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AC82EC" w14:textId="77777777" w:rsidR="009D5DDA" w:rsidRDefault="009D5DDA" w:rsidP="009D5DDA">
      <w:pPr>
        <w:spacing w:before="212"/>
        <w:jc w:val="center"/>
        <w:rPr>
          <w:rFonts w:ascii="Arial"/>
          <w:b/>
          <w:sz w:val="56"/>
        </w:rPr>
      </w:pPr>
      <w:r>
        <w:rPr>
          <w:rFonts w:ascii="Arial"/>
          <w:b/>
          <w:noProof/>
          <w:sz w:val="56"/>
        </w:rPr>
        <w:drawing>
          <wp:inline distT="0" distB="0" distL="0" distR="0" wp14:anchorId="6E459EF6" wp14:editId="2D3F27E6">
            <wp:extent cx="3524324" cy="1404938"/>
            <wp:effectExtent l="0" t="0" r="0" b="5080"/>
            <wp:docPr id="4" name="Picture 4"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71276EB9" w14:textId="77777777" w:rsidR="009D5DDA" w:rsidRPr="0066224E" w:rsidRDefault="009D5DDA" w:rsidP="009D5DDA">
      <w:pPr>
        <w:spacing w:before="212"/>
        <w:jc w:val="center"/>
        <w:rPr>
          <w:rFonts w:ascii="Arial"/>
          <w:b/>
          <w:sz w:val="36"/>
          <w:szCs w:val="36"/>
        </w:rPr>
      </w:pPr>
    </w:p>
    <w:p w14:paraId="0EEA26F6" w14:textId="77777777" w:rsidR="009D5DDA" w:rsidRDefault="009D5DDA" w:rsidP="009D5DDA">
      <w:pPr>
        <w:spacing w:line="360" w:lineRule="auto"/>
        <w:jc w:val="both"/>
        <w:rPr>
          <w:b/>
          <w:bCs/>
          <w:lang w:val="en-US"/>
        </w:rPr>
      </w:pPr>
      <w:r w:rsidRPr="00DD5969">
        <w:rPr>
          <w:rFonts w:ascii="Arial"/>
          <w:b/>
          <w:sz w:val="48"/>
          <w:szCs w:val="48"/>
        </w:rPr>
        <w:t>MODULE CODE:</w:t>
      </w:r>
      <w:r w:rsidRPr="009D5DDA">
        <w:rPr>
          <w:rFonts w:ascii="Arial"/>
          <w:b/>
          <w:sz w:val="48"/>
          <w:szCs w:val="48"/>
        </w:rPr>
        <w:t xml:space="preserve"> </w:t>
      </w:r>
      <w:r w:rsidRPr="009D5DDA">
        <w:rPr>
          <w:rFonts w:ascii="Arial"/>
          <w:b/>
          <w:sz w:val="48"/>
          <w:szCs w:val="48"/>
        </w:rPr>
        <w:t>ECAD7016</w:t>
      </w:r>
    </w:p>
    <w:p w14:paraId="5C041FA6" w14:textId="00747647" w:rsidR="009D5DDA" w:rsidRPr="009D5DDA" w:rsidRDefault="009D5DDA" w:rsidP="009D5DDA">
      <w:pPr>
        <w:spacing w:line="360" w:lineRule="auto"/>
        <w:jc w:val="both"/>
        <w:rPr>
          <w:b/>
          <w:bCs/>
          <w:lang w:val="en-US"/>
        </w:rPr>
      </w:pPr>
      <w:r>
        <w:rPr>
          <w:rFonts w:ascii="Arial"/>
          <w:b/>
          <w:sz w:val="48"/>
          <w:szCs w:val="48"/>
        </w:rPr>
        <w:t>ASSESSMENT COMPONENT:</w:t>
      </w:r>
      <w:r>
        <w:rPr>
          <w:rFonts w:ascii="Arial"/>
          <w:b/>
          <w:sz w:val="48"/>
          <w:szCs w:val="48"/>
        </w:rPr>
        <w:t xml:space="preserve"> 2</w:t>
      </w:r>
    </w:p>
    <w:p w14:paraId="253F09BC" w14:textId="0378C164" w:rsidR="009D5DDA" w:rsidRPr="00DD5969" w:rsidRDefault="009D5DDA" w:rsidP="009D5DDA">
      <w:pPr>
        <w:spacing w:before="3"/>
        <w:rPr>
          <w:rFonts w:ascii="Arial"/>
          <w:b/>
          <w:sz w:val="48"/>
          <w:szCs w:val="48"/>
        </w:rPr>
      </w:pPr>
      <w:r w:rsidRPr="00DD5969">
        <w:rPr>
          <w:rFonts w:ascii="Arial"/>
          <w:b/>
          <w:sz w:val="48"/>
          <w:szCs w:val="48"/>
        </w:rPr>
        <w:t>STUDENT NAME:</w:t>
      </w:r>
      <w:r>
        <w:rPr>
          <w:rFonts w:ascii="Arial"/>
          <w:b/>
          <w:sz w:val="48"/>
          <w:szCs w:val="48"/>
        </w:rPr>
        <w:t xml:space="preserve"> Dave Stacey</w:t>
      </w:r>
    </w:p>
    <w:p w14:paraId="0AFE1D8F" w14:textId="1B99D355" w:rsidR="009D5DDA" w:rsidRPr="00DD5969" w:rsidRDefault="009D5DDA" w:rsidP="009D5DDA">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Pr>
          <w:rFonts w:ascii="Arial"/>
          <w:b/>
          <w:sz w:val="48"/>
          <w:szCs w:val="48"/>
        </w:rPr>
        <w:t xml:space="preserve"> </w:t>
      </w:r>
      <w:r w:rsidR="009B6D7E">
        <w:rPr>
          <w:rFonts w:ascii="Arial"/>
          <w:b/>
          <w:sz w:val="48"/>
          <w:szCs w:val="48"/>
        </w:rPr>
        <w:t>1750093</w:t>
      </w:r>
    </w:p>
    <w:p w14:paraId="51C0B776" w14:textId="77777777" w:rsidR="009D5DDA" w:rsidRDefault="009D5DDA" w:rsidP="009D5DDA">
      <w:pPr>
        <w:rPr>
          <w:rFonts w:ascii="Arial"/>
          <w:b/>
          <w:sz w:val="47"/>
        </w:rPr>
      </w:pPr>
    </w:p>
    <w:tbl>
      <w:tblPr>
        <w:tblStyle w:val="TableGrid"/>
        <w:tblW w:w="0" w:type="auto"/>
        <w:tblLook w:val="04A0" w:firstRow="1" w:lastRow="0" w:firstColumn="1" w:lastColumn="0" w:noHBand="0" w:noVBand="1"/>
      </w:tblPr>
      <w:tblGrid>
        <w:gridCol w:w="9016"/>
      </w:tblGrid>
      <w:tr w:rsidR="009B6D7E" w14:paraId="4A600C56" w14:textId="77777777" w:rsidTr="009B6D7E">
        <w:tc>
          <w:tcPr>
            <w:tcW w:w="9016" w:type="dxa"/>
          </w:tcPr>
          <w:p w14:paraId="5A8E3846" w14:textId="77777777" w:rsidR="009B6D7E" w:rsidRPr="009B6D7E" w:rsidRDefault="009B6D7E" w:rsidP="009B6D7E">
            <w:pPr>
              <w:spacing w:line="360" w:lineRule="auto"/>
              <w:jc w:val="both"/>
              <w:rPr>
                <w:b/>
                <w:bCs/>
                <w:sz w:val="32"/>
                <w:szCs w:val="32"/>
                <w:lang w:val="en-US"/>
              </w:rPr>
            </w:pPr>
            <w:r w:rsidRPr="009B6D7E">
              <w:rPr>
                <w:b/>
                <w:bCs/>
                <w:sz w:val="32"/>
                <w:szCs w:val="32"/>
                <w:lang w:val="en-US"/>
              </w:rPr>
              <w:t xml:space="preserve">Write a critical literature review that critically analyses and evaluates the available/key literature in your chosen topic area: </w:t>
            </w:r>
          </w:p>
          <w:p w14:paraId="1D11B51E" w14:textId="77777777" w:rsidR="009B6D7E" w:rsidRDefault="009B6D7E" w:rsidP="009B6D7E">
            <w:pPr>
              <w:spacing w:line="360" w:lineRule="auto"/>
              <w:jc w:val="both"/>
            </w:pPr>
            <w:r w:rsidRPr="009B6D7E">
              <w:rPr>
                <w:sz w:val="32"/>
                <w:szCs w:val="32"/>
              </w:rPr>
              <w:t>What does the literature suggest are the significant influences on History teachers in the realisation of Curriculum for Wales  and other 21</w:t>
            </w:r>
            <w:r w:rsidRPr="009B6D7E">
              <w:rPr>
                <w:sz w:val="32"/>
                <w:szCs w:val="32"/>
                <w:vertAlign w:val="superscript"/>
              </w:rPr>
              <w:t>st</w:t>
            </w:r>
            <w:r w:rsidRPr="009B6D7E">
              <w:rPr>
                <w:sz w:val="32"/>
                <w:szCs w:val="32"/>
              </w:rPr>
              <w:t xml:space="preserve"> Century curriculum models</w:t>
            </w:r>
            <w:r>
              <w:t xml:space="preserve">. </w:t>
            </w:r>
          </w:p>
          <w:p w14:paraId="2291B1D5" w14:textId="77777777" w:rsidR="009B6D7E" w:rsidRDefault="009B6D7E" w:rsidP="009B6D7E">
            <w:pPr>
              <w:spacing w:line="360" w:lineRule="auto"/>
              <w:jc w:val="both"/>
              <w:rPr>
                <w:b/>
                <w:bCs/>
                <w:lang w:val="en-US"/>
              </w:rPr>
            </w:pPr>
          </w:p>
        </w:tc>
      </w:tr>
    </w:tbl>
    <w:p w14:paraId="16317B2C" w14:textId="77777777" w:rsidR="009B6D7E" w:rsidRDefault="009B6D7E" w:rsidP="009D5DDA">
      <w:pPr>
        <w:rPr>
          <w:rFonts w:ascii="Arial"/>
          <w:b/>
          <w:sz w:val="47"/>
        </w:rPr>
      </w:pPr>
    </w:p>
    <w:p w14:paraId="20A3AEE5" w14:textId="77777777" w:rsidR="009D5DDA" w:rsidRPr="00192D3C" w:rsidRDefault="009D5DDA" w:rsidP="009D5DDA">
      <w:pPr>
        <w:ind w:left="100"/>
        <w:rPr>
          <w:rFonts w:ascii="Arial"/>
          <w:b/>
          <w:sz w:val="47"/>
        </w:rPr>
      </w:pPr>
      <w:r w:rsidRPr="00192D3C">
        <w:rPr>
          <w:rFonts w:ascii="Arial"/>
          <w:b/>
          <w:sz w:val="47"/>
        </w:rPr>
        <w:t>Doctorate in Education (EdD)</w:t>
      </w:r>
    </w:p>
    <w:p w14:paraId="42795006" w14:textId="77777777" w:rsidR="009D5DDA" w:rsidRPr="00192D3C" w:rsidRDefault="009D5DDA" w:rsidP="009D5DDA">
      <w:pPr>
        <w:jc w:val="center"/>
        <w:rPr>
          <w:rFonts w:ascii="Arial"/>
          <w:b/>
          <w:sz w:val="40"/>
        </w:rPr>
      </w:pPr>
    </w:p>
    <w:p w14:paraId="7557787C" w14:textId="77777777" w:rsidR="009B6D7E" w:rsidRDefault="009B6D7E" w:rsidP="009D5DDA">
      <w:pPr>
        <w:rPr>
          <w:b/>
          <w:bCs/>
          <w:sz w:val="32"/>
          <w:szCs w:val="32"/>
          <w:u w:val="single"/>
        </w:rPr>
      </w:pPr>
    </w:p>
    <w:p w14:paraId="628B46A7" w14:textId="77777777" w:rsidR="009B6D7E" w:rsidRDefault="009B6D7E" w:rsidP="009D5DDA">
      <w:pPr>
        <w:rPr>
          <w:b/>
          <w:bCs/>
          <w:sz w:val="32"/>
          <w:szCs w:val="32"/>
          <w:u w:val="single"/>
        </w:rPr>
      </w:pPr>
    </w:p>
    <w:p w14:paraId="42FFBEEF" w14:textId="03614072" w:rsidR="009D5DDA" w:rsidRPr="00E243A8" w:rsidRDefault="009B6D7E" w:rsidP="009D5DDA">
      <w:pPr>
        <w:rPr>
          <w:b/>
          <w:bCs/>
          <w:sz w:val="32"/>
          <w:szCs w:val="32"/>
          <w:u w:val="single"/>
        </w:rPr>
      </w:pPr>
      <w:r>
        <w:rPr>
          <w:b/>
          <w:bCs/>
          <w:sz w:val="32"/>
          <w:szCs w:val="32"/>
          <w:u w:val="single"/>
        </w:rPr>
        <w:t>A</w:t>
      </w:r>
      <w:r w:rsidR="009D5DDA" w:rsidRPr="00E243A8">
        <w:rPr>
          <w:b/>
          <w:bCs/>
          <w:sz w:val="32"/>
          <w:szCs w:val="32"/>
          <w:u w:val="single"/>
        </w:rPr>
        <w:t>I Acknowledgement</w:t>
      </w:r>
    </w:p>
    <w:p w14:paraId="684CBEF9" w14:textId="77777777" w:rsidR="009D5DDA" w:rsidRDefault="009D5DDA" w:rsidP="009D5DDA"/>
    <w:p w14:paraId="634742BA" w14:textId="77777777" w:rsidR="009D5DDA" w:rsidRDefault="009D5DDA" w:rsidP="009D5DDA">
      <w:r w:rsidRPr="00E243A8">
        <w:t xml:space="preserve">I confirm that I have not used any AI tools in the research and creation of this assignment. </w:t>
      </w:r>
    </w:p>
    <w:p w14:paraId="3FD7C578" w14:textId="77777777" w:rsidR="009D5DDA" w:rsidRDefault="009D5DDA" w:rsidP="009D5DDA">
      <w:r w:rsidRPr="00E243A8">
        <w:t xml:space="preserve">I confirm that I have not presented any AI generated materials as my own work. </w:t>
      </w:r>
    </w:p>
    <w:p w14:paraId="53BF55A6" w14:textId="77777777" w:rsidR="009D5DDA" w:rsidRPr="00E243A8" w:rsidRDefault="009D5DDA" w:rsidP="009D5DDA">
      <w:r w:rsidRPr="00E243A8">
        <w:t xml:space="preserve">I confirm </w:t>
      </w:r>
      <w:r>
        <w:t xml:space="preserve">that </w:t>
      </w:r>
      <w:r w:rsidRPr="00E243A8">
        <w:t>I have copies of my drafts, notes, and other resources I used, which I may be asked to provide in evidence.</w:t>
      </w:r>
    </w:p>
    <w:p w14:paraId="625EAA14" w14:textId="5E71EAD0" w:rsidR="00F86808" w:rsidRDefault="00F86808" w:rsidP="001128E7">
      <w:pPr>
        <w:spacing w:line="360" w:lineRule="auto"/>
        <w:jc w:val="both"/>
        <w:rPr>
          <w:b/>
          <w:bCs/>
          <w:lang w:val="en-US"/>
        </w:rPr>
      </w:pPr>
      <w:r>
        <w:rPr>
          <w:b/>
          <w:bCs/>
          <w:lang w:val="en-US"/>
        </w:rPr>
        <w:br w:type="page"/>
      </w:r>
    </w:p>
    <w:p w14:paraId="534A1051" w14:textId="77777777" w:rsidR="00AD7CEB" w:rsidRDefault="00AD7CEB" w:rsidP="001128E7">
      <w:pPr>
        <w:spacing w:line="360" w:lineRule="auto"/>
        <w:jc w:val="both"/>
        <w:rPr>
          <w:b/>
          <w:bCs/>
          <w:lang w:val="en-US"/>
        </w:rPr>
      </w:pPr>
    </w:p>
    <w:sdt>
      <w:sdtPr>
        <w:rPr>
          <w:rFonts w:asciiTheme="minorHAnsi" w:eastAsiaTheme="minorEastAsia" w:hAnsiTheme="minorHAnsi" w:cstheme="minorBidi"/>
          <w:color w:val="auto"/>
          <w:kern w:val="2"/>
          <w:sz w:val="24"/>
          <w:szCs w:val="24"/>
          <w:lang w:val="en-GB" w:eastAsia="zh-CN"/>
          <w14:ligatures w14:val="standardContextual"/>
        </w:rPr>
        <w:id w:val="-1834902689"/>
        <w:docPartObj>
          <w:docPartGallery w:val="Table of Contents"/>
          <w:docPartUnique/>
        </w:docPartObj>
      </w:sdtPr>
      <w:sdtEndPr>
        <w:rPr>
          <w:b/>
          <w:bCs/>
          <w:noProof/>
        </w:rPr>
      </w:sdtEndPr>
      <w:sdtContent>
        <w:p w14:paraId="7B4AE67E" w14:textId="2284522D" w:rsidR="00D80A42" w:rsidRDefault="00D80A42" w:rsidP="001128E7">
          <w:pPr>
            <w:pStyle w:val="TOCHeading"/>
            <w:spacing w:line="360" w:lineRule="auto"/>
            <w:jc w:val="both"/>
          </w:pPr>
          <w:r>
            <w:t>Contents</w:t>
          </w:r>
        </w:p>
        <w:p w14:paraId="7C4B765B" w14:textId="6AEA9D80" w:rsidR="006C0F09" w:rsidRDefault="00D80A42">
          <w:pPr>
            <w:pStyle w:val="TOC1"/>
            <w:tabs>
              <w:tab w:val="right" w:leader="dot" w:pos="9016"/>
            </w:tabs>
            <w:rPr>
              <w:noProof/>
            </w:rPr>
          </w:pPr>
          <w:r>
            <w:fldChar w:fldCharType="begin"/>
          </w:r>
          <w:r>
            <w:instrText xml:space="preserve"> TOC \o "1-3" \h \z \u </w:instrText>
          </w:r>
          <w:r>
            <w:fldChar w:fldCharType="separate"/>
          </w:r>
          <w:hyperlink w:anchor="_Toc188306534" w:history="1">
            <w:r w:rsidR="006C0F09" w:rsidRPr="007E78D9">
              <w:rPr>
                <w:rStyle w:val="Hyperlink"/>
                <w:noProof/>
              </w:rPr>
              <w:t>Section 1 - Introduction</w:t>
            </w:r>
            <w:r w:rsidR="006C0F09">
              <w:rPr>
                <w:noProof/>
                <w:webHidden/>
              </w:rPr>
              <w:tab/>
            </w:r>
            <w:r w:rsidR="006C0F09">
              <w:rPr>
                <w:noProof/>
                <w:webHidden/>
              </w:rPr>
              <w:fldChar w:fldCharType="begin"/>
            </w:r>
            <w:r w:rsidR="006C0F09">
              <w:rPr>
                <w:noProof/>
                <w:webHidden/>
              </w:rPr>
              <w:instrText xml:space="preserve"> PAGEREF _Toc188306534 \h </w:instrText>
            </w:r>
            <w:r w:rsidR="006C0F09">
              <w:rPr>
                <w:noProof/>
                <w:webHidden/>
              </w:rPr>
            </w:r>
            <w:r w:rsidR="006C0F09">
              <w:rPr>
                <w:noProof/>
                <w:webHidden/>
              </w:rPr>
              <w:fldChar w:fldCharType="separate"/>
            </w:r>
            <w:r w:rsidR="00401388">
              <w:rPr>
                <w:noProof/>
                <w:webHidden/>
              </w:rPr>
              <w:t>4</w:t>
            </w:r>
            <w:r w:rsidR="006C0F09">
              <w:rPr>
                <w:noProof/>
                <w:webHidden/>
              </w:rPr>
              <w:fldChar w:fldCharType="end"/>
            </w:r>
          </w:hyperlink>
        </w:p>
        <w:p w14:paraId="760886BA" w14:textId="065516F4" w:rsidR="006C0F09" w:rsidRDefault="006C0F09">
          <w:pPr>
            <w:pStyle w:val="TOC2"/>
            <w:tabs>
              <w:tab w:val="right" w:leader="dot" w:pos="9016"/>
            </w:tabs>
            <w:rPr>
              <w:noProof/>
            </w:rPr>
          </w:pPr>
          <w:hyperlink w:anchor="_Toc188306535" w:history="1">
            <w:r w:rsidRPr="007E78D9">
              <w:rPr>
                <w:rStyle w:val="Hyperlink"/>
                <w:noProof/>
              </w:rPr>
              <w:t>1.1 Context and rationale for study</w:t>
            </w:r>
            <w:r>
              <w:rPr>
                <w:noProof/>
                <w:webHidden/>
              </w:rPr>
              <w:tab/>
            </w:r>
            <w:r>
              <w:rPr>
                <w:noProof/>
                <w:webHidden/>
              </w:rPr>
              <w:fldChar w:fldCharType="begin"/>
            </w:r>
            <w:r>
              <w:rPr>
                <w:noProof/>
                <w:webHidden/>
              </w:rPr>
              <w:instrText xml:space="preserve"> PAGEREF _Toc188306535 \h </w:instrText>
            </w:r>
            <w:r>
              <w:rPr>
                <w:noProof/>
                <w:webHidden/>
              </w:rPr>
            </w:r>
            <w:r>
              <w:rPr>
                <w:noProof/>
                <w:webHidden/>
              </w:rPr>
              <w:fldChar w:fldCharType="separate"/>
            </w:r>
            <w:r w:rsidR="00401388">
              <w:rPr>
                <w:noProof/>
                <w:webHidden/>
              </w:rPr>
              <w:t>4</w:t>
            </w:r>
            <w:r>
              <w:rPr>
                <w:noProof/>
                <w:webHidden/>
              </w:rPr>
              <w:fldChar w:fldCharType="end"/>
            </w:r>
          </w:hyperlink>
        </w:p>
        <w:p w14:paraId="40258F92" w14:textId="00E1A1A7" w:rsidR="006C0F09" w:rsidRDefault="006C0F09">
          <w:pPr>
            <w:pStyle w:val="TOC2"/>
            <w:tabs>
              <w:tab w:val="right" w:leader="dot" w:pos="9016"/>
            </w:tabs>
            <w:rPr>
              <w:noProof/>
            </w:rPr>
          </w:pPr>
          <w:hyperlink w:anchor="_Toc188306536" w:history="1">
            <w:r w:rsidRPr="007E78D9">
              <w:rPr>
                <w:rStyle w:val="Hyperlink"/>
                <w:noProof/>
              </w:rPr>
              <w:t>1.2 Personal perspective and positionality</w:t>
            </w:r>
            <w:r>
              <w:rPr>
                <w:noProof/>
                <w:webHidden/>
              </w:rPr>
              <w:tab/>
            </w:r>
            <w:r>
              <w:rPr>
                <w:noProof/>
                <w:webHidden/>
              </w:rPr>
              <w:fldChar w:fldCharType="begin"/>
            </w:r>
            <w:r>
              <w:rPr>
                <w:noProof/>
                <w:webHidden/>
              </w:rPr>
              <w:instrText xml:space="preserve"> PAGEREF _Toc188306536 \h </w:instrText>
            </w:r>
            <w:r>
              <w:rPr>
                <w:noProof/>
                <w:webHidden/>
              </w:rPr>
            </w:r>
            <w:r>
              <w:rPr>
                <w:noProof/>
                <w:webHidden/>
              </w:rPr>
              <w:fldChar w:fldCharType="separate"/>
            </w:r>
            <w:r w:rsidR="00401388">
              <w:rPr>
                <w:noProof/>
                <w:webHidden/>
              </w:rPr>
              <w:t>6</w:t>
            </w:r>
            <w:r>
              <w:rPr>
                <w:noProof/>
                <w:webHidden/>
              </w:rPr>
              <w:fldChar w:fldCharType="end"/>
            </w:r>
          </w:hyperlink>
        </w:p>
        <w:p w14:paraId="7C01B392" w14:textId="72F7942D" w:rsidR="006C0F09" w:rsidRDefault="006C0F09">
          <w:pPr>
            <w:pStyle w:val="TOC2"/>
            <w:tabs>
              <w:tab w:val="right" w:leader="dot" w:pos="9016"/>
            </w:tabs>
            <w:rPr>
              <w:noProof/>
            </w:rPr>
          </w:pPr>
          <w:hyperlink w:anchor="_Toc188306537" w:history="1">
            <w:r w:rsidRPr="007E78D9">
              <w:rPr>
                <w:rStyle w:val="Hyperlink"/>
                <w:noProof/>
              </w:rPr>
              <w:t>1.3 - Defining terms</w:t>
            </w:r>
            <w:r>
              <w:rPr>
                <w:noProof/>
                <w:webHidden/>
              </w:rPr>
              <w:tab/>
            </w:r>
            <w:r>
              <w:rPr>
                <w:noProof/>
                <w:webHidden/>
              </w:rPr>
              <w:fldChar w:fldCharType="begin"/>
            </w:r>
            <w:r>
              <w:rPr>
                <w:noProof/>
                <w:webHidden/>
              </w:rPr>
              <w:instrText xml:space="preserve"> PAGEREF _Toc188306537 \h </w:instrText>
            </w:r>
            <w:r>
              <w:rPr>
                <w:noProof/>
                <w:webHidden/>
              </w:rPr>
            </w:r>
            <w:r>
              <w:rPr>
                <w:noProof/>
                <w:webHidden/>
              </w:rPr>
              <w:fldChar w:fldCharType="separate"/>
            </w:r>
            <w:r w:rsidR="00401388">
              <w:rPr>
                <w:noProof/>
                <w:webHidden/>
              </w:rPr>
              <w:t>8</w:t>
            </w:r>
            <w:r>
              <w:rPr>
                <w:noProof/>
                <w:webHidden/>
              </w:rPr>
              <w:fldChar w:fldCharType="end"/>
            </w:r>
          </w:hyperlink>
        </w:p>
        <w:p w14:paraId="6852D894" w14:textId="55DEC75A" w:rsidR="006C0F09" w:rsidRDefault="006C0F09">
          <w:pPr>
            <w:pStyle w:val="TOC2"/>
            <w:tabs>
              <w:tab w:val="right" w:leader="dot" w:pos="9016"/>
            </w:tabs>
            <w:rPr>
              <w:noProof/>
            </w:rPr>
          </w:pPr>
          <w:hyperlink w:anchor="_Toc188306538" w:history="1">
            <w:r w:rsidRPr="007E78D9">
              <w:rPr>
                <w:rStyle w:val="Hyperlink"/>
                <w:noProof/>
              </w:rPr>
              <w:t>1.4 Research questions and aims</w:t>
            </w:r>
            <w:r>
              <w:rPr>
                <w:noProof/>
                <w:webHidden/>
              </w:rPr>
              <w:tab/>
            </w:r>
            <w:r>
              <w:rPr>
                <w:noProof/>
                <w:webHidden/>
              </w:rPr>
              <w:fldChar w:fldCharType="begin"/>
            </w:r>
            <w:r>
              <w:rPr>
                <w:noProof/>
                <w:webHidden/>
              </w:rPr>
              <w:instrText xml:space="preserve"> PAGEREF _Toc188306538 \h </w:instrText>
            </w:r>
            <w:r>
              <w:rPr>
                <w:noProof/>
                <w:webHidden/>
              </w:rPr>
            </w:r>
            <w:r>
              <w:rPr>
                <w:noProof/>
                <w:webHidden/>
              </w:rPr>
              <w:fldChar w:fldCharType="separate"/>
            </w:r>
            <w:r w:rsidR="00401388">
              <w:rPr>
                <w:noProof/>
                <w:webHidden/>
              </w:rPr>
              <w:t>10</w:t>
            </w:r>
            <w:r>
              <w:rPr>
                <w:noProof/>
                <w:webHidden/>
              </w:rPr>
              <w:fldChar w:fldCharType="end"/>
            </w:r>
          </w:hyperlink>
        </w:p>
        <w:p w14:paraId="4D4B9F60" w14:textId="3AC770E2" w:rsidR="006C0F09" w:rsidRDefault="006C0F09">
          <w:pPr>
            <w:pStyle w:val="TOC3"/>
            <w:tabs>
              <w:tab w:val="right" w:leader="dot" w:pos="9016"/>
            </w:tabs>
            <w:rPr>
              <w:noProof/>
            </w:rPr>
          </w:pPr>
          <w:hyperlink w:anchor="_Toc188306539" w:history="1">
            <w:r w:rsidRPr="007E78D9">
              <w:rPr>
                <w:rStyle w:val="Hyperlink"/>
                <w:noProof/>
              </w:rPr>
              <w:t>1.4.1 Research questions for the broader thesis</w:t>
            </w:r>
            <w:r>
              <w:rPr>
                <w:noProof/>
                <w:webHidden/>
              </w:rPr>
              <w:tab/>
            </w:r>
            <w:r>
              <w:rPr>
                <w:noProof/>
                <w:webHidden/>
              </w:rPr>
              <w:fldChar w:fldCharType="begin"/>
            </w:r>
            <w:r>
              <w:rPr>
                <w:noProof/>
                <w:webHidden/>
              </w:rPr>
              <w:instrText xml:space="preserve"> PAGEREF _Toc188306539 \h </w:instrText>
            </w:r>
            <w:r>
              <w:rPr>
                <w:noProof/>
                <w:webHidden/>
              </w:rPr>
            </w:r>
            <w:r>
              <w:rPr>
                <w:noProof/>
                <w:webHidden/>
              </w:rPr>
              <w:fldChar w:fldCharType="separate"/>
            </w:r>
            <w:r w:rsidR="00401388">
              <w:rPr>
                <w:noProof/>
                <w:webHidden/>
              </w:rPr>
              <w:t>10</w:t>
            </w:r>
            <w:r>
              <w:rPr>
                <w:noProof/>
                <w:webHidden/>
              </w:rPr>
              <w:fldChar w:fldCharType="end"/>
            </w:r>
          </w:hyperlink>
        </w:p>
        <w:p w14:paraId="692DF825" w14:textId="5AF9E3FE" w:rsidR="006C0F09" w:rsidRDefault="006C0F09">
          <w:pPr>
            <w:pStyle w:val="TOC3"/>
            <w:tabs>
              <w:tab w:val="right" w:leader="dot" w:pos="9016"/>
            </w:tabs>
            <w:rPr>
              <w:noProof/>
            </w:rPr>
          </w:pPr>
          <w:hyperlink w:anchor="_Toc188306540" w:history="1">
            <w:r w:rsidRPr="007E78D9">
              <w:rPr>
                <w:rStyle w:val="Hyperlink"/>
                <w:noProof/>
              </w:rPr>
              <w:t>1.4.2 Research questions for this literature review</w:t>
            </w:r>
            <w:r>
              <w:rPr>
                <w:noProof/>
                <w:webHidden/>
              </w:rPr>
              <w:tab/>
            </w:r>
            <w:r>
              <w:rPr>
                <w:noProof/>
                <w:webHidden/>
              </w:rPr>
              <w:fldChar w:fldCharType="begin"/>
            </w:r>
            <w:r>
              <w:rPr>
                <w:noProof/>
                <w:webHidden/>
              </w:rPr>
              <w:instrText xml:space="preserve"> PAGEREF _Toc188306540 \h </w:instrText>
            </w:r>
            <w:r>
              <w:rPr>
                <w:noProof/>
                <w:webHidden/>
              </w:rPr>
            </w:r>
            <w:r>
              <w:rPr>
                <w:noProof/>
                <w:webHidden/>
              </w:rPr>
              <w:fldChar w:fldCharType="separate"/>
            </w:r>
            <w:r w:rsidR="00401388">
              <w:rPr>
                <w:noProof/>
                <w:webHidden/>
              </w:rPr>
              <w:t>10</w:t>
            </w:r>
            <w:r>
              <w:rPr>
                <w:noProof/>
                <w:webHidden/>
              </w:rPr>
              <w:fldChar w:fldCharType="end"/>
            </w:r>
          </w:hyperlink>
        </w:p>
        <w:p w14:paraId="23958E37" w14:textId="570759D0" w:rsidR="006C0F09" w:rsidRDefault="006C0F09">
          <w:pPr>
            <w:pStyle w:val="TOC3"/>
            <w:tabs>
              <w:tab w:val="right" w:leader="dot" w:pos="9016"/>
            </w:tabs>
            <w:rPr>
              <w:noProof/>
            </w:rPr>
          </w:pPr>
          <w:hyperlink w:anchor="_Toc188306541" w:history="1">
            <w:r w:rsidRPr="007E78D9">
              <w:rPr>
                <w:rStyle w:val="Hyperlink"/>
                <w:noProof/>
              </w:rPr>
              <w:t>1.4.3 Aims and objectives of this study</w:t>
            </w:r>
            <w:r>
              <w:rPr>
                <w:noProof/>
                <w:webHidden/>
              </w:rPr>
              <w:tab/>
            </w:r>
            <w:r>
              <w:rPr>
                <w:noProof/>
                <w:webHidden/>
              </w:rPr>
              <w:fldChar w:fldCharType="begin"/>
            </w:r>
            <w:r>
              <w:rPr>
                <w:noProof/>
                <w:webHidden/>
              </w:rPr>
              <w:instrText xml:space="preserve"> PAGEREF _Toc188306541 \h </w:instrText>
            </w:r>
            <w:r>
              <w:rPr>
                <w:noProof/>
                <w:webHidden/>
              </w:rPr>
            </w:r>
            <w:r>
              <w:rPr>
                <w:noProof/>
                <w:webHidden/>
              </w:rPr>
              <w:fldChar w:fldCharType="separate"/>
            </w:r>
            <w:r w:rsidR="00401388">
              <w:rPr>
                <w:noProof/>
                <w:webHidden/>
              </w:rPr>
              <w:t>10</w:t>
            </w:r>
            <w:r>
              <w:rPr>
                <w:noProof/>
                <w:webHidden/>
              </w:rPr>
              <w:fldChar w:fldCharType="end"/>
            </w:r>
          </w:hyperlink>
        </w:p>
        <w:p w14:paraId="3B7DA79A" w14:textId="2CF2C057" w:rsidR="006C0F09" w:rsidRDefault="006C0F09">
          <w:pPr>
            <w:pStyle w:val="TOC2"/>
            <w:tabs>
              <w:tab w:val="left" w:pos="960"/>
              <w:tab w:val="right" w:leader="dot" w:pos="9016"/>
            </w:tabs>
            <w:rPr>
              <w:noProof/>
            </w:rPr>
          </w:pPr>
          <w:hyperlink w:anchor="_Toc188306542" w:history="1">
            <w:r w:rsidRPr="007E78D9">
              <w:rPr>
                <w:rStyle w:val="Hyperlink"/>
                <w:noProof/>
              </w:rPr>
              <w:t>1.5</w:t>
            </w:r>
            <w:r>
              <w:rPr>
                <w:noProof/>
              </w:rPr>
              <w:tab/>
            </w:r>
            <w:r w:rsidRPr="007E78D9">
              <w:rPr>
                <w:rStyle w:val="Hyperlink"/>
                <w:noProof/>
              </w:rPr>
              <w:t>- Identification of literature.</w:t>
            </w:r>
            <w:r>
              <w:rPr>
                <w:noProof/>
                <w:webHidden/>
              </w:rPr>
              <w:tab/>
            </w:r>
            <w:r>
              <w:rPr>
                <w:noProof/>
                <w:webHidden/>
              </w:rPr>
              <w:fldChar w:fldCharType="begin"/>
            </w:r>
            <w:r>
              <w:rPr>
                <w:noProof/>
                <w:webHidden/>
              </w:rPr>
              <w:instrText xml:space="preserve"> PAGEREF _Toc188306542 \h </w:instrText>
            </w:r>
            <w:r>
              <w:rPr>
                <w:noProof/>
                <w:webHidden/>
              </w:rPr>
            </w:r>
            <w:r>
              <w:rPr>
                <w:noProof/>
                <w:webHidden/>
              </w:rPr>
              <w:fldChar w:fldCharType="separate"/>
            </w:r>
            <w:r w:rsidR="00401388">
              <w:rPr>
                <w:noProof/>
                <w:webHidden/>
              </w:rPr>
              <w:t>12</w:t>
            </w:r>
            <w:r>
              <w:rPr>
                <w:noProof/>
                <w:webHidden/>
              </w:rPr>
              <w:fldChar w:fldCharType="end"/>
            </w:r>
          </w:hyperlink>
        </w:p>
        <w:p w14:paraId="5E938DB2" w14:textId="0A2EE504" w:rsidR="006C0F09" w:rsidRDefault="006C0F09">
          <w:pPr>
            <w:pStyle w:val="TOC1"/>
            <w:tabs>
              <w:tab w:val="right" w:leader="dot" w:pos="9016"/>
            </w:tabs>
            <w:rPr>
              <w:noProof/>
            </w:rPr>
          </w:pPr>
          <w:hyperlink w:anchor="_Toc188306543" w:history="1">
            <w:r w:rsidRPr="007E78D9">
              <w:rPr>
                <w:rStyle w:val="Hyperlink"/>
                <w:noProof/>
              </w:rPr>
              <w:t>Section 2 – The Literature Review</w:t>
            </w:r>
            <w:r>
              <w:rPr>
                <w:noProof/>
                <w:webHidden/>
              </w:rPr>
              <w:tab/>
            </w:r>
            <w:r>
              <w:rPr>
                <w:noProof/>
                <w:webHidden/>
              </w:rPr>
              <w:fldChar w:fldCharType="begin"/>
            </w:r>
            <w:r>
              <w:rPr>
                <w:noProof/>
                <w:webHidden/>
              </w:rPr>
              <w:instrText xml:space="preserve"> PAGEREF _Toc188306543 \h </w:instrText>
            </w:r>
            <w:r>
              <w:rPr>
                <w:noProof/>
                <w:webHidden/>
              </w:rPr>
            </w:r>
            <w:r>
              <w:rPr>
                <w:noProof/>
                <w:webHidden/>
              </w:rPr>
              <w:fldChar w:fldCharType="separate"/>
            </w:r>
            <w:r w:rsidR="00401388">
              <w:rPr>
                <w:noProof/>
                <w:webHidden/>
              </w:rPr>
              <w:t>13</w:t>
            </w:r>
            <w:r>
              <w:rPr>
                <w:noProof/>
                <w:webHidden/>
              </w:rPr>
              <w:fldChar w:fldCharType="end"/>
            </w:r>
          </w:hyperlink>
        </w:p>
        <w:p w14:paraId="5DAFBBD5" w14:textId="630D0FAA" w:rsidR="006C0F09" w:rsidRDefault="006C0F09">
          <w:pPr>
            <w:pStyle w:val="TOC2"/>
            <w:tabs>
              <w:tab w:val="right" w:leader="dot" w:pos="9016"/>
            </w:tabs>
            <w:rPr>
              <w:noProof/>
            </w:rPr>
          </w:pPr>
          <w:hyperlink w:anchor="_Toc188306544" w:history="1">
            <w:r w:rsidRPr="007E78D9">
              <w:rPr>
                <w:rStyle w:val="Hyperlink"/>
                <w:noProof/>
              </w:rPr>
              <w:t>2.1 - Organisation of the literature review</w:t>
            </w:r>
            <w:r>
              <w:rPr>
                <w:noProof/>
                <w:webHidden/>
              </w:rPr>
              <w:tab/>
            </w:r>
            <w:r>
              <w:rPr>
                <w:noProof/>
                <w:webHidden/>
              </w:rPr>
              <w:fldChar w:fldCharType="begin"/>
            </w:r>
            <w:r>
              <w:rPr>
                <w:noProof/>
                <w:webHidden/>
              </w:rPr>
              <w:instrText xml:space="preserve"> PAGEREF _Toc188306544 \h </w:instrText>
            </w:r>
            <w:r>
              <w:rPr>
                <w:noProof/>
                <w:webHidden/>
              </w:rPr>
            </w:r>
            <w:r>
              <w:rPr>
                <w:noProof/>
                <w:webHidden/>
              </w:rPr>
              <w:fldChar w:fldCharType="separate"/>
            </w:r>
            <w:r w:rsidR="00401388">
              <w:rPr>
                <w:noProof/>
                <w:webHidden/>
              </w:rPr>
              <w:t>13</w:t>
            </w:r>
            <w:r>
              <w:rPr>
                <w:noProof/>
                <w:webHidden/>
              </w:rPr>
              <w:fldChar w:fldCharType="end"/>
            </w:r>
          </w:hyperlink>
        </w:p>
        <w:p w14:paraId="39C5AFDF" w14:textId="439BA2E8" w:rsidR="006C0F09" w:rsidRDefault="006C0F09">
          <w:pPr>
            <w:pStyle w:val="TOC2"/>
            <w:tabs>
              <w:tab w:val="right" w:leader="dot" w:pos="9016"/>
            </w:tabs>
            <w:rPr>
              <w:noProof/>
            </w:rPr>
          </w:pPr>
          <w:hyperlink w:anchor="_Toc188306545" w:history="1">
            <w:r w:rsidRPr="007E78D9">
              <w:rPr>
                <w:rStyle w:val="Hyperlink"/>
                <w:noProof/>
              </w:rPr>
              <w:t>2.2 - External influences</w:t>
            </w:r>
            <w:r>
              <w:rPr>
                <w:noProof/>
                <w:webHidden/>
              </w:rPr>
              <w:tab/>
            </w:r>
            <w:r>
              <w:rPr>
                <w:noProof/>
                <w:webHidden/>
              </w:rPr>
              <w:fldChar w:fldCharType="begin"/>
            </w:r>
            <w:r>
              <w:rPr>
                <w:noProof/>
                <w:webHidden/>
              </w:rPr>
              <w:instrText xml:space="preserve"> PAGEREF _Toc188306545 \h </w:instrText>
            </w:r>
            <w:r>
              <w:rPr>
                <w:noProof/>
                <w:webHidden/>
              </w:rPr>
            </w:r>
            <w:r>
              <w:rPr>
                <w:noProof/>
                <w:webHidden/>
              </w:rPr>
              <w:fldChar w:fldCharType="separate"/>
            </w:r>
            <w:r w:rsidR="00401388">
              <w:rPr>
                <w:noProof/>
                <w:webHidden/>
              </w:rPr>
              <w:t>17</w:t>
            </w:r>
            <w:r>
              <w:rPr>
                <w:noProof/>
                <w:webHidden/>
              </w:rPr>
              <w:fldChar w:fldCharType="end"/>
            </w:r>
          </w:hyperlink>
        </w:p>
        <w:p w14:paraId="6FF8E184" w14:textId="68E2B4CF" w:rsidR="006C0F09" w:rsidRDefault="006C0F09">
          <w:pPr>
            <w:pStyle w:val="TOC3"/>
            <w:tabs>
              <w:tab w:val="right" w:leader="dot" w:pos="9016"/>
            </w:tabs>
            <w:rPr>
              <w:noProof/>
            </w:rPr>
          </w:pPr>
          <w:hyperlink w:anchor="_Toc188306546" w:history="1">
            <w:r w:rsidRPr="007E78D9">
              <w:rPr>
                <w:rStyle w:val="Hyperlink"/>
                <w:noProof/>
              </w:rPr>
              <w:t>2.2.1 - External conceptions of Curriculum</w:t>
            </w:r>
            <w:r>
              <w:rPr>
                <w:noProof/>
                <w:webHidden/>
              </w:rPr>
              <w:tab/>
            </w:r>
            <w:r>
              <w:rPr>
                <w:noProof/>
                <w:webHidden/>
              </w:rPr>
              <w:fldChar w:fldCharType="begin"/>
            </w:r>
            <w:r>
              <w:rPr>
                <w:noProof/>
                <w:webHidden/>
              </w:rPr>
              <w:instrText xml:space="preserve"> PAGEREF _Toc188306546 \h </w:instrText>
            </w:r>
            <w:r>
              <w:rPr>
                <w:noProof/>
                <w:webHidden/>
              </w:rPr>
            </w:r>
            <w:r>
              <w:rPr>
                <w:noProof/>
                <w:webHidden/>
              </w:rPr>
              <w:fldChar w:fldCharType="separate"/>
            </w:r>
            <w:r w:rsidR="00401388">
              <w:rPr>
                <w:noProof/>
                <w:webHidden/>
              </w:rPr>
              <w:t>17</w:t>
            </w:r>
            <w:r>
              <w:rPr>
                <w:noProof/>
                <w:webHidden/>
              </w:rPr>
              <w:fldChar w:fldCharType="end"/>
            </w:r>
          </w:hyperlink>
        </w:p>
        <w:p w14:paraId="39F0672F" w14:textId="03A5152B" w:rsidR="006C0F09" w:rsidRDefault="006C0F09">
          <w:pPr>
            <w:pStyle w:val="TOC3"/>
            <w:tabs>
              <w:tab w:val="right" w:leader="dot" w:pos="9016"/>
            </w:tabs>
            <w:rPr>
              <w:noProof/>
            </w:rPr>
          </w:pPr>
          <w:hyperlink w:anchor="_Toc188306547" w:history="1">
            <w:r w:rsidRPr="007E78D9">
              <w:rPr>
                <w:rStyle w:val="Hyperlink"/>
                <w:noProof/>
              </w:rPr>
              <w:t>2.2.2 - External conception of school history</w:t>
            </w:r>
            <w:r>
              <w:rPr>
                <w:noProof/>
                <w:webHidden/>
              </w:rPr>
              <w:tab/>
            </w:r>
            <w:r>
              <w:rPr>
                <w:noProof/>
                <w:webHidden/>
              </w:rPr>
              <w:fldChar w:fldCharType="begin"/>
            </w:r>
            <w:r>
              <w:rPr>
                <w:noProof/>
                <w:webHidden/>
              </w:rPr>
              <w:instrText xml:space="preserve"> PAGEREF _Toc188306547 \h </w:instrText>
            </w:r>
            <w:r>
              <w:rPr>
                <w:noProof/>
                <w:webHidden/>
              </w:rPr>
            </w:r>
            <w:r>
              <w:rPr>
                <w:noProof/>
                <w:webHidden/>
              </w:rPr>
              <w:fldChar w:fldCharType="separate"/>
            </w:r>
            <w:r w:rsidR="00401388">
              <w:rPr>
                <w:noProof/>
                <w:webHidden/>
              </w:rPr>
              <w:t>21</w:t>
            </w:r>
            <w:r>
              <w:rPr>
                <w:noProof/>
                <w:webHidden/>
              </w:rPr>
              <w:fldChar w:fldCharType="end"/>
            </w:r>
          </w:hyperlink>
        </w:p>
        <w:p w14:paraId="56B35502" w14:textId="3125B8CE" w:rsidR="006C0F09" w:rsidRDefault="006C0F09">
          <w:pPr>
            <w:pStyle w:val="TOC2"/>
            <w:tabs>
              <w:tab w:val="right" w:leader="dot" w:pos="9016"/>
            </w:tabs>
            <w:rPr>
              <w:noProof/>
            </w:rPr>
          </w:pPr>
          <w:hyperlink w:anchor="_Toc188306548" w:history="1">
            <w:r w:rsidRPr="007E78D9">
              <w:rPr>
                <w:rStyle w:val="Hyperlink"/>
                <w:noProof/>
              </w:rPr>
              <w:t>2.3 - Internal influences</w:t>
            </w:r>
            <w:r>
              <w:rPr>
                <w:noProof/>
                <w:webHidden/>
              </w:rPr>
              <w:tab/>
            </w:r>
            <w:r>
              <w:rPr>
                <w:noProof/>
                <w:webHidden/>
              </w:rPr>
              <w:fldChar w:fldCharType="begin"/>
            </w:r>
            <w:r>
              <w:rPr>
                <w:noProof/>
                <w:webHidden/>
              </w:rPr>
              <w:instrText xml:space="preserve"> PAGEREF _Toc188306548 \h </w:instrText>
            </w:r>
            <w:r>
              <w:rPr>
                <w:noProof/>
                <w:webHidden/>
              </w:rPr>
            </w:r>
            <w:r>
              <w:rPr>
                <w:noProof/>
                <w:webHidden/>
              </w:rPr>
              <w:fldChar w:fldCharType="separate"/>
            </w:r>
            <w:r w:rsidR="00401388">
              <w:rPr>
                <w:noProof/>
                <w:webHidden/>
              </w:rPr>
              <w:t>23</w:t>
            </w:r>
            <w:r>
              <w:rPr>
                <w:noProof/>
                <w:webHidden/>
              </w:rPr>
              <w:fldChar w:fldCharType="end"/>
            </w:r>
          </w:hyperlink>
        </w:p>
        <w:p w14:paraId="38D10CE3" w14:textId="2F130B6B" w:rsidR="006C0F09" w:rsidRDefault="006C0F09">
          <w:pPr>
            <w:pStyle w:val="TOC3"/>
            <w:tabs>
              <w:tab w:val="right" w:leader="dot" w:pos="9016"/>
            </w:tabs>
            <w:rPr>
              <w:noProof/>
            </w:rPr>
          </w:pPr>
          <w:hyperlink w:anchor="_Toc188306549" w:history="1">
            <w:r w:rsidRPr="007E78D9">
              <w:rPr>
                <w:rStyle w:val="Hyperlink"/>
                <w:noProof/>
              </w:rPr>
              <w:t>2.3.1 - Internal conceptions the role of the teacher in curriculum making</w:t>
            </w:r>
            <w:r>
              <w:rPr>
                <w:noProof/>
                <w:webHidden/>
              </w:rPr>
              <w:tab/>
            </w:r>
            <w:r>
              <w:rPr>
                <w:noProof/>
                <w:webHidden/>
              </w:rPr>
              <w:fldChar w:fldCharType="begin"/>
            </w:r>
            <w:r>
              <w:rPr>
                <w:noProof/>
                <w:webHidden/>
              </w:rPr>
              <w:instrText xml:space="preserve"> PAGEREF _Toc188306549 \h </w:instrText>
            </w:r>
            <w:r>
              <w:rPr>
                <w:noProof/>
                <w:webHidden/>
              </w:rPr>
            </w:r>
            <w:r>
              <w:rPr>
                <w:noProof/>
                <w:webHidden/>
              </w:rPr>
              <w:fldChar w:fldCharType="separate"/>
            </w:r>
            <w:r w:rsidR="00401388">
              <w:rPr>
                <w:noProof/>
                <w:webHidden/>
              </w:rPr>
              <w:t>23</w:t>
            </w:r>
            <w:r>
              <w:rPr>
                <w:noProof/>
                <w:webHidden/>
              </w:rPr>
              <w:fldChar w:fldCharType="end"/>
            </w:r>
          </w:hyperlink>
        </w:p>
        <w:p w14:paraId="46E82E2A" w14:textId="74E0BBD8" w:rsidR="006C0F09" w:rsidRDefault="006C0F09">
          <w:pPr>
            <w:pStyle w:val="TOC3"/>
            <w:tabs>
              <w:tab w:val="right" w:leader="dot" w:pos="9016"/>
            </w:tabs>
            <w:rPr>
              <w:noProof/>
            </w:rPr>
          </w:pPr>
          <w:hyperlink w:anchor="_Toc188306550" w:history="1">
            <w:r w:rsidRPr="007E78D9">
              <w:rPr>
                <w:rStyle w:val="Hyperlink"/>
                <w:noProof/>
              </w:rPr>
              <w:t>2.3.2. - Internal conceptions of school history</w:t>
            </w:r>
            <w:r>
              <w:rPr>
                <w:noProof/>
                <w:webHidden/>
              </w:rPr>
              <w:tab/>
            </w:r>
            <w:r>
              <w:rPr>
                <w:noProof/>
                <w:webHidden/>
              </w:rPr>
              <w:fldChar w:fldCharType="begin"/>
            </w:r>
            <w:r>
              <w:rPr>
                <w:noProof/>
                <w:webHidden/>
              </w:rPr>
              <w:instrText xml:space="preserve"> PAGEREF _Toc188306550 \h </w:instrText>
            </w:r>
            <w:r>
              <w:rPr>
                <w:noProof/>
                <w:webHidden/>
              </w:rPr>
            </w:r>
            <w:r>
              <w:rPr>
                <w:noProof/>
                <w:webHidden/>
              </w:rPr>
              <w:fldChar w:fldCharType="separate"/>
            </w:r>
            <w:r w:rsidR="00401388">
              <w:rPr>
                <w:noProof/>
                <w:webHidden/>
              </w:rPr>
              <w:t>24</w:t>
            </w:r>
            <w:r>
              <w:rPr>
                <w:noProof/>
                <w:webHidden/>
              </w:rPr>
              <w:fldChar w:fldCharType="end"/>
            </w:r>
          </w:hyperlink>
        </w:p>
        <w:p w14:paraId="543FE8F5" w14:textId="66D036FE" w:rsidR="006C0F09" w:rsidRDefault="006C0F09">
          <w:pPr>
            <w:pStyle w:val="TOC2"/>
            <w:tabs>
              <w:tab w:val="right" w:leader="dot" w:pos="9016"/>
            </w:tabs>
            <w:rPr>
              <w:noProof/>
            </w:rPr>
          </w:pPr>
          <w:hyperlink w:anchor="_Toc188306551" w:history="1">
            <w:r w:rsidRPr="007E78D9">
              <w:rPr>
                <w:rStyle w:val="Hyperlink"/>
                <w:noProof/>
              </w:rPr>
              <w:t>2.4 -Mediating influences</w:t>
            </w:r>
            <w:r>
              <w:rPr>
                <w:noProof/>
                <w:webHidden/>
              </w:rPr>
              <w:tab/>
            </w:r>
            <w:r>
              <w:rPr>
                <w:noProof/>
                <w:webHidden/>
              </w:rPr>
              <w:fldChar w:fldCharType="begin"/>
            </w:r>
            <w:r>
              <w:rPr>
                <w:noProof/>
                <w:webHidden/>
              </w:rPr>
              <w:instrText xml:space="preserve"> PAGEREF _Toc188306551 \h </w:instrText>
            </w:r>
            <w:r>
              <w:rPr>
                <w:noProof/>
                <w:webHidden/>
              </w:rPr>
            </w:r>
            <w:r>
              <w:rPr>
                <w:noProof/>
                <w:webHidden/>
              </w:rPr>
              <w:fldChar w:fldCharType="separate"/>
            </w:r>
            <w:r w:rsidR="00401388">
              <w:rPr>
                <w:noProof/>
                <w:webHidden/>
              </w:rPr>
              <w:t>27</w:t>
            </w:r>
            <w:r>
              <w:rPr>
                <w:noProof/>
                <w:webHidden/>
              </w:rPr>
              <w:fldChar w:fldCharType="end"/>
            </w:r>
          </w:hyperlink>
        </w:p>
        <w:p w14:paraId="32D8E7D4" w14:textId="49BDEE83" w:rsidR="006C0F09" w:rsidRDefault="006C0F09">
          <w:pPr>
            <w:pStyle w:val="TOC1"/>
            <w:tabs>
              <w:tab w:val="right" w:leader="dot" w:pos="9016"/>
            </w:tabs>
            <w:rPr>
              <w:noProof/>
            </w:rPr>
          </w:pPr>
          <w:hyperlink w:anchor="_Toc188306552" w:history="1">
            <w:r w:rsidRPr="007E78D9">
              <w:rPr>
                <w:rStyle w:val="Hyperlink"/>
                <w:noProof/>
              </w:rPr>
              <w:t>3. Conclusions and next steps</w:t>
            </w:r>
            <w:r>
              <w:rPr>
                <w:noProof/>
                <w:webHidden/>
              </w:rPr>
              <w:tab/>
            </w:r>
            <w:r>
              <w:rPr>
                <w:noProof/>
                <w:webHidden/>
              </w:rPr>
              <w:fldChar w:fldCharType="begin"/>
            </w:r>
            <w:r>
              <w:rPr>
                <w:noProof/>
                <w:webHidden/>
              </w:rPr>
              <w:instrText xml:space="preserve"> PAGEREF _Toc188306552 \h </w:instrText>
            </w:r>
            <w:r>
              <w:rPr>
                <w:noProof/>
                <w:webHidden/>
              </w:rPr>
            </w:r>
            <w:r>
              <w:rPr>
                <w:noProof/>
                <w:webHidden/>
              </w:rPr>
              <w:fldChar w:fldCharType="separate"/>
            </w:r>
            <w:r w:rsidR="00401388">
              <w:rPr>
                <w:noProof/>
                <w:webHidden/>
              </w:rPr>
              <w:t>28</w:t>
            </w:r>
            <w:r>
              <w:rPr>
                <w:noProof/>
                <w:webHidden/>
              </w:rPr>
              <w:fldChar w:fldCharType="end"/>
            </w:r>
          </w:hyperlink>
        </w:p>
        <w:p w14:paraId="03795F7F" w14:textId="46428E46" w:rsidR="00D80A42" w:rsidRDefault="00D80A42" w:rsidP="001128E7">
          <w:pPr>
            <w:spacing w:line="360" w:lineRule="auto"/>
            <w:jc w:val="both"/>
          </w:pPr>
          <w:r>
            <w:rPr>
              <w:b/>
              <w:bCs/>
              <w:noProof/>
            </w:rPr>
            <w:fldChar w:fldCharType="end"/>
          </w:r>
        </w:p>
      </w:sdtContent>
    </w:sdt>
    <w:p w14:paraId="5A0B2FAF" w14:textId="77777777" w:rsidR="00AD7CEB" w:rsidRDefault="00AD7CEB" w:rsidP="001128E7">
      <w:pPr>
        <w:spacing w:line="360" w:lineRule="auto"/>
        <w:jc w:val="both"/>
        <w:rPr>
          <w:b/>
          <w:bCs/>
          <w:lang w:val="en-US"/>
        </w:rPr>
      </w:pPr>
    </w:p>
    <w:p w14:paraId="07D518A6" w14:textId="77777777" w:rsidR="00401388" w:rsidRDefault="00401388">
      <w:pPr>
        <w:rPr>
          <w:rFonts w:asciiTheme="majorHAnsi" w:eastAsiaTheme="majorEastAsia" w:hAnsiTheme="majorHAnsi" w:cstheme="majorBidi"/>
          <w:color w:val="0F4761" w:themeColor="accent1" w:themeShade="BF"/>
          <w:sz w:val="40"/>
          <w:szCs w:val="40"/>
        </w:rPr>
      </w:pPr>
      <w:bookmarkStart w:id="0" w:name="_Toc188306534"/>
      <w:r>
        <w:br w:type="page"/>
      </w:r>
    </w:p>
    <w:p w14:paraId="2876F105" w14:textId="70A1BCCE" w:rsidR="00AD7CEB" w:rsidRPr="001E114E" w:rsidRDefault="001E114E" w:rsidP="001128E7">
      <w:pPr>
        <w:pStyle w:val="Heading1"/>
        <w:spacing w:line="360" w:lineRule="auto"/>
        <w:jc w:val="both"/>
      </w:pPr>
      <w:r w:rsidRPr="001E114E">
        <w:lastRenderedPageBreak/>
        <w:t xml:space="preserve">Section 1 - </w:t>
      </w:r>
      <w:r w:rsidR="00C47C51" w:rsidRPr="001E114E">
        <w:t>Introduction</w:t>
      </w:r>
      <w:bookmarkEnd w:id="0"/>
    </w:p>
    <w:p w14:paraId="30B0C5CB" w14:textId="63CE8520" w:rsidR="005C3C0A" w:rsidRDefault="005C3C0A" w:rsidP="001128E7">
      <w:pPr>
        <w:pStyle w:val="Heading2"/>
        <w:spacing w:line="360" w:lineRule="auto"/>
        <w:jc w:val="both"/>
      </w:pPr>
      <w:bookmarkStart w:id="1" w:name="_Toc188306535"/>
      <w:r>
        <w:t xml:space="preserve">1.1 </w:t>
      </w:r>
      <w:r w:rsidR="00985977">
        <w:t>Context and r</w:t>
      </w:r>
      <w:r>
        <w:t>ationale for study</w:t>
      </w:r>
      <w:bookmarkEnd w:id="1"/>
    </w:p>
    <w:p w14:paraId="46A3BFB9" w14:textId="5932ECBF" w:rsidR="00022824" w:rsidRDefault="003007DE" w:rsidP="001128E7">
      <w:pPr>
        <w:spacing w:line="360" w:lineRule="auto"/>
        <w:jc w:val="both"/>
      </w:pPr>
      <w:r>
        <w:t>Wales</w:t>
      </w:r>
      <w:r w:rsidR="008E5E6F">
        <w:t xml:space="preserve"> </w:t>
      </w:r>
      <w:r w:rsidR="00575D95">
        <w:t xml:space="preserve">is </w:t>
      </w:r>
      <w:r w:rsidR="00CE0C5F">
        <w:t xml:space="preserve">one of four consistent countries of the United Kingdom, with a population </w:t>
      </w:r>
      <w:r w:rsidR="009E5F29">
        <w:t xml:space="preserve">of just over 3 million (around 5% of the total UK population) (OECD, 2020). </w:t>
      </w:r>
      <w:r w:rsidR="001C3D1A">
        <w:t xml:space="preserve">Education is an area of devolved public policy (Evans, 2015), and despite having a </w:t>
      </w:r>
      <w:r w:rsidR="00274E05">
        <w:t xml:space="preserve">shared system with England </w:t>
      </w:r>
      <w:r w:rsidR="005D7D24">
        <w:t xml:space="preserve">(although distinct from Scotland) </w:t>
      </w:r>
      <w:r w:rsidR="00274E05">
        <w:t xml:space="preserve">for much of the last century, </w:t>
      </w:r>
      <w:r w:rsidR="00DD1DCF">
        <w:t>the two countries have been drifting apart in policy terms for much of the last twenty five years (</w:t>
      </w:r>
      <w:r w:rsidR="00DD1DCF" w:rsidRPr="00EB7C4E">
        <w:rPr>
          <w:i/>
          <w:iCs/>
        </w:rPr>
        <w:t>ibid</w:t>
      </w:r>
      <w:r w:rsidR="00DD1DCF">
        <w:t xml:space="preserve">). </w:t>
      </w:r>
      <w:r w:rsidR="00C707E3">
        <w:t>Compulsory education in Wales covers children from the ages 5-16, but many start early, and continue into further education (OECD, 20</w:t>
      </w:r>
      <w:r w:rsidR="00C37F96">
        <w:t>17</w:t>
      </w:r>
      <w:r w:rsidR="00C707E3">
        <w:t xml:space="preserve">). </w:t>
      </w:r>
      <w:r w:rsidR="001B13CC">
        <w:t xml:space="preserve">There are around 468,000 students within the school system, taught by </w:t>
      </w:r>
      <w:r w:rsidR="00E14403">
        <w:t xml:space="preserve">approximately 25,000 qualified teachers in 1494 schools </w:t>
      </w:r>
      <w:r w:rsidR="00EB7C4E">
        <w:t>(</w:t>
      </w:r>
      <w:r w:rsidR="00EB7C4E" w:rsidRPr="00EB7C4E">
        <w:rPr>
          <w:i/>
          <w:iCs/>
        </w:rPr>
        <w:t>i</w:t>
      </w:r>
      <w:r w:rsidR="00E14403" w:rsidRPr="00EB7C4E">
        <w:rPr>
          <w:i/>
          <w:iCs/>
        </w:rPr>
        <w:t>bid</w:t>
      </w:r>
      <w:r w:rsidR="00E14403">
        <w:t>). Wales operate</w:t>
      </w:r>
      <w:r w:rsidR="00EB7C4E">
        <w:t>s</w:t>
      </w:r>
      <w:r w:rsidR="00E14403">
        <w:t xml:space="preserve"> a comprehensive system, and there are no academies</w:t>
      </w:r>
      <w:r w:rsidR="00676A54">
        <w:t>, free-schools or</w:t>
      </w:r>
      <w:r w:rsidR="00E14403">
        <w:t xml:space="preserve"> grammar schools (</w:t>
      </w:r>
      <w:r w:rsidR="00941534" w:rsidRPr="00941534">
        <w:rPr>
          <w:i/>
          <w:iCs/>
        </w:rPr>
        <w:t>ibid</w:t>
      </w:r>
      <w:r w:rsidR="00E14403">
        <w:t xml:space="preserve">). </w:t>
      </w:r>
      <w:r w:rsidR="00DF384B">
        <w:t>A national curriculum was introduced in England and Wales in 1989</w:t>
      </w:r>
      <w:r w:rsidR="00A54245">
        <w:t xml:space="preserve"> (</w:t>
      </w:r>
      <w:r w:rsidR="000E5DCD">
        <w:t xml:space="preserve">Cannadine, Keating &amp; Sheldon, </w:t>
      </w:r>
      <w:r w:rsidR="006265F2">
        <w:t>2011</w:t>
      </w:r>
      <w:r w:rsidR="00A54245">
        <w:t>)</w:t>
      </w:r>
      <w:r w:rsidR="006265F2">
        <w:t xml:space="preserve"> which defined </w:t>
      </w:r>
      <w:r w:rsidR="00022824">
        <w:t xml:space="preserve">the subjects to be taught, and the way learners were to be assessed. There have been a number of revisions to this curriculum, with the last before the current reforms in 2008. </w:t>
      </w:r>
      <w:r w:rsidR="00161FDC">
        <w:t>Students sit external examinations at 16, and the results of these are used as one of the accountability mechanisms for secondary schools</w:t>
      </w:r>
      <w:r w:rsidR="007313D4">
        <w:t xml:space="preserve"> (OECD, 20</w:t>
      </w:r>
      <w:r w:rsidR="00CB57BB">
        <w:t>17</w:t>
      </w:r>
      <w:r w:rsidR="00C37F96">
        <w:t>)</w:t>
      </w:r>
      <w:r w:rsidR="00161FDC">
        <w:t xml:space="preserve">. </w:t>
      </w:r>
    </w:p>
    <w:p w14:paraId="50374317" w14:textId="3B8170D8" w:rsidR="007F27D4" w:rsidRDefault="00EE747E" w:rsidP="001128E7">
      <w:pPr>
        <w:spacing w:line="360" w:lineRule="auto"/>
        <w:jc w:val="both"/>
      </w:pPr>
      <w:r>
        <w:t xml:space="preserve">Wales contains </w:t>
      </w:r>
      <w:r w:rsidR="009A4313">
        <w:t>many</w:t>
      </w:r>
      <w:r>
        <w:t xml:space="preserve"> of the UK’s highest areas of social </w:t>
      </w:r>
      <w:r w:rsidR="00161FDC">
        <w:t>deprivation</w:t>
      </w:r>
      <w:r>
        <w:t>, and this has a</w:t>
      </w:r>
      <w:r w:rsidR="00747105">
        <w:t xml:space="preserve"> strong influence on educational outcomes and policy (</w:t>
      </w:r>
      <w:r w:rsidR="00876999">
        <w:t xml:space="preserve">Egan, 2024, </w:t>
      </w:r>
      <w:r w:rsidR="00747105">
        <w:t>Welsh Government</w:t>
      </w:r>
      <w:r w:rsidR="007531EF">
        <w:t>, 2023</w:t>
      </w:r>
      <w:r w:rsidR="003B35BC">
        <w:t>a</w:t>
      </w:r>
      <w:r w:rsidR="00747105">
        <w:t xml:space="preserve">). </w:t>
      </w:r>
      <w:r w:rsidR="00D16F26">
        <w:t xml:space="preserve">Wales </w:t>
      </w:r>
      <w:r w:rsidR="00DB275F">
        <w:t>performs</w:t>
      </w:r>
      <w:r w:rsidR="00D16F26">
        <w:t xml:space="preserve"> poorly in international comparisons such as PISA</w:t>
      </w:r>
      <w:r w:rsidR="004E5A2A">
        <w:t xml:space="preserve"> (</w:t>
      </w:r>
      <w:r w:rsidR="008B7CA3">
        <w:t>Senedd Research, 2023)</w:t>
      </w:r>
      <w:r w:rsidR="00D16F26">
        <w:t xml:space="preserve">, </w:t>
      </w:r>
      <w:r w:rsidR="00747105">
        <w:t xml:space="preserve">although there is evidence that </w:t>
      </w:r>
      <w:r w:rsidR="00B45FB2">
        <w:t xml:space="preserve">the system is actually one of the most </w:t>
      </w:r>
      <w:r w:rsidR="005077FC">
        <w:t>equal in the UK. (</w:t>
      </w:r>
      <w:proofErr w:type="spellStart"/>
      <w:r w:rsidR="005077FC">
        <w:t>Chzhen</w:t>
      </w:r>
      <w:proofErr w:type="spellEnd"/>
      <w:r w:rsidR="005077FC">
        <w:t xml:space="preserve"> &amp; Rees, 2018)</w:t>
      </w:r>
      <w:r>
        <w:t xml:space="preserve"> </w:t>
      </w:r>
    </w:p>
    <w:p w14:paraId="180F39A0" w14:textId="4F516050" w:rsidR="00B70EB6" w:rsidRDefault="00A54245" w:rsidP="001128E7">
      <w:pPr>
        <w:spacing w:line="360" w:lineRule="auto"/>
        <w:jc w:val="both"/>
      </w:pPr>
      <w:r>
        <w:t>Wales</w:t>
      </w:r>
      <w:r w:rsidR="003007DE">
        <w:t xml:space="preserve"> is now over ten years into a process of education reforms which include, but are not limited to, a root and branch reform of the curriculum which is underpinned by the review undertaken by Prof. Graham Donalson a decade ago (Donladson, 2015).</w:t>
      </w:r>
      <w:r w:rsidR="00485BAD">
        <w:t xml:space="preserve"> As well as a range of structural changes</w:t>
      </w:r>
      <w:r w:rsidR="00F77F40">
        <w:t xml:space="preserve"> to curriculum organisation</w:t>
      </w:r>
      <w:r w:rsidR="005959B7">
        <w:t xml:space="preserve"> (from subjects into ‘Areas of Learning and Experience’ </w:t>
      </w:r>
      <w:r w:rsidR="00682FA5">
        <w:t>(</w:t>
      </w:r>
      <w:proofErr w:type="spellStart"/>
      <w:r w:rsidR="00682FA5">
        <w:t>AoLEs</w:t>
      </w:r>
      <w:proofErr w:type="spellEnd"/>
      <w:r w:rsidR="00682FA5">
        <w:t xml:space="preserve">) </w:t>
      </w:r>
      <w:r w:rsidR="005959B7">
        <w:t>for example)</w:t>
      </w:r>
      <w:r w:rsidR="00F77F40">
        <w:t>, these reforms also introduced two key reforms which are of relevance to this study</w:t>
      </w:r>
      <w:r w:rsidR="00591FD3">
        <w:t xml:space="preserve"> </w:t>
      </w:r>
      <w:r w:rsidR="001919A0">
        <w:t>(</w:t>
      </w:r>
      <w:r>
        <w:t>Welsh Government</w:t>
      </w:r>
      <w:r w:rsidR="001919A0">
        <w:t xml:space="preserve">, </w:t>
      </w:r>
      <w:r>
        <w:t>2024</w:t>
      </w:r>
      <w:r w:rsidR="001919A0">
        <w:t>)</w:t>
      </w:r>
      <w:r w:rsidR="00591FD3">
        <w:t>.</w:t>
      </w:r>
      <w:r w:rsidR="001919A0">
        <w:t xml:space="preserve"> </w:t>
      </w:r>
    </w:p>
    <w:p w14:paraId="1083E740" w14:textId="19DD1208" w:rsidR="00B70EB6" w:rsidRDefault="00F77F40" w:rsidP="001128E7">
      <w:pPr>
        <w:spacing w:line="360" w:lineRule="auto"/>
        <w:jc w:val="both"/>
      </w:pPr>
      <w:r>
        <w:lastRenderedPageBreak/>
        <w:t xml:space="preserve">The first is the shift from a curriculum organised around subjects to one organised around purposes </w:t>
      </w:r>
      <w:r w:rsidR="00AD4CBE">
        <w:t>(</w:t>
      </w:r>
      <w:r w:rsidR="008E4E29">
        <w:t>Donaldson, 2015</w:t>
      </w:r>
      <w:r w:rsidR="00AD4CBE">
        <w:t xml:space="preserve">). </w:t>
      </w:r>
      <w:r w:rsidR="00576A75">
        <w:t xml:space="preserve">While largely welcomed by the teaching profession in Wales, more recently questions have been asked about the degree of </w:t>
      </w:r>
      <w:r w:rsidR="00F07CE2">
        <w:t xml:space="preserve">internal coherence of this new curriculum </w:t>
      </w:r>
      <w:r w:rsidR="009A6D44">
        <w:t>(</w:t>
      </w:r>
      <w:r w:rsidR="00694B4B">
        <w:t>Makara Fuller, Singh &amp; Morrison-Love, 2023</w:t>
      </w:r>
      <w:r w:rsidR="0036572C">
        <w:t>b</w:t>
      </w:r>
      <w:r w:rsidR="00694B4B">
        <w:t xml:space="preserve">) and the implications </w:t>
      </w:r>
      <w:r w:rsidR="00871D0A">
        <w:t xml:space="preserve">for curriculum realisation. </w:t>
      </w:r>
    </w:p>
    <w:p w14:paraId="1F8978E6" w14:textId="77777777" w:rsidR="00682FA5" w:rsidRDefault="00AD4CBE" w:rsidP="001128E7">
      <w:pPr>
        <w:spacing w:line="360" w:lineRule="auto"/>
        <w:jc w:val="both"/>
      </w:pPr>
      <w:r>
        <w:t xml:space="preserve">The second is a change </w:t>
      </w:r>
      <w:r w:rsidR="00AC58F9">
        <w:t>in the conception of the role of the teacher to who one is who is now more explicitly tasked with the act of ‘curriculum making’ (</w:t>
      </w:r>
      <w:r w:rsidR="00EE38FD">
        <w:t xml:space="preserve">Sinnema, </w:t>
      </w:r>
      <w:proofErr w:type="spellStart"/>
      <w:r w:rsidR="00EE38FD">
        <w:t>Nieveen</w:t>
      </w:r>
      <w:proofErr w:type="spellEnd"/>
      <w:r w:rsidR="00EE38FD">
        <w:t xml:space="preserve"> and Priestly, 2020</w:t>
      </w:r>
      <w:r w:rsidR="00AC58F9">
        <w:t>). While it is possible to debate the extent of this change (certain</w:t>
      </w:r>
      <w:r w:rsidR="001B444A">
        <w:t>ly Woolley (201</w:t>
      </w:r>
      <w:r w:rsidR="00662DB1">
        <w:t>9</w:t>
      </w:r>
      <w:r w:rsidR="001B444A">
        <w:t>) makes the convincing case for curriculum making to hav</w:t>
      </w:r>
      <w:r w:rsidR="00AA517D">
        <w:t xml:space="preserve">e been a feature of the role of history teachers throughout the </w:t>
      </w:r>
      <w:r w:rsidR="003603BA">
        <w:t xml:space="preserve">last fifty years) this does, at least on paper, represent a shift in the expectations of these professionals. </w:t>
      </w:r>
      <w:r w:rsidR="00167FB4">
        <w:t>Power</w:t>
      </w:r>
      <w:r w:rsidR="00132AC1">
        <w:t>, Newton and Taylor (2020)</w:t>
      </w:r>
      <w:r w:rsidR="00167FB4">
        <w:t xml:space="preserve"> argue that this is likely to be f</w:t>
      </w:r>
      <w:r w:rsidR="00D130CD">
        <w:t>el</w:t>
      </w:r>
      <w:r w:rsidR="00167FB4">
        <w:t>t especially keenly in the secondary sector, as</w:t>
      </w:r>
      <w:r w:rsidR="00132AC1">
        <w:t xml:space="preserve"> questions are asked both of what is taught and how it is taught in ways wh</w:t>
      </w:r>
      <w:r w:rsidR="00EB6693">
        <w:t xml:space="preserve">ich are unfamiliar to many teachers. </w:t>
      </w:r>
    </w:p>
    <w:p w14:paraId="467D8914" w14:textId="48BA264C" w:rsidR="003007DE" w:rsidRDefault="000C34C9" w:rsidP="001128E7">
      <w:pPr>
        <w:spacing w:line="360" w:lineRule="auto"/>
        <w:jc w:val="both"/>
      </w:pPr>
      <w:r>
        <w:t xml:space="preserve">Questions have been asked as to the extent to which sufficient guidance has been provided to allow teachers to undertake this role </w:t>
      </w:r>
      <w:r w:rsidR="00FB38FA">
        <w:t>(Makara Fuller, Singh &amp; Morrison-Love, 2023</w:t>
      </w:r>
      <w:r w:rsidR="0036572C">
        <w:t>a</w:t>
      </w:r>
      <w:r w:rsidR="00FB38FA">
        <w:t xml:space="preserve">) </w:t>
      </w:r>
      <w:r>
        <w:t xml:space="preserve">and the extent to which the </w:t>
      </w:r>
      <w:r w:rsidR="004F5D85">
        <w:t>‘</w:t>
      </w:r>
      <w:r w:rsidR="00682FA5">
        <w:t>p</w:t>
      </w:r>
      <w:r w:rsidR="004F5D85">
        <w:t xml:space="preserve">ioneer’ process that created the curriculum framework may have left a legacy of </w:t>
      </w:r>
      <w:r w:rsidR="009B132F">
        <w:t>a divided workforce, with some schools being further ahead in their understanding of curriculum design than others (ESTYN, 2020</w:t>
      </w:r>
      <w:r w:rsidR="00142BA8">
        <w:t>)</w:t>
      </w:r>
      <w:r w:rsidR="00637C5D">
        <w:t>.</w:t>
      </w:r>
      <w:r w:rsidR="00F6131B">
        <w:t xml:space="preserve"> Other authors have questioned whether this model of curriculum realisation can meet the challenges of </w:t>
      </w:r>
      <w:r w:rsidR="00A53C5D">
        <w:t xml:space="preserve">inequality which recent </w:t>
      </w:r>
      <w:r w:rsidR="00C9255D">
        <w:t>m</w:t>
      </w:r>
      <w:r w:rsidR="00A53C5D">
        <w:t xml:space="preserve">inisters seems to have been unable to </w:t>
      </w:r>
      <w:r w:rsidR="00D72693">
        <w:t>successfully address (Power, Newton &amp; Taylor, 2020)</w:t>
      </w:r>
      <w:r w:rsidR="0096147B">
        <w:t xml:space="preserve">, while the recent change in UK government has brought a new degree of </w:t>
      </w:r>
      <w:r w:rsidR="00474DA3">
        <w:t>scrutiny</w:t>
      </w:r>
      <w:r w:rsidR="0096147B">
        <w:t xml:space="preserve"> and criticism from the political right in way which has been largely absent for the last decade</w:t>
      </w:r>
      <w:r w:rsidR="00474DA3">
        <w:t xml:space="preserve"> (</w:t>
      </w:r>
      <w:proofErr w:type="spellStart"/>
      <w:r w:rsidR="00474DA3">
        <w:t>Sibieta</w:t>
      </w:r>
      <w:proofErr w:type="spellEnd"/>
      <w:r w:rsidR="00474DA3">
        <w:t>, 2024)</w:t>
      </w:r>
    </w:p>
    <w:p w14:paraId="3AAD7E12" w14:textId="5ADF7891" w:rsidR="000604AC" w:rsidRDefault="00142BA8" w:rsidP="001128E7">
      <w:pPr>
        <w:spacing w:line="360" w:lineRule="auto"/>
        <w:jc w:val="both"/>
      </w:pPr>
      <w:r>
        <w:t xml:space="preserve">Beyond Wales, </w:t>
      </w:r>
      <w:r w:rsidR="00A85F98">
        <w:t xml:space="preserve">there is a wider justification for this study within a renewed focus on curriculum reform internationally. </w:t>
      </w:r>
      <w:r w:rsidR="00474407" w:rsidRPr="001C7145">
        <w:t>Priestley (2011)</w:t>
      </w:r>
      <w:r w:rsidR="00277B51">
        <w:t xml:space="preserve"> </w:t>
      </w:r>
      <w:r w:rsidR="00A9098C">
        <w:t xml:space="preserve">make </w:t>
      </w:r>
      <w:r w:rsidR="00474407">
        <w:t xml:space="preserve">the case for </w:t>
      </w:r>
      <w:r w:rsidR="000604AC">
        <w:t>the</w:t>
      </w:r>
      <w:r w:rsidR="00840611">
        <w:t xml:space="preserve"> academic field</w:t>
      </w:r>
      <w:r w:rsidR="000604AC">
        <w:t xml:space="preserve"> of curriculum studies</w:t>
      </w:r>
      <w:r w:rsidR="00840611">
        <w:t xml:space="preserve"> facing new uncertainties</w:t>
      </w:r>
      <w:r w:rsidR="00780122">
        <w:t>. The first is the emergence of new models of curricular and curriculum policy internationally (of which Curriculum for Wales is one such example)</w:t>
      </w:r>
      <w:r w:rsidR="0017613C">
        <w:t>. The second is the decline in status and practice of curriculum studies within the UK which has left</w:t>
      </w:r>
      <w:r w:rsidR="004E0354">
        <w:t xml:space="preserve"> gaps which have a direct </w:t>
      </w:r>
      <w:r w:rsidR="00A14303">
        <w:t xml:space="preserve">impact on the capacity both </w:t>
      </w:r>
      <w:r w:rsidR="00821742">
        <w:t xml:space="preserve">at the macro national policy level and the micro level of individual schools and teachers. </w:t>
      </w:r>
      <w:r w:rsidR="007A5473">
        <w:t xml:space="preserve">Even </w:t>
      </w:r>
      <w:r w:rsidR="007A5473">
        <w:lastRenderedPageBreak/>
        <w:t xml:space="preserve">within this context Wales is underrepresented in the literature, and so this study </w:t>
      </w:r>
      <w:r w:rsidR="00CD2F6F">
        <w:t xml:space="preserve">looks to contribute not just to national policy understanding, but the wider international academic field too. </w:t>
      </w:r>
    </w:p>
    <w:p w14:paraId="38EDBA07" w14:textId="0B3EB686" w:rsidR="00B334E9" w:rsidRDefault="00B334E9" w:rsidP="001128E7">
      <w:pPr>
        <w:spacing w:line="360" w:lineRule="auto"/>
        <w:jc w:val="both"/>
      </w:pPr>
      <w:r>
        <w:t>Besides the focus on History being a personal one, there is evidence from literature that suggests there are specific aspects of curriculum making in history that make it distinct from the curriculum more generally. Smith (2019) argues that limited empirical research into how the curriculum is ‘operationalised’ (p. 442) has contributed to a particular debate around the history curriculum in way that does not seem to be the case for many others, and that certainly seems to hold true for Wales (Welsh Government, 2022</w:t>
      </w:r>
      <w:r w:rsidR="004778CE">
        <w:t>b</w:t>
      </w:r>
      <w:r>
        <w:t xml:space="preserve">). Harris and Reynolds (2018) point to a small by growing number of small-scale studies that look at the content choices that history teachers make in a number of international settings. </w:t>
      </w:r>
    </w:p>
    <w:p w14:paraId="134A2173" w14:textId="77777777" w:rsidR="00821742" w:rsidRPr="001A4738" w:rsidRDefault="00821742" w:rsidP="001128E7">
      <w:pPr>
        <w:spacing w:line="360" w:lineRule="auto"/>
        <w:jc w:val="both"/>
      </w:pPr>
    </w:p>
    <w:p w14:paraId="005A8DF5" w14:textId="6F87D991" w:rsidR="00C47C51" w:rsidRDefault="00700ED8" w:rsidP="001128E7">
      <w:pPr>
        <w:pStyle w:val="Heading2"/>
        <w:spacing w:line="360" w:lineRule="auto"/>
        <w:jc w:val="both"/>
      </w:pPr>
      <w:bookmarkStart w:id="2" w:name="_Toc188306536"/>
      <w:r>
        <w:t>1.</w:t>
      </w:r>
      <w:r w:rsidR="00CD2F6F">
        <w:t>2</w:t>
      </w:r>
      <w:r>
        <w:t xml:space="preserve"> </w:t>
      </w:r>
      <w:r w:rsidR="004048DD">
        <w:t>Personal perspective and positionality</w:t>
      </w:r>
      <w:bookmarkEnd w:id="2"/>
    </w:p>
    <w:p w14:paraId="6FACDEE0" w14:textId="77777777" w:rsidR="004048DD" w:rsidRDefault="004048DD" w:rsidP="001128E7">
      <w:pPr>
        <w:spacing w:line="360" w:lineRule="auto"/>
        <w:jc w:val="both"/>
      </w:pPr>
    </w:p>
    <w:p w14:paraId="7CFFB905" w14:textId="1D90C6BE" w:rsidR="00CD2F6F" w:rsidRDefault="00FC4025" w:rsidP="001128E7">
      <w:pPr>
        <w:spacing w:line="360" w:lineRule="auto"/>
        <w:jc w:val="both"/>
      </w:pPr>
      <w:r>
        <w:t>As a former history teacher</w:t>
      </w:r>
      <w:r w:rsidR="00EF4863">
        <w:t xml:space="preserve">, </w:t>
      </w:r>
      <w:r w:rsidR="00B21F46">
        <w:t xml:space="preserve">curriculum development has been an interest of mine for twenty years. I </w:t>
      </w:r>
      <w:r w:rsidR="00D43D67">
        <w:t xml:space="preserve">have been involved in a number of curriculum development projects in that time, and since joining a University to work in teacher education, have been involved in a number of projects related to the development of curriculum for Wales. </w:t>
      </w:r>
    </w:p>
    <w:p w14:paraId="7AD0FBCD" w14:textId="3B92CCBC" w:rsidR="00D43D67" w:rsidRDefault="00D43D67" w:rsidP="001128E7">
      <w:pPr>
        <w:spacing w:line="360" w:lineRule="auto"/>
        <w:jc w:val="both"/>
      </w:pPr>
      <w:r>
        <w:t xml:space="preserve">Working with student teachers who are placed in a range of secondary schools, I </w:t>
      </w:r>
      <w:r w:rsidR="00EF6965">
        <w:t xml:space="preserve">have been able to observe the </w:t>
      </w:r>
      <w:r w:rsidR="0093012E">
        <w:t xml:space="preserve">changes in the curriculum, especially in years 7, 8 and 9 (ages 11-14, formally known as ‘key stage 3’) and have </w:t>
      </w:r>
      <w:r w:rsidR="002C3340">
        <w:t xml:space="preserve">been surprised by the </w:t>
      </w:r>
      <w:r>
        <w:t>relative</w:t>
      </w:r>
      <w:r w:rsidR="002C3340">
        <w:t>ly</w:t>
      </w:r>
      <w:r>
        <w:t xml:space="preserve"> small amounts of change that have taken place in the enacted curricular </w:t>
      </w:r>
      <w:r w:rsidR="00EF6965">
        <w:t>being delivered</w:t>
      </w:r>
      <w:r w:rsidR="002C3340">
        <w:t xml:space="preserve"> in these schools. </w:t>
      </w:r>
      <w:r w:rsidR="00832591">
        <w:t xml:space="preserve">I was personally enthused by the opportunity offered by these reforms to rethink the curriculum for </w:t>
      </w:r>
      <w:r w:rsidR="004D2966">
        <w:t>this age group of</w:t>
      </w:r>
      <w:r w:rsidR="00832591">
        <w:t xml:space="preserve"> young people, and help to address the concern that these years had become a ‘waiting room for GCSEs’ (Donaldson, 2016). </w:t>
      </w:r>
      <w:r w:rsidR="001D7F5C">
        <w:t>The cognitive dissonance between this and the observed reality is part of the drive for this</w:t>
      </w:r>
      <w:r w:rsidR="009C19D3">
        <w:t xml:space="preserve"> study. </w:t>
      </w:r>
    </w:p>
    <w:p w14:paraId="6473860D" w14:textId="1AD8205A" w:rsidR="009C19D3" w:rsidRDefault="009C19D3" w:rsidP="001128E7">
      <w:pPr>
        <w:spacing w:line="360" w:lineRule="auto"/>
        <w:jc w:val="both"/>
      </w:pPr>
      <w:r>
        <w:lastRenderedPageBreak/>
        <w:t xml:space="preserve">It is important to recognise that I am therefore not undertaking this study from </w:t>
      </w:r>
      <w:r w:rsidR="00237E11">
        <w:t xml:space="preserve">a neutral position. </w:t>
      </w:r>
      <w:r w:rsidR="00CE44C0">
        <w:t xml:space="preserve">I believe that the issues of </w:t>
      </w:r>
      <w:r w:rsidR="004D2966">
        <w:t xml:space="preserve">curriculum </w:t>
      </w:r>
      <w:r w:rsidR="00CE44C0">
        <w:t xml:space="preserve">relevance </w:t>
      </w:r>
      <w:r w:rsidR="008507A9">
        <w:t>and suitability highlighted by Donaldson (2015) are important and need to be addressed. I</w:t>
      </w:r>
      <w:r w:rsidR="00A514AA">
        <w:t xml:space="preserve"> hold by the views expressed by </w:t>
      </w:r>
      <w:r w:rsidR="00BE495A">
        <w:t xml:space="preserve">Jones </w:t>
      </w:r>
      <w:r w:rsidR="00BE495A" w:rsidRPr="00716F9B">
        <w:rPr>
          <w:i/>
          <w:iCs/>
        </w:rPr>
        <w:t>et</w:t>
      </w:r>
      <w:r w:rsidR="00716F9B" w:rsidRPr="00716F9B">
        <w:rPr>
          <w:i/>
          <w:iCs/>
        </w:rPr>
        <w:t xml:space="preserve"> </w:t>
      </w:r>
      <w:r w:rsidR="00BE495A" w:rsidRPr="00716F9B">
        <w:rPr>
          <w:i/>
          <w:iCs/>
        </w:rPr>
        <w:t>al</w:t>
      </w:r>
      <w:r w:rsidR="00716F9B" w:rsidRPr="00716F9B">
        <w:rPr>
          <w:i/>
          <w:iCs/>
        </w:rPr>
        <w:t>.</w:t>
      </w:r>
      <w:r w:rsidR="00BE495A">
        <w:t xml:space="preserve"> (2013)</w:t>
      </w:r>
      <w:r w:rsidR="00450C68">
        <w:t xml:space="preserve"> that the curriculum is too Anglo-centric and doesn’t sufficiently allow the young people of </w:t>
      </w:r>
      <w:r w:rsidR="000C75E5">
        <w:t>W</w:t>
      </w:r>
      <w:r w:rsidR="00450C68">
        <w:t xml:space="preserve">ales to develop a coherent ‘map of the past’ in their heads. I </w:t>
      </w:r>
      <w:r w:rsidR="00C43E43">
        <w:t xml:space="preserve">feel that the opportunity and optimism that I witnessed during the development of the Curriculum for Wales has not been </w:t>
      </w:r>
      <w:r w:rsidR="000C75E5">
        <w:t xml:space="preserve">evident in conversation at the school level. </w:t>
      </w:r>
    </w:p>
    <w:p w14:paraId="7945C698" w14:textId="31B2E102" w:rsidR="000C75E5" w:rsidRDefault="000C75E5" w:rsidP="001128E7">
      <w:pPr>
        <w:spacing w:line="360" w:lineRule="auto"/>
        <w:jc w:val="both"/>
      </w:pPr>
      <w:r>
        <w:t>I start this study</w:t>
      </w:r>
      <w:r w:rsidR="003C6E45">
        <w:t xml:space="preserve"> therefore not with a hypothesis to be tested, but a desire to see what light the wider literature from the field</w:t>
      </w:r>
      <w:r w:rsidR="00124BA9">
        <w:t xml:space="preserve"> of curriculum studies</w:t>
      </w:r>
      <w:r w:rsidR="003C6E45">
        <w:t xml:space="preserve"> may shed onto these questions and </w:t>
      </w:r>
      <w:r w:rsidR="00124BA9">
        <w:t xml:space="preserve">this uncertainty, and what insight other studies may provide </w:t>
      </w:r>
      <w:r w:rsidR="008322A6">
        <w:t>both for understanding why this early optimism may not have been realised</w:t>
      </w:r>
      <w:r w:rsidR="00D34F33">
        <w:t xml:space="preserve"> and for methods and approaches for future study.</w:t>
      </w:r>
    </w:p>
    <w:p w14:paraId="1970497A" w14:textId="15F0FB95" w:rsidR="009C19D3" w:rsidRDefault="00B36322" w:rsidP="001128E7">
      <w:pPr>
        <w:spacing w:line="360" w:lineRule="auto"/>
        <w:jc w:val="both"/>
      </w:pPr>
      <w:r>
        <w:t xml:space="preserve">This </w:t>
      </w:r>
      <w:r w:rsidR="00CB367E">
        <w:t xml:space="preserve">study draws on the </w:t>
      </w:r>
      <w:r w:rsidR="00EF417C">
        <w:t>work</w:t>
      </w:r>
      <w:r w:rsidR="00CB367E">
        <w:t xml:space="preserve"> of Priest</w:t>
      </w:r>
      <w:r w:rsidR="00BC7926">
        <w:t xml:space="preserve">ley </w:t>
      </w:r>
      <w:r w:rsidR="00BC7926" w:rsidRPr="00716F9B">
        <w:rPr>
          <w:i/>
          <w:iCs/>
        </w:rPr>
        <w:t>et al.</w:t>
      </w:r>
      <w:r w:rsidR="00FA062C">
        <w:t xml:space="preserve"> (2021) who present a conceptual </w:t>
      </w:r>
      <w:r w:rsidR="00B43490">
        <w:t xml:space="preserve">theoretical </w:t>
      </w:r>
      <w:r w:rsidR="00FA062C">
        <w:t>framing for the ideas around curriculum making sited within a</w:t>
      </w:r>
      <w:r w:rsidR="00BA6D43">
        <w:t xml:space="preserve"> broadly ecological framework, in which </w:t>
      </w:r>
      <w:r w:rsidR="00DE3C88">
        <w:t xml:space="preserve">ideas of hierarchy and linear </w:t>
      </w:r>
      <w:r w:rsidR="00ED0320">
        <w:t xml:space="preserve">systems are rejected, in favour of one which recognises </w:t>
      </w:r>
      <w:r w:rsidR="00DE6690">
        <w:t>a</w:t>
      </w:r>
      <w:r w:rsidR="00ED0320">
        <w:t xml:space="preserve"> complex and interrelated </w:t>
      </w:r>
      <w:r w:rsidR="00DE6690">
        <w:t>process which takes place across multiple s</w:t>
      </w:r>
      <w:r w:rsidR="00516D89">
        <w:t xml:space="preserve">ites. </w:t>
      </w:r>
    </w:p>
    <w:p w14:paraId="6522FAA0" w14:textId="77777777" w:rsidR="00CD2F6F" w:rsidRDefault="00CD2F6F" w:rsidP="001128E7">
      <w:pPr>
        <w:pStyle w:val="Heading3"/>
        <w:spacing w:line="360" w:lineRule="auto"/>
        <w:jc w:val="both"/>
      </w:pPr>
    </w:p>
    <w:p w14:paraId="0F1C292A" w14:textId="77777777" w:rsidR="00FD135B" w:rsidRDefault="00FD135B" w:rsidP="001128E7">
      <w:pPr>
        <w:spacing w:line="360" w:lineRule="auto"/>
        <w:jc w:val="both"/>
        <w:rPr>
          <w:rFonts w:asciiTheme="majorHAnsi" w:eastAsiaTheme="majorEastAsia" w:hAnsiTheme="majorHAnsi" w:cstheme="majorBidi"/>
          <w:color w:val="0F4761" w:themeColor="accent1" w:themeShade="BF"/>
          <w:sz w:val="32"/>
          <w:szCs w:val="32"/>
        </w:rPr>
      </w:pPr>
      <w:r>
        <w:br w:type="page"/>
      </w:r>
    </w:p>
    <w:p w14:paraId="4004D400" w14:textId="281A2C24" w:rsidR="006F5F61" w:rsidRDefault="00F446C5" w:rsidP="001128E7">
      <w:pPr>
        <w:pStyle w:val="Heading2"/>
        <w:spacing w:line="360" w:lineRule="auto"/>
        <w:jc w:val="both"/>
      </w:pPr>
      <w:bookmarkStart w:id="3" w:name="_Toc188306537"/>
      <w:r>
        <w:lastRenderedPageBreak/>
        <w:t>1.</w:t>
      </w:r>
      <w:r w:rsidR="004048DD">
        <w:t>3</w:t>
      </w:r>
      <w:r>
        <w:t xml:space="preserve"> - </w:t>
      </w:r>
      <w:r w:rsidR="006F5F61">
        <w:t>Defining terms</w:t>
      </w:r>
      <w:bookmarkEnd w:id="3"/>
    </w:p>
    <w:p w14:paraId="00B4ACED" w14:textId="77777777" w:rsidR="009A42B0" w:rsidRDefault="009A42B0" w:rsidP="001128E7">
      <w:pPr>
        <w:spacing w:line="360" w:lineRule="auto"/>
        <w:jc w:val="both"/>
      </w:pPr>
    </w:p>
    <w:p w14:paraId="6AF52590" w14:textId="1797461C" w:rsidR="009A42B0" w:rsidRDefault="009A42B0" w:rsidP="001128E7">
      <w:pPr>
        <w:spacing w:line="360" w:lineRule="auto"/>
        <w:jc w:val="both"/>
      </w:pPr>
      <w:r>
        <w:t xml:space="preserve">While the various definitions of the term curriculum will be considered </w:t>
      </w:r>
      <w:r w:rsidR="007C0E79">
        <w:t xml:space="preserve">more fully </w:t>
      </w:r>
      <w:r>
        <w:t xml:space="preserve">in </w:t>
      </w:r>
      <w:r w:rsidR="007C0E79">
        <w:t xml:space="preserve">section 2.2.1, it may be helpful to provide definitions and justifications for three terms that will be used throughout this piece. </w:t>
      </w:r>
    </w:p>
    <w:p w14:paraId="13B35B3E" w14:textId="77777777" w:rsidR="00EF417C" w:rsidRDefault="00EF417C" w:rsidP="001128E7">
      <w:pPr>
        <w:spacing w:line="360" w:lineRule="auto"/>
        <w:jc w:val="both"/>
      </w:pPr>
    </w:p>
    <w:p w14:paraId="27D51C23" w14:textId="32C9EB90" w:rsidR="00361C75" w:rsidRPr="00361C75" w:rsidRDefault="00361C75" w:rsidP="001128E7">
      <w:pPr>
        <w:spacing w:line="360" w:lineRule="auto"/>
        <w:jc w:val="both"/>
        <w:rPr>
          <w:b/>
          <w:bCs/>
        </w:rPr>
      </w:pPr>
      <w:r w:rsidRPr="00361C75">
        <w:rPr>
          <w:b/>
          <w:bCs/>
        </w:rPr>
        <w:t xml:space="preserve">Curriculum </w:t>
      </w:r>
      <w:r w:rsidR="006D13A5">
        <w:rPr>
          <w:b/>
          <w:bCs/>
        </w:rPr>
        <w:t>realisation</w:t>
      </w:r>
    </w:p>
    <w:p w14:paraId="173CF1B1" w14:textId="134A0F29" w:rsidR="009713A8" w:rsidRDefault="007C0E79" w:rsidP="001128E7">
      <w:pPr>
        <w:spacing w:line="360" w:lineRule="auto"/>
        <w:jc w:val="both"/>
      </w:pPr>
      <w:r>
        <w:t xml:space="preserve">While </w:t>
      </w:r>
      <w:r w:rsidR="00D15DC2">
        <w:t xml:space="preserve">the term </w:t>
      </w:r>
      <w:r w:rsidR="007922E1">
        <w:t>“</w:t>
      </w:r>
      <w:r w:rsidR="00C2211D">
        <w:t>c</w:t>
      </w:r>
      <w:r w:rsidR="007922E1">
        <w:t>urriculum implementation”</w:t>
      </w:r>
      <w:r w:rsidR="009713A8">
        <w:t xml:space="preserve"> is </w:t>
      </w:r>
      <w:r w:rsidR="00C2211D">
        <w:t>more</w:t>
      </w:r>
      <w:r w:rsidR="009713A8">
        <w:t xml:space="preserve"> present in international </w:t>
      </w:r>
      <w:r w:rsidR="00913495">
        <w:t>literature</w:t>
      </w:r>
      <w:r w:rsidR="00C2211D">
        <w:t xml:space="preserve"> </w:t>
      </w:r>
      <w:r w:rsidR="00C2211D">
        <w:t xml:space="preserve"> (Google </w:t>
      </w:r>
      <w:proofErr w:type="spellStart"/>
      <w:r w:rsidR="00C2211D">
        <w:t>Ngram</w:t>
      </w:r>
      <w:proofErr w:type="spellEnd"/>
      <w:r w:rsidR="00C2211D">
        <w:t xml:space="preserve"> Viewer, 2025)</w:t>
      </w:r>
      <w:r w:rsidR="00913495">
        <w:t xml:space="preserve">, the focus of this study will be the concept of ‘curriculum realisation’. </w:t>
      </w:r>
      <w:r w:rsidR="00531ACA">
        <w:t>Donaldson (2016) argued that the choice of language</w:t>
      </w:r>
      <w:r w:rsidR="00A42BF2">
        <w:t xml:space="preserve"> was important, suggesting the term ‘enactment’ should be replaced with ‘realisation’ to better signal that this reform was to be something done with and by the teaching </w:t>
      </w:r>
      <w:r w:rsidR="009D76D3">
        <w:t>profession</w:t>
      </w:r>
      <w:r w:rsidR="00A42BF2">
        <w:t xml:space="preserve">, rather than something to be done to them. </w:t>
      </w:r>
      <w:r w:rsidR="00A43CC1">
        <w:t xml:space="preserve">However, both of those terms are absent from current Welsh Government curriculum guidance (Welsh Government, 2024). </w:t>
      </w:r>
      <w:r w:rsidR="00837CC5">
        <w:t>While the terms ‘</w:t>
      </w:r>
      <w:r w:rsidR="00F247D4">
        <w:t>implementation</w:t>
      </w:r>
      <w:r w:rsidR="00837CC5">
        <w:t>’ and ‘realisation’ are used, seemly interchangeably in the current guidance (</w:t>
      </w:r>
      <w:r w:rsidR="00837CC5" w:rsidRPr="00BD386B">
        <w:rPr>
          <w:i/>
          <w:iCs/>
        </w:rPr>
        <w:t>ibid</w:t>
      </w:r>
      <w:r w:rsidR="00837CC5">
        <w:t xml:space="preserve">), this study follows the work of </w:t>
      </w:r>
      <w:r w:rsidR="00341497">
        <w:t xml:space="preserve">Sinnema </w:t>
      </w:r>
      <w:r w:rsidR="00A93E99">
        <w:t>and Stoll (20</w:t>
      </w:r>
      <w:r w:rsidR="001B00B2">
        <w:t>20</w:t>
      </w:r>
      <w:r w:rsidR="00A93E99">
        <w:t xml:space="preserve">) who argue that </w:t>
      </w:r>
      <w:r w:rsidR="00DC092A">
        <w:t>realisation better term as</w:t>
      </w:r>
      <w:r w:rsidR="00157241">
        <w:t xml:space="preserve"> curriculum reform ‘involves much more than implementation’ (p.10)</w:t>
      </w:r>
      <w:r w:rsidR="00D134E7">
        <w:t xml:space="preserve"> when considering the development of what could be term</w:t>
      </w:r>
      <w:r w:rsidR="00C23AA6">
        <w:t>ed</w:t>
      </w:r>
      <w:r w:rsidR="00D134E7">
        <w:t xml:space="preserve"> ’21</w:t>
      </w:r>
      <w:r w:rsidR="00D134E7" w:rsidRPr="00D134E7">
        <w:rPr>
          <w:vertAlign w:val="superscript"/>
        </w:rPr>
        <w:t>st</w:t>
      </w:r>
      <w:r w:rsidR="00D134E7">
        <w:t xml:space="preserve"> </w:t>
      </w:r>
      <w:r w:rsidR="00240BB1">
        <w:t>c</w:t>
      </w:r>
      <w:r w:rsidR="00D134E7">
        <w:t xml:space="preserve">entury </w:t>
      </w:r>
      <w:r w:rsidR="00240BB1">
        <w:t>c</w:t>
      </w:r>
      <w:r w:rsidR="00C23AA6">
        <w:t>urricular</w:t>
      </w:r>
      <w:r w:rsidR="00D134E7">
        <w:t>’</w:t>
      </w:r>
      <w:r w:rsidR="00C23AA6">
        <w:t xml:space="preserve"> such as Curriculum for Wales (</w:t>
      </w:r>
      <w:r w:rsidR="00C23AA6">
        <w:t>Makara Fuller, Singh &amp; Morrison-Love, 2023a</w:t>
      </w:r>
      <w:r w:rsidR="00C23AA6">
        <w:t>)</w:t>
      </w:r>
    </w:p>
    <w:p w14:paraId="6C1E7956" w14:textId="77777777" w:rsidR="00104C67" w:rsidRDefault="00104C67" w:rsidP="001128E7">
      <w:pPr>
        <w:spacing w:line="360" w:lineRule="auto"/>
        <w:jc w:val="both"/>
      </w:pPr>
    </w:p>
    <w:p w14:paraId="7C84DEA9" w14:textId="4E68EEC6" w:rsidR="006F5F61" w:rsidRPr="0053742D" w:rsidRDefault="006F5F61" w:rsidP="001128E7">
      <w:pPr>
        <w:spacing w:line="360" w:lineRule="auto"/>
        <w:jc w:val="both"/>
        <w:rPr>
          <w:b/>
          <w:bCs/>
        </w:rPr>
      </w:pPr>
      <w:r w:rsidRPr="0053742D">
        <w:rPr>
          <w:b/>
          <w:bCs/>
        </w:rPr>
        <w:t>Curriculum making</w:t>
      </w:r>
    </w:p>
    <w:p w14:paraId="0934258A" w14:textId="21706A43" w:rsidR="00DB34E8" w:rsidRDefault="00DD5494" w:rsidP="001128E7">
      <w:pPr>
        <w:spacing w:line="360" w:lineRule="auto"/>
        <w:jc w:val="both"/>
      </w:pPr>
      <w:r>
        <w:t xml:space="preserve">In a similar way to the </w:t>
      </w:r>
      <w:r w:rsidR="00D134E7">
        <w:t xml:space="preserve">consideration and evolution of the terms outlined above, so literature over the last fifteen years has looked to identify suitable terms to define the process that teachers need to go through in the realisation </w:t>
      </w:r>
      <w:r w:rsidR="003F7C98">
        <w:t>of 21</w:t>
      </w:r>
      <w:r w:rsidR="003F7C98" w:rsidRPr="003F7C98">
        <w:rPr>
          <w:vertAlign w:val="superscript"/>
        </w:rPr>
        <w:t>st</w:t>
      </w:r>
      <w:r w:rsidR="003F7C98">
        <w:t xml:space="preserve"> century curriculum reform (</w:t>
      </w:r>
      <w:r w:rsidR="008278C6">
        <w:t xml:space="preserve">Sinnema, </w:t>
      </w:r>
      <w:proofErr w:type="spellStart"/>
      <w:r w:rsidR="008278C6">
        <w:t>Nieveen</w:t>
      </w:r>
      <w:proofErr w:type="spellEnd"/>
      <w:r w:rsidR="008278C6">
        <w:t xml:space="preserve"> &amp; Prei</w:t>
      </w:r>
      <w:r w:rsidR="009B2AA8">
        <w:t>stley, 2020</w:t>
      </w:r>
      <w:r w:rsidR="003F7C98">
        <w:t>).</w:t>
      </w:r>
      <w:r w:rsidR="00D134E7">
        <w:t xml:space="preserve"> </w:t>
      </w:r>
      <w:r w:rsidR="00D13DF9">
        <w:t>Priestl</w:t>
      </w:r>
      <w:r w:rsidR="009B2AA8">
        <w:t>e</w:t>
      </w:r>
      <w:r w:rsidR="00D13DF9">
        <w:t xml:space="preserve">y </w:t>
      </w:r>
      <w:r w:rsidR="00D13DF9" w:rsidRPr="00B43490">
        <w:rPr>
          <w:i/>
          <w:iCs/>
        </w:rPr>
        <w:t>et al.</w:t>
      </w:r>
      <w:r w:rsidR="00D13DF9">
        <w:t xml:space="preserve"> (2021) highlight that the realisation of</w:t>
      </w:r>
      <w:r w:rsidR="00A53576">
        <w:t xml:space="preserve"> a curriculum is an inherently social practice, in which individual</w:t>
      </w:r>
      <w:r w:rsidR="0090600A">
        <w:t xml:space="preserve"> </w:t>
      </w:r>
      <w:r w:rsidR="00A53576">
        <w:t>teacher</w:t>
      </w:r>
      <w:r w:rsidR="0090600A">
        <w:t>s</w:t>
      </w:r>
      <w:r w:rsidR="00A53576">
        <w:t xml:space="preserve"> have agency</w:t>
      </w:r>
      <w:r w:rsidR="0090600A">
        <w:t>.</w:t>
      </w:r>
      <w:r w:rsidR="00DB34E8">
        <w:t xml:space="preserve"> This is in contrast to some older conceptions in which teachers delivered what was laid out, and gaps between intended and enacted curricular were sometimes views as failures of policy enactment (Kelly, 2009)</w:t>
      </w:r>
    </w:p>
    <w:p w14:paraId="7D5D641A" w14:textId="0BFDEBF0" w:rsidR="00BD386B" w:rsidRDefault="0090600A" w:rsidP="001128E7">
      <w:pPr>
        <w:spacing w:line="360" w:lineRule="auto"/>
        <w:jc w:val="both"/>
      </w:pPr>
      <w:r>
        <w:lastRenderedPageBreak/>
        <w:t xml:space="preserve"> </w:t>
      </w:r>
      <w:proofErr w:type="spellStart"/>
      <w:r w:rsidR="00D83BB8">
        <w:t>Hizli</w:t>
      </w:r>
      <w:proofErr w:type="spellEnd"/>
      <w:r w:rsidR="009B2AA8">
        <w:t xml:space="preserve"> </w:t>
      </w:r>
      <w:r>
        <w:t>Al</w:t>
      </w:r>
      <w:r w:rsidR="00861F91">
        <w:t>kan (2023) provides a summary of the re</w:t>
      </w:r>
      <w:r w:rsidR="00AC743C">
        <w:t>c</w:t>
      </w:r>
      <w:r w:rsidR="00861F91">
        <w:t>ent history of the development of the term</w:t>
      </w:r>
      <w:r w:rsidR="00AC743C">
        <w:t>, pointing out that is used in a number of papers from the last ten years which emphas</w:t>
      </w:r>
      <w:r w:rsidR="00DF329B">
        <w:t>ise</w:t>
      </w:r>
      <w:r w:rsidR="00AC743C">
        <w:t xml:space="preserve"> that teachers, rather than delivering what is intended by national or regional government, actively interpret</w:t>
      </w:r>
      <w:r w:rsidR="00D57B52">
        <w:t xml:space="preserve">, mediate and translate </w:t>
      </w:r>
      <w:r w:rsidR="00DB34E8">
        <w:t xml:space="preserve">the curriculum into their setting. </w:t>
      </w:r>
      <w:r w:rsidR="00C729B4">
        <w:t xml:space="preserve">As this best fits the </w:t>
      </w:r>
      <w:r w:rsidR="00B43490">
        <w:t xml:space="preserve">ecological </w:t>
      </w:r>
      <w:r w:rsidR="00C729B4">
        <w:t xml:space="preserve">theoretical framework that lies beneath this paper, this term </w:t>
      </w:r>
      <w:r w:rsidR="006C0FA1">
        <w:t xml:space="preserve">will be used throughout. </w:t>
      </w:r>
    </w:p>
    <w:p w14:paraId="6CED63D0" w14:textId="77777777" w:rsidR="00BD386B" w:rsidRDefault="00BD386B" w:rsidP="001128E7">
      <w:pPr>
        <w:spacing w:line="360" w:lineRule="auto"/>
        <w:jc w:val="both"/>
      </w:pPr>
    </w:p>
    <w:p w14:paraId="24B6DF20" w14:textId="02D628F1" w:rsidR="00E1728A" w:rsidRPr="006C0FA1" w:rsidRDefault="00E1728A" w:rsidP="001128E7">
      <w:pPr>
        <w:spacing w:line="360" w:lineRule="auto"/>
        <w:jc w:val="both"/>
        <w:rPr>
          <w:b/>
          <w:bCs/>
        </w:rPr>
      </w:pPr>
      <w:r w:rsidRPr="006C0FA1">
        <w:rPr>
          <w:b/>
          <w:bCs/>
        </w:rPr>
        <w:t>School history</w:t>
      </w:r>
    </w:p>
    <w:p w14:paraId="100CC461" w14:textId="2D311968" w:rsidR="006F5F61" w:rsidRDefault="006C0FA1" w:rsidP="001128E7">
      <w:pPr>
        <w:spacing w:line="360" w:lineRule="auto"/>
        <w:jc w:val="both"/>
      </w:pPr>
      <w:r>
        <w:t xml:space="preserve">Much of the ‘history wars’ of the 1980s and 1990s concerned the way in which the subject and discipline of history was </w:t>
      </w:r>
      <w:r w:rsidR="000A42AC">
        <w:t>conceived</w:t>
      </w:r>
      <w:r>
        <w:t xml:space="preserve"> and enacted in classrooms </w:t>
      </w:r>
      <w:r w:rsidR="000A42AC">
        <w:t>(</w:t>
      </w:r>
      <w:r w:rsidR="006C3BF8">
        <w:t>Phillips, 20</w:t>
      </w:r>
      <w:r w:rsidR="00820902">
        <w:t>08</w:t>
      </w:r>
      <w:r w:rsidR="000A42AC">
        <w:t xml:space="preserve">). Kitson &amp; Husbands (2011) point out that </w:t>
      </w:r>
      <w:r w:rsidR="00606ADF">
        <w:t xml:space="preserve">the term ‘history’ can be both to describe the past and also the process by which we understand that past. </w:t>
      </w:r>
      <w:r w:rsidR="005D0545">
        <w:t>Where the balance</w:t>
      </w:r>
      <w:r w:rsidR="000F19AA">
        <w:t xml:space="preserve"> lies</w:t>
      </w:r>
      <w:r w:rsidR="005D0545">
        <w:t xml:space="preserve"> between the academic and the everyday</w:t>
      </w:r>
      <w:r w:rsidR="000F19AA">
        <w:t xml:space="preserve">, </w:t>
      </w:r>
      <w:r w:rsidR="005D0545">
        <w:t xml:space="preserve"> the </w:t>
      </w:r>
      <w:r w:rsidR="002903F3">
        <w:t>narrative</w:t>
      </w:r>
      <w:r w:rsidR="005D0545">
        <w:t xml:space="preserve"> and the process, is something that has been fought over </w:t>
      </w:r>
      <w:r w:rsidR="00DE1D41">
        <w:t>by governments and teachers for many decades, and itself has its own strand of academic enquiry (Cannadine, Keating &amp; Sheldon, 2011</w:t>
      </w:r>
      <w:r w:rsidR="00440DDF">
        <w:t>)</w:t>
      </w:r>
      <w:r w:rsidR="00DE1D41">
        <w:t>.</w:t>
      </w:r>
      <w:r w:rsidR="00440DDF">
        <w:t xml:space="preserve"> As this work draws on much of that existing work, the term ‘school history’ which is used to describe both the </w:t>
      </w:r>
      <w:r w:rsidR="006C3BF8">
        <w:t>conceptualisation</w:t>
      </w:r>
      <w:r w:rsidR="00440DDF">
        <w:t xml:space="preserve"> of the academic discipline in the school context, and the analysis </w:t>
      </w:r>
      <w:r w:rsidR="007977F8">
        <w:t xml:space="preserve">of the curriculum, assessment and pedagogy </w:t>
      </w:r>
      <w:r w:rsidR="002903F3">
        <w:t xml:space="preserve">of </w:t>
      </w:r>
      <w:r w:rsidR="00A0625E">
        <w:t>that subject, will be used here.</w:t>
      </w:r>
    </w:p>
    <w:p w14:paraId="108309B9" w14:textId="77777777" w:rsidR="006C0FA1" w:rsidRDefault="006C0FA1" w:rsidP="001128E7">
      <w:pPr>
        <w:spacing w:line="360" w:lineRule="auto"/>
        <w:jc w:val="both"/>
      </w:pPr>
    </w:p>
    <w:p w14:paraId="6637034B" w14:textId="77777777" w:rsidR="006C0FA1" w:rsidRDefault="006C0FA1" w:rsidP="001128E7">
      <w:pPr>
        <w:spacing w:line="360" w:lineRule="auto"/>
        <w:jc w:val="both"/>
      </w:pPr>
    </w:p>
    <w:p w14:paraId="63962A1B" w14:textId="77777777" w:rsidR="009849D5" w:rsidRDefault="009849D5">
      <w:pPr>
        <w:rPr>
          <w:rFonts w:asciiTheme="majorHAnsi" w:eastAsiaTheme="majorEastAsia" w:hAnsiTheme="majorHAnsi" w:cstheme="majorBidi"/>
          <w:color w:val="0F4761" w:themeColor="accent1" w:themeShade="BF"/>
          <w:sz w:val="32"/>
          <w:szCs w:val="32"/>
        </w:rPr>
      </w:pPr>
      <w:r>
        <w:br w:type="page"/>
      </w:r>
    </w:p>
    <w:p w14:paraId="3FCDA24A" w14:textId="2ED2AF27" w:rsidR="003201F2" w:rsidRDefault="003C168B" w:rsidP="001128E7">
      <w:pPr>
        <w:pStyle w:val="Heading2"/>
        <w:spacing w:line="360" w:lineRule="auto"/>
        <w:jc w:val="both"/>
      </w:pPr>
      <w:bookmarkStart w:id="4" w:name="_Toc188306538"/>
      <w:r>
        <w:lastRenderedPageBreak/>
        <w:t>1.</w:t>
      </w:r>
      <w:r w:rsidR="004048DD">
        <w:t>4</w:t>
      </w:r>
      <w:r>
        <w:t xml:space="preserve"> </w:t>
      </w:r>
      <w:r w:rsidR="00F446C5">
        <w:t>Research questions and aims</w:t>
      </w:r>
      <w:bookmarkEnd w:id="4"/>
      <w:r w:rsidR="00F446C5">
        <w:t xml:space="preserve"> </w:t>
      </w:r>
    </w:p>
    <w:p w14:paraId="02983B7F" w14:textId="5F23D827" w:rsidR="00221BBA" w:rsidRDefault="003C168B" w:rsidP="001128E7">
      <w:pPr>
        <w:pStyle w:val="Heading3"/>
        <w:spacing w:line="360" w:lineRule="auto"/>
        <w:jc w:val="both"/>
      </w:pPr>
      <w:bookmarkStart w:id="5" w:name="_Toc188306539"/>
      <w:r>
        <w:t>1.</w:t>
      </w:r>
      <w:r w:rsidR="004048DD">
        <w:t>4</w:t>
      </w:r>
      <w:r>
        <w:t xml:space="preserve">.1 </w:t>
      </w:r>
      <w:r w:rsidR="00E20EE4">
        <w:t>Research questions</w:t>
      </w:r>
      <w:r w:rsidR="008C31B9">
        <w:t xml:space="preserve"> for the broader thesis</w:t>
      </w:r>
      <w:bookmarkEnd w:id="5"/>
    </w:p>
    <w:p w14:paraId="14F67CFB" w14:textId="3963B440" w:rsidR="00C329D5" w:rsidRDefault="00C329D5" w:rsidP="001128E7">
      <w:pPr>
        <w:spacing w:line="360" w:lineRule="auto"/>
        <w:jc w:val="both"/>
      </w:pPr>
      <w:r>
        <w:t>This literature review is intended to provide a deeper understanding of the field in order to further refine and develop the research questions which will underpin a future thesis. At the current time, these draft research questions are:</w:t>
      </w:r>
    </w:p>
    <w:p w14:paraId="5581EDFD" w14:textId="77777777" w:rsidR="009849D5" w:rsidRDefault="00D760C1" w:rsidP="001128E7">
      <w:pPr>
        <w:pStyle w:val="ListParagraph"/>
        <w:numPr>
          <w:ilvl w:val="0"/>
          <w:numId w:val="9"/>
        </w:numPr>
        <w:spacing w:line="360" w:lineRule="auto"/>
        <w:jc w:val="both"/>
      </w:pPr>
      <w:r>
        <w:t xml:space="preserve">How do History teachers in Wales </w:t>
      </w:r>
      <w:r w:rsidR="00547E70">
        <w:t>perceive</w:t>
      </w:r>
      <w:r>
        <w:t xml:space="preserve"> the</w:t>
      </w:r>
      <w:r w:rsidR="00547E70">
        <w:t>ir role in curriculum making within Curriculum for Wales Framework?</w:t>
      </w:r>
    </w:p>
    <w:p w14:paraId="607C0918" w14:textId="420A2F4F" w:rsidR="00547E70" w:rsidRDefault="00547E70" w:rsidP="001128E7">
      <w:pPr>
        <w:pStyle w:val="ListParagraph"/>
        <w:numPr>
          <w:ilvl w:val="0"/>
          <w:numId w:val="9"/>
        </w:numPr>
        <w:spacing w:line="360" w:lineRule="auto"/>
        <w:jc w:val="both"/>
      </w:pPr>
      <w:r>
        <w:t xml:space="preserve">What </w:t>
      </w:r>
      <w:r w:rsidR="000E48E7">
        <w:t xml:space="preserve">tensions exist in the exactment of </w:t>
      </w:r>
      <w:r w:rsidR="00A90D7F">
        <w:t>Curriculum for Wales in the experience of History teachers?</w:t>
      </w:r>
    </w:p>
    <w:p w14:paraId="18910130" w14:textId="77777777" w:rsidR="00D760C1" w:rsidRDefault="00D760C1" w:rsidP="001128E7">
      <w:pPr>
        <w:spacing w:line="360" w:lineRule="auto"/>
        <w:jc w:val="both"/>
      </w:pPr>
    </w:p>
    <w:p w14:paraId="13947006" w14:textId="0BC03F4B" w:rsidR="008C31B9" w:rsidRDefault="003C168B" w:rsidP="001128E7">
      <w:pPr>
        <w:pStyle w:val="Heading3"/>
        <w:spacing w:line="360" w:lineRule="auto"/>
        <w:jc w:val="both"/>
      </w:pPr>
      <w:bookmarkStart w:id="6" w:name="_Toc188306540"/>
      <w:r>
        <w:t>1.</w:t>
      </w:r>
      <w:r w:rsidR="004048DD">
        <w:t>4</w:t>
      </w:r>
      <w:r>
        <w:t xml:space="preserve">.2 </w:t>
      </w:r>
      <w:r w:rsidR="008C31B9">
        <w:t>Research questions for this literature review</w:t>
      </w:r>
      <w:bookmarkEnd w:id="6"/>
    </w:p>
    <w:p w14:paraId="690BEF7C" w14:textId="4B5BF025" w:rsidR="00C329D5" w:rsidRDefault="00C329D5" w:rsidP="001128E7">
      <w:pPr>
        <w:spacing w:line="360" w:lineRule="auto"/>
        <w:jc w:val="both"/>
      </w:pPr>
      <w:r>
        <w:t>To ensure a clear focus (</w:t>
      </w:r>
      <w:proofErr w:type="spellStart"/>
      <w:r w:rsidR="00D74A13">
        <w:t>Biggam</w:t>
      </w:r>
      <w:proofErr w:type="spellEnd"/>
      <w:r w:rsidR="009F76BB">
        <w:t>, 2008</w:t>
      </w:r>
      <w:r>
        <w:t>), this literature review will be addressing th</w:t>
      </w:r>
      <w:r w:rsidR="007B236C">
        <w:t>e question</w:t>
      </w:r>
      <w:r w:rsidR="009849D5">
        <w:t>:</w:t>
      </w:r>
      <w:r w:rsidR="007B236C">
        <w:t xml:space="preserve"> </w:t>
      </w:r>
    </w:p>
    <w:p w14:paraId="3528E7F5" w14:textId="0A618445" w:rsidR="008C31B9" w:rsidRDefault="007B236C" w:rsidP="001128E7">
      <w:pPr>
        <w:spacing w:line="360" w:lineRule="auto"/>
        <w:jc w:val="both"/>
      </w:pPr>
      <w:r>
        <w:t>“</w:t>
      </w:r>
      <w:r w:rsidR="0000343B">
        <w:t xml:space="preserve">What does </w:t>
      </w:r>
      <w:r>
        <w:t>the wider research and policy</w:t>
      </w:r>
      <w:r w:rsidR="0000343B">
        <w:t xml:space="preserve"> literature suggest are the significant influences on History teachers in the enactment of </w:t>
      </w:r>
      <w:r w:rsidR="00D760C1">
        <w:t>21</w:t>
      </w:r>
      <w:r w:rsidR="00D760C1" w:rsidRPr="00D760C1">
        <w:rPr>
          <w:vertAlign w:val="superscript"/>
        </w:rPr>
        <w:t>st</w:t>
      </w:r>
      <w:r w:rsidR="00D760C1">
        <w:t xml:space="preserve"> Century Curriculum models</w:t>
      </w:r>
      <w:r>
        <w:t>”</w:t>
      </w:r>
    </w:p>
    <w:p w14:paraId="07A274AE" w14:textId="77777777" w:rsidR="00E20EE4" w:rsidRDefault="00E20EE4" w:rsidP="001128E7">
      <w:pPr>
        <w:spacing w:line="360" w:lineRule="auto"/>
        <w:jc w:val="both"/>
      </w:pPr>
    </w:p>
    <w:p w14:paraId="325104F1" w14:textId="2CC3914A" w:rsidR="00E20EE4" w:rsidRDefault="003C168B" w:rsidP="001128E7">
      <w:pPr>
        <w:pStyle w:val="Heading3"/>
        <w:spacing w:line="360" w:lineRule="auto"/>
        <w:jc w:val="both"/>
      </w:pPr>
      <w:bookmarkStart w:id="7" w:name="_Toc188306541"/>
      <w:r>
        <w:t>1.</w:t>
      </w:r>
      <w:r w:rsidR="004048DD">
        <w:t>4</w:t>
      </w:r>
      <w:r>
        <w:t xml:space="preserve">.3 </w:t>
      </w:r>
      <w:r w:rsidR="00E20EE4">
        <w:t xml:space="preserve">Aims </w:t>
      </w:r>
      <w:r w:rsidR="00985977">
        <w:t xml:space="preserve">and objectives </w:t>
      </w:r>
      <w:r w:rsidR="00E20EE4">
        <w:t>of this study</w:t>
      </w:r>
      <w:bookmarkEnd w:id="7"/>
    </w:p>
    <w:p w14:paraId="73473C11" w14:textId="66CA43FE" w:rsidR="007B236C" w:rsidRDefault="00642B05" w:rsidP="001128E7">
      <w:pPr>
        <w:spacing w:line="360" w:lineRule="auto"/>
        <w:jc w:val="both"/>
      </w:pPr>
      <w:r>
        <w:t>Thomas</w:t>
      </w:r>
      <w:r w:rsidR="00CE793F">
        <w:t xml:space="preserve"> (2017)</w:t>
      </w:r>
      <w:r w:rsidR="007B236C">
        <w:t xml:space="preserve"> suggests that to help ensure a clear focus</w:t>
      </w:r>
      <w:r w:rsidR="00985977">
        <w:t xml:space="preserve">, a literature review should also contain clear aims and objectives. </w:t>
      </w:r>
    </w:p>
    <w:p w14:paraId="3D03535A" w14:textId="37347A5E" w:rsidR="007B236C" w:rsidRDefault="007B236C" w:rsidP="001128E7">
      <w:pPr>
        <w:spacing w:line="360" w:lineRule="auto"/>
        <w:jc w:val="both"/>
      </w:pPr>
      <w:r>
        <w:t>The aims of this literature review are to:</w:t>
      </w:r>
    </w:p>
    <w:p w14:paraId="0034D9FE" w14:textId="69F02689" w:rsidR="00D760C1" w:rsidRDefault="001E72CA" w:rsidP="001128E7">
      <w:pPr>
        <w:pStyle w:val="ListParagraph"/>
        <w:numPr>
          <w:ilvl w:val="0"/>
          <w:numId w:val="10"/>
        </w:numPr>
        <w:spacing w:line="360" w:lineRule="auto"/>
        <w:jc w:val="both"/>
      </w:pPr>
      <w:r>
        <w:t xml:space="preserve">Explore the theoretical and research </w:t>
      </w:r>
      <w:r w:rsidR="006F5F61">
        <w:t>literature</w:t>
      </w:r>
      <w:r>
        <w:t xml:space="preserve"> with regard to the role of the teacher </w:t>
      </w:r>
      <w:r w:rsidR="006F5F61">
        <w:t>in the enactment of curricular</w:t>
      </w:r>
    </w:p>
    <w:p w14:paraId="4DEF891E" w14:textId="7644A056" w:rsidR="006F5F61" w:rsidRDefault="006F5F61" w:rsidP="001128E7">
      <w:pPr>
        <w:pStyle w:val="ListParagraph"/>
        <w:numPr>
          <w:ilvl w:val="0"/>
          <w:numId w:val="10"/>
        </w:numPr>
        <w:spacing w:line="360" w:lineRule="auto"/>
        <w:jc w:val="both"/>
      </w:pPr>
      <w:r>
        <w:t>Explore the literature with regard to experience of history teacher’s in curriculum making</w:t>
      </w:r>
    </w:p>
    <w:p w14:paraId="1984F7D5" w14:textId="77777777" w:rsidR="00D760C1" w:rsidRDefault="00D760C1" w:rsidP="001128E7">
      <w:pPr>
        <w:spacing w:line="360" w:lineRule="auto"/>
        <w:jc w:val="both"/>
      </w:pPr>
    </w:p>
    <w:p w14:paraId="3EF85AB8" w14:textId="77777777" w:rsidR="0041741E" w:rsidRDefault="0041741E" w:rsidP="001128E7">
      <w:pPr>
        <w:spacing w:line="360" w:lineRule="auto"/>
        <w:jc w:val="both"/>
      </w:pPr>
    </w:p>
    <w:p w14:paraId="532F218E" w14:textId="7C5E0BD1" w:rsidR="00985977" w:rsidRDefault="00985977" w:rsidP="001128E7">
      <w:pPr>
        <w:spacing w:line="360" w:lineRule="auto"/>
        <w:jc w:val="both"/>
      </w:pPr>
      <w:r>
        <w:lastRenderedPageBreak/>
        <w:t>The objectives of this literature review are to:</w:t>
      </w:r>
    </w:p>
    <w:p w14:paraId="22D5A1D9" w14:textId="1286A9DC" w:rsidR="007B3562" w:rsidRDefault="007B3562" w:rsidP="001128E7">
      <w:pPr>
        <w:pStyle w:val="ListParagraph"/>
        <w:numPr>
          <w:ilvl w:val="0"/>
          <w:numId w:val="11"/>
        </w:numPr>
        <w:spacing w:line="360" w:lineRule="auto"/>
        <w:jc w:val="both"/>
      </w:pPr>
      <w:r>
        <w:t>Evaluate the suitability, relevance and applicability of existing theoretical models to the context of Wales</w:t>
      </w:r>
    </w:p>
    <w:p w14:paraId="21FD4DE8" w14:textId="51B0CC06" w:rsidR="007B3562" w:rsidRDefault="007B3562" w:rsidP="001128E7">
      <w:pPr>
        <w:pStyle w:val="ListParagraph"/>
        <w:numPr>
          <w:ilvl w:val="0"/>
          <w:numId w:val="11"/>
        </w:numPr>
        <w:spacing w:line="360" w:lineRule="auto"/>
        <w:jc w:val="both"/>
      </w:pPr>
      <w:r>
        <w:t xml:space="preserve">Analise </w:t>
      </w:r>
      <w:r w:rsidR="00D33724">
        <w:t xml:space="preserve">international studies for relevant approaches and frameworks for exploring </w:t>
      </w:r>
      <w:r w:rsidR="00A06298">
        <w:t xml:space="preserve">the experiences and perceptions of teachers with regard to curriculum making. </w:t>
      </w:r>
    </w:p>
    <w:p w14:paraId="42735699" w14:textId="4B76ACF2" w:rsidR="00E20EE4" w:rsidRDefault="002D04E8" w:rsidP="001128E7">
      <w:pPr>
        <w:pStyle w:val="ListParagraph"/>
        <w:numPr>
          <w:ilvl w:val="0"/>
          <w:numId w:val="11"/>
        </w:numPr>
        <w:spacing w:line="360" w:lineRule="auto"/>
        <w:jc w:val="both"/>
      </w:pPr>
      <w:r>
        <w:t xml:space="preserve">Identify a model through which the experiences of history teachers in Wales can be explored. </w:t>
      </w:r>
    </w:p>
    <w:p w14:paraId="0FE90DD7" w14:textId="4EDCF608" w:rsidR="007235D7" w:rsidRDefault="00867369" w:rsidP="001128E7">
      <w:pPr>
        <w:spacing w:line="360" w:lineRule="auto"/>
        <w:jc w:val="both"/>
      </w:pPr>
      <w:r>
        <w:t xml:space="preserve"> </w:t>
      </w:r>
    </w:p>
    <w:p w14:paraId="6A886EA8" w14:textId="77777777" w:rsidR="0041741E" w:rsidRDefault="0041741E">
      <w:pPr>
        <w:rPr>
          <w:rFonts w:asciiTheme="majorHAnsi" w:eastAsiaTheme="majorEastAsia" w:hAnsiTheme="majorHAnsi" w:cstheme="majorBidi"/>
          <w:color w:val="0F4761" w:themeColor="accent1" w:themeShade="BF"/>
          <w:sz w:val="32"/>
          <w:szCs w:val="32"/>
        </w:rPr>
      </w:pPr>
      <w:r>
        <w:br w:type="page"/>
      </w:r>
    </w:p>
    <w:p w14:paraId="7B961B3C" w14:textId="58BD202E" w:rsidR="003F5300" w:rsidRDefault="003C168B" w:rsidP="001128E7">
      <w:pPr>
        <w:pStyle w:val="Heading2"/>
        <w:numPr>
          <w:ilvl w:val="1"/>
          <w:numId w:val="12"/>
        </w:numPr>
        <w:spacing w:line="360" w:lineRule="auto"/>
        <w:jc w:val="both"/>
      </w:pPr>
      <w:bookmarkStart w:id="8" w:name="_Toc188306542"/>
      <w:r>
        <w:lastRenderedPageBreak/>
        <w:t xml:space="preserve">- </w:t>
      </w:r>
      <w:r w:rsidR="003F5300">
        <w:t>Identification of literature.</w:t>
      </w:r>
      <w:bookmarkEnd w:id="8"/>
      <w:r w:rsidR="003F5300">
        <w:t xml:space="preserve"> </w:t>
      </w:r>
    </w:p>
    <w:p w14:paraId="2CEF4492" w14:textId="77777777" w:rsidR="003F5300" w:rsidRDefault="003F5300" w:rsidP="001128E7">
      <w:pPr>
        <w:spacing w:line="360" w:lineRule="auto"/>
        <w:jc w:val="both"/>
      </w:pPr>
    </w:p>
    <w:p w14:paraId="24CEAFDD" w14:textId="192CE76D" w:rsidR="000C00E1" w:rsidRDefault="0097364C" w:rsidP="001128E7">
      <w:pPr>
        <w:spacing w:line="360" w:lineRule="auto"/>
        <w:jc w:val="both"/>
      </w:pPr>
      <w:r>
        <w:t xml:space="preserve">An initial search using the University of Wales Trinity St David library catalogue was undertaking using </w:t>
      </w:r>
      <w:r w:rsidR="00997714">
        <w:t xml:space="preserve">variations of the search terms ‘curriculum reform’, </w:t>
      </w:r>
      <w:r w:rsidR="00F5626A">
        <w:t>‘</w:t>
      </w:r>
      <w:r w:rsidR="00997714">
        <w:t xml:space="preserve">Curriculum for Wales’, </w:t>
      </w:r>
      <w:r w:rsidR="00F5626A">
        <w:t>‘</w:t>
      </w:r>
      <w:r w:rsidR="00997714">
        <w:t>history curriculum</w:t>
      </w:r>
      <w:r w:rsidR="00F5626A">
        <w:t>’</w:t>
      </w:r>
      <w:r w:rsidR="00997714">
        <w:t xml:space="preserve">, </w:t>
      </w:r>
      <w:r w:rsidR="00F5626A">
        <w:t>‘</w:t>
      </w:r>
      <w:r w:rsidR="00997714">
        <w:t>history teaching</w:t>
      </w:r>
      <w:r w:rsidR="00F5626A">
        <w:t>’</w:t>
      </w:r>
      <w:r w:rsidR="00997714">
        <w:t xml:space="preserve">, </w:t>
      </w:r>
      <w:r w:rsidR="00F5626A">
        <w:t>‘</w:t>
      </w:r>
      <w:r w:rsidR="00997714">
        <w:t>curriculum making</w:t>
      </w:r>
      <w:r w:rsidR="00F5626A">
        <w:t>’</w:t>
      </w:r>
      <w:r w:rsidR="00C04496">
        <w:t xml:space="preserve">. </w:t>
      </w:r>
      <w:r w:rsidR="007F3C73">
        <w:t xml:space="preserve">Initial searches were narrowed by </w:t>
      </w:r>
      <w:r w:rsidR="00384810">
        <w:t xml:space="preserve">language, </w:t>
      </w:r>
      <w:r w:rsidR="007F3C73">
        <w:t xml:space="preserve">date and </w:t>
      </w:r>
      <w:r w:rsidR="00384810">
        <w:t>resource type to ensure that no</w:t>
      </w:r>
      <w:r w:rsidR="00C30716">
        <w:t xml:space="preserve"> recent relevant papers were missed. </w:t>
      </w:r>
    </w:p>
    <w:p w14:paraId="27E21CBA" w14:textId="0BAAB0BE" w:rsidR="00C30716" w:rsidRDefault="00C30716" w:rsidP="001128E7">
      <w:pPr>
        <w:spacing w:line="360" w:lineRule="auto"/>
        <w:jc w:val="both"/>
      </w:pPr>
      <w:r>
        <w:t xml:space="preserve">Only papers in English were drawn on. Given that curriculum reform is a global </w:t>
      </w:r>
      <w:r w:rsidR="007B1675">
        <w:t>phenomenon</w:t>
      </w:r>
      <w:r w:rsidR="009E4CA7">
        <w:t xml:space="preserve">, with countries such as Lativa and Estonia being used as examples of nations going through similar reforms to those reflected on here, this must be noted as a potential weakness, but </w:t>
      </w:r>
      <w:r w:rsidR="007B1675">
        <w:t xml:space="preserve">one in which time and resource none the less made necessary. </w:t>
      </w:r>
    </w:p>
    <w:p w14:paraId="5406ABCD" w14:textId="06B32A85" w:rsidR="00C04496" w:rsidRDefault="00C04496" w:rsidP="001128E7">
      <w:pPr>
        <w:spacing w:line="360" w:lineRule="auto"/>
        <w:jc w:val="both"/>
      </w:pPr>
      <w:r>
        <w:t xml:space="preserve">This search, which drew on the full range of databases subscribed to by the </w:t>
      </w:r>
      <w:r w:rsidR="00BD4BBE">
        <w:t>University</w:t>
      </w:r>
      <w:r>
        <w:t xml:space="preserve">, including EBSCO and  </w:t>
      </w:r>
      <w:proofErr w:type="spellStart"/>
      <w:r w:rsidR="005C6059">
        <w:t>Proquest</w:t>
      </w:r>
      <w:proofErr w:type="spellEnd"/>
      <w:r w:rsidR="00BD4BBE">
        <w:t xml:space="preserve">, identified an initial pool of 37 potential articles. </w:t>
      </w:r>
      <w:r w:rsidR="007F3C73">
        <w:t xml:space="preserve">These were then </w:t>
      </w:r>
      <w:r w:rsidR="007B1675">
        <w:t>supplemented</w:t>
      </w:r>
      <w:r w:rsidR="007F3C73">
        <w:t xml:space="preserve"> from a review of relevant materials</w:t>
      </w:r>
      <w:r w:rsidR="007B1675">
        <w:t xml:space="preserve"> from previous assignments, papers referenced by those </w:t>
      </w:r>
      <w:r w:rsidR="00476BD6">
        <w:t>identified, and an additional search of Google Scholar.</w:t>
      </w:r>
      <w:r w:rsidR="00F5626A">
        <w:t xml:space="preserve"> Further specific searches were made as the research phase continued. </w:t>
      </w:r>
    </w:p>
    <w:p w14:paraId="6D4EA356" w14:textId="741A2F0A" w:rsidR="00476BD6" w:rsidRDefault="00476BD6" w:rsidP="001128E7">
      <w:pPr>
        <w:spacing w:line="360" w:lineRule="auto"/>
        <w:jc w:val="both"/>
      </w:pPr>
      <w:r>
        <w:t xml:space="preserve">These materials were supplemented by a review of the last five years of articles of </w:t>
      </w:r>
      <w:r w:rsidR="00043F73">
        <w:t>three</w:t>
      </w:r>
      <w:r>
        <w:t xml:space="preserve"> </w:t>
      </w:r>
      <w:r w:rsidR="001425D1">
        <w:t xml:space="preserve">journals which were </w:t>
      </w:r>
      <w:r w:rsidR="00043F73">
        <w:t xml:space="preserve">identified as having a high number of relevant papers. These were, the Journal of Curriculum Studies, The Curriculum Journal, and Teaching History. </w:t>
      </w:r>
    </w:p>
    <w:p w14:paraId="524DC0BC" w14:textId="48CEAFF0" w:rsidR="00DE18D2" w:rsidRDefault="00DE18D2" w:rsidP="001128E7">
      <w:pPr>
        <w:spacing w:line="360" w:lineRule="auto"/>
        <w:jc w:val="both"/>
      </w:pPr>
      <w:r>
        <w:t xml:space="preserve">Similarly, a scan of the shelves around books which had been identified in the initial search identified four further texts. </w:t>
      </w:r>
    </w:p>
    <w:p w14:paraId="4DB8B54A" w14:textId="3E25C80B" w:rsidR="00F5626A" w:rsidRDefault="00F5626A" w:rsidP="001128E7">
      <w:pPr>
        <w:spacing w:line="360" w:lineRule="auto"/>
        <w:jc w:val="both"/>
      </w:pPr>
      <w:r>
        <w:t>Finally, specific online searches were used to identify specific policy documents.</w:t>
      </w:r>
    </w:p>
    <w:p w14:paraId="56637D9B" w14:textId="77777777" w:rsidR="000C00E1" w:rsidRDefault="000C00E1" w:rsidP="001128E7">
      <w:pPr>
        <w:spacing w:line="360" w:lineRule="auto"/>
        <w:jc w:val="both"/>
      </w:pPr>
    </w:p>
    <w:p w14:paraId="1690905F" w14:textId="77777777" w:rsidR="000C00E1" w:rsidRDefault="000C00E1" w:rsidP="001128E7">
      <w:pPr>
        <w:spacing w:line="360" w:lineRule="auto"/>
        <w:jc w:val="both"/>
      </w:pPr>
    </w:p>
    <w:p w14:paraId="413829E7" w14:textId="77777777" w:rsidR="00421929" w:rsidRDefault="00421929" w:rsidP="001128E7">
      <w:pPr>
        <w:spacing w:line="360" w:lineRule="auto"/>
        <w:jc w:val="both"/>
      </w:pPr>
    </w:p>
    <w:p w14:paraId="36746608" w14:textId="30679A15" w:rsidR="003C168B" w:rsidRDefault="003C168B" w:rsidP="001128E7">
      <w:pPr>
        <w:pStyle w:val="Heading1"/>
        <w:spacing w:line="360" w:lineRule="auto"/>
        <w:jc w:val="both"/>
      </w:pPr>
      <w:bookmarkStart w:id="9" w:name="_Toc188306543"/>
      <w:r>
        <w:lastRenderedPageBreak/>
        <w:t>Section 2 – The Literature Review</w:t>
      </w:r>
      <w:bookmarkEnd w:id="9"/>
    </w:p>
    <w:p w14:paraId="1055C407" w14:textId="1B0EEBCB" w:rsidR="002D04E8" w:rsidRDefault="003C168B" w:rsidP="001128E7">
      <w:pPr>
        <w:pStyle w:val="Heading2"/>
        <w:spacing w:line="360" w:lineRule="auto"/>
        <w:jc w:val="both"/>
      </w:pPr>
      <w:bookmarkStart w:id="10" w:name="_Toc188306544"/>
      <w:r>
        <w:t xml:space="preserve">2.1 - </w:t>
      </w:r>
      <w:r w:rsidR="00146C45">
        <w:t>Organisation of the literature review</w:t>
      </w:r>
      <w:bookmarkEnd w:id="10"/>
    </w:p>
    <w:p w14:paraId="0E4CB6F7" w14:textId="1DAD397C" w:rsidR="00525EA5" w:rsidRDefault="00C26BA0" w:rsidP="001128E7">
      <w:pPr>
        <w:spacing w:line="360" w:lineRule="auto"/>
        <w:jc w:val="both"/>
      </w:pPr>
      <w:r>
        <w:t xml:space="preserve">One of the challenges of the early stages of the review of literature which has informed this study was </w:t>
      </w:r>
      <w:r w:rsidR="000F65FE">
        <w:t xml:space="preserve">trying to identify the ways in which different elements and themes could be fitted together into a coherent fashion which would allow the third objective of the study (to identify a model through which the experiences of history teachers in Wales can be explored) could be met. Studies largely </w:t>
      </w:r>
      <w:r w:rsidR="00525EA5">
        <w:t>fell into those which considered curriculum more broadly, or those that explored the development of the history curriculum.</w:t>
      </w:r>
    </w:p>
    <w:p w14:paraId="320FC82A" w14:textId="3BFBD858" w:rsidR="00FD4A47" w:rsidRDefault="00525EA5" w:rsidP="001128E7">
      <w:pPr>
        <w:spacing w:line="360" w:lineRule="auto"/>
        <w:jc w:val="both"/>
      </w:pPr>
      <w:r>
        <w:t>In an attempt to synthesize these various fields into one which could be useful to the development of th</w:t>
      </w:r>
      <w:r w:rsidR="004A027E">
        <w:t>e wider study, I took inspiration</w:t>
      </w:r>
      <w:r w:rsidR="00FD4A47">
        <w:t xml:space="preserve"> from the ecological </w:t>
      </w:r>
      <w:r w:rsidR="000C5997">
        <w:t>model of teacher agency proposed by Biesta &amp; Tedder (2007).</w:t>
      </w:r>
      <w:r w:rsidR="00570C82">
        <w:t xml:space="preserve"> This views</w:t>
      </w:r>
      <w:r w:rsidR="00A62AE4">
        <w:t xml:space="preserve"> teacher</w:t>
      </w:r>
      <w:r w:rsidR="00570C82">
        <w:t xml:space="preserve"> agency as something to be achieved</w:t>
      </w:r>
      <w:r w:rsidR="00FC144C">
        <w:t xml:space="preserve"> (</w:t>
      </w:r>
      <w:r w:rsidR="00570C82">
        <w:t>rather tha</w:t>
      </w:r>
      <w:r w:rsidR="00381B0D">
        <w:t xml:space="preserve">n </w:t>
      </w:r>
      <w:r w:rsidR="00FC144C">
        <w:t xml:space="preserve">an attribute </w:t>
      </w:r>
      <w:r w:rsidR="00381B0D">
        <w:t>to possess</w:t>
      </w:r>
      <w:r w:rsidR="00FC144C">
        <w:t>)</w:t>
      </w:r>
      <w:r w:rsidR="00381B0D">
        <w:t xml:space="preserve">, and highlights the importance of the interaction between an individual and their context. </w:t>
      </w:r>
      <w:r w:rsidR="004661A4">
        <w:t>I also took inspiration from Priestley et al. (2021) and their attempts to represent the different sites of curriculum development not as a table, but as series of interlocking wheels.</w:t>
      </w:r>
    </w:p>
    <w:p w14:paraId="6F831E55" w14:textId="50F3F0E2" w:rsidR="00B65144" w:rsidRDefault="004A4B82" w:rsidP="001128E7">
      <w:pPr>
        <w:spacing w:line="360" w:lineRule="auto"/>
        <w:jc w:val="both"/>
      </w:pPr>
      <w:r>
        <w:t xml:space="preserve">To help provide a clear visual model of this interaction, further </w:t>
      </w:r>
      <w:r w:rsidR="00695D56">
        <w:t xml:space="preserve">inspiration was drawn from the graphical representation of the </w:t>
      </w:r>
      <w:r w:rsidR="00272C4A">
        <w:t>Bioe</w:t>
      </w:r>
      <w:r w:rsidR="004A027E">
        <w:t xml:space="preserve">cological Systems Theory originally developed by </w:t>
      </w:r>
      <w:r w:rsidR="000D1C02">
        <w:t>Bronfenbrenner</w:t>
      </w:r>
      <w:r w:rsidR="00272C4A">
        <w:t xml:space="preserve"> (1996</w:t>
      </w:r>
      <w:r w:rsidR="00230538">
        <w:t>; Rosa &amp; Tudge, 2013)</w:t>
      </w:r>
      <w:r w:rsidR="00F63415">
        <w:t>.</w:t>
      </w:r>
      <w:r w:rsidR="00230538">
        <w:t xml:space="preserve"> </w:t>
      </w:r>
      <w:r w:rsidR="00F903C9">
        <w:t xml:space="preserve">In particular, the idea of inter-relational </w:t>
      </w:r>
      <w:r w:rsidR="00F903C9" w:rsidRPr="00F63415">
        <w:rPr>
          <w:i/>
          <w:iCs/>
        </w:rPr>
        <w:t>layers</w:t>
      </w:r>
      <w:r w:rsidR="00F903C9">
        <w:t xml:space="preserve"> of influence</w:t>
      </w:r>
      <w:r w:rsidR="00B65144">
        <w:t xml:space="preserve"> allowed the development of a </w:t>
      </w:r>
      <w:r w:rsidR="00EB7C4E">
        <w:t xml:space="preserve">visual model to consider </w:t>
      </w:r>
      <w:r w:rsidR="00B65144">
        <w:t xml:space="preserve">the </w:t>
      </w:r>
      <w:r w:rsidR="00EB7C4E">
        <w:t xml:space="preserve">interaction between a </w:t>
      </w:r>
      <w:r w:rsidR="00B65144">
        <w:t xml:space="preserve">range of influences on an individual teacher, sometimes in way which complement each other, but </w:t>
      </w:r>
      <w:r w:rsidR="00344385">
        <w:t xml:space="preserve">that at </w:t>
      </w:r>
      <w:r w:rsidR="00B65144">
        <w:t xml:space="preserve">other times </w:t>
      </w:r>
      <w:r w:rsidR="00344385">
        <w:t xml:space="preserve">may be </w:t>
      </w:r>
      <w:r w:rsidR="00B65144">
        <w:t>working in opposition to each other.</w:t>
      </w:r>
      <w:r w:rsidR="004B6A5F">
        <w:t xml:space="preserve"> While the model itself is still a simplified version of the complex influences working on individual teachers, and a group of teachers collectively, none the less it provides one possible framework for considering these</w:t>
      </w:r>
      <w:r w:rsidR="00D955FA">
        <w:t xml:space="preserve"> in a more coherent manner. </w:t>
      </w:r>
    </w:p>
    <w:p w14:paraId="4671859F" w14:textId="01C33A6E" w:rsidR="00D955FA" w:rsidRDefault="00D955FA" w:rsidP="001128E7">
      <w:pPr>
        <w:spacing w:line="360" w:lineRule="auto"/>
        <w:jc w:val="both"/>
      </w:pPr>
      <w:r>
        <w:t xml:space="preserve">If we consider the individual teacher in the centre of our </w:t>
      </w:r>
      <w:r w:rsidR="00E1728A">
        <w:t>model</w:t>
      </w:r>
      <w:r>
        <w:t xml:space="preserve">, we can first consider the external influences that exist. These have been divided into </w:t>
      </w:r>
      <w:r w:rsidR="00E1728A">
        <w:t xml:space="preserve">wider curriculum considerations, and the influences of the conceptions of school history. While these may be complementary, it would be too simple to see the latter as simply a subset of the former. The development of the conception of school history has its own rich history and </w:t>
      </w:r>
      <w:r w:rsidR="00E1728A">
        <w:lastRenderedPageBreak/>
        <w:t>field of research</w:t>
      </w:r>
      <w:r w:rsidR="00072AA1">
        <w:t xml:space="preserve"> (Cannadine, Keating &amp; Sheldon, 2011)</w:t>
      </w:r>
      <w:r w:rsidR="00E1728A">
        <w:t xml:space="preserve">, and the extent to which this complements </w:t>
      </w:r>
      <w:r w:rsidR="000F31C5">
        <w:t xml:space="preserve">or stands in opposition to some of the conceptions of the broader curriculum is itself an area of potential consideration. This initial </w:t>
      </w:r>
      <w:r w:rsidR="002F3131">
        <w:t xml:space="preserve">set of external influences could be visualised in figure 1. </w:t>
      </w:r>
    </w:p>
    <w:p w14:paraId="506FF96F" w14:textId="52BA49F8" w:rsidR="002F3131" w:rsidRDefault="00FA6B0C" w:rsidP="001128E7">
      <w:pPr>
        <w:spacing w:line="360" w:lineRule="auto"/>
        <w:jc w:val="both"/>
      </w:pPr>
      <w:r w:rsidRPr="00FA6B0C">
        <w:rPr>
          <w:noProof/>
        </w:rPr>
        <w:drawing>
          <wp:inline distT="0" distB="0" distL="0" distR="0" wp14:anchorId="4FB482A3" wp14:editId="69BD8337">
            <wp:extent cx="2781300" cy="2493186"/>
            <wp:effectExtent l="19050" t="19050" r="19050" b="21590"/>
            <wp:docPr id="488489116" name="Picture 1" descr="A blue circle with a person standing on a ro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489116" name="Picture 1" descr="A blue circle with a person standing on a rope&#10;&#10;Description automatically generated"/>
                    <pic:cNvPicPr/>
                  </pic:nvPicPr>
                  <pic:blipFill>
                    <a:blip r:embed="rId9"/>
                    <a:stretch>
                      <a:fillRect/>
                    </a:stretch>
                  </pic:blipFill>
                  <pic:spPr>
                    <a:xfrm>
                      <a:off x="0" y="0"/>
                      <a:ext cx="2785805" cy="2497224"/>
                    </a:xfrm>
                    <a:prstGeom prst="rect">
                      <a:avLst/>
                    </a:prstGeom>
                    <a:ln>
                      <a:solidFill>
                        <a:schemeClr val="tx1"/>
                      </a:solidFill>
                    </a:ln>
                  </pic:spPr>
                </pic:pic>
              </a:graphicData>
            </a:graphic>
          </wp:inline>
        </w:drawing>
      </w:r>
    </w:p>
    <w:p w14:paraId="42888005" w14:textId="4CCBB448" w:rsidR="00FA6B0C" w:rsidRPr="00FA6B0C" w:rsidRDefault="00FA6B0C" w:rsidP="001128E7">
      <w:pPr>
        <w:spacing w:line="360" w:lineRule="auto"/>
        <w:jc w:val="both"/>
        <w:rPr>
          <w:i/>
          <w:iCs/>
        </w:rPr>
      </w:pPr>
      <w:r w:rsidRPr="00FA6B0C">
        <w:rPr>
          <w:i/>
          <w:iCs/>
        </w:rPr>
        <w:t>Figure 1: external influences on the history teacher as curriculum maker</w:t>
      </w:r>
    </w:p>
    <w:p w14:paraId="73C3914B" w14:textId="77777777" w:rsidR="00FA6B0C" w:rsidRDefault="00FA6B0C" w:rsidP="001128E7">
      <w:pPr>
        <w:spacing w:line="360" w:lineRule="auto"/>
        <w:jc w:val="both"/>
      </w:pPr>
    </w:p>
    <w:p w14:paraId="6D6C9B63" w14:textId="1A294269" w:rsidR="002F3131" w:rsidRDefault="002F3131" w:rsidP="001128E7">
      <w:pPr>
        <w:spacing w:line="360" w:lineRule="auto"/>
        <w:jc w:val="both"/>
      </w:pPr>
      <w:r>
        <w:t xml:space="preserve">The second set of </w:t>
      </w:r>
      <w:r w:rsidR="00E45609">
        <w:t>influences</w:t>
      </w:r>
      <w:r>
        <w:t xml:space="preserve"> to be considered are internal. Again, it is helpful to distinguish between an </w:t>
      </w:r>
      <w:r w:rsidR="00E45609">
        <w:t>individual’s conception of their role as a teacher, with personal beliefs about educational philosophy, curriculum and pedagogy</w:t>
      </w:r>
      <w:r w:rsidR="00DE1DEA">
        <w:t>,</w:t>
      </w:r>
      <w:r w:rsidR="00E45609">
        <w:t xml:space="preserve"> </w:t>
      </w:r>
      <w:r w:rsidR="00DE1DEA">
        <w:t>and their conception of the role of the history teacher</w:t>
      </w:r>
      <w:r w:rsidR="00F9646C">
        <w:t>. Smith (</w:t>
      </w:r>
      <w:r w:rsidR="009F1AD0">
        <w:t>2024</w:t>
      </w:r>
      <w:r w:rsidR="00F9646C">
        <w:t xml:space="preserve">) argues that this may include considerations both of their conception of history as a </w:t>
      </w:r>
      <w:r w:rsidR="00B11959">
        <w:t>discipline</w:t>
      </w:r>
      <w:r w:rsidR="00F9646C">
        <w:t>, and the role of history in school, and this will be considered later</w:t>
      </w:r>
      <w:r w:rsidR="00F82E8A">
        <w:t xml:space="preserve">. This second group of influences can be seen in figure 2. </w:t>
      </w:r>
    </w:p>
    <w:p w14:paraId="049E6705" w14:textId="4FA87317" w:rsidR="0032096F" w:rsidRDefault="0032096F" w:rsidP="001128E7">
      <w:pPr>
        <w:spacing w:line="360" w:lineRule="auto"/>
        <w:jc w:val="both"/>
      </w:pPr>
      <w:r w:rsidRPr="0032096F">
        <w:rPr>
          <w:noProof/>
        </w:rPr>
        <w:lastRenderedPageBreak/>
        <w:drawing>
          <wp:inline distT="0" distB="0" distL="0" distR="0" wp14:anchorId="0C541299" wp14:editId="35AD3023">
            <wp:extent cx="3152775" cy="2549534"/>
            <wp:effectExtent l="19050" t="19050" r="9525" b="22225"/>
            <wp:docPr id="530797239" name="Picture 1" descr="A blue circle with a person holding han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797239" name="Picture 1" descr="A blue circle with a person holding hands&#10;&#10;Description automatically generated"/>
                    <pic:cNvPicPr/>
                  </pic:nvPicPr>
                  <pic:blipFill>
                    <a:blip r:embed="rId10"/>
                    <a:stretch>
                      <a:fillRect/>
                    </a:stretch>
                  </pic:blipFill>
                  <pic:spPr>
                    <a:xfrm>
                      <a:off x="0" y="0"/>
                      <a:ext cx="3159188" cy="2554720"/>
                    </a:xfrm>
                    <a:prstGeom prst="rect">
                      <a:avLst/>
                    </a:prstGeom>
                    <a:ln>
                      <a:solidFill>
                        <a:schemeClr val="tx1"/>
                      </a:solidFill>
                    </a:ln>
                  </pic:spPr>
                </pic:pic>
              </a:graphicData>
            </a:graphic>
          </wp:inline>
        </w:drawing>
      </w:r>
    </w:p>
    <w:p w14:paraId="4EA66287" w14:textId="6E5CCC99" w:rsidR="0032096F" w:rsidRPr="00FA6B0C" w:rsidRDefault="0032096F" w:rsidP="001128E7">
      <w:pPr>
        <w:spacing w:line="360" w:lineRule="auto"/>
        <w:jc w:val="both"/>
        <w:rPr>
          <w:i/>
          <w:iCs/>
        </w:rPr>
      </w:pPr>
      <w:r w:rsidRPr="00FA6B0C">
        <w:rPr>
          <w:i/>
          <w:iCs/>
        </w:rPr>
        <w:t xml:space="preserve">Figure </w:t>
      </w:r>
      <w:r>
        <w:rPr>
          <w:i/>
          <w:iCs/>
        </w:rPr>
        <w:t>2</w:t>
      </w:r>
      <w:r w:rsidRPr="00FA6B0C">
        <w:rPr>
          <w:i/>
          <w:iCs/>
        </w:rPr>
        <w:t xml:space="preserve">: external </w:t>
      </w:r>
      <w:r>
        <w:rPr>
          <w:i/>
          <w:iCs/>
        </w:rPr>
        <w:t xml:space="preserve">and internal </w:t>
      </w:r>
      <w:r w:rsidRPr="00FA6B0C">
        <w:rPr>
          <w:i/>
          <w:iCs/>
        </w:rPr>
        <w:t>influences on the history teacher as curriculum maker</w:t>
      </w:r>
    </w:p>
    <w:p w14:paraId="72D79F66" w14:textId="77777777" w:rsidR="0032096F" w:rsidRDefault="0032096F" w:rsidP="001128E7">
      <w:pPr>
        <w:spacing w:line="360" w:lineRule="auto"/>
        <w:jc w:val="both"/>
      </w:pPr>
    </w:p>
    <w:p w14:paraId="285B8E3A" w14:textId="56768AB2" w:rsidR="00F82E8A" w:rsidRDefault="00F82E8A" w:rsidP="001128E7">
      <w:pPr>
        <w:spacing w:line="360" w:lineRule="auto"/>
        <w:jc w:val="both"/>
      </w:pPr>
      <w:r>
        <w:t xml:space="preserve">One of the significant elements of the </w:t>
      </w:r>
      <w:r w:rsidR="00F51330">
        <w:t xml:space="preserve">Bronfenbrenner’s </w:t>
      </w:r>
      <w:r>
        <w:t xml:space="preserve">original </w:t>
      </w:r>
      <w:r w:rsidR="00F51330">
        <w:t xml:space="preserve">conception of </w:t>
      </w:r>
      <w:r>
        <w:t>ecological systems theory</w:t>
      </w:r>
      <w:r w:rsidR="000D1C02">
        <w:t xml:space="preserve"> was the </w:t>
      </w:r>
      <w:r w:rsidR="0041741E" w:rsidRPr="0041741E">
        <w:rPr>
          <w:i/>
          <w:iCs/>
        </w:rPr>
        <w:t>m</w:t>
      </w:r>
      <w:r w:rsidR="00354A18" w:rsidRPr="0041741E">
        <w:rPr>
          <w:i/>
          <w:iCs/>
        </w:rPr>
        <w:t>esosystem</w:t>
      </w:r>
      <w:r w:rsidR="000D1C02">
        <w:t xml:space="preserve">, which identified the interplay between the </w:t>
      </w:r>
      <w:r w:rsidR="0041741E" w:rsidRPr="0041741E">
        <w:rPr>
          <w:i/>
          <w:iCs/>
        </w:rPr>
        <w:t>m</w:t>
      </w:r>
      <w:r w:rsidR="007C5538" w:rsidRPr="0041741E">
        <w:rPr>
          <w:i/>
          <w:iCs/>
        </w:rPr>
        <w:t>icrosystem</w:t>
      </w:r>
      <w:r w:rsidR="007C5538">
        <w:t xml:space="preserve"> of immediate influences </w:t>
      </w:r>
      <w:r w:rsidR="000D1C02">
        <w:t xml:space="preserve">and </w:t>
      </w:r>
      <w:r w:rsidR="0041741E" w:rsidRPr="0041741E">
        <w:rPr>
          <w:i/>
          <w:iCs/>
        </w:rPr>
        <w:t>e</w:t>
      </w:r>
      <w:r w:rsidR="007C5538" w:rsidRPr="0041741E">
        <w:rPr>
          <w:i/>
          <w:iCs/>
        </w:rPr>
        <w:t>xosystem</w:t>
      </w:r>
      <w:r w:rsidR="007C5538">
        <w:t xml:space="preserve"> of wider</w:t>
      </w:r>
      <w:r w:rsidR="00A51ADF">
        <w:t xml:space="preserve"> factors,</w:t>
      </w:r>
      <w:r w:rsidR="000D1C02">
        <w:t xml:space="preserve"> as a significant factor in the development of the individual </w:t>
      </w:r>
      <w:r w:rsidR="00CB5429">
        <w:t>learner</w:t>
      </w:r>
      <w:r w:rsidR="000D1C02">
        <w:t xml:space="preserve">. In the </w:t>
      </w:r>
      <w:r w:rsidR="00B11959">
        <w:t>conception of our model of influence on an</w:t>
      </w:r>
      <w:r w:rsidR="006A14A9">
        <w:t xml:space="preserve"> individual teacher, we can likewise consider a layer of interaction which contains </w:t>
      </w:r>
      <w:r w:rsidR="00FE6C5A">
        <w:t xml:space="preserve">mediating factors which can influence the interplay between the external and </w:t>
      </w:r>
      <w:r w:rsidR="00FE6C5A" w:rsidRPr="00461E70">
        <w:t xml:space="preserve">internal, and may go some way to identify the gaps which </w:t>
      </w:r>
      <w:r w:rsidR="00461E70" w:rsidRPr="00461E70">
        <w:t>Ormond (2017) and others</w:t>
      </w:r>
      <w:r w:rsidR="00FE6C5A" w:rsidRPr="00461E70">
        <w:t xml:space="preserve"> ha</w:t>
      </w:r>
      <w:r w:rsidR="00461E70" w:rsidRPr="00461E70">
        <w:t>ve</w:t>
      </w:r>
      <w:r w:rsidR="00FE6C5A" w:rsidRPr="00461E70">
        <w:t xml:space="preserve"> found between a teacher’s stated philosophical beliefs, and their actual pragmatic </w:t>
      </w:r>
      <w:r w:rsidR="00816F81" w:rsidRPr="00461E70">
        <w:t>pedagogical</w:t>
      </w:r>
      <w:r w:rsidR="00FE6C5A" w:rsidRPr="00461E70">
        <w:t xml:space="preserve"> choices</w:t>
      </w:r>
      <w:r w:rsidR="0041741E" w:rsidRPr="00461E70">
        <w:t xml:space="preserve">. </w:t>
      </w:r>
      <w:r w:rsidR="00E842FA" w:rsidRPr="00461E70">
        <w:t>I</w:t>
      </w:r>
      <w:r w:rsidR="00E842FA">
        <w:t xml:space="preserve"> have divided these between mediating inputs (such as the quality and availability of resource, including time) and outputs (other demands on the time and capacity of individual teachers)</w:t>
      </w:r>
      <w:r w:rsidR="00661375">
        <w:t>. These can be seen represented in figure 3.</w:t>
      </w:r>
    </w:p>
    <w:p w14:paraId="1B256C18" w14:textId="4283999C" w:rsidR="00FA725A" w:rsidRDefault="00FA725A" w:rsidP="001128E7">
      <w:pPr>
        <w:spacing w:line="360" w:lineRule="auto"/>
        <w:jc w:val="both"/>
      </w:pPr>
      <w:r w:rsidRPr="00FA725A">
        <w:rPr>
          <w:noProof/>
        </w:rPr>
        <w:lastRenderedPageBreak/>
        <w:drawing>
          <wp:inline distT="0" distB="0" distL="0" distR="0" wp14:anchorId="4DA8D68E" wp14:editId="33F0FCFD">
            <wp:extent cx="2876550" cy="2743972"/>
            <wp:effectExtent l="19050" t="19050" r="19050" b="18415"/>
            <wp:docPr id="764998992" name="Picture 1" descr="A diagram of a child's develop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4998992" name="Picture 1" descr="A diagram of a child's development&#10;&#10;Description automatically generated"/>
                    <pic:cNvPicPr/>
                  </pic:nvPicPr>
                  <pic:blipFill>
                    <a:blip r:embed="rId11"/>
                    <a:stretch>
                      <a:fillRect/>
                    </a:stretch>
                  </pic:blipFill>
                  <pic:spPr>
                    <a:xfrm>
                      <a:off x="0" y="0"/>
                      <a:ext cx="2891353" cy="2758093"/>
                    </a:xfrm>
                    <a:prstGeom prst="rect">
                      <a:avLst/>
                    </a:prstGeom>
                    <a:ln>
                      <a:solidFill>
                        <a:schemeClr val="tx1"/>
                      </a:solidFill>
                    </a:ln>
                  </pic:spPr>
                </pic:pic>
              </a:graphicData>
            </a:graphic>
          </wp:inline>
        </w:drawing>
      </w:r>
    </w:p>
    <w:p w14:paraId="492F3B66" w14:textId="01E43CB7" w:rsidR="00FA725A" w:rsidRPr="00FA6B0C" w:rsidRDefault="00FA725A" w:rsidP="001128E7">
      <w:pPr>
        <w:spacing w:line="360" w:lineRule="auto"/>
        <w:jc w:val="both"/>
        <w:rPr>
          <w:i/>
          <w:iCs/>
        </w:rPr>
      </w:pPr>
      <w:r w:rsidRPr="00FA6B0C">
        <w:rPr>
          <w:i/>
          <w:iCs/>
        </w:rPr>
        <w:t xml:space="preserve">Figure </w:t>
      </w:r>
      <w:r>
        <w:rPr>
          <w:i/>
          <w:iCs/>
        </w:rPr>
        <w:t>3</w:t>
      </w:r>
      <w:r w:rsidRPr="00FA6B0C">
        <w:rPr>
          <w:i/>
          <w:iCs/>
        </w:rPr>
        <w:t xml:space="preserve">: </w:t>
      </w:r>
      <w:r>
        <w:rPr>
          <w:i/>
          <w:iCs/>
        </w:rPr>
        <w:t xml:space="preserve">an ecological model of the </w:t>
      </w:r>
      <w:r w:rsidRPr="00FA6B0C">
        <w:rPr>
          <w:i/>
          <w:iCs/>
        </w:rPr>
        <w:t>influences on the history teacher as curriculum maker</w:t>
      </w:r>
    </w:p>
    <w:p w14:paraId="3E010BD2" w14:textId="77777777" w:rsidR="00FA725A" w:rsidRDefault="00FA725A" w:rsidP="001128E7">
      <w:pPr>
        <w:spacing w:line="360" w:lineRule="auto"/>
        <w:jc w:val="both"/>
      </w:pPr>
    </w:p>
    <w:p w14:paraId="2A6CF8DB" w14:textId="3AB94EE6" w:rsidR="004E55DB" w:rsidRDefault="004E55DB" w:rsidP="001128E7">
      <w:pPr>
        <w:spacing w:line="360" w:lineRule="auto"/>
        <w:jc w:val="both"/>
      </w:pPr>
      <w:r>
        <w:t>Through this diagram, it is hoped that a framework which captures some of the ri</w:t>
      </w:r>
      <w:r w:rsidR="00263F80">
        <w:t>ch complexity of the process can be developed</w:t>
      </w:r>
      <w:r w:rsidR="00841770">
        <w:t>, and the tendency toward what Cain and Chapman (2014) call ‘ Dysfunctional dichot</w:t>
      </w:r>
      <w:r w:rsidR="00B830E4">
        <w:t>omies’ can be avoided.</w:t>
      </w:r>
    </w:p>
    <w:p w14:paraId="229C68DF" w14:textId="4A9A874E" w:rsidR="00661375" w:rsidRDefault="00816F81" w:rsidP="001128E7">
      <w:pPr>
        <w:spacing w:line="360" w:lineRule="auto"/>
        <w:jc w:val="both"/>
      </w:pPr>
      <w:r>
        <w:t xml:space="preserve">The main body of this literature review will, therefore, consider each of these elements in turn. </w:t>
      </w:r>
    </w:p>
    <w:p w14:paraId="7AFB0569" w14:textId="015028D4" w:rsidR="00EB6857" w:rsidRDefault="00EB6857" w:rsidP="001128E7">
      <w:pPr>
        <w:spacing w:line="360" w:lineRule="auto"/>
        <w:jc w:val="both"/>
      </w:pPr>
      <w:r>
        <w:br w:type="page"/>
      </w:r>
    </w:p>
    <w:p w14:paraId="7B3AFB65" w14:textId="77777777" w:rsidR="00022C77" w:rsidRDefault="00022C77" w:rsidP="001128E7">
      <w:pPr>
        <w:spacing w:line="360" w:lineRule="auto"/>
        <w:jc w:val="both"/>
      </w:pPr>
    </w:p>
    <w:p w14:paraId="00CBFBBB" w14:textId="574189DE" w:rsidR="00146C45" w:rsidRDefault="003C168B" w:rsidP="001128E7">
      <w:pPr>
        <w:pStyle w:val="Heading2"/>
        <w:spacing w:line="360" w:lineRule="auto"/>
        <w:jc w:val="both"/>
      </w:pPr>
      <w:bookmarkStart w:id="11" w:name="_Toc188306545"/>
      <w:r>
        <w:t xml:space="preserve">2.2 </w:t>
      </w:r>
      <w:r w:rsidR="001C2C5B">
        <w:t xml:space="preserve">- </w:t>
      </w:r>
      <w:r w:rsidR="0053436F">
        <w:t>External influences</w:t>
      </w:r>
      <w:bookmarkEnd w:id="11"/>
    </w:p>
    <w:p w14:paraId="42B01D8C" w14:textId="14DE3F88" w:rsidR="00E20EE4" w:rsidRDefault="001C2C5B" w:rsidP="001128E7">
      <w:pPr>
        <w:pStyle w:val="Heading3"/>
        <w:spacing w:line="360" w:lineRule="auto"/>
        <w:jc w:val="both"/>
      </w:pPr>
      <w:bookmarkStart w:id="12" w:name="_Toc188306546"/>
      <w:r>
        <w:t xml:space="preserve">2.2.1 - </w:t>
      </w:r>
      <w:r w:rsidR="00EC097F">
        <w:t>External conceptions of Curriculum</w:t>
      </w:r>
      <w:bookmarkEnd w:id="12"/>
    </w:p>
    <w:p w14:paraId="380F1907" w14:textId="77777777" w:rsidR="00F110C8" w:rsidRDefault="00F110C8" w:rsidP="001128E7">
      <w:pPr>
        <w:spacing w:line="360" w:lineRule="auto"/>
        <w:jc w:val="both"/>
      </w:pPr>
    </w:p>
    <w:p w14:paraId="6922FC9F" w14:textId="77777777" w:rsidR="00EF4E9E" w:rsidRDefault="00F110C8" w:rsidP="001128E7">
      <w:pPr>
        <w:spacing w:line="360" w:lineRule="auto"/>
        <w:jc w:val="both"/>
      </w:pPr>
      <w:r>
        <w:t>The first element to be considered when exploring</w:t>
      </w:r>
      <w:r w:rsidR="00DE7EB8">
        <w:t xml:space="preserve"> curriculum making within any setting is the conception of curriculum which underpins both policy and practice. </w:t>
      </w:r>
      <w:r w:rsidR="00B04281">
        <w:t xml:space="preserve">These are not constant in time or place, and nor are there common agreements as to how to </w:t>
      </w:r>
      <w:r w:rsidR="00101873">
        <w:t xml:space="preserve">these should be </w:t>
      </w:r>
      <w:r w:rsidR="00426629">
        <w:t xml:space="preserve">conceived. </w:t>
      </w:r>
      <w:r w:rsidR="00EF4E9E">
        <w:t xml:space="preserve"> </w:t>
      </w:r>
      <w:r w:rsidR="00EF4E9E">
        <w:t xml:space="preserve">Jung and Pinar (2016) argue that the term is elastic in conception, at times subsuming ideas of teaching and learning within it. They also suggest that there can only ever be localised definitions, the unique history and society of each macro level curriculum organisation (be that state, nation or country), with international or imported ideas being recontextualised in the development of a more localised curriculum. </w:t>
      </w:r>
    </w:p>
    <w:p w14:paraId="069AE957" w14:textId="3C122AFB" w:rsidR="000C17EB" w:rsidRDefault="00A01E8D" w:rsidP="00D82B97">
      <w:pPr>
        <w:spacing w:line="360" w:lineRule="auto"/>
        <w:jc w:val="both"/>
      </w:pPr>
      <w:r>
        <w:t xml:space="preserve">While colloquially </w:t>
      </w:r>
      <w:r w:rsidR="00025561">
        <w:t xml:space="preserve"> the word </w:t>
      </w:r>
      <w:r>
        <w:t>‘</w:t>
      </w:r>
      <w:r w:rsidR="00025561">
        <w:t>c</w:t>
      </w:r>
      <w:r>
        <w:t xml:space="preserve">urriculum’ </w:t>
      </w:r>
      <w:r w:rsidR="00025561">
        <w:t xml:space="preserve">may be </w:t>
      </w:r>
      <w:r>
        <w:t>synonymous with ‘syllabus’</w:t>
      </w:r>
      <w:r w:rsidR="00025561">
        <w:t xml:space="preserve"> or ‘what is taught in schools’</w:t>
      </w:r>
      <w:r>
        <w:t xml:space="preserve">, </w:t>
      </w:r>
      <w:r w:rsidR="00F95BC2">
        <w:t>Kelly (2009) convincingly makes the case</w:t>
      </w:r>
      <w:r w:rsidR="00B57525">
        <w:t xml:space="preserve"> for the ideas that lay behind definitions of curriculum being both more complex and more contested than may be apparently from </w:t>
      </w:r>
      <w:r w:rsidR="00025561">
        <w:t>the popular discourse</w:t>
      </w:r>
      <w:r w:rsidR="00C9219F">
        <w:t xml:space="preserve">. This, the </w:t>
      </w:r>
      <w:r w:rsidR="00420943">
        <w:t>sixth</w:t>
      </w:r>
      <w:r w:rsidR="00C9219F">
        <w:t xml:space="preserve"> edition </w:t>
      </w:r>
      <w:r w:rsidR="00420943">
        <w:t>of a work which started in the 1970s</w:t>
      </w:r>
      <w:r w:rsidR="006514BC">
        <w:t>,</w:t>
      </w:r>
      <w:r w:rsidR="00420943">
        <w:t xml:space="preserve"> </w:t>
      </w:r>
      <w:r w:rsidR="006514BC">
        <w:t>has the benefit of the result of over thirty years of study from a</w:t>
      </w:r>
      <w:r w:rsidR="004241D7">
        <w:t>n</w:t>
      </w:r>
      <w:r w:rsidR="006514BC">
        <w:t xml:space="preserve"> author </w:t>
      </w:r>
      <w:r w:rsidR="00E03491">
        <w:t>renowned</w:t>
      </w:r>
      <w:r w:rsidR="006514BC">
        <w:t xml:space="preserve"> in the field. </w:t>
      </w:r>
      <w:r w:rsidR="004241D7">
        <w:t xml:space="preserve">It provides a critical reflection on previous editions of the book, and to developments in </w:t>
      </w:r>
      <w:r w:rsidR="0099710A">
        <w:t xml:space="preserve">international curricular developments. That said, by the authors own </w:t>
      </w:r>
      <w:r w:rsidR="008B12B8">
        <w:t>admission, the book is not, nor attempts to be, a neutral account of developments, but one that has a specific set of values and principles behind it (</w:t>
      </w:r>
      <w:r w:rsidR="008B12B8" w:rsidRPr="008B12B8">
        <w:rPr>
          <w:i/>
          <w:iCs/>
        </w:rPr>
        <w:t>ibid</w:t>
      </w:r>
      <w:r w:rsidR="008B12B8">
        <w:t>, p4).</w:t>
      </w:r>
    </w:p>
    <w:p w14:paraId="6E8979FA" w14:textId="77777777" w:rsidR="001C32C7" w:rsidRDefault="001357E3" w:rsidP="001128E7">
      <w:pPr>
        <w:spacing w:line="360" w:lineRule="auto"/>
        <w:jc w:val="both"/>
      </w:pPr>
      <w:r>
        <w:t>Kelly arran</w:t>
      </w:r>
      <w:r w:rsidR="00A847F4">
        <w:t>ges curriculum into three main groups</w:t>
      </w:r>
      <w:r w:rsidR="001C32C7">
        <w:t>:</w:t>
      </w:r>
    </w:p>
    <w:p w14:paraId="78366B54" w14:textId="77777777" w:rsidR="00D82B97" w:rsidRDefault="008D51AA" w:rsidP="00D82B97">
      <w:pPr>
        <w:pStyle w:val="ListParagraph"/>
        <w:numPr>
          <w:ilvl w:val="0"/>
          <w:numId w:val="13"/>
        </w:numPr>
        <w:spacing w:line="360" w:lineRule="auto"/>
        <w:ind w:left="426" w:hanging="76"/>
        <w:jc w:val="both"/>
      </w:pPr>
      <w:r w:rsidRPr="00743D18">
        <w:t xml:space="preserve">Curriculum as content and education as transmission. </w:t>
      </w:r>
    </w:p>
    <w:p w14:paraId="009A0122" w14:textId="77777777" w:rsidR="00D82B97" w:rsidRDefault="008D51AA" w:rsidP="00D82B97">
      <w:pPr>
        <w:pStyle w:val="ListParagraph"/>
        <w:numPr>
          <w:ilvl w:val="0"/>
          <w:numId w:val="13"/>
        </w:numPr>
        <w:spacing w:line="360" w:lineRule="auto"/>
        <w:ind w:left="426" w:hanging="76"/>
        <w:jc w:val="both"/>
      </w:pPr>
      <w:r w:rsidRPr="00743D18">
        <w:t xml:space="preserve">Curriculum as product and education as instrumental. </w:t>
      </w:r>
    </w:p>
    <w:p w14:paraId="39E58A04" w14:textId="0B42112F" w:rsidR="008D51AA" w:rsidRDefault="008D51AA" w:rsidP="00D82B97">
      <w:pPr>
        <w:pStyle w:val="ListParagraph"/>
        <w:numPr>
          <w:ilvl w:val="0"/>
          <w:numId w:val="13"/>
        </w:numPr>
        <w:spacing w:line="360" w:lineRule="auto"/>
        <w:ind w:left="426" w:hanging="76"/>
        <w:jc w:val="both"/>
      </w:pPr>
      <w:r w:rsidRPr="00743D18">
        <w:t>Curriculum as process and education as development.</w:t>
      </w:r>
    </w:p>
    <w:p w14:paraId="602B0D6C" w14:textId="4000FAAB" w:rsidR="00871801" w:rsidRDefault="00005259" w:rsidP="001128E7">
      <w:pPr>
        <w:spacing w:line="360" w:lineRule="auto"/>
        <w:jc w:val="both"/>
      </w:pPr>
      <w:r>
        <w:t>This model is especially significant in the context of Wales as it has been the f</w:t>
      </w:r>
      <w:r w:rsidR="00871801">
        <w:t>ramework for research (</w:t>
      </w:r>
      <w:r w:rsidR="000E119A">
        <w:t>Makara Fuller, Singh &amp; Morrison-Love, 2023a</w:t>
      </w:r>
      <w:r w:rsidR="000E119A">
        <w:t xml:space="preserve">; </w:t>
      </w:r>
      <w:r w:rsidR="000E119A">
        <w:t>Makara Fuller, Singh &amp; Morrison-Love, 2023</w:t>
      </w:r>
      <w:r w:rsidR="000E119A">
        <w:t>b</w:t>
      </w:r>
      <w:r w:rsidR="000E119A">
        <w:t>)</w:t>
      </w:r>
      <w:r w:rsidR="000E119A">
        <w:t xml:space="preserve"> and for policy announcements </w:t>
      </w:r>
      <w:r w:rsidR="00406863">
        <w:t>(Welsh Government, 2023</w:t>
      </w:r>
      <w:r w:rsidR="00DA409C">
        <w:t>b</w:t>
      </w:r>
      <w:r w:rsidR="00406863">
        <w:t>)</w:t>
      </w:r>
      <w:r w:rsidR="00DA409C">
        <w:t xml:space="preserve">, </w:t>
      </w:r>
      <w:r w:rsidR="00DA409C">
        <w:lastRenderedPageBreak/>
        <w:t xml:space="preserve">although questions remain about the </w:t>
      </w:r>
      <w:r w:rsidR="00ED0662">
        <w:t xml:space="preserve">degree of coherence between the published guidance (Welsh Government, 2024) and the characteristics of a process </w:t>
      </w:r>
      <w:r w:rsidR="007D7FDF">
        <w:t xml:space="preserve">approach (Kelly, 2009). </w:t>
      </w:r>
    </w:p>
    <w:p w14:paraId="23E7181B" w14:textId="540A4697" w:rsidR="007D7FDF" w:rsidRDefault="007D7FDF" w:rsidP="001128E7">
      <w:pPr>
        <w:spacing w:line="360" w:lineRule="auto"/>
        <w:jc w:val="both"/>
      </w:pPr>
      <w:r>
        <w:t xml:space="preserve">These questions of coherence are important, as each of these theoretical models tend to be imposed after the fact on published curriculum, and often focus on the intended, rather enacted curriculum (Kelly, 2009). </w:t>
      </w:r>
      <w:r w:rsidR="00335F46">
        <w:t xml:space="preserve">Priestley and Humes (2010) argue that one of the defining </w:t>
      </w:r>
      <w:r w:rsidR="00A744BB">
        <w:t>characteristics</w:t>
      </w:r>
      <w:r w:rsidR="00335F46">
        <w:t xml:space="preserve"> of what are often referred to as ‘21</w:t>
      </w:r>
      <w:r w:rsidR="00335F46" w:rsidRPr="00335F46">
        <w:rPr>
          <w:vertAlign w:val="superscript"/>
        </w:rPr>
        <w:t>st</w:t>
      </w:r>
      <w:r w:rsidR="00335F46">
        <w:t xml:space="preserve"> century </w:t>
      </w:r>
      <w:r w:rsidR="00E84C04">
        <w:t>curricular</w:t>
      </w:r>
      <w:r w:rsidR="00B30104">
        <w:t xml:space="preserve">’ are questions over their internal theoretical coherence, and these issues have been highlighted in studies of the emerging </w:t>
      </w:r>
      <w:r w:rsidR="00F054C1">
        <w:t xml:space="preserve">enacted curriculum in Wales </w:t>
      </w:r>
      <w:r w:rsidR="00F054C1" w:rsidRPr="00F054C1">
        <w:t>(Makara Fuller, Singh &amp; Morrison-Love, 2023a; Makara Fuller, Singh &amp; Morrison-Love, 2023b)</w:t>
      </w:r>
      <w:r w:rsidR="00F054C1">
        <w:t>. The findings of these studies are strengthened by wo</w:t>
      </w:r>
      <w:r w:rsidR="00461E15">
        <w:t xml:space="preserve">rking alongside teachers in Wales as they work to make sense of the curriculum as it develops. This ‘live feedback’ </w:t>
      </w:r>
      <w:r w:rsidR="00371207">
        <w:t xml:space="preserve">may be of value to the system as it allows policy adjustments to be made in light of emerging issues. However, the researchers themselves acknowledge they are working with a small sample of teachers, and these are </w:t>
      </w:r>
      <w:r w:rsidR="00E84C04">
        <w:t>mostly from the primary sector (</w:t>
      </w:r>
      <w:r w:rsidR="00E84C04" w:rsidRPr="00123795">
        <w:rPr>
          <w:i/>
          <w:iCs/>
        </w:rPr>
        <w:t>ibid</w:t>
      </w:r>
      <w:r w:rsidR="00E84C04">
        <w:t>).</w:t>
      </w:r>
    </w:p>
    <w:p w14:paraId="6ED05664" w14:textId="3F94D67B" w:rsidR="00E84C04" w:rsidRDefault="00E84C04" w:rsidP="001128E7">
      <w:pPr>
        <w:spacing w:line="360" w:lineRule="auto"/>
        <w:jc w:val="both"/>
      </w:pPr>
      <w:r>
        <w:t xml:space="preserve">As well as the coherence to a particular model, a second consideration when </w:t>
      </w:r>
      <w:r w:rsidR="002D3C5C">
        <w:t>analysing how external conceptions of curriculum may impact an individual or group of teachers is the interrelationship between the layer or sites of curriculum development (</w:t>
      </w:r>
      <w:r w:rsidR="00826818">
        <w:t>Priestley</w:t>
      </w:r>
      <w:r w:rsidR="002D3C5C">
        <w:t xml:space="preserve"> et.al. 2011)</w:t>
      </w:r>
      <w:r w:rsidR="00BE05A0">
        <w:t xml:space="preserve"> The authors here present a model built on </w:t>
      </w:r>
      <w:r w:rsidR="007103E0">
        <w:t xml:space="preserve">the work of a range of authors from the previous 30 years, </w:t>
      </w:r>
      <w:r w:rsidR="00091F79">
        <w:t>and drawn on examples from across European states to test the idea. They recognise that an individual teacher may engage with curriculum making at a range of ‘sites’ which could include:</w:t>
      </w:r>
    </w:p>
    <w:p w14:paraId="10009F31" w14:textId="4D533105" w:rsidR="00091F79" w:rsidRDefault="000F5B15" w:rsidP="001128E7">
      <w:pPr>
        <w:pStyle w:val="ListParagraph"/>
        <w:numPr>
          <w:ilvl w:val="0"/>
          <w:numId w:val="14"/>
        </w:numPr>
        <w:spacing w:line="360" w:lineRule="auto"/>
        <w:jc w:val="both"/>
      </w:pPr>
      <w:r>
        <w:t>Nano – in the classroom with a group of students</w:t>
      </w:r>
    </w:p>
    <w:p w14:paraId="2365170D" w14:textId="256AF909" w:rsidR="000F5B15" w:rsidRDefault="000F5B15" w:rsidP="001128E7">
      <w:pPr>
        <w:pStyle w:val="ListParagraph"/>
        <w:numPr>
          <w:ilvl w:val="0"/>
          <w:numId w:val="14"/>
        </w:numPr>
        <w:spacing w:line="360" w:lineRule="auto"/>
        <w:jc w:val="both"/>
      </w:pPr>
      <w:r>
        <w:t>Micro – the school level, working with other teachers in planning and resource creation</w:t>
      </w:r>
    </w:p>
    <w:p w14:paraId="27098320" w14:textId="0EA78A44" w:rsidR="000F5B15" w:rsidRDefault="000F5B15" w:rsidP="001128E7">
      <w:pPr>
        <w:pStyle w:val="ListParagraph"/>
        <w:numPr>
          <w:ilvl w:val="0"/>
          <w:numId w:val="14"/>
        </w:numPr>
        <w:spacing w:line="360" w:lineRule="auto"/>
        <w:jc w:val="both"/>
      </w:pPr>
      <w:r>
        <w:t xml:space="preserve">Meso – working </w:t>
      </w:r>
      <w:r w:rsidR="004C506A">
        <w:t>with other beyond the school on the production of guidance, examples, research and communication</w:t>
      </w:r>
    </w:p>
    <w:p w14:paraId="02A3CDA0" w14:textId="1BA9C1F9" w:rsidR="004C506A" w:rsidRDefault="004C506A" w:rsidP="001128E7">
      <w:pPr>
        <w:pStyle w:val="ListParagraph"/>
        <w:numPr>
          <w:ilvl w:val="0"/>
          <w:numId w:val="14"/>
        </w:numPr>
        <w:spacing w:line="360" w:lineRule="auto"/>
        <w:jc w:val="both"/>
      </w:pPr>
      <w:r>
        <w:t>Macro – constructing policy frameworks</w:t>
      </w:r>
    </w:p>
    <w:p w14:paraId="7D7D0480" w14:textId="5AC9DCBF" w:rsidR="00A11E09" w:rsidRPr="00F054C1" w:rsidRDefault="00A11E09" w:rsidP="001128E7">
      <w:pPr>
        <w:spacing w:line="360" w:lineRule="auto"/>
        <w:jc w:val="both"/>
      </w:pPr>
      <w:r>
        <w:t>They will be influence by all of the above, even if they are not directly engaged at the meso and macro</w:t>
      </w:r>
      <w:r w:rsidR="00826818">
        <w:t xml:space="preserve"> levels. They will also be influenced (even if they are not directly aware of it) by </w:t>
      </w:r>
      <w:r w:rsidR="00826818">
        <w:lastRenderedPageBreak/>
        <w:t xml:space="preserve">the supra level – transnational discourse, which in the Welsh context is most likely to relate to the OECD and their PISA tests. </w:t>
      </w:r>
    </w:p>
    <w:p w14:paraId="7384EA4A" w14:textId="5A5634AC" w:rsidR="001766AF" w:rsidRDefault="00BB7905" w:rsidP="001128E7">
      <w:pPr>
        <w:spacing w:line="360" w:lineRule="auto"/>
        <w:jc w:val="both"/>
      </w:pPr>
      <w:r>
        <w:t>This model of sites of influence transcends the models of curriculum suggested by Kelly (200</w:t>
      </w:r>
      <w:r w:rsidR="00D71B2E">
        <w:t>9</w:t>
      </w:r>
      <w:r>
        <w:t xml:space="preserve">) and can be applied to other attempts to conceptualise different curriculum models. </w:t>
      </w:r>
      <w:r w:rsidR="0005360D">
        <w:t xml:space="preserve">The question of curriculum ‘orientation’ is </w:t>
      </w:r>
      <w:r>
        <w:t>increasingly present in Wales (</w:t>
      </w:r>
      <w:r w:rsidRPr="00F054C1">
        <w:t>Makara Fuller, Singh &amp; Morrison-Love, 2023b)</w:t>
      </w:r>
      <w:r>
        <w:t xml:space="preserve"> and </w:t>
      </w:r>
      <w:r w:rsidR="0005243E">
        <w:t xml:space="preserve">Priestley (2024) provides a </w:t>
      </w:r>
      <w:r w:rsidR="007368BA">
        <w:t xml:space="preserve">summary of how curriculum orientations (a term used by Deng (2020, cited in Priestley, 2024) align with </w:t>
      </w:r>
      <w:r w:rsidR="00B81355">
        <w:t>other terms such as ideologies – a term used by Schiro (2013) in the context of the US education syste</w:t>
      </w:r>
      <w:r w:rsidR="00AE07E8">
        <w:t xml:space="preserve">m. </w:t>
      </w:r>
    </w:p>
    <w:p w14:paraId="55E064A7" w14:textId="77777777" w:rsidR="00DD693F" w:rsidRDefault="009929B8" w:rsidP="001128E7">
      <w:pPr>
        <w:spacing w:line="360" w:lineRule="auto"/>
        <w:jc w:val="both"/>
      </w:pPr>
      <w:r>
        <w:t>Sch</w:t>
      </w:r>
      <w:r w:rsidR="00BC2F1A">
        <w:t>iro’s work (</w:t>
      </w:r>
      <w:r w:rsidR="00BC2F1A" w:rsidRPr="00BC2F1A">
        <w:rPr>
          <w:i/>
          <w:iCs/>
        </w:rPr>
        <w:t>ibid</w:t>
      </w:r>
      <w:r w:rsidR="00BC2F1A">
        <w:t xml:space="preserve">) </w:t>
      </w:r>
      <w:r w:rsidR="00E775B3">
        <w:t>drew not only on new analysis of</w:t>
      </w:r>
      <w:r w:rsidR="009016CF">
        <w:t xml:space="preserve"> the </w:t>
      </w:r>
      <w:r w:rsidR="00295218">
        <w:t>behaviour</w:t>
      </w:r>
      <w:r w:rsidR="009016CF">
        <w:t xml:space="preserve"> of actors within different education systems (as opposed to </w:t>
      </w:r>
      <w:r w:rsidR="00295218">
        <w:t>articulated beliefs, which Schiro argues often are contracted by the observed behaviours)</w:t>
      </w:r>
      <w:r w:rsidR="00435B0F">
        <w:t xml:space="preserve">, but also </w:t>
      </w:r>
      <w:r w:rsidR="00E21882">
        <w:t>on the specific analysis of nine</w:t>
      </w:r>
      <w:r w:rsidR="00FF5956">
        <w:t xml:space="preserve"> previous theorists. </w:t>
      </w:r>
    </w:p>
    <w:p w14:paraId="7F3F98E4" w14:textId="4F397CD2" w:rsidR="00DD693F" w:rsidRDefault="00DD693F" w:rsidP="001128E7">
      <w:pPr>
        <w:spacing w:line="360" w:lineRule="auto"/>
        <w:jc w:val="both"/>
      </w:pPr>
      <w:r>
        <w:t>He identified the following four ‘ideologies’</w:t>
      </w:r>
      <w:r w:rsidR="00EC65F1">
        <w:t xml:space="preserve">, along with their main aim for the curriculum. </w:t>
      </w:r>
    </w:p>
    <w:p w14:paraId="4BEEEB7A" w14:textId="17BBD013" w:rsidR="00DD693F" w:rsidRDefault="00DD693F" w:rsidP="001128E7">
      <w:pPr>
        <w:pStyle w:val="ListParagraph"/>
        <w:numPr>
          <w:ilvl w:val="0"/>
          <w:numId w:val="15"/>
        </w:numPr>
        <w:spacing w:line="360" w:lineRule="auto"/>
        <w:jc w:val="both"/>
      </w:pPr>
      <w:r>
        <w:t xml:space="preserve">Scholar academic </w:t>
      </w:r>
      <w:r w:rsidR="00122DA3">
        <w:t xml:space="preserve">– argues that the main purpose of the curriculum is induct learners into </w:t>
      </w:r>
      <w:r w:rsidR="003B1760">
        <w:t>key disciplinary knowledge</w:t>
      </w:r>
    </w:p>
    <w:p w14:paraId="3D389CC0" w14:textId="517EFDFC" w:rsidR="003B1760" w:rsidRDefault="003B1760" w:rsidP="001128E7">
      <w:pPr>
        <w:pStyle w:val="ListParagraph"/>
        <w:numPr>
          <w:ilvl w:val="0"/>
          <w:numId w:val="15"/>
        </w:numPr>
        <w:spacing w:line="360" w:lineRule="auto"/>
        <w:jc w:val="both"/>
      </w:pPr>
      <w:r>
        <w:t>Social efficiency – values workplace and citizenship skills</w:t>
      </w:r>
    </w:p>
    <w:p w14:paraId="003076CE" w14:textId="4A28ECEA" w:rsidR="003B1760" w:rsidRDefault="003B1760" w:rsidP="001128E7">
      <w:pPr>
        <w:pStyle w:val="ListParagraph"/>
        <w:numPr>
          <w:ilvl w:val="0"/>
          <w:numId w:val="15"/>
        </w:numPr>
        <w:spacing w:line="360" w:lineRule="auto"/>
        <w:jc w:val="both"/>
      </w:pPr>
      <w:r>
        <w:t>Learner -</w:t>
      </w:r>
      <w:r w:rsidR="00EC65F1">
        <w:t>centrism</w:t>
      </w:r>
      <w:r>
        <w:t xml:space="preserve"> – promote the individ</w:t>
      </w:r>
      <w:r w:rsidR="00EC65F1">
        <w:t>ual’s growth and development</w:t>
      </w:r>
    </w:p>
    <w:p w14:paraId="62E4D548" w14:textId="46E428FB" w:rsidR="00EC65F1" w:rsidRDefault="00EC65F1" w:rsidP="001128E7">
      <w:pPr>
        <w:pStyle w:val="ListParagraph"/>
        <w:numPr>
          <w:ilvl w:val="0"/>
          <w:numId w:val="15"/>
        </w:numPr>
        <w:spacing w:line="360" w:lineRule="auto"/>
        <w:jc w:val="both"/>
      </w:pPr>
      <w:r>
        <w:t xml:space="preserve">Social reconstructionism </w:t>
      </w:r>
      <w:r w:rsidR="009E6D9E">
        <w:t>–</w:t>
      </w:r>
      <w:r>
        <w:t xml:space="preserve"> </w:t>
      </w:r>
      <w:r w:rsidR="009E6D9E">
        <w:t xml:space="preserve">values the creation of a </w:t>
      </w:r>
      <w:r w:rsidR="00CE7506">
        <w:t>fairer</w:t>
      </w:r>
      <w:r w:rsidR="009E6D9E">
        <w:t xml:space="preserve"> and more socially just society. </w:t>
      </w:r>
    </w:p>
    <w:p w14:paraId="7682791F" w14:textId="77777777" w:rsidR="006F78F6" w:rsidRDefault="006F78F6" w:rsidP="001128E7">
      <w:pPr>
        <w:spacing w:line="360" w:lineRule="auto"/>
        <w:ind w:left="360"/>
        <w:jc w:val="both"/>
      </w:pPr>
    </w:p>
    <w:p w14:paraId="68196D34" w14:textId="37743D53" w:rsidR="00937B2B" w:rsidRDefault="006F78F6" w:rsidP="001128E7">
      <w:pPr>
        <w:spacing w:line="360" w:lineRule="auto"/>
        <w:jc w:val="both"/>
      </w:pPr>
      <w:r>
        <w:t>Schiro also trie</w:t>
      </w:r>
      <w:r w:rsidR="0046689A">
        <w:t>d</w:t>
      </w:r>
      <w:r>
        <w:t xml:space="preserve"> to map the historical rise and fall of the four ideologies in American education. In this analysis he suggests that the 20</w:t>
      </w:r>
      <w:r w:rsidRPr="006F78F6">
        <w:rPr>
          <w:vertAlign w:val="superscript"/>
        </w:rPr>
        <w:t>th</w:t>
      </w:r>
      <w:r>
        <w:t xml:space="preserve"> century could be drawn as interlocking periods of rise and fall, where each ideology in turn had a moment of strong influence before falling back to be replaced by another. By contrast, the 21</w:t>
      </w:r>
      <w:r w:rsidRPr="006F78F6">
        <w:rPr>
          <w:vertAlign w:val="superscript"/>
        </w:rPr>
        <w:t>st</w:t>
      </w:r>
      <w:r>
        <w:t xml:space="preserve"> century is shown to be a period of roughly equal growth and influence of all four. While this analysis is only of US education, </w:t>
      </w:r>
      <w:r>
        <w:t>the same can be applied to an analysis of the Curriculum for Wales, where all four of these ideologies can be found within the four purposes and the statements of what matters. (Welsh Government, 2024)</w:t>
      </w:r>
      <w:r w:rsidR="00937B2B">
        <w:t xml:space="preserve">. </w:t>
      </w:r>
      <w:r w:rsidR="00937B2B">
        <w:t>Priestley &amp; Humes (2010)</w:t>
      </w:r>
      <w:r w:rsidR="00937B2B">
        <w:t xml:space="preserve"> </w:t>
      </w:r>
      <w:r w:rsidR="00937B2B">
        <w:lastRenderedPageBreak/>
        <w:t xml:space="preserve">suggest that this overlap and </w:t>
      </w:r>
      <w:r w:rsidR="001F15E3">
        <w:t xml:space="preserve">resulting </w:t>
      </w:r>
      <w:r w:rsidR="00937B2B">
        <w:t>confusion is common among 21</w:t>
      </w:r>
      <w:r w:rsidR="00937B2B" w:rsidRPr="00937B2B">
        <w:rPr>
          <w:vertAlign w:val="superscript"/>
        </w:rPr>
        <w:t>st</w:t>
      </w:r>
      <w:r w:rsidR="00937B2B">
        <w:t xml:space="preserve"> century models of curriculum</w:t>
      </w:r>
      <w:r w:rsidR="001B3EF8">
        <w:t xml:space="preserve">, and the extent to which any curriculum can balance all four of these ideologies </w:t>
      </w:r>
      <w:r w:rsidR="0029403D">
        <w:t xml:space="preserve">may be an area for further study. Certainly Kelly (2009) argues that a lack of consideration of curriculum model by those at the macro level </w:t>
      </w:r>
      <w:r w:rsidR="00924527">
        <w:t xml:space="preserve">will inevitably lead to a weak and ineffective curriculum. </w:t>
      </w:r>
    </w:p>
    <w:p w14:paraId="2CAC384D" w14:textId="422EAC43" w:rsidR="007D4A88" w:rsidRDefault="007D11FA" w:rsidP="001128E7">
      <w:pPr>
        <w:spacing w:line="360" w:lineRule="auto"/>
        <w:jc w:val="both"/>
      </w:pPr>
      <w:r>
        <w:t xml:space="preserve">The validity of </w:t>
      </w:r>
      <w:r w:rsidR="00BA083F">
        <w:t>Schiro’s work is strengthened by the considered way in which the work of previous theorists are considered and aligned with this new model</w:t>
      </w:r>
      <w:r w:rsidR="00F67516">
        <w:t>.</w:t>
      </w:r>
      <w:r w:rsidR="00B13A10">
        <w:t xml:space="preserve"> It is further strengthened by the neutral and analytical tone taken which </w:t>
      </w:r>
      <w:r w:rsidR="00B26631">
        <w:t>contrasts</w:t>
      </w:r>
      <w:r w:rsidR="00B13A10">
        <w:t xml:space="preserve"> with the </w:t>
      </w:r>
      <w:r w:rsidR="00B26631">
        <w:t xml:space="preserve">more explicit </w:t>
      </w:r>
      <w:r w:rsidR="00F1459F">
        <w:t>tone of, for example, Kelly (</w:t>
      </w:r>
      <w:r w:rsidR="007B675B">
        <w:t>2009</w:t>
      </w:r>
      <w:r w:rsidR="00F1459F">
        <w:t xml:space="preserve">). </w:t>
      </w:r>
      <w:r w:rsidR="00E0066A">
        <w:t xml:space="preserve">While at first glance the US-centric nature of the work may limit its usefulness for this study, </w:t>
      </w:r>
      <w:r w:rsidR="00D63C4D">
        <w:t>t</w:t>
      </w:r>
      <w:r w:rsidR="00F1459F">
        <w:t xml:space="preserve">he identification of the characteristics within his model increases the utility of the model by allowing greater comparison with other settings. This may go some way to explain why it is Schiro’s model which Smith (2024) uses to develop a model of </w:t>
      </w:r>
      <w:r w:rsidR="00D63C4D">
        <w:t xml:space="preserve">UK </w:t>
      </w:r>
      <w:r w:rsidR="00F1459F">
        <w:t xml:space="preserve">history teacher positionality (see section </w:t>
      </w:r>
      <w:r w:rsidR="00FF1259">
        <w:t>2.2.2</w:t>
      </w:r>
      <w:r w:rsidR="00404843">
        <w:t xml:space="preserve"> below</w:t>
      </w:r>
      <w:r w:rsidR="00F1459F">
        <w:t xml:space="preserve">). </w:t>
      </w:r>
    </w:p>
    <w:p w14:paraId="430FBF89" w14:textId="77777777" w:rsidR="00397966" w:rsidRDefault="00397966" w:rsidP="001128E7">
      <w:pPr>
        <w:spacing w:line="360" w:lineRule="auto"/>
        <w:jc w:val="both"/>
      </w:pPr>
    </w:p>
    <w:p w14:paraId="1D7F76CC" w14:textId="6D60621A" w:rsidR="00D079AD" w:rsidRDefault="00D079AD" w:rsidP="001128E7">
      <w:pPr>
        <w:spacing w:line="360" w:lineRule="auto"/>
        <w:jc w:val="both"/>
      </w:pPr>
      <w:r>
        <w:t>In the context of Curriculum for Wales</w:t>
      </w:r>
      <w:r w:rsidR="00517E94">
        <w:t xml:space="preserve">, </w:t>
      </w:r>
      <w:r>
        <w:t xml:space="preserve">Welsh Government </w:t>
      </w:r>
      <w:r w:rsidR="00517E94">
        <w:t>(</w:t>
      </w:r>
      <w:r>
        <w:t>202</w:t>
      </w:r>
      <w:r w:rsidR="00517E94">
        <w:t>0</w:t>
      </w:r>
      <w:r>
        <w:t>)</w:t>
      </w:r>
      <w:r w:rsidR="00517E94">
        <w:t xml:space="preserve"> are clear that there is an </w:t>
      </w:r>
      <w:r w:rsidR="00C82383">
        <w:t>expectation</w:t>
      </w:r>
      <w:r w:rsidR="00517E94">
        <w:t xml:space="preserve"> that each school will </w:t>
      </w:r>
      <w:r w:rsidR="00C82383">
        <w:t>develop its own curriculum. This is in line with ideas of subsidiarity and ‘professional redevelopment’ outlined in Donaldson (2015)</w:t>
      </w:r>
      <w:r w:rsidR="00C63E64">
        <w:t xml:space="preserve">, and places a new and additional responsibility for curriculum making on teachers. </w:t>
      </w:r>
      <w:r w:rsidR="00C8609A">
        <w:t xml:space="preserve">Questions raised by Thomas </w:t>
      </w:r>
      <w:r w:rsidR="00C8609A" w:rsidRPr="001F15E3">
        <w:rPr>
          <w:i/>
          <w:iCs/>
        </w:rPr>
        <w:t>et al</w:t>
      </w:r>
      <w:r w:rsidR="001F15E3" w:rsidRPr="001F15E3">
        <w:rPr>
          <w:i/>
          <w:iCs/>
        </w:rPr>
        <w:t>.</w:t>
      </w:r>
      <w:r w:rsidR="00C8609A">
        <w:t xml:space="preserve"> (2023) about the capacity of the system to support teachers in this role remain open</w:t>
      </w:r>
      <w:r w:rsidR="00245EA4">
        <w:t xml:space="preserve"> and </w:t>
      </w:r>
      <w:r w:rsidR="00111847">
        <w:t xml:space="preserve">while </w:t>
      </w:r>
      <w:r w:rsidR="00757918">
        <w:t xml:space="preserve">further guidance has been issued by Welsh Government, by deliberate choice there remains no single system of curriculum development and design which has been approved by the Government. The extent to which individual teachers have been able to operationalise these expectations is likely to be a useful area of potential future resource. </w:t>
      </w:r>
    </w:p>
    <w:p w14:paraId="10AF2241" w14:textId="77777777" w:rsidR="002E42A6" w:rsidRDefault="002E42A6" w:rsidP="001128E7">
      <w:pPr>
        <w:spacing w:line="360" w:lineRule="auto"/>
        <w:jc w:val="both"/>
      </w:pPr>
    </w:p>
    <w:p w14:paraId="703145EB" w14:textId="32DA89CC" w:rsidR="00435B0F" w:rsidRDefault="00A744BB" w:rsidP="001128E7">
      <w:pPr>
        <w:spacing w:line="360" w:lineRule="auto"/>
        <w:jc w:val="both"/>
      </w:pPr>
      <w:r>
        <w:t xml:space="preserve">To conclude, there </w:t>
      </w:r>
      <w:r w:rsidR="0027262D">
        <w:t>have been</w:t>
      </w:r>
      <w:r>
        <w:t xml:space="preserve"> a number </w:t>
      </w:r>
      <w:r w:rsidR="0027262D">
        <w:t xml:space="preserve">of </w:t>
      </w:r>
      <w:r>
        <w:t xml:space="preserve">different </w:t>
      </w:r>
      <w:r w:rsidR="0027262D">
        <w:t>attempts to identify different models of curriculum</w:t>
      </w:r>
      <w:r w:rsidR="00675746">
        <w:t xml:space="preserve">, although these tend to be imposed post-hoc. </w:t>
      </w:r>
      <w:r w:rsidR="007563D0">
        <w:t xml:space="preserve">Each model has different conceptualisations of the role of the teacher in what was once considered ‘curriculum </w:t>
      </w:r>
      <w:r w:rsidR="00A44789">
        <w:t>implementation</w:t>
      </w:r>
      <w:r w:rsidR="007563D0">
        <w:t xml:space="preserve">’, but is now perhaps better thought of as ‘curriculum realisation’. Most </w:t>
      </w:r>
      <w:r w:rsidR="007563D0">
        <w:lastRenderedPageBreak/>
        <w:t>‘21</w:t>
      </w:r>
      <w:r w:rsidR="007563D0" w:rsidRPr="007563D0">
        <w:rPr>
          <w:vertAlign w:val="superscript"/>
        </w:rPr>
        <w:t>st</w:t>
      </w:r>
      <w:r w:rsidR="007563D0">
        <w:t xml:space="preserve"> century curricula</w:t>
      </w:r>
      <w:r w:rsidR="009F4AFE">
        <w:t>’</w:t>
      </w:r>
      <w:r w:rsidR="007563D0">
        <w:t xml:space="preserve"> place a high value on the role of the teacher in </w:t>
      </w:r>
      <w:r w:rsidR="00A44789">
        <w:t>realising</w:t>
      </w:r>
      <w:r w:rsidR="007563D0">
        <w:t xml:space="preserve"> the curriculum and this is true in Wales. However, internal curriculum incoherence may limit the </w:t>
      </w:r>
      <w:r w:rsidR="00A44789">
        <w:t xml:space="preserve">extent to which these policies are able to be enacted in the way they were intended. </w:t>
      </w:r>
    </w:p>
    <w:p w14:paraId="145D0D91" w14:textId="77777777" w:rsidR="00435B0F" w:rsidRDefault="00435B0F" w:rsidP="001128E7">
      <w:pPr>
        <w:spacing w:line="360" w:lineRule="auto"/>
        <w:jc w:val="both"/>
      </w:pPr>
    </w:p>
    <w:p w14:paraId="086CB421" w14:textId="7E12F8D1" w:rsidR="00EC097F" w:rsidRDefault="001C2C5B" w:rsidP="001128E7">
      <w:pPr>
        <w:pStyle w:val="Heading3"/>
        <w:spacing w:line="360" w:lineRule="auto"/>
        <w:jc w:val="both"/>
      </w:pPr>
      <w:bookmarkStart w:id="13" w:name="_Toc188306547"/>
      <w:r>
        <w:t xml:space="preserve">2.2.2 - </w:t>
      </w:r>
      <w:r w:rsidR="00EC097F">
        <w:t>External conception of school history</w:t>
      </w:r>
      <w:bookmarkEnd w:id="13"/>
    </w:p>
    <w:p w14:paraId="45E6E370" w14:textId="77777777" w:rsidR="00516CD0" w:rsidRDefault="00516CD0" w:rsidP="001128E7">
      <w:pPr>
        <w:spacing w:line="360" w:lineRule="auto"/>
        <w:jc w:val="both"/>
      </w:pPr>
    </w:p>
    <w:p w14:paraId="6FE3057A" w14:textId="56CFC76A" w:rsidR="004633F5" w:rsidRDefault="0067480F" w:rsidP="001128E7">
      <w:pPr>
        <w:spacing w:line="360" w:lineRule="auto"/>
        <w:jc w:val="both"/>
      </w:pPr>
      <w:r>
        <w:t>Within the UK, conceptions of history as it is taught in schools has evolved over the last hundred years or so (Can</w:t>
      </w:r>
      <w:r w:rsidR="00665051">
        <w:t xml:space="preserve">nadine, Keating </w:t>
      </w:r>
      <w:r w:rsidR="009930E0">
        <w:t>&amp;</w:t>
      </w:r>
      <w:r w:rsidR="00665051">
        <w:t xml:space="preserve"> Sheldon, 2011). Since 1998 Wales and England have had a national curriculum which has </w:t>
      </w:r>
      <w:r w:rsidR="00294B15">
        <w:t xml:space="preserve">laid out both the content to be taught, and the historical skills to be developed and assessed (Kitson </w:t>
      </w:r>
      <w:r w:rsidR="009930E0">
        <w:t xml:space="preserve">&amp; Husbands, </w:t>
      </w:r>
      <w:r w:rsidR="007F2A03">
        <w:t xml:space="preserve">2011). </w:t>
      </w:r>
    </w:p>
    <w:p w14:paraId="768EED10" w14:textId="3D9B88D4" w:rsidR="00CF3DE1" w:rsidRDefault="00CF3DE1" w:rsidP="001128E7">
      <w:pPr>
        <w:spacing w:line="360" w:lineRule="auto"/>
        <w:jc w:val="both"/>
      </w:pPr>
      <w:r>
        <w:t>Smith (2024)</w:t>
      </w:r>
      <w:r>
        <w:t xml:space="preserve"> builds on the work of Schiro to apply his ideas to </w:t>
      </w:r>
      <w:r>
        <w:t xml:space="preserve">school history, arguing that there are four </w:t>
      </w:r>
      <w:r w:rsidR="00D86980">
        <w:t xml:space="preserve">conceptions of school history arranged in the intersection of two </w:t>
      </w:r>
      <w:r w:rsidR="00D34899">
        <w:t>axis</w:t>
      </w:r>
      <w:r w:rsidR="00D86980">
        <w:t>. On one</w:t>
      </w:r>
      <w:r w:rsidR="00F43E06">
        <w:t xml:space="preserve"> is mapped the onto-</w:t>
      </w:r>
      <w:r w:rsidR="00D34899">
        <w:t>epistemic</w:t>
      </w:r>
      <w:r w:rsidR="00F43E06">
        <w:t xml:space="preserve"> beliefs about what history </w:t>
      </w:r>
      <w:r w:rsidR="00F43E06" w:rsidRPr="00F43E06">
        <w:rPr>
          <w:i/>
          <w:iCs/>
        </w:rPr>
        <w:t>is</w:t>
      </w:r>
      <w:r w:rsidR="00F43E06">
        <w:t>. On the other, set at 90</w:t>
      </w:r>
      <w:r w:rsidR="00D53577">
        <w:t xml:space="preserve"> degrees, are beliefs about what </w:t>
      </w:r>
      <w:r w:rsidR="00D53577" w:rsidRPr="00184260">
        <w:rPr>
          <w:i/>
          <w:iCs/>
        </w:rPr>
        <w:t>content</w:t>
      </w:r>
      <w:r w:rsidR="00D53577">
        <w:t xml:space="preserve"> is most important. Smith argues that most discussions around school history </w:t>
      </w:r>
      <w:r w:rsidR="00D34899">
        <w:t>conflate</w:t>
      </w:r>
      <w:r w:rsidR="00D53577">
        <w:t xml:space="preserve"> these two separate element</w:t>
      </w:r>
      <w:r w:rsidR="00184260">
        <w:t xml:space="preserve">s, and that the under appreciation of the complexity results </w:t>
      </w:r>
      <w:r w:rsidR="001B07CC">
        <w:t xml:space="preserve">either in politicised </w:t>
      </w:r>
      <w:r w:rsidR="003349ED">
        <w:t>sloganeering</w:t>
      </w:r>
      <w:r w:rsidR="00E231E0">
        <w:t xml:space="preserve">. It may also be possible to argue that this lack of a clear picture may be a contributing factor the relatively conservative amount of change that seems to be taking place in Wales. </w:t>
      </w:r>
      <w:r w:rsidR="001A5EFB">
        <w:t xml:space="preserve">Without a clear framework for making decision about what and how to change, it may be easier to stick with what we already have. </w:t>
      </w:r>
    </w:p>
    <w:p w14:paraId="51850147" w14:textId="77777777" w:rsidR="00CF3DE1" w:rsidRDefault="00CF3DE1" w:rsidP="001128E7">
      <w:pPr>
        <w:spacing w:line="360" w:lineRule="auto"/>
        <w:jc w:val="both"/>
      </w:pPr>
    </w:p>
    <w:p w14:paraId="247A68D3" w14:textId="260E77D7" w:rsidR="00927964" w:rsidRDefault="00927964" w:rsidP="001128E7">
      <w:pPr>
        <w:spacing w:line="360" w:lineRule="auto"/>
        <w:jc w:val="both"/>
      </w:pPr>
      <w:r>
        <w:t xml:space="preserve">The Curriculum for Wales </w:t>
      </w:r>
      <w:r w:rsidR="00A65410">
        <w:t xml:space="preserve">(Welsh Government, 2024) </w:t>
      </w:r>
      <w:r>
        <w:t>represents a potentially significant change in the way in which school history is conceptualised</w:t>
      </w:r>
      <w:r w:rsidR="001A5EFB">
        <w:t xml:space="preserve"> in Wales</w:t>
      </w:r>
      <w:r>
        <w:t xml:space="preserve">. By making the </w:t>
      </w:r>
      <w:r w:rsidR="002600D1">
        <w:t xml:space="preserve">subject part of the Humanities </w:t>
      </w:r>
      <w:proofErr w:type="spellStart"/>
      <w:r w:rsidR="00195DA5">
        <w:t>AoLE</w:t>
      </w:r>
      <w:proofErr w:type="spellEnd"/>
      <w:r w:rsidR="002600D1">
        <w:t xml:space="preserve">, and by emphasising the common links between the subjects, </w:t>
      </w:r>
      <w:r w:rsidR="00B071C7">
        <w:t xml:space="preserve">it intends to encourage teachers to design an inter-disciplinary curriculum. </w:t>
      </w:r>
      <w:r w:rsidR="00FE7678">
        <w:t>However, the extent to which the profession already had a shared understanding of the disciplinary nature of school history</w:t>
      </w:r>
      <w:r w:rsidR="003779AF">
        <w:t xml:space="preserve"> which then be applied to this new setting is open to question, and has not been the subject of any published research. </w:t>
      </w:r>
      <w:r w:rsidR="00334A33">
        <w:t>In fact, in the last five years of the journal ‘Teaching History</w:t>
      </w:r>
      <w:r w:rsidR="00F0720A">
        <w:t>’</w:t>
      </w:r>
      <w:r w:rsidR="00334A33">
        <w:t xml:space="preserve">, only one article has mentioned Welsh history, and </w:t>
      </w:r>
      <w:r w:rsidR="00334A33">
        <w:lastRenderedPageBreak/>
        <w:t>that was from a teacher in Oxford</w:t>
      </w:r>
      <w:r w:rsidR="00195DA5">
        <w:t xml:space="preserve"> who wanted to use Welsh history as a topic in her classroom</w:t>
      </w:r>
      <w:r w:rsidR="00334A33">
        <w:t xml:space="preserve">. </w:t>
      </w:r>
      <w:r w:rsidR="005D2E45">
        <w:t xml:space="preserve">As such, while there is much scholarship being undertaken on school history in England, there seems to be far less (in fact, none) in Wales. </w:t>
      </w:r>
    </w:p>
    <w:p w14:paraId="435BF392" w14:textId="77777777" w:rsidR="00516CD0" w:rsidRDefault="00516CD0" w:rsidP="001128E7">
      <w:pPr>
        <w:spacing w:line="360" w:lineRule="auto"/>
        <w:jc w:val="both"/>
      </w:pPr>
    </w:p>
    <w:p w14:paraId="16AE6A1D" w14:textId="316F4227" w:rsidR="00516CD0" w:rsidRDefault="003349ED" w:rsidP="001128E7">
      <w:pPr>
        <w:spacing w:line="360" w:lineRule="auto"/>
        <w:jc w:val="both"/>
      </w:pPr>
      <w:r>
        <w:t xml:space="preserve">While it is clear that conceptions of </w:t>
      </w:r>
      <w:r w:rsidR="000C7C52">
        <w:t xml:space="preserve">school </w:t>
      </w:r>
      <w:r>
        <w:t>history</w:t>
      </w:r>
      <w:r w:rsidR="000C7C52">
        <w:t xml:space="preserve"> at the macro</w:t>
      </w:r>
      <w:r>
        <w:t xml:space="preserve"> </w:t>
      </w:r>
      <w:r w:rsidR="000D4363">
        <w:t xml:space="preserve">level </w:t>
      </w:r>
      <w:r>
        <w:t xml:space="preserve">do have an impact on the </w:t>
      </w:r>
      <w:r w:rsidR="000C7C52">
        <w:t xml:space="preserve">process of curriculum making, it is noticeable that most research papers focus on the </w:t>
      </w:r>
      <w:r w:rsidR="00D30426">
        <w:t xml:space="preserve">experience and views of individual teachers. These will be considered in section 2.3.2 below. There remains a noticeable lack of research into history teaching in Wales, </w:t>
      </w:r>
      <w:r w:rsidR="0046648D">
        <w:t xml:space="preserve">or on what happens to conceptions of a subject discipline when it is </w:t>
      </w:r>
      <w:r w:rsidR="000D4363">
        <w:t>reimagined</w:t>
      </w:r>
      <w:r w:rsidR="0046648D">
        <w:t xml:space="preserve"> in the way which is currently being undertaken in Wales. </w:t>
      </w:r>
    </w:p>
    <w:p w14:paraId="76851905" w14:textId="77777777" w:rsidR="00146FE4" w:rsidRDefault="00146FE4">
      <w:pPr>
        <w:rPr>
          <w:rFonts w:asciiTheme="majorHAnsi" w:eastAsiaTheme="majorEastAsia" w:hAnsiTheme="majorHAnsi" w:cstheme="majorBidi"/>
          <w:color w:val="0F4761" w:themeColor="accent1" w:themeShade="BF"/>
          <w:sz w:val="32"/>
          <w:szCs w:val="32"/>
        </w:rPr>
      </w:pPr>
      <w:r>
        <w:br w:type="page"/>
      </w:r>
    </w:p>
    <w:p w14:paraId="6BC9B4B3" w14:textId="52007493" w:rsidR="0053436F" w:rsidRDefault="001C2C5B" w:rsidP="001128E7">
      <w:pPr>
        <w:pStyle w:val="Heading2"/>
        <w:spacing w:line="360" w:lineRule="auto"/>
        <w:jc w:val="both"/>
      </w:pPr>
      <w:bookmarkStart w:id="14" w:name="_Toc188306548"/>
      <w:r>
        <w:lastRenderedPageBreak/>
        <w:t xml:space="preserve">2.3 - </w:t>
      </w:r>
      <w:r w:rsidR="0053436F">
        <w:t>Internal influences</w:t>
      </w:r>
      <w:bookmarkEnd w:id="14"/>
    </w:p>
    <w:p w14:paraId="6661B0D9" w14:textId="77777777" w:rsidR="00E03DAC" w:rsidRDefault="00E03DAC" w:rsidP="001128E7">
      <w:pPr>
        <w:spacing w:line="360" w:lineRule="auto"/>
        <w:jc w:val="both"/>
      </w:pPr>
    </w:p>
    <w:p w14:paraId="00D2F208" w14:textId="02BE5F02" w:rsidR="00E03DAC" w:rsidRDefault="00E03DAC" w:rsidP="001128E7">
      <w:pPr>
        <w:spacing w:line="360" w:lineRule="auto"/>
        <w:jc w:val="both"/>
      </w:pPr>
      <w:r>
        <w:t>If teachers are conceived to have agency in the process of curriculum making</w:t>
      </w:r>
      <w:r w:rsidR="002D7F13">
        <w:t xml:space="preserve"> (Priestley et al. </w:t>
      </w:r>
      <w:r w:rsidR="007B7F64">
        <w:t>2016)</w:t>
      </w:r>
      <w:r>
        <w:t xml:space="preserve">, then their internal conceptions of their role </w:t>
      </w:r>
      <w:r w:rsidR="002812D0">
        <w:t xml:space="preserve">will necessarily have an influence. </w:t>
      </w:r>
      <w:r>
        <w:t xml:space="preserve"> </w:t>
      </w:r>
      <w:r w:rsidR="007B7F64">
        <w:t xml:space="preserve">This section considers the literature relating to internal conceptions both of curriculum making, and of the discipline of school history. </w:t>
      </w:r>
    </w:p>
    <w:p w14:paraId="6DD2C594" w14:textId="77777777" w:rsidR="00E03DAC" w:rsidRDefault="00E03DAC" w:rsidP="001128E7">
      <w:pPr>
        <w:pStyle w:val="Heading3"/>
        <w:spacing w:line="360" w:lineRule="auto"/>
        <w:jc w:val="both"/>
      </w:pPr>
    </w:p>
    <w:p w14:paraId="39BF7508" w14:textId="379BC49E" w:rsidR="00EC097F" w:rsidRDefault="001C2C5B" w:rsidP="001128E7">
      <w:pPr>
        <w:pStyle w:val="Heading3"/>
        <w:spacing w:line="360" w:lineRule="auto"/>
        <w:jc w:val="both"/>
      </w:pPr>
      <w:bookmarkStart w:id="15" w:name="_Toc188306549"/>
      <w:r>
        <w:t xml:space="preserve">2.3.1 - </w:t>
      </w:r>
      <w:r w:rsidR="00EC097F">
        <w:t>Inter</w:t>
      </w:r>
      <w:r w:rsidR="0053436F">
        <w:t xml:space="preserve">nal conceptions </w:t>
      </w:r>
      <w:r w:rsidR="000247BD">
        <w:t>the role of the teacher in curriculum making</w:t>
      </w:r>
      <w:bookmarkEnd w:id="15"/>
    </w:p>
    <w:p w14:paraId="2DF90C2E" w14:textId="77777777" w:rsidR="00570960" w:rsidRDefault="00570960" w:rsidP="001128E7">
      <w:pPr>
        <w:spacing w:line="360" w:lineRule="auto"/>
        <w:jc w:val="both"/>
      </w:pPr>
    </w:p>
    <w:p w14:paraId="1E05E5E1" w14:textId="523762CF" w:rsidR="00E630EB" w:rsidRDefault="00E630EB" w:rsidP="001128E7">
      <w:pPr>
        <w:spacing w:line="360" w:lineRule="auto"/>
        <w:jc w:val="both"/>
      </w:pPr>
      <w:r>
        <w:t>In the same way that national policy may have different views as to the aims and purposes, so too will individual teachers</w:t>
      </w:r>
      <w:r w:rsidR="003941FE">
        <w:t>. T</w:t>
      </w:r>
      <w:r>
        <w:t>he interplay between personal beliefs and the aims of the system within which they are working</w:t>
      </w:r>
      <w:r w:rsidR="008E1552">
        <w:t xml:space="preserve"> are likely to have ramifications for curriculum making at the micro and nano levels.</w:t>
      </w:r>
    </w:p>
    <w:p w14:paraId="7760AC57" w14:textId="31D693B7" w:rsidR="0057799E" w:rsidRDefault="004C3555" w:rsidP="001128E7">
      <w:pPr>
        <w:spacing w:line="360" w:lineRule="auto"/>
        <w:jc w:val="both"/>
      </w:pPr>
      <w:r>
        <w:t xml:space="preserve">In section 2.2.1, the work of Kelly and Schiro were considered when looking for ways that </w:t>
      </w:r>
      <w:r w:rsidR="00E12F01">
        <w:t xml:space="preserve">views of curriculum could be conceptualised. </w:t>
      </w:r>
      <w:r w:rsidR="00D04E54">
        <w:t xml:space="preserve">While Kelly </w:t>
      </w:r>
      <w:r w:rsidR="009F45C9">
        <w:t xml:space="preserve">(2009) </w:t>
      </w:r>
      <w:r w:rsidR="00D04E54">
        <w:t xml:space="preserve">focusses </w:t>
      </w:r>
      <w:r w:rsidR="00156D40">
        <w:t xml:space="preserve">his analysis of curriculum models at the </w:t>
      </w:r>
      <w:r w:rsidR="00557965">
        <w:t>macro</w:t>
      </w:r>
      <w:r>
        <w:t xml:space="preserve"> level</w:t>
      </w:r>
      <w:r w:rsidR="00156D40">
        <w:t>, Schiro (2012)</w:t>
      </w:r>
      <w:r w:rsidR="00316F05">
        <w:t xml:space="preserve"> considers the </w:t>
      </w:r>
      <w:r w:rsidR="009F45C9">
        <w:t xml:space="preserve">implications of these different ‘orientations’ on individual teachers. </w:t>
      </w:r>
      <w:r w:rsidR="00BC3C14">
        <w:t>He considers the four orientation</w:t>
      </w:r>
      <w:r w:rsidR="003941FE">
        <w:t>s</w:t>
      </w:r>
      <w:r w:rsidR="00BC3C14">
        <w:t xml:space="preserve"> through five separate lenses</w:t>
      </w:r>
      <w:r w:rsidR="0057799E">
        <w:t>. These are:</w:t>
      </w:r>
    </w:p>
    <w:p w14:paraId="5A5353F4" w14:textId="26262A24" w:rsidR="0057799E" w:rsidRDefault="0057799E" w:rsidP="001128E7">
      <w:pPr>
        <w:pStyle w:val="ListParagraph"/>
        <w:numPr>
          <w:ilvl w:val="0"/>
          <w:numId w:val="7"/>
        </w:numPr>
        <w:spacing w:line="360" w:lineRule="auto"/>
        <w:jc w:val="both"/>
      </w:pPr>
      <w:r>
        <w:t>beliefs about k</w:t>
      </w:r>
      <w:r w:rsidR="00830064">
        <w:t>nowledge</w:t>
      </w:r>
      <w:r>
        <w:t>;</w:t>
      </w:r>
    </w:p>
    <w:p w14:paraId="52F6C608" w14:textId="5CEF8E2D" w:rsidR="0057799E" w:rsidRDefault="0057799E" w:rsidP="001128E7">
      <w:pPr>
        <w:pStyle w:val="ListParagraph"/>
        <w:numPr>
          <w:ilvl w:val="0"/>
          <w:numId w:val="7"/>
        </w:numPr>
        <w:spacing w:line="360" w:lineRule="auto"/>
        <w:jc w:val="both"/>
      </w:pPr>
      <w:r>
        <w:t xml:space="preserve">beliefs about </w:t>
      </w:r>
      <w:r w:rsidR="00830064">
        <w:t>learning</w:t>
      </w:r>
      <w:r>
        <w:t>;</w:t>
      </w:r>
    </w:p>
    <w:p w14:paraId="6EAB9EDA" w14:textId="030157F8" w:rsidR="0057799E" w:rsidRDefault="0057799E" w:rsidP="001128E7">
      <w:pPr>
        <w:pStyle w:val="ListParagraph"/>
        <w:numPr>
          <w:ilvl w:val="0"/>
          <w:numId w:val="7"/>
        </w:numPr>
        <w:spacing w:line="360" w:lineRule="auto"/>
        <w:jc w:val="both"/>
      </w:pPr>
      <w:r>
        <w:t xml:space="preserve">conceptions of the role of the </w:t>
      </w:r>
      <w:r w:rsidR="00830064">
        <w:t>learner (he uses the term ‘children’)</w:t>
      </w:r>
      <w:r>
        <w:t>;</w:t>
      </w:r>
    </w:p>
    <w:p w14:paraId="26C0DBF2" w14:textId="77777777" w:rsidR="0057799E" w:rsidRDefault="0057799E" w:rsidP="001128E7">
      <w:pPr>
        <w:pStyle w:val="ListParagraph"/>
        <w:numPr>
          <w:ilvl w:val="0"/>
          <w:numId w:val="7"/>
        </w:numPr>
        <w:spacing w:line="360" w:lineRule="auto"/>
        <w:jc w:val="both"/>
      </w:pPr>
      <w:r>
        <w:t xml:space="preserve">ideas about </w:t>
      </w:r>
      <w:r w:rsidR="00830064">
        <w:t>teaching (</w:t>
      </w:r>
      <w:r w:rsidR="003933F9">
        <w:t>or perhaps more specially the role of the teacher as an agent of curricular enactment)</w:t>
      </w:r>
      <w:r>
        <w:t>;</w:t>
      </w:r>
      <w:r w:rsidR="003933F9">
        <w:t xml:space="preserve"> </w:t>
      </w:r>
    </w:p>
    <w:p w14:paraId="151B0EA6" w14:textId="42328263" w:rsidR="00830064" w:rsidRDefault="0057799E" w:rsidP="001128E7">
      <w:pPr>
        <w:pStyle w:val="ListParagraph"/>
        <w:numPr>
          <w:ilvl w:val="0"/>
          <w:numId w:val="7"/>
        </w:numPr>
        <w:spacing w:line="360" w:lineRule="auto"/>
        <w:jc w:val="both"/>
      </w:pPr>
      <w:r>
        <w:t>t</w:t>
      </w:r>
      <w:r w:rsidR="00BC3C14">
        <w:t xml:space="preserve">he role of students as evaluators of the system. </w:t>
      </w:r>
    </w:p>
    <w:p w14:paraId="0CEBC4A7" w14:textId="77777777" w:rsidR="00830064" w:rsidRDefault="00830064" w:rsidP="001128E7">
      <w:pPr>
        <w:spacing w:line="360" w:lineRule="auto"/>
        <w:jc w:val="both"/>
      </w:pPr>
    </w:p>
    <w:p w14:paraId="1D6D42C1" w14:textId="58BA8608" w:rsidR="0042267F" w:rsidRDefault="00E12F01" w:rsidP="001128E7">
      <w:pPr>
        <w:spacing w:line="360" w:lineRule="auto"/>
        <w:jc w:val="both"/>
      </w:pPr>
      <w:r>
        <w:t xml:space="preserve">Through this analysis </w:t>
      </w:r>
      <w:r w:rsidR="008F02AC">
        <w:t xml:space="preserve">he </w:t>
      </w:r>
      <w:r w:rsidR="001E4DCC">
        <w:t xml:space="preserve">makes the case that </w:t>
      </w:r>
      <w:r w:rsidR="00C72FE5">
        <w:t xml:space="preserve">tensions can have a significant impact on the success of curriculum realisation, and </w:t>
      </w:r>
      <w:r w:rsidR="008F02AC">
        <w:t>bring</w:t>
      </w:r>
      <w:r w:rsidR="00C72FE5">
        <w:t>s</w:t>
      </w:r>
      <w:r w:rsidR="008F02AC">
        <w:t xml:space="preserve"> to the surface </w:t>
      </w:r>
      <w:r w:rsidR="008F02AC" w:rsidRPr="00C72FE5">
        <w:rPr>
          <w:i/>
          <w:iCs/>
        </w:rPr>
        <w:t>how</w:t>
      </w:r>
      <w:r w:rsidR="008F02AC">
        <w:t xml:space="preserve"> some of the tensions </w:t>
      </w:r>
      <w:r w:rsidR="008F02AC">
        <w:lastRenderedPageBreak/>
        <w:t>between different viewpoints play out within the curriculum model defined by any given national educational system.</w:t>
      </w:r>
      <w:r w:rsidR="008F7DC7">
        <w:t xml:space="preserve"> </w:t>
      </w:r>
    </w:p>
    <w:p w14:paraId="46FD0685" w14:textId="452387CA" w:rsidR="00570960" w:rsidRDefault="008F7DC7" w:rsidP="001128E7">
      <w:pPr>
        <w:spacing w:line="360" w:lineRule="auto"/>
        <w:jc w:val="both"/>
      </w:pPr>
      <w:r>
        <w:t xml:space="preserve">There are some significant implications for future study, as </w:t>
      </w:r>
      <w:r w:rsidR="00702DB6">
        <w:t xml:space="preserve">Schiro </w:t>
      </w:r>
      <w:r w:rsidR="0042267F">
        <w:t>(</w:t>
      </w:r>
      <w:r w:rsidR="0042267F" w:rsidRPr="0042267F">
        <w:rPr>
          <w:i/>
          <w:iCs/>
        </w:rPr>
        <w:t>ibid</w:t>
      </w:r>
      <w:r w:rsidR="0042267F">
        <w:t>)</w:t>
      </w:r>
      <w:r w:rsidR="00E12F01">
        <w:t xml:space="preserve"> </w:t>
      </w:r>
      <w:r w:rsidR="00702DB6">
        <w:t xml:space="preserve">suggests that </w:t>
      </w:r>
      <w:r w:rsidR="0042267F">
        <w:t>terms</w:t>
      </w:r>
      <w:r w:rsidR="00702DB6">
        <w:t xml:space="preserve"> s</w:t>
      </w:r>
      <w:r w:rsidR="0042267F">
        <w:t>uch</w:t>
      </w:r>
      <w:r w:rsidR="00702DB6">
        <w:t xml:space="preserve"> as ‘learning’, ‘teaching’ and knowledge’, far from being universally understood, are likely to be </w:t>
      </w:r>
      <w:r w:rsidR="0042267F">
        <w:t>conceptualised</w:t>
      </w:r>
      <w:r w:rsidR="00534B16">
        <w:t xml:space="preserve"> and understood by different teachers in very different ways. It will be important for any future study to make these different views explicit </w:t>
      </w:r>
      <w:r w:rsidR="0042267F">
        <w:t xml:space="preserve">both in consideration of researcher positionality and in the design of research tools to avoid responses which are at best contradictory and at worst undermine the validity of any findings. </w:t>
      </w:r>
    </w:p>
    <w:p w14:paraId="54E75FD2" w14:textId="77777777" w:rsidR="008F02AC" w:rsidRDefault="008F02AC" w:rsidP="001128E7">
      <w:pPr>
        <w:spacing w:line="360" w:lineRule="auto"/>
        <w:jc w:val="both"/>
      </w:pPr>
    </w:p>
    <w:p w14:paraId="39D82482" w14:textId="5C698C37" w:rsidR="0053436F" w:rsidRDefault="001C2C5B" w:rsidP="001128E7">
      <w:pPr>
        <w:pStyle w:val="Heading3"/>
        <w:spacing w:line="360" w:lineRule="auto"/>
        <w:jc w:val="both"/>
      </w:pPr>
      <w:bookmarkStart w:id="16" w:name="_Toc188306550"/>
      <w:r>
        <w:t xml:space="preserve">2.3.2. - </w:t>
      </w:r>
      <w:r w:rsidR="0053436F">
        <w:t>Internal conceptions of school history</w:t>
      </w:r>
      <w:bookmarkEnd w:id="16"/>
    </w:p>
    <w:p w14:paraId="6B4A688A" w14:textId="77777777" w:rsidR="00316F05" w:rsidRDefault="00316F05" w:rsidP="001128E7">
      <w:pPr>
        <w:spacing w:line="360" w:lineRule="auto"/>
        <w:jc w:val="both"/>
      </w:pPr>
    </w:p>
    <w:p w14:paraId="63B1D522" w14:textId="41DFD46B" w:rsidR="008F4F1C" w:rsidRDefault="008F4F1C" w:rsidP="001128E7">
      <w:pPr>
        <w:spacing w:line="360" w:lineRule="auto"/>
        <w:jc w:val="both"/>
      </w:pPr>
      <w:r>
        <w:t>As well as the individual teacher’s perception of their role within curriculum making more broadly, a range of research has explored how teachers of history engage with the process of curriculum making in the context of their subject or discipline. Similarly to papers exploring curriculum reform more generally, papers from the UK, New Zealand and Canada are both most common and most useful for this review.</w:t>
      </w:r>
      <w:r w:rsidR="0066150C">
        <w:t xml:space="preserve"> This is part due the common language, but also due to the similar way in which </w:t>
      </w:r>
      <w:r w:rsidR="00052E11">
        <w:t xml:space="preserve">the discipline in schools is </w:t>
      </w:r>
      <w:r w:rsidR="00052E11" w:rsidRPr="002C37A4">
        <w:t>conceptualised</w:t>
      </w:r>
      <w:r w:rsidR="00461E70" w:rsidRPr="002C37A4">
        <w:t xml:space="preserve">. </w:t>
      </w:r>
      <w:r w:rsidRPr="002C37A4">
        <w:t>Some from the US are included, although the</w:t>
      </w:r>
      <w:r>
        <w:t xml:space="preserve"> conceptions which underpin the historical element of the US social sciences curricular, as well as way in which the curriculum is both delivered and assessed have some considerable differences to Wales. </w:t>
      </w:r>
    </w:p>
    <w:p w14:paraId="384A60D4" w14:textId="58186B2E" w:rsidR="008F4F1C" w:rsidRDefault="008F4F1C" w:rsidP="001128E7">
      <w:pPr>
        <w:spacing w:line="360" w:lineRule="auto"/>
        <w:jc w:val="both"/>
      </w:pPr>
      <w:r>
        <w:t xml:space="preserve">There has been little in the way of research specifically of history teachers in Wales. The close overlap in curriculum that existed before 2008 (Evans, 2015) makes many of papers focussed on England also true for Wales. That is certainly the case for the way that the way in which the subject has developed in parallel across the two countries from the 1960s onwards (Cannadine, Keating &amp; Sheldon, 2011). The account provided in this book is an important one as it presents the history of school history in England (and by </w:t>
      </w:r>
      <w:r w:rsidR="005A7A85">
        <w:t>extension</w:t>
      </w:r>
      <w:r>
        <w:t xml:space="preserve">, Wales) based on the outcome of a two and a half year research project which </w:t>
      </w:r>
      <w:r>
        <w:lastRenderedPageBreak/>
        <w:t xml:space="preserve">created a rich oral history archive. In this respect in provides a more nuanced account that one which draws simply on an analysis of policy documents by exploring that intersection between the intended and enacted curriculum (Kelly, 2009) which is of particular focus to this study. </w:t>
      </w:r>
    </w:p>
    <w:p w14:paraId="54395372" w14:textId="77777777" w:rsidR="008F4F1C" w:rsidRDefault="008F4F1C" w:rsidP="001128E7">
      <w:pPr>
        <w:spacing w:line="360" w:lineRule="auto"/>
        <w:jc w:val="both"/>
      </w:pPr>
      <w:r>
        <w:t xml:space="preserve">In a study of the development of the use of historical inquiry as a way of providing a way to adopt a more inclusive curriculum, Blevins &amp; Salinas (2012) conclude that curricular and pedagogical decisions by those teachers engaged in the study were strongly shaped firstly by how familiar they were with an understanding of what the authors refer to as ‘critical content consciousness’ (p13). The article presents a case study of two teachers in Texas. While this is a small number of participants from which to draw generalisations, not only are the findings strengthened by others which report similar findings, but also by the length of the study (across a whole academic year) and use of a wide range of research tools. These included five lesson observations and analysis of classroom artifacts and documents. Three semi structured interviews per participant were used to explore key concepts, and additional interviews took place to clarify understanding as the analysis was undertaken. This finding is significant in the context of Wales as teachers are being asked to engage with two potentially new elements of curriculum construction just within the realms of history teaching – the increased focus on Welsh History, and an approach which recognises the influence of people of a range of ethnic backgrounds into the curriculum. It suggests that the adoption of these new approaches take time, and requires more than simple inputs. Teachers require, the authors argue, the space to reflect on their historical positionality and it’s implication for classroom practice. This is not currently evident in any of the curriculum guidance available from Welsh Government. </w:t>
      </w:r>
    </w:p>
    <w:p w14:paraId="5C84D2B7" w14:textId="77777777" w:rsidR="008F4F1C" w:rsidRDefault="008F4F1C" w:rsidP="001128E7">
      <w:pPr>
        <w:spacing w:line="360" w:lineRule="auto"/>
        <w:jc w:val="both"/>
      </w:pPr>
    </w:p>
    <w:p w14:paraId="5F13CED1" w14:textId="362E00C2" w:rsidR="00EF6B12" w:rsidRDefault="00AE3CD8" w:rsidP="001128E7">
      <w:pPr>
        <w:spacing w:line="360" w:lineRule="auto"/>
        <w:jc w:val="both"/>
      </w:pPr>
      <w:r>
        <w:t xml:space="preserve">These conclusions are </w:t>
      </w:r>
      <w:r w:rsidR="008E2DAA">
        <w:t>taken further</w:t>
      </w:r>
      <w:r>
        <w:t xml:space="preserve"> by a study of history teachers in Scotland (Smith, 2019) wh</w:t>
      </w:r>
      <w:r w:rsidR="00707FD6">
        <w:t xml:space="preserve">ich argued that without access to the theoretical debates about the nature of historical knowledge which allow those designing the curriculum to engage with </w:t>
      </w:r>
      <w:r w:rsidR="00AA61D5">
        <w:t xml:space="preserve">these ideas and debates that lie beyond their day to day practice, resulting curricular can be narrow, fragmented, and driven by instrumental justifications for content selection. The paper draws on 21 interviews with teachers, </w:t>
      </w:r>
      <w:r w:rsidR="007245AD">
        <w:t xml:space="preserve">and </w:t>
      </w:r>
      <w:r w:rsidR="00780B71">
        <w:t xml:space="preserve">provides a methodological framework which may be helpful in future study. By </w:t>
      </w:r>
      <w:r w:rsidR="00E369A8">
        <w:t xml:space="preserve">asking more broad and open questions the </w:t>
      </w:r>
      <w:r w:rsidR="00E369A8">
        <w:lastRenderedPageBreak/>
        <w:t xml:space="preserve">authors hoped to capture a more authentic response, which could be later coded and </w:t>
      </w:r>
      <w:r w:rsidR="00F225E6">
        <w:t>analysed</w:t>
      </w:r>
      <w:r w:rsidR="00E369A8">
        <w:t>. One weakness with this methodology is that any immerging conclusions could not be tested back with the original participants, and so the risk of meanings being lost, or imposed by the researchers is perhaps higher than with some of the other papers considered</w:t>
      </w:r>
      <w:r w:rsidR="005C6392">
        <w:t xml:space="preserve">. </w:t>
      </w:r>
    </w:p>
    <w:p w14:paraId="5B558313" w14:textId="4048B1AA" w:rsidR="009F77FC" w:rsidRDefault="001556A0" w:rsidP="001128E7">
      <w:pPr>
        <w:spacing w:line="360" w:lineRule="auto"/>
        <w:jc w:val="both"/>
      </w:pPr>
      <w:r>
        <w:t>Similar findings were found from a smaller sample of teachers in England (Harris and Reynolds, 2018)</w:t>
      </w:r>
      <w:r w:rsidR="00F42277">
        <w:t xml:space="preserve">, while Ormond (2017) found that in New Zealand </w:t>
      </w:r>
      <w:r w:rsidR="00BC6D18">
        <w:t xml:space="preserve">the </w:t>
      </w:r>
      <w:r w:rsidR="00F225E6">
        <w:t xml:space="preserve">experience of creating a school level curriculum was overwhelming for many schools and teachers. </w:t>
      </w:r>
      <w:r w:rsidR="0088581F">
        <w:t xml:space="preserve">Taken together, these papers suggest that the interplay between the personal conception </w:t>
      </w:r>
      <w:r w:rsidR="00BF3A04">
        <w:t xml:space="preserve">of school history and that laid out in the macro level (if there is a coherent conception laid out at all) </w:t>
      </w:r>
      <w:r w:rsidR="00A05E88">
        <w:t xml:space="preserve">plays a part in the success of any school history focussed curriculum making project, and </w:t>
      </w:r>
      <w:r w:rsidR="00D92DE4">
        <w:t xml:space="preserve">could be an important aspect of any further study. </w:t>
      </w:r>
    </w:p>
    <w:p w14:paraId="686B5C35" w14:textId="77777777" w:rsidR="00981E1D" w:rsidRPr="00316F05" w:rsidRDefault="00981E1D" w:rsidP="001128E7">
      <w:pPr>
        <w:spacing w:line="360" w:lineRule="auto"/>
        <w:jc w:val="both"/>
      </w:pPr>
    </w:p>
    <w:p w14:paraId="3AB6B37D" w14:textId="77777777" w:rsidR="00994E93" w:rsidRDefault="00994E93" w:rsidP="001128E7">
      <w:pPr>
        <w:spacing w:line="360" w:lineRule="auto"/>
        <w:jc w:val="both"/>
        <w:rPr>
          <w:rFonts w:asciiTheme="majorHAnsi" w:eastAsiaTheme="majorEastAsia" w:hAnsiTheme="majorHAnsi" w:cstheme="majorBidi"/>
          <w:color w:val="0F4761" w:themeColor="accent1" w:themeShade="BF"/>
          <w:sz w:val="32"/>
          <w:szCs w:val="32"/>
        </w:rPr>
      </w:pPr>
      <w:r>
        <w:br w:type="page"/>
      </w:r>
    </w:p>
    <w:p w14:paraId="1C1997CD" w14:textId="49722308" w:rsidR="0053436F" w:rsidRDefault="001C2C5B" w:rsidP="001128E7">
      <w:pPr>
        <w:pStyle w:val="Heading2"/>
        <w:spacing w:line="360" w:lineRule="auto"/>
        <w:jc w:val="both"/>
      </w:pPr>
      <w:bookmarkStart w:id="17" w:name="_Toc188306551"/>
      <w:r>
        <w:lastRenderedPageBreak/>
        <w:t>2.4 -</w:t>
      </w:r>
      <w:r w:rsidR="0053436F">
        <w:t xml:space="preserve">Mediating </w:t>
      </w:r>
      <w:r w:rsidR="000D5D75">
        <w:t>influences</w:t>
      </w:r>
      <w:bookmarkEnd w:id="17"/>
    </w:p>
    <w:p w14:paraId="5ADE9F59" w14:textId="41F22B9C" w:rsidR="006D7740" w:rsidRDefault="008644D9" w:rsidP="008644D9">
      <w:pPr>
        <w:spacing w:line="360" w:lineRule="auto"/>
        <w:jc w:val="both"/>
      </w:pPr>
      <w:r>
        <w:t xml:space="preserve">The evidence </w:t>
      </w:r>
      <w:r w:rsidR="00F52229">
        <w:t xml:space="preserve">outlined above </w:t>
      </w:r>
      <w:r>
        <w:t xml:space="preserve">suggests that the process of curriculum making is one that is far more complex that simple policy enactment. For example, </w:t>
      </w:r>
      <w:proofErr w:type="spellStart"/>
      <w:r>
        <w:t>Marangio</w:t>
      </w:r>
      <w:proofErr w:type="spellEnd"/>
      <w:r>
        <w:t xml:space="preserve"> &amp; Heyting (2022) provide an account from Australia of the development a psychology as a new curriculum subject. </w:t>
      </w:r>
      <w:r w:rsidR="00533402">
        <w:t xml:space="preserve">They identify five themes that influenced </w:t>
      </w:r>
      <w:r w:rsidR="006D7740">
        <w:t xml:space="preserve">their experience including time, the </w:t>
      </w:r>
      <w:r w:rsidR="00384807">
        <w:t>guidance, and the quality of the network in which the teachers were working</w:t>
      </w:r>
      <w:r w:rsidR="006D7740">
        <w:t xml:space="preserve">. </w:t>
      </w:r>
      <w:r w:rsidR="006D7740">
        <w:t>None of the five theme identified were purely positive or negative, although the lack of guidance and the requirement of personal time both signal the extent to which the success or failure of this new development relied on individual teachers.</w:t>
      </w:r>
    </w:p>
    <w:p w14:paraId="6F7CBE80" w14:textId="0F71C96F" w:rsidR="00BC1F0B" w:rsidRDefault="006D7740" w:rsidP="00BC1F0B">
      <w:pPr>
        <w:spacing w:line="360" w:lineRule="auto"/>
        <w:jc w:val="both"/>
      </w:pPr>
      <w:r>
        <w:t xml:space="preserve">In considering the influence of other factors in the </w:t>
      </w:r>
      <w:r w:rsidR="00384807">
        <w:t>realisation</w:t>
      </w:r>
      <w:r>
        <w:t xml:space="preserve"> of curriculum, it may be helpful to consider the both the quality and quantity of the inputs, and the other demands that exist on teachers time. </w:t>
      </w:r>
      <w:r w:rsidR="00D53CAC">
        <w:t xml:space="preserve">Many of the papers outlined in 2.3.2 make reference to </w:t>
      </w:r>
      <w:r w:rsidR="000B1822">
        <w:t>the amount of time allocated to the process of curriculum making (sometimes though the injection of funding to release teachers from their regular teaching commitments)</w:t>
      </w:r>
      <w:r w:rsidR="001F4192">
        <w:t xml:space="preserve"> as well as the clarity (or otherwise) of the resources and guidance provided. </w:t>
      </w:r>
      <w:r w:rsidR="00BC1F0B">
        <w:t xml:space="preserve">While the Welsh government has shied away from providing much in the way of centralised examples, </w:t>
      </w:r>
      <w:r w:rsidR="00BC1F0B">
        <w:t>Hughes and Lewis (2020) found that teachers in Wales did not see a tension between the use of ‘off the peg’ materials and their own professional autonomy</w:t>
      </w:r>
      <w:r w:rsidR="00BC1F0B">
        <w:t>, and t</w:t>
      </w:r>
      <w:r w:rsidR="00C00E59">
        <w:t>he lack of resources to kick start a more wide ranging curriculum review</w:t>
      </w:r>
      <w:r w:rsidR="009A0FCB">
        <w:t xml:space="preserve"> within the context of history</w:t>
      </w:r>
      <w:r w:rsidR="00C00E59">
        <w:t xml:space="preserve"> may be a factor that is worth exploring in future research. </w:t>
      </w:r>
    </w:p>
    <w:p w14:paraId="79E190E5" w14:textId="7388F5D0" w:rsidR="0054660C" w:rsidRDefault="0054660C" w:rsidP="00227BCE">
      <w:pPr>
        <w:spacing w:line="360" w:lineRule="auto"/>
        <w:jc w:val="both"/>
      </w:pPr>
      <w:r>
        <w:t xml:space="preserve"> </w:t>
      </w:r>
      <w:r w:rsidR="006A06B9">
        <w:t xml:space="preserve">What seems to be less considered in the literature is the extent to which other demands on teacher’s </w:t>
      </w:r>
      <w:r w:rsidR="00227BCE">
        <w:t xml:space="preserve">time can undermine efforts in curriculum making. </w:t>
      </w:r>
      <w:r w:rsidR="00A4290E">
        <w:t>T</w:t>
      </w:r>
      <w:r>
        <w:t>he amount of time available for curriculum making at the 11-14 age range varies over time (</w:t>
      </w:r>
      <w:r w:rsidR="00A4290E">
        <w:t xml:space="preserve">for example, </w:t>
      </w:r>
      <w:r>
        <w:t xml:space="preserve">as the demands of reformed qualifications bite) and within a given year. When considered through the ecological lens, it is also important to recognise that these other demands may complement curriculum making (for example, by allowing consideration of GCSE topics or assessment to inform practices in years 7-9) or distract from it. </w:t>
      </w:r>
    </w:p>
    <w:p w14:paraId="5D809D32" w14:textId="77777777" w:rsidR="0054660C" w:rsidRDefault="0054660C" w:rsidP="0054660C">
      <w:pPr>
        <w:spacing w:line="360" w:lineRule="auto"/>
        <w:jc w:val="both"/>
      </w:pPr>
      <w:r>
        <w:t>This interplay between the demands of curriculum making and other elements of the role may therefore be an aspect to explore with teachers in future studies</w:t>
      </w:r>
    </w:p>
    <w:p w14:paraId="0FEFDFED" w14:textId="77777777" w:rsidR="001E6876" w:rsidRDefault="001E6876" w:rsidP="001128E7">
      <w:pPr>
        <w:spacing w:line="360" w:lineRule="auto"/>
        <w:jc w:val="both"/>
      </w:pPr>
    </w:p>
    <w:p w14:paraId="3AB2D3CB" w14:textId="05C22DB8" w:rsidR="001E6876" w:rsidRDefault="00F86808" w:rsidP="001128E7">
      <w:pPr>
        <w:pStyle w:val="Heading1"/>
        <w:spacing w:line="360" w:lineRule="auto"/>
        <w:jc w:val="both"/>
      </w:pPr>
      <w:bookmarkStart w:id="18" w:name="_Toc188306552"/>
      <w:r>
        <w:lastRenderedPageBreak/>
        <w:t xml:space="preserve">3. </w:t>
      </w:r>
      <w:r w:rsidR="00DF1364">
        <w:t>Conclusion</w:t>
      </w:r>
      <w:r>
        <w:t>s and next steps</w:t>
      </w:r>
      <w:bookmarkEnd w:id="18"/>
      <w:r w:rsidR="00DF1364">
        <w:t xml:space="preserve"> </w:t>
      </w:r>
    </w:p>
    <w:p w14:paraId="0FA1F8C2" w14:textId="77777777" w:rsidR="009763AB" w:rsidRDefault="009763AB" w:rsidP="001128E7">
      <w:pPr>
        <w:spacing w:line="360" w:lineRule="auto"/>
        <w:jc w:val="both"/>
      </w:pPr>
    </w:p>
    <w:p w14:paraId="7A2F3743" w14:textId="3A88C505" w:rsidR="009763AB" w:rsidRDefault="001E4B16" w:rsidP="001128E7">
      <w:pPr>
        <w:spacing w:line="360" w:lineRule="auto"/>
        <w:jc w:val="both"/>
      </w:pPr>
      <w:r>
        <w:t xml:space="preserve">This review of literature demonstrates that what may be presented as a simple case of ‘curriculum enactment’ is far from that. </w:t>
      </w:r>
    </w:p>
    <w:p w14:paraId="7969B39B" w14:textId="77777777" w:rsidR="00CD4147" w:rsidRDefault="007C718A" w:rsidP="001128E7">
      <w:pPr>
        <w:spacing w:line="360" w:lineRule="auto"/>
        <w:jc w:val="both"/>
      </w:pPr>
      <w:r>
        <w:t>21</w:t>
      </w:r>
      <w:r w:rsidRPr="007C718A">
        <w:rPr>
          <w:vertAlign w:val="superscript"/>
        </w:rPr>
        <w:t>st</w:t>
      </w:r>
      <w:r>
        <w:t xml:space="preserve"> century curricular place a particular emphasis on the role of teachers as ‘curriculum makers’ at the </w:t>
      </w:r>
      <w:r w:rsidR="00627905">
        <w:t>micro</w:t>
      </w:r>
      <w:r>
        <w:t xml:space="preserve"> and nano level (Pri</w:t>
      </w:r>
      <w:r w:rsidR="003E08EE">
        <w:t>estley, et al., 2021)</w:t>
      </w:r>
      <w:r>
        <w:t>, while often</w:t>
      </w:r>
      <w:r w:rsidR="003E08EE">
        <w:t xml:space="preserve"> having </w:t>
      </w:r>
      <w:r w:rsidR="00627905">
        <w:t>policies</w:t>
      </w:r>
      <w:r w:rsidR="003E08EE">
        <w:t xml:space="preserve"> at the macro and meso level which </w:t>
      </w:r>
      <w:r w:rsidR="003A48A7">
        <w:t xml:space="preserve">lack internal </w:t>
      </w:r>
      <w:r w:rsidR="00627905">
        <w:t>theoretical</w:t>
      </w:r>
      <w:r w:rsidR="003A48A7">
        <w:t xml:space="preserve"> coherence (Kelly, 2007;</w:t>
      </w:r>
      <w:r w:rsidR="00627905" w:rsidRPr="00627905">
        <w:t xml:space="preserve"> </w:t>
      </w:r>
      <w:r w:rsidR="00627905">
        <w:t>Makara Fuller, Singh &amp; Morrison-Love, 2023b)</w:t>
      </w:r>
      <w:r w:rsidR="00E97105">
        <w:t xml:space="preserve">. </w:t>
      </w:r>
    </w:p>
    <w:p w14:paraId="4337E2AF" w14:textId="7C77CB91" w:rsidR="00CD4147" w:rsidRDefault="00CD4147" w:rsidP="001128E7">
      <w:pPr>
        <w:spacing w:line="360" w:lineRule="auto"/>
        <w:jc w:val="both"/>
      </w:pPr>
      <w:r>
        <w:t>In Wales, ongoing questions about capacity, policy coherence and clarity</w:t>
      </w:r>
      <w:r w:rsidR="00171A40">
        <w:t xml:space="preserve"> (</w:t>
      </w:r>
      <w:r w:rsidR="00EE7E7A">
        <w:t xml:space="preserve">Hughes, Makara &amp; Stacey, 2020; </w:t>
      </w:r>
      <w:r w:rsidR="009A159E">
        <w:t>Makara Fuller, Singh &amp; Morrison-Love, 2023b).</w:t>
      </w:r>
      <w:r w:rsidR="00C3364A">
        <w:t xml:space="preserve">) give this question a degree of urgency, as some of the political decisions behind Curriculum for Wales come under renewed </w:t>
      </w:r>
      <w:r w:rsidR="00726363">
        <w:t>scrutiny</w:t>
      </w:r>
      <w:r w:rsidR="00155790">
        <w:t xml:space="preserve">. </w:t>
      </w:r>
      <w:r w:rsidR="00A548E6">
        <w:t>(</w:t>
      </w:r>
      <w:proofErr w:type="spellStart"/>
      <w:r w:rsidR="00A548E6">
        <w:t>Sibieta</w:t>
      </w:r>
      <w:proofErr w:type="spellEnd"/>
      <w:r w:rsidR="00A548E6">
        <w:t>, 2024)</w:t>
      </w:r>
    </w:p>
    <w:p w14:paraId="76359239" w14:textId="413B75BC" w:rsidR="007C718A" w:rsidRDefault="00E97105" w:rsidP="001128E7">
      <w:pPr>
        <w:spacing w:line="360" w:lineRule="auto"/>
        <w:jc w:val="both"/>
      </w:pPr>
      <w:r>
        <w:t xml:space="preserve">While history teachers are able to draw on a long tradition of curriculum making </w:t>
      </w:r>
      <w:r w:rsidR="005E49B0">
        <w:t>(</w:t>
      </w:r>
      <w:r w:rsidR="005E49B0">
        <w:t>Woolley</w:t>
      </w:r>
      <w:r w:rsidR="005E49B0">
        <w:t xml:space="preserve">, </w:t>
      </w:r>
      <w:r w:rsidR="005E49B0">
        <w:t>2019)</w:t>
      </w:r>
      <w:r w:rsidR="005E49B0">
        <w:t xml:space="preserve"> </w:t>
      </w:r>
      <w:r>
        <w:t>the political</w:t>
      </w:r>
      <w:r w:rsidR="008E5B0F">
        <w:t xml:space="preserve"> nature of the subject exposes them to a particular level of scrutiny which may not exist in other areas of the curriculum (Smith,</w:t>
      </w:r>
      <w:r w:rsidR="00CD4147">
        <w:t>2019)</w:t>
      </w:r>
      <w:r w:rsidR="008E5B0F">
        <w:t xml:space="preserve"> </w:t>
      </w:r>
    </w:p>
    <w:p w14:paraId="3E43BFD8" w14:textId="77777777" w:rsidR="00F607C0" w:rsidRDefault="00F607C0" w:rsidP="001128E7">
      <w:pPr>
        <w:spacing w:line="360" w:lineRule="auto"/>
        <w:jc w:val="both"/>
      </w:pPr>
    </w:p>
    <w:p w14:paraId="4F047205" w14:textId="6F7F7CFD" w:rsidR="00F607C0" w:rsidRDefault="00F607C0" w:rsidP="001128E7">
      <w:pPr>
        <w:spacing w:line="360" w:lineRule="auto"/>
        <w:jc w:val="both"/>
      </w:pPr>
      <w:r>
        <w:t xml:space="preserve">The aims of this review were to </w:t>
      </w:r>
    </w:p>
    <w:p w14:paraId="4DA9198E" w14:textId="77777777" w:rsidR="00F607C0" w:rsidRDefault="00F607C0" w:rsidP="001128E7">
      <w:pPr>
        <w:pStyle w:val="ListParagraph"/>
        <w:numPr>
          <w:ilvl w:val="0"/>
          <w:numId w:val="10"/>
        </w:numPr>
        <w:spacing w:line="360" w:lineRule="auto"/>
        <w:jc w:val="both"/>
      </w:pPr>
      <w:r>
        <w:t>Explore the theoretical and research literature with regard to the role of the teacher in the enactment of curricular</w:t>
      </w:r>
    </w:p>
    <w:p w14:paraId="6B462C75" w14:textId="77777777" w:rsidR="00F607C0" w:rsidRDefault="00F607C0" w:rsidP="001128E7">
      <w:pPr>
        <w:pStyle w:val="ListParagraph"/>
        <w:numPr>
          <w:ilvl w:val="0"/>
          <w:numId w:val="10"/>
        </w:numPr>
        <w:spacing w:line="360" w:lineRule="auto"/>
        <w:jc w:val="both"/>
      </w:pPr>
      <w:r>
        <w:t>Explore the literature with regard to experience of history teacher’s in curriculum making</w:t>
      </w:r>
    </w:p>
    <w:p w14:paraId="398FEE56" w14:textId="5BF80452" w:rsidR="00F607C0" w:rsidRDefault="00D77F51" w:rsidP="001128E7">
      <w:pPr>
        <w:spacing w:line="360" w:lineRule="auto"/>
        <w:jc w:val="both"/>
      </w:pPr>
      <w:r>
        <w:t>There is a rich seam of research which can be drawn on, those that provide both a theoretical framework (</w:t>
      </w:r>
      <w:r w:rsidR="00DC1181">
        <w:t>Priestley</w:t>
      </w:r>
      <w:r>
        <w:t xml:space="preserve"> et al., 2021, Smith, 2024) and those that analysis the reflections of teachers who have engaged in this process (</w:t>
      </w:r>
      <w:r w:rsidR="009109ED">
        <w:t xml:space="preserve">Harris &amp; Reynolds, 2018; </w:t>
      </w:r>
      <w:proofErr w:type="spellStart"/>
      <w:r w:rsidR="00DC1181">
        <w:t>Marangio</w:t>
      </w:r>
      <w:proofErr w:type="spellEnd"/>
      <w:r w:rsidR="00DC1181">
        <w:t xml:space="preserve"> &amp; Heyting</w:t>
      </w:r>
      <w:r w:rsidR="00D3724F">
        <w:t>, 2022). Research points to a lack of research at intersection of the Welsh context and the school history con</w:t>
      </w:r>
      <w:r w:rsidR="00C34242">
        <w:t xml:space="preserve">text. </w:t>
      </w:r>
    </w:p>
    <w:p w14:paraId="178A33BB" w14:textId="77777777" w:rsidR="001A0A59" w:rsidRDefault="001A0A59" w:rsidP="001128E7">
      <w:pPr>
        <w:spacing w:line="360" w:lineRule="auto"/>
        <w:jc w:val="both"/>
      </w:pPr>
    </w:p>
    <w:p w14:paraId="57E1BE12" w14:textId="43A060BD" w:rsidR="00F607C0" w:rsidRDefault="00F607C0" w:rsidP="001128E7">
      <w:pPr>
        <w:spacing w:line="360" w:lineRule="auto"/>
        <w:jc w:val="both"/>
      </w:pPr>
      <w:r>
        <w:lastRenderedPageBreak/>
        <w:t xml:space="preserve">The objectives of this literature review </w:t>
      </w:r>
      <w:r w:rsidR="001A0A59">
        <w:t>were</w:t>
      </w:r>
      <w:r>
        <w:t xml:space="preserve"> to:</w:t>
      </w:r>
    </w:p>
    <w:p w14:paraId="0A45A8B6" w14:textId="77777777" w:rsidR="00F607C0" w:rsidRDefault="00F607C0" w:rsidP="001128E7">
      <w:pPr>
        <w:pStyle w:val="ListParagraph"/>
        <w:numPr>
          <w:ilvl w:val="0"/>
          <w:numId w:val="11"/>
        </w:numPr>
        <w:spacing w:line="360" w:lineRule="auto"/>
        <w:jc w:val="both"/>
      </w:pPr>
      <w:r>
        <w:t>Evaluate the suitability, relevance and applicability of existing theoretical models to the context of Wales</w:t>
      </w:r>
    </w:p>
    <w:p w14:paraId="2D65FE5F" w14:textId="77777777" w:rsidR="00F607C0" w:rsidRDefault="00F607C0" w:rsidP="001128E7">
      <w:pPr>
        <w:pStyle w:val="ListParagraph"/>
        <w:numPr>
          <w:ilvl w:val="0"/>
          <w:numId w:val="11"/>
        </w:numPr>
        <w:spacing w:line="360" w:lineRule="auto"/>
        <w:jc w:val="both"/>
      </w:pPr>
      <w:r>
        <w:t xml:space="preserve">Analise international studies for relevant approaches and frameworks for exploring the experiences and perceptions of teachers with regard to curriculum making. </w:t>
      </w:r>
    </w:p>
    <w:p w14:paraId="3CDC5B74" w14:textId="77777777" w:rsidR="00F607C0" w:rsidRDefault="00F607C0" w:rsidP="001128E7">
      <w:pPr>
        <w:pStyle w:val="ListParagraph"/>
        <w:numPr>
          <w:ilvl w:val="0"/>
          <w:numId w:val="11"/>
        </w:numPr>
        <w:spacing w:line="360" w:lineRule="auto"/>
        <w:jc w:val="both"/>
      </w:pPr>
      <w:r>
        <w:t xml:space="preserve">Identify a model through which the experiences of history teachers in Wales can be explored. </w:t>
      </w:r>
    </w:p>
    <w:p w14:paraId="39610E67" w14:textId="77777777" w:rsidR="00F607C0" w:rsidRDefault="00F607C0" w:rsidP="001128E7">
      <w:pPr>
        <w:spacing w:line="360" w:lineRule="auto"/>
        <w:jc w:val="both"/>
      </w:pPr>
    </w:p>
    <w:p w14:paraId="0BA1060C" w14:textId="6869DA6C" w:rsidR="00C34242" w:rsidRDefault="00C34242" w:rsidP="001A0A59">
      <w:pPr>
        <w:spacing w:line="360" w:lineRule="auto"/>
        <w:jc w:val="both"/>
      </w:pPr>
      <w:r>
        <w:t xml:space="preserve">Through the reading, an ecological framework for curriculum making (Priestley et al., 2021) </w:t>
      </w:r>
      <w:r w:rsidR="008A0D94">
        <w:t>seems to be suitable and relevant to be applied to this context</w:t>
      </w:r>
      <w:r w:rsidR="00C3364A">
        <w:t xml:space="preserve">, and the model outlined in section 2.1 represents an initial attempt at that. </w:t>
      </w:r>
      <w:r w:rsidR="008A0D94">
        <w:t xml:space="preserve">Further study is now required to focus on the sorts of methodological approaches may be most suitable. </w:t>
      </w:r>
    </w:p>
    <w:p w14:paraId="7AF60420" w14:textId="77777777" w:rsidR="00401388" w:rsidRDefault="00401388" w:rsidP="001A0A59">
      <w:pPr>
        <w:spacing w:line="360" w:lineRule="auto"/>
        <w:jc w:val="both"/>
      </w:pPr>
    </w:p>
    <w:p w14:paraId="3E97661B" w14:textId="77777777" w:rsidR="00401388" w:rsidRDefault="00401388" w:rsidP="001A0A59">
      <w:pPr>
        <w:spacing w:line="360" w:lineRule="auto"/>
        <w:jc w:val="both"/>
      </w:pPr>
    </w:p>
    <w:p w14:paraId="768B2373" w14:textId="77777777" w:rsidR="00401388" w:rsidRDefault="00401388" w:rsidP="001A0A59">
      <w:pPr>
        <w:spacing w:line="360" w:lineRule="auto"/>
        <w:jc w:val="both"/>
      </w:pPr>
    </w:p>
    <w:p w14:paraId="593C4D6B" w14:textId="3B5515D8" w:rsidR="00401388" w:rsidRDefault="00401388" w:rsidP="00242C34">
      <w:pPr>
        <w:spacing w:line="360" w:lineRule="auto"/>
        <w:jc w:val="right"/>
      </w:pPr>
      <w:r>
        <w:t>7118 words</w:t>
      </w:r>
    </w:p>
    <w:p w14:paraId="3C80AB38" w14:textId="77777777" w:rsidR="00242C34" w:rsidRDefault="00242C34" w:rsidP="00242C34">
      <w:pPr>
        <w:spacing w:line="360" w:lineRule="auto"/>
        <w:jc w:val="right"/>
      </w:pPr>
    </w:p>
    <w:p w14:paraId="2E6F984C" w14:textId="0A326E69" w:rsidR="00242C34" w:rsidRDefault="00242C34">
      <w:r>
        <w:br w:type="page"/>
      </w:r>
    </w:p>
    <w:p w14:paraId="4BC25A9B" w14:textId="4DA698ED" w:rsidR="00242C34" w:rsidRDefault="00242C34" w:rsidP="00242C34">
      <w:pPr>
        <w:spacing w:line="360" w:lineRule="auto"/>
        <w:rPr>
          <w:b/>
          <w:bCs/>
          <w:sz w:val="32"/>
          <w:szCs w:val="32"/>
        </w:rPr>
      </w:pPr>
      <w:r w:rsidRPr="00242C34">
        <w:rPr>
          <w:b/>
          <w:bCs/>
          <w:sz w:val="32"/>
          <w:szCs w:val="32"/>
        </w:rPr>
        <w:lastRenderedPageBreak/>
        <w:t>References list</w:t>
      </w:r>
    </w:p>
    <w:p w14:paraId="09703486" w14:textId="77777777" w:rsidR="00242C34" w:rsidRDefault="00242C34" w:rsidP="00242C34">
      <w:pPr>
        <w:spacing w:line="360" w:lineRule="auto"/>
        <w:rPr>
          <w:b/>
          <w:bCs/>
          <w:sz w:val="32"/>
          <w:szCs w:val="32"/>
        </w:rPr>
      </w:pPr>
    </w:p>
    <w:p w14:paraId="18032062" w14:textId="77777777" w:rsidR="00176702" w:rsidRDefault="00176702" w:rsidP="00176702">
      <w:proofErr w:type="spellStart"/>
      <w:r>
        <w:t>Bigga</w:t>
      </w:r>
      <w:r w:rsidRPr="009863A4">
        <w:t>m</w:t>
      </w:r>
      <w:proofErr w:type="spellEnd"/>
      <w:r w:rsidRPr="009863A4">
        <w:t>, J</w:t>
      </w:r>
      <w:r>
        <w:t>.</w:t>
      </w:r>
      <w:r w:rsidRPr="009863A4">
        <w:t xml:space="preserve"> </w:t>
      </w:r>
      <w:r>
        <w:t>(</w:t>
      </w:r>
      <w:r w:rsidRPr="009863A4">
        <w:t>2008</w:t>
      </w:r>
      <w:r>
        <w:t>)</w:t>
      </w:r>
      <w:r w:rsidRPr="009863A4">
        <w:t xml:space="preserve"> </w:t>
      </w:r>
      <w:r w:rsidRPr="00282C58">
        <w:rPr>
          <w:i/>
          <w:iCs/>
        </w:rPr>
        <w:t>Succeeding with Your Masters Dissertation : A Practical Step-by-Step Handbook</w:t>
      </w:r>
      <w:r w:rsidRPr="009863A4">
        <w:t>, McGraw-Hill Education, Buckingham.</w:t>
      </w:r>
    </w:p>
    <w:p w14:paraId="4AFE1A88" w14:textId="77777777" w:rsidR="00176702" w:rsidRDefault="00176702" w:rsidP="00176702"/>
    <w:p w14:paraId="114C9F76" w14:textId="77777777" w:rsidR="00176702" w:rsidRPr="00A774E9" w:rsidRDefault="00176702" w:rsidP="00176702">
      <w:r w:rsidRPr="00A774E9">
        <w:t xml:space="preserve">Blevins, B. and Salinas, C. (2012) ‘Critical notions of historical inquiry: An examination of teacher enactment in history classrooms’, </w:t>
      </w:r>
      <w:r w:rsidRPr="00A774E9">
        <w:rPr>
          <w:i/>
          <w:iCs/>
        </w:rPr>
        <w:t>The Social Educator</w:t>
      </w:r>
      <w:r w:rsidRPr="00A774E9">
        <w:t>, 30(2), pp. 13–22.</w:t>
      </w:r>
    </w:p>
    <w:p w14:paraId="438E335B" w14:textId="77777777" w:rsidR="00176702" w:rsidRDefault="00176702" w:rsidP="00176702"/>
    <w:p w14:paraId="4154FA75" w14:textId="77777777" w:rsidR="00176702" w:rsidRPr="003E18D0" w:rsidRDefault="00176702" w:rsidP="00176702">
      <w:r w:rsidRPr="003E18D0">
        <w:t xml:space="preserve">Bronfenbrenner, U. (1996) </w:t>
      </w:r>
      <w:r w:rsidRPr="003E18D0">
        <w:rPr>
          <w:i/>
          <w:iCs/>
        </w:rPr>
        <w:t>The ecology of human development</w:t>
      </w:r>
      <w:r w:rsidRPr="003E18D0">
        <w:rPr>
          <w:rFonts w:ascii="Arial" w:hAnsi="Arial" w:cs="Arial"/>
          <w:i/>
          <w:iCs/>
        </w:rPr>
        <w:t> </w:t>
      </w:r>
      <w:r w:rsidRPr="003E18D0">
        <w:rPr>
          <w:i/>
          <w:iCs/>
        </w:rPr>
        <w:t>: experiments by nature and design</w:t>
      </w:r>
      <w:r w:rsidRPr="003E18D0">
        <w:t>. Cambridge, MA: Harvard University Press.</w:t>
      </w:r>
    </w:p>
    <w:p w14:paraId="74193085" w14:textId="77777777" w:rsidR="00176702" w:rsidRDefault="00176702" w:rsidP="00176702"/>
    <w:p w14:paraId="05674C3D" w14:textId="77777777" w:rsidR="00176702" w:rsidRPr="009A6B2F" w:rsidRDefault="00176702" w:rsidP="00176702">
      <w:r w:rsidRPr="009A6B2F">
        <w:t xml:space="preserve">Cain, T. and Chapman, A. (2014) ‘Dysfunctional dichotomies? Deflating bipolar constructions of curriculum and pedagogy through case studies from music and history’, </w:t>
      </w:r>
      <w:r w:rsidRPr="009A6B2F">
        <w:rPr>
          <w:i/>
          <w:iCs/>
        </w:rPr>
        <w:t>The Curriculum Journal</w:t>
      </w:r>
      <w:r w:rsidRPr="009A6B2F">
        <w:t xml:space="preserve">, 25(1), pp. 111–129. Available at: </w:t>
      </w:r>
      <w:hyperlink r:id="rId12" w:history="1">
        <w:r w:rsidRPr="009A6B2F">
          <w:rPr>
            <w:rStyle w:val="Hyperlink"/>
          </w:rPr>
          <w:t>https://doi.org/10.1080/09585176.2013.877396</w:t>
        </w:r>
      </w:hyperlink>
      <w:r w:rsidRPr="009A6B2F">
        <w:t>.</w:t>
      </w:r>
      <w:r>
        <w:t xml:space="preserve"> </w:t>
      </w:r>
    </w:p>
    <w:p w14:paraId="66E4859E" w14:textId="77777777" w:rsidR="00176702" w:rsidRDefault="00176702" w:rsidP="00176702"/>
    <w:p w14:paraId="67E6E6D9" w14:textId="77777777" w:rsidR="00176702" w:rsidRPr="00A32108" w:rsidRDefault="00176702" w:rsidP="00176702">
      <w:proofErr w:type="spellStart"/>
      <w:r w:rsidRPr="00A32108">
        <w:t>Cannadine</w:t>
      </w:r>
      <w:proofErr w:type="spellEnd"/>
      <w:r w:rsidRPr="00A32108">
        <w:t xml:space="preserve">, D., Keating, J. and Sheldon, N.J. (2011) </w:t>
      </w:r>
      <w:r w:rsidRPr="00A32108">
        <w:rPr>
          <w:i/>
          <w:iCs/>
        </w:rPr>
        <w:t>The right kind of history: teaching the past in twentieth-century England</w:t>
      </w:r>
      <w:r w:rsidRPr="00A32108">
        <w:t>. Basingstoke (GB) New York (N.Y.): Palgrave Macmillan.</w:t>
      </w:r>
    </w:p>
    <w:p w14:paraId="2032F49E" w14:textId="77777777" w:rsidR="00176702" w:rsidRDefault="00176702" w:rsidP="00176702"/>
    <w:p w14:paraId="5DDF0672" w14:textId="77777777" w:rsidR="00176702" w:rsidRPr="00D37EA0" w:rsidRDefault="00176702" w:rsidP="00176702">
      <w:proofErr w:type="spellStart"/>
      <w:r>
        <w:t>Chzhen</w:t>
      </w:r>
      <w:proofErr w:type="spellEnd"/>
      <w:r>
        <w:t xml:space="preserve">, Y. and Rees, G. (2018) </w:t>
      </w:r>
      <w:r w:rsidRPr="00D37EA0">
        <w:rPr>
          <w:i/>
          <w:iCs/>
        </w:rPr>
        <w:t>Why international comparisons of education should focus on both averages and equality.</w:t>
      </w:r>
      <w:r>
        <w:t xml:space="preserve"> Available at: </w:t>
      </w:r>
      <w:hyperlink r:id="rId13" w:history="1">
        <w:r w:rsidRPr="00BF6665">
          <w:rPr>
            <w:rStyle w:val="Hyperlink"/>
          </w:rPr>
          <w:t>https://blogs.lse.ac.uk/politicsandpolicy/better-but-less-equal/</w:t>
        </w:r>
      </w:hyperlink>
      <w:r>
        <w:t xml:space="preserve"> (Accessed: 19</w:t>
      </w:r>
      <w:r w:rsidRPr="00BC16E0">
        <w:rPr>
          <w:vertAlign w:val="superscript"/>
        </w:rPr>
        <w:t>th</w:t>
      </w:r>
      <w:r>
        <w:t xml:space="preserve"> January 2025)</w:t>
      </w:r>
    </w:p>
    <w:p w14:paraId="50073455" w14:textId="77777777" w:rsidR="00176702" w:rsidRDefault="00176702" w:rsidP="00176702"/>
    <w:p w14:paraId="3F6F7074" w14:textId="77777777" w:rsidR="00176702" w:rsidRDefault="00176702" w:rsidP="00176702">
      <w:r>
        <w:t xml:space="preserve">Donaldson, G. (2015) </w:t>
      </w:r>
      <w:r>
        <w:rPr>
          <w:i/>
          <w:iCs/>
        </w:rPr>
        <w:t>Successful Futures</w:t>
      </w:r>
      <w:r>
        <w:t xml:space="preserve">. Available at: </w:t>
      </w:r>
      <w:hyperlink r:id="rId14" w:history="1">
        <w:r w:rsidRPr="00BF6665">
          <w:rPr>
            <w:rStyle w:val="Hyperlink"/>
          </w:rPr>
          <w:t>https://www.gov.wales/sites/default/files/publications/2018-03/successful-futures.pdf</w:t>
        </w:r>
      </w:hyperlink>
      <w:r>
        <w:t xml:space="preserve"> (Accessed: 19</w:t>
      </w:r>
      <w:r w:rsidRPr="00BC16E0">
        <w:rPr>
          <w:vertAlign w:val="superscript"/>
        </w:rPr>
        <w:t>th</w:t>
      </w:r>
      <w:r>
        <w:t xml:space="preserve"> January 2025)</w:t>
      </w:r>
    </w:p>
    <w:p w14:paraId="3139E83C" w14:textId="77777777" w:rsidR="00176702" w:rsidRDefault="00176702" w:rsidP="00176702"/>
    <w:p w14:paraId="158F1453" w14:textId="77777777" w:rsidR="00176702" w:rsidRPr="00176702" w:rsidRDefault="00176702" w:rsidP="00176702">
      <w:r>
        <w:t xml:space="preserve">Donaldson, G. (2016) </w:t>
      </w:r>
      <w:r w:rsidRPr="003F1EA1">
        <w:rPr>
          <w:i/>
          <w:iCs/>
        </w:rPr>
        <w:t>Education Workforce Council: Professionally</w:t>
      </w:r>
      <w:r>
        <w:rPr>
          <w:i/>
          <w:iCs/>
        </w:rPr>
        <w:t xml:space="preserve"> Speaking. </w:t>
      </w:r>
      <w:r w:rsidRPr="00176702">
        <w:t>13 June 2016.</w:t>
      </w:r>
      <w:r w:rsidRPr="00176702">
        <w:rPr>
          <w:i/>
          <w:iCs/>
        </w:rPr>
        <w:t xml:space="preserve"> </w:t>
      </w:r>
      <w:r w:rsidRPr="00CD2D66">
        <w:t>Available</w:t>
      </w:r>
      <w:r w:rsidRPr="00176702">
        <w:t xml:space="preserve"> at: </w:t>
      </w:r>
      <w:hyperlink r:id="rId15" w:history="1">
        <w:r w:rsidRPr="00176702">
          <w:rPr>
            <w:rStyle w:val="Hyperlink"/>
          </w:rPr>
          <w:t>https://www.youtube.com/watch?v=KRjh_4SqIK8</w:t>
        </w:r>
      </w:hyperlink>
      <w:r w:rsidRPr="00176702">
        <w:t xml:space="preserve"> </w:t>
      </w:r>
      <w:r>
        <w:t>(Accessed: 19</w:t>
      </w:r>
      <w:r w:rsidRPr="00BC16E0">
        <w:rPr>
          <w:vertAlign w:val="superscript"/>
        </w:rPr>
        <w:t>th</w:t>
      </w:r>
      <w:r>
        <w:t xml:space="preserve"> January 2025)</w:t>
      </w:r>
    </w:p>
    <w:p w14:paraId="2D0B756B" w14:textId="77777777" w:rsidR="00176702" w:rsidRPr="00176702" w:rsidRDefault="00176702" w:rsidP="00176702"/>
    <w:p w14:paraId="2BA4455E" w14:textId="77777777" w:rsidR="00176702" w:rsidRPr="00C96627" w:rsidRDefault="00176702" w:rsidP="00176702">
      <w:r>
        <w:t xml:space="preserve">Egan, D. (2024) </w:t>
      </w:r>
      <w:r w:rsidRPr="00C96627">
        <w:rPr>
          <w:i/>
          <w:iCs/>
        </w:rPr>
        <w:t xml:space="preserve">The impact of poverty on education, community and </w:t>
      </w:r>
      <w:proofErr w:type="spellStart"/>
      <w:r w:rsidRPr="00C96627">
        <w:rPr>
          <w:i/>
          <w:iCs/>
        </w:rPr>
        <w:t>cynefin</w:t>
      </w:r>
      <w:proofErr w:type="spellEnd"/>
      <w:r>
        <w:rPr>
          <w:i/>
          <w:iCs/>
        </w:rPr>
        <w:t xml:space="preserve">. </w:t>
      </w:r>
      <w:r>
        <w:t xml:space="preserve">Available at: </w:t>
      </w:r>
      <w:hyperlink r:id="rId16" w:history="1">
        <w:r w:rsidRPr="00BF6665">
          <w:rPr>
            <w:rStyle w:val="Hyperlink"/>
          </w:rPr>
          <w:t>https://www.bera.ac.uk/blog/the-impact-of-poverty-on-education-community-and-cynefin</w:t>
        </w:r>
      </w:hyperlink>
      <w:r>
        <w:t xml:space="preserve"> (Accessed: 19</w:t>
      </w:r>
      <w:r w:rsidRPr="00BC16E0">
        <w:rPr>
          <w:vertAlign w:val="superscript"/>
        </w:rPr>
        <w:t>th</w:t>
      </w:r>
      <w:r>
        <w:t xml:space="preserve"> January 2025)</w:t>
      </w:r>
    </w:p>
    <w:p w14:paraId="5805E32A" w14:textId="77777777" w:rsidR="00176702" w:rsidRDefault="00176702" w:rsidP="00176702"/>
    <w:p w14:paraId="74E8AF0D" w14:textId="77777777" w:rsidR="00176702" w:rsidRDefault="00176702" w:rsidP="00176702">
      <w:r>
        <w:t xml:space="preserve">Estyn (2020) </w:t>
      </w:r>
      <w:r w:rsidRPr="00CD593B">
        <w:t>Preparing for the Curriculum for Wales – case studies and cameos from secondary, all-age and special schools</w:t>
      </w:r>
      <w:r>
        <w:t xml:space="preserve">. Available at: </w:t>
      </w:r>
      <w:hyperlink r:id="rId17" w:history="1">
        <w:r w:rsidRPr="00BF6665">
          <w:rPr>
            <w:rStyle w:val="Hyperlink"/>
          </w:rPr>
          <w:t>https://www.estyn.gov.wales/system/files/2022-01/Preparing%20for%20the%20Curriculum%20for%20Wales%20en.pdf</w:t>
        </w:r>
      </w:hyperlink>
      <w:r>
        <w:t xml:space="preserve"> (Accessed: 19</w:t>
      </w:r>
      <w:r w:rsidRPr="00BC16E0">
        <w:rPr>
          <w:vertAlign w:val="superscript"/>
        </w:rPr>
        <w:t>th</w:t>
      </w:r>
      <w:r>
        <w:t xml:space="preserve"> January 2025)</w:t>
      </w:r>
    </w:p>
    <w:p w14:paraId="1D907C09" w14:textId="77777777" w:rsidR="00176702" w:rsidRPr="00CD593B" w:rsidRDefault="00176702" w:rsidP="00176702"/>
    <w:p w14:paraId="4AF337EA" w14:textId="77777777" w:rsidR="00176702" w:rsidRPr="00CF132D" w:rsidRDefault="00176702" w:rsidP="00176702">
      <w:pPr>
        <w:rPr>
          <w:i/>
          <w:iCs/>
        </w:rPr>
      </w:pPr>
      <w:r>
        <w:t>Evans, G. (2015) A Class Apart. Welsh Academic Press. Cardiff.</w:t>
      </w:r>
    </w:p>
    <w:p w14:paraId="6FB4F342" w14:textId="77777777" w:rsidR="00176702" w:rsidRDefault="00176702" w:rsidP="00176702"/>
    <w:p w14:paraId="0BE5105C" w14:textId="77777777" w:rsidR="00176702" w:rsidRPr="00182858" w:rsidRDefault="00176702" w:rsidP="00176702">
      <w:pPr>
        <w:rPr>
          <w:i/>
          <w:iCs/>
        </w:rPr>
      </w:pPr>
      <w:r>
        <w:t xml:space="preserve">Google </w:t>
      </w:r>
      <w:proofErr w:type="spellStart"/>
      <w:r>
        <w:t>Ngram</w:t>
      </w:r>
      <w:proofErr w:type="spellEnd"/>
      <w:r>
        <w:t xml:space="preserve"> Viewer (2025) </w:t>
      </w:r>
      <w:r>
        <w:rPr>
          <w:i/>
          <w:iCs/>
        </w:rPr>
        <w:t>Curriculum implementation vs curriculum enactment</w:t>
      </w:r>
      <w:r>
        <w:t xml:space="preserve">. Available at: </w:t>
      </w:r>
      <w:hyperlink r:id="rId18" w:history="1">
        <w:r w:rsidRPr="00BF6665">
          <w:rPr>
            <w:rStyle w:val="Hyperlink"/>
          </w:rPr>
          <w:t>https://books.google.com/ngrams/graph?content=curriculum+implementation%2Ccurriculum+enactment%2Ccurriculum+realisation&amp;year_start=1922&amp;year_end=2022&amp;corpus=en&amp;smoothing=3&amp;case_insensitive=true</w:t>
        </w:r>
      </w:hyperlink>
      <w:r>
        <w:t xml:space="preserve"> (Accessed 18</w:t>
      </w:r>
      <w:r w:rsidRPr="0064521D">
        <w:rPr>
          <w:vertAlign w:val="superscript"/>
        </w:rPr>
        <w:t>th</w:t>
      </w:r>
      <w:r>
        <w:t xml:space="preserve"> January 2025)</w:t>
      </w:r>
      <w:r>
        <w:rPr>
          <w:i/>
          <w:iCs/>
        </w:rPr>
        <w:t xml:space="preserve"> </w:t>
      </w:r>
    </w:p>
    <w:p w14:paraId="6DB143C1" w14:textId="77777777" w:rsidR="00176702" w:rsidRDefault="00176702" w:rsidP="00176702"/>
    <w:p w14:paraId="44813501" w14:textId="77777777" w:rsidR="00176702" w:rsidRPr="00732F27" w:rsidRDefault="00176702" w:rsidP="00176702">
      <w:r>
        <w:t xml:space="preserve">Harris, A. (2023) </w:t>
      </w:r>
      <w:r w:rsidRPr="00732F27">
        <w:rPr>
          <w:i/>
          <w:iCs/>
        </w:rPr>
        <w:t>Wales’s Pisa school test results have declined – but it’s not a true reflection of an education system</w:t>
      </w:r>
      <w:r>
        <w:t xml:space="preserve">. Available at: </w:t>
      </w:r>
      <w:hyperlink r:id="rId19" w:history="1">
        <w:r w:rsidRPr="00BF6665">
          <w:rPr>
            <w:rStyle w:val="Hyperlink"/>
          </w:rPr>
          <w:t>https://theconversation.com/waless-pisa-school-test-results-have-declined-but-its-not-a-true-reflection-of-an-education-system-219646</w:t>
        </w:r>
      </w:hyperlink>
      <w:r>
        <w:t xml:space="preserve"> (Accessed: 19</w:t>
      </w:r>
      <w:r w:rsidRPr="00BC16E0">
        <w:rPr>
          <w:vertAlign w:val="superscript"/>
        </w:rPr>
        <w:t>th</w:t>
      </w:r>
      <w:r>
        <w:t xml:space="preserve"> January 2025)</w:t>
      </w:r>
    </w:p>
    <w:p w14:paraId="2BDB44CD" w14:textId="77777777" w:rsidR="00176702" w:rsidRDefault="00176702" w:rsidP="00176702"/>
    <w:p w14:paraId="15EB335C" w14:textId="77777777" w:rsidR="00176702" w:rsidRPr="000B3B3C" w:rsidRDefault="00176702" w:rsidP="00176702">
      <w:r w:rsidRPr="000B3B3C">
        <w:t xml:space="preserve">Harris, R. and Reynolds, R. (2018) ‘Exploring teachers’ curriculum decision making: insights from history education’, </w:t>
      </w:r>
      <w:r w:rsidRPr="000B3B3C">
        <w:rPr>
          <w:i/>
          <w:iCs/>
        </w:rPr>
        <w:t>Oxford Review of Education</w:t>
      </w:r>
      <w:r w:rsidRPr="000B3B3C">
        <w:t xml:space="preserve">, 44(2), pp. 139–155. Available at: </w:t>
      </w:r>
      <w:hyperlink r:id="rId20" w:history="1">
        <w:r w:rsidRPr="000B3B3C">
          <w:rPr>
            <w:rStyle w:val="Hyperlink"/>
          </w:rPr>
          <w:t>https://doi.org/10.1080/03054985.2017.1352498</w:t>
        </w:r>
      </w:hyperlink>
      <w:r>
        <w:t xml:space="preserve"> </w:t>
      </w:r>
    </w:p>
    <w:p w14:paraId="7B1DFD73" w14:textId="77777777" w:rsidR="00176702" w:rsidRDefault="00176702" w:rsidP="00176702"/>
    <w:p w14:paraId="48912B59" w14:textId="77777777" w:rsidR="00176702" w:rsidRPr="00C163EB" w:rsidRDefault="00176702" w:rsidP="00176702">
      <w:proofErr w:type="spellStart"/>
      <w:r w:rsidRPr="00C163EB">
        <w:t>Hizli</w:t>
      </w:r>
      <w:proofErr w:type="spellEnd"/>
      <w:r w:rsidRPr="00C163EB">
        <w:t xml:space="preserve"> Alkan, S. (2023) ‘The quality and influence of teachers’ curriculum making ego-networks: Scotland and Wales’, </w:t>
      </w:r>
      <w:r w:rsidRPr="00C163EB">
        <w:rPr>
          <w:i/>
          <w:iCs/>
        </w:rPr>
        <w:t>International Journal of Educational Research</w:t>
      </w:r>
      <w:r w:rsidRPr="00C163EB">
        <w:t xml:space="preserve">, 122, p. 102260. Available at: </w:t>
      </w:r>
      <w:hyperlink r:id="rId21" w:history="1">
        <w:r w:rsidRPr="00C163EB">
          <w:rPr>
            <w:rStyle w:val="Hyperlink"/>
          </w:rPr>
          <w:t>https://doi.org/10.1016/j.ijer.2023.102260</w:t>
        </w:r>
      </w:hyperlink>
      <w:r>
        <w:t xml:space="preserve"> </w:t>
      </w:r>
    </w:p>
    <w:p w14:paraId="0438D7DE" w14:textId="77777777" w:rsidR="00176702" w:rsidRDefault="00176702" w:rsidP="00176702"/>
    <w:p w14:paraId="13BE0DA8" w14:textId="77777777" w:rsidR="00176702" w:rsidRPr="005B02B2" w:rsidRDefault="00176702" w:rsidP="00176702">
      <w:r w:rsidRPr="005B02B2">
        <w:lastRenderedPageBreak/>
        <w:t xml:space="preserve">Hughes, S. and Lewis, H. (2020) ‘Tensions in current curriculum reform and the development of teachers’ professional autonomy’, </w:t>
      </w:r>
      <w:r w:rsidRPr="005B02B2">
        <w:rPr>
          <w:i/>
          <w:iCs/>
        </w:rPr>
        <w:t>The Curriculum Journal</w:t>
      </w:r>
      <w:r w:rsidRPr="005B02B2">
        <w:t xml:space="preserve">, 31(2), pp. 290–302. Available at: </w:t>
      </w:r>
      <w:hyperlink r:id="rId22" w:history="1">
        <w:r w:rsidRPr="005B02B2">
          <w:rPr>
            <w:rStyle w:val="Hyperlink"/>
          </w:rPr>
          <w:t>https://doi.org/10.1002/curj.25</w:t>
        </w:r>
      </w:hyperlink>
      <w:r w:rsidRPr="005B02B2">
        <w:t>.</w:t>
      </w:r>
      <w:r>
        <w:t xml:space="preserve"> </w:t>
      </w:r>
    </w:p>
    <w:p w14:paraId="7D1EADBC" w14:textId="77777777" w:rsidR="00176702" w:rsidRDefault="00176702" w:rsidP="00176702"/>
    <w:p w14:paraId="1CFBFEFC" w14:textId="77777777" w:rsidR="00176702" w:rsidRPr="00CE02B0" w:rsidRDefault="00176702" w:rsidP="00176702">
      <w:r w:rsidRPr="00CE02B0">
        <w:t xml:space="preserve">Hughes, S., Makara, K. and Stacey, D. (2020) ‘Learning progression in the humanities: identifying tensions in articulating progression in humanities in Wales’, </w:t>
      </w:r>
      <w:r w:rsidRPr="00CE02B0">
        <w:rPr>
          <w:i/>
          <w:iCs/>
        </w:rPr>
        <w:t>The Curriculum Journal</w:t>
      </w:r>
      <w:r w:rsidRPr="00CE02B0">
        <w:t xml:space="preserve">, 31(2), pp. 276–289. Available at: </w:t>
      </w:r>
      <w:hyperlink r:id="rId23" w:history="1">
        <w:r w:rsidRPr="00CE02B0">
          <w:rPr>
            <w:rStyle w:val="Hyperlink"/>
          </w:rPr>
          <w:t>https://doi.org/10.1002/curj.28</w:t>
        </w:r>
      </w:hyperlink>
      <w:r w:rsidRPr="00CE02B0">
        <w:t>.</w:t>
      </w:r>
      <w:r>
        <w:t xml:space="preserve"> </w:t>
      </w:r>
    </w:p>
    <w:p w14:paraId="0A71BC6D" w14:textId="77777777" w:rsidR="00176702" w:rsidRDefault="00176702" w:rsidP="00176702"/>
    <w:p w14:paraId="485661E3" w14:textId="77777777" w:rsidR="00176702" w:rsidRPr="002F3994" w:rsidRDefault="00176702" w:rsidP="00176702">
      <w:pPr>
        <w:rPr>
          <w:b/>
          <w:bCs/>
        </w:rPr>
      </w:pPr>
      <w:proofErr w:type="spellStart"/>
      <w:r>
        <w:t>Jerrim</w:t>
      </w:r>
      <w:proofErr w:type="spellEnd"/>
      <w:r>
        <w:t xml:space="preserve">, J. (2023) </w:t>
      </w:r>
      <w:r w:rsidRPr="002F3994">
        <w:rPr>
          <w:i/>
          <w:iCs/>
        </w:rPr>
        <w:t>Were PISA reading scores in Wales as bad as they first seemed?</w:t>
      </w:r>
      <w:r>
        <w:rPr>
          <w:i/>
          <w:iCs/>
        </w:rPr>
        <w:t xml:space="preserve"> </w:t>
      </w:r>
      <w:r>
        <w:t xml:space="preserve">Available at: </w:t>
      </w:r>
      <w:hyperlink r:id="rId24" w:history="1">
        <w:r w:rsidRPr="00BF6665">
          <w:rPr>
            <w:rStyle w:val="Hyperlink"/>
          </w:rPr>
          <w:t>https://ffteducationdatalab.org.uk/2023/12/were-pisa-reading-scores-in-wales-as-bad-as-they-first-seemed/</w:t>
        </w:r>
      </w:hyperlink>
      <w:r>
        <w:t xml:space="preserve">  (Accessed: 19</w:t>
      </w:r>
      <w:r w:rsidRPr="00BC16E0">
        <w:rPr>
          <w:vertAlign w:val="superscript"/>
        </w:rPr>
        <w:t>th</w:t>
      </w:r>
      <w:r>
        <w:t xml:space="preserve"> January 2025)</w:t>
      </w:r>
    </w:p>
    <w:p w14:paraId="34F61576" w14:textId="77777777" w:rsidR="00176702" w:rsidRDefault="00176702" w:rsidP="00176702">
      <w:pPr>
        <w:rPr>
          <w:i/>
          <w:iCs/>
        </w:rPr>
      </w:pPr>
    </w:p>
    <w:p w14:paraId="5FA21B18" w14:textId="77777777" w:rsidR="00176702" w:rsidRPr="00F36118" w:rsidRDefault="00176702" w:rsidP="00176702">
      <w:r>
        <w:t xml:space="preserve">Jones, Elin. et al. (2013) </w:t>
      </w:r>
      <w:r w:rsidRPr="00784152">
        <w:t xml:space="preserve">The </w:t>
      </w:r>
      <w:proofErr w:type="spellStart"/>
      <w:r w:rsidRPr="00784152">
        <w:t>Cwricwlwm</w:t>
      </w:r>
      <w:proofErr w:type="spellEnd"/>
      <w:r w:rsidRPr="00784152">
        <w:t xml:space="preserve"> </w:t>
      </w:r>
      <w:proofErr w:type="spellStart"/>
      <w:r w:rsidRPr="00784152">
        <w:t>Cymreig</w:t>
      </w:r>
      <w:proofErr w:type="spellEnd"/>
      <w:r w:rsidRPr="00784152">
        <w:t>, history and the story of Wales Final report</w:t>
      </w:r>
      <w:r>
        <w:t xml:space="preserve">. Available at: </w:t>
      </w:r>
      <w:hyperlink r:id="rId25" w:history="1">
        <w:r w:rsidRPr="00BF6665">
          <w:rPr>
            <w:rStyle w:val="Hyperlink"/>
          </w:rPr>
          <w:t>https://www.gov.wales/sites/default/files/publications/2018-11/the-cwricwlwm-cymreig-history-and-the-story-of-wales-final-report.pdf</w:t>
        </w:r>
      </w:hyperlink>
      <w:r>
        <w:t xml:space="preserve">  (Accessed: 19</w:t>
      </w:r>
      <w:r w:rsidRPr="00BC16E0">
        <w:rPr>
          <w:vertAlign w:val="superscript"/>
        </w:rPr>
        <w:t>th</w:t>
      </w:r>
      <w:r>
        <w:t xml:space="preserve"> January 2025)</w:t>
      </w:r>
    </w:p>
    <w:p w14:paraId="68F64FA4" w14:textId="77777777" w:rsidR="00176702" w:rsidRDefault="00176702" w:rsidP="00176702"/>
    <w:p w14:paraId="4C5A444F" w14:textId="77777777" w:rsidR="00176702" w:rsidRPr="005B0DB6" w:rsidRDefault="00176702" w:rsidP="00176702">
      <w:r w:rsidRPr="005B0DB6">
        <w:t xml:space="preserve">Jung, J.-H. and Pinar, W.F. (2016) ‘Conceptions of curriculum’, in D. Wyse, L. Hayward, and J. Pandya, </w:t>
      </w:r>
      <w:r w:rsidRPr="005B0DB6">
        <w:rPr>
          <w:i/>
          <w:iCs/>
        </w:rPr>
        <w:t>The SAGE Handbook of Curriculum, Pedagogy and Assessment: Two Volume Set</w:t>
      </w:r>
      <w:r w:rsidRPr="005B0DB6">
        <w:t xml:space="preserve">. Available at: </w:t>
      </w:r>
      <w:hyperlink r:id="rId26" w:history="1">
        <w:r w:rsidRPr="005B0DB6">
          <w:rPr>
            <w:rStyle w:val="Hyperlink"/>
          </w:rPr>
          <w:t>https://doi.org/10.4135/9781473921405</w:t>
        </w:r>
      </w:hyperlink>
      <w:r w:rsidRPr="005B0DB6">
        <w:t>.</w:t>
      </w:r>
      <w:r>
        <w:t xml:space="preserve"> </w:t>
      </w:r>
    </w:p>
    <w:p w14:paraId="3DFB5C99" w14:textId="77777777" w:rsidR="00176702" w:rsidRDefault="00176702" w:rsidP="00176702"/>
    <w:p w14:paraId="6F1C2183" w14:textId="77777777" w:rsidR="00176702" w:rsidRPr="00F47642" w:rsidRDefault="00176702" w:rsidP="00176702">
      <w:r w:rsidRPr="00F47642">
        <w:t>Kelly, A.V.  (2009) </w:t>
      </w:r>
      <w:r w:rsidRPr="00F47642">
        <w:rPr>
          <w:i/>
          <w:iCs/>
        </w:rPr>
        <w:t>The curriculum</w:t>
      </w:r>
      <w:r w:rsidRPr="00F47642">
        <w:rPr>
          <w:rFonts w:ascii="Arial" w:hAnsi="Arial" w:cs="Arial"/>
          <w:i/>
          <w:iCs/>
        </w:rPr>
        <w:t> </w:t>
      </w:r>
      <w:r w:rsidRPr="00F47642">
        <w:rPr>
          <w:i/>
          <w:iCs/>
        </w:rPr>
        <w:t>: theory and practice</w:t>
      </w:r>
      <w:r w:rsidRPr="00F47642">
        <w:t>. 6th ed. London: SAGE.</w:t>
      </w:r>
    </w:p>
    <w:p w14:paraId="253E86D1" w14:textId="77777777" w:rsidR="00176702" w:rsidRDefault="00176702" w:rsidP="00176702"/>
    <w:p w14:paraId="6AC6CCE0" w14:textId="77777777" w:rsidR="00176702" w:rsidRDefault="00176702" w:rsidP="00176702">
      <w:r w:rsidRPr="00074669">
        <w:t>Kitson, A.</w:t>
      </w:r>
      <w:r>
        <w:t xml:space="preserve"> and </w:t>
      </w:r>
      <w:r w:rsidRPr="00074669">
        <w:t>Husbands, C. (2011) </w:t>
      </w:r>
      <w:r w:rsidRPr="00074669">
        <w:rPr>
          <w:i/>
          <w:iCs/>
        </w:rPr>
        <w:t>Teaching &amp; learning history 11-18</w:t>
      </w:r>
      <w:r w:rsidRPr="00074669">
        <w:rPr>
          <w:rFonts w:ascii="Arial" w:hAnsi="Arial" w:cs="Arial"/>
          <w:i/>
          <w:iCs/>
        </w:rPr>
        <w:t> </w:t>
      </w:r>
      <w:r w:rsidRPr="00074669">
        <w:rPr>
          <w:i/>
          <w:iCs/>
        </w:rPr>
        <w:t>: understanding the past</w:t>
      </w:r>
      <w:r w:rsidRPr="00074669">
        <w:t>. 1st ed. Maidenhead: McGraw-Hill.</w:t>
      </w:r>
    </w:p>
    <w:p w14:paraId="67AE9C1E" w14:textId="77777777" w:rsidR="00176702" w:rsidRPr="00074669" w:rsidRDefault="00176702" w:rsidP="00176702"/>
    <w:p w14:paraId="30A816B9" w14:textId="77777777" w:rsidR="00176702" w:rsidRPr="0032076D" w:rsidRDefault="00176702" w:rsidP="00176702">
      <w:r w:rsidRPr="0032076D">
        <w:t xml:space="preserve">Makara </w:t>
      </w:r>
      <w:proofErr w:type="spellStart"/>
      <w:r w:rsidRPr="0032076D">
        <w:t>Fuller,K</w:t>
      </w:r>
      <w:proofErr w:type="spellEnd"/>
      <w:r w:rsidRPr="0032076D">
        <w:t>., Singh, S., and Morrison-Love, D. (2023</w:t>
      </w:r>
      <w:r>
        <w:t>a</w:t>
      </w:r>
      <w:r w:rsidRPr="0032076D">
        <w:t xml:space="preserve">)  </w:t>
      </w:r>
      <w:r w:rsidRPr="009B4384">
        <w:t xml:space="preserve">Camau </w:t>
      </w:r>
      <w:proofErr w:type="spellStart"/>
      <w:r w:rsidRPr="009B4384">
        <w:t>i’r</w:t>
      </w:r>
      <w:proofErr w:type="spellEnd"/>
      <w:r w:rsidRPr="009B4384">
        <w:t xml:space="preserve"> </w:t>
      </w:r>
      <w:proofErr w:type="spellStart"/>
      <w:r w:rsidRPr="009B4384">
        <w:t>Dyfodol</w:t>
      </w:r>
      <w:proofErr w:type="spellEnd"/>
      <w:r w:rsidRPr="009B4384">
        <w:t xml:space="preserve"> Curriculum for Wales: Evolving understandings of progression in learning</w:t>
      </w:r>
      <w:r>
        <w:t>.</w:t>
      </w:r>
      <w:r w:rsidRPr="009B4384">
        <w:t xml:space="preserve"> Phase 1 report</w:t>
      </w:r>
      <w:r>
        <w:t xml:space="preserve">. Available from: </w:t>
      </w:r>
      <w:hyperlink r:id="rId27" w:history="1">
        <w:r w:rsidRPr="00BF6665">
          <w:rPr>
            <w:rStyle w:val="Hyperlink"/>
          </w:rPr>
          <w:t>https://www.uwtsd.ac.uk/media/2445/download?attachment</w:t>
        </w:r>
      </w:hyperlink>
      <w:r>
        <w:t xml:space="preserve"> (Accessed: 19</w:t>
      </w:r>
      <w:r w:rsidRPr="00BC16E0">
        <w:rPr>
          <w:vertAlign w:val="superscript"/>
        </w:rPr>
        <w:t>th</w:t>
      </w:r>
      <w:r>
        <w:t xml:space="preserve"> January 2025)</w:t>
      </w:r>
    </w:p>
    <w:p w14:paraId="3B7C794B" w14:textId="77777777" w:rsidR="00176702" w:rsidRDefault="00176702" w:rsidP="00176702"/>
    <w:p w14:paraId="31461407" w14:textId="77777777" w:rsidR="00176702" w:rsidRPr="0032076D" w:rsidRDefault="00176702" w:rsidP="00176702">
      <w:r w:rsidRPr="0032076D">
        <w:t xml:space="preserve">Makara </w:t>
      </w:r>
      <w:proofErr w:type="spellStart"/>
      <w:r w:rsidRPr="0032076D">
        <w:t>Fuller,K</w:t>
      </w:r>
      <w:proofErr w:type="spellEnd"/>
      <w:r w:rsidRPr="0032076D">
        <w:t>., Singh, S., and Morrison-Love, D. (2023</w:t>
      </w:r>
      <w:r>
        <w:t>b</w:t>
      </w:r>
      <w:r w:rsidRPr="0032076D">
        <w:t xml:space="preserve">)  Camau </w:t>
      </w:r>
      <w:proofErr w:type="spellStart"/>
      <w:r w:rsidRPr="0032076D">
        <w:t>i’r</w:t>
      </w:r>
      <w:proofErr w:type="spellEnd"/>
      <w:r w:rsidRPr="0032076D">
        <w:t xml:space="preserve"> </w:t>
      </w:r>
      <w:proofErr w:type="spellStart"/>
      <w:r w:rsidRPr="0032076D">
        <w:t>Dyfodol</w:t>
      </w:r>
      <w:proofErr w:type="spellEnd"/>
      <w:r>
        <w:t>:</w:t>
      </w:r>
      <w:r w:rsidRPr="0032076D">
        <w:t xml:space="preserve"> Building practical understandings of Curriculum for Wales</w:t>
      </w:r>
      <w:r>
        <w:t>.</w:t>
      </w:r>
      <w:r w:rsidRPr="0032076D">
        <w:t xml:space="preserve"> Phase 2 Report</w:t>
      </w:r>
      <w:r>
        <w:t xml:space="preserve">. Available from: </w:t>
      </w:r>
      <w:hyperlink r:id="rId28" w:history="1">
        <w:r w:rsidRPr="00BF6665">
          <w:rPr>
            <w:rStyle w:val="Hyperlink"/>
          </w:rPr>
          <w:t>https://www.uwtsd.ac.uk/media/2787/download?attachment</w:t>
        </w:r>
      </w:hyperlink>
      <w:r>
        <w:t xml:space="preserve"> (Accessed: 19</w:t>
      </w:r>
      <w:r w:rsidRPr="00BC16E0">
        <w:rPr>
          <w:vertAlign w:val="superscript"/>
        </w:rPr>
        <w:t>th</w:t>
      </w:r>
      <w:r>
        <w:t xml:space="preserve"> January 2025)</w:t>
      </w:r>
    </w:p>
    <w:p w14:paraId="687B2BF4" w14:textId="77777777" w:rsidR="00176702" w:rsidRDefault="00176702" w:rsidP="00176702"/>
    <w:p w14:paraId="5852208E" w14:textId="77777777" w:rsidR="00176702" w:rsidRPr="0067334E" w:rsidRDefault="00176702" w:rsidP="00176702">
      <w:proofErr w:type="spellStart"/>
      <w:r w:rsidRPr="0067334E">
        <w:t>Marangio</w:t>
      </w:r>
      <w:proofErr w:type="spellEnd"/>
      <w:r w:rsidRPr="0067334E">
        <w:t xml:space="preserve">, K. and Heyting, E. (2023) ‘Teachers’ experiences of support for curriculum making a new subject, psychology’, </w:t>
      </w:r>
      <w:r w:rsidRPr="0067334E">
        <w:rPr>
          <w:i/>
          <w:iCs/>
        </w:rPr>
        <w:t>The Curriculum Journal</w:t>
      </w:r>
      <w:r w:rsidRPr="0067334E">
        <w:t xml:space="preserve">, 34(4), pp. 633–650. Available at: </w:t>
      </w:r>
      <w:hyperlink r:id="rId29" w:history="1">
        <w:r w:rsidRPr="0067334E">
          <w:rPr>
            <w:rStyle w:val="Hyperlink"/>
          </w:rPr>
          <w:t>https://doi.org/10.1002/curj.203</w:t>
        </w:r>
      </w:hyperlink>
      <w:r w:rsidRPr="0067334E">
        <w:t>.</w:t>
      </w:r>
      <w:r>
        <w:t xml:space="preserve"> </w:t>
      </w:r>
    </w:p>
    <w:p w14:paraId="61B7DD85" w14:textId="77777777" w:rsidR="00176702" w:rsidRDefault="00176702" w:rsidP="00176702"/>
    <w:p w14:paraId="65BA33C5" w14:textId="77777777" w:rsidR="00176702" w:rsidRDefault="00176702" w:rsidP="00176702">
      <w:r>
        <w:t xml:space="preserve">OECD (2017) </w:t>
      </w:r>
      <w:r w:rsidRPr="00994652">
        <w:t>The Welsh Education Reform Journey</w:t>
      </w:r>
      <w:r>
        <w:t xml:space="preserve">: A rapid policy assessment. Available at: </w:t>
      </w:r>
      <w:hyperlink r:id="rId30" w:history="1">
        <w:r w:rsidRPr="00BF6665">
          <w:rPr>
            <w:rStyle w:val="Hyperlink"/>
          </w:rPr>
          <w:t>https://web-archive.oecd.org/2018-10-21/429167-The-Welsh-Education-Reform-Journey-FINAL.pdf</w:t>
        </w:r>
      </w:hyperlink>
      <w:r>
        <w:t xml:space="preserve">  (Accessed: 19</w:t>
      </w:r>
      <w:r w:rsidRPr="00BC16E0">
        <w:rPr>
          <w:vertAlign w:val="superscript"/>
        </w:rPr>
        <w:t>th</w:t>
      </w:r>
      <w:r>
        <w:t xml:space="preserve"> January 2025)</w:t>
      </w:r>
    </w:p>
    <w:p w14:paraId="33610175" w14:textId="77777777" w:rsidR="00176702" w:rsidRDefault="00176702" w:rsidP="00176702"/>
    <w:p w14:paraId="2B81A6C5" w14:textId="77777777" w:rsidR="00176702" w:rsidRPr="0048260D" w:rsidRDefault="00176702" w:rsidP="00176702">
      <w:r w:rsidRPr="0048260D">
        <w:t xml:space="preserve">OECD (2020) </w:t>
      </w:r>
      <w:r w:rsidRPr="0048260D">
        <w:rPr>
          <w:i/>
          <w:iCs/>
        </w:rPr>
        <w:t>Achieving the New Curriculum for Wales</w:t>
      </w:r>
      <w:r w:rsidRPr="0048260D">
        <w:t xml:space="preserve">. OECD (Implementing Education Policies). Available at: </w:t>
      </w:r>
      <w:hyperlink r:id="rId31" w:history="1">
        <w:r w:rsidRPr="0048260D">
          <w:rPr>
            <w:rStyle w:val="Hyperlink"/>
          </w:rPr>
          <w:t>https://doi.org/10.1787/4b483953-en</w:t>
        </w:r>
      </w:hyperlink>
      <w:r w:rsidRPr="0048260D">
        <w:t>.</w:t>
      </w:r>
      <w:r>
        <w:t xml:space="preserve"> </w:t>
      </w:r>
    </w:p>
    <w:p w14:paraId="27E78F10" w14:textId="77777777" w:rsidR="00176702" w:rsidRDefault="00176702" w:rsidP="00176702"/>
    <w:p w14:paraId="796814D4" w14:textId="77777777" w:rsidR="00176702" w:rsidRPr="0025365B" w:rsidRDefault="00176702" w:rsidP="00176702">
      <w:r w:rsidRPr="0025365B">
        <w:t xml:space="preserve">Ormond, B.M. (2017) ‘Curriculum decisions – the challenges of teacher autonomy over knowledge selection for history’, </w:t>
      </w:r>
      <w:r w:rsidRPr="0025365B">
        <w:rPr>
          <w:i/>
          <w:iCs/>
        </w:rPr>
        <w:t>Journal of Curriculum Studies</w:t>
      </w:r>
      <w:r w:rsidRPr="0025365B">
        <w:t xml:space="preserve">, 49(5), pp. 599–619. Available at: </w:t>
      </w:r>
      <w:hyperlink r:id="rId32" w:history="1">
        <w:r w:rsidRPr="0025365B">
          <w:rPr>
            <w:rStyle w:val="Hyperlink"/>
          </w:rPr>
          <w:t>https://doi.org/10.1080/00220272.2016.1149225</w:t>
        </w:r>
      </w:hyperlink>
      <w:r w:rsidRPr="0025365B">
        <w:t>.</w:t>
      </w:r>
      <w:r>
        <w:t xml:space="preserve"> </w:t>
      </w:r>
    </w:p>
    <w:p w14:paraId="28F3F5D0" w14:textId="77777777" w:rsidR="00176702" w:rsidRDefault="00176702" w:rsidP="00176702"/>
    <w:p w14:paraId="3229FC83" w14:textId="77777777" w:rsidR="00176702" w:rsidRPr="008A6B67" w:rsidRDefault="00176702" w:rsidP="00176702">
      <w:r w:rsidRPr="008A6B67">
        <w:t>Phillips, I. (2008) </w:t>
      </w:r>
      <w:r w:rsidRPr="008A6B67">
        <w:rPr>
          <w:i/>
          <w:iCs/>
        </w:rPr>
        <w:t>Teaching history</w:t>
      </w:r>
      <w:r w:rsidRPr="008A6B67">
        <w:t>. Los Angeles</w:t>
      </w:r>
      <w:r w:rsidRPr="008A6B67">
        <w:rPr>
          <w:rFonts w:ascii="Arial" w:hAnsi="Arial" w:cs="Arial"/>
        </w:rPr>
        <w:t> </w:t>
      </w:r>
      <w:r w:rsidRPr="008A6B67">
        <w:t>; SAGE.</w:t>
      </w:r>
    </w:p>
    <w:p w14:paraId="0FC9002A" w14:textId="77777777" w:rsidR="00176702" w:rsidRDefault="00176702" w:rsidP="00176702"/>
    <w:p w14:paraId="2D18052E" w14:textId="77777777" w:rsidR="00176702" w:rsidRPr="0054474F" w:rsidRDefault="00176702" w:rsidP="00176702">
      <w:r w:rsidRPr="0054474F">
        <w:t xml:space="preserve">Power, S., Newton, N. and Taylor, C. (2020) ‘“Successful futures” for all in Wales? The challenges of curriculum reform for addressing educational inequalities’, </w:t>
      </w:r>
      <w:r w:rsidRPr="0054474F">
        <w:rPr>
          <w:i/>
          <w:iCs/>
        </w:rPr>
        <w:t>The Curriculum Journal</w:t>
      </w:r>
      <w:r w:rsidRPr="0054474F">
        <w:t xml:space="preserve">, 31(2), pp. 317–333. Available at: </w:t>
      </w:r>
      <w:hyperlink r:id="rId33" w:history="1">
        <w:r w:rsidRPr="00BF6665">
          <w:rPr>
            <w:rStyle w:val="Hyperlink"/>
          </w:rPr>
          <w:t>https://doi.org/10.1002/curj.39</w:t>
        </w:r>
      </w:hyperlink>
      <w:r w:rsidRPr="0054474F">
        <w:t>.</w:t>
      </w:r>
      <w:r>
        <w:t xml:space="preserve"> </w:t>
      </w:r>
    </w:p>
    <w:p w14:paraId="0D8B78DA" w14:textId="77777777" w:rsidR="00176702" w:rsidRDefault="00176702" w:rsidP="00176702"/>
    <w:p w14:paraId="3AA7ED15" w14:textId="77777777" w:rsidR="00176702" w:rsidRDefault="00176702" w:rsidP="00176702">
      <w:r w:rsidRPr="001C7145">
        <w:t>Priestley, M. (2011) ‘Whatever happened to curriculum theory? Critical realism and curriculum change’, </w:t>
      </w:r>
      <w:r w:rsidRPr="001C7145">
        <w:rPr>
          <w:i/>
          <w:iCs/>
        </w:rPr>
        <w:t>Pedagogy, Culture &amp; Society</w:t>
      </w:r>
      <w:r w:rsidRPr="001C7145">
        <w:t xml:space="preserve">, 19(2), pp. 221–237. </w:t>
      </w:r>
      <w:proofErr w:type="spellStart"/>
      <w:r w:rsidRPr="001C7145">
        <w:t>doi</w:t>
      </w:r>
      <w:proofErr w:type="spellEnd"/>
      <w:r w:rsidRPr="001C7145">
        <w:t>: 10.1080/14681366.2011.582258.</w:t>
      </w:r>
      <w:r>
        <w:t xml:space="preserve">  </w:t>
      </w:r>
    </w:p>
    <w:p w14:paraId="573F06B5" w14:textId="77777777" w:rsidR="00176702" w:rsidRDefault="00176702" w:rsidP="00176702"/>
    <w:p w14:paraId="27F143EB" w14:textId="77777777" w:rsidR="00176702" w:rsidRPr="00B3490F" w:rsidRDefault="00176702" w:rsidP="00176702">
      <w:r w:rsidRPr="00B3490F">
        <w:t xml:space="preserve">Priestley, M., Biesta, G., Philippou, S. and Robinson, S. (2016) ‘The Teacher and the Curriculum: Exploring Teacher Agency’, in D. Wyse, L. Hayward, and J. Pandya, </w:t>
      </w:r>
      <w:r w:rsidRPr="00B3490F">
        <w:rPr>
          <w:i/>
          <w:iCs/>
        </w:rPr>
        <w:t>The SAGE Handbook of Curriculum, Pedagogy and Assessment: Two Volume Set</w:t>
      </w:r>
      <w:r w:rsidRPr="00B3490F">
        <w:t xml:space="preserve">. pp. 187–201. Available at: </w:t>
      </w:r>
      <w:hyperlink r:id="rId34" w:history="1">
        <w:r w:rsidRPr="00B3490F">
          <w:rPr>
            <w:rStyle w:val="Hyperlink"/>
          </w:rPr>
          <w:t>https://doi.org/10.4135/9781473921405.n12</w:t>
        </w:r>
      </w:hyperlink>
      <w:r w:rsidRPr="00B3490F">
        <w:t>.</w:t>
      </w:r>
      <w:r>
        <w:t xml:space="preserve"> </w:t>
      </w:r>
    </w:p>
    <w:p w14:paraId="6DC75301" w14:textId="77777777" w:rsidR="00176702" w:rsidRDefault="00176702" w:rsidP="00176702"/>
    <w:p w14:paraId="12C835E4" w14:textId="77777777" w:rsidR="00176702" w:rsidRPr="004646AB" w:rsidRDefault="00176702" w:rsidP="00176702">
      <w:r w:rsidRPr="004646AB">
        <w:lastRenderedPageBreak/>
        <w:t xml:space="preserve">Priestley, M., Philippou, S., </w:t>
      </w:r>
      <w:proofErr w:type="spellStart"/>
      <w:r w:rsidRPr="004646AB">
        <w:t>Alvunger</w:t>
      </w:r>
      <w:proofErr w:type="spellEnd"/>
      <w:r w:rsidRPr="004646AB">
        <w:t xml:space="preserve">, D. and Soini, T. (2021) ‘Curriculum Making: A Conceptual Framing’, in M. Priestley, D. </w:t>
      </w:r>
      <w:proofErr w:type="spellStart"/>
      <w:r w:rsidRPr="004646AB">
        <w:t>Alvunger</w:t>
      </w:r>
      <w:proofErr w:type="spellEnd"/>
      <w:r w:rsidRPr="004646AB">
        <w:t xml:space="preserve">, S. Philippou, and T. Soini (eds) </w:t>
      </w:r>
      <w:r w:rsidRPr="004646AB">
        <w:rPr>
          <w:i/>
          <w:iCs/>
        </w:rPr>
        <w:t>Curriculum Making in Europe: Policy and Practice within and Across Diverse Contexts</w:t>
      </w:r>
      <w:r w:rsidRPr="004646AB">
        <w:t xml:space="preserve">. Emerald Publishing Limited, pp. 1–28. Available at: </w:t>
      </w:r>
      <w:hyperlink r:id="rId35" w:history="1">
        <w:r w:rsidRPr="004646AB">
          <w:rPr>
            <w:rStyle w:val="Hyperlink"/>
          </w:rPr>
          <w:t>https://doi.org/10.1108/978-1-83867-735-020211002</w:t>
        </w:r>
      </w:hyperlink>
      <w:r w:rsidRPr="004646AB">
        <w:t>.</w:t>
      </w:r>
      <w:r>
        <w:t xml:space="preserve"> </w:t>
      </w:r>
    </w:p>
    <w:p w14:paraId="25C82E4B" w14:textId="77777777" w:rsidR="00176702" w:rsidRDefault="00176702" w:rsidP="00176702"/>
    <w:p w14:paraId="0BA4AB25" w14:textId="77777777" w:rsidR="00176702" w:rsidRPr="00DC1B46" w:rsidRDefault="00176702" w:rsidP="00176702">
      <w:r w:rsidRPr="00DC1B46">
        <w:t xml:space="preserve">Priestley, M. (2024) </w:t>
      </w:r>
      <w:r w:rsidRPr="00DC1B46">
        <w:rPr>
          <w:i/>
          <w:iCs/>
        </w:rPr>
        <w:t>Curriculum orientations</w:t>
      </w:r>
      <w:r>
        <w:rPr>
          <w:i/>
          <w:iCs/>
        </w:rPr>
        <w:t>.</w:t>
      </w:r>
      <w:r w:rsidRPr="00DC1B46">
        <w:t xml:space="preserve"> Available at : </w:t>
      </w:r>
      <w:hyperlink r:id="rId36" w:history="1">
        <w:r w:rsidRPr="00DC1B46">
          <w:rPr>
            <w:rStyle w:val="Hyperlink"/>
          </w:rPr>
          <w:t>https://mrpriestley.wordpress.com/2024/09/26/curriculum-orientations/</w:t>
        </w:r>
      </w:hyperlink>
      <w:r w:rsidRPr="00DC1B46">
        <w:t xml:space="preserve"> (A</w:t>
      </w:r>
      <w:r>
        <w:t>ccessed 18</w:t>
      </w:r>
      <w:r w:rsidRPr="00DC1B46">
        <w:rPr>
          <w:vertAlign w:val="superscript"/>
        </w:rPr>
        <w:t>th</w:t>
      </w:r>
      <w:r>
        <w:t xml:space="preserve"> January 2025)</w:t>
      </w:r>
    </w:p>
    <w:p w14:paraId="47467140" w14:textId="77777777" w:rsidR="00176702" w:rsidRDefault="00176702" w:rsidP="00176702"/>
    <w:p w14:paraId="747370AD" w14:textId="77777777" w:rsidR="00176702" w:rsidRPr="006D593C" w:rsidRDefault="00176702" w:rsidP="00176702">
      <w:r w:rsidRPr="006D593C">
        <w:t xml:space="preserve">Rosa, E.M. and Tudge, J. (2013) ‘Urie Bronfenbrenner’s Theory of Human Development: Its Evolution From Ecology to Bioecology’, </w:t>
      </w:r>
      <w:r w:rsidRPr="006D593C">
        <w:rPr>
          <w:i/>
          <w:iCs/>
        </w:rPr>
        <w:t>Journal of family theory &amp; review</w:t>
      </w:r>
      <w:r w:rsidRPr="006D593C">
        <w:t xml:space="preserve">, 5(4), pp. 243–258. Available at: </w:t>
      </w:r>
      <w:hyperlink r:id="rId37" w:history="1">
        <w:r w:rsidRPr="00BF6665">
          <w:rPr>
            <w:rStyle w:val="Hyperlink"/>
          </w:rPr>
          <w:t>https://doi.org/10.1111/jftr.12022</w:t>
        </w:r>
      </w:hyperlink>
      <w:r w:rsidRPr="006D593C">
        <w:t>.</w:t>
      </w:r>
      <w:r>
        <w:t xml:space="preserve"> </w:t>
      </w:r>
    </w:p>
    <w:p w14:paraId="0BB6812E" w14:textId="77777777" w:rsidR="00176702" w:rsidRDefault="00176702" w:rsidP="00176702"/>
    <w:p w14:paraId="73867D93" w14:textId="77777777" w:rsidR="00176702" w:rsidRDefault="00176702" w:rsidP="00176702">
      <w:r w:rsidRPr="00815DB2">
        <w:t>Schiro, M. (</w:t>
      </w:r>
      <w:r>
        <w:t>2012</w:t>
      </w:r>
      <w:r w:rsidRPr="00815DB2">
        <w:t>) </w:t>
      </w:r>
      <w:r w:rsidRPr="00815DB2">
        <w:rPr>
          <w:i/>
          <w:iCs/>
        </w:rPr>
        <w:t>Curriculum theory</w:t>
      </w:r>
      <w:r w:rsidRPr="00815DB2">
        <w:rPr>
          <w:rFonts w:ascii="Arial" w:hAnsi="Arial" w:cs="Arial"/>
          <w:i/>
          <w:iCs/>
        </w:rPr>
        <w:t> </w:t>
      </w:r>
      <w:r w:rsidRPr="00815DB2">
        <w:rPr>
          <w:i/>
          <w:iCs/>
        </w:rPr>
        <w:t>: conflicting visions and enduring concerns</w:t>
      </w:r>
      <w:r w:rsidRPr="00815DB2">
        <w:t>. Thousand Oaks, Calif.</w:t>
      </w:r>
      <w:r w:rsidRPr="00815DB2">
        <w:rPr>
          <w:rFonts w:ascii="Arial" w:hAnsi="Arial" w:cs="Arial"/>
        </w:rPr>
        <w:t> </w:t>
      </w:r>
      <w:r w:rsidRPr="00815DB2">
        <w:t>: SAGE Publications,.</w:t>
      </w:r>
    </w:p>
    <w:p w14:paraId="098C75A1" w14:textId="77777777" w:rsidR="00176702" w:rsidRDefault="00176702" w:rsidP="00176702"/>
    <w:p w14:paraId="6C895377" w14:textId="77777777" w:rsidR="00176702" w:rsidRPr="009142D8" w:rsidRDefault="00176702" w:rsidP="00176702">
      <w:pPr>
        <w:rPr>
          <w:b/>
          <w:bCs/>
        </w:rPr>
      </w:pPr>
      <w:r>
        <w:t xml:space="preserve">Senedd Research (2023) </w:t>
      </w:r>
      <w:r w:rsidRPr="009142D8">
        <w:rPr>
          <w:i/>
          <w:iCs/>
        </w:rPr>
        <w:t>How did Wales perform in PISA 2022?</w:t>
      </w:r>
      <w:r>
        <w:t xml:space="preserve"> Available at: </w:t>
      </w:r>
      <w:hyperlink r:id="rId38" w:history="1">
        <w:r w:rsidRPr="00BF6665">
          <w:rPr>
            <w:rStyle w:val="Hyperlink"/>
          </w:rPr>
          <w:t>https://research.senedd.wales/research-articles/how-did-wales-perform-in-pisa-2022/</w:t>
        </w:r>
      </w:hyperlink>
      <w:r>
        <w:t xml:space="preserve"> (Accessed: 19</w:t>
      </w:r>
      <w:r w:rsidRPr="00BC16E0">
        <w:rPr>
          <w:vertAlign w:val="superscript"/>
        </w:rPr>
        <w:t>th</w:t>
      </w:r>
      <w:r>
        <w:t xml:space="preserve"> January 2025)</w:t>
      </w:r>
    </w:p>
    <w:p w14:paraId="6B53DBFD" w14:textId="77777777" w:rsidR="00176702" w:rsidRPr="00815DB2" w:rsidRDefault="00176702" w:rsidP="00176702"/>
    <w:p w14:paraId="0B2B5826" w14:textId="77777777" w:rsidR="00176702" w:rsidRDefault="00176702" w:rsidP="00176702">
      <w:proofErr w:type="spellStart"/>
      <w:r>
        <w:t>Sibieta</w:t>
      </w:r>
      <w:proofErr w:type="spellEnd"/>
      <w:r>
        <w:t xml:space="preserve">, L. (2024) Major challenges for education in Wales. Institute for Fiscal Studies Report R303. Available at: </w:t>
      </w:r>
      <w:hyperlink r:id="rId39" w:history="1">
        <w:r w:rsidRPr="00BF6665">
          <w:rPr>
            <w:rStyle w:val="Hyperlink"/>
          </w:rPr>
          <w:t>https://ifs.org.uk/sites/default/files/2024-03/Major-challenges-for-education-in-Wales-IFS-REPORT_0.pdf</w:t>
        </w:r>
      </w:hyperlink>
      <w:r>
        <w:t xml:space="preserve"> (Accessed: 19</w:t>
      </w:r>
      <w:r w:rsidRPr="00BC16E0">
        <w:rPr>
          <w:vertAlign w:val="superscript"/>
        </w:rPr>
        <w:t>th</w:t>
      </w:r>
      <w:r>
        <w:t xml:space="preserve"> January 2025)</w:t>
      </w:r>
    </w:p>
    <w:p w14:paraId="18E15830" w14:textId="77777777" w:rsidR="00176702" w:rsidRDefault="00176702" w:rsidP="00176702"/>
    <w:p w14:paraId="1800EDA0" w14:textId="77777777" w:rsidR="00176702" w:rsidRPr="008A0011" w:rsidRDefault="00176702" w:rsidP="00176702">
      <w:r w:rsidRPr="008A0011">
        <w:t xml:space="preserve">Sinnema, C., </w:t>
      </w:r>
      <w:proofErr w:type="spellStart"/>
      <w:r w:rsidRPr="008A0011">
        <w:t>Nieveen</w:t>
      </w:r>
      <w:proofErr w:type="spellEnd"/>
      <w:r w:rsidRPr="008A0011">
        <w:t xml:space="preserve">, N. and Priestley, M. (2020) ‘Successful futures, successful curriculum: What can Wales learn from international curriculum reforms?’, </w:t>
      </w:r>
      <w:r w:rsidRPr="008A0011">
        <w:rPr>
          <w:i/>
          <w:iCs/>
        </w:rPr>
        <w:t>The Curriculum Journal</w:t>
      </w:r>
      <w:r w:rsidRPr="008A0011">
        <w:t xml:space="preserve">, 31(2), pp. 181–201. Available at: </w:t>
      </w:r>
      <w:hyperlink r:id="rId40" w:history="1">
        <w:r w:rsidRPr="00BF6665">
          <w:rPr>
            <w:rStyle w:val="Hyperlink"/>
          </w:rPr>
          <w:t>https://doi.org/10.1002/curj.17</w:t>
        </w:r>
      </w:hyperlink>
      <w:r w:rsidRPr="008A0011">
        <w:t>.</w:t>
      </w:r>
      <w:r>
        <w:t xml:space="preserve"> </w:t>
      </w:r>
    </w:p>
    <w:p w14:paraId="76A8D1D6" w14:textId="77777777" w:rsidR="00176702" w:rsidRDefault="00176702" w:rsidP="00176702"/>
    <w:p w14:paraId="45870038" w14:textId="77777777" w:rsidR="00176702" w:rsidRDefault="00176702" w:rsidP="00176702">
      <w:r w:rsidRPr="00B10F71">
        <w:t>Sinnema</w:t>
      </w:r>
      <w:r>
        <w:t>,</w:t>
      </w:r>
      <w:r w:rsidRPr="00B10F71">
        <w:t> C</w:t>
      </w:r>
      <w:r>
        <w:t>.</w:t>
      </w:r>
      <w:r w:rsidRPr="00B10F71">
        <w:t> </w:t>
      </w:r>
      <w:r>
        <w:t xml:space="preserve">and </w:t>
      </w:r>
      <w:r w:rsidRPr="00B10F71">
        <w:t>Stoll</w:t>
      </w:r>
      <w:r>
        <w:t>,</w:t>
      </w:r>
      <w:r w:rsidRPr="00B10F71">
        <w:t> L. Learning for and realising curriculum aspirations through schools as learning organisations. </w:t>
      </w:r>
      <w:proofErr w:type="spellStart"/>
      <w:r w:rsidRPr="00B10F71">
        <w:rPr>
          <w:i/>
          <w:iCs/>
        </w:rPr>
        <w:t>Eur</w:t>
      </w:r>
      <w:proofErr w:type="spellEnd"/>
      <w:r w:rsidRPr="00B10F71">
        <w:rPr>
          <w:i/>
          <w:iCs/>
        </w:rPr>
        <w:t xml:space="preserve"> J Educ</w:t>
      </w:r>
      <w:r w:rsidRPr="00B10F71">
        <w:t>. 2020; 55: 9–23. </w:t>
      </w:r>
      <w:hyperlink r:id="rId41" w:history="1">
        <w:r w:rsidRPr="00B10F71">
          <w:rPr>
            <w:rStyle w:val="Hyperlink"/>
          </w:rPr>
          <w:t>https://doi.org/10.1111/ejed.12381</w:t>
        </w:r>
      </w:hyperlink>
    </w:p>
    <w:p w14:paraId="67203963" w14:textId="77777777" w:rsidR="00176702" w:rsidRDefault="00176702" w:rsidP="00176702"/>
    <w:p w14:paraId="5A466B06" w14:textId="77777777" w:rsidR="00176702" w:rsidRPr="00BE6EFE" w:rsidRDefault="00176702" w:rsidP="00176702">
      <w:r w:rsidRPr="00BE6EFE">
        <w:lastRenderedPageBreak/>
        <w:t xml:space="preserve">Smith, J. (2019) ‘Curriculum coherence and teachers’ decision-making in Scottish high school history syllabi’, </w:t>
      </w:r>
      <w:r w:rsidRPr="00BE6EFE">
        <w:rPr>
          <w:i/>
          <w:iCs/>
        </w:rPr>
        <w:t>The Curriculum Journal</w:t>
      </w:r>
      <w:r w:rsidRPr="00BE6EFE">
        <w:t xml:space="preserve">, 30(4), pp. 441–463. Available at: </w:t>
      </w:r>
      <w:hyperlink r:id="rId42" w:history="1">
        <w:r w:rsidRPr="00BE6EFE">
          <w:rPr>
            <w:rStyle w:val="Hyperlink"/>
          </w:rPr>
          <w:t>https://doi.org/10.1080/09585176.2019.1647861</w:t>
        </w:r>
      </w:hyperlink>
      <w:r w:rsidRPr="00BE6EFE">
        <w:t>.</w:t>
      </w:r>
      <w:r>
        <w:t xml:space="preserve"> </w:t>
      </w:r>
    </w:p>
    <w:p w14:paraId="5A8499C6" w14:textId="77777777" w:rsidR="00176702" w:rsidRDefault="00176702" w:rsidP="00176702"/>
    <w:p w14:paraId="2C0C1D8B" w14:textId="77777777" w:rsidR="00176702" w:rsidRDefault="00176702" w:rsidP="00176702"/>
    <w:p w14:paraId="67D62473" w14:textId="77777777" w:rsidR="00176702" w:rsidRPr="00C53BB5" w:rsidRDefault="00176702" w:rsidP="00176702">
      <w:r w:rsidRPr="00C53BB5">
        <w:t xml:space="preserve">Smith, J. (2024) ‘History in the curriculum’, in E. Rata (ed.) </w:t>
      </w:r>
      <w:r w:rsidRPr="00C53BB5">
        <w:rPr>
          <w:i/>
          <w:iCs/>
        </w:rPr>
        <w:t>Research handbook on curriculum and education</w:t>
      </w:r>
      <w:r w:rsidRPr="00C53BB5">
        <w:t>. Cheltenham, UK</w:t>
      </w:r>
      <w:r w:rsidRPr="00C53BB5">
        <w:rPr>
          <w:rFonts w:ascii="Arial" w:hAnsi="Arial" w:cs="Arial"/>
        </w:rPr>
        <w:t> </w:t>
      </w:r>
      <w:r w:rsidRPr="00C53BB5">
        <w:t>; Northampton, MA, USA: Edward Elgar Publishing (Elgar handbooks in education), pp. 353</w:t>
      </w:r>
      <w:r w:rsidRPr="00C53BB5">
        <w:rPr>
          <w:rFonts w:ascii="Aptos" w:hAnsi="Aptos" w:cs="Aptos"/>
        </w:rPr>
        <w:t>–</w:t>
      </w:r>
      <w:r w:rsidRPr="00C53BB5">
        <w:t>366.</w:t>
      </w:r>
      <w:r>
        <w:t xml:space="preserve"> </w:t>
      </w:r>
    </w:p>
    <w:p w14:paraId="1D415082" w14:textId="77777777" w:rsidR="00176702" w:rsidRDefault="00176702" w:rsidP="00176702"/>
    <w:p w14:paraId="6DBA40F3" w14:textId="77777777" w:rsidR="00176702" w:rsidRDefault="00176702" w:rsidP="00176702">
      <w:r w:rsidRPr="000C2E47">
        <w:t>Thomas, G. (2017) </w:t>
      </w:r>
      <w:r w:rsidRPr="000C2E47">
        <w:rPr>
          <w:i/>
          <w:iCs/>
        </w:rPr>
        <w:t>How to do your research project</w:t>
      </w:r>
      <w:r w:rsidRPr="000C2E47">
        <w:rPr>
          <w:rFonts w:ascii="Arial" w:hAnsi="Arial" w:cs="Arial"/>
          <w:i/>
          <w:iCs/>
        </w:rPr>
        <w:t> </w:t>
      </w:r>
      <w:r w:rsidRPr="000C2E47">
        <w:rPr>
          <w:i/>
          <w:iCs/>
        </w:rPr>
        <w:t>: a guide for students</w:t>
      </w:r>
      <w:r w:rsidRPr="000C2E47">
        <w:t>. 3rd edition. Thousand Oaks, CA: SAGE Publications.</w:t>
      </w:r>
    </w:p>
    <w:p w14:paraId="1D5A8D2F" w14:textId="77777777" w:rsidR="00176702" w:rsidRDefault="00176702" w:rsidP="00176702"/>
    <w:p w14:paraId="35E714EC" w14:textId="77777777" w:rsidR="00176702" w:rsidRDefault="00176702" w:rsidP="00176702">
      <w:r w:rsidRPr="00F8294F">
        <w:t xml:space="preserve">Thomas, H; Duggan, B; McAlister-Wilson, S; Roberts, L; Sinnema, C; </w:t>
      </w:r>
      <w:proofErr w:type="spellStart"/>
      <w:r w:rsidRPr="00F8294F">
        <w:t>ColeJones</w:t>
      </w:r>
      <w:proofErr w:type="spellEnd"/>
      <w:r w:rsidRPr="00F8294F">
        <w:t>, N; Glover, A (2023).</w:t>
      </w:r>
      <w:r w:rsidRPr="00F8294F">
        <w:rPr>
          <w:i/>
          <w:iCs/>
        </w:rPr>
        <w:t xml:space="preserve"> Research on the early implementation of Curriculum for Wales: Wave 2 report.</w:t>
      </w:r>
      <w:r w:rsidRPr="00F8294F">
        <w:t xml:space="preserve"> Available at: </w:t>
      </w:r>
      <w:hyperlink r:id="rId43" w:history="1">
        <w:r w:rsidRPr="00BF6665">
          <w:rPr>
            <w:rStyle w:val="Hyperlink"/>
          </w:rPr>
          <w:t>https://www.gov.wales/research-schools-and-learners-earlyimplementation-curriculum-wales-wave-2</w:t>
        </w:r>
      </w:hyperlink>
      <w:r>
        <w:t xml:space="preserve"> (Accessed: 19</w:t>
      </w:r>
      <w:r w:rsidRPr="00BC16E0">
        <w:rPr>
          <w:vertAlign w:val="superscript"/>
        </w:rPr>
        <w:t>th</w:t>
      </w:r>
      <w:r>
        <w:t xml:space="preserve"> January 2025)</w:t>
      </w:r>
    </w:p>
    <w:p w14:paraId="7D1A7B32" w14:textId="77777777" w:rsidR="00176702" w:rsidRDefault="00176702" w:rsidP="00176702"/>
    <w:p w14:paraId="7BF528B8" w14:textId="77777777" w:rsidR="00176702" w:rsidRDefault="00176702" w:rsidP="00176702">
      <w:r>
        <w:t>Welsh Government (2022a) Designing your curriculum. Available at:</w:t>
      </w:r>
      <w:r w:rsidRPr="00C3242A">
        <w:t xml:space="preserve"> </w:t>
      </w:r>
      <w:hyperlink r:id="rId44" w:history="1">
        <w:r w:rsidRPr="00BF6665">
          <w:rPr>
            <w:rStyle w:val="Hyperlink"/>
          </w:rPr>
          <w:t>https://hwb.gov.wales/curriculum-for-wales/designing-your-curriculum/introduction/</w:t>
        </w:r>
      </w:hyperlink>
      <w:r>
        <w:t xml:space="preserve"> (Accessed: 19</w:t>
      </w:r>
      <w:r w:rsidRPr="00BC16E0">
        <w:rPr>
          <w:vertAlign w:val="superscript"/>
        </w:rPr>
        <w:t>th</w:t>
      </w:r>
      <w:r>
        <w:t xml:space="preserve"> January 2025)</w:t>
      </w:r>
    </w:p>
    <w:p w14:paraId="072808EB" w14:textId="77777777" w:rsidR="00176702" w:rsidRDefault="00176702" w:rsidP="00176702"/>
    <w:p w14:paraId="25EACC68" w14:textId="77777777" w:rsidR="00176702" w:rsidRPr="00373DEB" w:rsidRDefault="00176702" w:rsidP="00176702">
      <w:pPr>
        <w:rPr>
          <w:b/>
          <w:bCs/>
        </w:rPr>
      </w:pPr>
      <w:r>
        <w:t xml:space="preserve">Welsh Government (2022b) </w:t>
      </w:r>
      <w:r w:rsidRPr="00C3242A">
        <w:rPr>
          <w:i/>
          <w:iCs/>
        </w:rPr>
        <w:t>Written Statement by Jeremy Miles MS, Minister for Education and Welsh Language: Welsh history in the Curriculum for Wales</w:t>
      </w:r>
      <w:r>
        <w:t xml:space="preserve">. Available at: </w:t>
      </w:r>
      <w:hyperlink r:id="rId45" w:history="1">
        <w:r w:rsidRPr="00BF6665">
          <w:rPr>
            <w:rStyle w:val="Hyperlink"/>
          </w:rPr>
          <w:t>https://www.gov.wales/written-statement-welsh-history-curriculum-wales</w:t>
        </w:r>
      </w:hyperlink>
      <w:r>
        <w:t xml:space="preserve"> (Accessed: 19</w:t>
      </w:r>
      <w:r w:rsidRPr="00BC16E0">
        <w:rPr>
          <w:vertAlign w:val="superscript"/>
        </w:rPr>
        <w:t>th</w:t>
      </w:r>
      <w:r>
        <w:t xml:space="preserve"> January 2025)</w:t>
      </w:r>
    </w:p>
    <w:p w14:paraId="3BB06BA0" w14:textId="77777777" w:rsidR="00176702" w:rsidRDefault="00176702" w:rsidP="00176702"/>
    <w:p w14:paraId="7A1DBBA7" w14:textId="77777777" w:rsidR="00176702" w:rsidRDefault="00176702" w:rsidP="00176702">
      <w:r>
        <w:t xml:space="preserve">Welsh Government (2023a) </w:t>
      </w:r>
      <w:r>
        <w:rPr>
          <w:i/>
          <w:iCs/>
        </w:rPr>
        <w:t>Our National Mission</w:t>
      </w:r>
      <w:r>
        <w:t xml:space="preserve">. Available at: </w:t>
      </w:r>
      <w:hyperlink r:id="rId46" w:history="1">
        <w:r w:rsidRPr="00BF6665">
          <w:rPr>
            <w:rStyle w:val="Hyperlink"/>
          </w:rPr>
          <w:t>https://www.gov.wales/our-national-mission</w:t>
        </w:r>
      </w:hyperlink>
      <w:r>
        <w:t xml:space="preserve"> (Accessed: 19</w:t>
      </w:r>
      <w:r w:rsidRPr="00BC16E0">
        <w:rPr>
          <w:vertAlign w:val="superscript"/>
        </w:rPr>
        <w:t>th</w:t>
      </w:r>
      <w:r>
        <w:t xml:space="preserve"> January 2025)</w:t>
      </w:r>
    </w:p>
    <w:p w14:paraId="61B4F066" w14:textId="77777777" w:rsidR="00176702" w:rsidRDefault="00176702" w:rsidP="00176702"/>
    <w:p w14:paraId="75776745" w14:textId="77777777" w:rsidR="00176702" w:rsidRPr="00561268" w:rsidRDefault="00176702" w:rsidP="00176702">
      <w:r>
        <w:t xml:space="preserve">Welsh Government (2023b) </w:t>
      </w:r>
      <w:r w:rsidRPr="00561268">
        <w:rPr>
          <w:i/>
          <w:iCs/>
        </w:rPr>
        <w:t>Understanding Curriculum for Wales</w:t>
      </w:r>
      <w:r w:rsidRPr="00561268">
        <w:t>.</w:t>
      </w:r>
      <w:r>
        <w:rPr>
          <w:b/>
          <w:bCs/>
        </w:rPr>
        <w:t xml:space="preserve"> </w:t>
      </w:r>
      <w:r w:rsidRPr="00561268">
        <w:t xml:space="preserve">Available at: </w:t>
      </w:r>
      <w:hyperlink r:id="rId47" w:history="1">
        <w:r w:rsidRPr="00BF6665">
          <w:rPr>
            <w:rStyle w:val="Hyperlink"/>
          </w:rPr>
          <w:t>https://hwb.gov.wales/curriculum-for-wales/understanding-curriculum-in-practice-camau-ir-dyfodol/understanding-curriculum-for-wales/</w:t>
        </w:r>
      </w:hyperlink>
      <w:r>
        <w:t xml:space="preserve"> (Accessed: 19</w:t>
      </w:r>
      <w:r w:rsidRPr="00BC16E0">
        <w:rPr>
          <w:vertAlign w:val="superscript"/>
        </w:rPr>
        <w:t>th</w:t>
      </w:r>
      <w:r>
        <w:t xml:space="preserve"> January 2025)</w:t>
      </w:r>
    </w:p>
    <w:p w14:paraId="00C1C9B1" w14:textId="77777777" w:rsidR="00176702" w:rsidRDefault="00176702" w:rsidP="00176702"/>
    <w:p w14:paraId="25633616" w14:textId="77777777" w:rsidR="00176702" w:rsidRPr="0098194D" w:rsidRDefault="00176702" w:rsidP="00176702">
      <w:r>
        <w:lastRenderedPageBreak/>
        <w:t xml:space="preserve">Welsh Government (2024) </w:t>
      </w:r>
      <w:r>
        <w:rPr>
          <w:i/>
          <w:iCs/>
        </w:rPr>
        <w:t>Curriculum for Wales.</w:t>
      </w:r>
      <w:r>
        <w:t xml:space="preserve"> Available at:</w:t>
      </w:r>
      <w:r w:rsidRPr="00AF6EE0">
        <w:t xml:space="preserve"> </w:t>
      </w:r>
      <w:hyperlink r:id="rId48" w:history="1">
        <w:r w:rsidRPr="00BF6665">
          <w:rPr>
            <w:rStyle w:val="Hyperlink"/>
          </w:rPr>
          <w:t>https://hwb.gov.wales/curriculum-for-wales</w:t>
        </w:r>
      </w:hyperlink>
      <w:r>
        <w:t xml:space="preserve"> (Accessed: 19</w:t>
      </w:r>
      <w:r w:rsidRPr="00BC16E0">
        <w:rPr>
          <w:vertAlign w:val="superscript"/>
        </w:rPr>
        <w:t>th</w:t>
      </w:r>
      <w:r>
        <w:t xml:space="preserve"> January 2025)</w:t>
      </w:r>
    </w:p>
    <w:p w14:paraId="6A1EB8F7" w14:textId="77777777" w:rsidR="00176702" w:rsidRDefault="00176702" w:rsidP="00176702"/>
    <w:p w14:paraId="37AAD24E" w14:textId="77777777" w:rsidR="00176702" w:rsidRPr="005213A3" w:rsidRDefault="00176702" w:rsidP="00176702">
      <w:r w:rsidRPr="005213A3">
        <w:t xml:space="preserve">Woolley, M.C. (2019) ‘Experiencing the history National Curriculum 1991–2011: voices of veteran teachers’, </w:t>
      </w:r>
      <w:r w:rsidRPr="005213A3">
        <w:rPr>
          <w:i/>
          <w:iCs/>
        </w:rPr>
        <w:t>History of Education</w:t>
      </w:r>
      <w:r w:rsidRPr="005213A3">
        <w:t xml:space="preserve">, 48(2), pp. 212–232. Available at: </w:t>
      </w:r>
      <w:hyperlink r:id="rId49" w:history="1">
        <w:r w:rsidRPr="00BF6665">
          <w:rPr>
            <w:rStyle w:val="Hyperlink"/>
          </w:rPr>
          <w:t>https://doi.org/10.1080/0046760X.2018.1544668</w:t>
        </w:r>
      </w:hyperlink>
      <w:r w:rsidRPr="005213A3">
        <w:t>.</w:t>
      </w:r>
      <w:r>
        <w:t xml:space="preserve"> </w:t>
      </w:r>
    </w:p>
    <w:p w14:paraId="2F52D227" w14:textId="77777777" w:rsidR="00176702" w:rsidRDefault="00176702" w:rsidP="00176702"/>
    <w:p w14:paraId="1754F784" w14:textId="77777777" w:rsidR="00176702" w:rsidRDefault="00176702" w:rsidP="00176702"/>
    <w:p w14:paraId="60AC5ABE" w14:textId="77777777" w:rsidR="00242C34" w:rsidRPr="00242C34" w:rsidRDefault="00242C34" w:rsidP="00242C34">
      <w:pPr>
        <w:spacing w:line="360" w:lineRule="auto"/>
      </w:pPr>
    </w:p>
    <w:sectPr w:rsidR="00242C34" w:rsidRPr="00242C34" w:rsidSect="00DF329B">
      <w:footerReference w:type="default" r:id="rId5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4E32894" w14:textId="77777777" w:rsidR="00FA1536" w:rsidRDefault="00FA1536" w:rsidP="005D7D24">
      <w:pPr>
        <w:spacing w:after="0" w:line="240" w:lineRule="auto"/>
      </w:pPr>
      <w:r>
        <w:separator/>
      </w:r>
    </w:p>
  </w:endnote>
  <w:endnote w:type="continuationSeparator" w:id="0">
    <w:p w14:paraId="3C6283A3" w14:textId="77777777" w:rsidR="00FA1536" w:rsidRDefault="00FA1536" w:rsidP="005D7D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93871951"/>
      <w:docPartObj>
        <w:docPartGallery w:val="Page Numbers (Bottom of Page)"/>
        <w:docPartUnique/>
      </w:docPartObj>
    </w:sdtPr>
    <w:sdtEndPr>
      <w:rPr>
        <w:noProof/>
      </w:rPr>
    </w:sdtEndPr>
    <w:sdtContent>
      <w:p w14:paraId="07828C87" w14:textId="151618AE" w:rsidR="00DF329B" w:rsidRDefault="00DF329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4DFF9F5" w14:textId="77777777" w:rsidR="00DF329B" w:rsidRDefault="00DF32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EB558E0" w14:textId="77777777" w:rsidR="00FA1536" w:rsidRDefault="00FA1536" w:rsidP="005D7D24">
      <w:pPr>
        <w:spacing w:after="0" w:line="240" w:lineRule="auto"/>
      </w:pPr>
      <w:r>
        <w:separator/>
      </w:r>
    </w:p>
  </w:footnote>
  <w:footnote w:type="continuationSeparator" w:id="0">
    <w:p w14:paraId="47392F1D" w14:textId="77777777" w:rsidR="00FA1536" w:rsidRDefault="00FA1536" w:rsidP="005D7D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CC32FB"/>
    <w:multiLevelType w:val="multilevel"/>
    <w:tmpl w:val="E37EE8F4"/>
    <w:lvl w:ilvl="0">
      <w:start w:val="1"/>
      <w:numFmt w:val="decimal"/>
      <w:lvlText w:val="%1"/>
      <w:lvlJc w:val="left"/>
      <w:pPr>
        <w:ind w:left="413" w:hanging="413"/>
      </w:pPr>
      <w:rPr>
        <w:rFonts w:hint="default"/>
      </w:rPr>
    </w:lvl>
    <w:lvl w:ilvl="1">
      <w:start w:val="6"/>
      <w:numFmt w:val="decimal"/>
      <w:lvlText w:val="%1.%2"/>
      <w:lvlJc w:val="left"/>
      <w:pPr>
        <w:ind w:left="413" w:hanging="413"/>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75451EB"/>
    <w:multiLevelType w:val="hybridMultilevel"/>
    <w:tmpl w:val="617087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E92376F"/>
    <w:multiLevelType w:val="multilevel"/>
    <w:tmpl w:val="94AE66A2"/>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0F0A1756"/>
    <w:multiLevelType w:val="hybridMultilevel"/>
    <w:tmpl w:val="D4AC5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42164D"/>
    <w:multiLevelType w:val="hybridMultilevel"/>
    <w:tmpl w:val="32821E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C147A3"/>
    <w:multiLevelType w:val="hybridMultilevel"/>
    <w:tmpl w:val="0D860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941F1C"/>
    <w:multiLevelType w:val="multilevel"/>
    <w:tmpl w:val="33AE1DC0"/>
    <w:lvl w:ilvl="0">
      <w:start w:val="1"/>
      <w:numFmt w:val="decimal"/>
      <w:lvlText w:val="%1"/>
      <w:lvlJc w:val="left"/>
      <w:pPr>
        <w:ind w:left="473" w:hanging="473"/>
      </w:pPr>
      <w:rPr>
        <w:rFonts w:hint="default"/>
      </w:rPr>
    </w:lvl>
    <w:lvl w:ilvl="1">
      <w:start w:val="1"/>
      <w:numFmt w:val="decimal"/>
      <w:lvlText w:val="%1.%2"/>
      <w:lvlJc w:val="left"/>
      <w:pPr>
        <w:ind w:left="473" w:hanging="473"/>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308924E3"/>
    <w:multiLevelType w:val="hybridMultilevel"/>
    <w:tmpl w:val="2B9EA4B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464E588F"/>
    <w:multiLevelType w:val="hybridMultilevel"/>
    <w:tmpl w:val="4DE6CA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6A325B5"/>
    <w:multiLevelType w:val="multilevel"/>
    <w:tmpl w:val="8CA87EE8"/>
    <w:lvl w:ilvl="0">
      <w:start w:val="1"/>
      <w:numFmt w:val="decimal"/>
      <w:lvlText w:val="%1"/>
      <w:lvlJc w:val="left"/>
      <w:pPr>
        <w:ind w:left="413" w:hanging="413"/>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552B140C"/>
    <w:multiLevelType w:val="hybridMultilevel"/>
    <w:tmpl w:val="8DAC7E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71215D2"/>
    <w:multiLevelType w:val="hybridMultilevel"/>
    <w:tmpl w:val="45FA09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DE01688"/>
    <w:multiLevelType w:val="hybridMultilevel"/>
    <w:tmpl w:val="17E4E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A227118"/>
    <w:multiLevelType w:val="multilevel"/>
    <w:tmpl w:val="FD428AE2"/>
    <w:lvl w:ilvl="0">
      <w:start w:val="1"/>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6E393FDF"/>
    <w:multiLevelType w:val="hybridMultilevel"/>
    <w:tmpl w:val="00E25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18784259">
    <w:abstractNumId w:val="4"/>
  </w:num>
  <w:num w:numId="2" w16cid:durableId="1779177791">
    <w:abstractNumId w:val="1"/>
  </w:num>
  <w:num w:numId="3" w16cid:durableId="902759709">
    <w:abstractNumId w:val="13"/>
  </w:num>
  <w:num w:numId="4" w16cid:durableId="1648901635">
    <w:abstractNumId w:val="2"/>
  </w:num>
  <w:num w:numId="5" w16cid:durableId="1110858809">
    <w:abstractNumId w:val="0"/>
  </w:num>
  <w:num w:numId="6" w16cid:durableId="1760373269">
    <w:abstractNumId w:val="11"/>
  </w:num>
  <w:num w:numId="7" w16cid:durableId="1122533272">
    <w:abstractNumId w:val="8"/>
  </w:num>
  <w:num w:numId="8" w16cid:durableId="1738892867">
    <w:abstractNumId w:val="6"/>
  </w:num>
  <w:num w:numId="9" w16cid:durableId="1648700508">
    <w:abstractNumId w:val="14"/>
  </w:num>
  <w:num w:numId="10" w16cid:durableId="1643264656">
    <w:abstractNumId w:val="10"/>
  </w:num>
  <w:num w:numId="11" w16cid:durableId="1796750158">
    <w:abstractNumId w:val="12"/>
  </w:num>
  <w:num w:numId="12" w16cid:durableId="380204429">
    <w:abstractNumId w:val="9"/>
  </w:num>
  <w:num w:numId="13" w16cid:durableId="1730181351">
    <w:abstractNumId w:val="7"/>
  </w:num>
  <w:num w:numId="14" w16cid:durableId="462309847">
    <w:abstractNumId w:val="3"/>
  </w:num>
  <w:num w:numId="15" w16cid:durableId="114349915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0975"/>
    <w:rsid w:val="00001E08"/>
    <w:rsid w:val="0000343B"/>
    <w:rsid w:val="0000442E"/>
    <w:rsid w:val="00005259"/>
    <w:rsid w:val="00017F33"/>
    <w:rsid w:val="00022824"/>
    <w:rsid w:val="00022C77"/>
    <w:rsid w:val="000247BD"/>
    <w:rsid w:val="00025561"/>
    <w:rsid w:val="00043F73"/>
    <w:rsid w:val="0005243E"/>
    <w:rsid w:val="00052E11"/>
    <w:rsid w:val="0005360D"/>
    <w:rsid w:val="000577D6"/>
    <w:rsid w:val="000604AC"/>
    <w:rsid w:val="0006541D"/>
    <w:rsid w:val="00071C9A"/>
    <w:rsid w:val="00072AA1"/>
    <w:rsid w:val="000868D8"/>
    <w:rsid w:val="00091F79"/>
    <w:rsid w:val="00093D7C"/>
    <w:rsid w:val="00095DA2"/>
    <w:rsid w:val="000A42AC"/>
    <w:rsid w:val="000A6D55"/>
    <w:rsid w:val="000B1822"/>
    <w:rsid w:val="000C00E1"/>
    <w:rsid w:val="000C17EB"/>
    <w:rsid w:val="000C34C9"/>
    <w:rsid w:val="000C5997"/>
    <w:rsid w:val="000C75E5"/>
    <w:rsid w:val="000C7C52"/>
    <w:rsid w:val="000D1C02"/>
    <w:rsid w:val="000D4363"/>
    <w:rsid w:val="000D5D75"/>
    <w:rsid w:val="000D791F"/>
    <w:rsid w:val="000E0A85"/>
    <w:rsid w:val="000E119A"/>
    <w:rsid w:val="000E48E7"/>
    <w:rsid w:val="000E5DCD"/>
    <w:rsid w:val="000F19AA"/>
    <w:rsid w:val="000F31C5"/>
    <w:rsid w:val="000F5B15"/>
    <w:rsid w:val="000F65FE"/>
    <w:rsid w:val="000F6776"/>
    <w:rsid w:val="00101873"/>
    <w:rsid w:val="00104C67"/>
    <w:rsid w:val="00111847"/>
    <w:rsid w:val="001128E7"/>
    <w:rsid w:val="00113CBE"/>
    <w:rsid w:val="00122DA3"/>
    <w:rsid w:val="00123795"/>
    <w:rsid w:val="00124BA9"/>
    <w:rsid w:val="00126A0F"/>
    <w:rsid w:val="00132AC1"/>
    <w:rsid w:val="001357E3"/>
    <w:rsid w:val="001425D1"/>
    <w:rsid w:val="00142BA8"/>
    <w:rsid w:val="00146C45"/>
    <w:rsid w:val="00146FE4"/>
    <w:rsid w:val="001556A0"/>
    <w:rsid w:val="00155790"/>
    <w:rsid w:val="001568E6"/>
    <w:rsid w:val="00156D40"/>
    <w:rsid w:val="00157241"/>
    <w:rsid w:val="00161FDC"/>
    <w:rsid w:val="00167FB4"/>
    <w:rsid w:val="00171818"/>
    <w:rsid w:val="00171A40"/>
    <w:rsid w:val="00171FD7"/>
    <w:rsid w:val="0017613C"/>
    <w:rsid w:val="001766AF"/>
    <w:rsid w:val="00176702"/>
    <w:rsid w:val="001807D1"/>
    <w:rsid w:val="00184260"/>
    <w:rsid w:val="001919A0"/>
    <w:rsid w:val="00195DA5"/>
    <w:rsid w:val="001A0A59"/>
    <w:rsid w:val="001A1A13"/>
    <w:rsid w:val="001A3B3F"/>
    <w:rsid w:val="001A4738"/>
    <w:rsid w:val="001A5EFB"/>
    <w:rsid w:val="001B00B2"/>
    <w:rsid w:val="001B07CC"/>
    <w:rsid w:val="001B13CC"/>
    <w:rsid w:val="001B3EF8"/>
    <w:rsid w:val="001B4270"/>
    <w:rsid w:val="001B444A"/>
    <w:rsid w:val="001B7179"/>
    <w:rsid w:val="001C2C5B"/>
    <w:rsid w:val="001C32C7"/>
    <w:rsid w:val="001C3D1A"/>
    <w:rsid w:val="001D1744"/>
    <w:rsid w:val="001D1F65"/>
    <w:rsid w:val="001D3B8D"/>
    <w:rsid w:val="001D7F5C"/>
    <w:rsid w:val="001E0C26"/>
    <w:rsid w:val="001E114E"/>
    <w:rsid w:val="001E4B16"/>
    <w:rsid w:val="001E4DCC"/>
    <w:rsid w:val="001E6876"/>
    <w:rsid w:val="001E72CA"/>
    <w:rsid w:val="001F15E3"/>
    <w:rsid w:val="001F4192"/>
    <w:rsid w:val="00204AD5"/>
    <w:rsid w:val="0021289F"/>
    <w:rsid w:val="00221BBA"/>
    <w:rsid w:val="00222013"/>
    <w:rsid w:val="00227BCE"/>
    <w:rsid w:val="00230538"/>
    <w:rsid w:val="002337F9"/>
    <w:rsid w:val="00237E11"/>
    <w:rsid w:val="00240BB1"/>
    <w:rsid w:val="00242C34"/>
    <w:rsid w:val="00245EA4"/>
    <w:rsid w:val="002558BA"/>
    <w:rsid w:val="002600D1"/>
    <w:rsid w:val="00263600"/>
    <w:rsid w:val="00263F80"/>
    <w:rsid w:val="0027262D"/>
    <w:rsid w:val="00272C4A"/>
    <w:rsid w:val="00274E05"/>
    <w:rsid w:val="00276BD5"/>
    <w:rsid w:val="00277B51"/>
    <w:rsid w:val="00280E61"/>
    <w:rsid w:val="002812D0"/>
    <w:rsid w:val="00281AD4"/>
    <w:rsid w:val="002903F3"/>
    <w:rsid w:val="0029403D"/>
    <w:rsid w:val="00294B15"/>
    <w:rsid w:val="00295218"/>
    <w:rsid w:val="002B1B20"/>
    <w:rsid w:val="002C3340"/>
    <w:rsid w:val="002C37A4"/>
    <w:rsid w:val="002D04E8"/>
    <w:rsid w:val="002D367C"/>
    <w:rsid w:val="002D3C5C"/>
    <w:rsid w:val="002D7F13"/>
    <w:rsid w:val="002E3B5F"/>
    <w:rsid w:val="002E42A6"/>
    <w:rsid w:val="002F02D2"/>
    <w:rsid w:val="002F3131"/>
    <w:rsid w:val="003007DE"/>
    <w:rsid w:val="00316F05"/>
    <w:rsid w:val="003201F2"/>
    <w:rsid w:val="0032096F"/>
    <w:rsid w:val="00320E69"/>
    <w:rsid w:val="00333EBA"/>
    <w:rsid w:val="003349ED"/>
    <w:rsid w:val="00334A33"/>
    <w:rsid w:val="00335F46"/>
    <w:rsid w:val="00341497"/>
    <w:rsid w:val="00344385"/>
    <w:rsid w:val="00354A18"/>
    <w:rsid w:val="00355B19"/>
    <w:rsid w:val="003603BA"/>
    <w:rsid w:val="00361C75"/>
    <w:rsid w:val="0036572C"/>
    <w:rsid w:val="00365BB4"/>
    <w:rsid w:val="00371207"/>
    <w:rsid w:val="003779AF"/>
    <w:rsid w:val="00377F02"/>
    <w:rsid w:val="00381B0D"/>
    <w:rsid w:val="00384807"/>
    <w:rsid w:val="00384810"/>
    <w:rsid w:val="0038747F"/>
    <w:rsid w:val="003933F9"/>
    <w:rsid w:val="003941FE"/>
    <w:rsid w:val="00397869"/>
    <w:rsid w:val="00397966"/>
    <w:rsid w:val="003A48A7"/>
    <w:rsid w:val="003A6143"/>
    <w:rsid w:val="003B1760"/>
    <w:rsid w:val="003B2C2A"/>
    <w:rsid w:val="003B35BC"/>
    <w:rsid w:val="003C168B"/>
    <w:rsid w:val="003C6E45"/>
    <w:rsid w:val="003D371D"/>
    <w:rsid w:val="003E08EE"/>
    <w:rsid w:val="003F41B4"/>
    <w:rsid w:val="003F5300"/>
    <w:rsid w:val="003F7C98"/>
    <w:rsid w:val="00401388"/>
    <w:rsid w:val="00404843"/>
    <w:rsid w:val="004048DD"/>
    <w:rsid w:val="00406863"/>
    <w:rsid w:val="0041741E"/>
    <w:rsid w:val="00420943"/>
    <w:rsid w:val="00421929"/>
    <w:rsid w:val="0042267F"/>
    <w:rsid w:val="004241D7"/>
    <w:rsid w:val="0042587E"/>
    <w:rsid w:val="00426629"/>
    <w:rsid w:val="00435B0F"/>
    <w:rsid w:val="00436018"/>
    <w:rsid w:val="00440DDF"/>
    <w:rsid w:val="00447C3D"/>
    <w:rsid w:val="00450C68"/>
    <w:rsid w:val="00461E15"/>
    <w:rsid w:val="00461E70"/>
    <w:rsid w:val="004633F5"/>
    <w:rsid w:val="004661A4"/>
    <w:rsid w:val="0046648D"/>
    <w:rsid w:val="0046689A"/>
    <w:rsid w:val="00474407"/>
    <w:rsid w:val="00474DA3"/>
    <w:rsid w:val="00476401"/>
    <w:rsid w:val="00476BD6"/>
    <w:rsid w:val="004778CE"/>
    <w:rsid w:val="00485BAD"/>
    <w:rsid w:val="004869BE"/>
    <w:rsid w:val="004A027E"/>
    <w:rsid w:val="004A4B82"/>
    <w:rsid w:val="004B51DA"/>
    <w:rsid w:val="004B6A5F"/>
    <w:rsid w:val="004C3555"/>
    <w:rsid w:val="004C506A"/>
    <w:rsid w:val="004D2966"/>
    <w:rsid w:val="004D6BAC"/>
    <w:rsid w:val="004E0354"/>
    <w:rsid w:val="004E55DB"/>
    <w:rsid w:val="004E5A2A"/>
    <w:rsid w:val="004F4A24"/>
    <w:rsid w:val="004F5D85"/>
    <w:rsid w:val="005077FC"/>
    <w:rsid w:val="0051094C"/>
    <w:rsid w:val="00510988"/>
    <w:rsid w:val="0051169A"/>
    <w:rsid w:val="00516CD0"/>
    <w:rsid w:val="00516D89"/>
    <w:rsid w:val="00517E94"/>
    <w:rsid w:val="00525EA5"/>
    <w:rsid w:val="00531ACA"/>
    <w:rsid w:val="00533402"/>
    <w:rsid w:val="0053436F"/>
    <w:rsid w:val="00534B16"/>
    <w:rsid w:val="0053742D"/>
    <w:rsid w:val="005376E5"/>
    <w:rsid w:val="0054660C"/>
    <w:rsid w:val="00547E70"/>
    <w:rsid w:val="00552C51"/>
    <w:rsid w:val="0055354C"/>
    <w:rsid w:val="00557965"/>
    <w:rsid w:val="00564433"/>
    <w:rsid w:val="00570960"/>
    <w:rsid w:val="00570C82"/>
    <w:rsid w:val="005750B8"/>
    <w:rsid w:val="00575D72"/>
    <w:rsid w:val="00575D95"/>
    <w:rsid w:val="00576A75"/>
    <w:rsid w:val="0057799E"/>
    <w:rsid w:val="00591FD3"/>
    <w:rsid w:val="005959B7"/>
    <w:rsid w:val="005A1F83"/>
    <w:rsid w:val="005A7A85"/>
    <w:rsid w:val="005B3E0A"/>
    <w:rsid w:val="005B66A5"/>
    <w:rsid w:val="005C0F1E"/>
    <w:rsid w:val="005C18E1"/>
    <w:rsid w:val="005C3C0A"/>
    <w:rsid w:val="005C6059"/>
    <w:rsid w:val="005C6392"/>
    <w:rsid w:val="005D0545"/>
    <w:rsid w:val="005D2E45"/>
    <w:rsid w:val="005D7D24"/>
    <w:rsid w:val="005E49B0"/>
    <w:rsid w:val="005F7F09"/>
    <w:rsid w:val="00600BE2"/>
    <w:rsid w:val="006022D5"/>
    <w:rsid w:val="00606ADF"/>
    <w:rsid w:val="006265F2"/>
    <w:rsid w:val="00627905"/>
    <w:rsid w:val="00627C9F"/>
    <w:rsid w:val="00637C5D"/>
    <w:rsid w:val="00642B05"/>
    <w:rsid w:val="006514BC"/>
    <w:rsid w:val="00652FC0"/>
    <w:rsid w:val="0065431C"/>
    <w:rsid w:val="00661375"/>
    <w:rsid w:val="0066150C"/>
    <w:rsid w:val="0066191B"/>
    <w:rsid w:val="00662DB1"/>
    <w:rsid w:val="00665051"/>
    <w:rsid w:val="0067480F"/>
    <w:rsid w:val="00675746"/>
    <w:rsid w:val="00676A54"/>
    <w:rsid w:val="00682FA5"/>
    <w:rsid w:val="00694B4B"/>
    <w:rsid w:val="00695D56"/>
    <w:rsid w:val="006A06B9"/>
    <w:rsid w:val="006A14A9"/>
    <w:rsid w:val="006C0F09"/>
    <w:rsid w:val="006C0FA1"/>
    <w:rsid w:val="006C3BF8"/>
    <w:rsid w:val="006C474A"/>
    <w:rsid w:val="006D12EB"/>
    <w:rsid w:val="006D13A5"/>
    <w:rsid w:val="006D266A"/>
    <w:rsid w:val="006D7740"/>
    <w:rsid w:val="006E7E40"/>
    <w:rsid w:val="006F5F61"/>
    <w:rsid w:val="006F78F6"/>
    <w:rsid w:val="00700ED8"/>
    <w:rsid w:val="00702DB6"/>
    <w:rsid w:val="00707FD6"/>
    <w:rsid w:val="007103E0"/>
    <w:rsid w:val="00713E55"/>
    <w:rsid w:val="00716F9B"/>
    <w:rsid w:val="007235D7"/>
    <w:rsid w:val="007245AD"/>
    <w:rsid w:val="00726363"/>
    <w:rsid w:val="007313D4"/>
    <w:rsid w:val="00731CF4"/>
    <w:rsid w:val="007368BA"/>
    <w:rsid w:val="00747105"/>
    <w:rsid w:val="007531EF"/>
    <w:rsid w:val="007545E6"/>
    <w:rsid w:val="007563D0"/>
    <w:rsid w:val="00757918"/>
    <w:rsid w:val="00780122"/>
    <w:rsid w:val="00780B71"/>
    <w:rsid w:val="007922E1"/>
    <w:rsid w:val="007977F8"/>
    <w:rsid w:val="007A2CF9"/>
    <w:rsid w:val="007A5473"/>
    <w:rsid w:val="007B1675"/>
    <w:rsid w:val="007B236C"/>
    <w:rsid w:val="007B3562"/>
    <w:rsid w:val="007B57E3"/>
    <w:rsid w:val="007B675B"/>
    <w:rsid w:val="007B7F64"/>
    <w:rsid w:val="007C0E79"/>
    <w:rsid w:val="007C5538"/>
    <w:rsid w:val="007C718A"/>
    <w:rsid w:val="007D11FA"/>
    <w:rsid w:val="007D4A88"/>
    <w:rsid w:val="007D7FDF"/>
    <w:rsid w:val="007F1A26"/>
    <w:rsid w:val="007F27D4"/>
    <w:rsid w:val="007F2A03"/>
    <w:rsid w:val="007F3C73"/>
    <w:rsid w:val="007F5BDB"/>
    <w:rsid w:val="00801378"/>
    <w:rsid w:val="00806973"/>
    <w:rsid w:val="008127C2"/>
    <w:rsid w:val="008166AD"/>
    <w:rsid w:val="00816F81"/>
    <w:rsid w:val="00820902"/>
    <w:rsid w:val="00821742"/>
    <w:rsid w:val="00826818"/>
    <w:rsid w:val="008278C6"/>
    <w:rsid w:val="00830064"/>
    <w:rsid w:val="008322A6"/>
    <w:rsid w:val="00832591"/>
    <w:rsid w:val="00834272"/>
    <w:rsid w:val="00836EA4"/>
    <w:rsid w:val="00837CC5"/>
    <w:rsid w:val="00840611"/>
    <w:rsid w:val="00841770"/>
    <w:rsid w:val="008507A9"/>
    <w:rsid w:val="00850F17"/>
    <w:rsid w:val="00852DEA"/>
    <w:rsid w:val="00853287"/>
    <w:rsid w:val="00861372"/>
    <w:rsid w:val="00861F91"/>
    <w:rsid w:val="0086243C"/>
    <w:rsid w:val="008644D9"/>
    <w:rsid w:val="00867369"/>
    <w:rsid w:val="00871801"/>
    <w:rsid w:val="00871D0A"/>
    <w:rsid w:val="00876999"/>
    <w:rsid w:val="00881FF5"/>
    <w:rsid w:val="00882A02"/>
    <w:rsid w:val="008831F9"/>
    <w:rsid w:val="0088581F"/>
    <w:rsid w:val="008A0D94"/>
    <w:rsid w:val="008A33ED"/>
    <w:rsid w:val="008A7B00"/>
    <w:rsid w:val="008B12B8"/>
    <w:rsid w:val="008B7CA3"/>
    <w:rsid w:val="008C31B9"/>
    <w:rsid w:val="008D51AA"/>
    <w:rsid w:val="008E045D"/>
    <w:rsid w:val="008E1552"/>
    <w:rsid w:val="008E2DAA"/>
    <w:rsid w:val="008E4E29"/>
    <w:rsid w:val="008E5B0F"/>
    <w:rsid w:val="008E5E6F"/>
    <w:rsid w:val="008E6411"/>
    <w:rsid w:val="008F02AC"/>
    <w:rsid w:val="008F1796"/>
    <w:rsid w:val="008F4F1C"/>
    <w:rsid w:val="008F7DC7"/>
    <w:rsid w:val="009016CF"/>
    <w:rsid w:val="0090600A"/>
    <w:rsid w:val="009070B3"/>
    <w:rsid w:val="009109ED"/>
    <w:rsid w:val="00912734"/>
    <w:rsid w:val="00913495"/>
    <w:rsid w:val="00924527"/>
    <w:rsid w:val="00927964"/>
    <w:rsid w:val="0093012E"/>
    <w:rsid w:val="00935001"/>
    <w:rsid w:val="00937B2B"/>
    <w:rsid w:val="00941534"/>
    <w:rsid w:val="009460FB"/>
    <w:rsid w:val="009520D4"/>
    <w:rsid w:val="0096147B"/>
    <w:rsid w:val="00966DE0"/>
    <w:rsid w:val="009713A8"/>
    <w:rsid w:val="009714D6"/>
    <w:rsid w:val="00972882"/>
    <w:rsid w:val="0097364C"/>
    <w:rsid w:val="009763AB"/>
    <w:rsid w:val="00981E1D"/>
    <w:rsid w:val="009821B5"/>
    <w:rsid w:val="009849D5"/>
    <w:rsid w:val="00985977"/>
    <w:rsid w:val="00991F47"/>
    <w:rsid w:val="009929B8"/>
    <w:rsid w:val="009930E0"/>
    <w:rsid w:val="00994E93"/>
    <w:rsid w:val="00995553"/>
    <w:rsid w:val="0099710A"/>
    <w:rsid w:val="00997714"/>
    <w:rsid w:val="00997966"/>
    <w:rsid w:val="009A0FCB"/>
    <w:rsid w:val="009A159E"/>
    <w:rsid w:val="009A42B0"/>
    <w:rsid w:val="009A4313"/>
    <w:rsid w:val="009A6D44"/>
    <w:rsid w:val="009B0395"/>
    <w:rsid w:val="009B132F"/>
    <w:rsid w:val="009B1CA7"/>
    <w:rsid w:val="009B2AA8"/>
    <w:rsid w:val="009B325F"/>
    <w:rsid w:val="009B6D7E"/>
    <w:rsid w:val="009C19D3"/>
    <w:rsid w:val="009C5515"/>
    <w:rsid w:val="009D5DDA"/>
    <w:rsid w:val="009D76D3"/>
    <w:rsid w:val="009E4CA7"/>
    <w:rsid w:val="009E5F29"/>
    <w:rsid w:val="009E6D9E"/>
    <w:rsid w:val="009F1AD0"/>
    <w:rsid w:val="009F38E6"/>
    <w:rsid w:val="009F45C9"/>
    <w:rsid w:val="009F4AFE"/>
    <w:rsid w:val="009F66C3"/>
    <w:rsid w:val="009F76BB"/>
    <w:rsid w:val="009F77FC"/>
    <w:rsid w:val="00A01E8D"/>
    <w:rsid w:val="00A05E88"/>
    <w:rsid w:val="00A0618D"/>
    <w:rsid w:val="00A0625E"/>
    <w:rsid w:val="00A06298"/>
    <w:rsid w:val="00A063FF"/>
    <w:rsid w:val="00A11E09"/>
    <w:rsid w:val="00A14303"/>
    <w:rsid w:val="00A15766"/>
    <w:rsid w:val="00A22FE4"/>
    <w:rsid w:val="00A4290E"/>
    <w:rsid w:val="00A42BF2"/>
    <w:rsid w:val="00A43CC1"/>
    <w:rsid w:val="00A44789"/>
    <w:rsid w:val="00A514AA"/>
    <w:rsid w:val="00A51ADF"/>
    <w:rsid w:val="00A53576"/>
    <w:rsid w:val="00A53C5D"/>
    <w:rsid w:val="00A54245"/>
    <w:rsid w:val="00A548E6"/>
    <w:rsid w:val="00A62AE4"/>
    <w:rsid w:val="00A65410"/>
    <w:rsid w:val="00A744BB"/>
    <w:rsid w:val="00A847F4"/>
    <w:rsid w:val="00A85F98"/>
    <w:rsid w:val="00A9098C"/>
    <w:rsid w:val="00A90D7F"/>
    <w:rsid w:val="00A93E99"/>
    <w:rsid w:val="00AA517D"/>
    <w:rsid w:val="00AA61D5"/>
    <w:rsid w:val="00AB5EBE"/>
    <w:rsid w:val="00AC58F9"/>
    <w:rsid w:val="00AC743C"/>
    <w:rsid w:val="00AD07AA"/>
    <w:rsid w:val="00AD4CBE"/>
    <w:rsid w:val="00AD6575"/>
    <w:rsid w:val="00AD7CEB"/>
    <w:rsid w:val="00AE07E8"/>
    <w:rsid w:val="00AE3CD8"/>
    <w:rsid w:val="00AF2485"/>
    <w:rsid w:val="00AF7887"/>
    <w:rsid w:val="00B04281"/>
    <w:rsid w:val="00B071C7"/>
    <w:rsid w:val="00B11959"/>
    <w:rsid w:val="00B13A10"/>
    <w:rsid w:val="00B158C2"/>
    <w:rsid w:val="00B1712D"/>
    <w:rsid w:val="00B21F46"/>
    <w:rsid w:val="00B26631"/>
    <w:rsid w:val="00B30104"/>
    <w:rsid w:val="00B32CD5"/>
    <w:rsid w:val="00B33215"/>
    <w:rsid w:val="00B334E9"/>
    <w:rsid w:val="00B36322"/>
    <w:rsid w:val="00B43490"/>
    <w:rsid w:val="00B45FB2"/>
    <w:rsid w:val="00B57525"/>
    <w:rsid w:val="00B650F6"/>
    <w:rsid w:val="00B65144"/>
    <w:rsid w:val="00B70EB6"/>
    <w:rsid w:val="00B76C2A"/>
    <w:rsid w:val="00B80975"/>
    <w:rsid w:val="00B81355"/>
    <w:rsid w:val="00B830E4"/>
    <w:rsid w:val="00BA083F"/>
    <w:rsid w:val="00BA6D43"/>
    <w:rsid w:val="00BB7905"/>
    <w:rsid w:val="00BB7F16"/>
    <w:rsid w:val="00BC1F0B"/>
    <w:rsid w:val="00BC2F1A"/>
    <w:rsid w:val="00BC3C14"/>
    <w:rsid w:val="00BC6D18"/>
    <w:rsid w:val="00BC7926"/>
    <w:rsid w:val="00BD386B"/>
    <w:rsid w:val="00BD4BBE"/>
    <w:rsid w:val="00BD5276"/>
    <w:rsid w:val="00BE05A0"/>
    <w:rsid w:val="00BE495A"/>
    <w:rsid w:val="00BF3A04"/>
    <w:rsid w:val="00C00E59"/>
    <w:rsid w:val="00C04496"/>
    <w:rsid w:val="00C15FD6"/>
    <w:rsid w:val="00C2211D"/>
    <w:rsid w:val="00C23AA6"/>
    <w:rsid w:val="00C26BA0"/>
    <w:rsid w:val="00C30716"/>
    <w:rsid w:val="00C329D5"/>
    <w:rsid w:val="00C3364A"/>
    <w:rsid w:val="00C34242"/>
    <w:rsid w:val="00C37F96"/>
    <w:rsid w:val="00C41F79"/>
    <w:rsid w:val="00C43E43"/>
    <w:rsid w:val="00C47C51"/>
    <w:rsid w:val="00C63E64"/>
    <w:rsid w:val="00C707E3"/>
    <w:rsid w:val="00C729B4"/>
    <w:rsid w:val="00C72FE5"/>
    <w:rsid w:val="00C82383"/>
    <w:rsid w:val="00C8609A"/>
    <w:rsid w:val="00C9219F"/>
    <w:rsid w:val="00C9255D"/>
    <w:rsid w:val="00C94818"/>
    <w:rsid w:val="00CA7CBF"/>
    <w:rsid w:val="00CB367E"/>
    <w:rsid w:val="00CB5429"/>
    <w:rsid w:val="00CB57BB"/>
    <w:rsid w:val="00CC4751"/>
    <w:rsid w:val="00CD2F6F"/>
    <w:rsid w:val="00CD380B"/>
    <w:rsid w:val="00CD4147"/>
    <w:rsid w:val="00CE0C5F"/>
    <w:rsid w:val="00CE44C0"/>
    <w:rsid w:val="00CE7506"/>
    <w:rsid w:val="00CE793F"/>
    <w:rsid w:val="00CF3DE1"/>
    <w:rsid w:val="00CF3F2D"/>
    <w:rsid w:val="00D04E54"/>
    <w:rsid w:val="00D079AD"/>
    <w:rsid w:val="00D130CD"/>
    <w:rsid w:val="00D134E7"/>
    <w:rsid w:val="00D13DF9"/>
    <w:rsid w:val="00D15DC2"/>
    <w:rsid w:val="00D16F26"/>
    <w:rsid w:val="00D30426"/>
    <w:rsid w:val="00D33724"/>
    <w:rsid w:val="00D34899"/>
    <w:rsid w:val="00D34F33"/>
    <w:rsid w:val="00D3724F"/>
    <w:rsid w:val="00D43D67"/>
    <w:rsid w:val="00D443A0"/>
    <w:rsid w:val="00D44F48"/>
    <w:rsid w:val="00D53577"/>
    <w:rsid w:val="00D53CAC"/>
    <w:rsid w:val="00D57B52"/>
    <w:rsid w:val="00D63C4D"/>
    <w:rsid w:val="00D71B2E"/>
    <w:rsid w:val="00D72693"/>
    <w:rsid w:val="00D74A13"/>
    <w:rsid w:val="00D74F38"/>
    <w:rsid w:val="00D760C1"/>
    <w:rsid w:val="00D77F51"/>
    <w:rsid w:val="00D80A42"/>
    <w:rsid w:val="00D82B97"/>
    <w:rsid w:val="00D83BB8"/>
    <w:rsid w:val="00D853D6"/>
    <w:rsid w:val="00D86980"/>
    <w:rsid w:val="00D92DE4"/>
    <w:rsid w:val="00D955FA"/>
    <w:rsid w:val="00DA2C38"/>
    <w:rsid w:val="00DA409C"/>
    <w:rsid w:val="00DB275F"/>
    <w:rsid w:val="00DB34E8"/>
    <w:rsid w:val="00DC092A"/>
    <w:rsid w:val="00DC1181"/>
    <w:rsid w:val="00DC53A0"/>
    <w:rsid w:val="00DC6582"/>
    <w:rsid w:val="00DD1DCF"/>
    <w:rsid w:val="00DD5494"/>
    <w:rsid w:val="00DD693F"/>
    <w:rsid w:val="00DE18D2"/>
    <w:rsid w:val="00DE1D41"/>
    <w:rsid w:val="00DE1DEA"/>
    <w:rsid w:val="00DE3C88"/>
    <w:rsid w:val="00DE6690"/>
    <w:rsid w:val="00DE7EB8"/>
    <w:rsid w:val="00DF05F6"/>
    <w:rsid w:val="00DF1364"/>
    <w:rsid w:val="00DF329B"/>
    <w:rsid w:val="00DF384B"/>
    <w:rsid w:val="00E0066A"/>
    <w:rsid w:val="00E03491"/>
    <w:rsid w:val="00E03DAC"/>
    <w:rsid w:val="00E12F01"/>
    <w:rsid w:val="00E14403"/>
    <w:rsid w:val="00E16B38"/>
    <w:rsid w:val="00E1728A"/>
    <w:rsid w:val="00E20EE4"/>
    <w:rsid w:val="00E21882"/>
    <w:rsid w:val="00E23109"/>
    <w:rsid w:val="00E231E0"/>
    <w:rsid w:val="00E369A8"/>
    <w:rsid w:val="00E45609"/>
    <w:rsid w:val="00E46659"/>
    <w:rsid w:val="00E514B3"/>
    <w:rsid w:val="00E630EB"/>
    <w:rsid w:val="00E70F6C"/>
    <w:rsid w:val="00E775B3"/>
    <w:rsid w:val="00E842FA"/>
    <w:rsid w:val="00E84C04"/>
    <w:rsid w:val="00E878D9"/>
    <w:rsid w:val="00E97105"/>
    <w:rsid w:val="00EA42DF"/>
    <w:rsid w:val="00EA54CB"/>
    <w:rsid w:val="00EB45B9"/>
    <w:rsid w:val="00EB6693"/>
    <w:rsid w:val="00EB6857"/>
    <w:rsid w:val="00EB7C4E"/>
    <w:rsid w:val="00EC097F"/>
    <w:rsid w:val="00EC4FCF"/>
    <w:rsid w:val="00EC65F1"/>
    <w:rsid w:val="00ED0320"/>
    <w:rsid w:val="00ED0662"/>
    <w:rsid w:val="00EE21DC"/>
    <w:rsid w:val="00EE38FD"/>
    <w:rsid w:val="00EE747E"/>
    <w:rsid w:val="00EE7E7A"/>
    <w:rsid w:val="00EF417C"/>
    <w:rsid w:val="00EF4863"/>
    <w:rsid w:val="00EF4E9E"/>
    <w:rsid w:val="00EF6965"/>
    <w:rsid w:val="00EF6B12"/>
    <w:rsid w:val="00F054C1"/>
    <w:rsid w:val="00F0720A"/>
    <w:rsid w:val="00F07CE2"/>
    <w:rsid w:val="00F110C8"/>
    <w:rsid w:val="00F11FA7"/>
    <w:rsid w:val="00F12827"/>
    <w:rsid w:val="00F1459F"/>
    <w:rsid w:val="00F225E6"/>
    <w:rsid w:val="00F247D4"/>
    <w:rsid w:val="00F42277"/>
    <w:rsid w:val="00F43E06"/>
    <w:rsid w:val="00F446C5"/>
    <w:rsid w:val="00F51330"/>
    <w:rsid w:val="00F52229"/>
    <w:rsid w:val="00F53AE9"/>
    <w:rsid w:val="00F5626A"/>
    <w:rsid w:val="00F56B32"/>
    <w:rsid w:val="00F607C0"/>
    <w:rsid w:val="00F6131B"/>
    <w:rsid w:val="00F63415"/>
    <w:rsid w:val="00F6631A"/>
    <w:rsid w:val="00F67516"/>
    <w:rsid w:val="00F775AA"/>
    <w:rsid w:val="00F77F40"/>
    <w:rsid w:val="00F82E8A"/>
    <w:rsid w:val="00F86808"/>
    <w:rsid w:val="00F903C9"/>
    <w:rsid w:val="00F95B4D"/>
    <w:rsid w:val="00F95BC2"/>
    <w:rsid w:val="00F9646C"/>
    <w:rsid w:val="00FA062C"/>
    <w:rsid w:val="00FA1536"/>
    <w:rsid w:val="00FA6B0C"/>
    <w:rsid w:val="00FA725A"/>
    <w:rsid w:val="00FB38FA"/>
    <w:rsid w:val="00FC144C"/>
    <w:rsid w:val="00FC4025"/>
    <w:rsid w:val="00FC61E6"/>
    <w:rsid w:val="00FD135B"/>
    <w:rsid w:val="00FD4A47"/>
    <w:rsid w:val="00FD523B"/>
    <w:rsid w:val="00FE5EEE"/>
    <w:rsid w:val="00FE6C5A"/>
    <w:rsid w:val="00FE7678"/>
    <w:rsid w:val="00FF1259"/>
    <w:rsid w:val="00FF595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277330"/>
  <w15:chartTrackingRefBased/>
  <w15:docId w15:val="{B064E79C-44FC-4DE3-841C-A60928D1EE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09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809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809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809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809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809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809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809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809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09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809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809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809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809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809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09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09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0975"/>
    <w:rPr>
      <w:rFonts w:eastAsiaTheme="majorEastAsia" w:cstheme="majorBidi"/>
      <w:color w:val="272727" w:themeColor="text1" w:themeTint="D8"/>
    </w:rPr>
  </w:style>
  <w:style w:type="paragraph" w:styleId="Title">
    <w:name w:val="Title"/>
    <w:basedOn w:val="Normal"/>
    <w:next w:val="Normal"/>
    <w:link w:val="TitleChar"/>
    <w:uiPriority w:val="10"/>
    <w:qFormat/>
    <w:rsid w:val="00B809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09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09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09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0975"/>
    <w:pPr>
      <w:spacing w:before="160"/>
      <w:jc w:val="center"/>
    </w:pPr>
    <w:rPr>
      <w:i/>
      <w:iCs/>
      <w:color w:val="404040" w:themeColor="text1" w:themeTint="BF"/>
    </w:rPr>
  </w:style>
  <w:style w:type="character" w:customStyle="1" w:styleId="QuoteChar">
    <w:name w:val="Quote Char"/>
    <w:basedOn w:val="DefaultParagraphFont"/>
    <w:link w:val="Quote"/>
    <w:uiPriority w:val="29"/>
    <w:rsid w:val="00B80975"/>
    <w:rPr>
      <w:i/>
      <w:iCs/>
      <w:color w:val="404040" w:themeColor="text1" w:themeTint="BF"/>
    </w:rPr>
  </w:style>
  <w:style w:type="paragraph" w:styleId="ListParagraph">
    <w:name w:val="List Paragraph"/>
    <w:basedOn w:val="Normal"/>
    <w:uiPriority w:val="34"/>
    <w:qFormat/>
    <w:rsid w:val="00B80975"/>
    <w:pPr>
      <w:ind w:left="720"/>
      <w:contextualSpacing/>
    </w:pPr>
  </w:style>
  <w:style w:type="character" w:styleId="IntenseEmphasis">
    <w:name w:val="Intense Emphasis"/>
    <w:basedOn w:val="DefaultParagraphFont"/>
    <w:uiPriority w:val="21"/>
    <w:qFormat/>
    <w:rsid w:val="00B80975"/>
    <w:rPr>
      <w:i/>
      <w:iCs/>
      <w:color w:val="0F4761" w:themeColor="accent1" w:themeShade="BF"/>
    </w:rPr>
  </w:style>
  <w:style w:type="paragraph" w:styleId="IntenseQuote">
    <w:name w:val="Intense Quote"/>
    <w:basedOn w:val="Normal"/>
    <w:next w:val="Normal"/>
    <w:link w:val="IntenseQuoteChar"/>
    <w:uiPriority w:val="30"/>
    <w:qFormat/>
    <w:rsid w:val="00B809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80975"/>
    <w:rPr>
      <w:i/>
      <w:iCs/>
      <w:color w:val="0F4761" w:themeColor="accent1" w:themeShade="BF"/>
    </w:rPr>
  </w:style>
  <w:style w:type="character" w:styleId="IntenseReference">
    <w:name w:val="Intense Reference"/>
    <w:basedOn w:val="DefaultParagraphFont"/>
    <w:uiPriority w:val="32"/>
    <w:qFormat/>
    <w:rsid w:val="00B80975"/>
    <w:rPr>
      <w:b/>
      <w:bCs/>
      <w:smallCaps/>
      <w:color w:val="0F4761" w:themeColor="accent1" w:themeShade="BF"/>
      <w:spacing w:val="5"/>
    </w:rPr>
  </w:style>
  <w:style w:type="paragraph" w:styleId="TOCHeading">
    <w:name w:val="TOC Heading"/>
    <w:basedOn w:val="Heading1"/>
    <w:next w:val="Normal"/>
    <w:uiPriority w:val="39"/>
    <w:unhideWhenUsed/>
    <w:qFormat/>
    <w:rsid w:val="00D80A42"/>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D80A42"/>
    <w:pPr>
      <w:spacing w:after="100"/>
    </w:pPr>
  </w:style>
  <w:style w:type="paragraph" w:styleId="TOC2">
    <w:name w:val="toc 2"/>
    <w:basedOn w:val="Normal"/>
    <w:next w:val="Normal"/>
    <w:autoRedefine/>
    <w:uiPriority w:val="39"/>
    <w:unhideWhenUsed/>
    <w:rsid w:val="00D80A42"/>
    <w:pPr>
      <w:spacing w:after="100"/>
      <w:ind w:left="240"/>
    </w:pPr>
  </w:style>
  <w:style w:type="paragraph" w:styleId="TOC3">
    <w:name w:val="toc 3"/>
    <w:basedOn w:val="Normal"/>
    <w:next w:val="Normal"/>
    <w:autoRedefine/>
    <w:uiPriority w:val="39"/>
    <w:unhideWhenUsed/>
    <w:rsid w:val="00D80A42"/>
    <w:pPr>
      <w:spacing w:after="100"/>
      <w:ind w:left="480"/>
    </w:pPr>
  </w:style>
  <w:style w:type="character" w:styleId="Hyperlink">
    <w:name w:val="Hyperlink"/>
    <w:basedOn w:val="DefaultParagraphFont"/>
    <w:uiPriority w:val="99"/>
    <w:unhideWhenUsed/>
    <w:rsid w:val="00D80A42"/>
    <w:rPr>
      <w:color w:val="467886" w:themeColor="hyperlink"/>
      <w:u w:val="single"/>
    </w:rPr>
  </w:style>
  <w:style w:type="character" w:styleId="UnresolvedMention">
    <w:name w:val="Unresolved Mention"/>
    <w:basedOn w:val="DefaultParagraphFont"/>
    <w:uiPriority w:val="99"/>
    <w:semiHidden/>
    <w:unhideWhenUsed/>
    <w:rsid w:val="00995553"/>
    <w:rPr>
      <w:color w:val="605E5C"/>
      <w:shd w:val="clear" w:color="auto" w:fill="E1DFDD"/>
    </w:rPr>
  </w:style>
  <w:style w:type="paragraph" w:styleId="Header">
    <w:name w:val="header"/>
    <w:basedOn w:val="Normal"/>
    <w:link w:val="HeaderChar"/>
    <w:uiPriority w:val="99"/>
    <w:unhideWhenUsed/>
    <w:rsid w:val="005D7D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7D24"/>
  </w:style>
  <w:style w:type="paragraph" w:styleId="Footer">
    <w:name w:val="footer"/>
    <w:basedOn w:val="Normal"/>
    <w:link w:val="FooterChar"/>
    <w:uiPriority w:val="99"/>
    <w:unhideWhenUsed/>
    <w:rsid w:val="005D7D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7D24"/>
  </w:style>
  <w:style w:type="table" w:styleId="TableGrid">
    <w:name w:val="Table Grid"/>
    <w:basedOn w:val="TableNormal"/>
    <w:uiPriority w:val="39"/>
    <w:rsid w:val="009B6D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logs.lse.ac.uk/politicsandpolicy/better-but-less-equal/" TargetMode="External"/><Relationship Id="rId18" Type="http://schemas.openxmlformats.org/officeDocument/2006/relationships/hyperlink" Target="https://books.google.com/ngrams/graph?content=curriculum+implementation%2Ccurriculum+enactment%2Ccurriculum+realisation&amp;year_start=1922&amp;year_end=2022&amp;corpus=en&amp;smoothing=3&amp;case_insensitive=true" TargetMode="External"/><Relationship Id="rId26" Type="http://schemas.openxmlformats.org/officeDocument/2006/relationships/hyperlink" Target="https://doi.org/10.4135/9781473921405" TargetMode="External"/><Relationship Id="rId39" Type="http://schemas.openxmlformats.org/officeDocument/2006/relationships/hyperlink" Target="https://ifs.org.uk/sites/default/files/2024-03/Major-challenges-for-education-in-Wales-IFS-REPORT_0.pdf" TargetMode="External"/><Relationship Id="rId21" Type="http://schemas.openxmlformats.org/officeDocument/2006/relationships/hyperlink" Target="https://doi.org/10.1016/j.ijer.2023.102260" TargetMode="External"/><Relationship Id="rId34" Type="http://schemas.openxmlformats.org/officeDocument/2006/relationships/hyperlink" Target="https://doi.org/10.4135/9781473921405.n12" TargetMode="External"/><Relationship Id="rId42" Type="http://schemas.openxmlformats.org/officeDocument/2006/relationships/hyperlink" Target="https://doi.org/10.1080/09585176.2019.1647861" TargetMode="External"/><Relationship Id="rId47" Type="http://schemas.openxmlformats.org/officeDocument/2006/relationships/hyperlink" Target="https://hwb.gov.wales/curriculum-for-wales/understanding-curriculum-in-practice-camau-ir-dyfodol/understanding-curriculum-for-wales/" TargetMode="External"/><Relationship Id="rId50"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bera.ac.uk/blog/the-impact-of-poverty-on-education-community-and-cynefin" TargetMode="External"/><Relationship Id="rId29" Type="http://schemas.openxmlformats.org/officeDocument/2006/relationships/hyperlink" Target="https://doi.org/10.1002/curj.203" TargetMode="External"/><Relationship Id="rId11" Type="http://schemas.openxmlformats.org/officeDocument/2006/relationships/image" Target="media/image4.png"/><Relationship Id="rId24" Type="http://schemas.openxmlformats.org/officeDocument/2006/relationships/hyperlink" Target="https://ffteducationdatalab.org.uk/2023/12/were-pisa-reading-scores-in-wales-as-bad-as-they-first-seemed/" TargetMode="External"/><Relationship Id="rId32" Type="http://schemas.openxmlformats.org/officeDocument/2006/relationships/hyperlink" Target="https://doi.org/10.1080/00220272.2016.1149225" TargetMode="External"/><Relationship Id="rId37" Type="http://schemas.openxmlformats.org/officeDocument/2006/relationships/hyperlink" Target="https://doi.org/10.1111/jftr.12022" TargetMode="External"/><Relationship Id="rId40" Type="http://schemas.openxmlformats.org/officeDocument/2006/relationships/hyperlink" Target="https://doi.org/10.1002/curj.17" TargetMode="External"/><Relationship Id="rId45" Type="http://schemas.openxmlformats.org/officeDocument/2006/relationships/hyperlink" Target="https://www.gov.wales/written-statement-welsh-history-curriculum-wales" TargetMode="External"/><Relationship Id="rId5" Type="http://schemas.openxmlformats.org/officeDocument/2006/relationships/webSettings" Target="webSettings.xml"/><Relationship Id="rId15" Type="http://schemas.openxmlformats.org/officeDocument/2006/relationships/hyperlink" Target="https://www.youtube.com/watch?v=KRjh_4SqIK8" TargetMode="External"/><Relationship Id="rId23" Type="http://schemas.openxmlformats.org/officeDocument/2006/relationships/hyperlink" Target="https://doi.org/10.1002/curj.28" TargetMode="External"/><Relationship Id="rId28" Type="http://schemas.openxmlformats.org/officeDocument/2006/relationships/hyperlink" Target="https://www.uwtsd.ac.uk/media/2787/download?attachment" TargetMode="External"/><Relationship Id="rId36" Type="http://schemas.openxmlformats.org/officeDocument/2006/relationships/hyperlink" Target="https://mrpriestley.wordpress.com/2024/09/26/curriculum-orientations/" TargetMode="External"/><Relationship Id="rId49" Type="http://schemas.openxmlformats.org/officeDocument/2006/relationships/hyperlink" Target="https://doi.org/10.1080/0046760X.2018.1544668" TargetMode="External"/><Relationship Id="rId10" Type="http://schemas.openxmlformats.org/officeDocument/2006/relationships/image" Target="media/image3.png"/><Relationship Id="rId19" Type="http://schemas.openxmlformats.org/officeDocument/2006/relationships/hyperlink" Target="https://theconversation.com/waless-pisa-school-test-results-have-declined-but-its-not-a-true-reflection-of-an-education-system-219646" TargetMode="External"/><Relationship Id="rId31" Type="http://schemas.openxmlformats.org/officeDocument/2006/relationships/hyperlink" Target="https://doi.org/10.1787/4b483953-en" TargetMode="External"/><Relationship Id="rId44" Type="http://schemas.openxmlformats.org/officeDocument/2006/relationships/hyperlink" Target="https://hwb.gov.wales/curriculum-for-wales/designing-your-curriculum/introduction/"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gov.wales/sites/default/files/publications/2018-03/successful-futures.pdf" TargetMode="External"/><Relationship Id="rId22" Type="http://schemas.openxmlformats.org/officeDocument/2006/relationships/hyperlink" Target="https://doi.org/10.1002/curj.25" TargetMode="External"/><Relationship Id="rId27" Type="http://schemas.openxmlformats.org/officeDocument/2006/relationships/hyperlink" Target="https://www.uwtsd.ac.uk/media/2445/download?attachment" TargetMode="External"/><Relationship Id="rId30" Type="http://schemas.openxmlformats.org/officeDocument/2006/relationships/hyperlink" Target="https://web-archive.oecd.org/2018-10-21/429167-The-Welsh-Education-Reform-Journey-FINAL.pdf" TargetMode="External"/><Relationship Id="rId35" Type="http://schemas.openxmlformats.org/officeDocument/2006/relationships/hyperlink" Target="https://doi.org/10.1108/978-1-83867-735-020211002" TargetMode="External"/><Relationship Id="rId43" Type="http://schemas.openxmlformats.org/officeDocument/2006/relationships/hyperlink" Target="https://www.gov.wales/research-schools-and-learners-earlyimplementation-curriculum-wales-wave-2" TargetMode="External"/><Relationship Id="rId48" Type="http://schemas.openxmlformats.org/officeDocument/2006/relationships/hyperlink" Target="https://hwb.gov.wales/curriculum-for-wales" TargetMode="External"/><Relationship Id="rId8" Type="http://schemas.openxmlformats.org/officeDocument/2006/relationships/image" Target="media/image1.pn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doi.org/10.1080/09585176.2013.877396" TargetMode="External"/><Relationship Id="rId17" Type="http://schemas.openxmlformats.org/officeDocument/2006/relationships/hyperlink" Target="https://www.estyn.gov.wales/system/files/2022-01/Preparing%20for%20the%20Curriculum%20for%20Wales%20en.pdf" TargetMode="External"/><Relationship Id="rId25" Type="http://schemas.openxmlformats.org/officeDocument/2006/relationships/hyperlink" Target="https://www.gov.wales/sites/default/files/publications/2018-11/the-cwricwlwm-cymreig-history-and-the-story-of-wales-final-report.pdf" TargetMode="External"/><Relationship Id="rId33" Type="http://schemas.openxmlformats.org/officeDocument/2006/relationships/hyperlink" Target="https://doi.org/10.1002/curj.39" TargetMode="External"/><Relationship Id="rId38" Type="http://schemas.openxmlformats.org/officeDocument/2006/relationships/hyperlink" Target="https://research.senedd.wales/research-articles/how-did-wales-perform-in-pisa-2022/" TargetMode="External"/><Relationship Id="rId46" Type="http://schemas.openxmlformats.org/officeDocument/2006/relationships/hyperlink" Target="https://www.gov.wales/our-national-mission" TargetMode="External"/><Relationship Id="rId20" Type="http://schemas.openxmlformats.org/officeDocument/2006/relationships/hyperlink" Target="https://doi.org/10.1080/03054985.2017.1352498" TargetMode="External"/><Relationship Id="rId41" Type="http://schemas.openxmlformats.org/officeDocument/2006/relationships/hyperlink" Target="https://doi.org/10.1111/ejed.12381"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AAD74C-B999-48C1-817F-D755B7ED5A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36</Pages>
  <Words>9477</Words>
  <Characters>49854</Characters>
  <Application>Microsoft Office Word</Application>
  <DocSecurity>0</DocSecurity>
  <Lines>958</Lines>
  <Paragraphs>257</Paragraphs>
  <ScaleCrop>false</ScaleCrop>
  <Company>University of Wales Trinity Saint David</Company>
  <LinksUpToDate>false</LinksUpToDate>
  <CharactersWithSpaces>59074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Stacey</dc:creator>
  <cp:keywords/>
  <dc:description/>
  <cp:lastModifiedBy>David Stacey</cp:lastModifiedBy>
  <cp:revision>709</cp:revision>
  <dcterms:created xsi:type="dcterms:W3CDTF">2025-01-18T10:57:00Z</dcterms:created>
  <dcterms:modified xsi:type="dcterms:W3CDTF">2025-01-20T23:04:00Z</dcterms:modified>
</cp:coreProperties>
</file>