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226032982"/>
        <w:docPartObj>
          <w:docPartGallery w:val="Cover Pages"/>
          <w:docPartUnique/>
        </w:docPartObj>
      </w:sdtPr>
      <w:sdtEndPr>
        <w:rPr>
          <w:color w:val="000000" w:themeColor="text1"/>
        </w:rPr>
      </w:sdtEndPr>
      <w:sdtContent>
        <w:p w14:paraId="670128C9" w14:textId="030C3790" w:rsidR="004958A8" w:rsidRDefault="004958A8">
          <w:pPr>
            <w:pStyle w:val="NoSpacing"/>
            <w:spacing w:before="1540" w:after="240"/>
            <w:jc w:val="center"/>
            <w:rPr>
              <w:color w:val="4472C4" w:themeColor="accent1"/>
            </w:rPr>
          </w:pPr>
          <w:r>
            <w:rPr>
              <w:noProof/>
              <w:color w:val="4472C4" w:themeColor="accent1"/>
            </w:rPr>
            <w:drawing>
              <wp:inline distT="0" distB="0" distL="0" distR="0" wp14:anchorId="1AA3917D" wp14:editId="1011188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204966ACD264D8BB1B4E4E37B0DEC6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2869EFB" w14:textId="1BA5D626" w:rsidR="004958A8" w:rsidRDefault="004958A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Reading today and the future</w:t>
              </w:r>
            </w:p>
          </w:sdtContent>
        </w:sdt>
        <w:sdt>
          <w:sdtPr>
            <w:rPr>
              <w:color w:val="4472C4" w:themeColor="accent1"/>
              <w:sz w:val="28"/>
              <w:szCs w:val="28"/>
            </w:rPr>
            <w:alias w:val="Subtitle"/>
            <w:tag w:val=""/>
            <w:id w:val="328029620"/>
            <w:placeholder>
              <w:docPart w:val="17B42522749F4293A51C76A2AFF6A138"/>
            </w:placeholder>
            <w:dataBinding w:prefixMappings="xmlns:ns0='http://purl.org/dc/elements/1.1/' xmlns:ns1='http://schemas.openxmlformats.org/package/2006/metadata/core-properties' " w:xpath="/ns1:coreProperties[1]/ns0:subject[1]" w:storeItemID="{6C3C8BC8-F283-45AE-878A-BAB7291924A1}"/>
            <w:text/>
          </w:sdtPr>
          <w:sdtEndPr/>
          <w:sdtContent>
            <w:p w14:paraId="718DD59A" w14:textId="1F727A7D" w:rsidR="004958A8" w:rsidRDefault="00ED13E6">
              <w:pPr>
                <w:pStyle w:val="NoSpacing"/>
                <w:jc w:val="center"/>
                <w:rPr>
                  <w:color w:val="4472C4" w:themeColor="accent1"/>
                  <w:sz w:val="28"/>
                  <w:szCs w:val="28"/>
                </w:rPr>
              </w:pPr>
              <w:r>
                <w:rPr>
                  <w:color w:val="4472C4" w:themeColor="accent1"/>
                  <w:sz w:val="28"/>
                  <w:szCs w:val="28"/>
                </w:rPr>
                <w:t xml:space="preserve">Dissertation proposal by </w:t>
              </w:r>
              <w:r w:rsidR="004958A8">
                <w:rPr>
                  <w:color w:val="4472C4" w:themeColor="accent1"/>
                  <w:sz w:val="28"/>
                  <w:szCs w:val="28"/>
                </w:rPr>
                <w:t xml:space="preserve">Fiona </w:t>
              </w:r>
              <w:proofErr w:type="spellStart"/>
              <w:r w:rsidR="004958A8">
                <w:rPr>
                  <w:color w:val="4472C4" w:themeColor="accent1"/>
                  <w:sz w:val="28"/>
                  <w:szCs w:val="28"/>
                </w:rPr>
                <w:t>Bo</w:t>
              </w:r>
              <w:r w:rsidR="00CB57FE">
                <w:rPr>
                  <w:color w:val="4472C4" w:themeColor="accent1"/>
                  <w:sz w:val="28"/>
                  <w:szCs w:val="28"/>
                </w:rPr>
                <w:t>ws</w:t>
              </w:r>
              <w:r w:rsidR="004958A8">
                <w:rPr>
                  <w:color w:val="4472C4" w:themeColor="accent1"/>
                  <w:sz w:val="28"/>
                  <w:szCs w:val="28"/>
                </w:rPr>
                <w:t>kill</w:t>
              </w:r>
              <w:proofErr w:type="spellEnd"/>
              <w:r w:rsidR="004958A8">
                <w:rPr>
                  <w:color w:val="4472C4" w:themeColor="accent1"/>
                  <w:sz w:val="28"/>
                  <w:szCs w:val="28"/>
                </w:rPr>
                <w:t xml:space="preserve"> 1601312</w:t>
              </w:r>
            </w:p>
          </w:sdtContent>
        </w:sdt>
        <w:p w14:paraId="69486DA7" w14:textId="77777777" w:rsidR="004958A8" w:rsidRDefault="004958A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AE64AF4" wp14:editId="6FD66C0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5-01T00:00:00Z">
                                    <w:dateFormat w:val="MMMM d, yyyy"/>
                                    <w:lid w:val="en-US"/>
                                    <w:storeMappedDataAs w:val="dateTime"/>
                                    <w:calendar w:val="gregorian"/>
                                  </w:date>
                                </w:sdtPr>
                                <w:sdtEndPr/>
                                <w:sdtContent>
                                  <w:p w14:paraId="742D9E44" w14:textId="3A2451B9" w:rsidR="00614FCE" w:rsidRDefault="00B766A9">
                                    <w:pPr>
                                      <w:pStyle w:val="NoSpacing"/>
                                      <w:spacing w:after="40"/>
                                      <w:jc w:val="center"/>
                                      <w:rPr>
                                        <w:caps/>
                                        <w:color w:val="4472C4" w:themeColor="accent1"/>
                                        <w:sz w:val="28"/>
                                        <w:szCs w:val="28"/>
                                      </w:rPr>
                                    </w:pPr>
                                    <w:r>
                                      <w:rPr>
                                        <w:caps/>
                                        <w:color w:val="4472C4" w:themeColor="accent1"/>
                                        <w:sz w:val="28"/>
                                        <w:szCs w:val="28"/>
                                      </w:rPr>
                                      <w:t>May 1, 2019</w:t>
                                    </w:r>
                                  </w:p>
                                </w:sdtContent>
                              </w:sdt>
                              <w:p w14:paraId="151D9389" w14:textId="25D0B5C4" w:rsidR="00614FCE" w:rsidRDefault="00A647A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14FCE">
                                      <w:rPr>
                                        <w:caps/>
                                        <w:color w:val="4472C4" w:themeColor="accent1"/>
                                      </w:rPr>
                                      <w:t>DR Alex bell</w:t>
                                    </w:r>
                                  </w:sdtContent>
                                </w:sdt>
                              </w:p>
                              <w:p w14:paraId="2AB1B9ED" w14:textId="0E5A0A39" w:rsidR="00614FCE" w:rsidRDefault="00A647A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14FCE">
                                      <w:rPr>
                                        <w:color w:val="4472C4" w:themeColor="accent1"/>
                                      </w:rPr>
                                      <w:t>Business Inquiry and Research</w:t>
                                    </w:r>
                                  </w:sdtContent>
                                </w:sdt>
                                <w:r w:rsidR="00614FCE">
                                  <w:rPr>
                                    <w:color w:val="4472C4" w:themeColor="accent1"/>
                                  </w:rPr>
                                  <w:t xml:space="preserve"> BMSP5007</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AE64AF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5-01T00:00:00Z">
                              <w:dateFormat w:val="MMMM d, yyyy"/>
                              <w:lid w:val="en-US"/>
                              <w:storeMappedDataAs w:val="dateTime"/>
                              <w:calendar w:val="gregorian"/>
                            </w:date>
                          </w:sdtPr>
                          <w:sdtEndPr/>
                          <w:sdtContent>
                            <w:p w14:paraId="742D9E44" w14:textId="3A2451B9" w:rsidR="00614FCE" w:rsidRDefault="00B766A9">
                              <w:pPr>
                                <w:pStyle w:val="NoSpacing"/>
                                <w:spacing w:after="40"/>
                                <w:jc w:val="center"/>
                                <w:rPr>
                                  <w:caps/>
                                  <w:color w:val="4472C4" w:themeColor="accent1"/>
                                  <w:sz w:val="28"/>
                                  <w:szCs w:val="28"/>
                                </w:rPr>
                              </w:pPr>
                              <w:r>
                                <w:rPr>
                                  <w:caps/>
                                  <w:color w:val="4472C4" w:themeColor="accent1"/>
                                  <w:sz w:val="28"/>
                                  <w:szCs w:val="28"/>
                                </w:rPr>
                                <w:t>May 1, 2019</w:t>
                              </w:r>
                            </w:p>
                          </w:sdtContent>
                        </w:sdt>
                        <w:p w14:paraId="151D9389" w14:textId="25D0B5C4" w:rsidR="00614FCE" w:rsidRDefault="00A647A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14FCE">
                                <w:rPr>
                                  <w:caps/>
                                  <w:color w:val="4472C4" w:themeColor="accent1"/>
                                </w:rPr>
                                <w:t>DR Alex bell</w:t>
                              </w:r>
                            </w:sdtContent>
                          </w:sdt>
                        </w:p>
                        <w:p w14:paraId="2AB1B9ED" w14:textId="0E5A0A39" w:rsidR="00614FCE" w:rsidRDefault="00A647A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14FCE">
                                <w:rPr>
                                  <w:color w:val="4472C4" w:themeColor="accent1"/>
                                </w:rPr>
                                <w:t>Business Inquiry and Research</w:t>
                              </w:r>
                            </w:sdtContent>
                          </w:sdt>
                          <w:r w:rsidR="00614FCE">
                            <w:rPr>
                              <w:color w:val="4472C4" w:themeColor="accent1"/>
                            </w:rPr>
                            <w:t xml:space="preserve"> BMSP5007</w:t>
                          </w:r>
                        </w:p>
                      </w:txbxContent>
                    </v:textbox>
                    <w10:wrap anchorx="margin" anchory="page"/>
                  </v:shape>
                </w:pict>
              </mc:Fallback>
            </mc:AlternateContent>
          </w:r>
          <w:r>
            <w:rPr>
              <w:noProof/>
              <w:color w:val="4472C4" w:themeColor="accent1"/>
            </w:rPr>
            <w:drawing>
              <wp:inline distT="0" distB="0" distL="0" distR="0" wp14:anchorId="0FFB05EA" wp14:editId="2C1E8C7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2B1D8B" w14:textId="73AAA0B0" w:rsidR="004958A8" w:rsidRDefault="004958A8">
          <w:r>
            <w:rPr>
              <w:rFonts w:asciiTheme="minorHAnsi" w:hAnsiTheme="minorHAnsi"/>
            </w:rPr>
            <w:br w:type="page"/>
          </w:r>
        </w:p>
      </w:sdtContent>
    </w:sdt>
    <w:sdt>
      <w:sdtPr>
        <w:rPr>
          <w:rFonts w:ascii="Arial" w:eastAsiaTheme="minorHAnsi" w:hAnsi="Arial" w:cstheme="minorBidi"/>
          <w:color w:val="000000" w:themeColor="text1"/>
          <w:sz w:val="22"/>
          <w:szCs w:val="22"/>
          <w:lang w:val="en-GB"/>
        </w:rPr>
        <w:id w:val="954443696"/>
        <w:docPartObj>
          <w:docPartGallery w:val="Table of Contents"/>
          <w:docPartUnique/>
        </w:docPartObj>
      </w:sdtPr>
      <w:sdtEndPr>
        <w:rPr>
          <w:b/>
          <w:bCs/>
          <w:noProof/>
        </w:rPr>
      </w:sdtEndPr>
      <w:sdtContent>
        <w:p w14:paraId="1E3C61B7" w14:textId="759521BF" w:rsidR="004958A8" w:rsidRDefault="004958A8">
          <w:pPr>
            <w:pStyle w:val="TOCHeading"/>
            <w:rPr>
              <w:rStyle w:val="Heading2Char"/>
            </w:rPr>
          </w:pPr>
          <w:r w:rsidRPr="004958A8">
            <w:rPr>
              <w:rStyle w:val="Heading2Char"/>
            </w:rPr>
            <w:t>Table of Contents</w:t>
          </w:r>
        </w:p>
        <w:p w14:paraId="72BEF901" w14:textId="1B30B126" w:rsidR="00047618" w:rsidRDefault="004958A8">
          <w:pPr>
            <w:pStyle w:val="TOC1"/>
            <w:tabs>
              <w:tab w:val="right" w:leader="dot" w:pos="9016"/>
            </w:tabs>
            <w:rPr>
              <w:rFonts w:asciiTheme="minorHAnsi" w:eastAsiaTheme="minorEastAsia" w:hAnsiTheme="minorHAnsi"/>
              <w:noProof/>
              <w:color w:val="auto"/>
              <w:lang w:eastAsia="en-GB"/>
            </w:rPr>
          </w:pPr>
          <w:r>
            <w:fldChar w:fldCharType="begin"/>
          </w:r>
          <w:r>
            <w:instrText xml:space="preserve"> TOC \o "1-3" \h \z \u </w:instrText>
          </w:r>
          <w:r>
            <w:fldChar w:fldCharType="separate"/>
          </w:r>
          <w:hyperlink w:anchor="_Toc7693265" w:history="1">
            <w:r w:rsidR="00047618" w:rsidRPr="00B61746">
              <w:rPr>
                <w:rStyle w:val="Hyperlink"/>
                <w:noProof/>
              </w:rPr>
              <w:t>Introduction</w:t>
            </w:r>
            <w:r w:rsidR="00047618">
              <w:rPr>
                <w:noProof/>
                <w:webHidden/>
              </w:rPr>
              <w:tab/>
            </w:r>
            <w:r w:rsidR="00047618">
              <w:rPr>
                <w:noProof/>
                <w:webHidden/>
              </w:rPr>
              <w:fldChar w:fldCharType="begin"/>
            </w:r>
            <w:r w:rsidR="00047618">
              <w:rPr>
                <w:noProof/>
                <w:webHidden/>
              </w:rPr>
              <w:instrText xml:space="preserve"> PAGEREF _Toc7693265 \h </w:instrText>
            </w:r>
            <w:r w:rsidR="00047618">
              <w:rPr>
                <w:noProof/>
                <w:webHidden/>
              </w:rPr>
            </w:r>
            <w:r w:rsidR="00047618">
              <w:rPr>
                <w:noProof/>
                <w:webHidden/>
              </w:rPr>
              <w:fldChar w:fldCharType="separate"/>
            </w:r>
            <w:r w:rsidR="00047618">
              <w:rPr>
                <w:noProof/>
                <w:webHidden/>
              </w:rPr>
              <w:t>2</w:t>
            </w:r>
            <w:r w:rsidR="00047618">
              <w:rPr>
                <w:noProof/>
                <w:webHidden/>
              </w:rPr>
              <w:fldChar w:fldCharType="end"/>
            </w:r>
          </w:hyperlink>
        </w:p>
        <w:p w14:paraId="236392E0" w14:textId="5798AF94" w:rsidR="00047618" w:rsidRDefault="00047618">
          <w:pPr>
            <w:pStyle w:val="TOC1"/>
            <w:tabs>
              <w:tab w:val="right" w:leader="dot" w:pos="9016"/>
            </w:tabs>
            <w:rPr>
              <w:rFonts w:asciiTheme="minorHAnsi" w:eastAsiaTheme="minorEastAsia" w:hAnsiTheme="minorHAnsi"/>
              <w:noProof/>
              <w:color w:val="auto"/>
              <w:lang w:eastAsia="en-GB"/>
            </w:rPr>
          </w:pPr>
          <w:hyperlink w:anchor="_Toc7693266" w:history="1">
            <w:r w:rsidRPr="00B61746">
              <w:rPr>
                <w:rStyle w:val="Hyperlink"/>
                <w:noProof/>
              </w:rPr>
              <w:t>Appropriate Literature</w:t>
            </w:r>
            <w:r>
              <w:rPr>
                <w:noProof/>
                <w:webHidden/>
              </w:rPr>
              <w:tab/>
            </w:r>
            <w:r>
              <w:rPr>
                <w:noProof/>
                <w:webHidden/>
              </w:rPr>
              <w:fldChar w:fldCharType="begin"/>
            </w:r>
            <w:r>
              <w:rPr>
                <w:noProof/>
                <w:webHidden/>
              </w:rPr>
              <w:instrText xml:space="preserve"> PAGEREF _Toc7693266 \h </w:instrText>
            </w:r>
            <w:r>
              <w:rPr>
                <w:noProof/>
                <w:webHidden/>
              </w:rPr>
            </w:r>
            <w:r>
              <w:rPr>
                <w:noProof/>
                <w:webHidden/>
              </w:rPr>
              <w:fldChar w:fldCharType="separate"/>
            </w:r>
            <w:r>
              <w:rPr>
                <w:noProof/>
                <w:webHidden/>
              </w:rPr>
              <w:t>3</w:t>
            </w:r>
            <w:r>
              <w:rPr>
                <w:noProof/>
                <w:webHidden/>
              </w:rPr>
              <w:fldChar w:fldCharType="end"/>
            </w:r>
          </w:hyperlink>
        </w:p>
        <w:p w14:paraId="3E066A6D" w14:textId="1521B721" w:rsidR="00047618" w:rsidRDefault="00047618">
          <w:pPr>
            <w:pStyle w:val="TOC1"/>
            <w:tabs>
              <w:tab w:val="right" w:leader="dot" w:pos="9016"/>
            </w:tabs>
            <w:rPr>
              <w:rFonts w:asciiTheme="minorHAnsi" w:eastAsiaTheme="minorEastAsia" w:hAnsiTheme="minorHAnsi"/>
              <w:noProof/>
              <w:color w:val="auto"/>
              <w:lang w:eastAsia="en-GB"/>
            </w:rPr>
          </w:pPr>
          <w:hyperlink w:anchor="_Toc7693267" w:history="1">
            <w:r w:rsidRPr="00B61746">
              <w:rPr>
                <w:rStyle w:val="Hyperlink"/>
                <w:noProof/>
              </w:rPr>
              <w:t>Research Strategy and Methodology</w:t>
            </w:r>
            <w:r>
              <w:rPr>
                <w:noProof/>
                <w:webHidden/>
              </w:rPr>
              <w:tab/>
            </w:r>
            <w:r>
              <w:rPr>
                <w:noProof/>
                <w:webHidden/>
              </w:rPr>
              <w:fldChar w:fldCharType="begin"/>
            </w:r>
            <w:r>
              <w:rPr>
                <w:noProof/>
                <w:webHidden/>
              </w:rPr>
              <w:instrText xml:space="preserve"> PAGEREF _Toc7693267 \h </w:instrText>
            </w:r>
            <w:r>
              <w:rPr>
                <w:noProof/>
                <w:webHidden/>
              </w:rPr>
            </w:r>
            <w:r>
              <w:rPr>
                <w:noProof/>
                <w:webHidden/>
              </w:rPr>
              <w:fldChar w:fldCharType="separate"/>
            </w:r>
            <w:r>
              <w:rPr>
                <w:noProof/>
                <w:webHidden/>
              </w:rPr>
              <w:t>5</w:t>
            </w:r>
            <w:r>
              <w:rPr>
                <w:noProof/>
                <w:webHidden/>
              </w:rPr>
              <w:fldChar w:fldCharType="end"/>
            </w:r>
          </w:hyperlink>
        </w:p>
        <w:p w14:paraId="172DA347" w14:textId="30602FF8" w:rsidR="00047618" w:rsidRDefault="00047618">
          <w:pPr>
            <w:pStyle w:val="TOC1"/>
            <w:tabs>
              <w:tab w:val="right" w:leader="dot" w:pos="9016"/>
            </w:tabs>
            <w:rPr>
              <w:rFonts w:asciiTheme="minorHAnsi" w:eastAsiaTheme="minorEastAsia" w:hAnsiTheme="minorHAnsi"/>
              <w:noProof/>
              <w:color w:val="auto"/>
              <w:lang w:eastAsia="en-GB"/>
            </w:rPr>
          </w:pPr>
          <w:hyperlink w:anchor="_Toc7693268" w:history="1">
            <w:r w:rsidRPr="00B61746">
              <w:rPr>
                <w:rStyle w:val="Hyperlink"/>
                <w:noProof/>
              </w:rPr>
              <w:t>Logistical and ethical considerations</w:t>
            </w:r>
            <w:r>
              <w:rPr>
                <w:noProof/>
                <w:webHidden/>
              </w:rPr>
              <w:tab/>
            </w:r>
            <w:r>
              <w:rPr>
                <w:noProof/>
                <w:webHidden/>
              </w:rPr>
              <w:fldChar w:fldCharType="begin"/>
            </w:r>
            <w:r>
              <w:rPr>
                <w:noProof/>
                <w:webHidden/>
              </w:rPr>
              <w:instrText xml:space="preserve"> PAGEREF _Toc7693268 \h </w:instrText>
            </w:r>
            <w:r>
              <w:rPr>
                <w:noProof/>
                <w:webHidden/>
              </w:rPr>
            </w:r>
            <w:r>
              <w:rPr>
                <w:noProof/>
                <w:webHidden/>
              </w:rPr>
              <w:fldChar w:fldCharType="separate"/>
            </w:r>
            <w:r>
              <w:rPr>
                <w:noProof/>
                <w:webHidden/>
              </w:rPr>
              <w:t>7</w:t>
            </w:r>
            <w:r>
              <w:rPr>
                <w:noProof/>
                <w:webHidden/>
              </w:rPr>
              <w:fldChar w:fldCharType="end"/>
            </w:r>
          </w:hyperlink>
        </w:p>
        <w:p w14:paraId="4CDD9FCD" w14:textId="4F0191BA" w:rsidR="00047618" w:rsidRDefault="00047618">
          <w:pPr>
            <w:pStyle w:val="TOC1"/>
            <w:tabs>
              <w:tab w:val="right" w:leader="dot" w:pos="9016"/>
            </w:tabs>
            <w:rPr>
              <w:rFonts w:asciiTheme="minorHAnsi" w:eastAsiaTheme="minorEastAsia" w:hAnsiTheme="minorHAnsi"/>
              <w:noProof/>
              <w:color w:val="auto"/>
              <w:lang w:eastAsia="en-GB"/>
            </w:rPr>
          </w:pPr>
          <w:hyperlink w:anchor="_Toc7693269" w:history="1">
            <w:r w:rsidRPr="00B61746">
              <w:rPr>
                <w:rStyle w:val="Hyperlink"/>
                <w:noProof/>
              </w:rPr>
              <w:t>Planned Timetable</w:t>
            </w:r>
            <w:r>
              <w:rPr>
                <w:noProof/>
                <w:webHidden/>
              </w:rPr>
              <w:tab/>
            </w:r>
            <w:r>
              <w:rPr>
                <w:noProof/>
                <w:webHidden/>
              </w:rPr>
              <w:fldChar w:fldCharType="begin"/>
            </w:r>
            <w:r>
              <w:rPr>
                <w:noProof/>
                <w:webHidden/>
              </w:rPr>
              <w:instrText xml:space="preserve"> PAGEREF _Toc7693269 \h </w:instrText>
            </w:r>
            <w:r>
              <w:rPr>
                <w:noProof/>
                <w:webHidden/>
              </w:rPr>
            </w:r>
            <w:r>
              <w:rPr>
                <w:noProof/>
                <w:webHidden/>
              </w:rPr>
              <w:fldChar w:fldCharType="separate"/>
            </w:r>
            <w:r>
              <w:rPr>
                <w:noProof/>
                <w:webHidden/>
              </w:rPr>
              <w:t>9</w:t>
            </w:r>
            <w:r>
              <w:rPr>
                <w:noProof/>
                <w:webHidden/>
              </w:rPr>
              <w:fldChar w:fldCharType="end"/>
            </w:r>
          </w:hyperlink>
        </w:p>
        <w:p w14:paraId="6D486079" w14:textId="6FD5369E" w:rsidR="00047618" w:rsidRDefault="00047618">
          <w:pPr>
            <w:pStyle w:val="TOC1"/>
            <w:tabs>
              <w:tab w:val="right" w:leader="dot" w:pos="9016"/>
            </w:tabs>
            <w:rPr>
              <w:rFonts w:asciiTheme="minorHAnsi" w:eastAsiaTheme="minorEastAsia" w:hAnsiTheme="minorHAnsi"/>
              <w:noProof/>
              <w:color w:val="auto"/>
              <w:lang w:eastAsia="en-GB"/>
            </w:rPr>
          </w:pPr>
          <w:hyperlink w:anchor="_Toc7693270" w:history="1">
            <w:r w:rsidRPr="00B61746">
              <w:rPr>
                <w:rStyle w:val="Hyperlink"/>
                <w:noProof/>
              </w:rPr>
              <w:t>References</w:t>
            </w:r>
            <w:r>
              <w:rPr>
                <w:noProof/>
                <w:webHidden/>
              </w:rPr>
              <w:tab/>
            </w:r>
            <w:r>
              <w:rPr>
                <w:noProof/>
                <w:webHidden/>
              </w:rPr>
              <w:fldChar w:fldCharType="begin"/>
            </w:r>
            <w:r>
              <w:rPr>
                <w:noProof/>
                <w:webHidden/>
              </w:rPr>
              <w:instrText xml:space="preserve"> PAGEREF _Toc7693270 \h </w:instrText>
            </w:r>
            <w:r>
              <w:rPr>
                <w:noProof/>
                <w:webHidden/>
              </w:rPr>
            </w:r>
            <w:r>
              <w:rPr>
                <w:noProof/>
                <w:webHidden/>
              </w:rPr>
              <w:fldChar w:fldCharType="separate"/>
            </w:r>
            <w:r>
              <w:rPr>
                <w:noProof/>
                <w:webHidden/>
              </w:rPr>
              <w:t>10</w:t>
            </w:r>
            <w:r>
              <w:rPr>
                <w:noProof/>
                <w:webHidden/>
              </w:rPr>
              <w:fldChar w:fldCharType="end"/>
            </w:r>
          </w:hyperlink>
        </w:p>
        <w:p w14:paraId="0D7D6547" w14:textId="6EDB6BAF" w:rsidR="004958A8" w:rsidRDefault="004958A8">
          <w:r>
            <w:rPr>
              <w:b/>
              <w:bCs/>
              <w:noProof/>
            </w:rPr>
            <w:fldChar w:fldCharType="end"/>
          </w:r>
        </w:p>
      </w:sdtContent>
    </w:sdt>
    <w:p w14:paraId="3BDEDB67" w14:textId="3292128C" w:rsidR="004958A8" w:rsidRDefault="004958A8" w:rsidP="005401C9">
      <w:pPr>
        <w:rPr>
          <w:rFonts w:eastAsiaTheme="majorEastAsia" w:cstheme="majorBidi"/>
          <w:sz w:val="24"/>
          <w:szCs w:val="32"/>
        </w:rPr>
      </w:pPr>
      <w:r>
        <w:br w:type="page"/>
      </w:r>
      <w:bookmarkStart w:id="0" w:name="_GoBack"/>
      <w:bookmarkEnd w:id="0"/>
    </w:p>
    <w:p w14:paraId="5E938650" w14:textId="170F2A85" w:rsidR="00B40D3B" w:rsidRDefault="00B40D3B" w:rsidP="00745351">
      <w:pPr>
        <w:pStyle w:val="Heading1"/>
      </w:pPr>
      <w:bookmarkStart w:id="1" w:name="_Toc7693265"/>
      <w:r w:rsidRPr="00745351">
        <w:lastRenderedPageBreak/>
        <w:t>Introduction</w:t>
      </w:r>
      <w:bookmarkEnd w:id="1"/>
      <w:r>
        <w:t xml:space="preserve"> </w:t>
      </w:r>
    </w:p>
    <w:p w14:paraId="6199D051" w14:textId="4FE3C037" w:rsidR="001C5CBD" w:rsidRDefault="001C5CBD" w:rsidP="005401C9">
      <w:pPr>
        <w:ind w:firstLine="720"/>
      </w:pPr>
      <w:r>
        <w:t xml:space="preserve">I have decided to write my Dissertation on the subject matter of the written word. The first recordings of the written word date back to around “3200 B.C by Sumerian scribes in the ancient city-state of </w:t>
      </w:r>
      <w:proofErr w:type="spellStart"/>
      <w:r>
        <w:t>Uruk</w:t>
      </w:r>
      <w:proofErr w:type="spellEnd"/>
      <w:r>
        <w:t xml:space="preserve">, in present-day Iraq, as a means of recording transactions, cuneiform writing was created by using a reed stylus to make wedge-shaped indentations in clay tablets” </w:t>
      </w:r>
      <w:sdt>
        <w:sdtPr>
          <w:id w:val="1949349289"/>
          <w:citation/>
        </w:sdtPr>
        <w:sdtEndPr/>
        <w:sdtContent>
          <w:r>
            <w:fldChar w:fldCharType="begin"/>
          </w:r>
          <w:r w:rsidR="00024D35">
            <w:instrText xml:space="preserve">CITATION THE16 \l 2057 </w:instrText>
          </w:r>
          <w:r>
            <w:fldChar w:fldCharType="separate"/>
          </w:r>
          <w:r w:rsidR="00047618">
            <w:rPr>
              <w:noProof/>
            </w:rPr>
            <w:t>(Editors, 2016)</w:t>
          </w:r>
          <w:r>
            <w:fldChar w:fldCharType="end"/>
          </w:r>
        </w:sdtContent>
      </w:sdt>
      <w:r>
        <w:t xml:space="preserve">. </w:t>
      </w:r>
      <w:r w:rsidR="00F76882">
        <w:t xml:space="preserve"> I have decided on the title of “Reading today and the Future”. This title allows for a broad base for the myself to research. However, the main question that I wish to answer is where the written word is heading. In researching any topic on where it</w:t>
      </w:r>
      <w:r w:rsidR="00A029AD">
        <w:t>’s future lies</w:t>
      </w:r>
      <w:r w:rsidR="00F76882">
        <w:t xml:space="preserve"> you must firs</w:t>
      </w:r>
      <w:r w:rsidR="00A029AD">
        <w:t>t</w:t>
      </w:r>
      <w:r w:rsidR="00F76882">
        <w:t xml:space="preserve"> research where it has been.</w:t>
      </w:r>
      <w:r w:rsidR="00DB1F6B">
        <w:t xml:space="preserve"> Also,</w:t>
      </w:r>
      <w:r w:rsidR="002165F7">
        <w:t xml:space="preserve"> I have decided on this topic</w:t>
      </w:r>
      <w:r w:rsidR="005443BB">
        <w:t>,</w:t>
      </w:r>
      <w:r w:rsidR="002165F7">
        <w:t xml:space="preserve"> as reading is a large part of my personal life. However, </w:t>
      </w:r>
      <w:r w:rsidR="00A029AD">
        <w:t xml:space="preserve">furthermore </w:t>
      </w:r>
      <w:r w:rsidR="005443BB">
        <w:t xml:space="preserve">the written word and reading is </w:t>
      </w:r>
      <w:r w:rsidR="002165F7">
        <w:t>also a large part of any educational</w:t>
      </w:r>
      <w:r w:rsidR="004618FB">
        <w:t>, academic</w:t>
      </w:r>
      <w:r w:rsidR="002165F7">
        <w:t xml:space="preserve"> field and work life. Within my personal life I find that reading is a grate way in destressing from a busy day. </w:t>
      </w:r>
      <w:r w:rsidR="00A029AD">
        <w:t>Moreover</w:t>
      </w:r>
      <w:r w:rsidR="00B40D3B">
        <w:t>,</w:t>
      </w:r>
      <w:r w:rsidR="002165F7">
        <w:t xml:space="preserve"> it is also a way</w:t>
      </w:r>
      <w:r w:rsidR="004618FB">
        <w:t xml:space="preserve"> in which</w:t>
      </w:r>
      <w:r w:rsidR="002165F7">
        <w:t xml:space="preserve"> that I communicate with friends and family that live away</w:t>
      </w:r>
      <w:r w:rsidR="00612E0B">
        <w:t>.</w:t>
      </w:r>
      <w:r w:rsidR="002165F7">
        <w:t xml:space="preserve"> </w:t>
      </w:r>
      <w:r w:rsidR="00612E0B">
        <w:t>A</w:t>
      </w:r>
      <w:r w:rsidR="002165F7">
        <w:t>lthough in doing this</w:t>
      </w:r>
      <w:r w:rsidR="004618FB">
        <w:t>,</w:t>
      </w:r>
      <w:r w:rsidR="002165F7">
        <w:t xml:space="preserve"> I do use the medium of emails</w:t>
      </w:r>
      <w:r w:rsidR="005443BB">
        <w:t>, text</w:t>
      </w:r>
      <w:r w:rsidR="002165F7">
        <w:t xml:space="preserve"> and social media.  </w:t>
      </w:r>
    </w:p>
    <w:p w14:paraId="6A3674EF" w14:textId="78F0A6CC" w:rsidR="00F76882" w:rsidRDefault="001C5CBD" w:rsidP="005401C9">
      <w:pPr>
        <w:ind w:firstLine="720"/>
      </w:pPr>
      <w:r>
        <w:t>The written word has not only been a major contributor to our history and our lives at present, but it also has a vast impact on where our future lies</w:t>
      </w:r>
      <w:r w:rsidR="00A029AD">
        <w:t xml:space="preserve"> in all aspects of the human life</w:t>
      </w:r>
      <w:r>
        <w:t xml:space="preserve">. </w:t>
      </w:r>
      <w:r w:rsidR="003B7D98">
        <w:t xml:space="preserve">In the early middle </w:t>
      </w:r>
      <w:r w:rsidR="00612E0B">
        <w:t>ages,</w:t>
      </w:r>
      <w:r w:rsidR="003B7D98">
        <w:t xml:space="preserve"> the written word was confined to the “clerical elite” whilst the rest of society conducted their affairs orally </w:t>
      </w:r>
      <w:sdt>
        <w:sdtPr>
          <w:id w:val="775689848"/>
          <w:citation/>
        </w:sdtPr>
        <w:sdtEndPr/>
        <w:sdtContent>
          <w:r w:rsidR="003B7D98">
            <w:fldChar w:fldCharType="begin"/>
          </w:r>
          <w:r w:rsidR="003B7D98">
            <w:instrText xml:space="preserve"> CITATION McK89 \l 2057 </w:instrText>
          </w:r>
          <w:r w:rsidR="003B7D98">
            <w:fldChar w:fldCharType="separate"/>
          </w:r>
          <w:r w:rsidR="00047618">
            <w:rPr>
              <w:noProof/>
            </w:rPr>
            <w:t>(McKitterick, 1989)</w:t>
          </w:r>
          <w:r w:rsidR="003B7D98">
            <w:fldChar w:fldCharType="end"/>
          </w:r>
        </w:sdtContent>
      </w:sdt>
      <w:r w:rsidR="003B7D98">
        <w:t>.</w:t>
      </w:r>
      <w:r w:rsidR="00612E0B">
        <w:t xml:space="preserve"> However, in </w:t>
      </w:r>
      <w:r w:rsidR="00702C28">
        <w:t>today’s</w:t>
      </w:r>
      <w:r w:rsidR="00612E0B">
        <w:t xml:space="preserve"> day and age the written word is the most popular method of communication either through emails, text, social media</w:t>
      </w:r>
      <w:r w:rsidR="00A029AD">
        <w:t xml:space="preserve">, </w:t>
      </w:r>
      <w:r w:rsidR="00612E0B">
        <w:t>on the rare occasion through a letter</w:t>
      </w:r>
      <w:r w:rsidR="00A029AD">
        <w:t xml:space="preserve"> and other many forms of written communication</w:t>
      </w:r>
      <w:r w:rsidR="00040FF8">
        <w:t xml:space="preserve"> </w:t>
      </w:r>
      <w:sdt>
        <w:sdtPr>
          <w:id w:val="601768808"/>
          <w:citation/>
        </w:sdtPr>
        <w:sdtEndPr/>
        <w:sdtContent>
          <w:r w:rsidR="00040FF8">
            <w:fldChar w:fldCharType="begin"/>
          </w:r>
          <w:r w:rsidR="00040FF8">
            <w:instrText xml:space="preserve"> CITATION Lar17 \l 2057 </w:instrText>
          </w:r>
          <w:r w:rsidR="00040FF8">
            <w:fldChar w:fldCharType="separate"/>
          </w:r>
          <w:r w:rsidR="00047618">
            <w:rPr>
              <w:noProof/>
            </w:rPr>
            <w:t>(Alton, 2017 )</w:t>
          </w:r>
          <w:r w:rsidR="00040FF8">
            <w:fldChar w:fldCharType="end"/>
          </w:r>
        </w:sdtContent>
      </w:sdt>
      <w:r w:rsidR="00612E0B">
        <w:t>.</w:t>
      </w:r>
      <w:r w:rsidR="003B7D98">
        <w:t xml:space="preserve"> </w:t>
      </w:r>
      <w:r>
        <w:t>Mankind uses the written word in their daily lives, not only using it to communicate within out personally lives with friend and family but also</w:t>
      </w:r>
      <w:r w:rsidR="004618FB">
        <w:t xml:space="preserve"> within</w:t>
      </w:r>
      <w:r>
        <w:t xml:space="preserve"> our work life</w:t>
      </w:r>
      <w:r w:rsidR="00700A63">
        <w:t xml:space="preserve"> and education</w:t>
      </w:r>
      <w:r>
        <w:t xml:space="preserve">.  </w:t>
      </w:r>
    </w:p>
    <w:p w14:paraId="2B703822" w14:textId="0B263B35" w:rsidR="002165F7" w:rsidRDefault="002165F7" w:rsidP="002165F7"/>
    <w:p w14:paraId="54BA2556" w14:textId="04374038" w:rsidR="002165F7" w:rsidRDefault="002165F7" w:rsidP="002165F7"/>
    <w:p w14:paraId="56A74E01" w14:textId="6B6855E6" w:rsidR="002165F7" w:rsidRDefault="002165F7" w:rsidP="002165F7"/>
    <w:p w14:paraId="092B7404" w14:textId="78EA665F" w:rsidR="002165F7" w:rsidRDefault="00B40D3B" w:rsidP="00B40D3B">
      <w:pPr>
        <w:pStyle w:val="Heading1"/>
      </w:pPr>
      <w:bookmarkStart w:id="2" w:name="_Toc7693266"/>
      <w:r>
        <w:lastRenderedPageBreak/>
        <w:t>Appropriate Literature</w:t>
      </w:r>
      <w:bookmarkEnd w:id="2"/>
      <w:r>
        <w:t xml:space="preserve"> </w:t>
      </w:r>
    </w:p>
    <w:p w14:paraId="5E3ACA77" w14:textId="14D7162B" w:rsidR="00F76882" w:rsidRDefault="00B40D3B" w:rsidP="005401C9">
      <w:pPr>
        <w:ind w:firstLine="360"/>
      </w:pPr>
      <w:r>
        <w:t xml:space="preserve">In hopes of answering my question of the present and future of the written word I will be </w:t>
      </w:r>
      <w:r w:rsidR="00F76882">
        <w:t>investigating several questions;</w:t>
      </w:r>
    </w:p>
    <w:p w14:paraId="55C6E065" w14:textId="6149991D" w:rsidR="00F76882" w:rsidRDefault="001F399C" w:rsidP="005401C9">
      <w:pPr>
        <w:pStyle w:val="ListParagraph"/>
        <w:numPr>
          <w:ilvl w:val="0"/>
          <w:numId w:val="3"/>
        </w:numPr>
      </w:pPr>
      <w:r>
        <w:t>To investigate t</w:t>
      </w:r>
      <w:r w:rsidR="00F76882">
        <w:t>he history of the written word</w:t>
      </w:r>
    </w:p>
    <w:p w14:paraId="00D3B32A" w14:textId="6BD397B0" w:rsidR="002165F7" w:rsidRDefault="001F399C" w:rsidP="005401C9">
      <w:pPr>
        <w:pStyle w:val="ListParagraph"/>
        <w:numPr>
          <w:ilvl w:val="0"/>
          <w:numId w:val="3"/>
        </w:numPr>
      </w:pPr>
      <w:r>
        <w:t>Identify w</w:t>
      </w:r>
      <w:r w:rsidR="002165F7">
        <w:t>hat is reading?</w:t>
      </w:r>
    </w:p>
    <w:p w14:paraId="101B91ED" w14:textId="27B1593F" w:rsidR="0073259A" w:rsidRDefault="001F399C" w:rsidP="005401C9">
      <w:pPr>
        <w:pStyle w:val="ListParagraph"/>
        <w:numPr>
          <w:ilvl w:val="0"/>
          <w:numId w:val="3"/>
        </w:numPr>
      </w:pPr>
      <w:r>
        <w:t>Identify w</w:t>
      </w:r>
      <w:r w:rsidR="0073259A">
        <w:t>hat is writing?</w:t>
      </w:r>
    </w:p>
    <w:p w14:paraId="60821429" w14:textId="0DDCBF11" w:rsidR="00F76882" w:rsidRDefault="001F399C" w:rsidP="005401C9">
      <w:pPr>
        <w:pStyle w:val="ListParagraph"/>
        <w:numPr>
          <w:ilvl w:val="0"/>
          <w:numId w:val="3"/>
        </w:numPr>
      </w:pPr>
      <w:r>
        <w:t>Investigate h</w:t>
      </w:r>
      <w:r w:rsidR="00F76882">
        <w:t xml:space="preserve">ow it has changed in the last decade </w:t>
      </w:r>
    </w:p>
    <w:p w14:paraId="173FCA34" w14:textId="5A75CBB8" w:rsidR="00F76882" w:rsidRDefault="00F76882" w:rsidP="005401C9">
      <w:pPr>
        <w:pStyle w:val="ListParagraph"/>
        <w:numPr>
          <w:ilvl w:val="0"/>
          <w:numId w:val="3"/>
        </w:numPr>
      </w:pPr>
      <w:r>
        <w:t>Do people still use paper books</w:t>
      </w:r>
    </w:p>
    <w:p w14:paraId="5FA66D01" w14:textId="140D5766" w:rsidR="00F76882" w:rsidRDefault="00F76882" w:rsidP="005401C9">
      <w:pPr>
        <w:pStyle w:val="ListParagraph"/>
        <w:numPr>
          <w:ilvl w:val="0"/>
          <w:numId w:val="3"/>
        </w:numPr>
      </w:pPr>
      <w:r>
        <w:t xml:space="preserve">Which do people prefer, Paper or </w:t>
      </w:r>
      <w:r w:rsidR="00B40D3B">
        <w:t>eBook’s</w:t>
      </w:r>
      <w:r>
        <w:t>?</w:t>
      </w:r>
    </w:p>
    <w:p w14:paraId="504C53EA" w14:textId="294D0427" w:rsidR="00F76882" w:rsidRDefault="001F399C" w:rsidP="005401C9">
      <w:pPr>
        <w:pStyle w:val="ListParagraph"/>
        <w:numPr>
          <w:ilvl w:val="0"/>
          <w:numId w:val="3"/>
        </w:numPr>
      </w:pPr>
      <w:r>
        <w:t>Explore h</w:t>
      </w:r>
      <w:r w:rsidR="00F76882">
        <w:t xml:space="preserve">ow </w:t>
      </w:r>
      <w:r>
        <w:t xml:space="preserve">people </w:t>
      </w:r>
      <w:r w:rsidR="00F76882">
        <w:t>visualise books</w:t>
      </w:r>
      <w:r>
        <w:t xml:space="preserve"> and the written word</w:t>
      </w:r>
      <w:r w:rsidR="00F76882">
        <w:t xml:space="preserve"> being in the future?</w:t>
      </w:r>
    </w:p>
    <w:p w14:paraId="19A91AA1" w14:textId="2ED55F46" w:rsidR="005401C9" w:rsidRDefault="00F76882" w:rsidP="005401C9">
      <w:r>
        <w:t xml:space="preserve">In answering these </w:t>
      </w:r>
      <w:r w:rsidR="002165F7">
        <w:t>questions,</w:t>
      </w:r>
      <w:r>
        <w:t xml:space="preserve"> I will be using two different research methods. The first will be through my own </w:t>
      </w:r>
      <w:r w:rsidR="001F399C">
        <w:t xml:space="preserve">secondary </w:t>
      </w:r>
      <w:r>
        <w:t>research by using books and the internet</w:t>
      </w:r>
      <w:r w:rsidR="001F399C">
        <w:t xml:space="preserve"> to search for the relevant material</w:t>
      </w:r>
      <w:r>
        <w:t xml:space="preserve">. </w:t>
      </w:r>
      <w:r w:rsidR="001F399C">
        <w:t xml:space="preserve">Additionally, my </w:t>
      </w:r>
      <w:r>
        <w:t xml:space="preserve">second </w:t>
      </w:r>
      <w:r w:rsidR="001F399C">
        <w:t xml:space="preserve">secondary research method </w:t>
      </w:r>
      <w:r>
        <w:t xml:space="preserve">will be </w:t>
      </w:r>
      <w:proofErr w:type="gramStart"/>
      <w:r>
        <w:t>through the use of</w:t>
      </w:r>
      <w:proofErr w:type="gramEnd"/>
      <w:r>
        <w:t xml:space="preserve"> the </w:t>
      </w:r>
      <w:r w:rsidR="002165F7">
        <w:t>Qualitative</w:t>
      </w:r>
      <w:r>
        <w:t xml:space="preserve"> Methodology where I hope to interview people from reading clubs, local lecturers and general readers.</w:t>
      </w:r>
    </w:p>
    <w:p w14:paraId="777E9505" w14:textId="05FB6412" w:rsidR="00AE4B72" w:rsidRDefault="00AE4B72" w:rsidP="005401C9">
      <w:r>
        <w:tab/>
      </w:r>
      <w:r w:rsidR="009F7401">
        <w:t xml:space="preserve">Whilst </w:t>
      </w:r>
      <w:r w:rsidR="00853FCA">
        <w:t>conducting my</w:t>
      </w:r>
      <w:r w:rsidR="009F7401">
        <w:t xml:space="preserve"> research I have found several interesting reading </w:t>
      </w:r>
      <w:r w:rsidR="00853FCA">
        <w:t>materials’</w:t>
      </w:r>
      <w:r w:rsidR="001549C8">
        <w:t>,</w:t>
      </w:r>
      <w:r w:rsidR="00007BAD">
        <w:t xml:space="preserve"> I have selected a few for this </w:t>
      </w:r>
      <w:r w:rsidR="001549C8">
        <w:t>proposal</w:t>
      </w:r>
      <w:r w:rsidR="009F7401">
        <w:t xml:space="preserve">. One such item is a book </w:t>
      </w:r>
      <w:r w:rsidR="009F7401" w:rsidRPr="009F7401">
        <w:rPr>
          <w:color w:val="auto"/>
        </w:rPr>
        <w:t>called ‘</w:t>
      </w:r>
      <w:r w:rsidR="009F7401" w:rsidRPr="009F7401">
        <w:rPr>
          <w:rFonts w:cs="Arial"/>
          <w:color w:val="auto"/>
        </w:rPr>
        <w:t>What Is World Literature?’</w:t>
      </w:r>
      <w:r w:rsidR="009F7401" w:rsidRPr="009F7401">
        <w:rPr>
          <w:rFonts w:cs="Arial"/>
          <w:color w:val="auto"/>
          <w:sz w:val="19"/>
          <w:szCs w:val="19"/>
        </w:rPr>
        <w:t xml:space="preserve"> </w:t>
      </w:r>
      <w:r w:rsidR="009F7401">
        <w:t xml:space="preserve">written by </w:t>
      </w:r>
      <w:r w:rsidR="009F7401" w:rsidRPr="009F7401">
        <w:rPr>
          <w:rStyle w:val="addmd1"/>
          <w:rFonts w:cs="Arial"/>
          <w:color w:val="auto"/>
          <w:sz w:val="22"/>
          <w:szCs w:val="22"/>
        </w:rPr>
        <w:t>David Damrosch</w:t>
      </w:r>
      <w:r w:rsidR="00853FCA">
        <w:rPr>
          <w:rStyle w:val="addmd1"/>
          <w:rFonts w:cs="Arial"/>
          <w:color w:val="auto"/>
          <w:sz w:val="22"/>
          <w:szCs w:val="22"/>
        </w:rPr>
        <w:t>. This book states that reading and writing are not two different aspects, but a form of communication that are intertwined</w:t>
      </w:r>
      <w:r w:rsidR="00A029AD">
        <w:rPr>
          <w:rStyle w:val="addmd1"/>
          <w:rFonts w:cs="Arial"/>
          <w:color w:val="auto"/>
          <w:sz w:val="22"/>
          <w:szCs w:val="22"/>
        </w:rPr>
        <w:t>,</w:t>
      </w:r>
      <w:r w:rsidR="00853FCA">
        <w:rPr>
          <w:rStyle w:val="addmd1"/>
          <w:rFonts w:cs="Arial"/>
          <w:color w:val="auto"/>
          <w:sz w:val="22"/>
          <w:szCs w:val="22"/>
        </w:rPr>
        <w:t xml:space="preserve"> as without one we cannot use the other. David Damrosch</w:t>
      </w:r>
      <w:r w:rsidR="009F7401">
        <w:rPr>
          <w:rStyle w:val="addmd1"/>
          <w:rFonts w:cs="Arial"/>
          <w:color w:val="auto"/>
          <w:sz w:val="22"/>
          <w:szCs w:val="22"/>
        </w:rPr>
        <w:t xml:space="preserve"> states tha</w:t>
      </w:r>
      <w:r w:rsidR="00853FCA">
        <w:rPr>
          <w:rStyle w:val="addmd1"/>
          <w:rFonts w:cs="Arial"/>
          <w:color w:val="auto"/>
          <w:sz w:val="22"/>
          <w:szCs w:val="22"/>
        </w:rPr>
        <w:t>t;</w:t>
      </w:r>
    </w:p>
    <w:p w14:paraId="22B60D34" w14:textId="77777777" w:rsidR="009F7401" w:rsidRDefault="00614FCE" w:rsidP="009F7401">
      <w:pPr>
        <w:pStyle w:val="NoSpacing"/>
      </w:pPr>
      <w:r>
        <w:t>“world literature is not an infinite, ungraspable canon of works but rather a mode of circulation and of reading, a mode that is as applicable to individual works as to bodies of material, available for reading established classics and new discoveries alike.”</w:t>
      </w:r>
    </w:p>
    <w:p w14:paraId="1724086A" w14:textId="20AA02B8" w:rsidR="00614FCE" w:rsidRDefault="00614FCE" w:rsidP="009F7401">
      <w:pPr>
        <w:pStyle w:val="NoSpacing"/>
      </w:pPr>
      <w:r>
        <w:lastRenderedPageBreak/>
        <w:t xml:space="preserve">“It is important from the outset to realise that just as there never has been a single set canon of world literature, so too no single way of reading can be appropriate to all texts, or even to any one text at all times” </w:t>
      </w:r>
      <w:sdt>
        <w:sdtPr>
          <w:id w:val="265506722"/>
          <w:citation/>
        </w:sdtPr>
        <w:sdtEndPr/>
        <w:sdtContent>
          <w:r>
            <w:fldChar w:fldCharType="begin"/>
          </w:r>
          <w:r>
            <w:instrText xml:space="preserve"> CITATION Dam03 \l 2057 </w:instrText>
          </w:r>
          <w:r>
            <w:fldChar w:fldCharType="separate"/>
          </w:r>
          <w:r w:rsidR="00047618">
            <w:rPr>
              <w:noProof/>
            </w:rPr>
            <w:t>(Damrosch, 2003)</w:t>
          </w:r>
          <w:r>
            <w:fldChar w:fldCharType="end"/>
          </w:r>
        </w:sdtContent>
      </w:sdt>
    </w:p>
    <w:p w14:paraId="0C96C9EB" w14:textId="366F3F43" w:rsidR="009F7401" w:rsidRDefault="009F7401" w:rsidP="009F7401">
      <w:r>
        <w:t>These statements show that not only is writing a personal experience, but it is also a way of sharing information</w:t>
      </w:r>
      <w:r w:rsidR="00853FCA">
        <w:t xml:space="preserve"> and exploring new avenues</w:t>
      </w:r>
      <w:r>
        <w:t xml:space="preserve">. However, this information will have a different outcome of meaning to </w:t>
      </w:r>
      <w:proofErr w:type="gramStart"/>
      <w:r>
        <w:t>each individual</w:t>
      </w:r>
      <w:proofErr w:type="gramEnd"/>
      <w:r w:rsidR="00853FCA">
        <w:t>, as they will interpret the information from their own experiences and perception.</w:t>
      </w:r>
    </w:p>
    <w:p w14:paraId="38992972" w14:textId="339E356F" w:rsidR="00512905" w:rsidRDefault="000D2155" w:rsidP="00A029AD">
      <w:pPr>
        <w:ind w:firstLine="567"/>
      </w:pPr>
      <w:r>
        <w:t xml:space="preserve">Walter </w:t>
      </w:r>
      <w:proofErr w:type="spellStart"/>
      <w:r>
        <w:t>Kintsch</w:t>
      </w:r>
      <w:proofErr w:type="spellEnd"/>
      <w:r>
        <w:t xml:space="preserve">, a Professor of Psychology and Neuroscience and creator of the </w:t>
      </w:r>
      <w:proofErr w:type="spellStart"/>
      <w:r w:rsidR="001549C8">
        <w:t>Kintsch’s</w:t>
      </w:r>
      <w:proofErr w:type="spellEnd"/>
      <w:r w:rsidR="001549C8">
        <w:t xml:space="preserve"> model of reading</w:t>
      </w:r>
      <w:r>
        <w:t xml:space="preserve"> </w:t>
      </w:r>
      <w:sdt>
        <w:sdtPr>
          <w:id w:val="-92865599"/>
          <w:citation/>
        </w:sdtPr>
        <w:sdtEndPr/>
        <w:sdtContent>
          <w:r>
            <w:fldChar w:fldCharType="begin"/>
          </w:r>
          <w:r>
            <w:instrText xml:space="preserve"> CITATION Wal \l 2057 </w:instrText>
          </w:r>
          <w:r>
            <w:fldChar w:fldCharType="separate"/>
          </w:r>
          <w:r w:rsidR="00047618">
            <w:rPr>
              <w:noProof/>
            </w:rPr>
            <w:t>(Kintsch, n.d.)</w:t>
          </w:r>
          <w:r>
            <w:fldChar w:fldCharType="end"/>
          </w:r>
        </w:sdtContent>
      </w:sdt>
      <w:r>
        <w:t>,</w:t>
      </w:r>
      <w:r w:rsidR="001549C8">
        <w:t xml:space="preserve"> supports David Damrosch theory of the two aspects of reading and writing</w:t>
      </w:r>
      <w:r w:rsidR="00A029AD">
        <w:t xml:space="preserve"> being intertwined</w:t>
      </w:r>
      <w:r w:rsidR="001549C8">
        <w:t xml:space="preserve">. The report </w:t>
      </w:r>
      <w:r w:rsidR="00512905">
        <w:t>‘</w:t>
      </w:r>
      <w:r w:rsidR="00512905" w:rsidRPr="00512905">
        <w:t>From “What is Reading?” to What is Literacy?</w:t>
      </w:r>
      <w:r w:rsidR="00512905">
        <w:t>’</w:t>
      </w:r>
      <w:r w:rsidR="001549C8">
        <w:t xml:space="preserve"> </w:t>
      </w:r>
      <w:r w:rsidR="00512905">
        <w:t xml:space="preserve">published in 2017 expands on </w:t>
      </w:r>
      <w:r w:rsidR="001549C8">
        <w:t>this theory;</w:t>
      </w:r>
      <w:r w:rsidR="00512905">
        <w:t xml:space="preserve"> </w:t>
      </w:r>
    </w:p>
    <w:p w14:paraId="3FCD5018" w14:textId="794F165D" w:rsidR="00512905" w:rsidRDefault="00512905" w:rsidP="009F7401">
      <w:pPr>
        <w:pStyle w:val="NoSpacing"/>
      </w:pPr>
      <w:r>
        <w:t xml:space="preserve"> “</w:t>
      </w:r>
      <w:r w:rsidRPr="00512905">
        <w:t xml:space="preserve">In </w:t>
      </w:r>
      <w:proofErr w:type="spellStart"/>
      <w:r w:rsidRPr="00512905">
        <w:t>Kintsch’s</w:t>
      </w:r>
      <w:proofErr w:type="spellEnd"/>
      <w:r w:rsidRPr="00512905">
        <w:t xml:space="preserve"> model, the text plays a key role in comprehension and is conceptualized at two levels: the sentence-level ideas (microstructure) and the discourse-level organization (macrostructure). Together, the microstructure and macrostructure comprise the </w:t>
      </w:r>
      <w:proofErr w:type="spellStart"/>
      <w:r w:rsidRPr="00512905">
        <w:t>textbase</w:t>
      </w:r>
      <w:proofErr w:type="spellEnd"/>
      <w:r w:rsidRPr="00512905">
        <w:t>, or what the text actually says.</w:t>
      </w:r>
      <w:r>
        <w:t xml:space="preserve">” </w:t>
      </w:r>
      <w:sdt>
        <w:sdtPr>
          <w:id w:val="-1018156747"/>
          <w:citation/>
        </w:sdtPr>
        <w:sdtEndPr/>
        <w:sdtContent>
          <w:r>
            <w:fldChar w:fldCharType="begin"/>
          </w:r>
          <w:r>
            <w:instrText xml:space="preserve"> CITATION Kat17 \l 2057 </w:instrText>
          </w:r>
          <w:r>
            <w:fldChar w:fldCharType="separate"/>
          </w:r>
          <w:r w:rsidR="00047618">
            <w:rPr>
              <w:noProof/>
            </w:rPr>
            <w:t>(Katherine K Frankel, 2017)</w:t>
          </w:r>
          <w:r>
            <w:fldChar w:fldCharType="end"/>
          </w:r>
        </w:sdtContent>
      </w:sdt>
    </w:p>
    <w:p w14:paraId="734113C3" w14:textId="63CA3F36" w:rsidR="00512905" w:rsidRDefault="00512905" w:rsidP="005401C9">
      <w:r>
        <w:t>However, the paper illustrates that it is not enough to be able to read, the reader must also be able to understand what they are reading.</w:t>
      </w:r>
    </w:p>
    <w:p w14:paraId="21F9ACC9" w14:textId="3B8390BB" w:rsidR="00512905" w:rsidRDefault="00512905" w:rsidP="009F7401">
      <w:pPr>
        <w:pStyle w:val="NoSpacing"/>
      </w:pPr>
      <w:r w:rsidRPr="00512905">
        <w:t xml:space="preserve"> </w:t>
      </w:r>
      <w:r>
        <w:t>“</w:t>
      </w:r>
      <w:r w:rsidRPr="00512905">
        <w:t>which requires integration of the information in the text (</w:t>
      </w:r>
      <w:proofErr w:type="spellStart"/>
      <w:r w:rsidRPr="00512905">
        <w:t>textbase</w:t>
      </w:r>
      <w:proofErr w:type="spellEnd"/>
      <w:r w:rsidRPr="00512905">
        <w:t>) with background information originating with the reader, including goals, interests, and prior knowledge about the content of the text as well as about reading itself.</w:t>
      </w:r>
      <w:r>
        <w:t>”</w:t>
      </w:r>
      <w:r w:rsidR="009F7401">
        <w:t xml:space="preserve"> </w:t>
      </w:r>
      <w:sdt>
        <w:sdtPr>
          <w:id w:val="745235116"/>
          <w:citation/>
        </w:sdtPr>
        <w:sdtEndPr/>
        <w:sdtContent>
          <w:r w:rsidR="009F7401">
            <w:fldChar w:fldCharType="begin"/>
          </w:r>
          <w:r w:rsidR="009F7401">
            <w:instrText xml:space="preserve"> CITATION Kat17 \l 2057 </w:instrText>
          </w:r>
          <w:r w:rsidR="009F7401">
            <w:fldChar w:fldCharType="separate"/>
          </w:r>
          <w:r w:rsidR="00047618">
            <w:rPr>
              <w:noProof/>
            </w:rPr>
            <w:t>(Katherine K Frankel, 2017)</w:t>
          </w:r>
          <w:r w:rsidR="009F7401">
            <w:fldChar w:fldCharType="end"/>
          </w:r>
        </w:sdtContent>
      </w:sdt>
      <w:r w:rsidR="009F7401">
        <w:t>.</w:t>
      </w:r>
    </w:p>
    <w:p w14:paraId="7FF2016E" w14:textId="1D52511B" w:rsidR="0003552C" w:rsidRDefault="005401C9">
      <w:pPr>
        <w:spacing w:line="259" w:lineRule="auto"/>
        <w:jc w:val="left"/>
      </w:pPr>
      <w:r>
        <w:br w:type="page"/>
      </w:r>
    </w:p>
    <w:p w14:paraId="398869AB" w14:textId="479DE9E4" w:rsidR="0003552C" w:rsidRDefault="0003552C" w:rsidP="0003552C">
      <w:pPr>
        <w:pStyle w:val="Heading1"/>
      </w:pPr>
      <w:bookmarkStart w:id="3" w:name="_Toc7693267"/>
      <w:r>
        <w:lastRenderedPageBreak/>
        <w:t>Research Strategy and Methodology</w:t>
      </w:r>
      <w:bookmarkEnd w:id="3"/>
      <w:r>
        <w:t xml:space="preserve"> </w:t>
      </w:r>
    </w:p>
    <w:p w14:paraId="6C92A7A5" w14:textId="2DC6E32C" w:rsidR="00ED13E6" w:rsidRDefault="0003552C" w:rsidP="00ED13E6">
      <w:r>
        <w:tab/>
      </w:r>
      <w:r w:rsidR="00ED13E6">
        <w:t xml:space="preserve">In deciding on which </w:t>
      </w:r>
      <w:r w:rsidR="007A5C09">
        <w:t xml:space="preserve">paradigm </w:t>
      </w:r>
      <w:r w:rsidR="00ED13E6">
        <w:t>method of research</w:t>
      </w:r>
      <w:r w:rsidR="00ED13E6">
        <w:t xml:space="preserve">, either Qualitative or Quantitative, </w:t>
      </w:r>
      <w:r w:rsidR="00ED13E6">
        <w:t>to utilise in my dissertation should be based on my research topic as “these methods are often evaluated differently”</w:t>
      </w:r>
      <w:sdt>
        <w:sdtPr>
          <w:id w:val="-1664923679"/>
          <w:citation/>
        </w:sdtPr>
        <w:sdtContent>
          <w:r w:rsidR="00ED13E6">
            <w:fldChar w:fldCharType="begin"/>
          </w:r>
          <w:r w:rsidR="00ED13E6">
            <w:instrText xml:space="preserve">CITATION Dav00 \l 2057 </w:instrText>
          </w:r>
          <w:r w:rsidR="00ED13E6">
            <w:fldChar w:fldCharType="separate"/>
          </w:r>
          <w:r w:rsidR="00047618">
            <w:rPr>
              <w:noProof/>
            </w:rPr>
            <w:t xml:space="preserve"> (Silverman, 2000)</w:t>
          </w:r>
          <w:r w:rsidR="00ED13E6">
            <w:fldChar w:fldCharType="end"/>
          </w:r>
        </w:sdtContent>
      </w:sdt>
      <w:r w:rsidR="003C2FD1">
        <w:t xml:space="preserve"> and not on the researchers preferred </w:t>
      </w:r>
      <w:r w:rsidR="007A5C09">
        <w:t xml:space="preserve">paradigm </w:t>
      </w:r>
      <w:r w:rsidR="003C2FD1">
        <w:t>method</w:t>
      </w:r>
      <w:r w:rsidR="00ED13E6">
        <w:t xml:space="preserve">. The table below is taken from the ‘Doing Qualitative Research’ book and illustrates the different aspects of the Qualitative and Quantitative Methodologies </w:t>
      </w:r>
      <w:sdt>
        <w:sdtPr>
          <w:id w:val="-1630003653"/>
          <w:citation/>
        </w:sdtPr>
        <w:sdtContent>
          <w:r w:rsidR="00ED13E6">
            <w:fldChar w:fldCharType="begin"/>
          </w:r>
          <w:r w:rsidR="00ED13E6">
            <w:instrText xml:space="preserve">CITATION Dav00 \p 2 \l 2057 </w:instrText>
          </w:r>
          <w:r w:rsidR="00ED13E6">
            <w:fldChar w:fldCharType="separate"/>
          </w:r>
          <w:r w:rsidR="00047618">
            <w:rPr>
              <w:noProof/>
            </w:rPr>
            <w:t>(Silverman, 2000, p. 2)</w:t>
          </w:r>
          <w:r w:rsidR="00ED13E6">
            <w:fldChar w:fldCharType="end"/>
          </w:r>
        </w:sdtContent>
      </w:sdt>
      <w:r w:rsidR="00ED13E6">
        <w:t>;</w:t>
      </w:r>
    </w:p>
    <w:tbl>
      <w:tblPr>
        <w:tblStyle w:val="TableGrid"/>
        <w:tblW w:w="0" w:type="auto"/>
        <w:tblLook w:val="04A0" w:firstRow="1" w:lastRow="0" w:firstColumn="1" w:lastColumn="0" w:noHBand="0" w:noVBand="1"/>
      </w:tblPr>
      <w:tblGrid>
        <w:gridCol w:w="4508"/>
        <w:gridCol w:w="4508"/>
      </w:tblGrid>
      <w:tr w:rsidR="00ED13E6" w14:paraId="4CB851BA" w14:textId="77777777" w:rsidTr="007E4708">
        <w:tc>
          <w:tcPr>
            <w:tcW w:w="4508" w:type="dxa"/>
          </w:tcPr>
          <w:p w14:paraId="513658DB" w14:textId="77777777" w:rsidR="00ED13E6" w:rsidRDefault="00ED13E6" w:rsidP="007E4708">
            <w:r>
              <w:t xml:space="preserve">Qualitative </w:t>
            </w:r>
          </w:p>
        </w:tc>
        <w:tc>
          <w:tcPr>
            <w:tcW w:w="4508" w:type="dxa"/>
          </w:tcPr>
          <w:p w14:paraId="2CFBA366" w14:textId="77777777" w:rsidR="00ED13E6" w:rsidRDefault="00ED13E6" w:rsidP="007E4708">
            <w:r>
              <w:t xml:space="preserve">Quantitative </w:t>
            </w:r>
          </w:p>
        </w:tc>
      </w:tr>
      <w:tr w:rsidR="00ED13E6" w14:paraId="5332826C" w14:textId="77777777" w:rsidTr="007E4708">
        <w:tc>
          <w:tcPr>
            <w:tcW w:w="4508" w:type="dxa"/>
          </w:tcPr>
          <w:p w14:paraId="562425F5" w14:textId="77777777" w:rsidR="00ED13E6" w:rsidRDefault="00ED13E6" w:rsidP="007E4708">
            <w:r>
              <w:t xml:space="preserve">Soft </w:t>
            </w:r>
          </w:p>
          <w:p w14:paraId="43D11C98" w14:textId="77777777" w:rsidR="00ED13E6" w:rsidRDefault="00ED13E6" w:rsidP="007E4708">
            <w:r>
              <w:t xml:space="preserve">Flexible </w:t>
            </w:r>
          </w:p>
          <w:p w14:paraId="4842BEF9" w14:textId="77777777" w:rsidR="00ED13E6" w:rsidRDefault="00ED13E6" w:rsidP="007E4708">
            <w:r>
              <w:t xml:space="preserve">Subjective </w:t>
            </w:r>
          </w:p>
          <w:p w14:paraId="43A5226F" w14:textId="77777777" w:rsidR="00ED13E6" w:rsidRDefault="00ED13E6" w:rsidP="007E4708">
            <w:r>
              <w:t xml:space="preserve">Political </w:t>
            </w:r>
          </w:p>
          <w:p w14:paraId="3126DD35" w14:textId="77777777" w:rsidR="00ED13E6" w:rsidRDefault="00ED13E6" w:rsidP="007E4708">
            <w:r>
              <w:t xml:space="preserve">Case Study </w:t>
            </w:r>
          </w:p>
          <w:p w14:paraId="3B010EC6" w14:textId="77777777" w:rsidR="00ED13E6" w:rsidRDefault="00ED13E6" w:rsidP="007E4708">
            <w:r>
              <w:t xml:space="preserve">Speculative </w:t>
            </w:r>
          </w:p>
          <w:p w14:paraId="32A09793" w14:textId="77777777" w:rsidR="00ED13E6" w:rsidRDefault="00ED13E6" w:rsidP="007E4708">
            <w:r>
              <w:t>Grounded</w:t>
            </w:r>
          </w:p>
        </w:tc>
        <w:tc>
          <w:tcPr>
            <w:tcW w:w="4508" w:type="dxa"/>
          </w:tcPr>
          <w:p w14:paraId="55E3AD7B" w14:textId="77777777" w:rsidR="00ED13E6" w:rsidRDefault="00ED13E6" w:rsidP="007E4708">
            <w:r>
              <w:t xml:space="preserve">Hard </w:t>
            </w:r>
          </w:p>
          <w:p w14:paraId="1A8321AD" w14:textId="77777777" w:rsidR="00ED13E6" w:rsidRDefault="00ED13E6" w:rsidP="007E4708">
            <w:r>
              <w:t>Fixed</w:t>
            </w:r>
          </w:p>
          <w:p w14:paraId="33AFA318" w14:textId="77777777" w:rsidR="00ED13E6" w:rsidRDefault="00ED13E6" w:rsidP="007E4708">
            <w:r>
              <w:t xml:space="preserve">Objective </w:t>
            </w:r>
          </w:p>
          <w:p w14:paraId="7410A0DD" w14:textId="77777777" w:rsidR="00ED13E6" w:rsidRDefault="00ED13E6" w:rsidP="007E4708">
            <w:r>
              <w:t>Value-free</w:t>
            </w:r>
          </w:p>
          <w:p w14:paraId="3CF833A0" w14:textId="77777777" w:rsidR="00ED13E6" w:rsidRDefault="00ED13E6" w:rsidP="007E4708">
            <w:r>
              <w:t xml:space="preserve">Survey </w:t>
            </w:r>
          </w:p>
          <w:p w14:paraId="18E145FD" w14:textId="77777777" w:rsidR="00ED13E6" w:rsidRDefault="00ED13E6" w:rsidP="007E4708">
            <w:r>
              <w:t xml:space="preserve">Hypothesis testing </w:t>
            </w:r>
          </w:p>
          <w:p w14:paraId="1546AB9E" w14:textId="77777777" w:rsidR="00ED13E6" w:rsidRDefault="00ED13E6" w:rsidP="007E4708">
            <w:r>
              <w:t xml:space="preserve">Abstract </w:t>
            </w:r>
          </w:p>
        </w:tc>
      </w:tr>
    </w:tbl>
    <w:p w14:paraId="7CABCF20" w14:textId="05D1CB14" w:rsidR="00ED13E6" w:rsidRDefault="00ED13E6" w:rsidP="00ED13E6"/>
    <w:p w14:paraId="5C68848C" w14:textId="4C389640" w:rsidR="00ED13E6" w:rsidRDefault="00ED13E6" w:rsidP="00ED13E6">
      <w:r>
        <w:t>Hammersley states that “our decisions about wha</w:t>
      </w:r>
      <w:r w:rsidR="003C2FD1">
        <w:t>t</w:t>
      </w:r>
      <w:r>
        <w:t xml:space="preserve"> level of precision is appropriate in relation to any particular claim should depend on the </w:t>
      </w:r>
      <w:r w:rsidR="003C2FD1">
        <w:t>n</w:t>
      </w:r>
      <w:r>
        <w:t>ature of what we are trying to describe” and “not on ideological commitment t</w:t>
      </w:r>
      <w:r w:rsidR="003C2FD1">
        <w:t>o</w:t>
      </w:r>
      <w:r>
        <w:t xml:space="preserve"> one methodological para</w:t>
      </w:r>
      <w:r w:rsidR="003C2FD1">
        <w:t xml:space="preserve">digm or another” </w:t>
      </w:r>
      <w:sdt>
        <w:sdtPr>
          <w:id w:val="925387107"/>
          <w:citation/>
        </w:sdtPr>
        <w:sdtContent>
          <w:r w:rsidR="003C2FD1">
            <w:fldChar w:fldCharType="begin"/>
          </w:r>
          <w:r w:rsidR="003C2FD1">
            <w:instrText xml:space="preserve">CITATION Ham92 \p 163 \l 2057 </w:instrText>
          </w:r>
          <w:r w:rsidR="003C2FD1">
            <w:fldChar w:fldCharType="separate"/>
          </w:r>
          <w:r w:rsidR="00047618">
            <w:rPr>
              <w:noProof/>
            </w:rPr>
            <w:t>(Hammersley, 1992, p. 163)</w:t>
          </w:r>
          <w:r w:rsidR="003C2FD1">
            <w:fldChar w:fldCharType="end"/>
          </w:r>
        </w:sdtContent>
      </w:sdt>
      <w:r w:rsidR="003C2FD1">
        <w:t xml:space="preserve"> </w:t>
      </w:r>
    </w:p>
    <w:p w14:paraId="72FB03DC" w14:textId="42120E41" w:rsidR="004618FB" w:rsidRDefault="0003552C" w:rsidP="00ED13E6">
      <w:pPr>
        <w:ind w:firstLine="720"/>
      </w:pPr>
      <w:r>
        <w:t xml:space="preserve">I have decided to use the Qualitative Methodology within my dissertation. </w:t>
      </w:r>
      <w:r w:rsidR="00B766A9">
        <w:t xml:space="preserve">The Qualitative method underpins the social world and its philosophical interactions. </w:t>
      </w:r>
      <w:r>
        <w:t xml:space="preserve">The Qualitative methodology </w:t>
      </w:r>
      <w:r w:rsidR="00CB57FE">
        <w:t>involves an interpretive naturalistic approach to the research.</w:t>
      </w:r>
      <w:r w:rsidR="00CF2F11">
        <w:t xml:space="preserve"> Furthermore, </w:t>
      </w:r>
      <w:r w:rsidR="00CB57FE">
        <w:t>the qualitative method turns “the world into a series of representations, including field notes, interviews, conversations, photographs, recordings and memos to the self</w:t>
      </w:r>
      <w:r w:rsidR="001621DD">
        <w:t xml:space="preserve">” </w:t>
      </w:r>
      <w:sdt>
        <w:sdtPr>
          <w:id w:val="-1972889764"/>
          <w:citation/>
        </w:sdtPr>
        <w:sdtEndPr/>
        <w:sdtContent>
          <w:r w:rsidR="00CB57FE">
            <w:fldChar w:fldCharType="begin"/>
          </w:r>
          <w:r w:rsidR="00CB57FE">
            <w:instrText xml:space="preserve">CITATION Nor08 \p 4 \l 2057 </w:instrText>
          </w:r>
          <w:r w:rsidR="00CB57FE">
            <w:fldChar w:fldCharType="separate"/>
          </w:r>
          <w:r w:rsidR="00047618">
            <w:rPr>
              <w:noProof/>
            </w:rPr>
            <w:t>(Norman K. Denzin, 2008, p. 4)</w:t>
          </w:r>
          <w:r w:rsidR="00CB57FE">
            <w:fldChar w:fldCharType="end"/>
          </w:r>
        </w:sdtContent>
      </w:sdt>
      <w:r w:rsidR="00CF2F11">
        <w:t>. “Q</w:t>
      </w:r>
      <w:r w:rsidR="00CF2F11" w:rsidRPr="00CF2F11">
        <w:t>ualitative researchers are guided by certa</w:t>
      </w:r>
      <w:r w:rsidR="00CF2F11">
        <w:t>in</w:t>
      </w:r>
      <w:r w:rsidR="00CF2F11" w:rsidRPr="00CF2F11">
        <w:t xml:space="preserve"> ideas,</w:t>
      </w:r>
      <w:r w:rsidR="00CF2F11">
        <w:t xml:space="preserve"> </w:t>
      </w:r>
      <w:r w:rsidR="00CF2F11" w:rsidRPr="00CF2F11">
        <w:lastRenderedPageBreak/>
        <w:t>perspectives or h</w:t>
      </w:r>
      <w:r w:rsidR="00CF2F11">
        <w:t>un</w:t>
      </w:r>
      <w:r w:rsidR="00CF2F11" w:rsidRPr="00CF2F11">
        <w:t xml:space="preserve">ches regarding the subject to be </w:t>
      </w:r>
      <w:r w:rsidR="00CF2F11">
        <w:t xml:space="preserve">investigated” </w:t>
      </w:r>
      <w:sdt>
        <w:sdtPr>
          <w:id w:val="58917670"/>
          <w:citation/>
        </w:sdtPr>
        <w:sdtEndPr/>
        <w:sdtContent>
          <w:r w:rsidR="00CF2F11">
            <w:fldChar w:fldCharType="begin"/>
          </w:r>
          <w:r w:rsidR="00CF2F11">
            <w:instrText xml:space="preserve"> CITATION Car94 \l 2057 </w:instrText>
          </w:r>
          <w:r w:rsidR="00CF2F11">
            <w:fldChar w:fldCharType="separate"/>
          </w:r>
          <w:r w:rsidR="00047618">
            <w:rPr>
              <w:noProof/>
            </w:rPr>
            <w:t>(Carr, 1994)</w:t>
          </w:r>
          <w:r w:rsidR="00CF2F11">
            <w:fldChar w:fldCharType="end"/>
          </w:r>
        </w:sdtContent>
      </w:sdt>
      <w:r w:rsidR="001621DD">
        <w:t xml:space="preserve"> allowing for personal perception</w:t>
      </w:r>
      <w:r w:rsidR="00CF2F11">
        <w:t>.</w:t>
      </w:r>
      <w:r w:rsidR="001621DD">
        <w:t xml:space="preserve"> </w:t>
      </w:r>
      <w:r w:rsidR="00B766A9">
        <w:t>Within my dissertation I will be implementing two different approaches to the Qualitative method, these will be; interviews and focus groups.</w:t>
      </w:r>
    </w:p>
    <w:p w14:paraId="3A52396F" w14:textId="788DA4E9" w:rsidR="00D27AB3" w:rsidRDefault="004618FB" w:rsidP="00E41714">
      <w:r>
        <w:tab/>
        <w:t xml:space="preserve">In conducting a </w:t>
      </w:r>
      <w:r w:rsidR="00E41714">
        <w:t>Q</w:t>
      </w:r>
      <w:r>
        <w:t xml:space="preserve">ualitative </w:t>
      </w:r>
      <w:r w:rsidR="003F390D">
        <w:t>methodology</w:t>
      </w:r>
      <w:r>
        <w:t xml:space="preserve"> within my interviews </w:t>
      </w:r>
      <w:r w:rsidR="00D47334">
        <w:t xml:space="preserve">this </w:t>
      </w:r>
      <w:r>
        <w:t>ensur</w:t>
      </w:r>
      <w:r w:rsidR="00D47334">
        <w:t>es</w:t>
      </w:r>
      <w:r>
        <w:t xml:space="preserve"> that I ask the right questions</w:t>
      </w:r>
      <w:r w:rsidR="00D47334">
        <w:t>, this is</w:t>
      </w:r>
      <w:r>
        <w:t xml:space="preserve"> paramount.</w:t>
      </w:r>
      <w:r w:rsidR="00A15527">
        <w:t xml:space="preserve"> ‘Qualitative Research Practice’ book it states that to begin formulating your questions you should first decide on the set an aim for the research and a set of objectives. Once these have been met the researcher should follow through with a “series of ‘sub-questions” </w:t>
      </w:r>
      <w:sdt>
        <w:sdtPr>
          <w:id w:val="2103533261"/>
          <w:citation/>
        </w:sdtPr>
        <w:sdtContent>
          <w:r w:rsidR="00A15527">
            <w:fldChar w:fldCharType="begin"/>
          </w:r>
          <w:r w:rsidR="00A15527">
            <w:instrText xml:space="preserve">CITATION Jan14 \p 51 \l 2057 </w:instrText>
          </w:r>
          <w:r w:rsidR="00A15527">
            <w:fldChar w:fldCharType="separate"/>
          </w:r>
          <w:r w:rsidR="00047618">
            <w:rPr>
              <w:noProof/>
            </w:rPr>
            <w:t>(Jane Ritchie, 2014, p. 51)</w:t>
          </w:r>
          <w:r w:rsidR="00A15527">
            <w:fldChar w:fldCharType="end"/>
          </w:r>
        </w:sdtContent>
      </w:sdt>
      <w:r w:rsidR="00A15527">
        <w:t xml:space="preserve">, by following these steps allows for further clarification on future questions. </w:t>
      </w:r>
      <w:r>
        <w:t xml:space="preserve"> Furthermore, to ensure that I word the questions correctly to gain the opportune answers I will be taking my time writing them whilst also bouncing the questions off my peers</w:t>
      </w:r>
      <w:r w:rsidR="00AE4B72">
        <w:t xml:space="preserve"> in a feasibility study. </w:t>
      </w:r>
      <w:r w:rsidR="00347F2A">
        <w:t xml:space="preserve">By conducting a Qualitative </w:t>
      </w:r>
      <w:r w:rsidR="00511F3E">
        <w:t>and not a Quantitative methodology I am able to interpret peoples body language as well as what people are saying</w:t>
      </w:r>
      <w:r w:rsidR="00E41714">
        <w:t>,</w:t>
      </w:r>
      <w:r w:rsidR="00511F3E">
        <w:t xml:space="preserve"> this allows for a more perceptual analysis. Furthermore, the Qualitative method is a more flexible approach whereas the </w:t>
      </w:r>
      <w:r w:rsidR="00E41714">
        <w:t>Quantitative</w:t>
      </w:r>
      <w:r w:rsidR="00511F3E">
        <w:t xml:space="preserve"> is a numeric</w:t>
      </w:r>
      <w:r w:rsidR="00E41714">
        <w:t>,</w:t>
      </w:r>
      <w:r w:rsidR="00511F3E">
        <w:t xml:space="preserve"> right and wrong avenue</w:t>
      </w:r>
      <w:r w:rsidR="00E41714">
        <w:t xml:space="preserve"> with no grey areas of interpretation</w:t>
      </w:r>
      <w:r w:rsidR="00511F3E">
        <w:t xml:space="preserve">. This is supported by a journal article from </w:t>
      </w:r>
      <w:r w:rsidR="00511F3E" w:rsidRPr="00511F3E">
        <w:t xml:space="preserve">the </w:t>
      </w:r>
      <w:r w:rsidR="00511F3E" w:rsidRPr="00511F3E">
        <w:rPr>
          <w:lang w:val="en" w:eastAsia="en-GB"/>
        </w:rPr>
        <w:t>International Journal for Quality in Health Care</w:t>
      </w:r>
      <w:r w:rsidR="00E41714">
        <w:rPr>
          <w:lang w:val="en" w:eastAsia="en-GB"/>
        </w:rPr>
        <w:t xml:space="preserve"> on the Qualitative methodology</w:t>
      </w:r>
      <w:r w:rsidR="00511F3E">
        <w:rPr>
          <w:lang w:val="en" w:eastAsia="en-GB"/>
        </w:rPr>
        <w:t>;</w:t>
      </w:r>
    </w:p>
    <w:p w14:paraId="5A10EF06" w14:textId="561647B6" w:rsidR="00D27AB3" w:rsidRDefault="00D27AB3" w:rsidP="00D27AB3">
      <w:pPr>
        <w:pStyle w:val="NoSpacing"/>
      </w:pPr>
      <w:r>
        <w:t>“</w:t>
      </w:r>
      <w:r w:rsidRPr="00D27AB3">
        <w:t>They are now viewed by social scientists as a flexible and cost effective method for exploring attitudes experiences and responses of non-random samples of people who fit a particular profile”</w:t>
      </w:r>
      <w:r>
        <w:t xml:space="preserve"> </w:t>
      </w:r>
      <w:sdt>
        <w:sdtPr>
          <w:id w:val="875201044"/>
          <w:citation/>
        </w:sdtPr>
        <w:sdtEndPr/>
        <w:sdtContent>
          <w:r>
            <w:fldChar w:fldCharType="begin"/>
          </w:r>
          <w:r>
            <w:rPr>
              <w:lang w:val="en-GB"/>
            </w:rPr>
            <w:instrText xml:space="preserve"> CITATION SOF02 \l 2057 </w:instrText>
          </w:r>
          <w:r>
            <w:fldChar w:fldCharType="separate"/>
          </w:r>
          <w:r w:rsidR="00047618" w:rsidRPr="00047618">
            <w:rPr>
              <w:noProof/>
              <w:lang w:val="en-GB"/>
            </w:rPr>
            <w:t>(SOFAER, 2002)</w:t>
          </w:r>
          <w:r>
            <w:fldChar w:fldCharType="end"/>
          </w:r>
        </w:sdtContent>
      </w:sdt>
      <w:r w:rsidR="00E41714">
        <w:t>,</w:t>
      </w:r>
    </w:p>
    <w:p w14:paraId="115268F8" w14:textId="41DA3618" w:rsidR="00A15527" w:rsidRDefault="00D27AB3" w:rsidP="00D27AB3">
      <w:pPr>
        <w:pStyle w:val="NoSpacing"/>
      </w:pPr>
      <w:r>
        <w:t>“</w:t>
      </w:r>
      <w:r w:rsidRPr="00D27AB3">
        <w:t>the language they do and do not use in talking about</w:t>
      </w:r>
      <w:r>
        <w:t>”</w:t>
      </w:r>
      <w:r w:rsidRPr="00D27AB3">
        <w:t xml:space="preserve"> </w:t>
      </w:r>
      <w:sdt>
        <w:sdtPr>
          <w:id w:val="-1190680952"/>
          <w:citation/>
        </w:sdtPr>
        <w:sdtEndPr/>
        <w:sdtContent>
          <w:r w:rsidR="00E41714">
            <w:fldChar w:fldCharType="begin"/>
          </w:r>
          <w:r w:rsidR="00E41714">
            <w:rPr>
              <w:lang w:val="en-GB"/>
            </w:rPr>
            <w:instrText xml:space="preserve"> CITATION SOF02 \l 2057 </w:instrText>
          </w:r>
          <w:r w:rsidR="00E41714">
            <w:fldChar w:fldCharType="separate"/>
          </w:r>
          <w:r w:rsidR="00047618" w:rsidRPr="00047618">
            <w:rPr>
              <w:noProof/>
              <w:lang w:val="en-GB"/>
            </w:rPr>
            <w:t>(SOFAER, 2002)</w:t>
          </w:r>
          <w:r w:rsidR="00E41714">
            <w:fldChar w:fldCharType="end"/>
          </w:r>
        </w:sdtContent>
      </w:sdt>
      <w:r w:rsidR="00E41714">
        <w:t>.</w:t>
      </w:r>
    </w:p>
    <w:p w14:paraId="1022ACF8" w14:textId="3CE4E44D" w:rsidR="0003552C" w:rsidRPr="00D27AB3" w:rsidRDefault="0003552C" w:rsidP="00A15527"/>
    <w:p w14:paraId="3F950750" w14:textId="77777777" w:rsidR="00ED13E6" w:rsidRDefault="00ED13E6">
      <w:pPr>
        <w:spacing w:line="259" w:lineRule="auto"/>
        <w:jc w:val="left"/>
        <w:rPr>
          <w:rFonts w:eastAsiaTheme="majorEastAsia" w:cstheme="majorBidi"/>
          <w:sz w:val="24"/>
          <w:szCs w:val="32"/>
        </w:rPr>
      </w:pPr>
      <w:r>
        <w:br w:type="page"/>
      </w:r>
    </w:p>
    <w:p w14:paraId="1DB85EF3" w14:textId="6635F8C2" w:rsidR="00B40D3B" w:rsidRDefault="00B40D3B" w:rsidP="00745351">
      <w:pPr>
        <w:pStyle w:val="Heading1"/>
      </w:pPr>
      <w:bookmarkStart w:id="4" w:name="_Toc7693268"/>
      <w:r>
        <w:lastRenderedPageBreak/>
        <w:t xml:space="preserve">Logistical and ethical </w:t>
      </w:r>
      <w:r w:rsidRPr="00745351">
        <w:t>considerations</w:t>
      </w:r>
      <w:bookmarkEnd w:id="4"/>
    </w:p>
    <w:p w14:paraId="24A9B5AB" w14:textId="111DACFC" w:rsidR="00B40D3B" w:rsidRDefault="00B40D3B" w:rsidP="005401C9">
      <w:pPr>
        <w:ind w:firstLine="720"/>
      </w:pPr>
      <w:r>
        <w:t>When conducting any research programme, the logistics must be taken into consideration. However, I am very fortunate as the financial component within my research will be reasonably low as the main consideration will be within the time elements and the access to the required study matter with</w:t>
      </w:r>
      <w:r w:rsidR="0073259A">
        <w:t>in</w:t>
      </w:r>
      <w:r>
        <w:t xml:space="preserve"> libraries </w:t>
      </w:r>
      <w:proofErr w:type="gramStart"/>
      <w:r>
        <w:t xml:space="preserve">and </w:t>
      </w:r>
      <w:r w:rsidR="00DB1F6B">
        <w:t>also</w:t>
      </w:r>
      <w:proofErr w:type="gramEnd"/>
      <w:r w:rsidR="00DB1F6B">
        <w:t xml:space="preserve"> from </w:t>
      </w:r>
      <w:r>
        <w:t>online</w:t>
      </w:r>
      <w:r w:rsidR="00DB1F6B">
        <w:t xml:space="preserve"> sources</w:t>
      </w:r>
      <w:r>
        <w:t xml:space="preserve">. </w:t>
      </w:r>
    </w:p>
    <w:p w14:paraId="4B163727" w14:textId="5884C971" w:rsidR="00B40D3B" w:rsidRDefault="00B40D3B" w:rsidP="005401C9">
      <w:pPr>
        <w:ind w:firstLine="720"/>
      </w:pPr>
      <w:r>
        <w:t xml:space="preserve">The financial components will be </w:t>
      </w:r>
      <w:r w:rsidR="004958A8">
        <w:t>relatively</w:t>
      </w:r>
      <w:r>
        <w:t xml:space="preserve"> low</w:t>
      </w:r>
      <w:r w:rsidR="00E41714">
        <w:t>.</w:t>
      </w:r>
      <w:r>
        <w:t xml:space="preserve"> </w:t>
      </w:r>
      <w:r w:rsidR="00E41714">
        <w:t xml:space="preserve">Furthermore, </w:t>
      </w:r>
      <w:r>
        <w:t xml:space="preserve">these will include the cost of travel to any reading groups and libraries that are </w:t>
      </w:r>
      <w:r w:rsidR="004958A8">
        <w:t>further</w:t>
      </w:r>
      <w:r>
        <w:t xml:space="preserve"> afield to where I live</w:t>
      </w:r>
      <w:r w:rsidR="0073259A">
        <w:t>,</w:t>
      </w:r>
      <w:r>
        <w:t xml:space="preserve"> as well as any </w:t>
      </w:r>
      <w:r w:rsidR="004958A8">
        <w:t>research papers</w:t>
      </w:r>
      <w:r w:rsidR="00E41714">
        <w:t>, book and other reading material</w:t>
      </w:r>
      <w:r w:rsidR="004958A8">
        <w:t xml:space="preserve"> that will be purchased online. </w:t>
      </w:r>
      <w:r w:rsidR="00E41714">
        <w:t>In addition, w</w:t>
      </w:r>
      <w:r w:rsidR="004958A8">
        <w:t xml:space="preserve">hen conducting any </w:t>
      </w:r>
      <w:r w:rsidR="00745351">
        <w:t>interviews,</w:t>
      </w:r>
      <w:r w:rsidR="004958A8">
        <w:t xml:space="preserve"> I will be utilising my own technology such as my mobile phone for recoding and laptop for typing up any notes</w:t>
      </w:r>
      <w:r w:rsidR="0073259A">
        <w:t>, this will help in keeping costs low</w:t>
      </w:r>
      <w:r w:rsidR="004958A8">
        <w:t>.</w:t>
      </w:r>
    </w:p>
    <w:p w14:paraId="74F4DC64" w14:textId="2B5B2C93" w:rsidR="005401C9" w:rsidRDefault="005401C9" w:rsidP="005401C9">
      <w:pPr>
        <w:ind w:firstLine="720"/>
      </w:pPr>
      <w:r>
        <w:t>In addition to the financial components</w:t>
      </w:r>
      <w:r w:rsidR="005A7E06">
        <w:t>,</w:t>
      </w:r>
      <w:r>
        <w:t xml:space="preserve"> are the time constraints. Like any research projects the </w:t>
      </w:r>
      <w:r w:rsidR="005A7E06">
        <w:t xml:space="preserve">second </w:t>
      </w:r>
      <w:r>
        <w:t>main factor to take into consideration is the time</w:t>
      </w:r>
      <w:r w:rsidR="005A7E06">
        <w:t>. These include the time frame</w:t>
      </w:r>
      <w:r>
        <w:t xml:space="preserve"> that it takes to</w:t>
      </w:r>
      <w:r w:rsidR="005A7E06">
        <w:t xml:space="preserve"> conduct the secondary research,</w:t>
      </w:r>
      <w:r>
        <w:t xml:space="preserve"> prepare questions and </w:t>
      </w:r>
      <w:r w:rsidR="005A7E06">
        <w:t>carry out the Qualitative research, following on from there is the analysis and the write up of all the findings</w:t>
      </w:r>
      <w:r>
        <w:t xml:space="preserve">. </w:t>
      </w:r>
    </w:p>
    <w:p w14:paraId="7166E9E9" w14:textId="6368FD30" w:rsidR="00745351" w:rsidRDefault="00745351" w:rsidP="005401C9">
      <w:pPr>
        <w:ind w:firstLine="720"/>
      </w:pPr>
      <w:r>
        <w:t xml:space="preserve">When </w:t>
      </w:r>
      <w:r w:rsidR="005A7E06">
        <w:t>including individuals,</w:t>
      </w:r>
      <w:r>
        <w:t xml:space="preserve"> apart from yourself</w:t>
      </w:r>
      <w:r w:rsidR="005A7E06">
        <w:t>,</w:t>
      </w:r>
      <w:r>
        <w:t xml:space="preserve"> within a researcher program the m</w:t>
      </w:r>
      <w:r w:rsidR="0073259A">
        <w:t>ost important</w:t>
      </w:r>
      <w:r>
        <w:t xml:space="preserve"> factor that must be incorporated are the Ethical issues</w:t>
      </w:r>
      <w:r w:rsidR="00E41714">
        <w:t>, this is vital and the most important aspect of any study</w:t>
      </w:r>
      <w:r>
        <w:t xml:space="preserve">. Within my dissertation I will be </w:t>
      </w:r>
      <w:r w:rsidR="00674F17">
        <w:t>encountering</w:t>
      </w:r>
      <w:r>
        <w:t xml:space="preserve"> many different individuals within my interviews</w:t>
      </w:r>
      <w:r w:rsidR="005A7E06">
        <w:t xml:space="preserve"> and focus groups</w:t>
      </w:r>
      <w:r>
        <w:t>. The ethics that must be considered are;</w:t>
      </w:r>
    </w:p>
    <w:p w14:paraId="5C7BBE0F" w14:textId="0476D7E6" w:rsidR="00745351" w:rsidRDefault="00745351" w:rsidP="00745351">
      <w:pPr>
        <w:pStyle w:val="ListParagraph"/>
        <w:numPr>
          <w:ilvl w:val="0"/>
          <w:numId w:val="4"/>
        </w:numPr>
      </w:pPr>
      <w:r>
        <w:t>That all participants are fully aware of the reason and method of the research</w:t>
      </w:r>
    </w:p>
    <w:p w14:paraId="569DCA3D" w14:textId="248ADC56" w:rsidR="00745351" w:rsidRDefault="00745351" w:rsidP="00745351">
      <w:pPr>
        <w:pStyle w:val="ListParagraph"/>
        <w:numPr>
          <w:ilvl w:val="0"/>
          <w:numId w:val="4"/>
        </w:numPr>
      </w:pPr>
      <w:r>
        <w:t xml:space="preserve">Explain in full that if any participants become uncomfortable the interview will be terminated immediately </w:t>
      </w:r>
    </w:p>
    <w:p w14:paraId="4A1AF387" w14:textId="1C1BBCA2" w:rsidR="00745351" w:rsidRDefault="00745351" w:rsidP="00745351">
      <w:pPr>
        <w:pStyle w:val="ListParagraph"/>
        <w:numPr>
          <w:ilvl w:val="0"/>
          <w:numId w:val="4"/>
        </w:numPr>
      </w:pPr>
      <w:r>
        <w:t>Ensuring all participants are over the age of 16</w:t>
      </w:r>
    </w:p>
    <w:p w14:paraId="49E76EF2" w14:textId="0F1A5016" w:rsidR="00745351" w:rsidRDefault="00745351" w:rsidP="00745351">
      <w:pPr>
        <w:pStyle w:val="ListParagraph"/>
        <w:numPr>
          <w:ilvl w:val="0"/>
          <w:numId w:val="4"/>
        </w:numPr>
      </w:pPr>
      <w:r>
        <w:t xml:space="preserve">Participants are </w:t>
      </w:r>
      <w:r w:rsidR="0073259A">
        <w:t xml:space="preserve">only </w:t>
      </w:r>
      <w:r>
        <w:t xml:space="preserve">observed with their knowledge </w:t>
      </w:r>
    </w:p>
    <w:p w14:paraId="38EF5A18" w14:textId="750D8CEE" w:rsidR="00674F17" w:rsidRDefault="00674F17" w:rsidP="00745351">
      <w:pPr>
        <w:pStyle w:val="ListParagraph"/>
        <w:numPr>
          <w:ilvl w:val="0"/>
          <w:numId w:val="4"/>
        </w:numPr>
      </w:pPr>
      <w:r>
        <w:t xml:space="preserve">Explain in full that any recordings will be password protected and will be deleted once the dissertation is marked. </w:t>
      </w:r>
    </w:p>
    <w:p w14:paraId="23E48DA2" w14:textId="70F46500" w:rsidR="005A7E06" w:rsidRDefault="005A7E06" w:rsidP="005A7E06">
      <w:r>
        <w:lastRenderedPageBreak/>
        <w:t xml:space="preserve">By </w:t>
      </w:r>
      <w:r w:rsidR="00BB2810">
        <w:t>providing an ethics form for participants within my Qualitative research to fill in, I will be ensuring that there are no threats to the participants or to myself.</w:t>
      </w:r>
      <w:r w:rsidR="00047618">
        <w:t xml:space="preserve"> Should an ethics form not be obtained this could lead to legal action. The “</w:t>
      </w:r>
      <w:r w:rsidR="00047618">
        <w:rPr>
          <w:lang w:val="en"/>
        </w:rPr>
        <w:t>impact on a research participant's settlement in the event of a claim and could damage UCL's insurance profile</w:t>
      </w:r>
      <w:r w:rsidR="00047618">
        <w:rPr>
          <w:lang w:val="en"/>
        </w:rPr>
        <w:t>”</w:t>
      </w:r>
      <w:sdt>
        <w:sdtPr>
          <w:rPr>
            <w:lang w:val="en"/>
          </w:rPr>
          <w:id w:val="-608276643"/>
          <w:citation/>
        </w:sdtPr>
        <w:sdtContent>
          <w:r w:rsidR="00047618">
            <w:rPr>
              <w:lang w:val="en"/>
            </w:rPr>
            <w:fldChar w:fldCharType="begin"/>
          </w:r>
          <w:r w:rsidR="00047618">
            <w:instrText xml:space="preserve"> CITATION UCL15 \l 2057 </w:instrText>
          </w:r>
          <w:r w:rsidR="00047618">
            <w:rPr>
              <w:lang w:val="en"/>
            </w:rPr>
            <w:fldChar w:fldCharType="separate"/>
          </w:r>
          <w:r w:rsidR="00047618">
            <w:rPr>
              <w:noProof/>
            </w:rPr>
            <w:t xml:space="preserve"> (UCL, 2015)</w:t>
          </w:r>
          <w:r w:rsidR="00047618">
            <w:rPr>
              <w:lang w:val="en"/>
            </w:rPr>
            <w:fldChar w:fldCharType="end"/>
          </w:r>
        </w:sdtContent>
      </w:sdt>
      <w:r w:rsidR="00047618">
        <w:rPr>
          <w:lang w:val="en"/>
        </w:rPr>
        <w:t>.</w:t>
      </w:r>
    </w:p>
    <w:p w14:paraId="097EA6C3" w14:textId="1B332E38" w:rsidR="0003552C" w:rsidRDefault="0073259A" w:rsidP="00047618">
      <w:pPr>
        <w:pStyle w:val="Heading1"/>
      </w:pPr>
      <w:r>
        <w:br w:type="page"/>
      </w:r>
      <w:bookmarkStart w:id="5" w:name="_Toc7693269"/>
      <w:r w:rsidR="0003552C">
        <w:lastRenderedPageBreak/>
        <w:t>Planned Timetable</w:t>
      </w:r>
      <w:bookmarkEnd w:id="5"/>
      <w:r w:rsidR="0003552C">
        <w:t xml:space="preserve"> </w:t>
      </w:r>
    </w:p>
    <w:p w14:paraId="18A52231" w14:textId="5935F86A" w:rsidR="001C6BD6" w:rsidRPr="001C6BD6" w:rsidRDefault="001C6BD6" w:rsidP="001C6BD6">
      <w:r>
        <w:tab/>
        <w:t>The table below show</w:t>
      </w:r>
      <w:r w:rsidR="00C63096">
        <w:t>s the time frame that I hope to follow when conducting my dissertation this will help in keeping me on track with the work conducted. I shall begin with my work in October 2019 and shall aim to finish in May 2020.</w:t>
      </w:r>
    </w:p>
    <w:tbl>
      <w:tblPr>
        <w:tblStyle w:val="TableGrid"/>
        <w:tblW w:w="9280" w:type="dxa"/>
        <w:tblLook w:val="04A0" w:firstRow="1" w:lastRow="0" w:firstColumn="1" w:lastColumn="0" w:noHBand="0" w:noVBand="1"/>
      </w:tblPr>
      <w:tblGrid>
        <w:gridCol w:w="1551"/>
        <w:gridCol w:w="1149"/>
        <w:gridCol w:w="1093"/>
        <w:gridCol w:w="1093"/>
        <w:gridCol w:w="1093"/>
        <w:gridCol w:w="1115"/>
        <w:gridCol w:w="1093"/>
        <w:gridCol w:w="1093"/>
      </w:tblGrid>
      <w:tr w:rsidR="00702C28" w14:paraId="26F04D42" w14:textId="77777777" w:rsidTr="00C63096">
        <w:trPr>
          <w:trHeight w:val="685"/>
        </w:trPr>
        <w:tc>
          <w:tcPr>
            <w:tcW w:w="1551" w:type="dxa"/>
          </w:tcPr>
          <w:p w14:paraId="14CCFFC7" w14:textId="77777777" w:rsidR="00702C28" w:rsidRDefault="00702C28">
            <w:pPr>
              <w:spacing w:line="259" w:lineRule="auto"/>
              <w:jc w:val="left"/>
              <w:rPr>
                <w:rFonts w:eastAsiaTheme="majorEastAsia" w:cstheme="majorBidi"/>
                <w:sz w:val="24"/>
                <w:szCs w:val="32"/>
              </w:rPr>
            </w:pPr>
          </w:p>
        </w:tc>
        <w:tc>
          <w:tcPr>
            <w:tcW w:w="1149" w:type="dxa"/>
          </w:tcPr>
          <w:p w14:paraId="177D1FC8" w14:textId="5E964E7D" w:rsidR="00702C28" w:rsidRDefault="00702C28">
            <w:pPr>
              <w:spacing w:line="259" w:lineRule="auto"/>
              <w:jc w:val="left"/>
              <w:rPr>
                <w:rFonts w:eastAsiaTheme="majorEastAsia" w:cstheme="majorBidi"/>
                <w:sz w:val="24"/>
                <w:szCs w:val="32"/>
              </w:rPr>
            </w:pPr>
            <w:r>
              <w:rPr>
                <w:rFonts w:eastAsiaTheme="majorEastAsia" w:cstheme="majorBidi"/>
                <w:sz w:val="24"/>
                <w:szCs w:val="32"/>
              </w:rPr>
              <w:t xml:space="preserve">Oct/Nov 2019 </w:t>
            </w:r>
          </w:p>
        </w:tc>
        <w:tc>
          <w:tcPr>
            <w:tcW w:w="1093" w:type="dxa"/>
          </w:tcPr>
          <w:p w14:paraId="3638EEC2" w14:textId="4A01FCE3" w:rsidR="00702C28" w:rsidRDefault="00702C28">
            <w:pPr>
              <w:spacing w:line="259" w:lineRule="auto"/>
              <w:jc w:val="left"/>
              <w:rPr>
                <w:rFonts w:eastAsiaTheme="majorEastAsia" w:cstheme="majorBidi"/>
                <w:sz w:val="24"/>
                <w:szCs w:val="32"/>
              </w:rPr>
            </w:pPr>
            <w:r>
              <w:rPr>
                <w:rFonts w:eastAsiaTheme="majorEastAsia" w:cstheme="majorBidi"/>
                <w:sz w:val="24"/>
                <w:szCs w:val="32"/>
              </w:rPr>
              <w:t xml:space="preserve">Dec 2019 </w:t>
            </w:r>
          </w:p>
        </w:tc>
        <w:tc>
          <w:tcPr>
            <w:tcW w:w="1093" w:type="dxa"/>
          </w:tcPr>
          <w:p w14:paraId="412C5DAC" w14:textId="68155CD0" w:rsidR="00702C28" w:rsidRDefault="00702C28">
            <w:pPr>
              <w:spacing w:line="259" w:lineRule="auto"/>
              <w:jc w:val="left"/>
              <w:rPr>
                <w:rFonts w:eastAsiaTheme="majorEastAsia" w:cstheme="majorBidi"/>
                <w:sz w:val="24"/>
                <w:szCs w:val="32"/>
              </w:rPr>
            </w:pPr>
            <w:r>
              <w:rPr>
                <w:rFonts w:eastAsiaTheme="majorEastAsia" w:cstheme="majorBidi"/>
                <w:sz w:val="24"/>
                <w:szCs w:val="32"/>
              </w:rPr>
              <w:t>Jan 2020</w:t>
            </w:r>
          </w:p>
        </w:tc>
        <w:tc>
          <w:tcPr>
            <w:tcW w:w="1093" w:type="dxa"/>
          </w:tcPr>
          <w:p w14:paraId="5E12571D" w14:textId="009299A6" w:rsidR="00702C28" w:rsidRDefault="00702C28">
            <w:pPr>
              <w:spacing w:line="259" w:lineRule="auto"/>
              <w:jc w:val="left"/>
              <w:rPr>
                <w:rFonts w:eastAsiaTheme="majorEastAsia" w:cstheme="majorBidi"/>
                <w:sz w:val="24"/>
                <w:szCs w:val="32"/>
              </w:rPr>
            </w:pPr>
            <w:r>
              <w:rPr>
                <w:rFonts w:eastAsiaTheme="majorEastAsia" w:cstheme="majorBidi"/>
                <w:sz w:val="24"/>
                <w:szCs w:val="32"/>
              </w:rPr>
              <w:t>Feb 2020</w:t>
            </w:r>
          </w:p>
        </w:tc>
        <w:tc>
          <w:tcPr>
            <w:tcW w:w="1115" w:type="dxa"/>
          </w:tcPr>
          <w:p w14:paraId="00A4E641" w14:textId="413E988E" w:rsidR="00702C28" w:rsidRDefault="00702C28">
            <w:pPr>
              <w:spacing w:line="259" w:lineRule="auto"/>
              <w:jc w:val="left"/>
              <w:rPr>
                <w:rFonts w:eastAsiaTheme="majorEastAsia" w:cstheme="majorBidi"/>
                <w:sz w:val="24"/>
                <w:szCs w:val="32"/>
              </w:rPr>
            </w:pPr>
            <w:r>
              <w:rPr>
                <w:rFonts w:eastAsiaTheme="majorEastAsia" w:cstheme="majorBidi"/>
                <w:sz w:val="24"/>
                <w:szCs w:val="32"/>
              </w:rPr>
              <w:t xml:space="preserve">March 2020 </w:t>
            </w:r>
          </w:p>
        </w:tc>
        <w:tc>
          <w:tcPr>
            <w:tcW w:w="1093" w:type="dxa"/>
          </w:tcPr>
          <w:p w14:paraId="5122029C" w14:textId="60EB4646" w:rsidR="00702C28" w:rsidRDefault="00702C28">
            <w:pPr>
              <w:spacing w:line="259" w:lineRule="auto"/>
              <w:jc w:val="left"/>
              <w:rPr>
                <w:rFonts w:eastAsiaTheme="majorEastAsia" w:cstheme="majorBidi"/>
                <w:sz w:val="24"/>
                <w:szCs w:val="32"/>
              </w:rPr>
            </w:pPr>
            <w:r>
              <w:rPr>
                <w:rFonts w:eastAsiaTheme="majorEastAsia" w:cstheme="majorBidi"/>
                <w:sz w:val="24"/>
                <w:szCs w:val="32"/>
              </w:rPr>
              <w:t xml:space="preserve">April 2020 </w:t>
            </w:r>
          </w:p>
        </w:tc>
        <w:tc>
          <w:tcPr>
            <w:tcW w:w="1093" w:type="dxa"/>
          </w:tcPr>
          <w:p w14:paraId="20CB00F4" w14:textId="6C00407E" w:rsidR="00702C28" w:rsidRDefault="00702C28">
            <w:pPr>
              <w:spacing w:line="259" w:lineRule="auto"/>
              <w:jc w:val="left"/>
              <w:rPr>
                <w:rFonts w:eastAsiaTheme="majorEastAsia" w:cstheme="majorBidi"/>
                <w:sz w:val="24"/>
                <w:szCs w:val="32"/>
              </w:rPr>
            </w:pPr>
            <w:r>
              <w:rPr>
                <w:rFonts w:eastAsiaTheme="majorEastAsia" w:cstheme="majorBidi"/>
                <w:sz w:val="24"/>
                <w:szCs w:val="32"/>
              </w:rPr>
              <w:t xml:space="preserve">May 2020 </w:t>
            </w:r>
          </w:p>
        </w:tc>
      </w:tr>
      <w:tr w:rsidR="00702C28" w14:paraId="2AC14838" w14:textId="77777777" w:rsidTr="00C63096">
        <w:trPr>
          <w:trHeight w:val="1137"/>
        </w:trPr>
        <w:tc>
          <w:tcPr>
            <w:tcW w:w="1551" w:type="dxa"/>
          </w:tcPr>
          <w:p w14:paraId="6BD0B4CA" w14:textId="25B96B32" w:rsidR="00702C28" w:rsidRDefault="00702C28">
            <w:pPr>
              <w:spacing w:line="259" w:lineRule="auto"/>
              <w:jc w:val="left"/>
              <w:rPr>
                <w:rFonts w:eastAsiaTheme="majorEastAsia" w:cstheme="majorBidi"/>
                <w:sz w:val="24"/>
                <w:szCs w:val="32"/>
              </w:rPr>
            </w:pPr>
            <w:r>
              <w:rPr>
                <w:rFonts w:eastAsiaTheme="majorEastAsia" w:cstheme="majorBidi"/>
                <w:sz w:val="24"/>
                <w:szCs w:val="32"/>
              </w:rPr>
              <w:t>Complete proposal and Ethics forms</w:t>
            </w:r>
          </w:p>
        </w:tc>
        <w:tc>
          <w:tcPr>
            <w:tcW w:w="1149" w:type="dxa"/>
            <w:shd w:val="clear" w:color="auto" w:fill="000000" w:themeFill="text1"/>
          </w:tcPr>
          <w:p w14:paraId="40B4A517" w14:textId="77777777" w:rsidR="00702C28" w:rsidRDefault="00702C28">
            <w:pPr>
              <w:spacing w:line="259" w:lineRule="auto"/>
              <w:jc w:val="left"/>
              <w:rPr>
                <w:rFonts w:eastAsiaTheme="majorEastAsia" w:cstheme="majorBidi"/>
                <w:sz w:val="24"/>
                <w:szCs w:val="32"/>
              </w:rPr>
            </w:pPr>
          </w:p>
        </w:tc>
        <w:tc>
          <w:tcPr>
            <w:tcW w:w="1093" w:type="dxa"/>
          </w:tcPr>
          <w:p w14:paraId="6D2E38FF" w14:textId="77777777" w:rsidR="00702C28" w:rsidRDefault="00702C28">
            <w:pPr>
              <w:spacing w:line="259" w:lineRule="auto"/>
              <w:jc w:val="left"/>
              <w:rPr>
                <w:rFonts w:eastAsiaTheme="majorEastAsia" w:cstheme="majorBidi"/>
                <w:sz w:val="24"/>
                <w:szCs w:val="32"/>
              </w:rPr>
            </w:pPr>
          </w:p>
        </w:tc>
        <w:tc>
          <w:tcPr>
            <w:tcW w:w="1093" w:type="dxa"/>
          </w:tcPr>
          <w:p w14:paraId="214D8015" w14:textId="77777777" w:rsidR="00702C28" w:rsidRDefault="00702C28">
            <w:pPr>
              <w:spacing w:line="259" w:lineRule="auto"/>
              <w:jc w:val="left"/>
              <w:rPr>
                <w:rFonts w:eastAsiaTheme="majorEastAsia" w:cstheme="majorBidi"/>
                <w:sz w:val="24"/>
                <w:szCs w:val="32"/>
              </w:rPr>
            </w:pPr>
          </w:p>
        </w:tc>
        <w:tc>
          <w:tcPr>
            <w:tcW w:w="1093" w:type="dxa"/>
          </w:tcPr>
          <w:p w14:paraId="35375968" w14:textId="77777777" w:rsidR="00702C28" w:rsidRDefault="00702C28">
            <w:pPr>
              <w:spacing w:line="259" w:lineRule="auto"/>
              <w:jc w:val="left"/>
              <w:rPr>
                <w:rFonts w:eastAsiaTheme="majorEastAsia" w:cstheme="majorBidi"/>
                <w:sz w:val="24"/>
                <w:szCs w:val="32"/>
              </w:rPr>
            </w:pPr>
          </w:p>
        </w:tc>
        <w:tc>
          <w:tcPr>
            <w:tcW w:w="1115" w:type="dxa"/>
          </w:tcPr>
          <w:p w14:paraId="276DB1F7" w14:textId="77777777" w:rsidR="00702C28" w:rsidRDefault="00702C28">
            <w:pPr>
              <w:spacing w:line="259" w:lineRule="auto"/>
              <w:jc w:val="left"/>
              <w:rPr>
                <w:rFonts w:eastAsiaTheme="majorEastAsia" w:cstheme="majorBidi"/>
                <w:sz w:val="24"/>
                <w:szCs w:val="32"/>
              </w:rPr>
            </w:pPr>
          </w:p>
        </w:tc>
        <w:tc>
          <w:tcPr>
            <w:tcW w:w="1093" w:type="dxa"/>
          </w:tcPr>
          <w:p w14:paraId="365119A3" w14:textId="77777777" w:rsidR="00702C28" w:rsidRDefault="00702C28">
            <w:pPr>
              <w:spacing w:line="259" w:lineRule="auto"/>
              <w:jc w:val="left"/>
              <w:rPr>
                <w:rFonts w:eastAsiaTheme="majorEastAsia" w:cstheme="majorBidi"/>
                <w:sz w:val="24"/>
                <w:szCs w:val="32"/>
              </w:rPr>
            </w:pPr>
          </w:p>
        </w:tc>
        <w:tc>
          <w:tcPr>
            <w:tcW w:w="1093" w:type="dxa"/>
          </w:tcPr>
          <w:p w14:paraId="605151F0" w14:textId="77777777" w:rsidR="00702C28" w:rsidRDefault="00702C28">
            <w:pPr>
              <w:spacing w:line="259" w:lineRule="auto"/>
              <w:jc w:val="left"/>
              <w:rPr>
                <w:rFonts w:eastAsiaTheme="majorEastAsia" w:cstheme="majorBidi"/>
                <w:sz w:val="24"/>
                <w:szCs w:val="32"/>
              </w:rPr>
            </w:pPr>
          </w:p>
        </w:tc>
      </w:tr>
      <w:tr w:rsidR="00702C28" w14:paraId="169F66C1" w14:textId="77777777" w:rsidTr="00C63096">
        <w:trPr>
          <w:trHeight w:val="1197"/>
        </w:trPr>
        <w:tc>
          <w:tcPr>
            <w:tcW w:w="1551" w:type="dxa"/>
          </w:tcPr>
          <w:p w14:paraId="53FC52A0" w14:textId="5D725828" w:rsidR="00702C28" w:rsidRDefault="00702C28">
            <w:pPr>
              <w:spacing w:line="259" w:lineRule="auto"/>
              <w:jc w:val="left"/>
              <w:rPr>
                <w:rFonts w:eastAsiaTheme="majorEastAsia" w:cstheme="majorBidi"/>
                <w:sz w:val="24"/>
                <w:szCs w:val="32"/>
              </w:rPr>
            </w:pPr>
            <w:r>
              <w:rPr>
                <w:rFonts w:eastAsiaTheme="majorEastAsia" w:cstheme="majorBidi"/>
                <w:sz w:val="24"/>
                <w:szCs w:val="32"/>
              </w:rPr>
              <w:t xml:space="preserve">Identify interviewees and begin own research </w:t>
            </w:r>
          </w:p>
        </w:tc>
        <w:tc>
          <w:tcPr>
            <w:tcW w:w="1149" w:type="dxa"/>
          </w:tcPr>
          <w:p w14:paraId="11FAAC81" w14:textId="77777777" w:rsidR="00702C28" w:rsidRDefault="00702C28">
            <w:pPr>
              <w:spacing w:line="259" w:lineRule="auto"/>
              <w:jc w:val="left"/>
              <w:rPr>
                <w:rFonts w:eastAsiaTheme="majorEastAsia" w:cstheme="majorBidi"/>
                <w:sz w:val="24"/>
                <w:szCs w:val="32"/>
              </w:rPr>
            </w:pPr>
          </w:p>
        </w:tc>
        <w:tc>
          <w:tcPr>
            <w:tcW w:w="1093" w:type="dxa"/>
            <w:shd w:val="clear" w:color="auto" w:fill="000000" w:themeFill="text1"/>
          </w:tcPr>
          <w:p w14:paraId="58B88550" w14:textId="77777777" w:rsidR="00702C28" w:rsidRDefault="00702C28">
            <w:pPr>
              <w:spacing w:line="259" w:lineRule="auto"/>
              <w:jc w:val="left"/>
              <w:rPr>
                <w:rFonts w:eastAsiaTheme="majorEastAsia" w:cstheme="majorBidi"/>
                <w:sz w:val="24"/>
                <w:szCs w:val="32"/>
              </w:rPr>
            </w:pPr>
          </w:p>
        </w:tc>
        <w:tc>
          <w:tcPr>
            <w:tcW w:w="1093" w:type="dxa"/>
          </w:tcPr>
          <w:p w14:paraId="39DF2D99" w14:textId="77777777" w:rsidR="00702C28" w:rsidRDefault="00702C28">
            <w:pPr>
              <w:spacing w:line="259" w:lineRule="auto"/>
              <w:jc w:val="left"/>
              <w:rPr>
                <w:rFonts w:eastAsiaTheme="majorEastAsia" w:cstheme="majorBidi"/>
                <w:sz w:val="24"/>
                <w:szCs w:val="32"/>
              </w:rPr>
            </w:pPr>
          </w:p>
        </w:tc>
        <w:tc>
          <w:tcPr>
            <w:tcW w:w="1093" w:type="dxa"/>
          </w:tcPr>
          <w:p w14:paraId="41E510C3" w14:textId="77777777" w:rsidR="00702C28" w:rsidRDefault="00702C28">
            <w:pPr>
              <w:spacing w:line="259" w:lineRule="auto"/>
              <w:jc w:val="left"/>
              <w:rPr>
                <w:rFonts w:eastAsiaTheme="majorEastAsia" w:cstheme="majorBidi"/>
                <w:sz w:val="24"/>
                <w:szCs w:val="32"/>
              </w:rPr>
            </w:pPr>
          </w:p>
        </w:tc>
        <w:tc>
          <w:tcPr>
            <w:tcW w:w="1115" w:type="dxa"/>
          </w:tcPr>
          <w:p w14:paraId="0BC0DBF0" w14:textId="77777777" w:rsidR="00702C28" w:rsidRDefault="00702C28">
            <w:pPr>
              <w:spacing w:line="259" w:lineRule="auto"/>
              <w:jc w:val="left"/>
              <w:rPr>
                <w:rFonts w:eastAsiaTheme="majorEastAsia" w:cstheme="majorBidi"/>
                <w:sz w:val="24"/>
                <w:szCs w:val="32"/>
              </w:rPr>
            </w:pPr>
          </w:p>
        </w:tc>
        <w:tc>
          <w:tcPr>
            <w:tcW w:w="1093" w:type="dxa"/>
          </w:tcPr>
          <w:p w14:paraId="00C24A87" w14:textId="77777777" w:rsidR="00702C28" w:rsidRDefault="00702C28">
            <w:pPr>
              <w:spacing w:line="259" w:lineRule="auto"/>
              <w:jc w:val="left"/>
              <w:rPr>
                <w:rFonts w:eastAsiaTheme="majorEastAsia" w:cstheme="majorBidi"/>
                <w:sz w:val="24"/>
                <w:szCs w:val="32"/>
              </w:rPr>
            </w:pPr>
          </w:p>
        </w:tc>
        <w:tc>
          <w:tcPr>
            <w:tcW w:w="1093" w:type="dxa"/>
          </w:tcPr>
          <w:p w14:paraId="38B1C355" w14:textId="77777777" w:rsidR="00702C28" w:rsidRDefault="00702C28">
            <w:pPr>
              <w:spacing w:line="259" w:lineRule="auto"/>
              <w:jc w:val="left"/>
              <w:rPr>
                <w:rFonts w:eastAsiaTheme="majorEastAsia" w:cstheme="majorBidi"/>
                <w:sz w:val="24"/>
                <w:szCs w:val="32"/>
              </w:rPr>
            </w:pPr>
          </w:p>
        </w:tc>
      </w:tr>
      <w:tr w:rsidR="00702C28" w14:paraId="5FC4F687" w14:textId="77777777" w:rsidTr="00C63096">
        <w:trPr>
          <w:trHeight w:val="1137"/>
        </w:trPr>
        <w:tc>
          <w:tcPr>
            <w:tcW w:w="1551" w:type="dxa"/>
          </w:tcPr>
          <w:p w14:paraId="7C35B501" w14:textId="3F9DD99A" w:rsidR="00702C28" w:rsidRDefault="00702C28">
            <w:pPr>
              <w:spacing w:line="259" w:lineRule="auto"/>
              <w:jc w:val="left"/>
              <w:rPr>
                <w:rFonts w:eastAsiaTheme="majorEastAsia" w:cstheme="majorBidi"/>
                <w:sz w:val="24"/>
                <w:szCs w:val="32"/>
              </w:rPr>
            </w:pPr>
            <w:r>
              <w:rPr>
                <w:rFonts w:eastAsiaTheme="majorEastAsia" w:cstheme="majorBidi"/>
                <w:sz w:val="24"/>
                <w:szCs w:val="32"/>
              </w:rPr>
              <w:t>Draft questions for interviews and arrange for interviews</w:t>
            </w:r>
          </w:p>
        </w:tc>
        <w:tc>
          <w:tcPr>
            <w:tcW w:w="1149" w:type="dxa"/>
          </w:tcPr>
          <w:p w14:paraId="336DDEBA" w14:textId="77777777" w:rsidR="00702C28" w:rsidRDefault="00702C28">
            <w:pPr>
              <w:spacing w:line="259" w:lineRule="auto"/>
              <w:jc w:val="left"/>
              <w:rPr>
                <w:rFonts w:eastAsiaTheme="majorEastAsia" w:cstheme="majorBidi"/>
                <w:sz w:val="24"/>
                <w:szCs w:val="32"/>
              </w:rPr>
            </w:pPr>
          </w:p>
        </w:tc>
        <w:tc>
          <w:tcPr>
            <w:tcW w:w="1093" w:type="dxa"/>
          </w:tcPr>
          <w:p w14:paraId="190646B0" w14:textId="77777777" w:rsidR="00702C28" w:rsidRDefault="00702C28">
            <w:pPr>
              <w:spacing w:line="259" w:lineRule="auto"/>
              <w:jc w:val="left"/>
              <w:rPr>
                <w:rFonts w:eastAsiaTheme="majorEastAsia" w:cstheme="majorBidi"/>
                <w:sz w:val="24"/>
                <w:szCs w:val="32"/>
              </w:rPr>
            </w:pPr>
          </w:p>
        </w:tc>
        <w:tc>
          <w:tcPr>
            <w:tcW w:w="1093" w:type="dxa"/>
            <w:shd w:val="clear" w:color="auto" w:fill="000000" w:themeFill="text1"/>
          </w:tcPr>
          <w:p w14:paraId="20D27B7F" w14:textId="77777777" w:rsidR="00702C28" w:rsidRDefault="00702C28">
            <w:pPr>
              <w:spacing w:line="259" w:lineRule="auto"/>
              <w:jc w:val="left"/>
              <w:rPr>
                <w:rFonts w:eastAsiaTheme="majorEastAsia" w:cstheme="majorBidi"/>
                <w:sz w:val="24"/>
                <w:szCs w:val="32"/>
              </w:rPr>
            </w:pPr>
          </w:p>
        </w:tc>
        <w:tc>
          <w:tcPr>
            <w:tcW w:w="1093" w:type="dxa"/>
          </w:tcPr>
          <w:p w14:paraId="45D87B65" w14:textId="77777777" w:rsidR="00702C28" w:rsidRDefault="00702C28">
            <w:pPr>
              <w:spacing w:line="259" w:lineRule="auto"/>
              <w:jc w:val="left"/>
              <w:rPr>
                <w:rFonts w:eastAsiaTheme="majorEastAsia" w:cstheme="majorBidi"/>
                <w:sz w:val="24"/>
                <w:szCs w:val="32"/>
              </w:rPr>
            </w:pPr>
          </w:p>
        </w:tc>
        <w:tc>
          <w:tcPr>
            <w:tcW w:w="1115" w:type="dxa"/>
          </w:tcPr>
          <w:p w14:paraId="1D02BDBE" w14:textId="77777777" w:rsidR="00702C28" w:rsidRDefault="00702C28">
            <w:pPr>
              <w:spacing w:line="259" w:lineRule="auto"/>
              <w:jc w:val="left"/>
              <w:rPr>
                <w:rFonts w:eastAsiaTheme="majorEastAsia" w:cstheme="majorBidi"/>
                <w:sz w:val="24"/>
                <w:szCs w:val="32"/>
              </w:rPr>
            </w:pPr>
          </w:p>
        </w:tc>
        <w:tc>
          <w:tcPr>
            <w:tcW w:w="1093" w:type="dxa"/>
          </w:tcPr>
          <w:p w14:paraId="0D35D2A8" w14:textId="77777777" w:rsidR="00702C28" w:rsidRDefault="00702C28">
            <w:pPr>
              <w:spacing w:line="259" w:lineRule="auto"/>
              <w:jc w:val="left"/>
              <w:rPr>
                <w:rFonts w:eastAsiaTheme="majorEastAsia" w:cstheme="majorBidi"/>
                <w:sz w:val="24"/>
                <w:szCs w:val="32"/>
              </w:rPr>
            </w:pPr>
          </w:p>
        </w:tc>
        <w:tc>
          <w:tcPr>
            <w:tcW w:w="1093" w:type="dxa"/>
          </w:tcPr>
          <w:p w14:paraId="64DF2616" w14:textId="77777777" w:rsidR="00702C28" w:rsidRDefault="00702C28">
            <w:pPr>
              <w:spacing w:line="259" w:lineRule="auto"/>
              <w:jc w:val="left"/>
              <w:rPr>
                <w:rFonts w:eastAsiaTheme="majorEastAsia" w:cstheme="majorBidi"/>
                <w:sz w:val="24"/>
                <w:szCs w:val="32"/>
              </w:rPr>
            </w:pPr>
          </w:p>
        </w:tc>
      </w:tr>
      <w:tr w:rsidR="00702C28" w14:paraId="3A80742A" w14:textId="77777777" w:rsidTr="00C63096">
        <w:trPr>
          <w:trHeight w:val="1197"/>
        </w:trPr>
        <w:tc>
          <w:tcPr>
            <w:tcW w:w="1551" w:type="dxa"/>
          </w:tcPr>
          <w:p w14:paraId="22327F66" w14:textId="7A314E61" w:rsidR="00702C28" w:rsidRDefault="00702C28">
            <w:pPr>
              <w:spacing w:line="259" w:lineRule="auto"/>
              <w:jc w:val="left"/>
              <w:rPr>
                <w:rFonts w:eastAsiaTheme="majorEastAsia" w:cstheme="majorBidi"/>
                <w:sz w:val="24"/>
                <w:szCs w:val="32"/>
              </w:rPr>
            </w:pPr>
            <w:r>
              <w:rPr>
                <w:rFonts w:eastAsiaTheme="majorEastAsia" w:cstheme="majorBidi"/>
                <w:sz w:val="24"/>
                <w:szCs w:val="32"/>
              </w:rPr>
              <w:t xml:space="preserve">Continue own </w:t>
            </w:r>
            <w:r w:rsidR="00881E6A">
              <w:rPr>
                <w:rFonts w:eastAsiaTheme="majorEastAsia" w:cstheme="majorBidi"/>
                <w:sz w:val="24"/>
                <w:szCs w:val="32"/>
              </w:rPr>
              <w:t>secondary research</w:t>
            </w:r>
            <w:r>
              <w:rPr>
                <w:rFonts w:eastAsiaTheme="majorEastAsia" w:cstheme="majorBidi"/>
                <w:sz w:val="24"/>
                <w:szCs w:val="32"/>
              </w:rPr>
              <w:t xml:space="preserve"> </w:t>
            </w:r>
          </w:p>
        </w:tc>
        <w:tc>
          <w:tcPr>
            <w:tcW w:w="1149" w:type="dxa"/>
          </w:tcPr>
          <w:p w14:paraId="064E242E" w14:textId="77777777" w:rsidR="00702C28" w:rsidRDefault="00702C28">
            <w:pPr>
              <w:spacing w:line="259" w:lineRule="auto"/>
              <w:jc w:val="left"/>
              <w:rPr>
                <w:rFonts w:eastAsiaTheme="majorEastAsia" w:cstheme="majorBidi"/>
                <w:sz w:val="24"/>
                <w:szCs w:val="32"/>
              </w:rPr>
            </w:pPr>
          </w:p>
        </w:tc>
        <w:tc>
          <w:tcPr>
            <w:tcW w:w="1093" w:type="dxa"/>
          </w:tcPr>
          <w:p w14:paraId="7ECEAE0E" w14:textId="77777777" w:rsidR="00702C28" w:rsidRDefault="00702C28">
            <w:pPr>
              <w:spacing w:line="259" w:lineRule="auto"/>
              <w:jc w:val="left"/>
              <w:rPr>
                <w:rFonts w:eastAsiaTheme="majorEastAsia" w:cstheme="majorBidi"/>
                <w:sz w:val="24"/>
                <w:szCs w:val="32"/>
              </w:rPr>
            </w:pPr>
          </w:p>
        </w:tc>
        <w:tc>
          <w:tcPr>
            <w:tcW w:w="1093" w:type="dxa"/>
            <w:shd w:val="clear" w:color="auto" w:fill="000000" w:themeFill="text1"/>
          </w:tcPr>
          <w:p w14:paraId="59F85BE0" w14:textId="77777777" w:rsidR="00702C28" w:rsidRDefault="00702C28">
            <w:pPr>
              <w:spacing w:line="259" w:lineRule="auto"/>
              <w:jc w:val="left"/>
              <w:rPr>
                <w:rFonts w:eastAsiaTheme="majorEastAsia" w:cstheme="majorBidi"/>
                <w:sz w:val="24"/>
                <w:szCs w:val="32"/>
              </w:rPr>
            </w:pPr>
          </w:p>
        </w:tc>
        <w:tc>
          <w:tcPr>
            <w:tcW w:w="1093" w:type="dxa"/>
          </w:tcPr>
          <w:p w14:paraId="27E985E8" w14:textId="77777777" w:rsidR="00702C28" w:rsidRDefault="00702C28">
            <w:pPr>
              <w:spacing w:line="259" w:lineRule="auto"/>
              <w:jc w:val="left"/>
              <w:rPr>
                <w:rFonts w:eastAsiaTheme="majorEastAsia" w:cstheme="majorBidi"/>
                <w:sz w:val="24"/>
                <w:szCs w:val="32"/>
              </w:rPr>
            </w:pPr>
          </w:p>
        </w:tc>
        <w:tc>
          <w:tcPr>
            <w:tcW w:w="1115" w:type="dxa"/>
          </w:tcPr>
          <w:p w14:paraId="44C2CD7A" w14:textId="77777777" w:rsidR="00702C28" w:rsidRDefault="00702C28">
            <w:pPr>
              <w:spacing w:line="259" w:lineRule="auto"/>
              <w:jc w:val="left"/>
              <w:rPr>
                <w:rFonts w:eastAsiaTheme="majorEastAsia" w:cstheme="majorBidi"/>
                <w:sz w:val="24"/>
                <w:szCs w:val="32"/>
              </w:rPr>
            </w:pPr>
          </w:p>
        </w:tc>
        <w:tc>
          <w:tcPr>
            <w:tcW w:w="1093" w:type="dxa"/>
          </w:tcPr>
          <w:p w14:paraId="0051A401" w14:textId="77777777" w:rsidR="00702C28" w:rsidRDefault="00702C28">
            <w:pPr>
              <w:spacing w:line="259" w:lineRule="auto"/>
              <w:jc w:val="left"/>
              <w:rPr>
                <w:rFonts w:eastAsiaTheme="majorEastAsia" w:cstheme="majorBidi"/>
                <w:sz w:val="24"/>
                <w:szCs w:val="32"/>
              </w:rPr>
            </w:pPr>
          </w:p>
        </w:tc>
        <w:tc>
          <w:tcPr>
            <w:tcW w:w="1093" w:type="dxa"/>
          </w:tcPr>
          <w:p w14:paraId="570D764E" w14:textId="77777777" w:rsidR="00702C28" w:rsidRDefault="00702C28">
            <w:pPr>
              <w:spacing w:line="259" w:lineRule="auto"/>
              <w:jc w:val="left"/>
              <w:rPr>
                <w:rFonts w:eastAsiaTheme="majorEastAsia" w:cstheme="majorBidi"/>
                <w:sz w:val="24"/>
                <w:szCs w:val="32"/>
              </w:rPr>
            </w:pPr>
          </w:p>
        </w:tc>
      </w:tr>
      <w:tr w:rsidR="00702C28" w14:paraId="4ACDDFFF" w14:textId="77777777" w:rsidTr="00C63096">
        <w:trPr>
          <w:trHeight w:val="702"/>
        </w:trPr>
        <w:tc>
          <w:tcPr>
            <w:tcW w:w="1551" w:type="dxa"/>
          </w:tcPr>
          <w:p w14:paraId="6CF551B6" w14:textId="39E6034B" w:rsidR="00702C28" w:rsidRDefault="00702C28">
            <w:pPr>
              <w:spacing w:line="259" w:lineRule="auto"/>
              <w:jc w:val="left"/>
              <w:rPr>
                <w:rFonts w:eastAsiaTheme="majorEastAsia" w:cstheme="majorBidi"/>
                <w:sz w:val="24"/>
                <w:szCs w:val="32"/>
              </w:rPr>
            </w:pPr>
            <w:r>
              <w:rPr>
                <w:rFonts w:eastAsiaTheme="majorEastAsia" w:cstheme="majorBidi"/>
                <w:sz w:val="24"/>
                <w:szCs w:val="32"/>
              </w:rPr>
              <w:t xml:space="preserve">Conduct interviews </w:t>
            </w:r>
          </w:p>
        </w:tc>
        <w:tc>
          <w:tcPr>
            <w:tcW w:w="1149" w:type="dxa"/>
          </w:tcPr>
          <w:p w14:paraId="1A4CA6E2" w14:textId="77777777" w:rsidR="00702C28" w:rsidRDefault="00702C28">
            <w:pPr>
              <w:spacing w:line="259" w:lineRule="auto"/>
              <w:jc w:val="left"/>
              <w:rPr>
                <w:rFonts w:eastAsiaTheme="majorEastAsia" w:cstheme="majorBidi"/>
                <w:sz w:val="24"/>
                <w:szCs w:val="32"/>
              </w:rPr>
            </w:pPr>
          </w:p>
        </w:tc>
        <w:tc>
          <w:tcPr>
            <w:tcW w:w="1093" w:type="dxa"/>
          </w:tcPr>
          <w:p w14:paraId="09AAF802" w14:textId="77777777" w:rsidR="00702C28" w:rsidRDefault="00702C28">
            <w:pPr>
              <w:spacing w:line="259" w:lineRule="auto"/>
              <w:jc w:val="left"/>
              <w:rPr>
                <w:rFonts w:eastAsiaTheme="majorEastAsia" w:cstheme="majorBidi"/>
                <w:sz w:val="24"/>
                <w:szCs w:val="32"/>
              </w:rPr>
            </w:pPr>
          </w:p>
        </w:tc>
        <w:tc>
          <w:tcPr>
            <w:tcW w:w="1093" w:type="dxa"/>
          </w:tcPr>
          <w:p w14:paraId="7EF91846" w14:textId="77777777" w:rsidR="00702C28" w:rsidRDefault="00702C28">
            <w:pPr>
              <w:spacing w:line="259" w:lineRule="auto"/>
              <w:jc w:val="left"/>
              <w:rPr>
                <w:rFonts w:eastAsiaTheme="majorEastAsia" w:cstheme="majorBidi"/>
                <w:sz w:val="24"/>
                <w:szCs w:val="32"/>
              </w:rPr>
            </w:pPr>
          </w:p>
        </w:tc>
        <w:tc>
          <w:tcPr>
            <w:tcW w:w="1093" w:type="dxa"/>
            <w:shd w:val="clear" w:color="auto" w:fill="000000" w:themeFill="text1"/>
          </w:tcPr>
          <w:p w14:paraId="3525346F" w14:textId="77777777" w:rsidR="00702C28" w:rsidRDefault="00702C28">
            <w:pPr>
              <w:spacing w:line="259" w:lineRule="auto"/>
              <w:jc w:val="left"/>
              <w:rPr>
                <w:rFonts w:eastAsiaTheme="majorEastAsia" w:cstheme="majorBidi"/>
                <w:sz w:val="24"/>
                <w:szCs w:val="32"/>
              </w:rPr>
            </w:pPr>
          </w:p>
        </w:tc>
        <w:tc>
          <w:tcPr>
            <w:tcW w:w="1115" w:type="dxa"/>
            <w:shd w:val="clear" w:color="auto" w:fill="000000" w:themeFill="text1"/>
          </w:tcPr>
          <w:p w14:paraId="6F595BAA" w14:textId="77777777" w:rsidR="00702C28" w:rsidRDefault="00702C28">
            <w:pPr>
              <w:spacing w:line="259" w:lineRule="auto"/>
              <w:jc w:val="left"/>
              <w:rPr>
                <w:rFonts w:eastAsiaTheme="majorEastAsia" w:cstheme="majorBidi"/>
                <w:sz w:val="24"/>
                <w:szCs w:val="32"/>
              </w:rPr>
            </w:pPr>
          </w:p>
        </w:tc>
        <w:tc>
          <w:tcPr>
            <w:tcW w:w="1093" w:type="dxa"/>
          </w:tcPr>
          <w:p w14:paraId="521E84B0" w14:textId="77777777" w:rsidR="00702C28" w:rsidRDefault="00702C28">
            <w:pPr>
              <w:spacing w:line="259" w:lineRule="auto"/>
              <w:jc w:val="left"/>
              <w:rPr>
                <w:rFonts w:eastAsiaTheme="majorEastAsia" w:cstheme="majorBidi"/>
                <w:sz w:val="24"/>
                <w:szCs w:val="32"/>
              </w:rPr>
            </w:pPr>
          </w:p>
        </w:tc>
        <w:tc>
          <w:tcPr>
            <w:tcW w:w="1093" w:type="dxa"/>
          </w:tcPr>
          <w:p w14:paraId="77D53E8F" w14:textId="77777777" w:rsidR="00702C28" w:rsidRDefault="00702C28">
            <w:pPr>
              <w:spacing w:line="259" w:lineRule="auto"/>
              <w:jc w:val="left"/>
              <w:rPr>
                <w:rFonts w:eastAsiaTheme="majorEastAsia" w:cstheme="majorBidi"/>
                <w:sz w:val="24"/>
                <w:szCs w:val="32"/>
              </w:rPr>
            </w:pPr>
          </w:p>
        </w:tc>
      </w:tr>
      <w:tr w:rsidR="00702C28" w14:paraId="4A598360" w14:textId="77777777" w:rsidTr="00C63096">
        <w:trPr>
          <w:trHeight w:val="1197"/>
        </w:trPr>
        <w:tc>
          <w:tcPr>
            <w:tcW w:w="1551" w:type="dxa"/>
          </w:tcPr>
          <w:p w14:paraId="571710C7" w14:textId="426BF8B6" w:rsidR="00702C28" w:rsidRDefault="00702C28">
            <w:pPr>
              <w:spacing w:line="259" w:lineRule="auto"/>
              <w:jc w:val="left"/>
              <w:rPr>
                <w:rFonts w:eastAsiaTheme="majorEastAsia" w:cstheme="majorBidi"/>
                <w:sz w:val="24"/>
                <w:szCs w:val="32"/>
              </w:rPr>
            </w:pPr>
            <w:r>
              <w:rPr>
                <w:rFonts w:eastAsiaTheme="majorEastAsia" w:cstheme="majorBidi"/>
                <w:sz w:val="24"/>
                <w:szCs w:val="32"/>
              </w:rPr>
              <w:t xml:space="preserve">Compile and analyse research material from both interviews and own research </w:t>
            </w:r>
          </w:p>
        </w:tc>
        <w:tc>
          <w:tcPr>
            <w:tcW w:w="1149" w:type="dxa"/>
          </w:tcPr>
          <w:p w14:paraId="2AEB85A6" w14:textId="77777777" w:rsidR="00702C28" w:rsidRDefault="00702C28">
            <w:pPr>
              <w:spacing w:line="259" w:lineRule="auto"/>
              <w:jc w:val="left"/>
              <w:rPr>
                <w:rFonts w:eastAsiaTheme="majorEastAsia" w:cstheme="majorBidi"/>
                <w:sz w:val="24"/>
                <w:szCs w:val="32"/>
              </w:rPr>
            </w:pPr>
          </w:p>
        </w:tc>
        <w:tc>
          <w:tcPr>
            <w:tcW w:w="1093" w:type="dxa"/>
          </w:tcPr>
          <w:p w14:paraId="2873059A" w14:textId="77777777" w:rsidR="00702C28" w:rsidRDefault="00702C28">
            <w:pPr>
              <w:spacing w:line="259" w:lineRule="auto"/>
              <w:jc w:val="left"/>
              <w:rPr>
                <w:rFonts w:eastAsiaTheme="majorEastAsia" w:cstheme="majorBidi"/>
                <w:sz w:val="24"/>
                <w:szCs w:val="32"/>
              </w:rPr>
            </w:pPr>
          </w:p>
        </w:tc>
        <w:tc>
          <w:tcPr>
            <w:tcW w:w="1093" w:type="dxa"/>
          </w:tcPr>
          <w:p w14:paraId="5FAAA5AF" w14:textId="77777777" w:rsidR="00702C28" w:rsidRDefault="00702C28">
            <w:pPr>
              <w:spacing w:line="259" w:lineRule="auto"/>
              <w:jc w:val="left"/>
              <w:rPr>
                <w:rFonts w:eastAsiaTheme="majorEastAsia" w:cstheme="majorBidi"/>
                <w:sz w:val="24"/>
                <w:szCs w:val="32"/>
              </w:rPr>
            </w:pPr>
          </w:p>
        </w:tc>
        <w:tc>
          <w:tcPr>
            <w:tcW w:w="1093" w:type="dxa"/>
          </w:tcPr>
          <w:p w14:paraId="30A30204" w14:textId="77777777" w:rsidR="00702C28" w:rsidRDefault="00702C28">
            <w:pPr>
              <w:spacing w:line="259" w:lineRule="auto"/>
              <w:jc w:val="left"/>
              <w:rPr>
                <w:rFonts w:eastAsiaTheme="majorEastAsia" w:cstheme="majorBidi"/>
                <w:sz w:val="24"/>
                <w:szCs w:val="32"/>
              </w:rPr>
            </w:pPr>
          </w:p>
        </w:tc>
        <w:tc>
          <w:tcPr>
            <w:tcW w:w="1115" w:type="dxa"/>
            <w:shd w:val="clear" w:color="auto" w:fill="000000" w:themeFill="text1"/>
          </w:tcPr>
          <w:p w14:paraId="78912C51" w14:textId="77777777" w:rsidR="00702C28" w:rsidRDefault="00702C28">
            <w:pPr>
              <w:spacing w:line="259" w:lineRule="auto"/>
              <w:jc w:val="left"/>
              <w:rPr>
                <w:rFonts w:eastAsiaTheme="majorEastAsia" w:cstheme="majorBidi"/>
                <w:sz w:val="24"/>
                <w:szCs w:val="32"/>
              </w:rPr>
            </w:pPr>
          </w:p>
        </w:tc>
        <w:tc>
          <w:tcPr>
            <w:tcW w:w="1093" w:type="dxa"/>
            <w:shd w:val="clear" w:color="auto" w:fill="000000" w:themeFill="text1"/>
          </w:tcPr>
          <w:p w14:paraId="745E0999" w14:textId="77777777" w:rsidR="00702C28" w:rsidRDefault="00702C28">
            <w:pPr>
              <w:spacing w:line="259" w:lineRule="auto"/>
              <w:jc w:val="left"/>
              <w:rPr>
                <w:rFonts w:eastAsiaTheme="majorEastAsia" w:cstheme="majorBidi"/>
                <w:sz w:val="24"/>
                <w:szCs w:val="32"/>
              </w:rPr>
            </w:pPr>
          </w:p>
        </w:tc>
        <w:tc>
          <w:tcPr>
            <w:tcW w:w="1093" w:type="dxa"/>
          </w:tcPr>
          <w:p w14:paraId="56A31B41" w14:textId="77777777" w:rsidR="00702C28" w:rsidRDefault="00702C28">
            <w:pPr>
              <w:spacing w:line="259" w:lineRule="auto"/>
              <w:jc w:val="left"/>
              <w:rPr>
                <w:rFonts w:eastAsiaTheme="majorEastAsia" w:cstheme="majorBidi"/>
                <w:sz w:val="24"/>
                <w:szCs w:val="32"/>
              </w:rPr>
            </w:pPr>
          </w:p>
        </w:tc>
      </w:tr>
      <w:tr w:rsidR="00702C28" w14:paraId="3AA16258" w14:textId="77777777" w:rsidTr="00C63096">
        <w:trPr>
          <w:trHeight w:val="1137"/>
        </w:trPr>
        <w:tc>
          <w:tcPr>
            <w:tcW w:w="1551" w:type="dxa"/>
          </w:tcPr>
          <w:p w14:paraId="6711CFE4" w14:textId="69F87E65" w:rsidR="00702C28" w:rsidRDefault="00702C28">
            <w:pPr>
              <w:spacing w:line="259" w:lineRule="auto"/>
              <w:jc w:val="left"/>
              <w:rPr>
                <w:rFonts w:eastAsiaTheme="majorEastAsia" w:cstheme="majorBidi"/>
                <w:sz w:val="24"/>
                <w:szCs w:val="32"/>
              </w:rPr>
            </w:pPr>
            <w:r>
              <w:rPr>
                <w:rFonts w:eastAsiaTheme="majorEastAsia" w:cstheme="majorBidi"/>
                <w:sz w:val="24"/>
                <w:szCs w:val="32"/>
              </w:rPr>
              <w:t xml:space="preserve">Draw findings and complete dissertation </w:t>
            </w:r>
          </w:p>
        </w:tc>
        <w:tc>
          <w:tcPr>
            <w:tcW w:w="1149" w:type="dxa"/>
          </w:tcPr>
          <w:p w14:paraId="31614BC0" w14:textId="77777777" w:rsidR="00702C28" w:rsidRDefault="00702C28">
            <w:pPr>
              <w:spacing w:line="259" w:lineRule="auto"/>
              <w:jc w:val="left"/>
              <w:rPr>
                <w:rFonts w:eastAsiaTheme="majorEastAsia" w:cstheme="majorBidi"/>
                <w:sz w:val="24"/>
                <w:szCs w:val="32"/>
              </w:rPr>
            </w:pPr>
          </w:p>
        </w:tc>
        <w:tc>
          <w:tcPr>
            <w:tcW w:w="1093" w:type="dxa"/>
          </w:tcPr>
          <w:p w14:paraId="7CA3CA21" w14:textId="77777777" w:rsidR="00702C28" w:rsidRDefault="00702C28">
            <w:pPr>
              <w:spacing w:line="259" w:lineRule="auto"/>
              <w:jc w:val="left"/>
              <w:rPr>
                <w:rFonts w:eastAsiaTheme="majorEastAsia" w:cstheme="majorBidi"/>
                <w:sz w:val="24"/>
                <w:szCs w:val="32"/>
              </w:rPr>
            </w:pPr>
          </w:p>
        </w:tc>
        <w:tc>
          <w:tcPr>
            <w:tcW w:w="1093" w:type="dxa"/>
          </w:tcPr>
          <w:p w14:paraId="328E5BD6" w14:textId="77777777" w:rsidR="00702C28" w:rsidRDefault="00702C28">
            <w:pPr>
              <w:spacing w:line="259" w:lineRule="auto"/>
              <w:jc w:val="left"/>
              <w:rPr>
                <w:rFonts w:eastAsiaTheme="majorEastAsia" w:cstheme="majorBidi"/>
                <w:sz w:val="24"/>
                <w:szCs w:val="32"/>
              </w:rPr>
            </w:pPr>
          </w:p>
        </w:tc>
        <w:tc>
          <w:tcPr>
            <w:tcW w:w="1093" w:type="dxa"/>
          </w:tcPr>
          <w:p w14:paraId="1A65E05C" w14:textId="77777777" w:rsidR="00702C28" w:rsidRDefault="00702C28">
            <w:pPr>
              <w:spacing w:line="259" w:lineRule="auto"/>
              <w:jc w:val="left"/>
              <w:rPr>
                <w:rFonts w:eastAsiaTheme="majorEastAsia" w:cstheme="majorBidi"/>
                <w:sz w:val="24"/>
                <w:szCs w:val="32"/>
              </w:rPr>
            </w:pPr>
          </w:p>
        </w:tc>
        <w:tc>
          <w:tcPr>
            <w:tcW w:w="1115" w:type="dxa"/>
          </w:tcPr>
          <w:p w14:paraId="515CE510" w14:textId="77777777" w:rsidR="00702C28" w:rsidRDefault="00702C28">
            <w:pPr>
              <w:spacing w:line="259" w:lineRule="auto"/>
              <w:jc w:val="left"/>
              <w:rPr>
                <w:rFonts w:eastAsiaTheme="majorEastAsia" w:cstheme="majorBidi"/>
                <w:sz w:val="24"/>
                <w:szCs w:val="32"/>
              </w:rPr>
            </w:pPr>
          </w:p>
        </w:tc>
        <w:tc>
          <w:tcPr>
            <w:tcW w:w="1093" w:type="dxa"/>
            <w:shd w:val="clear" w:color="auto" w:fill="000000" w:themeFill="text1"/>
          </w:tcPr>
          <w:p w14:paraId="73CC8721" w14:textId="77777777" w:rsidR="00702C28" w:rsidRDefault="00702C28">
            <w:pPr>
              <w:spacing w:line="259" w:lineRule="auto"/>
              <w:jc w:val="left"/>
              <w:rPr>
                <w:rFonts w:eastAsiaTheme="majorEastAsia" w:cstheme="majorBidi"/>
                <w:sz w:val="24"/>
                <w:szCs w:val="32"/>
              </w:rPr>
            </w:pPr>
          </w:p>
        </w:tc>
        <w:tc>
          <w:tcPr>
            <w:tcW w:w="1093" w:type="dxa"/>
            <w:shd w:val="clear" w:color="auto" w:fill="000000" w:themeFill="text1"/>
          </w:tcPr>
          <w:p w14:paraId="0868E18C" w14:textId="77777777" w:rsidR="00702C28" w:rsidRDefault="00702C28">
            <w:pPr>
              <w:spacing w:line="259" w:lineRule="auto"/>
              <w:jc w:val="left"/>
              <w:rPr>
                <w:rFonts w:eastAsiaTheme="majorEastAsia" w:cstheme="majorBidi"/>
                <w:sz w:val="24"/>
                <w:szCs w:val="32"/>
              </w:rPr>
            </w:pPr>
          </w:p>
        </w:tc>
      </w:tr>
    </w:tbl>
    <w:p w14:paraId="689548F3" w14:textId="7AA795A0" w:rsidR="00702C28" w:rsidRDefault="00702C28">
      <w:pPr>
        <w:spacing w:line="259" w:lineRule="auto"/>
        <w:jc w:val="left"/>
        <w:rPr>
          <w:rFonts w:eastAsiaTheme="majorEastAsia" w:cstheme="majorBidi"/>
          <w:sz w:val="24"/>
          <w:szCs w:val="32"/>
        </w:rPr>
      </w:pPr>
    </w:p>
    <w:bookmarkStart w:id="6" w:name="_Toc7693270" w:displacedByCustomXml="next"/>
    <w:sdt>
      <w:sdtPr>
        <w:rPr>
          <w:rFonts w:eastAsiaTheme="minorHAnsi" w:cstheme="minorBidi"/>
          <w:sz w:val="22"/>
          <w:szCs w:val="22"/>
        </w:rPr>
        <w:id w:val="-1934195795"/>
        <w:docPartObj>
          <w:docPartGallery w:val="Bibliographies"/>
          <w:docPartUnique/>
        </w:docPartObj>
      </w:sdtPr>
      <w:sdtEndPr/>
      <w:sdtContent>
        <w:p w14:paraId="3857A64E" w14:textId="4D18AAC1" w:rsidR="0003552C" w:rsidRDefault="0003552C">
          <w:pPr>
            <w:pStyle w:val="Heading1"/>
          </w:pPr>
          <w:r>
            <w:t>References</w:t>
          </w:r>
          <w:bookmarkEnd w:id="6"/>
        </w:p>
        <w:sdt>
          <w:sdtPr>
            <w:id w:val="-573587230"/>
            <w:bibliography/>
          </w:sdtPr>
          <w:sdtEndPr/>
          <w:sdtContent>
            <w:p w14:paraId="0AD13BE2" w14:textId="77777777" w:rsidR="00047618" w:rsidRDefault="0003552C" w:rsidP="00047618">
              <w:pPr>
                <w:pStyle w:val="Bibliography"/>
                <w:ind w:left="720" w:hanging="720"/>
                <w:rPr>
                  <w:noProof/>
                  <w:sz w:val="24"/>
                  <w:szCs w:val="24"/>
                </w:rPr>
              </w:pPr>
              <w:r>
                <w:fldChar w:fldCharType="begin"/>
              </w:r>
              <w:r>
                <w:instrText xml:space="preserve"> BIBLIOGRAPHY </w:instrText>
              </w:r>
              <w:r>
                <w:fldChar w:fldCharType="separate"/>
              </w:r>
              <w:r w:rsidR="00047618">
                <w:rPr>
                  <w:noProof/>
                </w:rPr>
                <w:t xml:space="preserve">Alton, L. (2017 , May 11). </w:t>
              </w:r>
              <w:r w:rsidR="00047618">
                <w:rPr>
                  <w:i/>
                  <w:iCs/>
                  <w:noProof/>
                </w:rPr>
                <w:t>Phone Calls, Texts Or Email? Here's How Millennials Prefer To Communicate</w:t>
              </w:r>
              <w:r w:rsidR="00047618">
                <w:rPr>
                  <w:noProof/>
                </w:rPr>
                <w:t>. Retrieved from Forbes : https://www.forbes.com/sites/larryalton/2017/05/11/how-do-millennials-prefer-to-communicate/#60c4a7336d6f</w:t>
              </w:r>
            </w:p>
            <w:p w14:paraId="17F307C6" w14:textId="77777777" w:rsidR="00047618" w:rsidRDefault="00047618" w:rsidP="00047618">
              <w:pPr>
                <w:pStyle w:val="Bibliography"/>
                <w:ind w:left="720" w:hanging="720"/>
                <w:rPr>
                  <w:noProof/>
                </w:rPr>
              </w:pPr>
              <w:r>
                <w:rPr>
                  <w:noProof/>
                </w:rPr>
                <w:t xml:space="preserve">Carr, L. T. (1994, January 14). The strengths and weaknesses of quantitative and qualitative research: what method for nursing? </w:t>
              </w:r>
              <w:r>
                <w:rPr>
                  <w:i/>
                  <w:iCs/>
                  <w:noProof/>
                </w:rPr>
                <w:t>Journal of Advanced Nursing</w:t>
              </w:r>
              <w:r>
                <w:rPr>
                  <w:noProof/>
                </w:rPr>
                <w:t>, pp. 716-721. Retrieved from https://pdfs.semanticscholar.org/a87b/ce9f2d5fe771005a2890c92da2cff8a03b32.pdf</w:t>
              </w:r>
            </w:p>
            <w:p w14:paraId="617DF305" w14:textId="77777777" w:rsidR="00047618" w:rsidRDefault="00047618" w:rsidP="00047618">
              <w:pPr>
                <w:pStyle w:val="Bibliography"/>
                <w:ind w:left="720" w:hanging="720"/>
                <w:rPr>
                  <w:noProof/>
                </w:rPr>
              </w:pPr>
              <w:r>
                <w:rPr>
                  <w:noProof/>
                </w:rPr>
                <w:t xml:space="preserve">Damrosch, D. (2003). </w:t>
              </w:r>
              <w:r>
                <w:rPr>
                  <w:i/>
                  <w:iCs/>
                  <w:noProof/>
                </w:rPr>
                <w:t>What Is World Literature?</w:t>
              </w:r>
              <w:r>
                <w:rPr>
                  <w:noProof/>
                </w:rPr>
                <w:t xml:space="preserve"> Oxfordshire: Princeton University Press. Retrieved from https://books.google.co.uk/books?hl=en&amp;lr=&amp;id=C_5ZDwAAQBAJ&amp;oi=fnd&amp;pg=PP1&amp;dq=what+is+writing&amp;ots=l2ZgKyxGsL&amp;sig=YPZ64YFRRyO7fxVeT5Zo3rVYmI8#v=onepage&amp;q=what%20is%20writing&amp;f=false</w:t>
              </w:r>
            </w:p>
            <w:p w14:paraId="37E0FA95" w14:textId="77777777" w:rsidR="00047618" w:rsidRDefault="00047618" w:rsidP="00047618">
              <w:pPr>
                <w:pStyle w:val="Bibliography"/>
                <w:ind w:left="720" w:hanging="720"/>
                <w:rPr>
                  <w:noProof/>
                </w:rPr>
              </w:pPr>
              <w:r>
                <w:rPr>
                  <w:noProof/>
                </w:rPr>
                <w:t xml:space="preserve">Editors, T. (2016, May/June). </w:t>
              </w:r>
              <w:r>
                <w:rPr>
                  <w:i/>
                  <w:iCs/>
                  <w:noProof/>
                </w:rPr>
                <w:t>The World's Oldest Writing</w:t>
              </w:r>
              <w:r>
                <w:rPr>
                  <w:noProof/>
                </w:rPr>
                <w:t>. Retrieved from Archaeology A publication of the Archaeological Institute of America: https://www.archaeology.org/issues/213-1605/features/4326-cuneiform-the-world-s-oldest-writing</w:t>
              </w:r>
            </w:p>
            <w:p w14:paraId="4CF9F1F5" w14:textId="77777777" w:rsidR="00047618" w:rsidRDefault="00047618" w:rsidP="00047618">
              <w:pPr>
                <w:pStyle w:val="Bibliography"/>
                <w:ind w:left="720" w:hanging="720"/>
                <w:rPr>
                  <w:noProof/>
                </w:rPr>
              </w:pPr>
              <w:r>
                <w:rPr>
                  <w:noProof/>
                </w:rPr>
                <w:t xml:space="preserve">Hammersley, M. (1992). </w:t>
              </w:r>
              <w:r>
                <w:rPr>
                  <w:i/>
                  <w:iCs/>
                  <w:noProof/>
                </w:rPr>
                <w:t>Whats Wrong with Ethnography? Methodological Explorations.</w:t>
              </w:r>
              <w:r>
                <w:rPr>
                  <w:noProof/>
                </w:rPr>
                <w:t xml:space="preserve"> London: Routledge.</w:t>
              </w:r>
            </w:p>
            <w:p w14:paraId="2BC416F3" w14:textId="77777777" w:rsidR="00047618" w:rsidRDefault="00047618" w:rsidP="00047618">
              <w:pPr>
                <w:pStyle w:val="Bibliography"/>
                <w:ind w:left="720" w:hanging="720"/>
                <w:rPr>
                  <w:noProof/>
                </w:rPr>
              </w:pPr>
              <w:r>
                <w:rPr>
                  <w:noProof/>
                </w:rPr>
                <w:t xml:space="preserve">Jane Ritchie, J. L. (2014). </w:t>
              </w:r>
              <w:r>
                <w:rPr>
                  <w:i/>
                  <w:iCs/>
                  <w:noProof/>
                </w:rPr>
                <w:t>Qualitative Research Pracice.</w:t>
              </w:r>
              <w:r>
                <w:rPr>
                  <w:noProof/>
                </w:rPr>
                <w:t xml:space="preserve"> London: Sage.</w:t>
              </w:r>
            </w:p>
            <w:p w14:paraId="1CB1450B" w14:textId="77777777" w:rsidR="00047618" w:rsidRDefault="00047618" w:rsidP="00047618">
              <w:pPr>
                <w:pStyle w:val="Bibliography"/>
                <w:ind w:left="720" w:hanging="720"/>
                <w:rPr>
                  <w:noProof/>
                </w:rPr>
              </w:pPr>
              <w:r>
                <w:rPr>
                  <w:noProof/>
                </w:rPr>
                <w:t xml:space="preserve">Katherine K Frankel, B. L. (2017, November 9). From "What is Reading?" to What is Literacy? </w:t>
              </w:r>
              <w:r>
                <w:rPr>
                  <w:i/>
                  <w:iCs/>
                  <w:noProof/>
                </w:rPr>
                <w:t>Journal of Education, 196</w:t>
              </w:r>
              <w:r>
                <w:rPr>
                  <w:noProof/>
                </w:rPr>
                <w:t>(3), 7-17. Retrieved from https://journals-sagepub-com.ezproxy.uwtsd.ac.uk/doi/abs/10.1177/002205741619600303#articleCitationDownloadContainer</w:t>
              </w:r>
            </w:p>
            <w:p w14:paraId="57B26587" w14:textId="77777777" w:rsidR="00047618" w:rsidRDefault="00047618" w:rsidP="00047618">
              <w:pPr>
                <w:pStyle w:val="Bibliography"/>
                <w:ind w:left="720" w:hanging="720"/>
                <w:rPr>
                  <w:noProof/>
                </w:rPr>
              </w:pPr>
              <w:r>
                <w:rPr>
                  <w:noProof/>
                </w:rPr>
                <w:lastRenderedPageBreak/>
                <w:t xml:space="preserve">Kintsch, W. (n.d.). </w:t>
              </w:r>
              <w:r>
                <w:rPr>
                  <w:i/>
                  <w:iCs/>
                  <w:noProof/>
                </w:rPr>
                <w:t>Walter Kintsch</w:t>
              </w:r>
              <w:r>
                <w:rPr>
                  <w:noProof/>
                </w:rPr>
                <w:t>. Retrieved from Psychology and Neuroscience: http://psych.colorado.edu/~wkintsch/</w:t>
              </w:r>
            </w:p>
            <w:p w14:paraId="71EDBE29" w14:textId="77777777" w:rsidR="00047618" w:rsidRDefault="00047618" w:rsidP="00047618">
              <w:pPr>
                <w:pStyle w:val="Bibliography"/>
                <w:ind w:left="720" w:hanging="720"/>
                <w:rPr>
                  <w:noProof/>
                </w:rPr>
              </w:pPr>
              <w:r>
                <w:rPr>
                  <w:noProof/>
                </w:rPr>
                <w:t xml:space="preserve">McKitterick, R. (1989). </w:t>
              </w:r>
              <w:r>
                <w:rPr>
                  <w:i/>
                  <w:iCs/>
                  <w:noProof/>
                </w:rPr>
                <w:t>The Carolingians and the Written Word.</w:t>
              </w:r>
              <w:r>
                <w:rPr>
                  <w:noProof/>
                </w:rPr>
                <w:t xml:space="preserve"> Cambridge: Cambridge Universaty Press. Retrieved from https://books.google.co.uk/books?hl=en&amp;lr=&amp;id=cw3WXEqLpY8C&amp;oi=fnd&amp;pg=PR10&amp;dq=the+written+word&amp;ots=TS-WSqiJUx&amp;sig=PjvC27_JkpX6IbJO2lVuw10zZc8#v=onepage&amp;q=the%20written%20word&amp;f=false</w:t>
              </w:r>
            </w:p>
            <w:p w14:paraId="48A52E18" w14:textId="77777777" w:rsidR="00047618" w:rsidRDefault="00047618" w:rsidP="00047618">
              <w:pPr>
                <w:pStyle w:val="Bibliography"/>
                <w:ind w:left="720" w:hanging="720"/>
                <w:rPr>
                  <w:noProof/>
                </w:rPr>
              </w:pPr>
              <w:r>
                <w:rPr>
                  <w:noProof/>
                </w:rPr>
                <w:t xml:space="preserve">Norman K. Denzin, Y. S. (2008). </w:t>
              </w:r>
              <w:r>
                <w:rPr>
                  <w:i/>
                  <w:iCs/>
                  <w:noProof/>
                </w:rPr>
                <w:t>The Landscape of Qualitative Research.</w:t>
              </w:r>
              <w:r>
                <w:rPr>
                  <w:noProof/>
                </w:rPr>
                <w:t xml:space="preserve"> London : Sage Publications .</w:t>
              </w:r>
            </w:p>
            <w:p w14:paraId="03E62AA9" w14:textId="77777777" w:rsidR="00047618" w:rsidRDefault="00047618" w:rsidP="00047618">
              <w:pPr>
                <w:pStyle w:val="Bibliography"/>
                <w:ind w:left="720" w:hanging="720"/>
                <w:rPr>
                  <w:noProof/>
                </w:rPr>
              </w:pPr>
              <w:r>
                <w:rPr>
                  <w:noProof/>
                </w:rPr>
                <w:t xml:space="preserve">Silverman, D. (2000). </w:t>
              </w:r>
              <w:r>
                <w:rPr>
                  <w:i/>
                  <w:iCs/>
                  <w:noProof/>
                </w:rPr>
                <w:t>Doing Qualitative Research: a practical handbook.</w:t>
              </w:r>
              <w:r>
                <w:rPr>
                  <w:noProof/>
                </w:rPr>
                <w:t xml:space="preserve"> London: Sage.</w:t>
              </w:r>
            </w:p>
            <w:p w14:paraId="2FFF4400" w14:textId="77777777" w:rsidR="00047618" w:rsidRDefault="00047618" w:rsidP="00047618">
              <w:pPr>
                <w:pStyle w:val="Bibliography"/>
                <w:ind w:left="720" w:hanging="720"/>
                <w:rPr>
                  <w:noProof/>
                </w:rPr>
              </w:pPr>
              <w:r>
                <w:rPr>
                  <w:noProof/>
                </w:rPr>
                <w:t xml:space="preserve">SOFAER, S. (2002, August 1 ). Qualitative research methods. </w:t>
              </w:r>
              <w:r>
                <w:rPr>
                  <w:i/>
                  <w:iCs/>
                  <w:noProof/>
                </w:rPr>
                <w:t>International Journal for Quality in Health Care, 14</w:t>
              </w:r>
              <w:r>
                <w:rPr>
                  <w:noProof/>
                </w:rPr>
                <w:t>(4), 329-336. Retrieved from https://academic-oup-com.ezproxy.uwtsd.ac.uk/intqhc/article/14/4/329/1791255</w:t>
              </w:r>
            </w:p>
            <w:p w14:paraId="6EE08D16" w14:textId="77777777" w:rsidR="00047618" w:rsidRDefault="00047618" w:rsidP="00047618">
              <w:pPr>
                <w:pStyle w:val="Bibliography"/>
                <w:ind w:left="720" w:hanging="720"/>
                <w:rPr>
                  <w:noProof/>
                </w:rPr>
              </w:pPr>
              <w:r>
                <w:rPr>
                  <w:noProof/>
                </w:rPr>
                <w:t xml:space="preserve">UCL. (2015). </w:t>
              </w:r>
              <w:r>
                <w:rPr>
                  <w:i/>
                  <w:iCs/>
                  <w:noProof/>
                </w:rPr>
                <w:t>The Main Reasons why Ethical Approval is Required</w:t>
              </w:r>
              <w:r>
                <w:rPr>
                  <w:noProof/>
                </w:rPr>
                <w:t>. Retrieved from UCL: https://ethics.grad.ucl.ac.uk/why-is-ethical-approval-required.php</w:t>
              </w:r>
            </w:p>
            <w:p w14:paraId="1593D362" w14:textId="2C0168A7" w:rsidR="0003552C" w:rsidRDefault="0003552C" w:rsidP="00047618">
              <w:r>
                <w:rPr>
                  <w:b/>
                  <w:bCs/>
                  <w:noProof/>
                </w:rPr>
                <w:fldChar w:fldCharType="end"/>
              </w:r>
            </w:p>
          </w:sdtContent>
        </w:sdt>
      </w:sdtContent>
    </w:sdt>
    <w:p w14:paraId="529BA640" w14:textId="726A379F" w:rsidR="00B40D3B" w:rsidRDefault="00B40D3B" w:rsidP="0003552C">
      <w:pPr>
        <w:pStyle w:val="Heading1"/>
      </w:pPr>
    </w:p>
    <w:sectPr w:rsidR="00B40D3B" w:rsidSect="004958A8">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2A65D5" w14:textId="77777777" w:rsidR="00614FCE" w:rsidRDefault="00614FCE" w:rsidP="004958A8">
      <w:pPr>
        <w:spacing w:after="0" w:line="240" w:lineRule="auto"/>
      </w:pPr>
      <w:r>
        <w:separator/>
      </w:r>
    </w:p>
  </w:endnote>
  <w:endnote w:type="continuationSeparator" w:id="0">
    <w:p w14:paraId="31579F0C" w14:textId="77777777" w:rsidR="00614FCE" w:rsidRDefault="00614FCE" w:rsidP="004958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344856"/>
      <w:docPartObj>
        <w:docPartGallery w:val="Page Numbers (Bottom of Page)"/>
        <w:docPartUnique/>
      </w:docPartObj>
    </w:sdtPr>
    <w:sdtEndPr>
      <w:rPr>
        <w:color w:val="7F7F7F" w:themeColor="background1" w:themeShade="7F"/>
        <w:spacing w:val="60"/>
      </w:rPr>
    </w:sdtEndPr>
    <w:sdtContent>
      <w:p w14:paraId="012B3B6E" w14:textId="2124238A" w:rsidR="00614FCE" w:rsidRDefault="00614FC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4BD3AF8" w14:textId="77777777" w:rsidR="00614FCE" w:rsidRDefault="00614F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FEFDB8" w14:textId="77777777" w:rsidR="00614FCE" w:rsidRDefault="00614FCE" w:rsidP="004958A8">
      <w:pPr>
        <w:spacing w:after="0" w:line="240" w:lineRule="auto"/>
      </w:pPr>
      <w:r>
        <w:separator/>
      </w:r>
    </w:p>
  </w:footnote>
  <w:footnote w:type="continuationSeparator" w:id="0">
    <w:p w14:paraId="4E53E5A8" w14:textId="77777777" w:rsidR="00614FCE" w:rsidRDefault="00614FCE" w:rsidP="004958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E68813" w14:textId="056A0991" w:rsidR="004A4E69" w:rsidRDefault="004A4E69">
    <w:pPr>
      <w:pStyle w:val="Header"/>
    </w:pPr>
    <w:r>
      <w:t xml:space="preserve">READING TODAY AND THE FUTURE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575D34"/>
    <w:multiLevelType w:val="hybridMultilevel"/>
    <w:tmpl w:val="3CF265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9C1291"/>
    <w:multiLevelType w:val="hybridMultilevel"/>
    <w:tmpl w:val="D006FC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285C52"/>
    <w:multiLevelType w:val="hybridMultilevel"/>
    <w:tmpl w:val="F3D491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1F4910"/>
    <w:multiLevelType w:val="hybridMultilevel"/>
    <w:tmpl w:val="3B2C61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CBD"/>
    <w:rsid w:val="00007BAD"/>
    <w:rsid w:val="00024D35"/>
    <w:rsid w:val="0003552C"/>
    <w:rsid w:val="00040FF8"/>
    <w:rsid w:val="00047618"/>
    <w:rsid w:val="0007630E"/>
    <w:rsid w:val="000D2155"/>
    <w:rsid w:val="001549C8"/>
    <w:rsid w:val="001621DD"/>
    <w:rsid w:val="001C5CBD"/>
    <w:rsid w:val="001C6BD6"/>
    <w:rsid w:val="001F399C"/>
    <w:rsid w:val="002165F7"/>
    <w:rsid w:val="00347F2A"/>
    <w:rsid w:val="00351532"/>
    <w:rsid w:val="003B7D98"/>
    <w:rsid w:val="003C2FD1"/>
    <w:rsid w:val="003F390D"/>
    <w:rsid w:val="00435858"/>
    <w:rsid w:val="004618FB"/>
    <w:rsid w:val="004958A8"/>
    <w:rsid w:val="004A4E69"/>
    <w:rsid w:val="00511F3E"/>
    <w:rsid w:val="00512905"/>
    <w:rsid w:val="005401C9"/>
    <w:rsid w:val="005443BB"/>
    <w:rsid w:val="005A7E06"/>
    <w:rsid w:val="0060304B"/>
    <w:rsid w:val="00612E0B"/>
    <w:rsid w:val="00614FCE"/>
    <w:rsid w:val="00674F17"/>
    <w:rsid w:val="00700A63"/>
    <w:rsid w:val="00702C28"/>
    <w:rsid w:val="0073259A"/>
    <w:rsid w:val="00745351"/>
    <w:rsid w:val="007A5C09"/>
    <w:rsid w:val="00853FCA"/>
    <w:rsid w:val="00881E6A"/>
    <w:rsid w:val="009F7401"/>
    <w:rsid w:val="00A029AD"/>
    <w:rsid w:val="00A15527"/>
    <w:rsid w:val="00A647A7"/>
    <w:rsid w:val="00AE4B72"/>
    <w:rsid w:val="00B40D3B"/>
    <w:rsid w:val="00B766A9"/>
    <w:rsid w:val="00BB2810"/>
    <w:rsid w:val="00C63096"/>
    <w:rsid w:val="00CB57FE"/>
    <w:rsid w:val="00CF2F11"/>
    <w:rsid w:val="00D27AB3"/>
    <w:rsid w:val="00D47334"/>
    <w:rsid w:val="00DB1F6B"/>
    <w:rsid w:val="00E35B84"/>
    <w:rsid w:val="00E41714"/>
    <w:rsid w:val="00ED13E6"/>
    <w:rsid w:val="00F76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57FA07"/>
  <w15:chartTrackingRefBased/>
  <w15:docId w15:val="{8AF45F47-A6D7-45E2-B435-7BB3481EE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01C9"/>
    <w:pPr>
      <w:spacing w:line="480" w:lineRule="auto"/>
      <w:jc w:val="both"/>
    </w:pPr>
    <w:rPr>
      <w:rFonts w:ascii="Arial" w:hAnsi="Arial"/>
      <w:color w:val="000000" w:themeColor="text1"/>
    </w:rPr>
  </w:style>
  <w:style w:type="paragraph" w:styleId="Heading1">
    <w:name w:val="heading 1"/>
    <w:basedOn w:val="Normal"/>
    <w:next w:val="Normal"/>
    <w:link w:val="Heading1Char"/>
    <w:uiPriority w:val="9"/>
    <w:qFormat/>
    <w:rsid w:val="00745351"/>
    <w:pPr>
      <w:keepNext/>
      <w:keepLines/>
      <w:spacing w:before="240" w:after="0"/>
      <w:outlineLvl w:val="0"/>
    </w:pPr>
    <w:rPr>
      <w:rFonts w:eastAsiaTheme="majorEastAsia" w:cstheme="majorBidi"/>
      <w:sz w:val="24"/>
      <w:szCs w:val="32"/>
    </w:rPr>
  </w:style>
  <w:style w:type="paragraph" w:styleId="Heading2">
    <w:name w:val="heading 2"/>
    <w:basedOn w:val="Normal"/>
    <w:next w:val="Normal"/>
    <w:link w:val="Heading2Char"/>
    <w:uiPriority w:val="9"/>
    <w:unhideWhenUsed/>
    <w:qFormat/>
    <w:rsid w:val="00745351"/>
    <w:pPr>
      <w:keepNext/>
      <w:keepLines/>
      <w:spacing w:before="40" w:after="0"/>
      <w:outlineLvl w:val="1"/>
    </w:pPr>
    <w:rPr>
      <w:rFonts w:eastAsiaTheme="majorEastAsia" w:cstheme="majorBidi"/>
      <w:sz w:val="26"/>
      <w:szCs w:val="26"/>
    </w:rPr>
  </w:style>
  <w:style w:type="paragraph" w:styleId="Heading5">
    <w:name w:val="heading 5"/>
    <w:basedOn w:val="Normal"/>
    <w:next w:val="Normal"/>
    <w:link w:val="Heading5Char"/>
    <w:uiPriority w:val="9"/>
    <w:semiHidden/>
    <w:unhideWhenUsed/>
    <w:qFormat/>
    <w:rsid w:val="001549C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6882"/>
    <w:pPr>
      <w:ind w:left="720"/>
      <w:contextualSpacing/>
    </w:pPr>
  </w:style>
  <w:style w:type="character" w:customStyle="1" w:styleId="Heading1Char">
    <w:name w:val="Heading 1 Char"/>
    <w:basedOn w:val="DefaultParagraphFont"/>
    <w:link w:val="Heading1"/>
    <w:uiPriority w:val="9"/>
    <w:rsid w:val="00745351"/>
    <w:rPr>
      <w:rFonts w:ascii="Arial" w:eastAsiaTheme="majorEastAsia" w:hAnsi="Arial" w:cstheme="majorBidi"/>
      <w:color w:val="000000" w:themeColor="text1"/>
      <w:sz w:val="24"/>
      <w:szCs w:val="32"/>
    </w:rPr>
  </w:style>
  <w:style w:type="paragraph" w:styleId="NoSpacing">
    <w:name w:val="No Spacing"/>
    <w:link w:val="NoSpacingChar"/>
    <w:uiPriority w:val="1"/>
    <w:qFormat/>
    <w:rsid w:val="009F7401"/>
    <w:pPr>
      <w:spacing w:after="0" w:line="480" w:lineRule="auto"/>
      <w:ind w:left="567" w:right="567"/>
    </w:pPr>
    <w:rPr>
      <w:rFonts w:ascii="Arial" w:eastAsiaTheme="minorEastAsia" w:hAnsi="Arial"/>
      <w:lang w:val="en-US"/>
    </w:rPr>
  </w:style>
  <w:style w:type="character" w:customStyle="1" w:styleId="NoSpacingChar">
    <w:name w:val="No Spacing Char"/>
    <w:basedOn w:val="DefaultParagraphFont"/>
    <w:link w:val="NoSpacing"/>
    <w:uiPriority w:val="1"/>
    <w:rsid w:val="009F7401"/>
    <w:rPr>
      <w:rFonts w:ascii="Arial" w:eastAsiaTheme="minorEastAsia" w:hAnsi="Arial"/>
      <w:lang w:val="en-US"/>
    </w:rPr>
  </w:style>
  <w:style w:type="paragraph" w:styleId="BalloonText">
    <w:name w:val="Balloon Text"/>
    <w:basedOn w:val="Normal"/>
    <w:link w:val="BalloonTextChar"/>
    <w:uiPriority w:val="99"/>
    <w:semiHidden/>
    <w:unhideWhenUsed/>
    <w:rsid w:val="004958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58A8"/>
    <w:rPr>
      <w:rFonts w:ascii="Segoe UI" w:hAnsi="Segoe UI" w:cs="Segoe UI"/>
      <w:sz w:val="18"/>
      <w:szCs w:val="18"/>
    </w:rPr>
  </w:style>
  <w:style w:type="paragraph" w:styleId="Header">
    <w:name w:val="header"/>
    <w:basedOn w:val="Normal"/>
    <w:link w:val="HeaderChar"/>
    <w:uiPriority w:val="99"/>
    <w:unhideWhenUsed/>
    <w:rsid w:val="004958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58A8"/>
  </w:style>
  <w:style w:type="paragraph" w:styleId="Footer">
    <w:name w:val="footer"/>
    <w:basedOn w:val="Normal"/>
    <w:link w:val="FooterChar"/>
    <w:uiPriority w:val="99"/>
    <w:unhideWhenUsed/>
    <w:rsid w:val="004958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58A8"/>
  </w:style>
  <w:style w:type="paragraph" w:styleId="TOCHeading">
    <w:name w:val="TOC Heading"/>
    <w:basedOn w:val="Heading1"/>
    <w:next w:val="Normal"/>
    <w:uiPriority w:val="39"/>
    <w:unhideWhenUsed/>
    <w:qFormat/>
    <w:rsid w:val="004958A8"/>
    <w:pPr>
      <w:spacing w:line="259" w:lineRule="auto"/>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4958A8"/>
    <w:pPr>
      <w:spacing w:after="100"/>
    </w:pPr>
  </w:style>
  <w:style w:type="character" w:styleId="Hyperlink">
    <w:name w:val="Hyperlink"/>
    <w:basedOn w:val="DefaultParagraphFont"/>
    <w:uiPriority w:val="99"/>
    <w:unhideWhenUsed/>
    <w:rsid w:val="004958A8"/>
    <w:rPr>
      <w:color w:val="0563C1" w:themeColor="hyperlink"/>
      <w:u w:val="single"/>
    </w:rPr>
  </w:style>
  <w:style w:type="character" w:customStyle="1" w:styleId="Heading2Char">
    <w:name w:val="Heading 2 Char"/>
    <w:basedOn w:val="DefaultParagraphFont"/>
    <w:link w:val="Heading2"/>
    <w:uiPriority w:val="9"/>
    <w:rsid w:val="00745351"/>
    <w:rPr>
      <w:rFonts w:ascii="Arial" w:eastAsiaTheme="majorEastAsia" w:hAnsi="Arial" w:cstheme="majorBidi"/>
      <w:color w:val="000000" w:themeColor="text1"/>
      <w:sz w:val="26"/>
      <w:szCs w:val="26"/>
    </w:rPr>
  </w:style>
  <w:style w:type="paragraph" w:styleId="Bibliography">
    <w:name w:val="Bibliography"/>
    <w:basedOn w:val="Normal"/>
    <w:next w:val="Normal"/>
    <w:uiPriority w:val="37"/>
    <w:unhideWhenUsed/>
    <w:rsid w:val="0003552C"/>
  </w:style>
  <w:style w:type="table" w:styleId="TableGrid">
    <w:name w:val="Table Grid"/>
    <w:basedOn w:val="TableNormal"/>
    <w:uiPriority w:val="39"/>
    <w:rsid w:val="00702C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dmd1">
    <w:name w:val="addmd1"/>
    <w:basedOn w:val="DefaultParagraphFont"/>
    <w:rsid w:val="009F7401"/>
    <w:rPr>
      <w:sz w:val="20"/>
      <w:szCs w:val="20"/>
    </w:rPr>
  </w:style>
  <w:style w:type="character" w:customStyle="1" w:styleId="Heading5Char">
    <w:name w:val="Heading 5 Char"/>
    <w:basedOn w:val="DefaultParagraphFont"/>
    <w:link w:val="Heading5"/>
    <w:uiPriority w:val="9"/>
    <w:semiHidden/>
    <w:rsid w:val="001549C8"/>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98695">
      <w:bodyDiv w:val="1"/>
      <w:marLeft w:val="0"/>
      <w:marRight w:val="0"/>
      <w:marTop w:val="0"/>
      <w:marBottom w:val="0"/>
      <w:divBdr>
        <w:top w:val="none" w:sz="0" w:space="0" w:color="auto"/>
        <w:left w:val="none" w:sz="0" w:space="0" w:color="auto"/>
        <w:bottom w:val="none" w:sz="0" w:space="0" w:color="auto"/>
        <w:right w:val="none" w:sz="0" w:space="0" w:color="auto"/>
      </w:divBdr>
    </w:div>
    <w:div w:id="82578422">
      <w:bodyDiv w:val="1"/>
      <w:marLeft w:val="0"/>
      <w:marRight w:val="0"/>
      <w:marTop w:val="0"/>
      <w:marBottom w:val="0"/>
      <w:divBdr>
        <w:top w:val="none" w:sz="0" w:space="0" w:color="auto"/>
        <w:left w:val="none" w:sz="0" w:space="0" w:color="auto"/>
        <w:bottom w:val="none" w:sz="0" w:space="0" w:color="auto"/>
        <w:right w:val="none" w:sz="0" w:space="0" w:color="auto"/>
      </w:divBdr>
    </w:div>
    <w:div w:id="87896676">
      <w:bodyDiv w:val="1"/>
      <w:marLeft w:val="0"/>
      <w:marRight w:val="0"/>
      <w:marTop w:val="0"/>
      <w:marBottom w:val="0"/>
      <w:divBdr>
        <w:top w:val="none" w:sz="0" w:space="0" w:color="auto"/>
        <w:left w:val="none" w:sz="0" w:space="0" w:color="auto"/>
        <w:bottom w:val="none" w:sz="0" w:space="0" w:color="auto"/>
        <w:right w:val="none" w:sz="0" w:space="0" w:color="auto"/>
      </w:divBdr>
    </w:div>
    <w:div w:id="197478015">
      <w:bodyDiv w:val="1"/>
      <w:marLeft w:val="0"/>
      <w:marRight w:val="0"/>
      <w:marTop w:val="0"/>
      <w:marBottom w:val="0"/>
      <w:divBdr>
        <w:top w:val="none" w:sz="0" w:space="0" w:color="auto"/>
        <w:left w:val="none" w:sz="0" w:space="0" w:color="auto"/>
        <w:bottom w:val="none" w:sz="0" w:space="0" w:color="auto"/>
        <w:right w:val="none" w:sz="0" w:space="0" w:color="auto"/>
      </w:divBdr>
    </w:div>
    <w:div w:id="202986014">
      <w:bodyDiv w:val="1"/>
      <w:marLeft w:val="0"/>
      <w:marRight w:val="0"/>
      <w:marTop w:val="0"/>
      <w:marBottom w:val="0"/>
      <w:divBdr>
        <w:top w:val="none" w:sz="0" w:space="0" w:color="auto"/>
        <w:left w:val="none" w:sz="0" w:space="0" w:color="auto"/>
        <w:bottom w:val="none" w:sz="0" w:space="0" w:color="auto"/>
        <w:right w:val="none" w:sz="0" w:space="0" w:color="auto"/>
      </w:divBdr>
    </w:div>
    <w:div w:id="260070478">
      <w:bodyDiv w:val="1"/>
      <w:marLeft w:val="0"/>
      <w:marRight w:val="0"/>
      <w:marTop w:val="0"/>
      <w:marBottom w:val="0"/>
      <w:divBdr>
        <w:top w:val="none" w:sz="0" w:space="0" w:color="auto"/>
        <w:left w:val="none" w:sz="0" w:space="0" w:color="auto"/>
        <w:bottom w:val="none" w:sz="0" w:space="0" w:color="auto"/>
        <w:right w:val="none" w:sz="0" w:space="0" w:color="auto"/>
      </w:divBdr>
    </w:div>
    <w:div w:id="260724921">
      <w:bodyDiv w:val="1"/>
      <w:marLeft w:val="0"/>
      <w:marRight w:val="0"/>
      <w:marTop w:val="0"/>
      <w:marBottom w:val="0"/>
      <w:divBdr>
        <w:top w:val="none" w:sz="0" w:space="0" w:color="auto"/>
        <w:left w:val="none" w:sz="0" w:space="0" w:color="auto"/>
        <w:bottom w:val="none" w:sz="0" w:space="0" w:color="auto"/>
        <w:right w:val="none" w:sz="0" w:space="0" w:color="auto"/>
      </w:divBdr>
    </w:div>
    <w:div w:id="264920018">
      <w:bodyDiv w:val="1"/>
      <w:marLeft w:val="0"/>
      <w:marRight w:val="0"/>
      <w:marTop w:val="0"/>
      <w:marBottom w:val="0"/>
      <w:divBdr>
        <w:top w:val="none" w:sz="0" w:space="0" w:color="auto"/>
        <w:left w:val="none" w:sz="0" w:space="0" w:color="auto"/>
        <w:bottom w:val="none" w:sz="0" w:space="0" w:color="auto"/>
        <w:right w:val="none" w:sz="0" w:space="0" w:color="auto"/>
      </w:divBdr>
    </w:div>
    <w:div w:id="266931031">
      <w:bodyDiv w:val="1"/>
      <w:marLeft w:val="0"/>
      <w:marRight w:val="0"/>
      <w:marTop w:val="0"/>
      <w:marBottom w:val="0"/>
      <w:divBdr>
        <w:top w:val="none" w:sz="0" w:space="0" w:color="auto"/>
        <w:left w:val="none" w:sz="0" w:space="0" w:color="auto"/>
        <w:bottom w:val="none" w:sz="0" w:space="0" w:color="auto"/>
        <w:right w:val="none" w:sz="0" w:space="0" w:color="auto"/>
      </w:divBdr>
    </w:div>
    <w:div w:id="298801341">
      <w:bodyDiv w:val="1"/>
      <w:marLeft w:val="0"/>
      <w:marRight w:val="0"/>
      <w:marTop w:val="0"/>
      <w:marBottom w:val="0"/>
      <w:divBdr>
        <w:top w:val="none" w:sz="0" w:space="0" w:color="auto"/>
        <w:left w:val="none" w:sz="0" w:space="0" w:color="auto"/>
        <w:bottom w:val="none" w:sz="0" w:space="0" w:color="auto"/>
        <w:right w:val="none" w:sz="0" w:space="0" w:color="auto"/>
      </w:divBdr>
    </w:div>
    <w:div w:id="300692479">
      <w:bodyDiv w:val="1"/>
      <w:marLeft w:val="0"/>
      <w:marRight w:val="0"/>
      <w:marTop w:val="0"/>
      <w:marBottom w:val="0"/>
      <w:divBdr>
        <w:top w:val="none" w:sz="0" w:space="0" w:color="auto"/>
        <w:left w:val="none" w:sz="0" w:space="0" w:color="auto"/>
        <w:bottom w:val="none" w:sz="0" w:space="0" w:color="auto"/>
        <w:right w:val="none" w:sz="0" w:space="0" w:color="auto"/>
      </w:divBdr>
      <w:divsChild>
        <w:div w:id="1670596273">
          <w:marLeft w:val="0"/>
          <w:marRight w:val="0"/>
          <w:marTop w:val="0"/>
          <w:marBottom w:val="0"/>
          <w:divBdr>
            <w:top w:val="none" w:sz="0" w:space="0" w:color="auto"/>
            <w:left w:val="none" w:sz="0" w:space="0" w:color="auto"/>
            <w:bottom w:val="none" w:sz="0" w:space="0" w:color="auto"/>
            <w:right w:val="none" w:sz="0" w:space="0" w:color="auto"/>
          </w:divBdr>
          <w:divsChild>
            <w:div w:id="2054884886">
              <w:marLeft w:val="0"/>
              <w:marRight w:val="0"/>
              <w:marTop w:val="0"/>
              <w:marBottom w:val="0"/>
              <w:divBdr>
                <w:top w:val="none" w:sz="0" w:space="0" w:color="auto"/>
                <w:left w:val="none" w:sz="0" w:space="0" w:color="auto"/>
                <w:bottom w:val="none" w:sz="0" w:space="0" w:color="auto"/>
                <w:right w:val="none" w:sz="0" w:space="0" w:color="auto"/>
              </w:divBdr>
              <w:divsChild>
                <w:div w:id="299191678">
                  <w:marLeft w:val="0"/>
                  <w:marRight w:val="0"/>
                  <w:marTop w:val="0"/>
                  <w:marBottom w:val="0"/>
                  <w:divBdr>
                    <w:top w:val="none" w:sz="0" w:space="0" w:color="auto"/>
                    <w:left w:val="none" w:sz="0" w:space="0" w:color="auto"/>
                    <w:bottom w:val="none" w:sz="0" w:space="0" w:color="auto"/>
                    <w:right w:val="none" w:sz="0" w:space="0" w:color="auto"/>
                  </w:divBdr>
                  <w:divsChild>
                    <w:div w:id="1441685858">
                      <w:marLeft w:val="0"/>
                      <w:marRight w:val="0"/>
                      <w:marTop w:val="0"/>
                      <w:marBottom w:val="0"/>
                      <w:divBdr>
                        <w:top w:val="none" w:sz="0" w:space="0" w:color="auto"/>
                        <w:left w:val="none" w:sz="0" w:space="0" w:color="auto"/>
                        <w:bottom w:val="none" w:sz="0" w:space="0" w:color="auto"/>
                        <w:right w:val="none" w:sz="0" w:space="0" w:color="auto"/>
                      </w:divBdr>
                      <w:divsChild>
                        <w:div w:id="567158162">
                          <w:marLeft w:val="0"/>
                          <w:marRight w:val="0"/>
                          <w:marTop w:val="0"/>
                          <w:marBottom w:val="0"/>
                          <w:divBdr>
                            <w:top w:val="none" w:sz="0" w:space="0" w:color="auto"/>
                            <w:left w:val="none" w:sz="0" w:space="0" w:color="auto"/>
                            <w:bottom w:val="none" w:sz="0" w:space="0" w:color="auto"/>
                            <w:right w:val="none" w:sz="0" w:space="0" w:color="auto"/>
                          </w:divBdr>
                          <w:divsChild>
                            <w:div w:id="1153059042">
                              <w:marLeft w:val="0"/>
                              <w:marRight w:val="0"/>
                              <w:marTop w:val="0"/>
                              <w:marBottom w:val="0"/>
                              <w:divBdr>
                                <w:top w:val="none" w:sz="0" w:space="0" w:color="auto"/>
                                <w:left w:val="none" w:sz="0" w:space="0" w:color="auto"/>
                                <w:bottom w:val="none" w:sz="0" w:space="0" w:color="auto"/>
                                <w:right w:val="none" w:sz="0" w:space="0" w:color="auto"/>
                              </w:divBdr>
                              <w:divsChild>
                                <w:div w:id="1443501670">
                                  <w:marLeft w:val="0"/>
                                  <w:marRight w:val="0"/>
                                  <w:marTop w:val="0"/>
                                  <w:marBottom w:val="0"/>
                                  <w:divBdr>
                                    <w:top w:val="none" w:sz="0" w:space="0" w:color="auto"/>
                                    <w:left w:val="none" w:sz="0" w:space="0" w:color="auto"/>
                                    <w:bottom w:val="none" w:sz="0" w:space="0" w:color="auto"/>
                                    <w:right w:val="none" w:sz="0" w:space="0" w:color="auto"/>
                                  </w:divBdr>
                                  <w:divsChild>
                                    <w:div w:id="631982991">
                                      <w:marLeft w:val="0"/>
                                      <w:marRight w:val="0"/>
                                      <w:marTop w:val="0"/>
                                      <w:marBottom w:val="0"/>
                                      <w:divBdr>
                                        <w:top w:val="none" w:sz="0" w:space="0" w:color="auto"/>
                                        <w:left w:val="none" w:sz="0" w:space="0" w:color="auto"/>
                                        <w:bottom w:val="none" w:sz="0" w:space="0" w:color="auto"/>
                                        <w:right w:val="none" w:sz="0" w:space="0" w:color="auto"/>
                                      </w:divBdr>
                                      <w:divsChild>
                                        <w:div w:id="1890023146">
                                          <w:marLeft w:val="0"/>
                                          <w:marRight w:val="0"/>
                                          <w:marTop w:val="165"/>
                                          <w:marBottom w:val="165"/>
                                          <w:divBdr>
                                            <w:top w:val="none" w:sz="0" w:space="0" w:color="auto"/>
                                            <w:left w:val="none" w:sz="0" w:space="0" w:color="auto"/>
                                            <w:bottom w:val="none" w:sz="0" w:space="0" w:color="auto"/>
                                            <w:right w:val="none" w:sz="0" w:space="0" w:color="auto"/>
                                          </w:divBdr>
                                          <w:divsChild>
                                            <w:div w:id="1562592063">
                                              <w:marLeft w:val="0"/>
                                              <w:marRight w:val="0"/>
                                              <w:marTop w:val="0"/>
                                              <w:marBottom w:val="0"/>
                                              <w:divBdr>
                                                <w:top w:val="none" w:sz="0" w:space="0" w:color="auto"/>
                                                <w:left w:val="none" w:sz="0" w:space="0" w:color="auto"/>
                                                <w:bottom w:val="none" w:sz="0" w:space="0" w:color="auto"/>
                                                <w:right w:val="none" w:sz="0" w:space="0" w:color="auto"/>
                                              </w:divBdr>
                                              <w:divsChild>
                                                <w:div w:id="27120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5455090">
      <w:bodyDiv w:val="1"/>
      <w:marLeft w:val="0"/>
      <w:marRight w:val="0"/>
      <w:marTop w:val="0"/>
      <w:marBottom w:val="0"/>
      <w:divBdr>
        <w:top w:val="none" w:sz="0" w:space="0" w:color="auto"/>
        <w:left w:val="none" w:sz="0" w:space="0" w:color="auto"/>
        <w:bottom w:val="none" w:sz="0" w:space="0" w:color="auto"/>
        <w:right w:val="none" w:sz="0" w:space="0" w:color="auto"/>
      </w:divBdr>
    </w:div>
    <w:div w:id="320700408">
      <w:bodyDiv w:val="1"/>
      <w:marLeft w:val="0"/>
      <w:marRight w:val="0"/>
      <w:marTop w:val="0"/>
      <w:marBottom w:val="0"/>
      <w:divBdr>
        <w:top w:val="none" w:sz="0" w:space="0" w:color="auto"/>
        <w:left w:val="none" w:sz="0" w:space="0" w:color="auto"/>
        <w:bottom w:val="none" w:sz="0" w:space="0" w:color="auto"/>
        <w:right w:val="none" w:sz="0" w:space="0" w:color="auto"/>
      </w:divBdr>
    </w:div>
    <w:div w:id="324749598">
      <w:bodyDiv w:val="1"/>
      <w:marLeft w:val="0"/>
      <w:marRight w:val="0"/>
      <w:marTop w:val="0"/>
      <w:marBottom w:val="0"/>
      <w:divBdr>
        <w:top w:val="none" w:sz="0" w:space="0" w:color="auto"/>
        <w:left w:val="none" w:sz="0" w:space="0" w:color="auto"/>
        <w:bottom w:val="none" w:sz="0" w:space="0" w:color="auto"/>
        <w:right w:val="none" w:sz="0" w:space="0" w:color="auto"/>
      </w:divBdr>
    </w:div>
    <w:div w:id="351537874">
      <w:bodyDiv w:val="1"/>
      <w:marLeft w:val="0"/>
      <w:marRight w:val="0"/>
      <w:marTop w:val="0"/>
      <w:marBottom w:val="0"/>
      <w:divBdr>
        <w:top w:val="none" w:sz="0" w:space="0" w:color="auto"/>
        <w:left w:val="none" w:sz="0" w:space="0" w:color="auto"/>
        <w:bottom w:val="none" w:sz="0" w:space="0" w:color="auto"/>
        <w:right w:val="none" w:sz="0" w:space="0" w:color="auto"/>
      </w:divBdr>
    </w:div>
    <w:div w:id="377047156">
      <w:bodyDiv w:val="1"/>
      <w:marLeft w:val="0"/>
      <w:marRight w:val="0"/>
      <w:marTop w:val="0"/>
      <w:marBottom w:val="0"/>
      <w:divBdr>
        <w:top w:val="none" w:sz="0" w:space="0" w:color="auto"/>
        <w:left w:val="none" w:sz="0" w:space="0" w:color="auto"/>
        <w:bottom w:val="none" w:sz="0" w:space="0" w:color="auto"/>
        <w:right w:val="none" w:sz="0" w:space="0" w:color="auto"/>
      </w:divBdr>
    </w:div>
    <w:div w:id="408310389">
      <w:bodyDiv w:val="1"/>
      <w:marLeft w:val="0"/>
      <w:marRight w:val="0"/>
      <w:marTop w:val="0"/>
      <w:marBottom w:val="0"/>
      <w:divBdr>
        <w:top w:val="none" w:sz="0" w:space="0" w:color="auto"/>
        <w:left w:val="none" w:sz="0" w:space="0" w:color="auto"/>
        <w:bottom w:val="none" w:sz="0" w:space="0" w:color="auto"/>
        <w:right w:val="none" w:sz="0" w:space="0" w:color="auto"/>
      </w:divBdr>
    </w:div>
    <w:div w:id="444810837">
      <w:bodyDiv w:val="1"/>
      <w:marLeft w:val="0"/>
      <w:marRight w:val="0"/>
      <w:marTop w:val="0"/>
      <w:marBottom w:val="0"/>
      <w:divBdr>
        <w:top w:val="none" w:sz="0" w:space="0" w:color="auto"/>
        <w:left w:val="none" w:sz="0" w:space="0" w:color="auto"/>
        <w:bottom w:val="none" w:sz="0" w:space="0" w:color="auto"/>
        <w:right w:val="none" w:sz="0" w:space="0" w:color="auto"/>
      </w:divBdr>
    </w:div>
    <w:div w:id="471944054">
      <w:bodyDiv w:val="1"/>
      <w:marLeft w:val="0"/>
      <w:marRight w:val="0"/>
      <w:marTop w:val="0"/>
      <w:marBottom w:val="0"/>
      <w:divBdr>
        <w:top w:val="none" w:sz="0" w:space="0" w:color="auto"/>
        <w:left w:val="none" w:sz="0" w:space="0" w:color="auto"/>
        <w:bottom w:val="none" w:sz="0" w:space="0" w:color="auto"/>
        <w:right w:val="none" w:sz="0" w:space="0" w:color="auto"/>
      </w:divBdr>
    </w:div>
    <w:div w:id="484051843">
      <w:bodyDiv w:val="1"/>
      <w:marLeft w:val="0"/>
      <w:marRight w:val="0"/>
      <w:marTop w:val="0"/>
      <w:marBottom w:val="0"/>
      <w:divBdr>
        <w:top w:val="none" w:sz="0" w:space="0" w:color="auto"/>
        <w:left w:val="none" w:sz="0" w:space="0" w:color="auto"/>
        <w:bottom w:val="none" w:sz="0" w:space="0" w:color="auto"/>
        <w:right w:val="none" w:sz="0" w:space="0" w:color="auto"/>
      </w:divBdr>
    </w:div>
    <w:div w:id="527791411">
      <w:bodyDiv w:val="1"/>
      <w:marLeft w:val="0"/>
      <w:marRight w:val="0"/>
      <w:marTop w:val="0"/>
      <w:marBottom w:val="0"/>
      <w:divBdr>
        <w:top w:val="none" w:sz="0" w:space="0" w:color="auto"/>
        <w:left w:val="none" w:sz="0" w:space="0" w:color="auto"/>
        <w:bottom w:val="none" w:sz="0" w:space="0" w:color="auto"/>
        <w:right w:val="none" w:sz="0" w:space="0" w:color="auto"/>
      </w:divBdr>
    </w:div>
    <w:div w:id="545796766">
      <w:bodyDiv w:val="1"/>
      <w:marLeft w:val="0"/>
      <w:marRight w:val="0"/>
      <w:marTop w:val="0"/>
      <w:marBottom w:val="0"/>
      <w:divBdr>
        <w:top w:val="none" w:sz="0" w:space="0" w:color="auto"/>
        <w:left w:val="none" w:sz="0" w:space="0" w:color="auto"/>
        <w:bottom w:val="none" w:sz="0" w:space="0" w:color="auto"/>
        <w:right w:val="none" w:sz="0" w:space="0" w:color="auto"/>
      </w:divBdr>
    </w:div>
    <w:div w:id="595477790">
      <w:bodyDiv w:val="1"/>
      <w:marLeft w:val="0"/>
      <w:marRight w:val="0"/>
      <w:marTop w:val="0"/>
      <w:marBottom w:val="0"/>
      <w:divBdr>
        <w:top w:val="none" w:sz="0" w:space="0" w:color="auto"/>
        <w:left w:val="none" w:sz="0" w:space="0" w:color="auto"/>
        <w:bottom w:val="none" w:sz="0" w:space="0" w:color="auto"/>
        <w:right w:val="none" w:sz="0" w:space="0" w:color="auto"/>
      </w:divBdr>
    </w:div>
    <w:div w:id="596325206">
      <w:bodyDiv w:val="1"/>
      <w:marLeft w:val="0"/>
      <w:marRight w:val="0"/>
      <w:marTop w:val="0"/>
      <w:marBottom w:val="0"/>
      <w:divBdr>
        <w:top w:val="none" w:sz="0" w:space="0" w:color="auto"/>
        <w:left w:val="none" w:sz="0" w:space="0" w:color="auto"/>
        <w:bottom w:val="none" w:sz="0" w:space="0" w:color="auto"/>
        <w:right w:val="none" w:sz="0" w:space="0" w:color="auto"/>
      </w:divBdr>
    </w:div>
    <w:div w:id="667443407">
      <w:bodyDiv w:val="1"/>
      <w:marLeft w:val="0"/>
      <w:marRight w:val="0"/>
      <w:marTop w:val="0"/>
      <w:marBottom w:val="0"/>
      <w:divBdr>
        <w:top w:val="none" w:sz="0" w:space="0" w:color="auto"/>
        <w:left w:val="none" w:sz="0" w:space="0" w:color="auto"/>
        <w:bottom w:val="none" w:sz="0" w:space="0" w:color="auto"/>
        <w:right w:val="none" w:sz="0" w:space="0" w:color="auto"/>
      </w:divBdr>
    </w:div>
    <w:div w:id="689986811">
      <w:bodyDiv w:val="1"/>
      <w:marLeft w:val="0"/>
      <w:marRight w:val="0"/>
      <w:marTop w:val="0"/>
      <w:marBottom w:val="0"/>
      <w:divBdr>
        <w:top w:val="none" w:sz="0" w:space="0" w:color="auto"/>
        <w:left w:val="none" w:sz="0" w:space="0" w:color="auto"/>
        <w:bottom w:val="none" w:sz="0" w:space="0" w:color="auto"/>
        <w:right w:val="none" w:sz="0" w:space="0" w:color="auto"/>
      </w:divBdr>
    </w:div>
    <w:div w:id="740251162">
      <w:bodyDiv w:val="1"/>
      <w:marLeft w:val="0"/>
      <w:marRight w:val="0"/>
      <w:marTop w:val="0"/>
      <w:marBottom w:val="0"/>
      <w:divBdr>
        <w:top w:val="none" w:sz="0" w:space="0" w:color="auto"/>
        <w:left w:val="none" w:sz="0" w:space="0" w:color="auto"/>
        <w:bottom w:val="none" w:sz="0" w:space="0" w:color="auto"/>
        <w:right w:val="none" w:sz="0" w:space="0" w:color="auto"/>
      </w:divBdr>
    </w:div>
    <w:div w:id="798038950">
      <w:bodyDiv w:val="1"/>
      <w:marLeft w:val="0"/>
      <w:marRight w:val="0"/>
      <w:marTop w:val="0"/>
      <w:marBottom w:val="0"/>
      <w:divBdr>
        <w:top w:val="none" w:sz="0" w:space="0" w:color="auto"/>
        <w:left w:val="none" w:sz="0" w:space="0" w:color="auto"/>
        <w:bottom w:val="none" w:sz="0" w:space="0" w:color="auto"/>
        <w:right w:val="none" w:sz="0" w:space="0" w:color="auto"/>
      </w:divBdr>
    </w:div>
    <w:div w:id="806318413">
      <w:bodyDiv w:val="1"/>
      <w:marLeft w:val="0"/>
      <w:marRight w:val="0"/>
      <w:marTop w:val="0"/>
      <w:marBottom w:val="0"/>
      <w:divBdr>
        <w:top w:val="none" w:sz="0" w:space="0" w:color="auto"/>
        <w:left w:val="none" w:sz="0" w:space="0" w:color="auto"/>
        <w:bottom w:val="none" w:sz="0" w:space="0" w:color="auto"/>
        <w:right w:val="none" w:sz="0" w:space="0" w:color="auto"/>
      </w:divBdr>
      <w:divsChild>
        <w:div w:id="1889343227">
          <w:marLeft w:val="0"/>
          <w:marRight w:val="0"/>
          <w:marTop w:val="0"/>
          <w:marBottom w:val="0"/>
          <w:divBdr>
            <w:top w:val="none" w:sz="0" w:space="0" w:color="auto"/>
            <w:left w:val="none" w:sz="0" w:space="0" w:color="auto"/>
            <w:bottom w:val="none" w:sz="0" w:space="0" w:color="auto"/>
            <w:right w:val="none" w:sz="0" w:space="0" w:color="auto"/>
          </w:divBdr>
          <w:divsChild>
            <w:div w:id="42759166">
              <w:marLeft w:val="0"/>
              <w:marRight w:val="0"/>
              <w:marTop w:val="0"/>
              <w:marBottom w:val="0"/>
              <w:divBdr>
                <w:top w:val="none" w:sz="0" w:space="0" w:color="auto"/>
                <w:left w:val="none" w:sz="0" w:space="0" w:color="auto"/>
                <w:bottom w:val="none" w:sz="0" w:space="0" w:color="auto"/>
                <w:right w:val="none" w:sz="0" w:space="0" w:color="auto"/>
              </w:divBdr>
              <w:divsChild>
                <w:div w:id="29577845">
                  <w:marLeft w:val="0"/>
                  <w:marRight w:val="0"/>
                  <w:marTop w:val="0"/>
                  <w:marBottom w:val="0"/>
                  <w:divBdr>
                    <w:top w:val="none" w:sz="0" w:space="0" w:color="auto"/>
                    <w:left w:val="none" w:sz="0" w:space="0" w:color="auto"/>
                    <w:bottom w:val="none" w:sz="0" w:space="0" w:color="auto"/>
                    <w:right w:val="none" w:sz="0" w:space="0" w:color="auto"/>
                  </w:divBdr>
                  <w:divsChild>
                    <w:div w:id="356732226">
                      <w:marLeft w:val="0"/>
                      <w:marRight w:val="0"/>
                      <w:marTop w:val="0"/>
                      <w:marBottom w:val="225"/>
                      <w:divBdr>
                        <w:top w:val="none" w:sz="0" w:space="0" w:color="auto"/>
                        <w:left w:val="none" w:sz="0" w:space="0" w:color="auto"/>
                        <w:bottom w:val="none" w:sz="0" w:space="0" w:color="auto"/>
                        <w:right w:val="none" w:sz="0" w:space="0" w:color="auto"/>
                      </w:divBdr>
                      <w:divsChild>
                        <w:div w:id="284704159">
                          <w:marLeft w:val="0"/>
                          <w:marRight w:val="0"/>
                          <w:marTop w:val="0"/>
                          <w:marBottom w:val="0"/>
                          <w:divBdr>
                            <w:top w:val="none" w:sz="0" w:space="0" w:color="auto"/>
                            <w:left w:val="none" w:sz="0" w:space="0" w:color="auto"/>
                            <w:bottom w:val="none" w:sz="0" w:space="0" w:color="auto"/>
                            <w:right w:val="none" w:sz="0" w:space="0" w:color="auto"/>
                          </w:divBdr>
                          <w:divsChild>
                            <w:div w:id="112295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6356691">
      <w:bodyDiv w:val="1"/>
      <w:marLeft w:val="0"/>
      <w:marRight w:val="0"/>
      <w:marTop w:val="0"/>
      <w:marBottom w:val="0"/>
      <w:divBdr>
        <w:top w:val="none" w:sz="0" w:space="0" w:color="auto"/>
        <w:left w:val="none" w:sz="0" w:space="0" w:color="auto"/>
        <w:bottom w:val="none" w:sz="0" w:space="0" w:color="auto"/>
        <w:right w:val="none" w:sz="0" w:space="0" w:color="auto"/>
      </w:divBdr>
    </w:div>
    <w:div w:id="814182933">
      <w:bodyDiv w:val="1"/>
      <w:marLeft w:val="0"/>
      <w:marRight w:val="0"/>
      <w:marTop w:val="0"/>
      <w:marBottom w:val="0"/>
      <w:divBdr>
        <w:top w:val="none" w:sz="0" w:space="0" w:color="auto"/>
        <w:left w:val="none" w:sz="0" w:space="0" w:color="auto"/>
        <w:bottom w:val="none" w:sz="0" w:space="0" w:color="auto"/>
        <w:right w:val="none" w:sz="0" w:space="0" w:color="auto"/>
      </w:divBdr>
    </w:div>
    <w:div w:id="815150790">
      <w:bodyDiv w:val="1"/>
      <w:marLeft w:val="0"/>
      <w:marRight w:val="0"/>
      <w:marTop w:val="0"/>
      <w:marBottom w:val="0"/>
      <w:divBdr>
        <w:top w:val="none" w:sz="0" w:space="0" w:color="auto"/>
        <w:left w:val="none" w:sz="0" w:space="0" w:color="auto"/>
        <w:bottom w:val="none" w:sz="0" w:space="0" w:color="auto"/>
        <w:right w:val="none" w:sz="0" w:space="0" w:color="auto"/>
      </w:divBdr>
    </w:div>
    <w:div w:id="846090895">
      <w:bodyDiv w:val="1"/>
      <w:marLeft w:val="0"/>
      <w:marRight w:val="0"/>
      <w:marTop w:val="0"/>
      <w:marBottom w:val="0"/>
      <w:divBdr>
        <w:top w:val="none" w:sz="0" w:space="0" w:color="auto"/>
        <w:left w:val="none" w:sz="0" w:space="0" w:color="auto"/>
        <w:bottom w:val="none" w:sz="0" w:space="0" w:color="auto"/>
        <w:right w:val="none" w:sz="0" w:space="0" w:color="auto"/>
      </w:divBdr>
    </w:div>
    <w:div w:id="846291810">
      <w:bodyDiv w:val="1"/>
      <w:marLeft w:val="0"/>
      <w:marRight w:val="0"/>
      <w:marTop w:val="0"/>
      <w:marBottom w:val="0"/>
      <w:divBdr>
        <w:top w:val="none" w:sz="0" w:space="0" w:color="auto"/>
        <w:left w:val="none" w:sz="0" w:space="0" w:color="auto"/>
        <w:bottom w:val="none" w:sz="0" w:space="0" w:color="auto"/>
        <w:right w:val="none" w:sz="0" w:space="0" w:color="auto"/>
      </w:divBdr>
    </w:div>
    <w:div w:id="850529324">
      <w:bodyDiv w:val="1"/>
      <w:marLeft w:val="0"/>
      <w:marRight w:val="0"/>
      <w:marTop w:val="0"/>
      <w:marBottom w:val="0"/>
      <w:divBdr>
        <w:top w:val="none" w:sz="0" w:space="0" w:color="auto"/>
        <w:left w:val="none" w:sz="0" w:space="0" w:color="auto"/>
        <w:bottom w:val="none" w:sz="0" w:space="0" w:color="auto"/>
        <w:right w:val="none" w:sz="0" w:space="0" w:color="auto"/>
      </w:divBdr>
    </w:div>
    <w:div w:id="913323879">
      <w:bodyDiv w:val="1"/>
      <w:marLeft w:val="0"/>
      <w:marRight w:val="0"/>
      <w:marTop w:val="0"/>
      <w:marBottom w:val="0"/>
      <w:divBdr>
        <w:top w:val="none" w:sz="0" w:space="0" w:color="auto"/>
        <w:left w:val="none" w:sz="0" w:space="0" w:color="auto"/>
        <w:bottom w:val="none" w:sz="0" w:space="0" w:color="auto"/>
        <w:right w:val="none" w:sz="0" w:space="0" w:color="auto"/>
      </w:divBdr>
    </w:div>
    <w:div w:id="929966236">
      <w:bodyDiv w:val="1"/>
      <w:marLeft w:val="0"/>
      <w:marRight w:val="0"/>
      <w:marTop w:val="0"/>
      <w:marBottom w:val="0"/>
      <w:divBdr>
        <w:top w:val="none" w:sz="0" w:space="0" w:color="auto"/>
        <w:left w:val="none" w:sz="0" w:space="0" w:color="auto"/>
        <w:bottom w:val="none" w:sz="0" w:space="0" w:color="auto"/>
        <w:right w:val="none" w:sz="0" w:space="0" w:color="auto"/>
      </w:divBdr>
    </w:div>
    <w:div w:id="978917518">
      <w:bodyDiv w:val="1"/>
      <w:marLeft w:val="0"/>
      <w:marRight w:val="0"/>
      <w:marTop w:val="0"/>
      <w:marBottom w:val="0"/>
      <w:divBdr>
        <w:top w:val="none" w:sz="0" w:space="0" w:color="auto"/>
        <w:left w:val="none" w:sz="0" w:space="0" w:color="auto"/>
        <w:bottom w:val="none" w:sz="0" w:space="0" w:color="auto"/>
        <w:right w:val="none" w:sz="0" w:space="0" w:color="auto"/>
      </w:divBdr>
    </w:div>
    <w:div w:id="985087071">
      <w:bodyDiv w:val="1"/>
      <w:marLeft w:val="0"/>
      <w:marRight w:val="0"/>
      <w:marTop w:val="0"/>
      <w:marBottom w:val="0"/>
      <w:divBdr>
        <w:top w:val="none" w:sz="0" w:space="0" w:color="auto"/>
        <w:left w:val="none" w:sz="0" w:space="0" w:color="auto"/>
        <w:bottom w:val="none" w:sz="0" w:space="0" w:color="auto"/>
        <w:right w:val="none" w:sz="0" w:space="0" w:color="auto"/>
      </w:divBdr>
    </w:div>
    <w:div w:id="985475022">
      <w:bodyDiv w:val="1"/>
      <w:marLeft w:val="0"/>
      <w:marRight w:val="0"/>
      <w:marTop w:val="0"/>
      <w:marBottom w:val="0"/>
      <w:divBdr>
        <w:top w:val="none" w:sz="0" w:space="0" w:color="auto"/>
        <w:left w:val="none" w:sz="0" w:space="0" w:color="auto"/>
        <w:bottom w:val="none" w:sz="0" w:space="0" w:color="auto"/>
        <w:right w:val="none" w:sz="0" w:space="0" w:color="auto"/>
      </w:divBdr>
    </w:div>
    <w:div w:id="1005323283">
      <w:bodyDiv w:val="1"/>
      <w:marLeft w:val="0"/>
      <w:marRight w:val="0"/>
      <w:marTop w:val="0"/>
      <w:marBottom w:val="0"/>
      <w:divBdr>
        <w:top w:val="none" w:sz="0" w:space="0" w:color="auto"/>
        <w:left w:val="none" w:sz="0" w:space="0" w:color="auto"/>
        <w:bottom w:val="none" w:sz="0" w:space="0" w:color="auto"/>
        <w:right w:val="none" w:sz="0" w:space="0" w:color="auto"/>
      </w:divBdr>
    </w:div>
    <w:div w:id="1028339463">
      <w:bodyDiv w:val="1"/>
      <w:marLeft w:val="0"/>
      <w:marRight w:val="0"/>
      <w:marTop w:val="0"/>
      <w:marBottom w:val="0"/>
      <w:divBdr>
        <w:top w:val="none" w:sz="0" w:space="0" w:color="auto"/>
        <w:left w:val="none" w:sz="0" w:space="0" w:color="auto"/>
        <w:bottom w:val="none" w:sz="0" w:space="0" w:color="auto"/>
        <w:right w:val="none" w:sz="0" w:space="0" w:color="auto"/>
      </w:divBdr>
    </w:div>
    <w:div w:id="1117022025">
      <w:bodyDiv w:val="1"/>
      <w:marLeft w:val="0"/>
      <w:marRight w:val="0"/>
      <w:marTop w:val="0"/>
      <w:marBottom w:val="0"/>
      <w:divBdr>
        <w:top w:val="none" w:sz="0" w:space="0" w:color="auto"/>
        <w:left w:val="none" w:sz="0" w:space="0" w:color="auto"/>
        <w:bottom w:val="none" w:sz="0" w:space="0" w:color="auto"/>
        <w:right w:val="none" w:sz="0" w:space="0" w:color="auto"/>
      </w:divBdr>
    </w:div>
    <w:div w:id="1118530851">
      <w:bodyDiv w:val="1"/>
      <w:marLeft w:val="0"/>
      <w:marRight w:val="0"/>
      <w:marTop w:val="0"/>
      <w:marBottom w:val="0"/>
      <w:divBdr>
        <w:top w:val="none" w:sz="0" w:space="0" w:color="auto"/>
        <w:left w:val="none" w:sz="0" w:space="0" w:color="auto"/>
        <w:bottom w:val="none" w:sz="0" w:space="0" w:color="auto"/>
        <w:right w:val="none" w:sz="0" w:space="0" w:color="auto"/>
      </w:divBdr>
    </w:div>
    <w:div w:id="1131247516">
      <w:bodyDiv w:val="1"/>
      <w:marLeft w:val="0"/>
      <w:marRight w:val="0"/>
      <w:marTop w:val="0"/>
      <w:marBottom w:val="0"/>
      <w:divBdr>
        <w:top w:val="none" w:sz="0" w:space="0" w:color="auto"/>
        <w:left w:val="none" w:sz="0" w:space="0" w:color="auto"/>
        <w:bottom w:val="none" w:sz="0" w:space="0" w:color="auto"/>
        <w:right w:val="none" w:sz="0" w:space="0" w:color="auto"/>
      </w:divBdr>
    </w:div>
    <w:div w:id="1136679318">
      <w:bodyDiv w:val="1"/>
      <w:marLeft w:val="0"/>
      <w:marRight w:val="0"/>
      <w:marTop w:val="0"/>
      <w:marBottom w:val="0"/>
      <w:divBdr>
        <w:top w:val="none" w:sz="0" w:space="0" w:color="auto"/>
        <w:left w:val="none" w:sz="0" w:space="0" w:color="auto"/>
        <w:bottom w:val="none" w:sz="0" w:space="0" w:color="auto"/>
        <w:right w:val="none" w:sz="0" w:space="0" w:color="auto"/>
      </w:divBdr>
    </w:div>
    <w:div w:id="1155219721">
      <w:bodyDiv w:val="1"/>
      <w:marLeft w:val="0"/>
      <w:marRight w:val="0"/>
      <w:marTop w:val="0"/>
      <w:marBottom w:val="0"/>
      <w:divBdr>
        <w:top w:val="none" w:sz="0" w:space="0" w:color="auto"/>
        <w:left w:val="none" w:sz="0" w:space="0" w:color="auto"/>
        <w:bottom w:val="none" w:sz="0" w:space="0" w:color="auto"/>
        <w:right w:val="none" w:sz="0" w:space="0" w:color="auto"/>
      </w:divBdr>
    </w:div>
    <w:div w:id="1164928955">
      <w:bodyDiv w:val="1"/>
      <w:marLeft w:val="0"/>
      <w:marRight w:val="0"/>
      <w:marTop w:val="0"/>
      <w:marBottom w:val="0"/>
      <w:divBdr>
        <w:top w:val="none" w:sz="0" w:space="0" w:color="auto"/>
        <w:left w:val="none" w:sz="0" w:space="0" w:color="auto"/>
        <w:bottom w:val="none" w:sz="0" w:space="0" w:color="auto"/>
        <w:right w:val="none" w:sz="0" w:space="0" w:color="auto"/>
      </w:divBdr>
    </w:div>
    <w:div w:id="1228342233">
      <w:bodyDiv w:val="1"/>
      <w:marLeft w:val="0"/>
      <w:marRight w:val="0"/>
      <w:marTop w:val="0"/>
      <w:marBottom w:val="0"/>
      <w:divBdr>
        <w:top w:val="none" w:sz="0" w:space="0" w:color="auto"/>
        <w:left w:val="none" w:sz="0" w:space="0" w:color="auto"/>
        <w:bottom w:val="none" w:sz="0" w:space="0" w:color="auto"/>
        <w:right w:val="none" w:sz="0" w:space="0" w:color="auto"/>
      </w:divBdr>
    </w:div>
    <w:div w:id="1230195520">
      <w:bodyDiv w:val="1"/>
      <w:marLeft w:val="0"/>
      <w:marRight w:val="0"/>
      <w:marTop w:val="0"/>
      <w:marBottom w:val="0"/>
      <w:divBdr>
        <w:top w:val="none" w:sz="0" w:space="0" w:color="auto"/>
        <w:left w:val="none" w:sz="0" w:space="0" w:color="auto"/>
        <w:bottom w:val="none" w:sz="0" w:space="0" w:color="auto"/>
        <w:right w:val="none" w:sz="0" w:space="0" w:color="auto"/>
      </w:divBdr>
    </w:div>
    <w:div w:id="1234780986">
      <w:bodyDiv w:val="1"/>
      <w:marLeft w:val="0"/>
      <w:marRight w:val="0"/>
      <w:marTop w:val="0"/>
      <w:marBottom w:val="0"/>
      <w:divBdr>
        <w:top w:val="none" w:sz="0" w:space="0" w:color="auto"/>
        <w:left w:val="none" w:sz="0" w:space="0" w:color="auto"/>
        <w:bottom w:val="none" w:sz="0" w:space="0" w:color="auto"/>
        <w:right w:val="none" w:sz="0" w:space="0" w:color="auto"/>
      </w:divBdr>
    </w:div>
    <w:div w:id="1249193514">
      <w:bodyDiv w:val="1"/>
      <w:marLeft w:val="0"/>
      <w:marRight w:val="0"/>
      <w:marTop w:val="0"/>
      <w:marBottom w:val="0"/>
      <w:divBdr>
        <w:top w:val="none" w:sz="0" w:space="0" w:color="auto"/>
        <w:left w:val="none" w:sz="0" w:space="0" w:color="auto"/>
        <w:bottom w:val="none" w:sz="0" w:space="0" w:color="auto"/>
        <w:right w:val="none" w:sz="0" w:space="0" w:color="auto"/>
      </w:divBdr>
    </w:div>
    <w:div w:id="1254626322">
      <w:bodyDiv w:val="1"/>
      <w:marLeft w:val="0"/>
      <w:marRight w:val="0"/>
      <w:marTop w:val="0"/>
      <w:marBottom w:val="0"/>
      <w:divBdr>
        <w:top w:val="none" w:sz="0" w:space="0" w:color="auto"/>
        <w:left w:val="none" w:sz="0" w:space="0" w:color="auto"/>
        <w:bottom w:val="none" w:sz="0" w:space="0" w:color="auto"/>
        <w:right w:val="none" w:sz="0" w:space="0" w:color="auto"/>
      </w:divBdr>
    </w:div>
    <w:div w:id="1256864980">
      <w:bodyDiv w:val="1"/>
      <w:marLeft w:val="0"/>
      <w:marRight w:val="0"/>
      <w:marTop w:val="0"/>
      <w:marBottom w:val="0"/>
      <w:divBdr>
        <w:top w:val="none" w:sz="0" w:space="0" w:color="auto"/>
        <w:left w:val="none" w:sz="0" w:space="0" w:color="auto"/>
        <w:bottom w:val="none" w:sz="0" w:space="0" w:color="auto"/>
        <w:right w:val="none" w:sz="0" w:space="0" w:color="auto"/>
      </w:divBdr>
    </w:div>
    <w:div w:id="1322614125">
      <w:bodyDiv w:val="1"/>
      <w:marLeft w:val="0"/>
      <w:marRight w:val="0"/>
      <w:marTop w:val="0"/>
      <w:marBottom w:val="0"/>
      <w:divBdr>
        <w:top w:val="none" w:sz="0" w:space="0" w:color="auto"/>
        <w:left w:val="none" w:sz="0" w:space="0" w:color="auto"/>
        <w:bottom w:val="none" w:sz="0" w:space="0" w:color="auto"/>
        <w:right w:val="none" w:sz="0" w:space="0" w:color="auto"/>
      </w:divBdr>
    </w:div>
    <w:div w:id="1339623815">
      <w:bodyDiv w:val="1"/>
      <w:marLeft w:val="0"/>
      <w:marRight w:val="0"/>
      <w:marTop w:val="0"/>
      <w:marBottom w:val="0"/>
      <w:divBdr>
        <w:top w:val="none" w:sz="0" w:space="0" w:color="auto"/>
        <w:left w:val="none" w:sz="0" w:space="0" w:color="auto"/>
        <w:bottom w:val="none" w:sz="0" w:space="0" w:color="auto"/>
        <w:right w:val="none" w:sz="0" w:space="0" w:color="auto"/>
      </w:divBdr>
    </w:div>
    <w:div w:id="1340892850">
      <w:bodyDiv w:val="1"/>
      <w:marLeft w:val="0"/>
      <w:marRight w:val="0"/>
      <w:marTop w:val="0"/>
      <w:marBottom w:val="0"/>
      <w:divBdr>
        <w:top w:val="none" w:sz="0" w:space="0" w:color="auto"/>
        <w:left w:val="none" w:sz="0" w:space="0" w:color="auto"/>
        <w:bottom w:val="none" w:sz="0" w:space="0" w:color="auto"/>
        <w:right w:val="none" w:sz="0" w:space="0" w:color="auto"/>
      </w:divBdr>
    </w:div>
    <w:div w:id="1368066889">
      <w:bodyDiv w:val="1"/>
      <w:marLeft w:val="0"/>
      <w:marRight w:val="0"/>
      <w:marTop w:val="0"/>
      <w:marBottom w:val="0"/>
      <w:divBdr>
        <w:top w:val="none" w:sz="0" w:space="0" w:color="auto"/>
        <w:left w:val="none" w:sz="0" w:space="0" w:color="auto"/>
        <w:bottom w:val="none" w:sz="0" w:space="0" w:color="auto"/>
        <w:right w:val="none" w:sz="0" w:space="0" w:color="auto"/>
      </w:divBdr>
    </w:div>
    <w:div w:id="1397050996">
      <w:bodyDiv w:val="1"/>
      <w:marLeft w:val="0"/>
      <w:marRight w:val="0"/>
      <w:marTop w:val="0"/>
      <w:marBottom w:val="0"/>
      <w:divBdr>
        <w:top w:val="none" w:sz="0" w:space="0" w:color="auto"/>
        <w:left w:val="none" w:sz="0" w:space="0" w:color="auto"/>
        <w:bottom w:val="none" w:sz="0" w:space="0" w:color="auto"/>
        <w:right w:val="none" w:sz="0" w:space="0" w:color="auto"/>
      </w:divBdr>
    </w:div>
    <w:div w:id="1413309883">
      <w:bodyDiv w:val="1"/>
      <w:marLeft w:val="0"/>
      <w:marRight w:val="0"/>
      <w:marTop w:val="0"/>
      <w:marBottom w:val="0"/>
      <w:divBdr>
        <w:top w:val="none" w:sz="0" w:space="0" w:color="auto"/>
        <w:left w:val="none" w:sz="0" w:space="0" w:color="auto"/>
        <w:bottom w:val="none" w:sz="0" w:space="0" w:color="auto"/>
        <w:right w:val="none" w:sz="0" w:space="0" w:color="auto"/>
      </w:divBdr>
    </w:div>
    <w:div w:id="1476601866">
      <w:bodyDiv w:val="1"/>
      <w:marLeft w:val="0"/>
      <w:marRight w:val="0"/>
      <w:marTop w:val="0"/>
      <w:marBottom w:val="0"/>
      <w:divBdr>
        <w:top w:val="none" w:sz="0" w:space="0" w:color="auto"/>
        <w:left w:val="none" w:sz="0" w:space="0" w:color="auto"/>
        <w:bottom w:val="none" w:sz="0" w:space="0" w:color="auto"/>
        <w:right w:val="none" w:sz="0" w:space="0" w:color="auto"/>
      </w:divBdr>
    </w:div>
    <w:div w:id="1485850499">
      <w:bodyDiv w:val="1"/>
      <w:marLeft w:val="0"/>
      <w:marRight w:val="0"/>
      <w:marTop w:val="0"/>
      <w:marBottom w:val="0"/>
      <w:divBdr>
        <w:top w:val="none" w:sz="0" w:space="0" w:color="auto"/>
        <w:left w:val="none" w:sz="0" w:space="0" w:color="auto"/>
        <w:bottom w:val="none" w:sz="0" w:space="0" w:color="auto"/>
        <w:right w:val="none" w:sz="0" w:space="0" w:color="auto"/>
      </w:divBdr>
    </w:div>
    <w:div w:id="1486778044">
      <w:bodyDiv w:val="1"/>
      <w:marLeft w:val="0"/>
      <w:marRight w:val="0"/>
      <w:marTop w:val="0"/>
      <w:marBottom w:val="0"/>
      <w:divBdr>
        <w:top w:val="none" w:sz="0" w:space="0" w:color="auto"/>
        <w:left w:val="none" w:sz="0" w:space="0" w:color="auto"/>
        <w:bottom w:val="none" w:sz="0" w:space="0" w:color="auto"/>
        <w:right w:val="none" w:sz="0" w:space="0" w:color="auto"/>
      </w:divBdr>
    </w:div>
    <w:div w:id="1496261634">
      <w:bodyDiv w:val="1"/>
      <w:marLeft w:val="0"/>
      <w:marRight w:val="0"/>
      <w:marTop w:val="0"/>
      <w:marBottom w:val="0"/>
      <w:divBdr>
        <w:top w:val="none" w:sz="0" w:space="0" w:color="auto"/>
        <w:left w:val="none" w:sz="0" w:space="0" w:color="auto"/>
        <w:bottom w:val="none" w:sz="0" w:space="0" w:color="auto"/>
        <w:right w:val="none" w:sz="0" w:space="0" w:color="auto"/>
      </w:divBdr>
    </w:div>
    <w:div w:id="1505701857">
      <w:bodyDiv w:val="1"/>
      <w:marLeft w:val="0"/>
      <w:marRight w:val="0"/>
      <w:marTop w:val="0"/>
      <w:marBottom w:val="0"/>
      <w:divBdr>
        <w:top w:val="none" w:sz="0" w:space="0" w:color="auto"/>
        <w:left w:val="none" w:sz="0" w:space="0" w:color="auto"/>
        <w:bottom w:val="none" w:sz="0" w:space="0" w:color="auto"/>
        <w:right w:val="none" w:sz="0" w:space="0" w:color="auto"/>
      </w:divBdr>
    </w:div>
    <w:div w:id="1508442504">
      <w:bodyDiv w:val="1"/>
      <w:marLeft w:val="0"/>
      <w:marRight w:val="0"/>
      <w:marTop w:val="0"/>
      <w:marBottom w:val="0"/>
      <w:divBdr>
        <w:top w:val="none" w:sz="0" w:space="0" w:color="auto"/>
        <w:left w:val="none" w:sz="0" w:space="0" w:color="auto"/>
        <w:bottom w:val="none" w:sz="0" w:space="0" w:color="auto"/>
        <w:right w:val="none" w:sz="0" w:space="0" w:color="auto"/>
      </w:divBdr>
    </w:div>
    <w:div w:id="1528131018">
      <w:bodyDiv w:val="1"/>
      <w:marLeft w:val="0"/>
      <w:marRight w:val="0"/>
      <w:marTop w:val="0"/>
      <w:marBottom w:val="0"/>
      <w:divBdr>
        <w:top w:val="none" w:sz="0" w:space="0" w:color="auto"/>
        <w:left w:val="none" w:sz="0" w:space="0" w:color="auto"/>
        <w:bottom w:val="none" w:sz="0" w:space="0" w:color="auto"/>
        <w:right w:val="none" w:sz="0" w:space="0" w:color="auto"/>
      </w:divBdr>
    </w:div>
    <w:div w:id="1568105286">
      <w:bodyDiv w:val="1"/>
      <w:marLeft w:val="0"/>
      <w:marRight w:val="0"/>
      <w:marTop w:val="0"/>
      <w:marBottom w:val="0"/>
      <w:divBdr>
        <w:top w:val="none" w:sz="0" w:space="0" w:color="auto"/>
        <w:left w:val="none" w:sz="0" w:space="0" w:color="auto"/>
        <w:bottom w:val="none" w:sz="0" w:space="0" w:color="auto"/>
        <w:right w:val="none" w:sz="0" w:space="0" w:color="auto"/>
      </w:divBdr>
    </w:div>
    <w:div w:id="1597204007">
      <w:bodyDiv w:val="1"/>
      <w:marLeft w:val="0"/>
      <w:marRight w:val="0"/>
      <w:marTop w:val="0"/>
      <w:marBottom w:val="0"/>
      <w:divBdr>
        <w:top w:val="none" w:sz="0" w:space="0" w:color="auto"/>
        <w:left w:val="none" w:sz="0" w:space="0" w:color="auto"/>
        <w:bottom w:val="none" w:sz="0" w:space="0" w:color="auto"/>
        <w:right w:val="none" w:sz="0" w:space="0" w:color="auto"/>
      </w:divBdr>
    </w:div>
    <w:div w:id="1611932233">
      <w:bodyDiv w:val="1"/>
      <w:marLeft w:val="0"/>
      <w:marRight w:val="0"/>
      <w:marTop w:val="0"/>
      <w:marBottom w:val="0"/>
      <w:divBdr>
        <w:top w:val="none" w:sz="0" w:space="0" w:color="auto"/>
        <w:left w:val="none" w:sz="0" w:space="0" w:color="auto"/>
        <w:bottom w:val="none" w:sz="0" w:space="0" w:color="auto"/>
        <w:right w:val="none" w:sz="0" w:space="0" w:color="auto"/>
      </w:divBdr>
    </w:div>
    <w:div w:id="1617364930">
      <w:bodyDiv w:val="1"/>
      <w:marLeft w:val="0"/>
      <w:marRight w:val="0"/>
      <w:marTop w:val="0"/>
      <w:marBottom w:val="0"/>
      <w:divBdr>
        <w:top w:val="none" w:sz="0" w:space="0" w:color="auto"/>
        <w:left w:val="none" w:sz="0" w:space="0" w:color="auto"/>
        <w:bottom w:val="none" w:sz="0" w:space="0" w:color="auto"/>
        <w:right w:val="none" w:sz="0" w:space="0" w:color="auto"/>
      </w:divBdr>
    </w:div>
    <w:div w:id="1618021535">
      <w:bodyDiv w:val="1"/>
      <w:marLeft w:val="0"/>
      <w:marRight w:val="0"/>
      <w:marTop w:val="0"/>
      <w:marBottom w:val="0"/>
      <w:divBdr>
        <w:top w:val="none" w:sz="0" w:space="0" w:color="auto"/>
        <w:left w:val="none" w:sz="0" w:space="0" w:color="auto"/>
        <w:bottom w:val="none" w:sz="0" w:space="0" w:color="auto"/>
        <w:right w:val="none" w:sz="0" w:space="0" w:color="auto"/>
      </w:divBdr>
    </w:div>
    <w:div w:id="1623263781">
      <w:bodyDiv w:val="1"/>
      <w:marLeft w:val="0"/>
      <w:marRight w:val="0"/>
      <w:marTop w:val="0"/>
      <w:marBottom w:val="0"/>
      <w:divBdr>
        <w:top w:val="none" w:sz="0" w:space="0" w:color="auto"/>
        <w:left w:val="none" w:sz="0" w:space="0" w:color="auto"/>
        <w:bottom w:val="none" w:sz="0" w:space="0" w:color="auto"/>
        <w:right w:val="none" w:sz="0" w:space="0" w:color="auto"/>
      </w:divBdr>
    </w:div>
    <w:div w:id="1663043195">
      <w:bodyDiv w:val="1"/>
      <w:marLeft w:val="0"/>
      <w:marRight w:val="0"/>
      <w:marTop w:val="0"/>
      <w:marBottom w:val="0"/>
      <w:divBdr>
        <w:top w:val="none" w:sz="0" w:space="0" w:color="auto"/>
        <w:left w:val="none" w:sz="0" w:space="0" w:color="auto"/>
        <w:bottom w:val="none" w:sz="0" w:space="0" w:color="auto"/>
        <w:right w:val="none" w:sz="0" w:space="0" w:color="auto"/>
      </w:divBdr>
    </w:div>
    <w:div w:id="1667438163">
      <w:bodyDiv w:val="1"/>
      <w:marLeft w:val="0"/>
      <w:marRight w:val="0"/>
      <w:marTop w:val="0"/>
      <w:marBottom w:val="0"/>
      <w:divBdr>
        <w:top w:val="none" w:sz="0" w:space="0" w:color="auto"/>
        <w:left w:val="none" w:sz="0" w:space="0" w:color="auto"/>
        <w:bottom w:val="none" w:sz="0" w:space="0" w:color="auto"/>
        <w:right w:val="none" w:sz="0" w:space="0" w:color="auto"/>
      </w:divBdr>
    </w:div>
    <w:div w:id="1699699539">
      <w:bodyDiv w:val="1"/>
      <w:marLeft w:val="0"/>
      <w:marRight w:val="0"/>
      <w:marTop w:val="0"/>
      <w:marBottom w:val="0"/>
      <w:divBdr>
        <w:top w:val="none" w:sz="0" w:space="0" w:color="auto"/>
        <w:left w:val="none" w:sz="0" w:space="0" w:color="auto"/>
        <w:bottom w:val="none" w:sz="0" w:space="0" w:color="auto"/>
        <w:right w:val="none" w:sz="0" w:space="0" w:color="auto"/>
      </w:divBdr>
    </w:div>
    <w:div w:id="1741826575">
      <w:bodyDiv w:val="1"/>
      <w:marLeft w:val="0"/>
      <w:marRight w:val="0"/>
      <w:marTop w:val="0"/>
      <w:marBottom w:val="0"/>
      <w:divBdr>
        <w:top w:val="none" w:sz="0" w:space="0" w:color="auto"/>
        <w:left w:val="none" w:sz="0" w:space="0" w:color="auto"/>
        <w:bottom w:val="none" w:sz="0" w:space="0" w:color="auto"/>
        <w:right w:val="none" w:sz="0" w:space="0" w:color="auto"/>
      </w:divBdr>
    </w:div>
    <w:div w:id="1808206233">
      <w:bodyDiv w:val="1"/>
      <w:marLeft w:val="0"/>
      <w:marRight w:val="0"/>
      <w:marTop w:val="0"/>
      <w:marBottom w:val="0"/>
      <w:divBdr>
        <w:top w:val="none" w:sz="0" w:space="0" w:color="auto"/>
        <w:left w:val="none" w:sz="0" w:space="0" w:color="auto"/>
        <w:bottom w:val="none" w:sz="0" w:space="0" w:color="auto"/>
        <w:right w:val="none" w:sz="0" w:space="0" w:color="auto"/>
      </w:divBdr>
    </w:div>
    <w:div w:id="1809397652">
      <w:bodyDiv w:val="1"/>
      <w:marLeft w:val="0"/>
      <w:marRight w:val="0"/>
      <w:marTop w:val="0"/>
      <w:marBottom w:val="0"/>
      <w:divBdr>
        <w:top w:val="none" w:sz="0" w:space="0" w:color="auto"/>
        <w:left w:val="none" w:sz="0" w:space="0" w:color="auto"/>
        <w:bottom w:val="none" w:sz="0" w:space="0" w:color="auto"/>
        <w:right w:val="none" w:sz="0" w:space="0" w:color="auto"/>
      </w:divBdr>
    </w:div>
    <w:div w:id="1920170323">
      <w:bodyDiv w:val="1"/>
      <w:marLeft w:val="0"/>
      <w:marRight w:val="0"/>
      <w:marTop w:val="0"/>
      <w:marBottom w:val="0"/>
      <w:divBdr>
        <w:top w:val="none" w:sz="0" w:space="0" w:color="auto"/>
        <w:left w:val="none" w:sz="0" w:space="0" w:color="auto"/>
        <w:bottom w:val="none" w:sz="0" w:space="0" w:color="auto"/>
        <w:right w:val="none" w:sz="0" w:space="0" w:color="auto"/>
      </w:divBdr>
    </w:div>
    <w:div w:id="1934970873">
      <w:bodyDiv w:val="1"/>
      <w:marLeft w:val="0"/>
      <w:marRight w:val="0"/>
      <w:marTop w:val="0"/>
      <w:marBottom w:val="0"/>
      <w:divBdr>
        <w:top w:val="none" w:sz="0" w:space="0" w:color="auto"/>
        <w:left w:val="none" w:sz="0" w:space="0" w:color="auto"/>
        <w:bottom w:val="none" w:sz="0" w:space="0" w:color="auto"/>
        <w:right w:val="none" w:sz="0" w:space="0" w:color="auto"/>
      </w:divBdr>
    </w:div>
    <w:div w:id="1947036961">
      <w:bodyDiv w:val="1"/>
      <w:marLeft w:val="0"/>
      <w:marRight w:val="0"/>
      <w:marTop w:val="0"/>
      <w:marBottom w:val="0"/>
      <w:divBdr>
        <w:top w:val="none" w:sz="0" w:space="0" w:color="auto"/>
        <w:left w:val="none" w:sz="0" w:space="0" w:color="auto"/>
        <w:bottom w:val="none" w:sz="0" w:space="0" w:color="auto"/>
        <w:right w:val="none" w:sz="0" w:space="0" w:color="auto"/>
      </w:divBdr>
    </w:div>
    <w:div w:id="1951009691">
      <w:bodyDiv w:val="1"/>
      <w:marLeft w:val="0"/>
      <w:marRight w:val="0"/>
      <w:marTop w:val="0"/>
      <w:marBottom w:val="0"/>
      <w:divBdr>
        <w:top w:val="none" w:sz="0" w:space="0" w:color="auto"/>
        <w:left w:val="none" w:sz="0" w:space="0" w:color="auto"/>
        <w:bottom w:val="none" w:sz="0" w:space="0" w:color="auto"/>
        <w:right w:val="none" w:sz="0" w:space="0" w:color="auto"/>
      </w:divBdr>
    </w:div>
    <w:div w:id="1966039993">
      <w:bodyDiv w:val="1"/>
      <w:marLeft w:val="0"/>
      <w:marRight w:val="0"/>
      <w:marTop w:val="0"/>
      <w:marBottom w:val="0"/>
      <w:divBdr>
        <w:top w:val="none" w:sz="0" w:space="0" w:color="auto"/>
        <w:left w:val="none" w:sz="0" w:space="0" w:color="auto"/>
        <w:bottom w:val="none" w:sz="0" w:space="0" w:color="auto"/>
        <w:right w:val="none" w:sz="0" w:space="0" w:color="auto"/>
      </w:divBdr>
    </w:div>
    <w:div w:id="1982692688">
      <w:bodyDiv w:val="1"/>
      <w:marLeft w:val="0"/>
      <w:marRight w:val="0"/>
      <w:marTop w:val="0"/>
      <w:marBottom w:val="0"/>
      <w:divBdr>
        <w:top w:val="none" w:sz="0" w:space="0" w:color="auto"/>
        <w:left w:val="none" w:sz="0" w:space="0" w:color="auto"/>
        <w:bottom w:val="none" w:sz="0" w:space="0" w:color="auto"/>
        <w:right w:val="none" w:sz="0" w:space="0" w:color="auto"/>
      </w:divBdr>
    </w:div>
    <w:div w:id="2010869834">
      <w:bodyDiv w:val="1"/>
      <w:marLeft w:val="0"/>
      <w:marRight w:val="0"/>
      <w:marTop w:val="0"/>
      <w:marBottom w:val="0"/>
      <w:divBdr>
        <w:top w:val="none" w:sz="0" w:space="0" w:color="auto"/>
        <w:left w:val="none" w:sz="0" w:space="0" w:color="auto"/>
        <w:bottom w:val="none" w:sz="0" w:space="0" w:color="auto"/>
        <w:right w:val="none" w:sz="0" w:space="0" w:color="auto"/>
      </w:divBdr>
    </w:div>
    <w:div w:id="2018381176">
      <w:bodyDiv w:val="1"/>
      <w:marLeft w:val="0"/>
      <w:marRight w:val="0"/>
      <w:marTop w:val="0"/>
      <w:marBottom w:val="0"/>
      <w:divBdr>
        <w:top w:val="none" w:sz="0" w:space="0" w:color="auto"/>
        <w:left w:val="none" w:sz="0" w:space="0" w:color="auto"/>
        <w:bottom w:val="none" w:sz="0" w:space="0" w:color="auto"/>
        <w:right w:val="none" w:sz="0" w:space="0" w:color="auto"/>
      </w:divBdr>
    </w:div>
    <w:div w:id="2059237721">
      <w:bodyDiv w:val="1"/>
      <w:marLeft w:val="0"/>
      <w:marRight w:val="0"/>
      <w:marTop w:val="0"/>
      <w:marBottom w:val="0"/>
      <w:divBdr>
        <w:top w:val="none" w:sz="0" w:space="0" w:color="auto"/>
        <w:left w:val="none" w:sz="0" w:space="0" w:color="auto"/>
        <w:bottom w:val="none" w:sz="0" w:space="0" w:color="auto"/>
        <w:right w:val="none" w:sz="0" w:space="0" w:color="auto"/>
      </w:divBdr>
    </w:div>
    <w:div w:id="2070496003">
      <w:bodyDiv w:val="1"/>
      <w:marLeft w:val="0"/>
      <w:marRight w:val="0"/>
      <w:marTop w:val="0"/>
      <w:marBottom w:val="0"/>
      <w:divBdr>
        <w:top w:val="none" w:sz="0" w:space="0" w:color="auto"/>
        <w:left w:val="none" w:sz="0" w:space="0" w:color="auto"/>
        <w:bottom w:val="none" w:sz="0" w:space="0" w:color="auto"/>
        <w:right w:val="none" w:sz="0" w:space="0" w:color="auto"/>
      </w:divBdr>
    </w:div>
    <w:div w:id="2081173005">
      <w:bodyDiv w:val="1"/>
      <w:marLeft w:val="0"/>
      <w:marRight w:val="0"/>
      <w:marTop w:val="0"/>
      <w:marBottom w:val="0"/>
      <w:divBdr>
        <w:top w:val="none" w:sz="0" w:space="0" w:color="auto"/>
        <w:left w:val="none" w:sz="0" w:space="0" w:color="auto"/>
        <w:bottom w:val="none" w:sz="0" w:space="0" w:color="auto"/>
        <w:right w:val="none" w:sz="0" w:space="0" w:color="auto"/>
      </w:divBdr>
    </w:div>
    <w:div w:id="2090929997">
      <w:bodyDiv w:val="1"/>
      <w:marLeft w:val="0"/>
      <w:marRight w:val="0"/>
      <w:marTop w:val="0"/>
      <w:marBottom w:val="0"/>
      <w:divBdr>
        <w:top w:val="none" w:sz="0" w:space="0" w:color="auto"/>
        <w:left w:val="none" w:sz="0" w:space="0" w:color="auto"/>
        <w:bottom w:val="none" w:sz="0" w:space="0" w:color="auto"/>
        <w:right w:val="none" w:sz="0" w:space="0" w:color="auto"/>
      </w:divBdr>
    </w:div>
    <w:div w:id="2094161268">
      <w:bodyDiv w:val="1"/>
      <w:marLeft w:val="0"/>
      <w:marRight w:val="0"/>
      <w:marTop w:val="0"/>
      <w:marBottom w:val="0"/>
      <w:divBdr>
        <w:top w:val="none" w:sz="0" w:space="0" w:color="auto"/>
        <w:left w:val="none" w:sz="0" w:space="0" w:color="auto"/>
        <w:bottom w:val="none" w:sz="0" w:space="0" w:color="auto"/>
        <w:right w:val="none" w:sz="0" w:space="0" w:color="auto"/>
      </w:divBdr>
    </w:div>
    <w:div w:id="2095083815">
      <w:bodyDiv w:val="1"/>
      <w:marLeft w:val="0"/>
      <w:marRight w:val="0"/>
      <w:marTop w:val="0"/>
      <w:marBottom w:val="0"/>
      <w:divBdr>
        <w:top w:val="none" w:sz="0" w:space="0" w:color="auto"/>
        <w:left w:val="none" w:sz="0" w:space="0" w:color="auto"/>
        <w:bottom w:val="none" w:sz="0" w:space="0" w:color="auto"/>
        <w:right w:val="none" w:sz="0" w:space="0" w:color="auto"/>
      </w:divBdr>
    </w:div>
    <w:div w:id="2145660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204966ACD264D8BB1B4E4E37B0DEC6A"/>
        <w:category>
          <w:name w:val="General"/>
          <w:gallery w:val="placeholder"/>
        </w:category>
        <w:types>
          <w:type w:val="bbPlcHdr"/>
        </w:types>
        <w:behaviors>
          <w:behavior w:val="content"/>
        </w:behaviors>
        <w:guid w:val="{7AC813CB-BF3C-4388-826C-13B7745DF50E}"/>
      </w:docPartPr>
      <w:docPartBody>
        <w:p w:rsidR="00F65339" w:rsidRDefault="00F65339" w:rsidP="00F65339">
          <w:pPr>
            <w:pStyle w:val="1204966ACD264D8BB1B4E4E37B0DEC6A"/>
          </w:pPr>
          <w:r>
            <w:rPr>
              <w:rFonts w:asciiTheme="majorHAnsi" w:eastAsiaTheme="majorEastAsia" w:hAnsiTheme="majorHAnsi" w:cstheme="majorBidi"/>
              <w:caps/>
              <w:color w:val="4472C4" w:themeColor="accent1"/>
              <w:sz w:val="80"/>
              <w:szCs w:val="80"/>
            </w:rPr>
            <w:t>[Document title]</w:t>
          </w:r>
        </w:p>
      </w:docPartBody>
    </w:docPart>
    <w:docPart>
      <w:docPartPr>
        <w:name w:val="17B42522749F4293A51C76A2AFF6A138"/>
        <w:category>
          <w:name w:val="General"/>
          <w:gallery w:val="placeholder"/>
        </w:category>
        <w:types>
          <w:type w:val="bbPlcHdr"/>
        </w:types>
        <w:behaviors>
          <w:behavior w:val="content"/>
        </w:behaviors>
        <w:guid w:val="{9981A3D2-E52C-4B9C-955C-B3967B469E92}"/>
      </w:docPartPr>
      <w:docPartBody>
        <w:p w:rsidR="00F65339" w:rsidRDefault="00F65339" w:rsidP="00F65339">
          <w:pPr>
            <w:pStyle w:val="17B42522749F4293A51C76A2AFF6A13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339"/>
    <w:rsid w:val="00F653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04966ACD264D8BB1B4E4E37B0DEC6A">
    <w:name w:val="1204966ACD264D8BB1B4E4E37B0DEC6A"/>
    <w:rsid w:val="00F65339"/>
  </w:style>
  <w:style w:type="paragraph" w:customStyle="1" w:styleId="17B42522749F4293A51C76A2AFF6A138">
    <w:name w:val="17B42522749F4293A51C76A2AFF6A138"/>
    <w:rsid w:val="00F653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2019-05-01T00:00:00</PublishDate>
  <Abstract/>
  <CompanyAddress>Business Inquiry and Research</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Nor08</b:Tag>
    <b:SourceType>Book</b:SourceType>
    <b:Guid>{08028DC6-88C4-42BF-BA87-0B53E6E43D09}</b:Guid>
    <b:Title>The Landscape of Qualitative Research</b:Title>
    <b:Year>2008</b:Year>
    <b:City>London </b:City>
    <b:Publisher>Sage Publications </b:Publisher>
    <b:Author>
      <b:Author>
        <b:NameList>
          <b:Person>
            <b:Last>Norman K. Denzin</b:Last>
            <b:First>Yvonna</b:First>
            <b:Middle>S. Lincoln</b:Middle>
          </b:Person>
        </b:NameList>
      </b:Author>
    </b:Author>
    <b:RefOrder>9</b:RefOrder>
  </b:Source>
  <b:Source>
    <b:Tag>Car94</b:Tag>
    <b:SourceType>ArticleInAPeriodical</b:SourceType>
    <b:Guid>{F8BBB9AA-8B1A-441C-BAAF-74917E0CB24E}</b:Guid>
    <b:Title>The strengths and weaknesses of quantitative and qualitative research: what method for nursing?</b:Title>
    <b:Year>1994</b:Year>
    <b:Author>
      <b:Author>
        <b:NameList>
          <b:Person>
            <b:Last>Carr</b:Last>
            <b:First>Linda</b:First>
            <b:Middle>T</b:Middle>
          </b:Person>
        </b:NameList>
      </b:Author>
    </b:Author>
    <b:PeriodicalTitle>Journal of Advanced Nursing</b:PeriodicalTitle>
    <b:Month>January</b:Month>
    <b:Day>14</b:Day>
    <b:Pages>716-721</b:Pages>
    <b:URL>https://pdfs.semanticscholar.org/a87b/ce9f2d5fe771005a2890c92da2cff8a03b32.pdf</b:URL>
    <b:RefOrder>10</b:RefOrder>
  </b:Source>
  <b:Source>
    <b:Tag>McK89</b:Tag>
    <b:SourceType>Book</b:SourceType>
    <b:Guid>{3AF7FBF3-BD57-402A-9A5B-E6748E9200CB}</b:Guid>
    <b:Title>The Carolingians and the Written Word</b:Title>
    <b:Year>1989</b:Year>
    <b:Author>
      <b:Author>
        <b:NameList>
          <b:Person>
            <b:Last>McKitterick</b:Last>
            <b:First>Rosamond</b:First>
          </b:Person>
        </b:NameList>
      </b:Author>
    </b:Author>
    <b:City>Cambridge</b:City>
    <b:Publisher>Cambridge Universaty Press</b:Publisher>
    <b:URL>https://books.google.co.uk/books?hl=en&amp;lr=&amp;id=cw3WXEqLpY8C&amp;oi=fnd&amp;pg=PR10&amp;dq=the+written+word&amp;ots=TS-WSqiJUx&amp;sig=PjvC27_JkpX6IbJO2lVuw10zZc8#v=onepage&amp;q=the%20written%20word&amp;f=false</b:URL>
    <b:RefOrder>2</b:RefOrder>
  </b:Source>
  <b:Source>
    <b:Tag>Lar17</b:Tag>
    <b:SourceType>InternetSite</b:SourceType>
    <b:Guid>{4CAD9520-ADAE-4E84-A8BF-AF068D498978}</b:Guid>
    <b:Title>Phone Calls, Texts Or Email? Here's How Millennials Prefer To Communicate</b:Title>
    <b:Year>2017 </b:Year>
    <b:Author>
      <b:Author>
        <b:NameList>
          <b:Person>
            <b:Last>Alton</b:Last>
            <b:First>Larry</b:First>
          </b:Person>
        </b:NameList>
      </b:Author>
    </b:Author>
    <b:InternetSiteTitle>Forbes </b:InternetSiteTitle>
    <b:Month>May </b:Month>
    <b:Day>11</b:Day>
    <b:URL>https://www.forbes.com/sites/larryalton/2017/05/11/how-do-millennials-prefer-to-communicate/#60c4a7336d6f</b:URL>
    <b:RefOrder>3</b:RefOrder>
  </b:Source>
  <b:Source>
    <b:Tag>Dam03</b:Tag>
    <b:SourceType>Book</b:SourceType>
    <b:Guid>{FB936845-B128-4CBF-A834-2E4237476E45}</b:Guid>
    <b:Title>What Is World Literature?</b:Title>
    <b:Year>2003</b:Year>
    <b:URL>https://books.google.co.uk/books?hl=en&amp;lr=&amp;id=C_5ZDwAAQBAJ&amp;oi=fnd&amp;pg=PP1&amp;dq=what+is+writing&amp;ots=l2ZgKyxGsL&amp;sig=YPZ64YFRRyO7fxVeT5Zo3rVYmI8#v=onepage&amp;q=what%20is%20writing&amp;f=false</b:URL>
    <b:Author>
      <b:Author>
        <b:NameList>
          <b:Person>
            <b:Last>Damrosch</b:Last>
            <b:First>David</b:First>
          </b:Person>
        </b:NameList>
      </b:Author>
    </b:Author>
    <b:City>Oxfordshire</b:City>
    <b:Publisher>Princeton University Press</b:Publisher>
    <b:RefOrder>4</b:RefOrder>
  </b:Source>
  <b:Source>
    <b:Tag>Kat17</b:Tag>
    <b:SourceType>JournalArticle</b:SourceType>
    <b:Guid>{5946F0CB-F05A-404D-BBB1-0FFAAD48E050}</b:Guid>
    <b:Title>From "What is Reading?" to What is Literacy?</b:Title>
    <b:Year>2017</b:Year>
    <b:Author>
      <b:Author>
        <b:NameList>
          <b:Person>
            <b:Last>Katherine K Frankel</b:Last>
            <b:First>Bryce</b:First>
            <b:Middle>L C Becker, Marjorie W Rowe, P David Pearson</b:Middle>
          </b:Person>
        </b:NameList>
      </b:Author>
    </b:Author>
    <b:JournalName>Journal of Education</b:JournalName>
    <b:Pages>7-17</b:Pages>
    <b:Month>November </b:Month>
    <b:Day>9</b:Day>
    <b:Volume>196</b:Volume>
    <b:Issue>3</b:Issue>
    <b:URL>https://journals-sagepub-com.ezproxy.uwtsd.ac.uk/doi/abs/10.1177/002205741619600303#articleCitationDownloadContainer</b:URL>
    <b:RefOrder>6</b:RefOrder>
  </b:Source>
  <b:Source>
    <b:Tag>THE16</b:Tag>
    <b:SourceType>InternetSite</b:SourceType>
    <b:Guid>{6E753C74-3800-4FF9-B81D-E1DB0FA91D2B}</b:Guid>
    <b:Title>The World's Oldest Writing</b:Title>
    <b:Year>2016</b:Year>
    <b:Author>
      <b:Author>
        <b:NameList>
          <b:Person>
            <b:Last>Editors</b:Last>
            <b:First>The</b:First>
          </b:Person>
        </b:NameList>
      </b:Author>
    </b:Author>
    <b:InternetSiteTitle>Archaeology A publication of the Archaeological Institute of America</b:InternetSiteTitle>
    <b:Month>May/June</b:Month>
    <b:URL>https://www.archaeology.org/issues/213-1605/features/4326-cuneiform-the-world-s-oldest-writing</b:URL>
    <b:RefOrder>1</b:RefOrder>
  </b:Source>
  <b:Source>
    <b:Tag>Wal</b:Tag>
    <b:SourceType>InternetSite</b:SourceType>
    <b:Guid>{84B6B9B3-FEAB-42DB-AF72-33DEE077690B}</b:Guid>
    <b:Title>Walter Kintsch</b:Title>
    <b:Author>
      <b:Author>
        <b:NameList>
          <b:Person>
            <b:Last>Kintsch</b:Last>
            <b:First>Walter</b:First>
          </b:Person>
        </b:NameList>
      </b:Author>
    </b:Author>
    <b:InternetSiteTitle>Psychology and Neuroscience</b:InternetSiteTitle>
    <b:URL>http://psych.colorado.edu/~wkintsch/</b:URL>
    <b:RefOrder>5</b:RefOrder>
  </b:Source>
  <b:Source>
    <b:Tag>SOF02</b:Tag>
    <b:SourceType>JournalArticle</b:SourceType>
    <b:Guid>{63CDF0B7-4525-4483-BB0E-FDCA1BDC9DB6}</b:Guid>
    <b:Title>Qualitative research methods</b:Title>
    <b:Year>2002</b:Year>
    <b:Month>August </b:Month>
    <b:Day>1 </b:Day>
    <b:URL>https://academic-oup-com.ezproxy.uwtsd.ac.uk/intqhc/article/14/4/329/1791255</b:URL>
    <b:Author>
      <b:Author>
        <b:NameList>
          <b:Person>
            <b:Last>SOFAER</b:Last>
            <b:First>SHOSHANNA</b:First>
          </b:Person>
        </b:NameList>
      </b:Author>
    </b:Author>
    <b:JournalName>International Journal for Quality in Health Care</b:JournalName>
    <b:Pages>329-336</b:Pages>
    <b:Volume>14</b:Volume>
    <b:Issue>4</b:Issue>
    <b:RefOrder>12</b:RefOrder>
  </b:Source>
  <b:Source>
    <b:Tag>Jan14</b:Tag>
    <b:SourceType>Book</b:SourceType>
    <b:Guid>{E8FD4F6B-0764-460D-B0BF-39666B7F559B}</b:Guid>
    <b:Title>Qualitative Research Pracice</b:Title>
    <b:Year>2014</b:Year>
    <b:Author>
      <b:Author>
        <b:NameList>
          <b:Person>
            <b:Last>Jane Ritchie</b:Last>
            <b:First>Jane</b:First>
            <b:Middle>Lewis, Carol McNaughton Nicholls, Rachel Ormston</b:Middle>
          </b:Person>
        </b:NameList>
      </b:Author>
    </b:Author>
    <b:City>London</b:City>
    <b:Publisher>Sage</b:Publisher>
    <b:RefOrder>11</b:RefOrder>
  </b:Source>
  <b:Source>
    <b:Tag>Dav00</b:Tag>
    <b:SourceType>Book</b:SourceType>
    <b:Guid>{0B41BEA2-724A-4E35-ADEC-C48193BCDCCD}</b:Guid>
    <b:Author>
      <b:Author>
        <b:NameList>
          <b:Person>
            <b:Last>Silverman</b:Last>
            <b:First>David</b:First>
          </b:Person>
        </b:NameList>
      </b:Author>
    </b:Author>
    <b:Title>Doing Qualitative Research: a practical handbook</b:Title>
    <b:Year>2000</b:Year>
    <b:City>London</b:City>
    <b:Publisher>Sage</b:Publisher>
    <b:RefOrder>7</b:RefOrder>
  </b:Source>
  <b:Source>
    <b:Tag>Ham92</b:Tag>
    <b:SourceType>Book</b:SourceType>
    <b:Guid>{3F35BC52-4720-4164-8443-EF891B7A42CA}</b:Guid>
    <b:Author>
      <b:Author>
        <b:NameList>
          <b:Person>
            <b:Last>Hammersley</b:Last>
            <b:First>M</b:First>
          </b:Person>
        </b:NameList>
      </b:Author>
    </b:Author>
    <b:Title>Whats Wrong with Ethnography? Methodological Explorations</b:Title>
    <b:Year>1992</b:Year>
    <b:City>London</b:City>
    <b:Publisher>Routledge</b:Publisher>
    <b:RefOrder>8</b:RefOrder>
  </b:Source>
  <b:Source>
    <b:Tag>UCL15</b:Tag>
    <b:SourceType>InternetSite</b:SourceType>
    <b:Guid>{6A808353-7425-4BCB-9DA9-4244F35BE219}</b:Guid>
    <b:Title>The Main Reasons why Ethical Approval is Required</b:Title>
    <b:Year>2015</b:Year>
    <b:Author>
      <b:Author>
        <b:NameList>
          <b:Person>
            <b:Last>UCL</b:Last>
          </b:Person>
        </b:NameList>
      </b:Author>
    </b:Author>
    <b:InternetSiteTitle>UCL</b:InternetSiteTitle>
    <b:URL>https://ethics.grad.ucl.ac.uk/why-is-ethical-approval-required.php</b:URL>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C6212C-26F0-4C5F-9799-CD2D8165B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2221</Words>
  <Characters>12665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Reading today and the future</vt:lpstr>
    </vt:vector>
  </TitlesOfParts>
  <Company>DR Alex bell</Company>
  <LinksUpToDate>false</LinksUpToDate>
  <CharactersWithSpaces>14857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Reading today and the future</dc:title>
  <dc:subject>Dissertation proposal by Fiona Bowskill 1601312</dc:subject>
  <dc:creator>Fiona</dc:creator>
  <cp:keywords/>
  <dc:description/>
  <cp:lastModifiedBy>Fiona</cp:lastModifiedBy>
  <cp:revision>2</cp:revision>
  <dcterms:created xsi:type="dcterms:W3CDTF">2019-05-02T11:42:00Z</dcterms:created>
  <dcterms:modified xsi:type="dcterms:W3CDTF">2019-05-02T11:42:00Z</dcterms:modified>
</cp:coreProperties>
</file>