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F881A" w14:textId="77777777" w:rsidR="009066E5" w:rsidRPr="009066E5" w:rsidRDefault="00DD630D" w:rsidP="009066E5">
      <w:pPr>
        <w:pStyle w:val="BodyText"/>
        <w:spacing w:line="360" w:lineRule="auto"/>
        <w:jc w:val="center"/>
        <w:rPr>
          <w:rFonts w:ascii="Arial" w:eastAsia="Arial" w:hAnsi="Arial"/>
          <w:b/>
        </w:rPr>
      </w:pPr>
      <w:r w:rsidRPr="009066E5">
        <w:rPr>
          <w:rFonts w:ascii="Arial" w:eastAsia="Arial" w:hAnsi="Arial"/>
          <w:b/>
        </w:rPr>
        <w:t>Programme:</w:t>
      </w:r>
      <w:r w:rsidRPr="009066E5">
        <w:rPr>
          <w:rFonts w:ascii="Arial" w:eastAsia="Arial" w:hAnsi="Arial"/>
          <w:b/>
        </w:rPr>
        <w:tab/>
      </w:r>
      <w:r w:rsidRPr="009066E5">
        <w:rPr>
          <w:rFonts w:ascii="Arial" w:eastAsia="Arial" w:hAnsi="Arial"/>
          <w:b/>
        </w:rPr>
        <w:tab/>
        <w:t>Business Management</w:t>
      </w:r>
    </w:p>
    <w:p w14:paraId="72D5452E" w14:textId="77777777" w:rsidR="009066E5" w:rsidRPr="009066E5" w:rsidRDefault="009066E5" w:rsidP="009066E5">
      <w:pPr>
        <w:pStyle w:val="BodyText"/>
        <w:spacing w:line="360" w:lineRule="auto"/>
        <w:jc w:val="center"/>
        <w:rPr>
          <w:rFonts w:ascii="Arial" w:eastAsia="Arial" w:hAnsi="Arial"/>
          <w:b/>
        </w:rPr>
      </w:pPr>
    </w:p>
    <w:p w14:paraId="7ACBD9BD" w14:textId="77777777" w:rsidR="005F5DF8" w:rsidRDefault="00DD630D" w:rsidP="009066E5">
      <w:pPr>
        <w:pStyle w:val="BodyText"/>
        <w:spacing w:line="360" w:lineRule="auto"/>
        <w:jc w:val="center"/>
        <w:rPr>
          <w:rFonts w:ascii="Arial" w:eastAsia="Arial" w:hAnsi="Arial"/>
          <w:b/>
        </w:rPr>
      </w:pPr>
      <w:r w:rsidRPr="009066E5">
        <w:rPr>
          <w:rFonts w:ascii="Arial" w:eastAsia="Arial" w:hAnsi="Arial"/>
          <w:b/>
        </w:rPr>
        <w:t>Module:</w:t>
      </w:r>
      <w:r w:rsidRPr="009066E5">
        <w:rPr>
          <w:rFonts w:ascii="Arial" w:eastAsia="Arial" w:hAnsi="Arial"/>
          <w:b/>
        </w:rPr>
        <w:tab/>
      </w:r>
      <w:r w:rsidRPr="009066E5">
        <w:rPr>
          <w:rFonts w:ascii="Arial" w:eastAsia="Arial" w:hAnsi="Arial"/>
          <w:b/>
        </w:rPr>
        <w:tab/>
        <w:t>Community Engagement</w:t>
      </w:r>
    </w:p>
    <w:p w14:paraId="796D1461" w14:textId="77777777" w:rsidR="004F71D6" w:rsidRDefault="004F71D6" w:rsidP="009066E5">
      <w:pPr>
        <w:pStyle w:val="BodyText"/>
        <w:spacing w:line="360" w:lineRule="auto"/>
        <w:jc w:val="center"/>
        <w:rPr>
          <w:rFonts w:ascii="Arial" w:eastAsia="Arial" w:hAnsi="Arial"/>
          <w:b/>
        </w:rPr>
      </w:pPr>
    </w:p>
    <w:p w14:paraId="68B3BCA8" w14:textId="77777777" w:rsidR="004F71D6" w:rsidRPr="00B001A8" w:rsidRDefault="00DD630D" w:rsidP="009066E5">
      <w:pPr>
        <w:pStyle w:val="BodyText"/>
        <w:spacing w:line="360" w:lineRule="auto"/>
        <w:jc w:val="center"/>
        <w:rPr>
          <w:rFonts w:ascii="Arial" w:hAnsi="Arial" w:cs="Arial"/>
          <w:sz w:val="28"/>
          <w:szCs w:val="28"/>
        </w:rPr>
      </w:pPr>
      <w:r w:rsidRPr="004F71D6">
        <w:rPr>
          <w:rFonts w:ascii="Arial" w:hAnsi="Arial" w:cs="Arial"/>
          <w:sz w:val="28"/>
          <w:szCs w:val="28"/>
        </w:rPr>
        <w:t>Assessment 2: Reflection on Local Authority Community Engagement Process</w:t>
      </w:r>
    </w:p>
    <w:p w14:paraId="525956C4" w14:textId="77777777" w:rsidR="005F5DF8" w:rsidRPr="00B001A8" w:rsidRDefault="005F5DF8" w:rsidP="00725F11">
      <w:pPr>
        <w:pStyle w:val="BodyText"/>
        <w:spacing w:line="360" w:lineRule="auto"/>
        <w:rPr>
          <w:rFonts w:ascii="Arial" w:hAnsi="Arial" w:cs="Arial"/>
        </w:rPr>
      </w:pPr>
    </w:p>
    <w:p w14:paraId="48627FF5" w14:textId="77777777" w:rsidR="005F5DF8" w:rsidRPr="00B001A8" w:rsidRDefault="005F5DF8" w:rsidP="00725F11">
      <w:pPr>
        <w:pStyle w:val="BodyText"/>
        <w:spacing w:line="360" w:lineRule="auto"/>
        <w:rPr>
          <w:rFonts w:ascii="Arial" w:hAnsi="Arial" w:cs="Arial"/>
        </w:rPr>
      </w:pPr>
    </w:p>
    <w:p w14:paraId="05D3C348" w14:textId="77777777" w:rsidR="00A325E7" w:rsidRPr="00B001A8" w:rsidRDefault="00A325E7" w:rsidP="00725F11">
      <w:pPr>
        <w:spacing w:after="200" w:line="360" w:lineRule="auto"/>
        <w:jc w:val="right"/>
        <w:rPr>
          <w:rFonts w:ascii="Arial" w:hAnsi="Arial" w:cs="Arial"/>
          <w:lang w:val="en-GB"/>
        </w:rPr>
      </w:pPr>
    </w:p>
    <w:p w14:paraId="27F75C80" w14:textId="77777777" w:rsidR="005F5B89" w:rsidRPr="00B001A8" w:rsidRDefault="005F5B89" w:rsidP="00725F11">
      <w:pPr>
        <w:spacing w:after="200" w:line="360" w:lineRule="auto"/>
        <w:rPr>
          <w:rFonts w:ascii="Arial" w:hAnsi="Arial" w:cs="Arial"/>
          <w:lang w:val="en-GB"/>
        </w:rPr>
      </w:pPr>
    </w:p>
    <w:p w14:paraId="57A46EF1" w14:textId="77777777" w:rsidR="005F5B89" w:rsidRPr="00B001A8" w:rsidRDefault="00DD630D" w:rsidP="00725F11">
      <w:pPr>
        <w:spacing w:after="200" w:line="360" w:lineRule="auto"/>
        <w:rPr>
          <w:rFonts w:ascii="Arial" w:hAnsi="Arial" w:cs="Arial"/>
          <w:b/>
          <w:lang w:val="en-GB"/>
        </w:rPr>
      </w:pPr>
      <w:r w:rsidRPr="00B001A8">
        <w:rPr>
          <w:rFonts w:ascii="Arial" w:hAnsi="Arial" w:cs="Arial"/>
          <w:lang w:val="en-GB"/>
        </w:rPr>
        <w:br w:type="page"/>
      </w:r>
    </w:p>
    <w:p w14:paraId="5A410896" w14:textId="77777777" w:rsidR="00DC56E6" w:rsidRPr="00B001A8" w:rsidRDefault="00DD630D" w:rsidP="00DC56E6">
      <w:pPr>
        <w:pStyle w:val="Heading1"/>
        <w:rPr>
          <w:rFonts w:ascii="Arial" w:hAnsi="Arial" w:cs="Arial"/>
        </w:rPr>
      </w:pPr>
      <w:bookmarkStart w:id="0" w:name="_Toc100461556"/>
      <w:r w:rsidRPr="00B001A8">
        <w:rPr>
          <w:rFonts w:ascii="Arial" w:hAnsi="Arial" w:cs="Arial"/>
        </w:rPr>
        <w:lastRenderedPageBreak/>
        <w:t>Introduction</w:t>
      </w:r>
      <w:bookmarkEnd w:id="0"/>
    </w:p>
    <w:p w14:paraId="0BF3580F" w14:textId="77777777" w:rsidR="00FB5932" w:rsidRDefault="00DD630D" w:rsidP="00FB5932">
      <w:pPr>
        <w:pStyle w:val="BodyText"/>
        <w:spacing w:line="360" w:lineRule="auto"/>
        <w:rPr>
          <w:rFonts w:ascii="Arial" w:hAnsi="Arial" w:cs="Arial"/>
        </w:rPr>
      </w:pPr>
      <w:r>
        <w:rPr>
          <w:rFonts w:ascii="Arial" w:hAnsi="Arial" w:cs="Arial"/>
        </w:rPr>
        <w:t xml:space="preserve">Community engagement plays an important role in governance as it underpins </w:t>
      </w:r>
      <w:r w:rsidRPr="00DD67F5">
        <w:rPr>
          <w:rFonts w:ascii="Arial" w:hAnsi="Arial" w:cs="Arial"/>
        </w:rPr>
        <w:t>effective working relationship</w:t>
      </w:r>
      <w:r>
        <w:rPr>
          <w:rFonts w:ascii="Arial" w:hAnsi="Arial" w:cs="Arial"/>
        </w:rPr>
        <w:t xml:space="preserve">s with local government and community members </w:t>
      </w:r>
      <w:r w:rsidRPr="00DD67F5">
        <w:rPr>
          <w:rFonts w:ascii="Arial" w:hAnsi="Arial" w:cs="Arial"/>
        </w:rPr>
        <w:t xml:space="preserve">that </w:t>
      </w:r>
      <w:r>
        <w:rPr>
          <w:rFonts w:ascii="Arial" w:hAnsi="Arial" w:cs="Arial"/>
        </w:rPr>
        <w:t>provide</w:t>
      </w:r>
      <w:r w:rsidRPr="00DD67F5">
        <w:rPr>
          <w:rFonts w:ascii="Arial" w:hAnsi="Arial" w:cs="Arial"/>
        </w:rPr>
        <w:t xml:space="preserve"> benefits for all involved</w:t>
      </w:r>
      <w:r>
        <w:rPr>
          <w:rFonts w:ascii="Arial" w:hAnsi="Arial" w:cs="Arial"/>
        </w:rPr>
        <w:t xml:space="preserve"> (Johnston and Lane, </w:t>
      </w:r>
      <w:r w:rsidRPr="00DD67F5">
        <w:rPr>
          <w:rFonts w:ascii="Arial" w:hAnsi="Arial" w:cs="Arial"/>
        </w:rPr>
        <w:t>2018</w:t>
      </w:r>
      <w:r>
        <w:rPr>
          <w:rFonts w:ascii="Arial" w:hAnsi="Arial" w:cs="Arial"/>
        </w:rPr>
        <w:t xml:space="preserve">; Planning Aid, </w:t>
      </w:r>
      <w:r w:rsidRPr="00DD67F5">
        <w:rPr>
          <w:rFonts w:ascii="Arial" w:hAnsi="Arial" w:cs="Arial"/>
        </w:rPr>
        <w:t>nd)</w:t>
      </w:r>
      <w:r>
        <w:rPr>
          <w:rFonts w:ascii="Arial" w:hAnsi="Arial" w:cs="Arial"/>
        </w:rPr>
        <w:t xml:space="preserve">. </w:t>
      </w:r>
      <w:r w:rsidR="00121523">
        <w:rPr>
          <w:rFonts w:ascii="Arial" w:hAnsi="Arial" w:cs="Arial"/>
        </w:rPr>
        <w:t>Several</w:t>
      </w:r>
      <w:r>
        <w:rPr>
          <w:rFonts w:ascii="Arial" w:hAnsi="Arial" w:cs="Arial"/>
        </w:rPr>
        <w:t xml:space="preserve"> </w:t>
      </w:r>
      <w:r w:rsidRPr="00B47A5C">
        <w:rPr>
          <w:rFonts w:ascii="Arial" w:hAnsi="Arial" w:cs="Arial"/>
        </w:rPr>
        <w:t>strategies</w:t>
      </w:r>
      <w:r>
        <w:rPr>
          <w:rFonts w:ascii="Arial" w:hAnsi="Arial" w:cs="Arial"/>
        </w:rPr>
        <w:t>,</w:t>
      </w:r>
      <w:r w:rsidRPr="00B47A5C">
        <w:rPr>
          <w:rFonts w:ascii="Arial" w:hAnsi="Arial" w:cs="Arial"/>
        </w:rPr>
        <w:t xml:space="preserve"> processes</w:t>
      </w:r>
      <w:r>
        <w:rPr>
          <w:rFonts w:ascii="Arial" w:hAnsi="Arial" w:cs="Arial"/>
        </w:rPr>
        <w:t xml:space="preserve">, </w:t>
      </w:r>
      <w:r w:rsidRPr="00B47A5C">
        <w:rPr>
          <w:rFonts w:ascii="Arial" w:hAnsi="Arial" w:cs="Arial"/>
        </w:rPr>
        <w:t xml:space="preserve">and </w:t>
      </w:r>
      <w:r>
        <w:rPr>
          <w:rFonts w:ascii="Arial" w:hAnsi="Arial" w:cs="Arial"/>
        </w:rPr>
        <w:t xml:space="preserve">tools can be used for community engagement and these have to be chosen based on the project and community context </w:t>
      </w:r>
      <w:r w:rsidR="00121523">
        <w:rPr>
          <w:rFonts w:ascii="Arial" w:hAnsi="Arial" w:cs="Arial"/>
        </w:rPr>
        <w:t>to</w:t>
      </w:r>
      <w:r>
        <w:rPr>
          <w:rFonts w:ascii="Arial" w:hAnsi="Arial" w:cs="Arial"/>
        </w:rPr>
        <w:t xml:space="preserve"> be most effective (Head, 2007). </w:t>
      </w:r>
    </w:p>
    <w:p w14:paraId="1185EAB4" w14:textId="7E9FEC75" w:rsidR="0017644E" w:rsidRPr="0031370B" w:rsidRDefault="00DD630D" w:rsidP="008D33A4">
      <w:pPr>
        <w:pStyle w:val="BodyText"/>
        <w:spacing w:line="360" w:lineRule="auto"/>
        <w:rPr>
          <w:rFonts w:ascii="Arial" w:hAnsi="Arial" w:cs="Arial"/>
        </w:rPr>
      </w:pPr>
      <w:r>
        <w:rPr>
          <w:rFonts w:ascii="Arial" w:hAnsi="Arial" w:cs="Arial"/>
        </w:rPr>
        <w:t xml:space="preserve">This </w:t>
      </w:r>
      <w:r w:rsidR="00DD67F5">
        <w:rPr>
          <w:rFonts w:ascii="Arial" w:hAnsi="Arial" w:cs="Arial"/>
        </w:rPr>
        <w:t xml:space="preserve">essay </w:t>
      </w:r>
      <w:r>
        <w:rPr>
          <w:rFonts w:ascii="Arial" w:hAnsi="Arial" w:cs="Arial"/>
        </w:rPr>
        <w:t xml:space="preserve">is a </w:t>
      </w:r>
      <w:r w:rsidRPr="00DC56E6">
        <w:rPr>
          <w:rFonts w:ascii="Arial" w:hAnsi="Arial" w:cs="Arial"/>
        </w:rPr>
        <w:t xml:space="preserve">critical </w:t>
      </w:r>
      <w:r>
        <w:rPr>
          <w:rFonts w:ascii="Arial" w:hAnsi="Arial" w:cs="Arial"/>
        </w:rPr>
        <w:t>reflection on</w:t>
      </w:r>
      <w:r w:rsidR="00C960E3">
        <w:rPr>
          <w:rFonts w:ascii="Arial" w:hAnsi="Arial" w:cs="Arial"/>
        </w:rPr>
        <w:t xml:space="preserve"> how I would</w:t>
      </w:r>
      <w:r>
        <w:rPr>
          <w:rFonts w:ascii="Arial" w:hAnsi="Arial" w:cs="Arial"/>
        </w:rPr>
        <w:t xml:space="preserve"> </w:t>
      </w:r>
      <w:r w:rsidRPr="00DC56E6">
        <w:rPr>
          <w:rFonts w:ascii="Arial" w:hAnsi="Arial" w:cs="Arial"/>
        </w:rPr>
        <w:t xml:space="preserve">effectively </w:t>
      </w:r>
      <w:r>
        <w:rPr>
          <w:rFonts w:ascii="Arial" w:hAnsi="Arial" w:cs="Arial"/>
        </w:rPr>
        <w:t>coordinat</w:t>
      </w:r>
      <w:r w:rsidR="00C960E3">
        <w:rPr>
          <w:rFonts w:ascii="Arial" w:hAnsi="Arial" w:cs="Arial"/>
        </w:rPr>
        <w:t>e</w:t>
      </w:r>
      <w:r w:rsidRPr="00DC56E6">
        <w:rPr>
          <w:rFonts w:ascii="Arial" w:hAnsi="Arial" w:cs="Arial"/>
        </w:rPr>
        <w:t xml:space="preserve"> a</w:t>
      </w:r>
      <w:r>
        <w:rPr>
          <w:rFonts w:ascii="Arial" w:hAnsi="Arial" w:cs="Arial"/>
        </w:rPr>
        <w:t xml:space="preserve"> community engagement programme, </w:t>
      </w:r>
      <w:r w:rsidR="00DD67F5">
        <w:rPr>
          <w:rFonts w:ascii="Arial" w:hAnsi="Arial" w:cs="Arial"/>
        </w:rPr>
        <w:t xml:space="preserve">using the </w:t>
      </w:r>
      <w:r w:rsidR="00DD67F5" w:rsidRPr="00FB5932">
        <w:rPr>
          <w:rFonts w:ascii="Arial" w:hAnsi="Arial" w:cs="Arial"/>
        </w:rPr>
        <w:t>London Borough of Lambeth</w:t>
      </w:r>
      <w:r w:rsidR="00DD67F5">
        <w:rPr>
          <w:rFonts w:ascii="Arial" w:hAnsi="Arial" w:cs="Arial"/>
        </w:rPr>
        <w:t xml:space="preserve">’s </w:t>
      </w:r>
      <w:r w:rsidR="00DD67F5" w:rsidRPr="00DD67F5">
        <w:rPr>
          <w:rFonts w:ascii="Arial" w:hAnsi="Arial" w:cs="Arial"/>
        </w:rPr>
        <w:t>ongoing Neighbourhood Enhancement Programme (NEP)</w:t>
      </w:r>
      <w:r w:rsidR="00DD67F5">
        <w:rPr>
          <w:rFonts w:ascii="Arial" w:hAnsi="Arial" w:cs="Arial"/>
        </w:rPr>
        <w:t xml:space="preserve"> as a case study and discussing </w:t>
      </w:r>
      <w:r w:rsidRPr="00DC56E6">
        <w:rPr>
          <w:rFonts w:ascii="Arial" w:hAnsi="Arial" w:cs="Arial"/>
        </w:rPr>
        <w:t>best practices, models, techniques, approa</w:t>
      </w:r>
      <w:r>
        <w:rPr>
          <w:rFonts w:ascii="Arial" w:hAnsi="Arial" w:cs="Arial"/>
        </w:rPr>
        <w:t>ches, principles, and standards of community engagement.</w:t>
      </w:r>
      <w:r w:rsidR="00DD67F5">
        <w:rPr>
          <w:rFonts w:ascii="Arial" w:hAnsi="Arial" w:cs="Arial"/>
        </w:rPr>
        <w:t xml:space="preserve"> Start</w:t>
      </w:r>
      <w:r>
        <w:rPr>
          <w:rFonts w:ascii="Arial" w:hAnsi="Arial" w:cs="Arial"/>
        </w:rPr>
        <w:t>ed in 201</w:t>
      </w:r>
      <w:r w:rsidR="00F80811">
        <w:rPr>
          <w:rFonts w:ascii="Arial" w:hAnsi="Arial" w:cs="Arial"/>
        </w:rPr>
        <w:t>0</w:t>
      </w:r>
      <w:r>
        <w:rPr>
          <w:rFonts w:ascii="Arial" w:hAnsi="Arial" w:cs="Arial"/>
        </w:rPr>
        <w:t xml:space="preserve">, </w:t>
      </w:r>
      <w:r w:rsidRPr="00FB5932">
        <w:rPr>
          <w:rFonts w:ascii="Arial" w:hAnsi="Arial" w:cs="Arial"/>
        </w:rPr>
        <w:t>Lambeth</w:t>
      </w:r>
      <w:r>
        <w:rPr>
          <w:rFonts w:ascii="Arial" w:hAnsi="Arial" w:cs="Arial"/>
        </w:rPr>
        <w:t>’s</w:t>
      </w:r>
      <w:r w:rsidRPr="0017644E">
        <w:rPr>
          <w:rFonts w:ascii="Arial" w:hAnsi="Arial" w:cs="Arial"/>
        </w:rPr>
        <w:t xml:space="preserve"> </w:t>
      </w:r>
      <w:r w:rsidRPr="00DD67F5">
        <w:rPr>
          <w:rFonts w:ascii="Arial" w:hAnsi="Arial" w:cs="Arial"/>
        </w:rPr>
        <w:t>NEP</w:t>
      </w:r>
      <w:r>
        <w:rPr>
          <w:rFonts w:ascii="Arial" w:hAnsi="Arial" w:cs="Arial"/>
        </w:rPr>
        <w:t xml:space="preserve"> seeks to provide </w:t>
      </w:r>
      <w:r w:rsidRPr="00DD67F5">
        <w:rPr>
          <w:rFonts w:ascii="Arial" w:hAnsi="Arial" w:cs="Arial"/>
        </w:rPr>
        <w:t>and maintain roads and public spaces</w:t>
      </w:r>
      <w:r>
        <w:rPr>
          <w:rFonts w:ascii="Arial" w:hAnsi="Arial" w:cs="Arial"/>
        </w:rPr>
        <w:t xml:space="preserve"> in the borough</w:t>
      </w:r>
      <w:r w:rsidRPr="00DD67F5">
        <w:rPr>
          <w:rFonts w:ascii="Arial" w:hAnsi="Arial" w:cs="Arial"/>
        </w:rPr>
        <w:t xml:space="preserve"> (Lambeth Counci</w:t>
      </w:r>
      <w:r>
        <w:rPr>
          <w:rFonts w:ascii="Arial" w:hAnsi="Arial" w:cs="Arial"/>
        </w:rPr>
        <w:t xml:space="preserve">l, 2013) and has been presented as an example of best practices in community engagement that lives up to the idea of engagement as a </w:t>
      </w:r>
      <w:r w:rsidRPr="0017644E">
        <w:rPr>
          <w:rFonts w:ascii="Arial" w:hAnsi="Arial" w:cs="Arial"/>
        </w:rPr>
        <w:t>two-way process</w:t>
      </w:r>
      <w:r>
        <w:rPr>
          <w:rFonts w:ascii="Arial" w:hAnsi="Arial" w:cs="Arial"/>
        </w:rPr>
        <w:t xml:space="preserve"> based on dialogue and trust </w:t>
      </w:r>
      <w:r w:rsidRPr="0031370B">
        <w:rPr>
          <w:rFonts w:ascii="Arial" w:hAnsi="Arial" w:cs="Arial"/>
        </w:rPr>
        <w:t>(Carr-West and Greenhalgh, 2014; Di Napoli et al., 2019).</w:t>
      </w:r>
    </w:p>
    <w:p w14:paraId="5989B828" w14:textId="77777777" w:rsidR="008D33A4" w:rsidRPr="0031370B" w:rsidRDefault="00DD630D" w:rsidP="00DC56E6">
      <w:pPr>
        <w:pStyle w:val="BodyText"/>
        <w:spacing w:line="360" w:lineRule="auto"/>
        <w:rPr>
          <w:rFonts w:ascii="Arial" w:hAnsi="Arial" w:cs="Arial"/>
        </w:rPr>
      </w:pPr>
      <w:r w:rsidRPr="0031370B">
        <w:rPr>
          <w:rFonts w:ascii="Arial" w:hAnsi="Arial" w:cs="Arial"/>
        </w:rPr>
        <w:t xml:space="preserve">The essay is divided into </w:t>
      </w:r>
      <w:r w:rsidR="0031370B" w:rsidRPr="0031370B">
        <w:rPr>
          <w:rFonts w:ascii="Arial" w:hAnsi="Arial" w:cs="Arial"/>
        </w:rPr>
        <w:t>t</w:t>
      </w:r>
      <w:r w:rsidR="00A37281">
        <w:rPr>
          <w:rFonts w:ascii="Arial" w:hAnsi="Arial" w:cs="Arial"/>
        </w:rPr>
        <w:t>hree</w:t>
      </w:r>
      <w:r w:rsidR="0031370B" w:rsidRPr="0031370B">
        <w:rPr>
          <w:rFonts w:ascii="Arial" w:hAnsi="Arial" w:cs="Arial"/>
        </w:rPr>
        <w:t xml:space="preserve"> main</w:t>
      </w:r>
      <w:r w:rsidRPr="0031370B">
        <w:rPr>
          <w:rFonts w:ascii="Arial" w:hAnsi="Arial" w:cs="Arial"/>
        </w:rPr>
        <w:t xml:space="preserve"> further sections </w:t>
      </w:r>
      <w:r w:rsidR="0031370B" w:rsidRPr="0031370B">
        <w:rPr>
          <w:rFonts w:ascii="Arial" w:hAnsi="Arial" w:cs="Arial"/>
        </w:rPr>
        <w:t>reflecting on Lambeth Council’s community engagement process, including justifying best practices and identifying areas for improvement, and then critically discussing the differences active consultation, effective communication, stakeholders’ participation, and inclusion can make in community engagement. The essay ends with a cogent summary of the community engagement process.</w:t>
      </w:r>
    </w:p>
    <w:p w14:paraId="136ABC49" w14:textId="77777777" w:rsidR="00DC56E6" w:rsidRDefault="00DC56E6" w:rsidP="00DC56E6">
      <w:pPr>
        <w:pStyle w:val="BodyText"/>
        <w:spacing w:line="360" w:lineRule="auto"/>
        <w:rPr>
          <w:rFonts w:ascii="Arial" w:hAnsi="Arial" w:cs="Arial"/>
        </w:rPr>
      </w:pPr>
    </w:p>
    <w:p w14:paraId="00C609A0" w14:textId="77777777" w:rsidR="00DC56E6" w:rsidRDefault="00DD630D" w:rsidP="00DC56E6">
      <w:pPr>
        <w:pStyle w:val="Heading1"/>
        <w:rPr>
          <w:rFonts w:ascii="Arial" w:hAnsi="Arial" w:cs="Arial"/>
        </w:rPr>
      </w:pPr>
      <w:r>
        <w:rPr>
          <w:rFonts w:ascii="Arial" w:hAnsi="Arial" w:cs="Arial"/>
        </w:rPr>
        <w:t xml:space="preserve">Lambeth Council’s </w:t>
      </w:r>
      <w:r w:rsidR="00324CD2">
        <w:rPr>
          <w:rFonts w:ascii="Arial" w:hAnsi="Arial" w:cs="Arial"/>
        </w:rPr>
        <w:t>Engagement</w:t>
      </w:r>
      <w:r>
        <w:rPr>
          <w:rFonts w:ascii="Arial" w:hAnsi="Arial" w:cs="Arial"/>
        </w:rPr>
        <w:t xml:space="preserve"> Process</w:t>
      </w:r>
    </w:p>
    <w:p w14:paraId="486BEF14" w14:textId="47D1BE9D" w:rsidR="008154A4" w:rsidRDefault="00DD630D" w:rsidP="008154A4">
      <w:pPr>
        <w:pStyle w:val="BodyText"/>
        <w:spacing w:line="360" w:lineRule="auto"/>
        <w:rPr>
          <w:rFonts w:ascii="Arial" w:hAnsi="Arial" w:cs="Arial"/>
        </w:rPr>
      </w:pPr>
      <w:r>
        <w:rPr>
          <w:rFonts w:ascii="Arial" w:hAnsi="Arial" w:cs="Arial"/>
        </w:rPr>
        <w:t xml:space="preserve">The first stage in the community engagement process </w:t>
      </w:r>
      <w:r w:rsidR="00223BB1">
        <w:rPr>
          <w:rFonts w:ascii="Arial" w:hAnsi="Arial" w:cs="Arial"/>
        </w:rPr>
        <w:t xml:space="preserve">should </w:t>
      </w:r>
      <w:r>
        <w:rPr>
          <w:rFonts w:ascii="Arial" w:hAnsi="Arial" w:cs="Arial"/>
        </w:rPr>
        <w:t xml:space="preserve">be </w:t>
      </w:r>
      <w:r w:rsidR="00223BB1">
        <w:rPr>
          <w:rFonts w:ascii="Arial" w:hAnsi="Arial" w:cs="Arial"/>
        </w:rPr>
        <w:t xml:space="preserve">data collection in which the aim is to effectively identify community issues and the </w:t>
      </w:r>
      <w:r w:rsidR="00223BB1" w:rsidRPr="00223BB1">
        <w:rPr>
          <w:rFonts w:ascii="Arial" w:hAnsi="Arial" w:cs="Arial"/>
        </w:rPr>
        <w:t xml:space="preserve">most appropriate stakeholders for </w:t>
      </w:r>
      <w:r w:rsidR="00223BB1">
        <w:rPr>
          <w:rFonts w:ascii="Arial" w:hAnsi="Arial" w:cs="Arial"/>
        </w:rPr>
        <w:t xml:space="preserve">developing </w:t>
      </w:r>
      <w:r w:rsidR="00223BB1" w:rsidRPr="00223BB1">
        <w:rPr>
          <w:rFonts w:ascii="Arial" w:hAnsi="Arial" w:cs="Arial"/>
        </w:rPr>
        <w:t>coll</w:t>
      </w:r>
      <w:r w:rsidR="00223BB1">
        <w:rPr>
          <w:rFonts w:ascii="Arial" w:hAnsi="Arial" w:cs="Arial"/>
        </w:rPr>
        <w:t xml:space="preserve">ective problem-solving networks (Shin and Shin, 2016). </w:t>
      </w:r>
      <w:r>
        <w:rPr>
          <w:rFonts w:ascii="Arial" w:hAnsi="Arial" w:cs="Arial"/>
        </w:rPr>
        <w:t>Thus, a</w:t>
      </w:r>
      <w:r w:rsidR="00905B27">
        <w:rPr>
          <w:rFonts w:ascii="Arial" w:hAnsi="Arial" w:cs="Arial"/>
        </w:rPr>
        <w:t xml:space="preserve"> key aspect of Lambeth’s community engagement process is research (data collection) and </w:t>
      </w:r>
      <w:r w:rsidR="00905B27" w:rsidRPr="00905B27">
        <w:rPr>
          <w:rFonts w:ascii="Arial" w:hAnsi="Arial" w:cs="Arial"/>
        </w:rPr>
        <w:t>community mapping</w:t>
      </w:r>
      <w:r w:rsidR="00324CD2">
        <w:rPr>
          <w:rFonts w:ascii="Arial" w:hAnsi="Arial" w:cs="Arial"/>
        </w:rPr>
        <w:t>, as when this is done effectively, it contributes to more meaningful and successful Council activities (Shin and Shin, 2016).</w:t>
      </w:r>
      <w:r w:rsidR="00905B27">
        <w:rPr>
          <w:rFonts w:ascii="Arial" w:hAnsi="Arial" w:cs="Arial"/>
        </w:rPr>
        <w:t xml:space="preserve"> This is the initial phase of the NEP process but even this began as a moderate kind of engagement that </w:t>
      </w:r>
      <w:r w:rsidR="003E470C">
        <w:rPr>
          <w:rFonts w:ascii="Arial" w:hAnsi="Arial" w:cs="Arial"/>
        </w:rPr>
        <w:t>was</w:t>
      </w:r>
      <w:r w:rsidR="00905B27">
        <w:rPr>
          <w:rFonts w:ascii="Arial" w:hAnsi="Arial" w:cs="Arial"/>
        </w:rPr>
        <w:t xml:space="preserve"> based on co</w:t>
      </w:r>
      <w:r w:rsidR="003E470C">
        <w:rPr>
          <w:rFonts w:ascii="Arial" w:hAnsi="Arial" w:cs="Arial"/>
        </w:rPr>
        <w:t xml:space="preserve">nsultation and involvement with </w:t>
      </w:r>
      <w:r w:rsidR="003E470C">
        <w:rPr>
          <w:rFonts w:ascii="Arial" w:hAnsi="Arial" w:cs="Arial"/>
        </w:rPr>
        <w:lastRenderedPageBreak/>
        <w:t>community members and other key stakeholders in the form of public comment, public meetings, and workshops (Head, 2007).</w:t>
      </w:r>
    </w:p>
    <w:p w14:paraId="6FBFB5B2" w14:textId="77777777" w:rsidR="000008B7" w:rsidRDefault="00DD630D" w:rsidP="008154A4">
      <w:pPr>
        <w:pStyle w:val="BodyText"/>
        <w:spacing w:line="360" w:lineRule="auto"/>
        <w:rPr>
          <w:rFonts w:ascii="Arial" w:hAnsi="Arial" w:cs="Arial"/>
        </w:rPr>
      </w:pPr>
      <w:r>
        <w:rPr>
          <w:rFonts w:ascii="Arial" w:hAnsi="Arial" w:cs="Arial"/>
        </w:rPr>
        <w:t xml:space="preserve">An example of this can be seen in the initial stages of the </w:t>
      </w:r>
      <w:r w:rsidRPr="000008B7">
        <w:rPr>
          <w:rFonts w:ascii="Arial" w:hAnsi="Arial" w:cs="Arial"/>
        </w:rPr>
        <w:t>Loughborough Junction Plan to regenerate th</w:t>
      </w:r>
      <w:r>
        <w:rPr>
          <w:rFonts w:ascii="Arial" w:hAnsi="Arial" w:cs="Arial"/>
        </w:rPr>
        <w:t>e</w:t>
      </w:r>
      <w:r w:rsidRPr="000008B7">
        <w:rPr>
          <w:rFonts w:ascii="Arial" w:hAnsi="Arial" w:cs="Arial"/>
        </w:rPr>
        <w:t xml:space="preserve"> area</w:t>
      </w:r>
      <w:r>
        <w:rPr>
          <w:rFonts w:ascii="Arial" w:hAnsi="Arial" w:cs="Arial"/>
        </w:rPr>
        <w:t>, in which several different strategies were used to collect data and conduct community mapping, as shown in Figure 1. This ‘</w:t>
      </w:r>
      <w:r w:rsidRPr="000008B7">
        <w:rPr>
          <w:rFonts w:ascii="Arial" w:hAnsi="Arial" w:cs="Arial"/>
        </w:rPr>
        <w:t>postcard and outreach campaig</w:t>
      </w:r>
      <w:r>
        <w:rPr>
          <w:rFonts w:ascii="Arial" w:hAnsi="Arial" w:cs="Arial"/>
        </w:rPr>
        <w:t>n’ approach has been used by the Council as part of its engagement strategy across the entire NEP process (</w:t>
      </w:r>
      <w:r w:rsidRPr="00DD67F5">
        <w:rPr>
          <w:rFonts w:ascii="Arial" w:hAnsi="Arial" w:cs="Arial"/>
        </w:rPr>
        <w:t>Lambeth Counci</w:t>
      </w:r>
      <w:r>
        <w:rPr>
          <w:rFonts w:ascii="Arial" w:hAnsi="Arial" w:cs="Arial"/>
        </w:rPr>
        <w:t>l, 2013).</w:t>
      </w:r>
      <w:r w:rsidR="007B53F3">
        <w:rPr>
          <w:rFonts w:ascii="Arial" w:hAnsi="Arial" w:cs="Arial"/>
        </w:rPr>
        <w:t xml:space="preserve"> The postcard aspect is for sensitisation, providing information to the public but not in terms of giving them pre-defined options or telling them about decisions that have already been made but instead inviting them to think about what they would like to change or improve about their local streets and provide their comments to the Council (</w:t>
      </w:r>
      <w:r w:rsidR="007B53F3" w:rsidRPr="00DD67F5">
        <w:rPr>
          <w:rFonts w:ascii="Arial" w:hAnsi="Arial" w:cs="Arial"/>
        </w:rPr>
        <w:t>Lambeth Counci</w:t>
      </w:r>
      <w:r w:rsidR="007B53F3">
        <w:rPr>
          <w:rFonts w:ascii="Arial" w:hAnsi="Arial" w:cs="Arial"/>
        </w:rPr>
        <w:t>l, 2013).</w:t>
      </w:r>
    </w:p>
    <w:p w14:paraId="28AA5464" w14:textId="77777777" w:rsidR="003E470C" w:rsidRDefault="00DD630D" w:rsidP="003E470C">
      <w:pPr>
        <w:pStyle w:val="BodyText"/>
        <w:spacing w:line="360" w:lineRule="auto"/>
        <w:jc w:val="center"/>
        <w:rPr>
          <w:rFonts w:ascii="Arial" w:hAnsi="Arial" w:cs="Arial"/>
        </w:rPr>
      </w:pPr>
      <w:r w:rsidRPr="003E470C">
        <w:rPr>
          <w:rFonts w:ascii="Arial" w:hAnsi="Arial" w:cs="Arial"/>
          <w:b/>
        </w:rPr>
        <w:t xml:space="preserve">Figure </w:t>
      </w:r>
      <w:r w:rsidR="000008B7">
        <w:rPr>
          <w:rFonts w:ascii="Arial" w:hAnsi="Arial" w:cs="Arial"/>
          <w:b/>
        </w:rPr>
        <w:t>1</w:t>
      </w:r>
      <w:r w:rsidRPr="003E470C">
        <w:rPr>
          <w:rFonts w:ascii="Arial" w:hAnsi="Arial" w:cs="Arial"/>
          <w:b/>
        </w:rPr>
        <w:t xml:space="preserve">: Community Engagement </w:t>
      </w:r>
      <w:r>
        <w:rPr>
          <w:rFonts w:ascii="Arial" w:hAnsi="Arial" w:cs="Arial"/>
          <w:b/>
        </w:rPr>
        <w:t xml:space="preserve">Steps in Phase 1 of the </w:t>
      </w:r>
      <w:r w:rsidRPr="003E470C">
        <w:rPr>
          <w:rFonts w:ascii="Arial" w:hAnsi="Arial" w:cs="Arial"/>
          <w:b/>
        </w:rPr>
        <w:t>Loughborough Junction</w:t>
      </w:r>
      <w:r w:rsidRPr="003E470C">
        <w:rPr>
          <w:rFonts w:ascii="Arial" w:hAnsi="Arial" w:cs="Arial"/>
        </w:rPr>
        <w:t xml:space="preserve"> </w:t>
      </w:r>
      <w:r w:rsidRPr="003E470C">
        <w:rPr>
          <w:rFonts w:ascii="Arial" w:hAnsi="Arial" w:cs="Arial"/>
          <w:b/>
        </w:rPr>
        <w:t>Project (</w:t>
      </w:r>
      <w:r w:rsidRPr="003E470C">
        <w:rPr>
          <w:rFonts w:ascii="Arial" w:hAnsi="Arial" w:cs="Arial"/>
        </w:rPr>
        <w:t>Lambeth Council, 2016, p. 1)</w:t>
      </w:r>
    </w:p>
    <w:p w14:paraId="29745B5E" w14:textId="77777777" w:rsidR="003E470C" w:rsidRPr="008D7176" w:rsidRDefault="00DD630D" w:rsidP="003E470C">
      <w:pPr>
        <w:pStyle w:val="BodyText"/>
        <w:spacing w:line="360" w:lineRule="auto"/>
        <w:jc w:val="center"/>
        <w:rPr>
          <w:rFonts w:ascii="Arial" w:hAnsi="Arial" w:cs="Arial"/>
        </w:rPr>
      </w:pPr>
      <w:r>
        <w:rPr>
          <w:rFonts w:ascii="Arial" w:hAnsi="Arial" w:cs="Arial"/>
          <w:noProof/>
          <w:lang w:eastAsia="en-GB"/>
        </w:rPr>
        <w:drawing>
          <wp:inline distT="0" distB="0" distL="0" distR="0" wp14:anchorId="48D458B2" wp14:editId="155B864C">
            <wp:extent cx="5694218" cy="2795113"/>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11240" cy="2803468"/>
                    </a:xfrm>
                    <a:prstGeom prst="rect">
                      <a:avLst/>
                    </a:prstGeom>
                  </pic:spPr>
                </pic:pic>
              </a:graphicData>
            </a:graphic>
          </wp:inline>
        </w:drawing>
      </w:r>
    </w:p>
    <w:p w14:paraId="6FE1F339" w14:textId="77777777" w:rsidR="00070D5E" w:rsidRDefault="00070D5E" w:rsidP="00070D5E">
      <w:pPr>
        <w:pStyle w:val="BodyText"/>
        <w:spacing w:line="360" w:lineRule="auto"/>
        <w:rPr>
          <w:rFonts w:ascii="Arial" w:hAnsi="Arial" w:cs="Arial"/>
        </w:rPr>
      </w:pPr>
    </w:p>
    <w:p w14:paraId="4A3CB5E3" w14:textId="5F960EA5" w:rsidR="00070D5E" w:rsidRDefault="00DD630D" w:rsidP="00070D5E">
      <w:pPr>
        <w:pStyle w:val="BodyText"/>
        <w:spacing w:line="360" w:lineRule="auto"/>
        <w:rPr>
          <w:rFonts w:ascii="Arial" w:hAnsi="Arial" w:cs="Arial"/>
        </w:rPr>
      </w:pPr>
      <w:r>
        <w:rPr>
          <w:rFonts w:ascii="Arial" w:hAnsi="Arial" w:cs="Arial"/>
        </w:rPr>
        <w:t xml:space="preserve">By dropping these postcards in the mail, the Council ensured that they were reaching the entire community. Nonetheless, there are still other ways in which the community’s needs and desires could also have been established, for example, by using social media for monitoring. Thus, the research and </w:t>
      </w:r>
      <w:r w:rsidRPr="00905B27">
        <w:rPr>
          <w:rFonts w:ascii="Arial" w:hAnsi="Arial" w:cs="Arial"/>
        </w:rPr>
        <w:t>community mapping</w:t>
      </w:r>
      <w:r>
        <w:rPr>
          <w:rFonts w:ascii="Arial" w:hAnsi="Arial" w:cs="Arial"/>
        </w:rPr>
        <w:t xml:space="preserve"> phase of Lambeth’s community engagement strategy could have been improved by mining data from social media sites like Twitter, Instagram, Facebook and Tik</w:t>
      </w:r>
      <w:r w:rsidR="00D3418D">
        <w:rPr>
          <w:rFonts w:ascii="Arial" w:hAnsi="Arial" w:cs="Arial"/>
        </w:rPr>
        <w:t>T</w:t>
      </w:r>
      <w:r>
        <w:rPr>
          <w:rFonts w:ascii="Arial" w:hAnsi="Arial" w:cs="Arial"/>
        </w:rPr>
        <w:t xml:space="preserve">ok to </w:t>
      </w:r>
      <w:r>
        <w:rPr>
          <w:rFonts w:ascii="Arial" w:hAnsi="Arial" w:cs="Arial"/>
        </w:rPr>
        <w:lastRenderedPageBreak/>
        <w:t xml:space="preserve">learn about </w:t>
      </w:r>
      <w:r w:rsidRPr="00F0551E">
        <w:rPr>
          <w:rFonts w:ascii="Arial" w:hAnsi="Arial" w:cs="Arial"/>
        </w:rPr>
        <w:t>sentiment</w:t>
      </w:r>
      <w:r>
        <w:rPr>
          <w:rFonts w:ascii="Arial" w:hAnsi="Arial" w:cs="Arial"/>
        </w:rPr>
        <w:t>s and opinions on their community (</w:t>
      </w:r>
      <w:r w:rsidRPr="00B64F12">
        <w:rPr>
          <w:rFonts w:ascii="Arial" w:hAnsi="Arial" w:cs="Arial"/>
        </w:rPr>
        <w:t>Das</w:t>
      </w:r>
      <w:r>
        <w:rPr>
          <w:rFonts w:ascii="Arial" w:hAnsi="Arial" w:cs="Arial"/>
        </w:rPr>
        <w:t xml:space="preserve"> et al., 2019;</w:t>
      </w:r>
      <w:r w:rsidRPr="00DD2C14">
        <w:rPr>
          <w:rFonts w:ascii="Arial" w:hAnsi="Arial" w:cs="Arial"/>
        </w:rPr>
        <w:t xml:space="preserve"> </w:t>
      </w:r>
      <w:r w:rsidRPr="00FB5932">
        <w:rPr>
          <w:rFonts w:ascii="Arial" w:hAnsi="Arial" w:cs="Arial"/>
        </w:rPr>
        <w:t>Evans-Cowley and Griffin, 2012</w:t>
      </w:r>
      <w:r>
        <w:rPr>
          <w:rFonts w:ascii="Arial" w:hAnsi="Arial" w:cs="Arial"/>
        </w:rPr>
        <w:t xml:space="preserve">). </w:t>
      </w:r>
      <w:r w:rsidR="00960B1F" w:rsidRPr="00960B1F">
        <w:rPr>
          <w:rFonts w:ascii="Arial" w:hAnsi="Arial" w:cs="Arial"/>
        </w:rPr>
        <w:t>For example, one strategy that can be used to monitor community sentiment is ‘microparticipation’ in which posts made by stakeholders/using relevant social media hashtags are analysed to determine sentiment, motivation, engagement level, and impact on the decision-making process (Das et al., 2019; Evans-Cowley and Griffin, 2012).</w:t>
      </w:r>
    </w:p>
    <w:p w14:paraId="161A99C3" w14:textId="77777777" w:rsidR="00077056" w:rsidRDefault="00DD630D" w:rsidP="009A193B">
      <w:pPr>
        <w:pStyle w:val="BodyText"/>
        <w:spacing w:line="360" w:lineRule="auto"/>
        <w:rPr>
          <w:rFonts w:ascii="Arial" w:hAnsi="Arial" w:cs="Arial"/>
        </w:rPr>
      </w:pPr>
      <w:r>
        <w:rPr>
          <w:rFonts w:ascii="Arial" w:hAnsi="Arial" w:cs="Arial"/>
        </w:rPr>
        <w:t xml:space="preserve">Still, this does not mean that Lambeth’s </w:t>
      </w:r>
      <w:r w:rsidRPr="00522FE1">
        <w:rPr>
          <w:rFonts w:ascii="Arial" w:hAnsi="Arial" w:cs="Arial"/>
        </w:rPr>
        <w:t>social engagement through social media platforms</w:t>
      </w:r>
      <w:r>
        <w:rPr>
          <w:rFonts w:ascii="Arial" w:hAnsi="Arial" w:cs="Arial"/>
        </w:rPr>
        <w:t xml:space="preserve"> is non-existent as the Council </w:t>
      </w:r>
      <w:r w:rsidR="00747675">
        <w:rPr>
          <w:rFonts w:ascii="Arial" w:hAnsi="Arial" w:cs="Arial"/>
        </w:rPr>
        <w:t xml:space="preserve">uses social media to tap into online communities </w:t>
      </w:r>
      <w:r w:rsidR="00121523">
        <w:rPr>
          <w:rFonts w:ascii="Arial" w:hAnsi="Arial" w:cs="Arial"/>
        </w:rPr>
        <w:t>to</w:t>
      </w:r>
      <w:r w:rsidR="00747675">
        <w:rPr>
          <w:rFonts w:ascii="Arial" w:hAnsi="Arial" w:cs="Arial"/>
        </w:rPr>
        <w:t xml:space="preserve"> have ad hoc conversations with the community as well as for awareness-raising (</w:t>
      </w:r>
      <w:r w:rsidR="00747675" w:rsidRPr="00DD67F5">
        <w:rPr>
          <w:rFonts w:ascii="Arial" w:hAnsi="Arial" w:cs="Arial"/>
        </w:rPr>
        <w:t>Lambeth Counci</w:t>
      </w:r>
      <w:r w:rsidR="00747675">
        <w:rPr>
          <w:rFonts w:ascii="Arial" w:hAnsi="Arial" w:cs="Arial"/>
        </w:rPr>
        <w:t>l, 2015), which are both appropriate uses for social media (</w:t>
      </w:r>
      <w:r w:rsidR="00747675" w:rsidRPr="004E04C3">
        <w:rPr>
          <w:rFonts w:ascii="Arial" w:hAnsi="Arial" w:cs="Arial"/>
        </w:rPr>
        <w:t>Steinmetz</w:t>
      </w:r>
      <w:r w:rsidR="00747675" w:rsidRPr="00D674D6">
        <w:rPr>
          <w:rFonts w:ascii="Arial" w:hAnsi="Arial" w:cs="Arial"/>
        </w:rPr>
        <w:t xml:space="preserve"> </w:t>
      </w:r>
      <w:r w:rsidR="00747675">
        <w:rPr>
          <w:rFonts w:ascii="Arial" w:hAnsi="Arial" w:cs="Arial"/>
        </w:rPr>
        <w:t>et al., 2021).</w:t>
      </w:r>
      <w:r w:rsidR="00173F46">
        <w:rPr>
          <w:rFonts w:ascii="Arial" w:hAnsi="Arial" w:cs="Arial"/>
        </w:rPr>
        <w:t xml:space="preserve"> The Council has used social media for tapping into the large </w:t>
      </w:r>
      <w:r w:rsidR="003D2EB2">
        <w:rPr>
          <w:rFonts w:ascii="Arial" w:hAnsi="Arial" w:cs="Arial"/>
        </w:rPr>
        <w:t>Portuguese-</w:t>
      </w:r>
      <w:r w:rsidR="00173F46" w:rsidRPr="00173F46">
        <w:rPr>
          <w:rFonts w:ascii="Arial" w:hAnsi="Arial" w:cs="Arial"/>
        </w:rPr>
        <w:t>speaking community in Lambeth</w:t>
      </w:r>
      <w:r w:rsidR="00173F46">
        <w:rPr>
          <w:rFonts w:ascii="Arial" w:hAnsi="Arial" w:cs="Arial"/>
        </w:rPr>
        <w:t xml:space="preserve"> so that it could research the needs of this population, along with other research tools such as </w:t>
      </w:r>
      <w:r w:rsidR="00173F46" w:rsidRPr="00173F46">
        <w:rPr>
          <w:rFonts w:ascii="Arial" w:hAnsi="Arial" w:cs="Arial"/>
        </w:rPr>
        <w:t>a thorough scoping</w:t>
      </w:r>
      <w:r w:rsidR="00173F46">
        <w:rPr>
          <w:rFonts w:ascii="Arial" w:hAnsi="Arial" w:cs="Arial"/>
        </w:rPr>
        <w:t xml:space="preserve"> e</w:t>
      </w:r>
      <w:r w:rsidR="00173F46" w:rsidRPr="00173F46">
        <w:rPr>
          <w:rFonts w:ascii="Arial" w:hAnsi="Arial" w:cs="Arial"/>
        </w:rPr>
        <w:t>xercise</w:t>
      </w:r>
      <w:r w:rsidR="00173F46">
        <w:rPr>
          <w:rFonts w:ascii="Arial" w:hAnsi="Arial" w:cs="Arial"/>
        </w:rPr>
        <w:t xml:space="preserve"> and building contact lists through snowballing (</w:t>
      </w:r>
      <w:r w:rsidR="00173F46" w:rsidRPr="00DD67F5">
        <w:rPr>
          <w:rFonts w:ascii="Arial" w:hAnsi="Arial" w:cs="Arial"/>
        </w:rPr>
        <w:t>Lambeth Counci</w:t>
      </w:r>
      <w:r w:rsidR="00173F46">
        <w:rPr>
          <w:rFonts w:ascii="Arial" w:hAnsi="Arial" w:cs="Arial"/>
        </w:rPr>
        <w:t>l, 2015).</w:t>
      </w:r>
      <w:r w:rsidR="00D83D13">
        <w:rPr>
          <w:rFonts w:ascii="Arial" w:hAnsi="Arial" w:cs="Arial"/>
        </w:rPr>
        <w:t xml:space="preserve"> </w:t>
      </w:r>
    </w:p>
    <w:p w14:paraId="15898E95" w14:textId="3D381089" w:rsidR="00F52ED6" w:rsidRDefault="00DD630D" w:rsidP="009A193B">
      <w:pPr>
        <w:pStyle w:val="BodyText"/>
        <w:spacing w:line="360" w:lineRule="auto"/>
        <w:rPr>
          <w:rFonts w:ascii="Arial" w:hAnsi="Arial" w:cs="Arial"/>
        </w:rPr>
      </w:pPr>
      <w:r>
        <w:rPr>
          <w:rFonts w:ascii="Arial" w:hAnsi="Arial" w:cs="Arial"/>
        </w:rPr>
        <w:t>However, it appears that social media is used for low to moderate engagement with the community (inform, consult, involve) (Head, 2007) with less effort made to use it as a way of collaborating with the community.</w:t>
      </w:r>
      <w:r w:rsidR="00F51E4C">
        <w:rPr>
          <w:rFonts w:ascii="Arial" w:hAnsi="Arial" w:cs="Arial"/>
        </w:rPr>
        <w:t xml:space="preserve"> Continued improvements in technology mean that social media can be used a lot more interactively than even 5 years ago and </w:t>
      </w:r>
      <w:r w:rsidR="000427CB">
        <w:rPr>
          <w:rFonts w:ascii="Arial" w:hAnsi="Arial" w:cs="Arial"/>
        </w:rPr>
        <w:t>c</w:t>
      </w:r>
      <w:r w:rsidR="00F51E4C">
        <w:rPr>
          <w:rFonts w:ascii="Arial" w:hAnsi="Arial" w:cs="Arial"/>
        </w:rPr>
        <w:t>ouncils could capitalise on these new capabilities.</w:t>
      </w:r>
      <w:r w:rsidR="009A193B">
        <w:rPr>
          <w:rFonts w:ascii="Arial" w:hAnsi="Arial" w:cs="Arial"/>
        </w:rPr>
        <w:t xml:space="preserve"> For example, social media can be used for influencer marketing to the community or for </w:t>
      </w:r>
      <w:r w:rsidR="009A193B" w:rsidRPr="00FB5932">
        <w:rPr>
          <w:rFonts w:ascii="Arial" w:hAnsi="Arial" w:cs="Arial"/>
        </w:rPr>
        <w:t>real-time communication</w:t>
      </w:r>
      <w:r w:rsidR="009A193B">
        <w:rPr>
          <w:rFonts w:ascii="Arial" w:hAnsi="Arial" w:cs="Arial"/>
        </w:rPr>
        <w:t xml:space="preserve"> with community members (</w:t>
      </w:r>
      <w:r w:rsidR="009A193B" w:rsidRPr="004E04C3">
        <w:rPr>
          <w:rFonts w:ascii="Arial" w:hAnsi="Arial" w:cs="Arial"/>
        </w:rPr>
        <w:t>Steinmetz</w:t>
      </w:r>
      <w:r w:rsidR="009A193B" w:rsidRPr="00D674D6">
        <w:rPr>
          <w:rFonts w:ascii="Arial" w:hAnsi="Arial" w:cs="Arial"/>
        </w:rPr>
        <w:t xml:space="preserve"> </w:t>
      </w:r>
      <w:r w:rsidR="009A193B">
        <w:rPr>
          <w:rFonts w:ascii="Arial" w:hAnsi="Arial" w:cs="Arial"/>
        </w:rPr>
        <w:t>et al., 2021).</w:t>
      </w:r>
      <w:r w:rsidR="00D6679C">
        <w:rPr>
          <w:rFonts w:ascii="Arial" w:hAnsi="Arial" w:cs="Arial"/>
        </w:rPr>
        <w:t xml:space="preserve"> Where the policies and programmes being deployed by the local government agency are </w:t>
      </w:r>
      <w:r w:rsidR="00D6679C" w:rsidRPr="00D6679C">
        <w:rPr>
          <w:rFonts w:ascii="Arial" w:hAnsi="Arial" w:cs="Arial"/>
        </w:rPr>
        <w:t>people-oriented</w:t>
      </w:r>
      <w:r w:rsidR="00D6679C">
        <w:rPr>
          <w:rFonts w:ascii="Arial" w:hAnsi="Arial" w:cs="Arial"/>
        </w:rPr>
        <w:t>, the use of good marketing strategies including digital marketing has been shown to increase civic engagement among vulnerable communities (</w:t>
      </w:r>
      <w:r w:rsidR="008F4851" w:rsidRPr="00D6679C">
        <w:rPr>
          <w:rFonts w:ascii="Arial" w:hAnsi="Arial" w:cs="Arial"/>
        </w:rPr>
        <w:t>Obukoadata</w:t>
      </w:r>
      <w:r w:rsidR="008F4851">
        <w:rPr>
          <w:rFonts w:ascii="Arial" w:hAnsi="Arial" w:cs="Arial"/>
        </w:rPr>
        <w:t xml:space="preserve"> et al., 2020</w:t>
      </w:r>
      <w:r w:rsidR="00D6679C">
        <w:rPr>
          <w:rFonts w:ascii="Arial" w:hAnsi="Arial" w:cs="Arial"/>
        </w:rPr>
        <w:t xml:space="preserve">). This would be particularly important in Lambeth, which is made up of a very diverse population including some of the most </w:t>
      </w:r>
      <w:r w:rsidR="008F4851">
        <w:rPr>
          <w:rFonts w:ascii="Arial" w:hAnsi="Arial" w:cs="Arial"/>
        </w:rPr>
        <w:t>disadvantaged</w:t>
      </w:r>
      <w:r w:rsidR="00D6679C">
        <w:rPr>
          <w:rFonts w:ascii="Arial" w:hAnsi="Arial" w:cs="Arial"/>
        </w:rPr>
        <w:t xml:space="preserve"> communities in London (</w:t>
      </w:r>
      <w:r w:rsidR="00B712C1">
        <w:rPr>
          <w:rFonts w:ascii="Arial" w:hAnsi="Arial" w:cs="Arial"/>
        </w:rPr>
        <w:t>Lambeth Council, 2016).</w:t>
      </w:r>
      <w:r w:rsidR="00077056">
        <w:rPr>
          <w:rFonts w:ascii="Arial" w:hAnsi="Arial" w:cs="Arial"/>
        </w:rPr>
        <w:t xml:space="preserve"> </w:t>
      </w:r>
    </w:p>
    <w:p w14:paraId="592F9B35" w14:textId="77777777" w:rsidR="009A193B" w:rsidRDefault="00DD630D" w:rsidP="009A193B">
      <w:pPr>
        <w:pStyle w:val="BodyText"/>
        <w:spacing w:line="360" w:lineRule="auto"/>
        <w:rPr>
          <w:rFonts w:ascii="Arial" w:hAnsi="Arial" w:cs="Arial"/>
        </w:rPr>
      </w:pPr>
      <w:r w:rsidRPr="00077056">
        <w:rPr>
          <w:rFonts w:ascii="Arial" w:hAnsi="Arial" w:cs="Arial"/>
        </w:rPr>
        <w:t xml:space="preserve">Lambeth Council should therefore have a dedicated plan for including digital communication </w:t>
      </w:r>
      <w:r>
        <w:rPr>
          <w:rFonts w:ascii="Arial" w:hAnsi="Arial" w:cs="Arial"/>
        </w:rPr>
        <w:t xml:space="preserve">more significantly </w:t>
      </w:r>
      <w:r w:rsidRPr="00077056">
        <w:rPr>
          <w:rFonts w:ascii="Arial" w:hAnsi="Arial" w:cs="Arial"/>
        </w:rPr>
        <w:t>in its engagement strategy, particularly by using social media platforms because these can be used for creating dialogue between local government and the community (Steinmetz et al., 2021</w:t>
      </w:r>
      <w:r>
        <w:rPr>
          <w:rFonts w:ascii="Arial" w:hAnsi="Arial" w:cs="Arial"/>
        </w:rPr>
        <w:t>; Xia et al., 2020</w:t>
      </w:r>
      <w:r w:rsidRPr="00077056">
        <w:rPr>
          <w:rFonts w:ascii="Arial" w:hAnsi="Arial" w:cs="Arial"/>
        </w:rPr>
        <w:t>).</w:t>
      </w:r>
      <w:r w:rsidR="00F52ED6">
        <w:rPr>
          <w:rFonts w:ascii="Arial" w:hAnsi="Arial" w:cs="Arial"/>
        </w:rPr>
        <w:t xml:space="preserve"> A more robust social media plan overall would also be useful in helping the Council </w:t>
      </w:r>
      <w:r w:rsidR="00F52ED6">
        <w:rPr>
          <w:rFonts w:ascii="Arial" w:hAnsi="Arial" w:cs="Arial"/>
        </w:rPr>
        <w:lastRenderedPageBreak/>
        <w:t>“</w:t>
      </w:r>
      <w:r w:rsidR="00F52ED6" w:rsidRPr="00F52ED6">
        <w:rPr>
          <w:rFonts w:ascii="Arial" w:hAnsi="Arial" w:cs="Arial"/>
        </w:rPr>
        <w:t xml:space="preserve">tap into the much more informal networks and ties shared by members </w:t>
      </w:r>
      <w:r w:rsidR="00F52ED6">
        <w:rPr>
          <w:rFonts w:ascii="Arial" w:hAnsi="Arial" w:cs="Arial"/>
        </w:rPr>
        <w:t xml:space="preserve">of the working-class community,” which is one of the goals identified by one of the Councillors in </w:t>
      </w:r>
      <w:r w:rsidR="00F52ED6" w:rsidRPr="00F52ED6">
        <w:rPr>
          <w:rFonts w:ascii="Arial" w:hAnsi="Arial" w:cs="Arial"/>
        </w:rPr>
        <w:t>seeking to promote future inclusion</w:t>
      </w:r>
      <w:r w:rsidR="00F52ED6">
        <w:rPr>
          <w:rFonts w:ascii="Arial" w:hAnsi="Arial" w:cs="Arial"/>
        </w:rPr>
        <w:t xml:space="preserve"> (</w:t>
      </w:r>
      <w:r w:rsidR="00F52ED6" w:rsidRPr="0031370B">
        <w:rPr>
          <w:rFonts w:ascii="Arial" w:hAnsi="Arial" w:cs="Arial"/>
        </w:rPr>
        <w:t>Carr-West and Greenhalgh, 2014</w:t>
      </w:r>
      <w:r w:rsidR="00F52ED6">
        <w:rPr>
          <w:rFonts w:ascii="Arial" w:hAnsi="Arial" w:cs="Arial"/>
        </w:rPr>
        <w:t>).</w:t>
      </w:r>
    </w:p>
    <w:p w14:paraId="1262191F" w14:textId="77777777" w:rsidR="009C1C09" w:rsidRDefault="00DD630D" w:rsidP="009A193B">
      <w:pPr>
        <w:pStyle w:val="BodyText"/>
        <w:spacing w:line="360" w:lineRule="auto"/>
        <w:rPr>
          <w:rFonts w:ascii="Arial" w:hAnsi="Arial" w:cs="Arial"/>
        </w:rPr>
      </w:pPr>
      <w:r>
        <w:rPr>
          <w:rFonts w:ascii="Arial" w:hAnsi="Arial" w:cs="Arial"/>
        </w:rPr>
        <w:t>Additionally, Lambeth Council has several metrics that are used for monitoring and evaluating their community engagement activity</w:t>
      </w:r>
      <w:r w:rsidR="002874FB">
        <w:rPr>
          <w:rFonts w:ascii="Arial" w:hAnsi="Arial" w:cs="Arial"/>
        </w:rPr>
        <w:t>, collecting information on inputs, outputs and outcomes as recommended by best practice for understanding participation (</w:t>
      </w:r>
      <w:r w:rsidR="002874FB" w:rsidRPr="002874FB">
        <w:rPr>
          <w:rFonts w:ascii="Arial" w:hAnsi="Arial" w:cs="Arial"/>
        </w:rPr>
        <w:t>McAllister, 1999).</w:t>
      </w:r>
      <w:r w:rsidR="00A37281">
        <w:rPr>
          <w:rFonts w:ascii="Arial" w:hAnsi="Arial" w:cs="Arial"/>
        </w:rPr>
        <w:t xml:space="preserve"> </w:t>
      </w:r>
      <w:r>
        <w:rPr>
          <w:rFonts w:ascii="Arial" w:hAnsi="Arial" w:cs="Arial"/>
        </w:rPr>
        <w:t xml:space="preserve">For example, they </w:t>
      </w:r>
      <w:r w:rsidR="00A37281">
        <w:rPr>
          <w:rFonts w:ascii="Arial" w:hAnsi="Arial" w:cs="Arial"/>
        </w:rPr>
        <w:t>measure inputs like Council staff and volunteer time spent on the engagement, outputs like the number of engagement events and community satisfaction with these events, and outcomes like increased interest in an issue or greater desire to participate in future events (Lambeth Council, 2015).</w:t>
      </w:r>
      <w:r w:rsidR="003945B8">
        <w:rPr>
          <w:rFonts w:ascii="Arial" w:hAnsi="Arial" w:cs="Arial"/>
        </w:rPr>
        <w:t xml:space="preserve"> Data for monitoring is collected using both qualitative and quantitative tools, including interviews, feedback sheets and surveys, also consistent with recommendations (</w:t>
      </w:r>
      <w:r w:rsidR="003945B8" w:rsidRPr="002874FB">
        <w:rPr>
          <w:rFonts w:ascii="Arial" w:hAnsi="Arial" w:cs="Arial"/>
        </w:rPr>
        <w:t>McAllister, 1999).</w:t>
      </w:r>
      <w:r w:rsidR="00CB0174">
        <w:rPr>
          <w:rFonts w:ascii="Arial" w:hAnsi="Arial" w:cs="Arial"/>
        </w:rPr>
        <w:t xml:space="preserve"> They also use ‘light touch’ approaches to getting this kind of data, such as having a signing in book and asking people to take photos and post on social media with their comments (Lambeth Council, 2015).</w:t>
      </w:r>
    </w:p>
    <w:p w14:paraId="586A7E12" w14:textId="77777777" w:rsidR="00CB0174" w:rsidRDefault="00DD630D" w:rsidP="00D30485">
      <w:pPr>
        <w:pStyle w:val="BodyText"/>
        <w:spacing w:line="360" w:lineRule="auto"/>
        <w:rPr>
          <w:rFonts w:ascii="Arial" w:hAnsi="Arial" w:cs="Arial"/>
        </w:rPr>
      </w:pPr>
      <w:r>
        <w:rPr>
          <w:rFonts w:ascii="Arial" w:hAnsi="Arial" w:cs="Arial"/>
        </w:rPr>
        <w:t xml:space="preserve">Finally, </w:t>
      </w:r>
      <w:r w:rsidRPr="00CB0174">
        <w:rPr>
          <w:rFonts w:ascii="Arial" w:hAnsi="Arial" w:cs="Arial"/>
        </w:rPr>
        <w:t>evaluation</w:t>
      </w:r>
      <w:r w:rsidR="003A664A">
        <w:rPr>
          <w:rFonts w:ascii="Arial" w:hAnsi="Arial" w:cs="Arial"/>
        </w:rPr>
        <w:t xml:space="preserve"> can take the form of process, impact, and/or economic evaluation (</w:t>
      </w:r>
      <w:r w:rsidR="003A664A" w:rsidRPr="002874FB">
        <w:rPr>
          <w:rFonts w:ascii="Arial" w:hAnsi="Arial" w:cs="Arial"/>
        </w:rPr>
        <w:t xml:space="preserve">McAllister, </w:t>
      </w:r>
      <w:r w:rsidR="003A664A">
        <w:rPr>
          <w:rFonts w:ascii="Arial" w:hAnsi="Arial" w:cs="Arial"/>
        </w:rPr>
        <w:t>1999), although the process and impact evaluation are mostly used in evaluating community engagement activity (Lambeth Council, 2015).</w:t>
      </w:r>
      <w:r w:rsidR="00F35942">
        <w:rPr>
          <w:rFonts w:ascii="Arial" w:hAnsi="Arial" w:cs="Arial"/>
        </w:rPr>
        <w:t xml:space="preserve"> Evaluation should be done against the initial project aims and when considered in this way, </w:t>
      </w:r>
      <w:r w:rsidR="00D30485">
        <w:rPr>
          <w:rFonts w:ascii="Arial" w:hAnsi="Arial" w:cs="Arial"/>
        </w:rPr>
        <w:t>Carr-West and Greenhalgh (</w:t>
      </w:r>
      <w:r w:rsidR="00F35942" w:rsidRPr="0031370B">
        <w:rPr>
          <w:rFonts w:ascii="Arial" w:hAnsi="Arial" w:cs="Arial"/>
        </w:rPr>
        <w:t>2014</w:t>
      </w:r>
      <w:r w:rsidR="00F35942">
        <w:rPr>
          <w:rFonts w:ascii="Arial" w:hAnsi="Arial" w:cs="Arial"/>
        </w:rPr>
        <w:t>)</w:t>
      </w:r>
      <w:r w:rsidR="00D30485">
        <w:rPr>
          <w:rFonts w:ascii="Arial" w:hAnsi="Arial" w:cs="Arial"/>
        </w:rPr>
        <w:t xml:space="preserve"> evaluated the NEP process up to that time as being a success although the process was not complete as there needed to be higher levels of </w:t>
      </w:r>
      <w:r w:rsidR="00D30485" w:rsidRPr="00D30485">
        <w:rPr>
          <w:rFonts w:ascii="Arial" w:hAnsi="Arial" w:cs="Arial"/>
        </w:rPr>
        <w:t>participation and</w:t>
      </w:r>
      <w:r w:rsidR="00D30485">
        <w:rPr>
          <w:rFonts w:ascii="Arial" w:hAnsi="Arial" w:cs="Arial"/>
        </w:rPr>
        <w:t xml:space="preserve"> </w:t>
      </w:r>
      <w:r w:rsidR="00D30485" w:rsidRPr="00D30485">
        <w:rPr>
          <w:rFonts w:ascii="Arial" w:hAnsi="Arial" w:cs="Arial"/>
        </w:rPr>
        <w:t>inclusion</w:t>
      </w:r>
      <w:r w:rsidR="00D30485">
        <w:rPr>
          <w:rFonts w:ascii="Arial" w:hAnsi="Arial" w:cs="Arial"/>
        </w:rPr>
        <w:t xml:space="preserve"> from the community. </w:t>
      </w:r>
    </w:p>
    <w:p w14:paraId="08736125" w14:textId="77777777" w:rsidR="00CB0174" w:rsidRDefault="00CB0174" w:rsidP="00F35942">
      <w:pPr>
        <w:pStyle w:val="BodyText"/>
        <w:spacing w:line="360" w:lineRule="auto"/>
        <w:rPr>
          <w:rFonts w:ascii="Arial" w:hAnsi="Arial" w:cs="Arial"/>
        </w:rPr>
      </w:pPr>
    </w:p>
    <w:p w14:paraId="4D626B6F" w14:textId="77777777" w:rsidR="008154A4" w:rsidRPr="00A37281" w:rsidRDefault="00DD630D" w:rsidP="00A37281">
      <w:pPr>
        <w:pStyle w:val="Heading1"/>
        <w:rPr>
          <w:rFonts w:ascii="Arial" w:hAnsi="Arial" w:cs="Arial"/>
        </w:rPr>
      </w:pPr>
      <w:r>
        <w:rPr>
          <w:rFonts w:ascii="Arial" w:hAnsi="Arial" w:cs="Arial"/>
        </w:rPr>
        <w:t>B</w:t>
      </w:r>
      <w:r w:rsidR="00EC106E" w:rsidRPr="00A37281">
        <w:rPr>
          <w:rFonts w:ascii="Arial" w:hAnsi="Arial" w:cs="Arial"/>
        </w:rPr>
        <w:t xml:space="preserve">est </w:t>
      </w:r>
      <w:r>
        <w:rPr>
          <w:rFonts w:ascii="Arial" w:hAnsi="Arial" w:cs="Arial"/>
        </w:rPr>
        <w:t>p</w:t>
      </w:r>
      <w:r w:rsidR="00EC106E" w:rsidRPr="00A37281">
        <w:rPr>
          <w:rFonts w:ascii="Arial" w:hAnsi="Arial" w:cs="Arial"/>
        </w:rPr>
        <w:t xml:space="preserve">ractices </w:t>
      </w:r>
      <w:r>
        <w:rPr>
          <w:rFonts w:ascii="Arial" w:hAnsi="Arial" w:cs="Arial"/>
        </w:rPr>
        <w:t xml:space="preserve">in Lambeth’s </w:t>
      </w:r>
      <w:r w:rsidRPr="00A37281">
        <w:rPr>
          <w:rFonts w:ascii="Arial" w:hAnsi="Arial" w:cs="Arial"/>
        </w:rPr>
        <w:t xml:space="preserve">Community Engagement Approaches </w:t>
      </w:r>
    </w:p>
    <w:p w14:paraId="53C0547E" w14:textId="4C5183F1" w:rsidR="003D2EB2" w:rsidRDefault="00DD630D" w:rsidP="00EC106E">
      <w:pPr>
        <w:pStyle w:val="BodyText"/>
        <w:spacing w:line="360" w:lineRule="auto"/>
        <w:rPr>
          <w:rFonts w:ascii="Arial" w:hAnsi="Arial" w:cs="Arial"/>
        </w:rPr>
      </w:pPr>
      <w:r w:rsidRPr="003D2EB2">
        <w:rPr>
          <w:rFonts w:ascii="Arial" w:hAnsi="Arial" w:cs="Arial"/>
        </w:rPr>
        <w:t xml:space="preserve">To be successful, an engagement programme has to include tools and strategies that are in line with the community context, as well as being based on the principle that all community members have the right to be informed, consulted, involved and empowered (Head, 2007). </w:t>
      </w:r>
      <w:r w:rsidR="00A37281">
        <w:rPr>
          <w:rFonts w:ascii="Arial" w:hAnsi="Arial" w:cs="Arial"/>
        </w:rPr>
        <w:t xml:space="preserve">Lambeth Council has made use of this </w:t>
      </w:r>
      <w:r w:rsidR="000427CB">
        <w:rPr>
          <w:rFonts w:ascii="Arial" w:hAnsi="Arial" w:cs="Arial"/>
        </w:rPr>
        <w:t>approach</w:t>
      </w:r>
      <w:r w:rsidR="00A37281">
        <w:rPr>
          <w:rFonts w:ascii="Arial" w:hAnsi="Arial" w:cs="Arial"/>
        </w:rPr>
        <w:t xml:space="preserve"> based on a </w:t>
      </w:r>
      <w:r w:rsidR="00A37281" w:rsidRPr="00FD21E5">
        <w:rPr>
          <w:rFonts w:ascii="Arial" w:hAnsi="Arial" w:cs="Arial"/>
        </w:rPr>
        <w:t xml:space="preserve">three-pronged strategy </w:t>
      </w:r>
      <w:r w:rsidR="00A37281">
        <w:rPr>
          <w:rFonts w:ascii="Arial" w:hAnsi="Arial" w:cs="Arial"/>
        </w:rPr>
        <w:t>they have used</w:t>
      </w:r>
      <w:r w:rsidR="00A37281" w:rsidRPr="00FD21E5">
        <w:rPr>
          <w:rFonts w:ascii="Arial" w:hAnsi="Arial" w:cs="Arial"/>
        </w:rPr>
        <w:t xml:space="preserve"> from the beginning of the NEP programme</w:t>
      </w:r>
      <w:r w:rsidR="00A37281">
        <w:rPr>
          <w:rFonts w:ascii="Arial" w:hAnsi="Arial" w:cs="Arial"/>
        </w:rPr>
        <w:t xml:space="preserve">: </w:t>
      </w:r>
      <w:r w:rsidR="00A37281" w:rsidRPr="00A37281">
        <w:rPr>
          <w:rFonts w:ascii="Arial" w:hAnsi="Arial" w:cs="Arial"/>
        </w:rPr>
        <w:t>(1) a postcard and outreach campaign, (2) a co-design phase, and (3) public consultation (C</w:t>
      </w:r>
      <w:r w:rsidR="00A37281">
        <w:rPr>
          <w:rFonts w:ascii="Arial" w:hAnsi="Arial" w:cs="Arial"/>
        </w:rPr>
        <w:t xml:space="preserve">arr-West and Greenhalgh, 2014). The first prong of this </w:t>
      </w:r>
      <w:r w:rsidR="00A37281">
        <w:rPr>
          <w:rFonts w:ascii="Arial" w:hAnsi="Arial" w:cs="Arial"/>
        </w:rPr>
        <w:lastRenderedPageBreak/>
        <w:t xml:space="preserve">strategy has been discussed above and has been argued to be low to medium on the engagement ladder. However, this can still be argued to be actively helping to develop trust among community members. </w:t>
      </w:r>
      <w:r w:rsidRPr="003D2EB2">
        <w:rPr>
          <w:rFonts w:ascii="Arial" w:hAnsi="Arial" w:cs="Arial"/>
        </w:rPr>
        <w:t xml:space="preserve">Among the tools and strategies available for community </w:t>
      </w:r>
      <w:r w:rsidR="00A37281" w:rsidRPr="003D2EB2">
        <w:rPr>
          <w:rFonts w:ascii="Arial" w:hAnsi="Arial" w:cs="Arial"/>
        </w:rPr>
        <w:t>engagement</w:t>
      </w:r>
      <w:r w:rsidRPr="003D2EB2">
        <w:rPr>
          <w:rFonts w:ascii="Arial" w:hAnsi="Arial" w:cs="Arial"/>
        </w:rPr>
        <w:t>, those that help to build trust are particularly useful since community trust is positively associated with community engagement and is crucial for long-term, sustainable engagement and effective governance (Di Napoli et al., 2019).</w:t>
      </w:r>
    </w:p>
    <w:p w14:paraId="14765771" w14:textId="77777777" w:rsidR="00D30485" w:rsidRDefault="00DD630D" w:rsidP="000008B7">
      <w:pPr>
        <w:pStyle w:val="BodyText"/>
        <w:spacing w:line="360" w:lineRule="auto"/>
        <w:rPr>
          <w:rFonts w:ascii="Arial" w:hAnsi="Arial" w:cs="Arial"/>
        </w:rPr>
      </w:pPr>
      <w:r>
        <w:rPr>
          <w:rFonts w:ascii="Arial" w:hAnsi="Arial" w:cs="Arial"/>
        </w:rPr>
        <w:t xml:space="preserve">Further, </w:t>
      </w:r>
      <w:r w:rsidR="000008B7" w:rsidRPr="000008B7">
        <w:rPr>
          <w:rFonts w:ascii="Arial" w:hAnsi="Arial" w:cs="Arial"/>
        </w:rPr>
        <w:t xml:space="preserve">Lambeth’s NEP falls into the category of ‘doing with’ community members </w:t>
      </w:r>
      <w:r w:rsidR="000008B7">
        <w:rPr>
          <w:rFonts w:ascii="Arial" w:hAnsi="Arial" w:cs="Arial"/>
        </w:rPr>
        <w:t>(</w:t>
      </w:r>
      <w:r w:rsidR="000008B7" w:rsidRPr="000008B7">
        <w:rPr>
          <w:rFonts w:ascii="Arial" w:hAnsi="Arial" w:cs="Arial"/>
        </w:rPr>
        <w:t>London Councils, 2008</w:t>
      </w:r>
      <w:r w:rsidR="000008B7">
        <w:rPr>
          <w:rFonts w:ascii="Arial" w:hAnsi="Arial" w:cs="Arial"/>
        </w:rPr>
        <w:t xml:space="preserve">), seen in the fact that </w:t>
      </w:r>
      <w:r w:rsidR="000008B7" w:rsidRPr="000008B7">
        <w:rPr>
          <w:rFonts w:ascii="Arial" w:hAnsi="Arial" w:cs="Arial"/>
        </w:rPr>
        <w:t>the Council actively worked with the community in the co-design and co-production of their largest single investment in improving the community's streets (</w:t>
      </w:r>
      <w:r>
        <w:rPr>
          <w:rFonts w:ascii="Arial" w:hAnsi="Arial" w:cs="Arial"/>
        </w:rPr>
        <w:t>Lambeth Council, 2013</w:t>
      </w:r>
      <w:r w:rsidR="000008B7" w:rsidRPr="000008B7">
        <w:rPr>
          <w:rFonts w:ascii="Arial" w:hAnsi="Arial" w:cs="Arial"/>
        </w:rPr>
        <w:t>).</w:t>
      </w:r>
      <w:r>
        <w:rPr>
          <w:rFonts w:ascii="Arial" w:hAnsi="Arial" w:cs="Arial"/>
        </w:rPr>
        <w:t xml:space="preserve"> This is highlighted by Carr-West and Greenhalgh’s (</w:t>
      </w:r>
      <w:r w:rsidRPr="0031370B">
        <w:rPr>
          <w:rFonts w:ascii="Arial" w:hAnsi="Arial" w:cs="Arial"/>
        </w:rPr>
        <w:t>2014</w:t>
      </w:r>
      <w:r>
        <w:rPr>
          <w:rFonts w:ascii="Arial" w:hAnsi="Arial" w:cs="Arial"/>
        </w:rPr>
        <w:t>, p. 23) evaluation of the NEP</w:t>
      </w:r>
      <w:r w:rsidR="00A558B5">
        <w:rPr>
          <w:rFonts w:ascii="Arial" w:hAnsi="Arial" w:cs="Arial"/>
        </w:rPr>
        <w:t>,</w:t>
      </w:r>
      <w:r>
        <w:rPr>
          <w:rFonts w:ascii="Arial" w:hAnsi="Arial" w:cs="Arial"/>
        </w:rPr>
        <w:t xml:space="preserve"> </w:t>
      </w:r>
      <w:r w:rsidR="00A558B5">
        <w:rPr>
          <w:rFonts w:ascii="Arial" w:hAnsi="Arial" w:cs="Arial"/>
        </w:rPr>
        <w:t>which</w:t>
      </w:r>
      <w:r>
        <w:rPr>
          <w:rFonts w:ascii="Arial" w:hAnsi="Arial" w:cs="Arial"/>
        </w:rPr>
        <w:t xml:space="preserve"> led them to conclude that:</w:t>
      </w:r>
    </w:p>
    <w:p w14:paraId="1B055295" w14:textId="77777777" w:rsidR="00D30485" w:rsidRDefault="00DD630D" w:rsidP="00D30485">
      <w:pPr>
        <w:pStyle w:val="BodyText"/>
        <w:spacing w:line="240" w:lineRule="auto"/>
        <w:ind w:left="720"/>
        <w:rPr>
          <w:rFonts w:ascii="Arial" w:hAnsi="Arial" w:cs="Arial"/>
        </w:rPr>
      </w:pPr>
      <w:r>
        <w:rPr>
          <w:rFonts w:ascii="Arial" w:hAnsi="Arial" w:cs="Arial"/>
        </w:rPr>
        <w:t>…</w:t>
      </w:r>
      <w:r w:rsidRPr="00D30485">
        <w:rPr>
          <w:rFonts w:ascii="Arial" w:hAnsi="Arial" w:cs="Arial"/>
        </w:rPr>
        <w:t>the NEP, the Loughborough</w:t>
      </w:r>
      <w:r>
        <w:rPr>
          <w:rFonts w:ascii="Arial" w:hAnsi="Arial" w:cs="Arial"/>
        </w:rPr>
        <w:t xml:space="preserve"> </w:t>
      </w:r>
      <w:r w:rsidRPr="00D30485">
        <w:rPr>
          <w:rFonts w:ascii="Arial" w:hAnsi="Arial" w:cs="Arial"/>
        </w:rPr>
        <w:t>Junction Plan and the Van Gogh Walk initiative</w:t>
      </w:r>
      <w:r>
        <w:rPr>
          <w:rFonts w:ascii="Arial" w:hAnsi="Arial" w:cs="Arial"/>
        </w:rPr>
        <w:t xml:space="preserve"> </w:t>
      </w:r>
      <w:r w:rsidRPr="00D30485">
        <w:rPr>
          <w:rFonts w:ascii="Arial" w:hAnsi="Arial" w:cs="Arial"/>
        </w:rPr>
        <w:t>importantly start to show what the council’s</w:t>
      </w:r>
      <w:r>
        <w:rPr>
          <w:rFonts w:ascii="Arial" w:hAnsi="Arial" w:cs="Arial"/>
        </w:rPr>
        <w:t xml:space="preserve"> </w:t>
      </w:r>
      <w:r w:rsidRPr="00D30485">
        <w:rPr>
          <w:rFonts w:ascii="Arial" w:hAnsi="Arial" w:cs="Arial"/>
        </w:rPr>
        <w:t>evolving role might look like: a role where the</w:t>
      </w:r>
      <w:r>
        <w:rPr>
          <w:rFonts w:ascii="Arial" w:hAnsi="Arial" w:cs="Arial"/>
        </w:rPr>
        <w:t xml:space="preserve"> </w:t>
      </w:r>
      <w:r w:rsidRPr="00D30485">
        <w:rPr>
          <w:rFonts w:ascii="Arial" w:hAnsi="Arial" w:cs="Arial"/>
        </w:rPr>
        <w:t>council moves away from doing things to</w:t>
      </w:r>
      <w:r>
        <w:rPr>
          <w:rFonts w:ascii="Arial" w:hAnsi="Arial" w:cs="Arial"/>
        </w:rPr>
        <w:t xml:space="preserve"> </w:t>
      </w:r>
      <w:r w:rsidRPr="00D30485">
        <w:rPr>
          <w:rFonts w:ascii="Arial" w:hAnsi="Arial" w:cs="Arial"/>
        </w:rPr>
        <w:t>making things happen; a role where the council</w:t>
      </w:r>
      <w:r>
        <w:rPr>
          <w:rFonts w:ascii="Arial" w:hAnsi="Arial" w:cs="Arial"/>
        </w:rPr>
        <w:t xml:space="preserve"> </w:t>
      </w:r>
      <w:r w:rsidRPr="00D30485">
        <w:rPr>
          <w:rFonts w:ascii="Arial" w:hAnsi="Arial" w:cs="Arial"/>
        </w:rPr>
        <w:t>moves away from taking local decisions to one</w:t>
      </w:r>
      <w:r>
        <w:rPr>
          <w:rFonts w:ascii="Arial" w:hAnsi="Arial" w:cs="Arial"/>
        </w:rPr>
        <w:t xml:space="preserve"> </w:t>
      </w:r>
      <w:r w:rsidRPr="00D30485">
        <w:rPr>
          <w:rFonts w:ascii="Arial" w:hAnsi="Arial" w:cs="Arial"/>
        </w:rPr>
        <w:t>where the council acts as a catalyst for the</w:t>
      </w:r>
      <w:r>
        <w:rPr>
          <w:rFonts w:ascii="Arial" w:hAnsi="Arial" w:cs="Arial"/>
        </w:rPr>
        <w:t xml:space="preserve"> </w:t>
      </w:r>
      <w:r w:rsidRPr="00D30485">
        <w:rPr>
          <w:rFonts w:ascii="Arial" w:hAnsi="Arial" w:cs="Arial"/>
        </w:rPr>
        <w:t>community making its own decisions.</w:t>
      </w:r>
    </w:p>
    <w:p w14:paraId="363DF160" w14:textId="77777777" w:rsidR="00D30485" w:rsidRDefault="00D30485" w:rsidP="000008B7">
      <w:pPr>
        <w:pStyle w:val="BodyText"/>
        <w:spacing w:line="360" w:lineRule="auto"/>
        <w:rPr>
          <w:rFonts w:ascii="Arial" w:hAnsi="Arial" w:cs="Arial"/>
        </w:rPr>
      </w:pPr>
    </w:p>
    <w:p w14:paraId="0161C227" w14:textId="77777777" w:rsidR="00D30485" w:rsidRDefault="00DD630D" w:rsidP="000008B7">
      <w:pPr>
        <w:pStyle w:val="BodyText"/>
        <w:spacing w:line="360" w:lineRule="auto"/>
        <w:rPr>
          <w:rFonts w:ascii="Arial" w:hAnsi="Arial" w:cs="Arial"/>
        </w:rPr>
      </w:pPr>
      <w:r>
        <w:rPr>
          <w:rFonts w:ascii="Arial" w:hAnsi="Arial" w:cs="Arial"/>
        </w:rPr>
        <w:t>This</w:t>
      </w:r>
      <w:r w:rsidR="000008B7">
        <w:rPr>
          <w:rFonts w:ascii="Arial" w:hAnsi="Arial" w:cs="Arial"/>
        </w:rPr>
        <w:t xml:space="preserve"> level of engagement with community members allows them to take more than a defensive role with the Council as they continuously fight against disruption to their lives (</w:t>
      </w:r>
      <w:r w:rsidR="000008B7" w:rsidRPr="000E75BB">
        <w:rPr>
          <w:rFonts w:ascii="Arial" w:hAnsi="Arial" w:cs="Arial"/>
        </w:rPr>
        <w:t>Day, 2006).</w:t>
      </w:r>
      <w:r w:rsidR="000008B7">
        <w:rPr>
          <w:rFonts w:ascii="Arial" w:hAnsi="Arial" w:cs="Arial"/>
        </w:rPr>
        <w:t xml:space="preserve"> Instead, they are active participants in the changes that are taking place where they live, arguably leading to a revitalisation of the community in a physical sense and the idea of community in the sociological sense (</w:t>
      </w:r>
      <w:r w:rsidR="000008B7" w:rsidRPr="000E75BB">
        <w:rPr>
          <w:rFonts w:ascii="Arial" w:hAnsi="Arial" w:cs="Arial"/>
        </w:rPr>
        <w:t>Day, 2006).</w:t>
      </w:r>
      <w:r>
        <w:rPr>
          <w:rFonts w:ascii="Arial" w:hAnsi="Arial" w:cs="Arial"/>
        </w:rPr>
        <w:t xml:space="preserve"> However, </w:t>
      </w:r>
      <w:r w:rsidRPr="00D30485">
        <w:rPr>
          <w:rFonts w:ascii="Arial" w:hAnsi="Arial" w:cs="Arial"/>
        </w:rPr>
        <w:t>Lambeth Council</w:t>
      </w:r>
      <w:r>
        <w:rPr>
          <w:rFonts w:ascii="Arial" w:hAnsi="Arial" w:cs="Arial"/>
        </w:rPr>
        <w:t xml:space="preserve"> under the NEP focused on consultation, involvement, and collaboration and thus it</w:t>
      </w:r>
      <w:r w:rsidRPr="00D30485">
        <w:rPr>
          <w:rFonts w:ascii="Arial" w:hAnsi="Arial" w:cs="Arial"/>
        </w:rPr>
        <w:t xml:space="preserve"> is argued that can take one further step in the engagement process by actively empowering community members with the final decision-making</w:t>
      </w:r>
      <w:r>
        <w:rPr>
          <w:rFonts w:ascii="Arial" w:hAnsi="Arial" w:cs="Arial"/>
        </w:rPr>
        <w:t xml:space="preserve"> (Head, 2007</w:t>
      </w:r>
      <w:r w:rsidR="005A3AAF">
        <w:rPr>
          <w:rFonts w:ascii="Arial" w:hAnsi="Arial" w:cs="Arial"/>
        </w:rPr>
        <w:t xml:space="preserve">). </w:t>
      </w:r>
      <w:r w:rsidR="00A06C71">
        <w:rPr>
          <w:rFonts w:ascii="Arial" w:hAnsi="Arial" w:cs="Arial"/>
        </w:rPr>
        <w:t>This goes beyond citizen advisory committees like the Community Reference Group and participatory decision-making to giving the community final decision-making power.</w:t>
      </w:r>
    </w:p>
    <w:p w14:paraId="1E61F037" w14:textId="77777777" w:rsidR="00A37281" w:rsidRDefault="00A37281" w:rsidP="000008B7">
      <w:pPr>
        <w:pStyle w:val="BodyText"/>
        <w:spacing w:line="360" w:lineRule="auto"/>
        <w:rPr>
          <w:rFonts w:ascii="Arial" w:hAnsi="Arial" w:cs="Arial"/>
        </w:rPr>
      </w:pPr>
    </w:p>
    <w:p w14:paraId="2E49419A" w14:textId="77777777" w:rsidR="008154A4" w:rsidRDefault="00DD630D" w:rsidP="008154A4">
      <w:pPr>
        <w:pStyle w:val="Heading1"/>
        <w:rPr>
          <w:rFonts w:ascii="Arial" w:hAnsi="Arial" w:cs="Arial"/>
        </w:rPr>
      </w:pPr>
      <w:r>
        <w:rPr>
          <w:rFonts w:ascii="Arial" w:hAnsi="Arial" w:cs="Arial"/>
        </w:rPr>
        <w:t>The Role of Active Consultation</w:t>
      </w:r>
    </w:p>
    <w:p w14:paraId="4B668B32" w14:textId="77777777" w:rsidR="00ED4FE8" w:rsidRDefault="00DD630D" w:rsidP="00A558B5">
      <w:pPr>
        <w:pStyle w:val="BodyText"/>
        <w:spacing w:line="360" w:lineRule="auto"/>
        <w:rPr>
          <w:rFonts w:ascii="Arial" w:hAnsi="Arial" w:cs="Arial"/>
        </w:rPr>
      </w:pPr>
      <w:r>
        <w:rPr>
          <w:rFonts w:ascii="Arial" w:hAnsi="Arial" w:cs="Arial"/>
        </w:rPr>
        <w:t>C</w:t>
      </w:r>
      <w:r w:rsidR="0031370B" w:rsidRPr="0031370B">
        <w:rPr>
          <w:rFonts w:ascii="Arial" w:hAnsi="Arial" w:cs="Arial"/>
        </w:rPr>
        <w:t>ommunity engagement aims to effectively interact with the community so that long-</w:t>
      </w:r>
      <w:r w:rsidR="0031370B" w:rsidRPr="0031370B">
        <w:rPr>
          <w:rFonts w:ascii="Arial" w:hAnsi="Arial" w:cs="Arial"/>
        </w:rPr>
        <w:lastRenderedPageBreak/>
        <w:t xml:space="preserve">term and sustainable outcomes are achieved, underpinned by strong discourse, relationships, and processes that lead to effective decision-making and/or implementation (Johnston and Lane, 2018). </w:t>
      </w:r>
      <w:r>
        <w:rPr>
          <w:rFonts w:ascii="Arial" w:hAnsi="Arial" w:cs="Arial"/>
        </w:rPr>
        <w:t xml:space="preserve">However, there are many times that the term engagement is used but the work being done is not seeking to actively interact with community members (Xia et al., 2020). For </w:t>
      </w:r>
      <w:r w:rsidRPr="0031370B">
        <w:rPr>
          <w:rFonts w:ascii="Arial" w:hAnsi="Arial" w:cs="Arial"/>
        </w:rPr>
        <w:t xml:space="preserve">that long-term and sustainable outcomes </w:t>
      </w:r>
      <w:r w:rsidR="00A64A9B">
        <w:rPr>
          <w:rFonts w:ascii="Arial" w:hAnsi="Arial" w:cs="Arial"/>
        </w:rPr>
        <w:t>to be</w:t>
      </w:r>
      <w:r w:rsidRPr="0031370B">
        <w:rPr>
          <w:rFonts w:ascii="Arial" w:hAnsi="Arial" w:cs="Arial"/>
        </w:rPr>
        <w:t xml:space="preserve"> achieved</w:t>
      </w:r>
      <w:r>
        <w:rPr>
          <w:rFonts w:ascii="Arial" w:hAnsi="Arial" w:cs="Arial"/>
        </w:rPr>
        <w:t xml:space="preserve">, </w:t>
      </w:r>
      <w:r w:rsidRPr="00626E81">
        <w:rPr>
          <w:rFonts w:ascii="Arial" w:hAnsi="Arial" w:cs="Arial"/>
        </w:rPr>
        <w:t>active consultation, effective communication, stakeholders’ participation, and inclusion</w:t>
      </w:r>
      <w:r>
        <w:rPr>
          <w:rFonts w:ascii="Arial" w:hAnsi="Arial" w:cs="Arial"/>
        </w:rPr>
        <w:t xml:space="preserve"> are needed. </w:t>
      </w:r>
    </w:p>
    <w:p w14:paraId="37F6E1FB" w14:textId="77777777" w:rsidR="00DC56E6" w:rsidRDefault="00DD630D" w:rsidP="00A558B5">
      <w:pPr>
        <w:pStyle w:val="BodyText"/>
        <w:spacing w:line="360" w:lineRule="auto"/>
        <w:rPr>
          <w:rFonts w:ascii="Arial" w:hAnsi="Arial" w:cs="Arial"/>
        </w:rPr>
      </w:pPr>
      <w:r w:rsidRPr="0031370B">
        <w:rPr>
          <w:rFonts w:ascii="Arial" w:hAnsi="Arial" w:cs="Arial"/>
        </w:rPr>
        <w:t>This can lead to more significant benefits, including more effective sharing of the responsibility for addressing complex societal and community issues and having a more egalitarian/citizen-centred approach to managing local social, economic and environmental projects (Head, 2007).</w:t>
      </w:r>
      <w:r>
        <w:rPr>
          <w:rFonts w:ascii="Arial" w:hAnsi="Arial" w:cs="Arial"/>
        </w:rPr>
        <w:t xml:space="preserve"> For example, </w:t>
      </w:r>
      <w:r w:rsidR="00121523">
        <w:rPr>
          <w:rFonts w:ascii="Arial" w:hAnsi="Arial" w:cs="Arial"/>
        </w:rPr>
        <w:t xml:space="preserve">the </w:t>
      </w:r>
      <w:r>
        <w:rPr>
          <w:rFonts w:ascii="Arial" w:hAnsi="Arial" w:cs="Arial"/>
        </w:rPr>
        <w:t xml:space="preserve">active involvement of community members and relevant stakeholders in assessing the needs of the community and in deliberating about practical solutions is linked to positive outcomes such as better allocation of natural resources </w:t>
      </w:r>
      <w:r w:rsidRPr="0031370B">
        <w:rPr>
          <w:rFonts w:ascii="Arial" w:hAnsi="Arial" w:cs="Arial"/>
        </w:rPr>
        <w:t>(Head, 2007).</w:t>
      </w:r>
      <w:r>
        <w:rPr>
          <w:rFonts w:ascii="Arial" w:hAnsi="Arial" w:cs="Arial"/>
        </w:rPr>
        <w:t xml:space="preserve"> Additionally, having multicultural collaboration can play a vital role in </w:t>
      </w:r>
      <w:r w:rsidRPr="00A64A9B">
        <w:rPr>
          <w:rFonts w:ascii="Arial" w:hAnsi="Arial" w:cs="Arial"/>
        </w:rPr>
        <w:t>resolving community-based issues</w:t>
      </w:r>
      <w:r>
        <w:rPr>
          <w:rFonts w:ascii="Arial" w:hAnsi="Arial" w:cs="Arial"/>
        </w:rPr>
        <w:t xml:space="preserve"> and lead to better decision-making (</w:t>
      </w:r>
      <w:r w:rsidRPr="00A64A9B">
        <w:rPr>
          <w:rFonts w:ascii="Arial" w:hAnsi="Arial" w:cs="Arial"/>
        </w:rPr>
        <w:t>Ball, 2016).</w:t>
      </w:r>
      <w:r w:rsidR="00A558B5">
        <w:rPr>
          <w:rFonts w:ascii="Arial" w:hAnsi="Arial" w:cs="Arial"/>
        </w:rPr>
        <w:t xml:space="preserve"> This is supported by Carr-West and Greenhalgh’s (</w:t>
      </w:r>
      <w:r w:rsidR="00A558B5" w:rsidRPr="0031370B">
        <w:rPr>
          <w:rFonts w:ascii="Arial" w:hAnsi="Arial" w:cs="Arial"/>
        </w:rPr>
        <w:t>2014</w:t>
      </w:r>
      <w:r w:rsidR="00A558B5">
        <w:rPr>
          <w:rFonts w:ascii="Arial" w:hAnsi="Arial" w:cs="Arial"/>
        </w:rPr>
        <w:t xml:space="preserve">) evaluation of the </w:t>
      </w:r>
      <w:r w:rsidR="00A558B5" w:rsidRPr="00A558B5">
        <w:rPr>
          <w:rFonts w:ascii="Arial" w:hAnsi="Arial" w:cs="Arial"/>
        </w:rPr>
        <w:t>Van Gogh Walk project</w:t>
      </w:r>
      <w:r w:rsidR="00A558B5">
        <w:rPr>
          <w:rFonts w:ascii="Arial" w:hAnsi="Arial" w:cs="Arial"/>
        </w:rPr>
        <w:t xml:space="preserve"> in which they argued that it strengthened the ties between neighbours based on lots of time they spent in planning, </w:t>
      </w:r>
      <w:r w:rsidR="00A558B5" w:rsidRPr="00A558B5">
        <w:rPr>
          <w:rFonts w:ascii="Arial" w:hAnsi="Arial" w:cs="Arial"/>
        </w:rPr>
        <w:t>consultation,</w:t>
      </w:r>
      <w:r w:rsidR="00A558B5">
        <w:rPr>
          <w:rFonts w:ascii="Arial" w:hAnsi="Arial" w:cs="Arial"/>
        </w:rPr>
        <w:t xml:space="preserve"> and campaigning to achieve their common goal.</w:t>
      </w:r>
    </w:p>
    <w:p w14:paraId="1548300E" w14:textId="77777777" w:rsidR="00A558B5" w:rsidRPr="008D7176" w:rsidRDefault="00A558B5" w:rsidP="00DC56E6">
      <w:pPr>
        <w:pStyle w:val="BodyText"/>
        <w:spacing w:line="360" w:lineRule="auto"/>
        <w:rPr>
          <w:rFonts w:ascii="Arial" w:hAnsi="Arial" w:cs="Arial"/>
        </w:rPr>
      </w:pPr>
    </w:p>
    <w:p w14:paraId="0D6842B6" w14:textId="77777777" w:rsidR="00DC56E6" w:rsidRPr="00B001A8" w:rsidRDefault="00DD630D" w:rsidP="00DC56E6">
      <w:pPr>
        <w:pStyle w:val="Heading1"/>
        <w:rPr>
          <w:rFonts w:ascii="Arial" w:hAnsi="Arial" w:cs="Arial"/>
        </w:rPr>
      </w:pPr>
      <w:bookmarkStart w:id="1" w:name="_Toc100461560"/>
      <w:r w:rsidRPr="00B001A8">
        <w:rPr>
          <w:rFonts w:ascii="Arial" w:hAnsi="Arial" w:cs="Arial"/>
        </w:rPr>
        <w:t>Conclusion</w:t>
      </w:r>
      <w:bookmarkEnd w:id="1"/>
      <w:r w:rsidRPr="00B001A8">
        <w:rPr>
          <w:rFonts w:ascii="Arial" w:hAnsi="Arial" w:cs="Arial"/>
        </w:rPr>
        <w:t xml:space="preserve"> </w:t>
      </w:r>
    </w:p>
    <w:p w14:paraId="73D3E760" w14:textId="0184B407" w:rsidR="00DC56E6" w:rsidRDefault="00DD630D" w:rsidP="00DC56E6">
      <w:pPr>
        <w:pStyle w:val="BodyText"/>
        <w:spacing w:line="360" w:lineRule="auto"/>
        <w:rPr>
          <w:rFonts w:ascii="Arial" w:hAnsi="Arial" w:cs="Arial"/>
        </w:rPr>
      </w:pPr>
      <w:r>
        <w:rPr>
          <w:rFonts w:ascii="Arial" w:hAnsi="Arial" w:cs="Arial"/>
        </w:rPr>
        <w:t xml:space="preserve">This </w:t>
      </w:r>
      <w:r w:rsidR="000427CB">
        <w:rPr>
          <w:rFonts w:ascii="Arial" w:hAnsi="Arial" w:cs="Arial"/>
        </w:rPr>
        <w:t>assignment</w:t>
      </w:r>
      <w:r>
        <w:rPr>
          <w:rFonts w:ascii="Arial" w:hAnsi="Arial" w:cs="Arial"/>
        </w:rPr>
        <w:t xml:space="preserve"> has critically discussed how Lambeth Council went about </w:t>
      </w:r>
      <w:r w:rsidRPr="00DC56E6">
        <w:rPr>
          <w:rFonts w:ascii="Arial" w:hAnsi="Arial" w:cs="Arial"/>
        </w:rPr>
        <w:t xml:space="preserve">effectively </w:t>
      </w:r>
      <w:r>
        <w:rPr>
          <w:rFonts w:ascii="Arial" w:hAnsi="Arial" w:cs="Arial"/>
        </w:rPr>
        <w:t>coordinating</w:t>
      </w:r>
      <w:r w:rsidRPr="00DC56E6">
        <w:rPr>
          <w:rFonts w:ascii="Arial" w:hAnsi="Arial" w:cs="Arial"/>
        </w:rPr>
        <w:t xml:space="preserve"> a</w:t>
      </w:r>
      <w:r>
        <w:rPr>
          <w:rFonts w:ascii="Arial" w:hAnsi="Arial" w:cs="Arial"/>
        </w:rPr>
        <w:t xml:space="preserve"> community engagement programme to support NEP. The discussion identified the Council as one that wanted community members to be actively engaged and thus used many moderate to high engagement strategies from the start to consult, involve, and collaborate with the community. These strategies and approaches were consistent with best practices, from research and community mapping to monitoring and evaluation. Nonetheless, </w:t>
      </w:r>
      <w:r w:rsidRPr="0031370B">
        <w:rPr>
          <w:rFonts w:ascii="Arial" w:hAnsi="Arial" w:cs="Arial"/>
        </w:rPr>
        <w:t>areas for improvement</w:t>
      </w:r>
      <w:r>
        <w:rPr>
          <w:rFonts w:ascii="Arial" w:hAnsi="Arial" w:cs="Arial"/>
        </w:rPr>
        <w:t xml:space="preserve"> were identified that would help the Council more effectively engage with community members and move towards more community empowerment</w:t>
      </w:r>
      <w:r w:rsidRPr="00D30485">
        <w:rPr>
          <w:rFonts w:ascii="Arial" w:hAnsi="Arial" w:cs="Arial"/>
        </w:rPr>
        <w:t>, which can be argued to be very important in revitalising civil society (Day, 2006).</w:t>
      </w:r>
      <w:r>
        <w:rPr>
          <w:rFonts w:ascii="Arial" w:hAnsi="Arial" w:cs="Arial"/>
        </w:rPr>
        <w:t xml:space="preserve"> This is based on the fact that </w:t>
      </w:r>
      <w:r w:rsidRPr="0031370B">
        <w:rPr>
          <w:rFonts w:ascii="Arial" w:hAnsi="Arial" w:cs="Arial"/>
        </w:rPr>
        <w:t xml:space="preserve">active consultation, effective communication, stakeholders’ participation, and </w:t>
      </w:r>
      <w:r w:rsidRPr="0031370B">
        <w:rPr>
          <w:rFonts w:ascii="Arial" w:hAnsi="Arial" w:cs="Arial"/>
        </w:rPr>
        <w:lastRenderedPageBreak/>
        <w:t>inclusion</w:t>
      </w:r>
      <w:r>
        <w:rPr>
          <w:rFonts w:ascii="Arial" w:hAnsi="Arial" w:cs="Arial"/>
        </w:rPr>
        <w:t xml:space="preserve"> all have significantly positive impacts on </w:t>
      </w:r>
      <w:r w:rsidRPr="0031370B">
        <w:rPr>
          <w:rFonts w:ascii="Arial" w:hAnsi="Arial" w:cs="Arial"/>
        </w:rPr>
        <w:t>community engagement</w:t>
      </w:r>
      <w:r>
        <w:rPr>
          <w:rFonts w:ascii="Arial" w:hAnsi="Arial" w:cs="Arial"/>
        </w:rPr>
        <w:t xml:space="preserve"> and the Council should work to continuously improve their ability in these areas.</w:t>
      </w:r>
    </w:p>
    <w:p w14:paraId="236054F9" w14:textId="77777777" w:rsidR="005A3AAF" w:rsidRDefault="005A3AAF" w:rsidP="00DC56E6">
      <w:pPr>
        <w:pStyle w:val="BodyText"/>
        <w:spacing w:line="360" w:lineRule="auto"/>
        <w:rPr>
          <w:rFonts w:ascii="Arial" w:hAnsi="Arial" w:cs="Arial"/>
        </w:rPr>
      </w:pPr>
    </w:p>
    <w:p w14:paraId="41A89B1D" w14:textId="77777777" w:rsidR="008154A4" w:rsidRDefault="008154A4" w:rsidP="00DC56E6">
      <w:pPr>
        <w:pStyle w:val="BodyText"/>
        <w:spacing w:line="360" w:lineRule="auto"/>
        <w:rPr>
          <w:rFonts w:ascii="Arial" w:hAnsi="Arial" w:cs="Arial"/>
        </w:rPr>
      </w:pPr>
    </w:p>
    <w:p w14:paraId="7C538C63" w14:textId="77777777" w:rsidR="00DC56E6" w:rsidRDefault="00DC56E6" w:rsidP="00DC56E6">
      <w:pPr>
        <w:pStyle w:val="BodyText"/>
        <w:spacing w:line="360" w:lineRule="auto"/>
        <w:rPr>
          <w:rFonts w:ascii="Arial" w:hAnsi="Arial" w:cs="Arial"/>
        </w:rPr>
      </w:pPr>
    </w:p>
    <w:p w14:paraId="2C3D9E8A" w14:textId="0ACC0D14" w:rsidR="00DC56E6" w:rsidRDefault="00DD630D" w:rsidP="00DC56E6">
      <w:pPr>
        <w:pStyle w:val="BodyText"/>
        <w:spacing w:line="360" w:lineRule="auto"/>
        <w:jc w:val="right"/>
        <w:rPr>
          <w:rFonts w:ascii="Arial" w:hAnsi="Arial" w:cs="Arial"/>
        </w:rPr>
      </w:pPr>
      <w:r w:rsidRPr="00B001A8">
        <w:rPr>
          <w:rFonts w:ascii="Arial" w:hAnsi="Arial" w:cs="Arial"/>
        </w:rPr>
        <w:t xml:space="preserve">Word count: </w:t>
      </w:r>
      <w:r w:rsidR="00F52ED6">
        <w:rPr>
          <w:rFonts w:ascii="Arial" w:hAnsi="Arial" w:cs="Arial"/>
        </w:rPr>
        <w:t>1,99</w:t>
      </w:r>
      <w:r w:rsidR="00C960E3">
        <w:rPr>
          <w:rFonts w:ascii="Arial" w:hAnsi="Arial" w:cs="Arial"/>
        </w:rPr>
        <w:t>5</w:t>
      </w:r>
    </w:p>
    <w:p w14:paraId="52F7CF40" w14:textId="77777777" w:rsidR="00DC56E6" w:rsidRDefault="00DC56E6" w:rsidP="00070009">
      <w:pPr>
        <w:pStyle w:val="BodyText"/>
        <w:spacing w:line="360" w:lineRule="auto"/>
        <w:jc w:val="right"/>
        <w:rPr>
          <w:rFonts w:ascii="Arial" w:hAnsi="Arial" w:cs="Arial"/>
        </w:rPr>
      </w:pPr>
    </w:p>
    <w:p w14:paraId="07D6B028" w14:textId="77777777" w:rsidR="00DC56E6" w:rsidRDefault="00DC56E6" w:rsidP="00070009">
      <w:pPr>
        <w:pStyle w:val="BodyText"/>
        <w:spacing w:line="360" w:lineRule="auto"/>
        <w:jc w:val="right"/>
        <w:rPr>
          <w:rFonts w:ascii="Arial" w:hAnsi="Arial" w:cs="Arial"/>
        </w:rPr>
      </w:pPr>
    </w:p>
    <w:p w14:paraId="5230A334" w14:textId="77777777" w:rsidR="00425A35" w:rsidRPr="00B001A8" w:rsidRDefault="00425A35" w:rsidP="00725F11">
      <w:pPr>
        <w:pStyle w:val="BodyText"/>
        <w:spacing w:line="360" w:lineRule="auto"/>
        <w:rPr>
          <w:rFonts w:ascii="Arial" w:hAnsi="Arial" w:cs="Arial"/>
        </w:rPr>
      </w:pPr>
    </w:p>
    <w:p w14:paraId="2EF1F655" w14:textId="77777777" w:rsidR="009A263B" w:rsidRPr="00B001A8" w:rsidRDefault="00DD630D" w:rsidP="00725F11">
      <w:pPr>
        <w:spacing w:after="200" w:line="360" w:lineRule="auto"/>
        <w:rPr>
          <w:rFonts w:ascii="Arial" w:hAnsi="Arial" w:cs="Arial"/>
          <w:b/>
          <w:lang w:val="en-GB"/>
        </w:rPr>
      </w:pPr>
      <w:r w:rsidRPr="00B001A8">
        <w:rPr>
          <w:rFonts w:ascii="Arial" w:hAnsi="Arial" w:cs="Arial"/>
          <w:lang w:val="en-GB"/>
        </w:rPr>
        <w:br w:type="page"/>
      </w:r>
    </w:p>
    <w:p w14:paraId="1383D8B3" w14:textId="77777777" w:rsidR="00F22346" w:rsidRPr="00B001A8" w:rsidRDefault="00DD630D" w:rsidP="00725F11">
      <w:pPr>
        <w:pStyle w:val="Heading1"/>
        <w:rPr>
          <w:rFonts w:ascii="Arial" w:hAnsi="Arial" w:cs="Arial"/>
        </w:rPr>
      </w:pPr>
      <w:bookmarkStart w:id="2" w:name="_Toc100461561"/>
      <w:r w:rsidRPr="00B001A8">
        <w:rPr>
          <w:rFonts w:ascii="Arial" w:hAnsi="Arial" w:cs="Arial"/>
        </w:rPr>
        <w:lastRenderedPageBreak/>
        <w:t>References</w:t>
      </w:r>
      <w:bookmarkEnd w:id="2"/>
    </w:p>
    <w:p w14:paraId="441CF8E2" w14:textId="77777777" w:rsidR="00A64A9B" w:rsidRDefault="00DD630D" w:rsidP="00FB5932">
      <w:pPr>
        <w:pStyle w:val="BodyText"/>
        <w:spacing w:line="240" w:lineRule="auto"/>
        <w:ind w:left="720" w:hanging="720"/>
        <w:rPr>
          <w:rFonts w:ascii="Arial" w:hAnsi="Arial" w:cs="Arial"/>
        </w:rPr>
      </w:pPr>
      <w:r w:rsidRPr="00A64A9B">
        <w:rPr>
          <w:rFonts w:ascii="Arial" w:hAnsi="Arial" w:cs="Arial"/>
        </w:rPr>
        <w:t xml:space="preserve">Ball, C. (2016). Intercultural dialogue for civic engagement: Perspectives from the multicultural community (Doctoral dissertation, University of the Pacific). </w:t>
      </w:r>
    </w:p>
    <w:p w14:paraId="2684D63D" w14:textId="77777777" w:rsidR="00FB5932" w:rsidRDefault="00DD630D" w:rsidP="00FB5932">
      <w:pPr>
        <w:pStyle w:val="BodyText"/>
        <w:spacing w:line="240" w:lineRule="auto"/>
        <w:ind w:left="720" w:hanging="720"/>
        <w:rPr>
          <w:rFonts w:ascii="Arial" w:hAnsi="Arial" w:cs="Arial"/>
        </w:rPr>
      </w:pPr>
      <w:r w:rsidRPr="00EB1A1D">
        <w:rPr>
          <w:rFonts w:ascii="Arial" w:hAnsi="Arial" w:cs="Arial"/>
        </w:rPr>
        <w:t>Carr-West, J. and Greenhalgh, L. (2014). People-shaped places: How Lambeth let residents redesign the neighbourhood. Local Government Information Unit. Available at https://lgiu.org/publication/people-shaped-places-how-lambeth-let-residents-redesign-the-neighbourhood/ (accessed 13 April 2022).</w:t>
      </w:r>
    </w:p>
    <w:p w14:paraId="511B975C" w14:textId="77777777" w:rsidR="00FB5932" w:rsidRDefault="00DD630D" w:rsidP="00FB5932">
      <w:pPr>
        <w:pStyle w:val="BodyText"/>
        <w:spacing w:line="240" w:lineRule="auto"/>
        <w:ind w:left="720" w:hanging="720"/>
        <w:rPr>
          <w:rFonts w:ascii="Arial" w:hAnsi="Arial" w:cs="Arial"/>
        </w:rPr>
      </w:pPr>
      <w:r w:rsidRPr="00DB1E85">
        <w:rPr>
          <w:rFonts w:ascii="Arial" w:hAnsi="Arial" w:cs="Arial"/>
        </w:rPr>
        <w:t xml:space="preserve">Das, S., Dutta, A., </w:t>
      </w:r>
      <w:r>
        <w:rPr>
          <w:rFonts w:ascii="Arial" w:hAnsi="Arial" w:cs="Arial"/>
        </w:rPr>
        <w:t>Medina, G., Minjares-Kyle, L., and</w:t>
      </w:r>
      <w:r w:rsidRPr="00DB1E85">
        <w:rPr>
          <w:rFonts w:ascii="Arial" w:hAnsi="Arial" w:cs="Arial"/>
        </w:rPr>
        <w:t xml:space="preserve"> Elgart, Z. (2019). Extracting patterns from Twitter to promote biking. </w:t>
      </w:r>
      <w:r w:rsidRPr="000B41C9">
        <w:rPr>
          <w:rFonts w:ascii="Arial" w:hAnsi="Arial" w:cs="Arial"/>
          <w:i/>
        </w:rPr>
        <w:t>IATSS Research</w:t>
      </w:r>
      <w:r w:rsidRPr="00DB1E85">
        <w:rPr>
          <w:rFonts w:ascii="Arial" w:hAnsi="Arial" w:cs="Arial"/>
        </w:rPr>
        <w:t xml:space="preserve">, 43(1), 51-59. </w:t>
      </w:r>
    </w:p>
    <w:p w14:paraId="2A8A7CEA" w14:textId="77777777" w:rsidR="00FB5932" w:rsidRDefault="00DD630D" w:rsidP="00FB5932">
      <w:pPr>
        <w:pStyle w:val="BodyText"/>
        <w:spacing w:line="240" w:lineRule="auto"/>
        <w:ind w:left="720" w:hanging="720"/>
        <w:rPr>
          <w:rFonts w:ascii="Arial" w:hAnsi="Arial" w:cs="Arial"/>
        </w:rPr>
      </w:pPr>
      <w:r w:rsidRPr="00366CDD">
        <w:rPr>
          <w:rFonts w:ascii="Arial" w:hAnsi="Arial" w:cs="Arial"/>
        </w:rPr>
        <w:t xml:space="preserve">Day, G. (2006). </w:t>
      </w:r>
      <w:r w:rsidRPr="00366CDD">
        <w:rPr>
          <w:rFonts w:ascii="Arial" w:hAnsi="Arial" w:cs="Arial"/>
          <w:i/>
        </w:rPr>
        <w:t>Community and Everyday Life</w:t>
      </w:r>
      <w:r w:rsidRPr="00366CDD">
        <w:rPr>
          <w:rFonts w:ascii="Arial" w:hAnsi="Arial" w:cs="Arial"/>
        </w:rPr>
        <w:t xml:space="preserve">. </w:t>
      </w:r>
      <w:r>
        <w:rPr>
          <w:rFonts w:ascii="Arial" w:hAnsi="Arial" w:cs="Arial"/>
        </w:rPr>
        <w:t xml:space="preserve">London: </w:t>
      </w:r>
      <w:r w:rsidRPr="00366CDD">
        <w:rPr>
          <w:rFonts w:ascii="Arial" w:hAnsi="Arial" w:cs="Arial"/>
        </w:rPr>
        <w:t>Routledge.</w:t>
      </w:r>
    </w:p>
    <w:p w14:paraId="1DE6E458" w14:textId="77777777" w:rsidR="00FB5932" w:rsidRDefault="00DD630D" w:rsidP="00FB5932">
      <w:pPr>
        <w:pStyle w:val="BodyText"/>
        <w:spacing w:line="240" w:lineRule="auto"/>
        <w:ind w:left="720" w:hanging="720"/>
        <w:rPr>
          <w:rFonts w:ascii="Arial" w:hAnsi="Arial" w:cs="Arial"/>
        </w:rPr>
      </w:pPr>
      <w:r w:rsidRPr="0009173A">
        <w:rPr>
          <w:rFonts w:ascii="Arial" w:hAnsi="Arial" w:cs="Arial"/>
        </w:rPr>
        <w:t xml:space="preserve">Di Napoli, I., Dolce, P., </w:t>
      </w:r>
      <w:r>
        <w:rPr>
          <w:rFonts w:ascii="Arial" w:hAnsi="Arial" w:cs="Arial"/>
        </w:rPr>
        <w:t>and</w:t>
      </w:r>
      <w:r w:rsidRPr="0009173A">
        <w:rPr>
          <w:rFonts w:ascii="Arial" w:hAnsi="Arial" w:cs="Arial"/>
        </w:rPr>
        <w:t xml:space="preserve"> Arcidiacono, C. (2019). Community trust: A social indicator related to community engagement. </w:t>
      </w:r>
      <w:r w:rsidRPr="0009173A">
        <w:rPr>
          <w:rFonts w:ascii="Arial" w:hAnsi="Arial" w:cs="Arial"/>
          <w:i/>
        </w:rPr>
        <w:t>Social Indicators Research</w:t>
      </w:r>
      <w:r w:rsidRPr="0009173A">
        <w:rPr>
          <w:rFonts w:ascii="Arial" w:hAnsi="Arial" w:cs="Arial"/>
        </w:rPr>
        <w:t>, 145(2), 551-579.</w:t>
      </w:r>
    </w:p>
    <w:p w14:paraId="3DD2B473" w14:textId="77777777" w:rsidR="00FB5932" w:rsidRDefault="00DD630D" w:rsidP="00FB5932">
      <w:pPr>
        <w:pStyle w:val="BodyText"/>
        <w:spacing w:line="240" w:lineRule="auto"/>
        <w:ind w:left="720" w:hanging="720"/>
        <w:rPr>
          <w:rFonts w:ascii="Arial" w:hAnsi="Arial" w:cs="Arial"/>
        </w:rPr>
      </w:pPr>
      <w:r>
        <w:rPr>
          <w:rFonts w:ascii="Arial" w:hAnsi="Arial" w:cs="Arial"/>
        </w:rPr>
        <w:t>Evans-Cowley, J. and</w:t>
      </w:r>
      <w:r w:rsidRPr="00DB1E85">
        <w:rPr>
          <w:rFonts w:ascii="Arial" w:hAnsi="Arial" w:cs="Arial"/>
        </w:rPr>
        <w:t xml:space="preserve"> Griffin, G. (2012). Microparticipation with social media for community engagement in transportation planning. </w:t>
      </w:r>
      <w:r w:rsidRPr="000B41C9">
        <w:rPr>
          <w:rFonts w:ascii="Arial" w:hAnsi="Arial" w:cs="Arial"/>
          <w:i/>
        </w:rPr>
        <w:t>Transportation Research Record</w:t>
      </w:r>
      <w:r w:rsidRPr="00DB1E85">
        <w:rPr>
          <w:rFonts w:ascii="Arial" w:hAnsi="Arial" w:cs="Arial"/>
        </w:rPr>
        <w:t xml:space="preserve">, 2307(1), 90-98. </w:t>
      </w:r>
    </w:p>
    <w:p w14:paraId="57616742" w14:textId="77777777" w:rsidR="00FB5932" w:rsidRDefault="00DD630D" w:rsidP="00FB5932">
      <w:pPr>
        <w:pStyle w:val="BodyText"/>
        <w:spacing w:line="240" w:lineRule="auto"/>
        <w:ind w:left="720" w:hanging="720"/>
        <w:rPr>
          <w:rFonts w:ascii="Arial" w:hAnsi="Arial" w:cs="Arial"/>
        </w:rPr>
      </w:pPr>
      <w:r w:rsidRPr="002B4435">
        <w:rPr>
          <w:rFonts w:ascii="Arial" w:hAnsi="Arial" w:cs="Arial"/>
        </w:rPr>
        <w:t xml:space="preserve">Head, B. (2007). Community engagement: </w:t>
      </w:r>
      <w:r>
        <w:rPr>
          <w:rFonts w:ascii="Arial" w:hAnsi="Arial" w:cs="Arial"/>
        </w:rPr>
        <w:t>P</w:t>
      </w:r>
      <w:r w:rsidRPr="002B4435">
        <w:rPr>
          <w:rFonts w:ascii="Arial" w:hAnsi="Arial" w:cs="Arial"/>
        </w:rPr>
        <w:t xml:space="preserve">articipation on whose terms? </w:t>
      </w:r>
      <w:r w:rsidRPr="008E5AE2">
        <w:rPr>
          <w:rFonts w:ascii="Arial" w:hAnsi="Arial" w:cs="Arial"/>
          <w:i/>
        </w:rPr>
        <w:t>Australian Journal of Political Science</w:t>
      </w:r>
      <w:r w:rsidRPr="002B4435">
        <w:rPr>
          <w:rFonts w:ascii="Arial" w:hAnsi="Arial" w:cs="Arial"/>
        </w:rPr>
        <w:t>, 42(3), 441-454.</w:t>
      </w:r>
    </w:p>
    <w:p w14:paraId="4EC333C1" w14:textId="77777777" w:rsidR="00FB5932" w:rsidRDefault="00DD630D" w:rsidP="00FB5932">
      <w:pPr>
        <w:pStyle w:val="BodyText"/>
        <w:spacing w:line="240" w:lineRule="auto"/>
        <w:ind w:left="720" w:hanging="720"/>
        <w:rPr>
          <w:rFonts w:ascii="Arial" w:hAnsi="Arial" w:cs="Arial"/>
        </w:rPr>
      </w:pPr>
      <w:r w:rsidRPr="0009173A">
        <w:rPr>
          <w:rFonts w:ascii="Arial" w:hAnsi="Arial" w:cs="Arial"/>
        </w:rPr>
        <w:t xml:space="preserve">Johnston, K. </w:t>
      </w:r>
      <w:r>
        <w:rPr>
          <w:rFonts w:ascii="Arial" w:hAnsi="Arial" w:cs="Arial"/>
        </w:rPr>
        <w:t>and</w:t>
      </w:r>
      <w:r w:rsidRPr="0009173A">
        <w:rPr>
          <w:rFonts w:ascii="Arial" w:hAnsi="Arial" w:cs="Arial"/>
        </w:rPr>
        <w:t xml:space="preserve"> Lane, A. (2018). Building relational capital: The contribution of episodic and relational community engagement. </w:t>
      </w:r>
      <w:r w:rsidRPr="0009173A">
        <w:rPr>
          <w:rFonts w:ascii="Arial" w:hAnsi="Arial" w:cs="Arial"/>
          <w:i/>
        </w:rPr>
        <w:t>Public Relations Review</w:t>
      </w:r>
      <w:r w:rsidRPr="0009173A">
        <w:rPr>
          <w:rFonts w:ascii="Arial" w:hAnsi="Arial" w:cs="Arial"/>
        </w:rPr>
        <w:t xml:space="preserve">, 44(5), 633-644. </w:t>
      </w:r>
    </w:p>
    <w:p w14:paraId="31A558B8" w14:textId="77777777" w:rsidR="00FB5932" w:rsidRDefault="00DD630D" w:rsidP="00FB5932">
      <w:pPr>
        <w:pStyle w:val="BodyText"/>
        <w:spacing w:line="240" w:lineRule="auto"/>
        <w:ind w:left="720" w:hanging="720"/>
        <w:rPr>
          <w:rFonts w:ascii="Arial" w:hAnsi="Arial" w:cs="Arial"/>
        </w:rPr>
      </w:pPr>
      <w:r>
        <w:rPr>
          <w:rFonts w:ascii="Arial" w:hAnsi="Arial" w:cs="Arial"/>
        </w:rPr>
        <w:t xml:space="preserve">Lambeth Council (2013). </w:t>
      </w:r>
      <w:r w:rsidRPr="00010FCF">
        <w:rPr>
          <w:rFonts w:ascii="Arial" w:hAnsi="Arial" w:cs="Arial"/>
        </w:rPr>
        <w:t>Neighbourhood Enhancement Programme</w:t>
      </w:r>
      <w:r>
        <w:rPr>
          <w:rFonts w:ascii="Arial" w:hAnsi="Arial" w:cs="Arial"/>
        </w:rPr>
        <w:t xml:space="preserve"> </w:t>
      </w:r>
      <w:r w:rsidRPr="00010FCF">
        <w:rPr>
          <w:rFonts w:ascii="Arial" w:hAnsi="Arial" w:cs="Arial"/>
        </w:rPr>
        <w:t>Consultation Report</w:t>
      </w:r>
      <w:r>
        <w:rPr>
          <w:rFonts w:ascii="Arial" w:hAnsi="Arial" w:cs="Arial"/>
        </w:rPr>
        <w:t xml:space="preserve">: </w:t>
      </w:r>
      <w:r w:rsidRPr="00010FCF">
        <w:rPr>
          <w:rFonts w:ascii="Arial" w:hAnsi="Arial" w:cs="Arial"/>
        </w:rPr>
        <w:t>Oval</w:t>
      </w:r>
      <w:r>
        <w:rPr>
          <w:rFonts w:ascii="Arial" w:hAnsi="Arial" w:cs="Arial"/>
        </w:rPr>
        <w:t xml:space="preserve">. Available at </w:t>
      </w:r>
      <w:r w:rsidRPr="00010FCF">
        <w:rPr>
          <w:rFonts w:ascii="Arial" w:hAnsi="Arial" w:cs="Arial"/>
        </w:rPr>
        <w:t>https://www.lambeth.gov.uk/sites/default/files/NEPconsultationreportOval.pdf</w:t>
      </w:r>
      <w:r w:rsidRPr="00DC122E">
        <w:rPr>
          <w:rFonts w:ascii="Arial" w:hAnsi="Arial" w:cs="Arial"/>
        </w:rPr>
        <w:t xml:space="preserve"> </w:t>
      </w:r>
      <w:r>
        <w:rPr>
          <w:rFonts w:ascii="Arial" w:hAnsi="Arial" w:cs="Arial"/>
        </w:rPr>
        <w:t>(accessed 15 April 2022).</w:t>
      </w:r>
    </w:p>
    <w:p w14:paraId="2F494A02" w14:textId="77777777" w:rsidR="00FB5932" w:rsidRDefault="00DD630D" w:rsidP="00FB5932">
      <w:pPr>
        <w:pStyle w:val="BodyText"/>
        <w:spacing w:line="240" w:lineRule="auto"/>
        <w:ind w:left="720" w:hanging="720"/>
        <w:rPr>
          <w:rFonts w:ascii="Arial" w:hAnsi="Arial" w:cs="Arial"/>
        </w:rPr>
      </w:pPr>
      <w:r>
        <w:rPr>
          <w:rFonts w:ascii="Arial" w:hAnsi="Arial" w:cs="Arial"/>
        </w:rPr>
        <w:t xml:space="preserve">Lambeth Council (2015). </w:t>
      </w:r>
      <w:r w:rsidRPr="00DC122E">
        <w:rPr>
          <w:rFonts w:ascii="Arial" w:hAnsi="Arial" w:cs="Arial"/>
        </w:rPr>
        <w:t>Lambeth’s</w:t>
      </w:r>
      <w:r>
        <w:rPr>
          <w:rFonts w:ascii="Arial" w:hAnsi="Arial" w:cs="Arial"/>
        </w:rPr>
        <w:t xml:space="preserve"> </w:t>
      </w:r>
      <w:r w:rsidRPr="00DC122E">
        <w:rPr>
          <w:rFonts w:ascii="Arial" w:hAnsi="Arial" w:cs="Arial"/>
        </w:rPr>
        <w:t>community</w:t>
      </w:r>
      <w:r>
        <w:rPr>
          <w:rFonts w:ascii="Arial" w:hAnsi="Arial" w:cs="Arial"/>
        </w:rPr>
        <w:t xml:space="preserve"> </w:t>
      </w:r>
      <w:r w:rsidRPr="00DC122E">
        <w:rPr>
          <w:rFonts w:ascii="Arial" w:hAnsi="Arial" w:cs="Arial"/>
        </w:rPr>
        <w:t>engagement</w:t>
      </w:r>
      <w:r>
        <w:rPr>
          <w:rFonts w:ascii="Arial" w:hAnsi="Arial" w:cs="Arial"/>
        </w:rPr>
        <w:t xml:space="preserve"> </w:t>
      </w:r>
      <w:r w:rsidRPr="00DC122E">
        <w:rPr>
          <w:rFonts w:ascii="Arial" w:hAnsi="Arial" w:cs="Arial"/>
        </w:rPr>
        <w:t>toolkit</w:t>
      </w:r>
      <w:r>
        <w:rPr>
          <w:rFonts w:ascii="Arial" w:hAnsi="Arial" w:cs="Arial"/>
        </w:rPr>
        <w:t xml:space="preserve">. Available at </w:t>
      </w:r>
      <w:r w:rsidRPr="00DC122E">
        <w:rPr>
          <w:rFonts w:ascii="Arial" w:hAnsi="Arial" w:cs="Arial"/>
        </w:rPr>
        <w:t xml:space="preserve">https://www.lambeth.gov.uk/sites/default/files/Lambeth%20Community%20Engagement%20Toolkit%20Sept%202015_1.pdf </w:t>
      </w:r>
      <w:r>
        <w:rPr>
          <w:rFonts w:ascii="Arial" w:hAnsi="Arial" w:cs="Arial"/>
        </w:rPr>
        <w:t>(accessed 15 April 2022).</w:t>
      </w:r>
    </w:p>
    <w:p w14:paraId="29A90D4A" w14:textId="77777777" w:rsidR="00B1434B" w:rsidRDefault="00DD630D" w:rsidP="00B1434B">
      <w:pPr>
        <w:pStyle w:val="BodyText"/>
        <w:spacing w:line="240" w:lineRule="auto"/>
        <w:ind w:left="720" w:hanging="720"/>
        <w:rPr>
          <w:rFonts w:ascii="Arial" w:hAnsi="Arial" w:cs="Arial"/>
        </w:rPr>
      </w:pPr>
      <w:r>
        <w:rPr>
          <w:rFonts w:ascii="Arial" w:hAnsi="Arial" w:cs="Arial"/>
        </w:rPr>
        <w:t xml:space="preserve">Lambeth Council (2016). </w:t>
      </w:r>
      <w:r w:rsidRPr="00B1434B">
        <w:rPr>
          <w:rFonts w:ascii="Arial" w:hAnsi="Arial" w:cs="Arial"/>
        </w:rPr>
        <w:t>State of the Borough 2016</w:t>
      </w:r>
      <w:r>
        <w:rPr>
          <w:rFonts w:ascii="Arial" w:hAnsi="Arial" w:cs="Arial"/>
        </w:rPr>
        <w:t xml:space="preserve">. Available at </w:t>
      </w:r>
      <w:r w:rsidRPr="00B1434B">
        <w:rPr>
          <w:rFonts w:ascii="Arial" w:hAnsi="Arial" w:cs="Arial"/>
        </w:rPr>
        <w:t>https://www.lambeth.gov.uk/sites/default/files/State%20of%20Borough%202016%20-%20v3.pdf</w:t>
      </w:r>
      <w:r w:rsidRPr="00DC122E">
        <w:rPr>
          <w:rFonts w:ascii="Arial" w:hAnsi="Arial" w:cs="Arial"/>
        </w:rPr>
        <w:t xml:space="preserve"> </w:t>
      </w:r>
      <w:r>
        <w:rPr>
          <w:rFonts w:ascii="Arial" w:hAnsi="Arial" w:cs="Arial"/>
        </w:rPr>
        <w:t>(accessed 16 April 2022).</w:t>
      </w:r>
    </w:p>
    <w:p w14:paraId="556F8C33" w14:textId="77777777" w:rsidR="00FB5932" w:rsidRDefault="00DD630D" w:rsidP="00FB5932">
      <w:pPr>
        <w:pStyle w:val="BodyText"/>
        <w:spacing w:line="240" w:lineRule="auto"/>
        <w:ind w:left="720" w:hanging="720"/>
        <w:rPr>
          <w:rFonts w:ascii="Arial" w:hAnsi="Arial" w:cs="Arial"/>
        </w:rPr>
      </w:pPr>
      <w:r>
        <w:rPr>
          <w:rFonts w:ascii="Arial" w:hAnsi="Arial" w:cs="Arial"/>
        </w:rPr>
        <w:t>London Councils (2008). Community engagement:</w:t>
      </w:r>
      <w:r w:rsidRPr="002D506F">
        <w:rPr>
          <w:rFonts w:ascii="Arial" w:hAnsi="Arial" w:cs="Arial"/>
        </w:rPr>
        <w:t xml:space="preserve"> What is it and why is it important?</w:t>
      </w:r>
      <w:r>
        <w:rPr>
          <w:rFonts w:ascii="Arial" w:hAnsi="Arial" w:cs="Arial"/>
        </w:rPr>
        <w:t xml:space="preserve"> Available at </w:t>
      </w:r>
      <w:r w:rsidRPr="002D506F">
        <w:rPr>
          <w:rFonts w:ascii="Arial" w:hAnsi="Arial" w:cs="Arial"/>
        </w:rPr>
        <w:t>https://www.londoncouncils.gov.uk/node/5871</w:t>
      </w:r>
      <w:r>
        <w:rPr>
          <w:rFonts w:ascii="Arial" w:hAnsi="Arial" w:cs="Arial"/>
        </w:rPr>
        <w:t xml:space="preserve"> (accessed 13 April 2022).</w:t>
      </w:r>
    </w:p>
    <w:p w14:paraId="336262D6" w14:textId="77777777" w:rsidR="00C51D41" w:rsidRDefault="00DD630D" w:rsidP="00D6679C">
      <w:pPr>
        <w:pStyle w:val="BodyText"/>
        <w:spacing w:line="240" w:lineRule="auto"/>
        <w:ind w:left="720" w:hanging="720"/>
        <w:rPr>
          <w:rFonts w:ascii="Arial" w:hAnsi="Arial" w:cs="Arial"/>
        </w:rPr>
      </w:pPr>
      <w:r w:rsidRPr="00C51D41">
        <w:rPr>
          <w:rFonts w:ascii="Arial" w:hAnsi="Arial" w:cs="Arial"/>
        </w:rPr>
        <w:t>McAllister, K. (1999). Understanding participation: Monitoring and evaluating process, outputs and outcomes. Rural poverty and environment working paper series; no. 2.</w:t>
      </w:r>
    </w:p>
    <w:p w14:paraId="60766B34" w14:textId="77777777" w:rsidR="00D6679C" w:rsidRDefault="00DD630D" w:rsidP="00D6679C">
      <w:pPr>
        <w:pStyle w:val="BodyText"/>
        <w:spacing w:line="240" w:lineRule="auto"/>
        <w:ind w:left="720" w:hanging="720"/>
        <w:rPr>
          <w:rFonts w:ascii="Arial" w:hAnsi="Arial" w:cs="Arial"/>
        </w:rPr>
      </w:pPr>
      <w:r w:rsidRPr="00D6679C">
        <w:rPr>
          <w:rFonts w:ascii="Arial" w:hAnsi="Arial" w:cs="Arial"/>
        </w:rPr>
        <w:t>Obukoadata, P., Uduma, N</w:t>
      </w:r>
      <w:r>
        <w:rPr>
          <w:rFonts w:ascii="Arial" w:hAnsi="Arial" w:cs="Arial"/>
        </w:rPr>
        <w:t>., Eneokon, P., and</w:t>
      </w:r>
      <w:r w:rsidRPr="00D6679C">
        <w:rPr>
          <w:rFonts w:ascii="Arial" w:hAnsi="Arial" w:cs="Arial"/>
        </w:rPr>
        <w:t xml:space="preserve"> Ulam, J. (2020). Deploying digital media as innovations in marketing government policies and enhancing civic engagement among vulnerable youths in Calabar. </w:t>
      </w:r>
      <w:r w:rsidRPr="00D6679C">
        <w:rPr>
          <w:rFonts w:ascii="Arial" w:hAnsi="Arial" w:cs="Arial"/>
          <w:i/>
        </w:rPr>
        <w:t>Media Watch</w:t>
      </w:r>
      <w:r w:rsidRPr="00D6679C">
        <w:rPr>
          <w:rFonts w:ascii="Arial" w:hAnsi="Arial" w:cs="Arial"/>
        </w:rPr>
        <w:t xml:space="preserve">, 11(2), 296-309. </w:t>
      </w:r>
    </w:p>
    <w:p w14:paraId="39FBA453" w14:textId="77777777" w:rsidR="00FB5932" w:rsidRDefault="00DD630D" w:rsidP="00FB5932">
      <w:pPr>
        <w:pStyle w:val="BodyText"/>
        <w:spacing w:line="240" w:lineRule="auto"/>
        <w:ind w:left="720" w:hanging="720"/>
        <w:rPr>
          <w:rFonts w:ascii="Arial" w:hAnsi="Arial" w:cs="Arial"/>
        </w:rPr>
      </w:pPr>
      <w:r>
        <w:rPr>
          <w:rFonts w:ascii="Arial" w:hAnsi="Arial" w:cs="Arial"/>
        </w:rPr>
        <w:t xml:space="preserve">Planning Aid (nd). </w:t>
      </w:r>
      <w:r w:rsidRPr="00D12D40">
        <w:rPr>
          <w:rFonts w:ascii="Arial" w:hAnsi="Arial" w:cs="Arial"/>
        </w:rPr>
        <w:t>Good Practice Guide to Public</w:t>
      </w:r>
      <w:r>
        <w:rPr>
          <w:rFonts w:ascii="Arial" w:hAnsi="Arial" w:cs="Arial"/>
        </w:rPr>
        <w:t xml:space="preserve"> </w:t>
      </w:r>
      <w:r w:rsidRPr="00D12D40">
        <w:rPr>
          <w:rFonts w:ascii="Arial" w:hAnsi="Arial" w:cs="Arial"/>
        </w:rPr>
        <w:t>Engagement in Development Schemes</w:t>
      </w:r>
      <w:r>
        <w:rPr>
          <w:rFonts w:ascii="Arial" w:hAnsi="Arial" w:cs="Arial"/>
        </w:rPr>
        <w:t xml:space="preserve">. Available at </w:t>
      </w:r>
      <w:r w:rsidRPr="00D12D40">
        <w:rPr>
          <w:rFonts w:ascii="Arial" w:hAnsi="Arial" w:cs="Arial"/>
        </w:rPr>
        <w:lastRenderedPageBreak/>
        <w:t xml:space="preserve">http://camdencen.org.uk/Resources/Planning/Communities/Good%20Practice%20Guide%20to%20Public%20Engagement%20Development%20Schemes.pdf </w:t>
      </w:r>
      <w:r>
        <w:rPr>
          <w:rFonts w:ascii="Arial" w:hAnsi="Arial" w:cs="Arial"/>
        </w:rPr>
        <w:t>(accessed 15 April 2022).</w:t>
      </w:r>
    </w:p>
    <w:p w14:paraId="05DBD65A" w14:textId="77777777" w:rsidR="007B3991" w:rsidRDefault="00DD630D" w:rsidP="00FB5932">
      <w:pPr>
        <w:pStyle w:val="BodyText"/>
        <w:spacing w:line="240" w:lineRule="auto"/>
        <w:ind w:left="720" w:hanging="720"/>
        <w:rPr>
          <w:rFonts w:ascii="Arial" w:hAnsi="Arial" w:cs="Arial"/>
        </w:rPr>
      </w:pPr>
      <w:r>
        <w:rPr>
          <w:rFonts w:ascii="Arial" w:hAnsi="Arial" w:cs="Arial"/>
        </w:rPr>
        <w:t xml:space="preserve">Shin, Y. and </w:t>
      </w:r>
      <w:r w:rsidRPr="007B3991">
        <w:rPr>
          <w:rFonts w:ascii="Arial" w:hAnsi="Arial" w:cs="Arial"/>
        </w:rPr>
        <w:t>Shin, D. (2016). Modelling community resources and communications map</w:t>
      </w:r>
      <w:r>
        <w:rPr>
          <w:rFonts w:ascii="Arial" w:hAnsi="Arial" w:cs="Arial"/>
        </w:rPr>
        <w:t>ping for strategic inter-organis</w:t>
      </w:r>
      <w:r w:rsidRPr="007B3991">
        <w:rPr>
          <w:rFonts w:ascii="Arial" w:hAnsi="Arial" w:cs="Arial"/>
        </w:rPr>
        <w:t xml:space="preserve">ational problem solving and civic engagement. </w:t>
      </w:r>
      <w:r w:rsidRPr="007B3991">
        <w:rPr>
          <w:rFonts w:ascii="Arial" w:hAnsi="Arial" w:cs="Arial"/>
          <w:i/>
        </w:rPr>
        <w:t>Journal of Urban Technology</w:t>
      </w:r>
      <w:r w:rsidRPr="007B3991">
        <w:rPr>
          <w:rFonts w:ascii="Arial" w:hAnsi="Arial" w:cs="Arial"/>
        </w:rPr>
        <w:t xml:space="preserve">, 23(4), 47-66. </w:t>
      </w:r>
    </w:p>
    <w:p w14:paraId="5DBAF823" w14:textId="77777777" w:rsidR="00FB5932" w:rsidRDefault="00DD630D" w:rsidP="00FB5932">
      <w:pPr>
        <w:pStyle w:val="BodyText"/>
        <w:spacing w:line="240" w:lineRule="auto"/>
        <w:ind w:left="720" w:hanging="720"/>
        <w:rPr>
          <w:rFonts w:ascii="Arial" w:hAnsi="Arial" w:cs="Arial"/>
        </w:rPr>
      </w:pPr>
      <w:r w:rsidRPr="004E04C3">
        <w:rPr>
          <w:rFonts w:ascii="Arial" w:hAnsi="Arial" w:cs="Arial"/>
        </w:rPr>
        <w:t xml:space="preserve">Steinmetz, C., Rahmat, H., Marshall, N., Bishop, K., Thompson, S., Park, M., ... </w:t>
      </w:r>
      <w:r>
        <w:rPr>
          <w:rFonts w:ascii="Arial" w:hAnsi="Arial" w:cs="Arial"/>
        </w:rPr>
        <w:t>and</w:t>
      </w:r>
      <w:r w:rsidRPr="004E04C3">
        <w:rPr>
          <w:rFonts w:ascii="Arial" w:hAnsi="Arial" w:cs="Arial"/>
        </w:rPr>
        <w:t xml:space="preserve"> Tietz, C. (2021). Liking, tweeting and posting: An analysis of community engagement through social media platforms. </w:t>
      </w:r>
      <w:r w:rsidRPr="000B41C9">
        <w:rPr>
          <w:rFonts w:ascii="Arial" w:hAnsi="Arial" w:cs="Arial"/>
          <w:i/>
        </w:rPr>
        <w:t>Urban Policy and Research</w:t>
      </w:r>
      <w:r w:rsidRPr="004E04C3">
        <w:rPr>
          <w:rFonts w:ascii="Arial" w:hAnsi="Arial" w:cs="Arial"/>
        </w:rPr>
        <w:t xml:space="preserve">, 39(1), 85-105. </w:t>
      </w:r>
    </w:p>
    <w:p w14:paraId="68CE2E74" w14:textId="77777777" w:rsidR="00FB5932" w:rsidRDefault="00DD630D" w:rsidP="00FB5932">
      <w:pPr>
        <w:pStyle w:val="BodyText"/>
        <w:spacing w:line="240" w:lineRule="auto"/>
        <w:ind w:left="720" w:hanging="720"/>
        <w:rPr>
          <w:rFonts w:ascii="Arial" w:hAnsi="Arial" w:cs="Arial"/>
        </w:rPr>
      </w:pPr>
      <w:r w:rsidRPr="003C73E1">
        <w:rPr>
          <w:rFonts w:ascii="Arial" w:hAnsi="Arial" w:cs="Arial"/>
        </w:rPr>
        <w:t>Xia</w:t>
      </w:r>
      <w:r>
        <w:rPr>
          <w:rFonts w:ascii="Arial" w:hAnsi="Arial" w:cs="Arial"/>
        </w:rPr>
        <w:t>, Y., Robinson, S., Zahay, M., and</w:t>
      </w:r>
      <w:r w:rsidRPr="003C73E1">
        <w:rPr>
          <w:rFonts w:ascii="Arial" w:hAnsi="Arial" w:cs="Arial"/>
        </w:rPr>
        <w:t xml:space="preserve"> Freelon, D. (2020). The evolving journalistic roles on social media: Exploring “engagement” as relationship-building between journalists and citizens. </w:t>
      </w:r>
      <w:r w:rsidRPr="003C73E1">
        <w:rPr>
          <w:rFonts w:ascii="Arial" w:hAnsi="Arial" w:cs="Arial"/>
          <w:i/>
        </w:rPr>
        <w:t>Journalism Practice</w:t>
      </w:r>
      <w:r w:rsidRPr="003C73E1">
        <w:rPr>
          <w:rFonts w:ascii="Arial" w:hAnsi="Arial" w:cs="Arial"/>
        </w:rPr>
        <w:t>, 14(5), 556-573.</w:t>
      </w:r>
    </w:p>
    <w:p w14:paraId="48D90CE1" w14:textId="77777777" w:rsidR="007C7CF5" w:rsidRDefault="007C7CF5" w:rsidP="00725F11">
      <w:pPr>
        <w:pStyle w:val="BodyText"/>
        <w:spacing w:line="240" w:lineRule="auto"/>
        <w:ind w:left="720" w:hanging="720"/>
        <w:rPr>
          <w:rFonts w:ascii="Arial" w:hAnsi="Arial" w:cs="Arial"/>
        </w:rPr>
      </w:pPr>
    </w:p>
    <w:p w14:paraId="49CFED6D" w14:textId="77777777" w:rsidR="00B001A8" w:rsidRPr="00B001A8" w:rsidRDefault="00B001A8" w:rsidP="00725F11">
      <w:pPr>
        <w:spacing w:after="200" w:line="360" w:lineRule="auto"/>
        <w:rPr>
          <w:rFonts w:ascii="Arial" w:hAnsi="Arial" w:cs="Arial"/>
          <w:b/>
          <w:lang w:val="en-GB"/>
        </w:rPr>
      </w:pPr>
    </w:p>
    <w:sectPr w:rsidR="00B001A8" w:rsidRPr="00B001A8" w:rsidSect="001D614E">
      <w:footerReference w:type="even" r:id="rId9"/>
      <w:footerReference w:type="default" r:id="rId10"/>
      <w:pgSz w:w="11900" w:h="16840"/>
      <w:pgMar w:top="1440" w:right="1440" w:bottom="1440"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2E477" w14:textId="77777777" w:rsidR="00DD630D" w:rsidRDefault="00DD630D">
      <w:r>
        <w:separator/>
      </w:r>
    </w:p>
  </w:endnote>
  <w:endnote w:type="continuationSeparator" w:id="0">
    <w:p w14:paraId="014E1532" w14:textId="77777777" w:rsidR="00DD630D" w:rsidRDefault="00D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0000000000000000000"/>
    <w:charset w:val="4D"/>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8344" w14:textId="77777777" w:rsidR="00F35942" w:rsidRDefault="00DD630D" w:rsidP="001D61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C266E4">
      <w:rPr>
        <w:rStyle w:val="PageNumber"/>
      </w:rPr>
      <w:fldChar w:fldCharType="separate"/>
    </w:r>
    <w:r>
      <w:rPr>
        <w:rStyle w:val="PageNumber"/>
      </w:rPr>
      <w:fldChar w:fldCharType="end"/>
    </w:r>
  </w:p>
  <w:p w14:paraId="03C27650" w14:textId="77777777" w:rsidR="00F35942" w:rsidRDefault="00F35942" w:rsidP="001D6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95719" w14:textId="77777777" w:rsidR="00F35942" w:rsidRPr="005E7284" w:rsidRDefault="00DD630D" w:rsidP="001D614E">
    <w:pPr>
      <w:pStyle w:val="Footer"/>
      <w:framePr w:wrap="around" w:vAnchor="text" w:hAnchor="margin" w:xAlign="right" w:y="1"/>
      <w:rPr>
        <w:rStyle w:val="PageNumber"/>
        <w:rFonts w:ascii="Arial" w:hAnsi="Arial" w:cs="Arial"/>
      </w:rPr>
    </w:pPr>
    <w:r w:rsidRPr="005E7284">
      <w:rPr>
        <w:rStyle w:val="PageNumber"/>
        <w:rFonts w:ascii="Arial" w:hAnsi="Arial" w:cs="Arial"/>
      </w:rPr>
      <w:fldChar w:fldCharType="begin"/>
    </w:r>
    <w:r w:rsidRPr="005E7284">
      <w:rPr>
        <w:rStyle w:val="PageNumber"/>
        <w:rFonts w:ascii="Arial" w:hAnsi="Arial" w:cs="Arial"/>
      </w:rPr>
      <w:instrText xml:space="preserve">PAGE  </w:instrText>
    </w:r>
    <w:r w:rsidRPr="005E7284">
      <w:rPr>
        <w:rStyle w:val="PageNumber"/>
        <w:rFonts w:ascii="Arial" w:hAnsi="Arial" w:cs="Arial"/>
      </w:rPr>
      <w:fldChar w:fldCharType="separate"/>
    </w:r>
    <w:r w:rsidR="004B14FA">
      <w:rPr>
        <w:rStyle w:val="PageNumber"/>
        <w:rFonts w:ascii="Arial" w:hAnsi="Arial" w:cs="Arial"/>
        <w:noProof/>
      </w:rPr>
      <w:t>10</w:t>
    </w:r>
    <w:r w:rsidRPr="005E7284">
      <w:rPr>
        <w:rStyle w:val="PageNumber"/>
        <w:rFonts w:ascii="Arial" w:hAnsi="Arial" w:cs="Arial"/>
      </w:rPr>
      <w:fldChar w:fldCharType="end"/>
    </w:r>
  </w:p>
  <w:p w14:paraId="31BF3652" w14:textId="77777777" w:rsidR="00F35942" w:rsidRPr="005E7284" w:rsidRDefault="00F35942" w:rsidP="001D614E">
    <w:pPr>
      <w:pStyle w:val="Footer"/>
      <w:ind w:right="360"/>
      <w:rPr>
        <w:rFonts w:ascii="Arial" w:hAnsi="Arial" w:cs="Arial"/>
      </w:rPr>
    </w:pPr>
  </w:p>
  <w:p w14:paraId="0F93B245" w14:textId="77777777" w:rsidR="00F35942" w:rsidRDefault="00F35942" w:rsidP="001D61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656D7" w14:textId="77777777" w:rsidR="00DD630D" w:rsidRDefault="00DD630D">
      <w:r>
        <w:separator/>
      </w:r>
    </w:p>
  </w:footnote>
  <w:footnote w:type="continuationSeparator" w:id="0">
    <w:p w14:paraId="6278C149" w14:textId="77777777" w:rsidR="00DD630D" w:rsidRDefault="00DD6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BA18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FAC2C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DE927E"/>
    <w:lvl w:ilvl="0">
      <w:start w:val="1"/>
      <w:numFmt w:val="decimal"/>
      <w:lvlText w:val="%1."/>
      <w:lvlJc w:val="left"/>
      <w:pPr>
        <w:tabs>
          <w:tab w:val="num" w:pos="926"/>
        </w:tabs>
        <w:ind w:left="926" w:hanging="360"/>
      </w:pPr>
    </w:lvl>
  </w:abstractNum>
  <w:abstractNum w:abstractNumId="3" w15:restartNumberingAfterBreak="0">
    <w:nsid w:val="FFFFFF81"/>
    <w:multiLevelType w:val="singleLevel"/>
    <w:tmpl w:val="54583D3E"/>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00000002"/>
    <w:multiLevelType w:val="hybridMultilevel"/>
    <w:tmpl w:val="66334872"/>
    <w:lvl w:ilvl="0" w:tplc="DD243F14">
      <w:start w:val="1"/>
      <w:numFmt w:val="bullet"/>
      <w:lvlText w:val="•"/>
      <w:lvlJc w:val="left"/>
    </w:lvl>
    <w:lvl w:ilvl="1" w:tplc="6972A6DC">
      <w:start w:val="1"/>
      <w:numFmt w:val="bullet"/>
      <w:lvlText w:val=""/>
      <w:lvlJc w:val="left"/>
    </w:lvl>
    <w:lvl w:ilvl="2" w:tplc="C9928CE8">
      <w:start w:val="1"/>
      <w:numFmt w:val="bullet"/>
      <w:lvlText w:val=""/>
      <w:lvlJc w:val="left"/>
    </w:lvl>
    <w:lvl w:ilvl="3" w:tplc="0426A428">
      <w:start w:val="1"/>
      <w:numFmt w:val="bullet"/>
      <w:lvlText w:val=""/>
      <w:lvlJc w:val="left"/>
    </w:lvl>
    <w:lvl w:ilvl="4" w:tplc="43E89B08">
      <w:start w:val="1"/>
      <w:numFmt w:val="bullet"/>
      <w:lvlText w:val=""/>
      <w:lvlJc w:val="left"/>
    </w:lvl>
    <w:lvl w:ilvl="5" w:tplc="F69694A0">
      <w:start w:val="1"/>
      <w:numFmt w:val="bullet"/>
      <w:lvlText w:val=""/>
      <w:lvlJc w:val="left"/>
    </w:lvl>
    <w:lvl w:ilvl="6" w:tplc="6750F26E">
      <w:start w:val="1"/>
      <w:numFmt w:val="bullet"/>
      <w:lvlText w:val=""/>
      <w:lvlJc w:val="left"/>
    </w:lvl>
    <w:lvl w:ilvl="7" w:tplc="2878CC66">
      <w:start w:val="1"/>
      <w:numFmt w:val="bullet"/>
      <w:lvlText w:val=""/>
      <w:lvlJc w:val="left"/>
    </w:lvl>
    <w:lvl w:ilvl="8" w:tplc="EFE267A0">
      <w:start w:val="1"/>
      <w:numFmt w:val="bullet"/>
      <w:lvlText w:val=""/>
      <w:lvlJc w:val="left"/>
    </w:lvl>
  </w:abstractNum>
  <w:abstractNum w:abstractNumId="5" w15:restartNumberingAfterBreak="0">
    <w:nsid w:val="08490B4C"/>
    <w:multiLevelType w:val="hybridMultilevel"/>
    <w:tmpl w:val="5C9C1FA8"/>
    <w:lvl w:ilvl="0" w:tplc="952AD932">
      <w:numFmt w:val="bullet"/>
      <w:lvlText w:val="-"/>
      <w:lvlJc w:val="left"/>
      <w:pPr>
        <w:ind w:left="720" w:hanging="360"/>
      </w:pPr>
      <w:rPr>
        <w:rFonts w:ascii="Times New Roman" w:eastAsia="Times New Roman" w:hAnsi="Times New Roman" w:cs="Times New Roman" w:hint="default"/>
      </w:rPr>
    </w:lvl>
    <w:lvl w:ilvl="1" w:tplc="ED06C3C8" w:tentative="1">
      <w:start w:val="1"/>
      <w:numFmt w:val="bullet"/>
      <w:lvlText w:val="o"/>
      <w:lvlJc w:val="left"/>
      <w:pPr>
        <w:ind w:left="1440" w:hanging="360"/>
      </w:pPr>
      <w:rPr>
        <w:rFonts w:ascii="Courier New" w:hAnsi="Courier New" w:cs="Courier New" w:hint="default"/>
      </w:rPr>
    </w:lvl>
    <w:lvl w:ilvl="2" w:tplc="5628A47E" w:tentative="1">
      <w:start w:val="1"/>
      <w:numFmt w:val="bullet"/>
      <w:lvlText w:val=""/>
      <w:lvlJc w:val="left"/>
      <w:pPr>
        <w:ind w:left="2160" w:hanging="360"/>
      </w:pPr>
      <w:rPr>
        <w:rFonts w:ascii="Wingdings" w:hAnsi="Wingdings" w:hint="default"/>
      </w:rPr>
    </w:lvl>
    <w:lvl w:ilvl="3" w:tplc="E7344076" w:tentative="1">
      <w:start w:val="1"/>
      <w:numFmt w:val="bullet"/>
      <w:lvlText w:val=""/>
      <w:lvlJc w:val="left"/>
      <w:pPr>
        <w:ind w:left="2880" w:hanging="360"/>
      </w:pPr>
      <w:rPr>
        <w:rFonts w:ascii="Symbol" w:hAnsi="Symbol" w:hint="default"/>
      </w:rPr>
    </w:lvl>
    <w:lvl w:ilvl="4" w:tplc="5ED458BA" w:tentative="1">
      <w:start w:val="1"/>
      <w:numFmt w:val="bullet"/>
      <w:lvlText w:val="o"/>
      <w:lvlJc w:val="left"/>
      <w:pPr>
        <w:ind w:left="3600" w:hanging="360"/>
      </w:pPr>
      <w:rPr>
        <w:rFonts w:ascii="Courier New" w:hAnsi="Courier New" w:cs="Courier New" w:hint="default"/>
      </w:rPr>
    </w:lvl>
    <w:lvl w:ilvl="5" w:tplc="3ED00DD8" w:tentative="1">
      <w:start w:val="1"/>
      <w:numFmt w:val="bullet"/>
      <w:lvlText w:val=""/>
      <w:lvlJc w:val="left"/>
      <w:pPr>
        <w:ind w:left="4320" w:hanging="360"/>
      </w:pPr>
      <w:rPr>
        <w:rFonts w:ascii="Wingdings" w:hAnsi="Wingdings" w:hint="default"/>
      </w:rPr>
    </w:lvl>
    <w:lvl w:ilvl="6" w:tplc="99C6DD66" w:tentative="1">
      <w:start w:val="1"/>
      <w:numFmt w:val="bullet"/>
      <w:lvlText w:val=""/>
      <w:lvlJc w:val="left"/>
      <w:pPr>
        <w:ind w:left="5040" w:hanging="360"/>
      </w:pPr>
      <w:rPr>
        <w:rFonts w:ascii="Symbol" w:hAnsi="Symbol" w:hint="default"/>
      </w:rPr>
    </w:lvl>
    <w:lvl w:ilvl="7" w:tplc="37866D5C" w:tentative="1">
      <w:start w:val="1"/>
      <w:numFmt w:val="bullet"/>
      <w:lvlText w:val="o"/>
      <w:lvlJc w:val="left"/>
      <w:pPr>
        <w:ind w:left="5760" w:hanging="360"/>
      </w:pPr>
      <w:rPr>
        <w:rFonts w:ascii="Courier New" w:hAnsi="Courier New" w:cs="Courier New" w:hint="default"/>
      </w:rPr>
    </w:lvl>
    <w:lvl w:ilvl="8" w:tplc="DE4C84D4" w:tentative="1">
      <w:start w:val="1"/>
      <w:numFmt w:val="bullet"/>
      <w:lvlText w:val=""/>
      <w:lvlJc w:val="left"/>
      <w:pPr>
        <w:ind w:left="6480" w:hanging="360"/>
      </w:pPr>
      <w:rPr>
        <w:rFonts w:ascii="Wingdings" w:hAnsi="Wingdings" w:hint="default"/>
      </w:rPr>
    </w:lvl>
  </w:abstractNum>
  <w:abstractNum w:abstractNumId="6" w15:restartNumberingAfterBreak="0">
    <w:nsid w:val="0E5A5699"/>
    <w:multiLevelType w:val="hybridMultilevel"/>
    <w:tmpl w:val="FADA0E7C"/>
    <w:lvl w:ilvl="0" w:tplc="56B4C22A">
      <w:start w:val="1"/>
      <w:numFmt w:val="decimal"/>
      <w:lvlText w:val="%1."/>
      <w:lvlJc w:val="left"/>
      <w:pPr>
        <w:ind w:left="720" w:hanging="360"/>
      </w:pPr>
    </w:lvl>
    <w:lvl w:ilvl="1" w:tplc="42D67EA6" w:tentative="1">
      <w:start w:val="1"/>
      <w:numFmt w:val="lowerLetter"/>
      <w:lvlText w:val="%2."/>
      <w:lvlJc w:val="left"/>
      <w:pPr>
        <w:ind w:left="1440" w:hanging="360"/>
      </w:pPr>
    </w:lvl>
    <w:lvl w:ilvl="2" w:tplc="4508B0AE" w:tentative="1">
      <w:start w:val="1"/>
      <w:numFmt w:val="lowerRoman"/>
      <w:lvlText w:val="%3."/>
      <w:lvlJc w:val="right"/>
      <w:pPr>
        <w:ind w:left="2160" w:hanging="180"/>
      </w:pPr>
    </w:lvl>
    <w:lvl w:ilvl="3" w:tplc="7ACC7A10" w:tentative="1">
      <w:start w:val="1"/>
      <w:numFmt w:val="decimal"/>
      <w:lvlText w:val="%4."/>
      <w:lvlJc w:val="left"/>
      <w:pPr>
        <w:ind w:left="2880" w:hanging="360"/>
      </w:pPr>
    </w:lvl>
    <w:lvl w:ilvl="4" w:tplc="34040DA4" w:tentative="1">
      <w:start w:val="1"/>
      <w:numFmt w:val="lowerLetter"/>
      <w:lvlText w:val="%5."/>
      <w:lvlJc w:val="left"/>
      <w:pPr>
        <w:ind w:left="3600" w:hanging="360"/>
      </w:pPr>
    </w:lvl>
    <w:lvl w:ilvl="5" w:tplc="BAB4102A" w:tentative="1">
      <w:start w:val="1"/>
      <w:numFmt w:val="lowerRoman"/>
      <w:lvlText w:val="%6."/>
      <w:lvlJc w:val="right"/>
      <w:pPr>
        <w:ind w:left="4320" w:hanging="180"/>
      </w:pPr>
    </w:lvl>
    <w:lvl w:ilvl="6" w:tplc="9C96AB0C" w:tentative="1">
      <w:start w:val="1"/>
      <w:numFmt w:val="decimal"/>
      <w:lvlText w:val="%7."/>
      <w:lvlJc w:val="left"/>
      <w:pPr>
        <w:ind w:left="5040" w:hanging="360"/>
      </w:pPr>
    </w:lvl>
    <w:lvl w:ilvl="7" w:tplc="8084B044" w:tentative="1">
      <w:start w:val="1"/>
      <w:numFmt w:val="lowerLetter"/>
      <w:lvlText w:val="%8."/>
      <w:lvlJc w:val="left"/>
      <w:pPr>
        <w:ind w:left="5760" w:hanging="360"/>
      </w:pPr>
    </w:lvl>
    <w:lvl w:ilvl="8" w:tplc="A738A208" w:tentative="1">
      <w:start w:val="1"/>
      <w:numFmt w:val="lowerRoman"/>
      <w:lvlText w:val="%9."/>
      <w:lvlJc w:val="right"/>
      <w:pPr>
        <w:ind w:left="6480" w:hanging="180"/>
      </w:pPr>
    </w:lvl>
  </w:abstractNum>
  <w:abstractNum w:abstractNumId="7" w15:restartNumberingAfterBreak="0">
    <w:nsid w:val="159E0B4D"/>
    <w:multiLevelType w:val="hybridMultilevel"/>
    <w:tmpl w:val="51E08DF2"/>
    <w:lvl w:ilvl="0" w:tplc="313655AE">
      <w:start w:val="1"/>
      <w:numFmt w:val="decimal"/>
      <w:lvlText w:val="%1."/>
      <w:lvlJc w:val="left"/>
      <w:pPr>
        <w:ind w:left="720" w:hanging="360"/>
      </w:pPr>
    </w:lvl>
    <w:lvl w:ilvl="1" w:tplc="7696E986" w:tentative="1">
      <w:start w:val="1"/>
      <w:numFmt w:val="lowerLetter"/>
      <w:lvlText w:val="%2."/>
      <w:lvlJc w:val="left"/>
      <w:pPr>
        <w:ind w:left="1440" w:hanging="360"/>
      </w:pPr>
    </w:lvl>
    <w:lvl w:ilvl="2" w:tplc="49EC5A16" w:tentative="1">
      <w:start w:val="1"/>
      <w:numFmt w:val="lowerRoman"/>
      <w:lvlText w:val="%3."/>
      <w:lvlJc w:val="right"/>
      <w:pPr>
        <w:ind w:left="2160" w:hanging="180"/>
      </w:pPr>
    </w:lvl>
    <w:lvl w:ilvl="3" w:tplc="762AC7F8" w:tentative="1">
      <w:start w:val="1"/>
      <w:numFmt w:val="decimal"/>
      <w:lvlText w:val="%4."/>
      <w:lvlJc w:val="left"/>
      <w:pPr>
        <w:ind w:left="2880" w:hanging="360"/>
      </w:pPr>
    </w:lvl>
    <w:lvl w:ilvl="4" w:tplc="EFA2C2B6" w:tentative="1">
      <w:start w:val="1"/>
      <w:numFmt w:val="lowerLetter"/>
      <w:lvlText w:val="%5."/>
      <w:lvlJc w:val="left"/>
      <w:pPr>
        <w:ind w:left="3600" w:hanging="360"/>
      </w:pPr>
    </w:lvl>
    <w:lvl w:ilvl="5" w:tplc="647A315E" w:tentative="1">
      <w:start w:val="1"/>
      <w:numFmt w:val="lowerRoman"/>
      <w:lvlText w:val="%6."/>
      <w:lvlJc w:val="right"/>
      <w:pPr>
        <w:ind w:left="4320" w:hanging="180"/>
      </w:pPr>
    </w:lvl>
    <w:lvl w:ilvl="6" w:tplc="2CD2D2C6" w:tentative="1">
      <w:start w:val="1"/>
      <w:numFmt w:val="decimal"/>
      <w:lvlText w:val="%7."/>
      <w:lvlJc w:val="left"/>
      <w:pPr>
        <w:ind w:left="5040" w:hanging="360"/>
      </w:pPr>
    </w:lvl>
    <w:lvl w:ilvl="7" w:tplc="A5B48698" w:tentative="1">
      <w:start w:val="1"/>
      <w:numFmt w:val="lowerLetter"/>
      <w:lvlText w:val="%8."/>
      <w:lvlJc w:val="left"/>
      <w:pPr>
        <w:ind w:left="5760" w:hanging="360"/>
      </w:pPr>
    </w:lvl>
    <w:lvl w:ilvl="8" w:tplc="F180818A" w:tentative="1">
      <w:start w:val="1"/>
      <w:numFmt w:val="lowerRoman"/>
      <w:lvlText w:val="%9."/>
      <w:lvlJc w:val="right"/>
      <w:pPr>
        <w:ind w:left="6480" w:hanging="180"/>
      </w:pPr>
    </w:lvl>
  </w:abstractNum>
  <w:abstractNum w:abstractNumId="8" w15:restartNumberingAfterBreak="0">
    <w:nsid w:val="1D5C0CEC"/>
    <w:multiLevelType w:val="multilevel"/>
    <w:tmpl w:val="F5685A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6A30B1"/>
    <w:multiLevelType w:val="hybridMultilevel"/>
    <w:tmpl w:val="7DE09824"/>
    <w:lvl w:ilvl="0" w:tplc="44943E04">
      <w:start w:val="1"/>
      <w:numFmt w:val="bullet"/>
      <w:lvlText w:val=""/>
      <w:lvlJc w:val="left"/>
      <w:pPr>
        <w:tabs>
          <w:tab w:val="num" w:pos="720"/>
        </w:tabs>
        <w:ind w:left="720" w:hanging="360"/>
      </w:pPr>
      <w:rPr>
        <w:rFonts w:ascii="Wingdings" w:hAnsi="Wingdings" w:hint="default"/>
      </w:rPr>
    </w:lvl>
    <w:lvl w:ilvl="1" w:tplc="902A1532" w:tentative="1">
      <w:start w:val="1"/>
      <w:numFmt w:val="bullet"/>
      <w:lvlText w:val=""/>
      <w:lvlJc w:val="left"/>
      <w:pPr>
        <w:tabs>
          <w:tab w:val="num" w:pos="1440"/>
        </w:tabs>
        <w:ind w:left="1440" w:hanging="360"/>
      </w:pPr>
      <w:rPr>
        <w:rFonts w:ascii="Wingdings" w:hAnsi="Wingdings" w:hint="default"/>
      </w:rPr>
    </w:lvl>
    <w:lvl w:ilvl="2" w:tplc="757A6E56" w:tentative="1">
      <w:start w:val="1"/>
      <w:numFmt w:val="bullet"/>
      <w:lvlText w:val=""/>
      <w:lvlJc w:val="left"/>
      <w:pPr>
        <w:tabs>
          <w:tab w:val="num" w:pos="2160"/>
        </w:tabs>
        <w:ind w:left="2160" w:hanging="360"/>
      </w:pPr>
      <w:rPr>
        <w:rFonts w:ascii="Wingdings" w:hAnsi="Wingdings" w:hint="default"/>
      </w:rPr>
    </w:lvl>
    <w:lvl w:ilvl="3" w:tplc="7612EACE" w:tentative="1">
      <w:start w:val="1"/>
      <w:numFmt w:val="bullet"/>
      <w:lvlText w:val=""/>
      <w:lvlJc w:val="left"/>
      <w:pPr>
        <w:tabs>
          <w:tab w:val="num" w:pos="2880"/>
        </w:tabs>
        <w:ind w:left="2880" w:hanging="360"/>
      </w:pPr>
      <w:rPr>
        <w:rFonts w:ascii="Wingdings" w:hAnsi="Wingdings" w:hint="default"/>
      </w:rPr>
    </w:lvl>
    <w:lvl w:ilvl="4" w:tplc="5ECE99F8" w:tentative="1">
      <w:start w:val="1"/>
      <w:numFmt w:val="bullet"/>
      <w:lvlText w:val=""/>
      <w:lvlJc w:val="left"/>
      <w:pPr>
        <w:tabs>
          <w:tab w:val="num" w:pos="3600"/>
        </w:tabs>
        <w:ind w:left="3600" w:hanging="360"/>
      </w:pPr>
      <w:rPr>
        <w:rFonts w:ascii="Wingdings" w:hAnsi="Wingdings" w:hint="default"/>
      </w:rPr>
    </w:lvl>
    <w:lvl w:ilvl="5" w:tplc="4552A828" w:tentative="1">
      <w:start w:val="1"/>
      <w:numFmt w:val="bullet"/>
      <w:lvlText w:val=""/>
      <w:lvlJc w:val="left"/>
      <w:pPr>
        <w:tabs>
          <w:tab w:val="num" w:pos="4320"/>
        </w:tabs>
        <w:ind w:left="4320" w:hanging="360"/>
      </w:pPr>
      <w:rPr>
        <w:rFonts w:ascii="Wingdings" w:hAnsi="Wingdings" w:hint="default"/>
      </w:rPr>
    </w:lvl>
    <w:lvl w:ilvl="6" w:tplc="A886BFD8" w:tentative="1">
      <w:start w:val="1"/>
      <w:numFmt w:val="bullet"/>
      <w:lvlText w:val=""/>
      <w:lvlJc w:val="left"/>
      <w:pPr>
        <w:tabs>
          <w:tab w:val="num" w:pos="5040"/>
        </w:tabs>
        <w:ind w:left="5040" w:hanging="360"/>
      </w:pPr>
      <w:rPr>
        <w:rFonts w:ascii="Wingdings" w:hAnsi="Wingdings" w:hint="default"/>
      </w:rPr>
    </w:lvl>
    <w:lvl w:ilvl="7" w:tplc="4748123A" w:tentative="1">
      <w:start w:val="1"/>
      <w:numFmt w:val="bullet"/>
      <w:lvlText w:val=""/>
      <w:lvlJc w:val="left"/>
      <w:pPr>
        <w:tabs>
          <w:tab w:val="num" w:pos="5760"/>
        </w:tabs>
        <w:ind w:left="5760" w:hanging="360"/>
      </w:pPr>
      <w:rPr>
        <w:rFonts w:ascii="Wingdings" w:hAnsi="Wingdings" w:hint="default"/>
      </w:rPr>
    </w:lvl>
    <w:lvl w:ilvl="8" w:tplc="890ABE9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C54C45"/>
    <w:multiLevelType w:val="hybridMultilevel"/>
    <w:tmpl w:val="6B52A442"/>
    <w:lvl w:ilvl="0" w:tplc="A3C40E60">
      <w:start w:val="1"/>
      <w:numFmt w:val="decimal"/>
      <w:lvlText w:val="%1."/>
      <w:lvlJc w:val="left"/>
      <w:pPr>
        <w:ind w:left="720" w:hanging="360"/>
      </w:pPr>
    </w:lvl>
    <w:lvl w:ilvl="1" w:tplc="FAE8258E" w:tentative="1">
      <w:start w:val="1"/>
      <w:numFmt w:val="lowerLetter"/>
      <w:lvlText w:val="%2."/>
      <w:lvlJc w:val="left"/>
      <w:pPr>
        <w:ind w:left="1440" w:hanging="360"/>
      </w:pPr>
    </w:lvl>
    <w:lvl w:ilvl="2" w:tplc="046E41F2" w:tentative="1">
      <w:start w:val="1"/>
      <w:numFmt w:val="lowerRoman"/>
      <w:lvlText w:val="%3."/>
      <w:lvlJc w:val="right"/>
      <w:pPr>
        <w:ind w:left="2160" w:hanging="180"/>
      </w:pPr>
    </w:lvl>
    <w:lvl w:ilvl="3" w:tplc="53AA271E" w:tentative="1">
      <w:start w:val="1"/>
      <w:numFmt w:val="decimal"/>
      <w:lvlText w:val="%4."/>
      <w:lvlJc w:val="left"/>
      <w:pPr>
        <w:ind w:left="2880" w:hanging="360"/>
      </w:pPr>
    </w:lvl>
    <w:lvl w:ilvl="4" w:tplc="2C60E14A" w:tentative="1">
      <w:start w:val="1"/>
      <w:numFmt w:val="lowerLetter"/>
      <w:lvlText w:val="%5."/>
      <w:lvlJc w:val="left"/>
      <w:pPr>
        <w:ind w:left="3600" w:hanging="360"/>
      </w:pPr>
    </w:lvl>
    <w:lvl w:ilvl="5" w:tplc="7886111E" w:tentative="1">
      <w:start w:val="1"/>
      <w:numFmt w:val="lowerRoman"/>
      <w:lvlText w:val="%6."/>
      <w:lvlJc w:val="right"/>
      <w:pPr>
        <w:ind w:left="4320" w:hanging="180"/>
      </w:pPr>
    </w:lvl>
    <w:lvl w:ilvl="6" w:tplc="E8C67D0C" w:tentative="1">
      <w:start w:val="1"/>
      <w:numFmt w:val="decimal"/>
      <w:lvlText w:val="%7."/>
      <w:lvlJc w:val="left"/>
      <w:pPr>
        <w:ind w:left="5040" w:hanging="360"/>
      </w:pPr>
    </w:lvl>
    <w:lvl w:ilvl="7" w:tplc="D958851A" w:tentative="1">
      <w:start w:val="1"/>
      <w:numFmt w:val="lowerLetter"/>
      <w:lvlText w:val="%8."/>
      <w:lvlJc w:val="left"/>
      <w:pPr>
        <w:ind w:left="5760" w:hanging="360"/>
      </w:pPr>
    </w:lvl>
    <w:lvl w:ilvl="8" w:tplc="9886F350" w:tentative="1">
      <w:start w:val="1"/>
      <w:numFmt w:val="lowerRoman"/>
      <w:lvlText w:val="%9."/>
      <w:lvlJc w:val="right"/>
      <w:pPr>
        <w:ind w:left="6480" w:hanging="180"/>
      </w:pPr>
    </w:lvl>
  </w:abstractNum>
  <w:abstractNum w:abstractNumId="11" w15:restartNumberingAfterBreak="0">
    <w:nsid w:val="1EED245F"/>
    <w:multiLevelType w:val="hybridMultilevel"/>
    <w:tmpl w:val="1FCA12B0"/>
    <w:lvl w:ilvl="0" w:tplc="7B6C746E">
      <w:start w:val="1"/>
      <w:numFmt w:val="decimal"/>
      <w:lvlText w:val="%1."/>
      <w:lvlJc w:val="left"/>
      <w:pPr>
        <w:ind w:left="720" w:hanging="360"/>
      </w:pPr>
      <w:rPr>
        <w:rFonts w:hint="default"/>
      </w:rPr>
    </w:lvl>
    <w:lvl w:ilvl="1" w:tplc="0F8E3024" w:tentative="1">
      <w:start w:val="1"/>
      <w:numFmt w:val="bullet"/>
      <w:lvlText w:val="o"/>
      <w:lvlJc w:val="left"/>
      <w:pPr>
        <w:ind w:left="1440" w:hanging="360"/>
      </w:pPr>
      <w:rPr>
        <w:rFonts w:ascii="Courier New" w:hAnsi="Courier New" w:cs="Courier New" w:hint="default"/>
      </w:rPr>
    </w:lvl>
    <w:lvl w:ilvl="2" w:tplc="2E8AAFFA" w:tentative="1">
      <w:start w:val="1"/>
      <w:numFmt w:val="bullet"/>
      <w:lvlText w:val=""/>
      <w:lvlJc w:val="left"/>
      <w:pPr>
        <w:ind w:left="2160" w:hanging="360"/>
      </w:pPr>
      <w:rPr>
        <w:rFonts w:ascii="Wingdings" w:hAnsi="Wingdings" w:hint="default"/>
      </w:rPr>
    </w:lvl>
    <w:lvl w:ilvl="3" w:tplc="847E7562" w:tentative="1">
      <w:start w:val="1"/>
      <w:numFmt w:val="bullet"/>
      <w:lvlText w:val=""/>
      <w:lvlJc w:val="left"/>
      <w:pPr>
        <w:ind w:left="2880" w:hanging="360"/>
      </w:pPr>
      <w:rPr>
        <w:rFonts w:ascii="Symbol" w:hAnsi="Symbol" w:hint="default"/>
      </w:rPr>
    </w:lvl>
    <w:lvl w:ilvl="4" w:tplc="912A5BB0" w:tentative="1">
      <w:start w:val="1"/>
      <w:numFmt w:val="bullet"/>
      <w:lvlText w:val="o"/>
      <w:lvlJc w:val="left"/>
      <w:pPr>
        <w:ind w:left="3600" w:hanging="360"/>
      </w:pPr>
      <w:rPr>
        <w:rFonts w:ascii="Courier New" w:hAnsi="Courier New" w:cs="Courier New" w:hint="default"/>
      </w:rPr>
    </w:lvl>
    <w:lvl w:ilvl="5" w:tplc="ECA86DEA" w:tentative="1">
      <w:start w:val="1"/>
      <w:numFmt w:val="bullet"/>
      <w:lvlText w:val=""/>
      <w:lvlJc w:val="left"/>
      <w:pPr>
        <w:ind w:left="4320" w:hanging="360"/>
      </w:pPr>
      <w:rPr>
        <w:rFonts w:ascii="Wingdings" w:hAnsi="Wingdings" w:hint="default"/>
      </w:rPr>
    </w:lvl>
    <w:lvl w:ilvl="6" w:tplc="07BC299E" w:tentative="1">
      <w:start w:val="1"/>
      <w:numFmt w:val="bullet"/>
      <w:lvlText w:val=""/>
      <w:lvlJc w:val="left"/>
      <w:pPr>
        <w:ind w:left="5040" w:hanging="360"/>
      </w:pPr>
      <w:rPr>
        <w:rFonts w:ascii="Symbol" w:hAnsi="Symbol" w:hint="default"/>
      </w:rPr>
    </w:lvl>
    <w:lvl w:ilvl="7" w:tplc="EF9CFA76" w:tentative="1">
      <w:start w:val="1"/>
      <w:numFmt w:val="bullet"/>
      <w:lvlText w:val="o"/>
      <w:lvlJc w:val="left"/>
      <w:pPr>
        <w:ind w:left="5760" w:hanging="360"/>
      </w:pPr>
      <w:rPr>
        <w:rFonts w:ascii="Courier New" w:hAnsi="Courier New" w:cs="Courier New" w:hint="default"/>
      </w:rPr>
    </w:lvl>
    <w:lvl w:ilvl="8" w:tplc="18D05B24" w:tentative="1">
      <w:start w:val="1"/>
      <w:numFmt w:val="bullet"/>
      <w:lvlText w:val=""/>
      <w:lvlJc w:val="left"/>
      <w:pPr>
        <w:ind w:left="6480" w:hanging="360"/>
      </w:pPr>
      <w:rPr>
        <w:rFonts w:ascii="Wingdings" w:hAnsi="Wingdings" w:hint="default"/>
      </w:rPr>
    </w:lvl>
  </w:abstractNum>
  <w:abstractNum w:abstractNumId="12" w15:restartNumberingAfterBreak="0">
    <w:nsid w:val="1FDF5995"/>
    <w:multiLevelType w:val="multilevel"/>
    <w:tmpl w:val="470AAA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6177C3D"/>
    <w:multiLevelType w:val="hybridMultilevel"/>
    <w:tmpl w:val="EC201958"/>
    <w:lvl w:ilvl="0" w:tplc="433CC73E">
      <w:start w:val="1"/>
      <w:numFmt w:val="bullet"/>
      <w:lvlText w:val=""/>
      <w:lvlJc w:val="left"/>
      <w:pPr>
        <w:tabs>
          <w:tab w:val="num" w:pos="720"/>
        </w:tabs>
        <w:ind w:left="720" w:hanging="360"/>
      </w:pPr>
      <w:rPr>
        <w:rFonts w:ascii="Wingdings" w:hAnsi="Wingdings" w:hint="default"/>
      </w:rPr>
    </w:lvl>
    <w:lvl w:ilvl="1" w:tplc="2D02FF10" w:tentative="1">
      <w:start w:val="1"/>
      <w:numFmt w:val="bullet"/>
      <w:lvlText w:val=""/>
      <w:lvlJc w:val="left"/>
      <w:pPr>
        <w:tabs>
          <w:tab w:val="num" w:pos="1440"/>
        </w:tabs>
        <w:ind w:left="1440" w:hanging="360"/>
      </w:pPr>
      <w:rPr>
        <w:rFonts w:ascii="Wingdings" w:hAnsi="Wingdings" w:hint="default"/>
      </w:rPr>
    </w:lvl>
    <w:lvl w:ilvl="2" w:tplc="8E968FFC" w:tentative="1">
      <w:start w:val="1"/>
      <w:numFmt w:val="bullet"/>
      <w:lvlText w:val=""/>
      <w:lvlJc w:val="left"/>
      <w:pPr>
        <w:tabs>
          <w:tab w:val="num" w:pos="2160"/>
        </w:tabs>
        <w:ind w:left="2160" w:hanging="360"/>
      </w:pPr>
      <w:rPr>
        <w:rFonts w:ascii="Wingdings" w:hAnsi="Wingdings" w:hint="default"/>
      </w:rPr>
    </w:lvl>
    <w:lvl w:ilvl="3" w:tplc="271A5D66" w:tentative="1">
      <w:start w:val="1"/>
      <w:numFmt w:val="bullet"/>
      <w:lvlText w:val=""/>
      <w:lvlJc w:val="left"/>
      <w:pPr>
        <w:tabs>
          <w:tab w:val="num" w:pos="2880"/>
        </w:tabs>
        <w:ind w:left="2880" w:hanging="360"/>
      </w:pPr>
      <w:rPr>
        <w:rFonts w:ascii="Wingdings" w:hAnsi="Wingdings" w:hint="default"/>
      </w:rPr>
    </w:lvl>
    <w:lvl w:ilvl="4" w:tplc="8794DA40" w:tentative="1">
      <w:start w:val="1"/>
      <w:numFmt w:val="bullet"/>
      <w:lvlText w:val=""/>
      <w:lvlJc w:val="left"/>
      <w:pPr>
        <w:tabs>
          <w:tab w:val="num" w:pos="3600"/>
        </w:tabs>
        <w:ind w:left="3600" w:hanging="360"/>
      </w:pPr>
      <w:rPr>
        <w:rFonts w:ascii="Wingdings" w:hAnsi="Wingdings" w:hint="default"/>
      </w:rPr>
    </w:lvl>
    <w:lvl w:ilvl="5" w:tplc="47A27C36" w:tentative="1">
      <w:start w:val="1"/>
      <w:numFmt w:val="bullet"/>
      <w:lvlText w:val=""/>
      <w:lvlJc w:val="left"/>
      <w:pPr>
        <w:tabs>
          <w:tab w:val="num" w:pos="4320"/>
        </w:tabs>
        <w:ind w:left="4320" w:hanging="360"/>
      </w:pPr>
      <w:rPr>
        <w:rFonts w:ascii="Wingdings" w:hAnsi="Wingdings" w:hint="default"/>
      </w:rPr>
    </w:lvl>
    <w:lvl w:ilvl="6" w:tplc="8BE6907C" w:tentative="1">
      <w:start w:val="1"/>
      <w:numFmt w:val="bullet"/>
      <w:lvlText w:val=""/>
      <w:lvlJc w:val="left"/>
      <w:pPr>
        <w:tabs>
          <w:tab w:val="num" w:pos="5040"/>
        </w:tabs>
        <w:ind w:left="5040" w:hanging="360"/>
      </w:pPr>
      <w:rPr>
        <w:rFonts w:ascii="Wingdings" w:hAnsi="Wingdings" w:hint="default"/>
      </w:rPr>
    </w:lvl>
    <w:lvl w:ilvl="7" w:tplc="620CE926" w:tentative="1">
      <w:start w:val="1"/>
      <w:numFmt w:val="bullet"/>
      <w:lvlText w:val=""/>
      <w:lvlJc w:val="left"/>
      <w:pPr>
        <w:tabs>
          <w:tab w:val="num" w:pos="5760"/>
        </w:tabs>
        <w:ind w:left="5760" w:hanging="360"/>
      </w:pPr>
      <w:rPr>
        <w:rFonts w:ascii="Wingdings" w:hAnsi="Wingdings" w:hint="default"/>
      </w:rPr>
    </w:lvl>
    <w:lvl w:ilvl="8" w:tplc="1B3ADF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8D38CB"/>
    <w:multiLevelType w:val="hybridMultilevel"/>
    <w:tmpl w:val="16507FBC"/>
    <w:lvl w:ilvl="0" w:tplc="E7C65C28">
      <w:start w:val="1"/>
      <w:numFmt w:val="bullet"/>
      <w:lvlText w:val=""/>
      <w:lvlJc w:val="left"/>
      <w:pPr>
        <w:ind w:left="360" w:hanging="360"/>
      </w:pPr>
      <w:rPr>
        <w:rFonts w:ascii="Symbol" w:hAnsi="Symbol" w:hint="default"/>
      </w:rPr>
    </w:lvl>
    <w:lvl w:ilvl="1" w:tplc="EE3402B6">
      <w:start w:val="1"/>
      <w:numFmt w:val="bullet"/>
      <w:lvlText w:val="o"/>
      <w:lvlJc w:val="left"/>
      <w:pPr>
        <w:ind w:left="1080" w:hanging="360"/>
      </w:pPr>
      <w:rPr>
        <w:rFonts w:ascii="Courier New" w:hAnsi="Courier New" w:cs="Courier New" w:hint="default"/>
      </w:rPr>
    </w:lvl>
    <w:lvl w:ilvl="2" w:tplc="615A41B8" w:tentative="1">
      <w:start w:val="1"/>
      <w:numFmt w:val="bullet"/>
      <w:lvlText w:val=""/>
      <w:lvlJc w:val="left"/>
      <w:pPr>
        <w:ind w:left="1800" w:hanging="360"/>
      </w:pPr>
      <w:rPr>
        <w:rFonts w:ascii="Wingdings" w:hAnsi="Wingdings" w:hint="default"/>
      </w:rPr>
    </w:lvl>
    <w:lvl w:ilvl="3" w:tplc="901E7BB0" w:tentative="1">
      <w:start w:val="1"/>
      <w:numFmt w:val="bullet"/>
      <w:lvlText w:val=""/>
      <w:lvlJc w:val="left"/>
      <w:pPr>
        <w:ind w:left="2520" w:hanging="360"/>
      </w:pPr>
      <w:rPr>
        <w:rFonts w:ascii="Symbol" w:hAnsi="Symbol" w:hint="default"/>
      </w:rPr>
    </w:lvl>
    <w:lvl w:ilvl="4" w:tplc="981848DE" w:tentative="1">
      <w:start w:val="1"/>
      <w:numFmt w:val="bullet"/>
      <w:lvlText w:val="o"/>
      <w:lvlJc w:val="left"/>
      <w:pPr>
        <w:ind w:left="3240" w:hanging="360"/>
      </w:pPr>
      <w:rPr>
        <w:rFonts w:ascii="Courier New" w:hAnsi="Courier New" w:cs="Courier New" w:hint="default"/>
      </w:rPr>
    </w:lvl>
    <w:lvl w:ilvl="5" w:tplc="EB4EB214" w:tentative="1">
      <w:start w:val="1"/>
      <w:numFmt w:val="bullet"/>
      <w:lvlText w:val=""/>
      <w:lvlJc w:val="left"/>
      <w:pPr>
        <w:ind w:left="3960" w:hanging="360"/>
      </w:pPr>
      <w:rPr>
        <w:rFonts w:ascii="Wingdings" w:hAnsi="Wingdings" w:hint="default"/>
      </w:rPr>
    </w:lvl>
    <w:lvl w:ilvl="6" w:tplc="508C975A" w:tentative="1">
      <w:start w:val="1"/>
      <w:numFmt w:val="bullet"/>
      <w:lvlText w:val=""/>
      <w:lvlJc w:val="left"/>
      <w:pPr>
        <w:ind w:left="4680" w:hanging="360"/>
      </w:pPr>
      <w:rPr>
        <w:rFonts w:ascii="Symbol" w:hAnsi="Symbol" w:hint="default"/>
      </w:rPr>
    </w:lvl>
    <w:lvl w:ilvl="7" w:tplc="FB20C804" w:tentative="1">
      <w:start w:val="1"/>
      <w:numFmt w:val="bullet"/>
      <w:lvlText w:val="o"/>
      <w:lvlJc w:val="left"/>
      <w:pPr>
        <w:ind w:left="5400" w:hanging="360"/>
      </w:pPr>
      <w:rPr>
        <w:rFonts w:ascii="Courier New" w:hAnsi="Courier New" w:cs="Courier New" w:hint="default"/>
      </w:rPr>
    </w:lvl>
    <w:lvl w:ilvl="8" w:tplc="F4AC158A" w:tentative="1">
      <w:start w:val="1"/>
      <w:numFmt w:val="bullet"/>
      <w:lvlText w:val=""/>
      <w:lvlJc w:val="left"/>
      <w:pPr>
        <w:ind w:left="6120" w:hanging="360"/>
      </w:pPr>
      <w:rPr>
        <w:rFonts w:ascii="Wingdings" w:hAnsi="Wingdings" w:hint="default"/>
      </w:rPr>
    </w:lvl>
  </w:abstractNum>
  <w:abstractNum w:abstractNumId="15" w15:restartNumberingAfterBreak="0">
    <w:nsid w:val="2A8C7077"/>
    <w:multiLevelType w:val="hybridMultilevel"/>
    <w:tmpl w:val="A2C83C4C"/>
    <w:lvl w:ilvl="0" w:tplc="4E462A98">
      <w:start w:val="1"/>
      <w:numFmt w:val="bullet"/>
      <w:lvlText w:val=""/>
      <w:lvlJc w:val="left"/>
      <w:pPr>
        <w:tabs>
          <w:tab w:val="num" w:pos="720"/>
        </w:tabs>
        <w:ind w:left="720" w:hanging="360"/>
      </w:pPr>
      <w:rPr>
        <w:rFonts w:ascii="Wingdings" w:hAnsi="Wingdings" w:hint="default"/>
      </w:rPr>
    </w:lvl>
    <w:lvl w:ilvl="1" w:tplc="6CB282DE" w:tentative="1">
      <w:start w:val="1"/>
      <w:numFmt w:val="bullet"/>
      <w:lvlText w:val=""/>
      <w:lvlJc w:val="left"/>
      <w:pPr>
        <w:tabs>
          <w:tab w:val="num" w:pos="1440"/>
        </w:tabs>
        <w:ind w:left="1440" w:hanging="360"/>
      </w:pPr>
      <w:rPr>
        <w:rFonts w:ascii="Wingdings" w:hAnsi="Wingdings" w:hint="default"/>
      </w:rPr>
    </w:lvl>
    <w:lvl w:ilvl="2" w:tplc="03C86E92" w:tentative="1">
      <w:start w:val="1"/>
      <w:numFmt w:val="bullet"/>
      <w:lvlText w:val=""/>
      <w:lvlJc w:val="left"/>
      <w:pPr>
        <w:tabs>
          <w:tab w:val="num" w:pos="2160"/>
        </w:tabs>
        <w:ind w:left="2160" w:hanging="360"/>
      </w:pPr>
      <w:rPr>
        <w:rFonts w:ascii="Wingdings" w:hAnsi="Wingdings" w:hint="default"/>
      </w:rPr>
    </w:lvl>
    <w:lvl w:ilvl="3" w:tplc="3580DDA0" w:tentative="1">
      <w:start w:val="1"/>
      <w:numFmt w:val="bullet"/>
      <w:lvlText w:val=""/>
      <w:lvlJc w:val="left"/>
      <w:pPr>
        <w:tabs>
          <w:tab w:val="num" w:pos="2880"/>
        </w:tabs>
        <w:ind w:left="2880" w:hanging="360"/>
      </w:pPr>
      <w:rPr>
        <w:rFonts w:ascii="Wingdings" w:hAnsi="Wingdings" w:hint="default"/>
      </w:rPr>
    </w:lvl>
    <w:lvl w:ilvl="4" w:tplc="FBAEF06C" w:tentative="1">
      <w:start w:val="1"/>
      <w:numFmt w:val="bullet"/>
      <w:lvlText w:val=""/>
      <w:lvlJc w:val="left"/>
      <w:pPr>
        <w:tabs>
          <w:tab w:val="num" w:pos="3600"/>
        </w:tabs>
        <w:ind w:left="3600" w:hanging="360"/>
      </w:pPr>
      <w:rPr>
        <w:rFonts w:ascii="Wingdings" w:hAnsi="Wingdings" w:hint="default"/>
      </w:rPr>
    </w:lvl>
    <w:lvl w:ilvl="5" w:tplc="248A19F8" w:tentative="1">
      <w:start w:val="1"/>
      <w:numFmt w:val="bullet"/>
      <w:lvlText w:val=""/>
      <w:lvlJc w:val="left"/>
      <w:pPr>
        <w:tabs>
          <w:tab w:val="num" w:pos="4320"/>
        </w:tabs>
        <w:ind w:left="4320" w:hanging="360"/>
      </w:pPr>
      <w:rPr>
        <w:rFonts w:ascii="Wingdings" w:hAnsi="Wingdings" w:hint="default"/>
      </w:rPr>
    </w:lvl>
    <w:lvl w:ilvl="6" w:tplc="90D22FC4" w:tentative="1">
      <w:start w:val="1"/>
      <w:numFmt w:val="bullet"/>
      <w:lvlText w:val=""/>
      <w:lvlJc w:val="left"/>
      <w:pPr>
        <w:tabs>
          <w:tab w:val="num" w:pos="5040"/>
        </w:tabs>
        <w:ind w:left="5040" w:hanging="360"/>
      </w:pPr>
      <w:rPr>
        <w:rFonts w:ascii="Wingdings" w:hAnsi="Wingdings" w:hint="default"/>
      </w:rPr>
    </w:lvl>
    <w:lvl w:ilvl="7" w:tplc="CF3E35C4" w:tentative="1">
      <w:start w:val="1"/>
      <w:numFmt w:val="bullet"/>
      <w:lvlText w:val=""/>
      <w:lvlJc w:val="left"/>
      <w:pPr>
        <w:tabs>
          <w:tab w:val="num" w:pos="5760"/>
        </w:tabs>
        <w:ind w:left="5760" w:hanging="360"/>
      </w:pPr>
      <w:rPr>
        <w:rFonts w:ascii="Wingdings" w:hAnsi="Wingdings" w:hint="default"/>
      </w:rPr>
    </w:lvl>
    <w:lvl w:ilvl="8" w:tplc="32543CA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D3032E"/>
    <w:multiLevelType w:val="hybridMultilevel"/>
    <w:tmpl w:val="6B52A442"/>
    <w:lvl w:ilvl="0" w:tplc="640A3BB0">
      <w:start w:val="1"/>
      <w:numFmt w:val="decimal"/>
      <w:lvlText w:val="%1."/>
      <w:lvlJc w:val="left"/>
      <w:pPr>
        <w:ind w:left="720" w:hanging="360"/>
      </w:pPr>
    </w:lvl>
    <w:lvl w:ilvl="1" w:tplc="2828FAAC" w:tentative="1">
      <w:start w:val="1"/>
      <w:numFmt w:val="lowerLetter"/>
      <w:lvlText w:val="%2."/>
      <w:lvlJc w:val="left"/>
      <w:pPr>
        <w:ind w:left="1440" w:hanging="360"/>
      </w:pPr>
    </w:lvl>
    <w:lvl w:ilvl="2" w:tplc="41246A96" w:tentative="1">
      <w:start w:val="1"/>
      <w:numFmt w:val="lowerRoman"/>
      <w:lvlText w:val="%3."/>
      <w:lvlJc w:val="right"/>
      <w:pPr>
        <w:ind w:left="2160" w:hanging="180"/>
      </w:pPr>
    </w:lvl>
    <w:lvl w:ilvl="3" w:tplc="5F70CD24" w:tentative="1">
      <w:start w:val="1"/>
      <w:numFmt w:val="decimal"/>
      <w:lvlText w:val="%4."/>
      <w:lvlJc w:val="left"/>
      <w:pPr>
        <w:ind w:left="2880" w:hanging="360"/>
      </w:pPr>
    </w:lvl>
    <w:lvl w:ilvl="4" w:tplc="53D231F0" w:tentative="1">
      <w:start w:val="1"/>
      <w:numFmt w:val="lowerLetter"/>
      <w:lvlText w:val="%5."/>
      <w:lvlJc w:val="left"/>
      <w:pPr>
        <w:ind w:left="3600" w:hanging="360"/>
      </w:pPr>
    </w:lvl>
    <w:lvl w:ilvl="5" w:tplc="1CAA117C" w:tentative="1">
      <w:start w:val="1"/>
      <w:numFmt w:val="lowerRoman"/>
      <w:lvlText w:val="%6."/>
      <w:lvlJc w:val="right"/>
      <w:pPr>
        <w:ind w:left="4320" w:hanging="180"/>
      </w:pPr>
    </w:lvl>
    <w:lvl w:ilvl="6" w:tplc="2A2C5D3C" w:tentative="1">
      <w:start w:val="1"/>
      <w:numFmt w:val="decimal"/>
      <w:lvlText w:val="%7."/>
      <w:lvlJc w:val="left"/>
      <w:pPr>
        <w:ind w:left="5040" w:hanging="360"/>
      </w:pPr>
    </w:lvl>
    <w:lvl w:ilvl="7" w:tplc="32EE3FC6" w:tentative="1">
      <w:start w:val="1"/>
      <w:numFmt w:val="lowerLetter"/>
      <w:lvlText w:val="%8."/>
      <w:lvlJc w:val="left"/>
      <w:pPr>
        <w:ind w:left="5760" w:hanging="360"/>
      </w:pPr>
    </w:lvl>
    <w:lvl w:ilvl="8" w:tplc="EFC60D0A" w:tentative="1">
      <w:start w:val="1"/>
      <w:numFmt w:val="lowerRoman"/>
      <w:lvlText w:val="%9."/>
      <w:lvlJc w:val="right"/>
      <w:pPr>
        <w:ind w:left="6480" w:hanging="180"/>
      </w:pPr>
    </w:lvl>
  </w:abstractNum>
  <w:abstractNum w:abstractNumId="17" w15:restartNumberingAfterBreak="0">
    <w:nsid w:val="3B097DC9"/>
    <w:multiLevelType w:val="hybridMultilevel"/>
    <w:tmpl w:val="9BE29830"/>
    <w:lvl w:ilvl="0" w:tplc="DA405928">
      <w:start w:val="1"/>
      <w:numFmt w:val="decimal"/>
      <w:lvlText w:val="%1."/>
      <w:lvlJc w:val="left"/>
      <w:pPr>
        <w:ind w:left="720" w:hanging="360"/>
      </w:pPr>
    </w:lvl>
    <w:lvl w:ilvl="1" w:tplc="AAE0E392" w:tentative="1">
      <w:start w:val="1"/>
      <w:numFmt w:val="lowerLetter"/>
      <w:lvlText w:val="%2."/>
      <w:lvlJc w:val="left"/>
      <w:pPr>
        <w:ind w:left="1440" w:hanging="360"/>
      </w:pPr>
    </w:lvl>
    <w:lvl w:ilvl="2" w:tplc="D904E7B6" w:tentative="1">
      <w:start w:val="1"/>
      <w:numFmt w:val="lowerRoman"/>
      <w:lvlText w:val="%3."/>
      <w:lvlJc w:val="right"/>
      <w:pPr>
        <w:ind w:left="2160" w:hanging="180"/>
      </w:pPr>
    </w:lvl>
    <w:lvl w:ilvl="3" w:tplc="D3A28544" w:tentative="1">
      <w:start w:val="1"/>
      <w:numFmt w:val="decimal"/>
      <w:lvlText w:val="%4."/>
      <w:lvlJc w:val="left"/>
      <w:pPr>
        <w:ind w:left="2880" w:hanging="360"/>
      </w:pPr>
    </w:lvl>
    <w:lvl w:ilvl="4" w:tplc="075CB6AC" w:tentative="1">
      <w:start w:val="1"/>
      <w:numFmt w:val="lowerLetter"/>
      <w:lvlText w:val="%5."/>
      <w:lvlJc w:val="left"/>
      <w:pPr>
        <w:ind w:left="3600" w:hanging="360"/>
      </w:pPr>
    </w:lvl>
    <w:lvl w:ilvl="5" w:tplc="7572F084" w:tentative="1">
      <w:start w:val="1"/>
      <w:numFmt w:val="lowerRoman"/>
      <w:lvlText w:val="%6."/>
      <w:lvlJc w:val="right"/>
      <w:pPr>
        <w:ind w:left="4320" w:hanging="180"/>
      </w:pPr>
    </w:lvl>
    <w:lvl w:ilvl="6" w:tplc="A8FC3832" w:tentative="1">
      <w:start w:val="1"/>
      <w:numFmt w:val="decimal"/>
      <w:lvlText w:val="%7."/>
      <w:lvlJc w:val="left"/>
      <w:pPr>
        <w:ind w:left="5040" w:hanging="360"/>
      </w:pPr>
    </w:lvl>
    <w:lvl w:ilvl="7" w:tplc="43D80F1C" w:tentative="1">
      <w:start w:val="1"/>
      <w:numFmt w:val="lowerLetter"/>
      <w:lvlText w:val="%8."/>
      <w:lvlJc w:val="left"/>
      <w:pPr>
        <w:ind w:left="5760" w:hanging="360"/>
      </w:pPr>
    </w:lvl>
    <w:lvl w:ilvl="8" w:tplc="11902496" w:tentative="1">
      <w:start w:val="1"/>
      <w:numFmt w:val="lowerRoman"/>
      <w:lvlText w:val="%9."/>
      <w:lvlJc w:val="right"/>
      <w:pPr>
        <w:ind w:left="6480" w:hanging="180"/>
      </w:pPr>
    </w:lvl>
  </w:abstractNum>
  <w:abstractNum w:abstractNumId="18" w15:restartNumberingAfterBreak="0">
    <w:nsid w:val="44FD6A58"/>
    <w:multiLevelType w:val="hybridMultilevel"/>
    <w:tmpl w:val="169A96E6"/>
    <w:lvl w:ilvl="0" w:tplc="25163A28">
      <w:start w:val="1"/>
      <w:numFmt w:val="decimal"/>
      <w:lvlText w:val="%1."/>
      <w:lvlJc w:val="left"/>
      <w:pPr>
        <w:ind w:left="720" w:hanging="360"/>
      </w:pPr>
    </w:lvl>
    <w:lvl w:ilvl="1" w:tplc="67DCE2D0" w:tentative="1">
      <w:start w:val="1"/>
      <w:numFmt w:val="lowerLetter"/>
      <w:lvlText w:val="%2."/>
      <w:lvlJc w:val="left"/>
      <w:pPr>
        <w:ind w:left="1440" w:hanging="360"/>
      </w:pPr>
    </w:lvl>
    <w:lvl w:ilvl="2" w:tplc="FBC2D40E" w:tentative="1">
      <w:start w:val="1"/>
      <w:numFmt w:val="lowerRoman"/>
      <w:lvlText w:val="%3."/>
      <w:lvlJc w:val="right"/>
      <w:pPr>
        <w:ind w:left="2160" w:hanging="180"/>
      </w:pPr>
    </w:lvl>
    <w:lvl w:ilvl="3" w:tplc="B23AD3CE" w:tentative="1">
      <w:start w:val="1"/>
      <w:numFmt w:val="decimal"/>
      <w:lvlText w:val="%4."/>
      <w:lvlJc w:val="left"/>
      <w:pPr>
        <w:ind w:left="2880" w:hanging="360"/>
      </w:pPr>
    </w:lvl>
    <w:lvl w:ilvl="4" w:tplc="FF82B0AA" w:tentative="1">
      <w:start w:val="1"/>
      <w:numFmt w:val="lowerLetter"/>
      <w:lvlText w:val="%5."/>
      <w:lvlJc w:val="left"/>
      <w:pPr>
        <w:ind w:left="3600" w:hanging="360"/>
      </w:pPr>
    </w:lvl>
    <w:lvl w:ilvl="5" w:tplc="1E9A8448" w:tentative="1">
      <w:start w:val="1"/>
      <w:numFmt w:val="lowerRoman"/>
      <w:lvlText w:val="%6."/>
      <w:lvlJc w:val="right"/>
      <w:pPr>
        <w:ind w:left="4320" w:hanging="180"/>
      </w:pPr>
    </w:lvl>
    <w:lvl w:ilvl="6" w:tplc="38FC9F26" w:tentative="1">
      <w:start w:val="1"/>
      <w:numFmt w:val="decimal"/>
      <w:lvlText w:val="%7."/>
      <w:lvlJc w:val="left"/>
      <w:pPr>
        <w:ind w:left="5040" w:hanging="360"/>
      </w:pPr>
    </w:lvl>
    <w:lvl w:ilvl="7" w:tplc="FA949B48" w:tentative="1">
      <w:start w:val="1"/>
      <w:numFmt w:val="lowerLetter"/>
      <w:lvlText w:val="%8."/>
      <w:lvlJc w:val="left"/>
      <w:pPr>
        <w:ind w:left="5760" w:hanging="360"/>
      </w:pPr>
    </w:lvl>
    <w:lvl w:ilvl="8" w:tplc="A60834E8" w:tentative="1">
      <w:start w:val="1"/>
      <w:numFmt w:val="lowerRoman"/>
      <w:lvlText w:val="%9."/>
      <w:lvlJc w:val="right"/>
      <w:pPr>
        <w:ind w:left="6480" w:hanging="180"/>
      </w:pPr>
    </w:lvl>
  </w:abstractNum>
  <w:abstractNum w:abstractNumId="19" w15:restartNumberingAfterBreak="0">
    <w:nsid w:val="49EE6494"/>
    <w:multiLevelType w:val="hybridMultilevel"/>
    <w:tmpl w:val="AE64B88E"/>
    <w:lvl w:ilvl="0" w:tplc="A68CFCF6">
      <w:start w:val="1"/>
      <w:numFmt w:val="bullet"/>
      <w:lvlText w:val=""/>
      <w:lvlJc w:val="left"/>
      <w:pPr>
        <w:tabs>
          <w:tab w:val="num" w:pos="720"/>
        </w:tabs>
        <w:ind w:left="720" w:hanging="360"/>
      </w:pPr>
      <w:rPr>
        <w:rFonts w:ascii="Wingdings" w:hAnsi="Wingdings" w:hint="default"/>
      </w:rPr>
    </w:lvl>
    <w:lvl w:ilvl="1" w:tplc="086A15AC" w:tentative="1">
      <w:start w:val="1"/>
      <w:numFmt w:val="bullet"/>
      <w:lvlText w:val=""/>
      <w:lvlJc w:val="left"/>
      <w:pPr>
        <w:tabs>
          <w:tab w:val="num" w:pos="1440"/>
        </w:tabs>
        <w:ind w:left="1440" w:hanging="360"/>
      </w:pPr>
      <w:rPr>
        <w:rFonts w:ascii="Wingdings" w:hAnsi="Wingdings" w:hint="default"/>
      </w:rPr>
    </w:lvl>
    <w:lvl w:ilvl="2" w:tplc="DE587560" w:tentative="1">
      <w:start w:val="1"/>
      <w:numFmt w:val="bullet"/>
      <w:lvlText w:val=""/>
      <w:lvlJc w:val="left"/>
      <w:pPr>
        <w:tabs>
          <w:tab w:val="num" w:pos="2160"/>
        </w:tabs>
        <w:ind w:left="2160" w:hanging="360"/>
      </w:pPr>
      <w:rPr>
        <w:rFonts w:ascii="Wingdings" w:hAnsi="Wingdings" w:hint="default"/>
      </w:rPr>
    </w:lvl>
    <w:lvl w:ilvl="3" w:tplc="47866DD2" w:tentative="1">
      <w:start w:val="1"/>
      <w:numFmt w:val="bullet"/>
      <w:lvlText w:val=""/>
      <w:lvlJc w:val="left"/>
      <w:pPr>
        <w:tabs>
          <w:tab w:val="num" w:pos="2880"/>
        </w:tabs>
        <w:ind w:left="2880" w:hanging="360"/>
      </w:pPr>
      <w:rPr>
        <w:rFonts w:ascii="Wingdings" w:hAnsi="Wingdings" w:hint="default"/>
      </w:rPr>
    </w:lvl>
    <w:lvl w:ilvl="4" w:tplc="8708D8E2" w:tentative="1">
      <w:start w:val="1"/>
      <w:numFmt w:val="bullet"/>
      <w:lvlText w:val=""/>
      <w:lvlJc w:val="left"/>
      <w:pPr>
        <w:tabs>
          <w:tab w:val="num" w:pos="3600"/>
        </w:tabs>
        <w:ind w:left="3600" w:hanging="360"/>
      </w:pPr>
      <w:rPr>
        <w:rFonts w:ascii="Wingdings" w:hAnsi="Wingdings" w:hint="default"/>
      </w:rPr>
    </w:lvl>
    <w:lvl w:ilvl="5" w:tplc="D026D0BA" w:tentative="1">
      <w:start w:val="1"/>
      <w:numFmt w:val="bullet"/>
      <w:lvlText w:val=""/>
      <w:lvlJc w:val="left"/>
      <w:pPr>
        <w:tabs>
          <w:tab w:val="num" w:pos="4320"/>
        </w:tabs>
        <w:ind w:left="4320" w:hanging="360"/>
      </w:pPr>
      <w:rPr>
        <w:rFonts w:ascii="Wingdings" w:hAnsi="Wingdings" w:hint="default"/>
      </w:rPr>
    </w:lvl>
    <w:lvl w:ilvl="6" w:tplc="E978232C" w:tentative="1">
      <w:start w:val="1"/>
      <w:numFmt w:val="bullet"/>
      <w:lvlText w:val=""/>
      <w:lvlJc w:val="left"/>
      <w:pPr>
        <w:tabs>
          <w:tab w:val="num" w:pos="5040"/>
        </w:tabs>
        <w:ind w:left="5040" w:hanging="360"/>
      </w:pPr>
      <w:rPr>
        <w:rFonts w:ascii="Wingdings" w:hAnsi="Wingdings" w:hint="default"/>
      </w:rPr>
    </w:lvl>
    <w:lvl w:ilvl="7" w:tplc="D7F0B9EA" w:tentative="1">
      <w:start w:val="1"/>
      <w:numFmt w:val="bullet"/>
      <w:lvlText w:val=""/>
      <w:lvlJc w:val="left"/>
      <w:pPr>
        <w:tabs>
          <w:tab w:val="num" w:pos="5760"/>
        </w:tabs>
        <w:ind w:left="5760" w:hanging="360"/>
      </w:pPr>
      <w:rPr>
        <w:rFonts w:ascii="Wingdings" w:hAnsi="Wingdings" w:hint="default"/>
      </w:rPr>
    </w:lvl>
    <w:lvl w:ilvl="8" w:tplc="BF580A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DB7F83"/>
    <w:multiLevelType w:val="hybridMultilevel"/>
    <w:tmpl w:val="1B027FD0"/>
    <w:lvl w:ilvl="0" w:tplc="B636DB2C">
      <w:start w:val="1"/>
      <w:numFmt w:val="bullet"/>
      <w:lvlText w:val=""/>
      <w:lvlJc w:val="left"/>
      <w:pPr>
        <w:tabs>
          <w:tab w:val="num" w:pos="720"/>
        </w:tabs>
        <w:ind w:left="720" w:hanging="360"/>
      </w:pPr>
      <w:rPr>
        <w:rFonts w:ascii="Wingdings" w:hAnsi="Wingdings" w:hint="default"/>
      </w:rPr>
    </w:lvl>
    <w:lvl w:ilvl="1" w:tplc="D4485B1E" w:tentative="1">
      <w:start w:val="1"/>
      <w:numFmt w:val="bullet"/>
      <w:lvlText w:val=""/>
      <w:lvlJc w:val="left"/>
      <w:pPr>
        <w:tabs>
          <w:tab w:val="num" w:pos="1440"/>
        </w:tabs>
        <w:ind w:left="1440" w:hanging="360"/>
      </w:pPr>
      <w:rPr>
        <w:rFonts w:ascii="Wingdings" w:hAnsi="Wingdings" w:hint="default"/>
      </w:rPr>
    </w:lvl>
    <w:lvl w:ilvl="2" w:tplc="12824D0A" w:tentative="1">
      <w:start w:val="1"/>
      <w:numFmt w:val="bullet"/>
      <w:lvlText w:val=""/>
      <w:lvlJc w:val="left"/>
      <w:pPr>
        <w:tabs>
          <w:tab w:val="num" w:pos="2160"/>
        </w:tabs>
        <w:ind w:left="2160" w:hanging="360"/>
      </w:pPr>
      <w:rPr>
        <w:rFonts w:ascii="Wingdings" w:hAnsi="Wingdings" w:hint="default"/>
      </w:rPr>
    </w:lvl>
    <w:lvl w:ilvl="3" w:tplc="C6B4699C" w:tentative="1">
      <w:start w:val="1"/>
      <w:numFmt w:val="bullet"/>
      <w:lvlText w:val=""/>
      <w:lvlJc w:val="left"/>
      <w:pPr>
        <w:tabs>
          <w:tab w:val="num" w:pos="2880"/>
        </w:tabs>
        <w:ind w:left="2880" w:hanging="360"/>
      </w:pPr>
      <w:rPr>
        <w:rFonts w:ascii="Wingdings" w:hAnsi="Wingdings" w:hint="default"/>
      </w:rPr>
    </w:lvl>
    <w:lvl w:ilvl="4" w:tplc="02802A10" w:tentative="1">
      <w:start w:val="1"/>
      <w:numFmt w:val="bullet"/>
      <w:lvlText w:val=""/>
      <w:lvlJc w:val="left"/>
      <w:pPr>
        <w:tabs>
          <w:tab w:val="num" w:pos="3600"/>
        </w:tabs>
        <w:ind w:left="3600" w:hanging="360"/>
      </w:pPr>
      <w:rPr>
        <w:rFonts w:ascii="Wingdings" w:hAnsi="Wingdings" w:hint="default"/>
      </w:rPr>
    </w:lvl>
    <w:lvl w:ilvl="5" w:tplc="2E086DAC" w:tentative="1">
      <w:start w:val="1"/>
      <w:numFmt w:val="bullet"/>
      <w:lvlText w:val=""/>
      <w:lvlJc w:val="left"/>
      <w:pPr>
        <w:tabs>
          <w:tab w:val="num" w:pos="4320"/>
        </w:tabs>
        <w:ind w:left="4320" w:hanging="360"/>
      </w:pPr>
      <w:rPr>
        <w:rFonts w:ascii="Wingdings" w:hAnsi="Wingdings" w:hint="default"/>
      </w:rPr>
    </w:lvl>
    <w:lvl w:ilvl="6" w:tplc="C9D6CF7E" w:tentative="1">
      <w:start w:val="1"/>
      <w:numFmt w:val="bullet"/>
      <w:lvlText w:val=""/>
      <w:lvlJc w:val="left"/>
      <w:pPr>
        <w:tabs>
          <w:tab w:val="num" w:pos="5040"/>
        </w:tabs>
        <w:ind w:left="5040" w:hanging="360"/>
      </w:pPr>
      <w:rPr>
        <w:rFonts w:ascii="Wingdings" w:hAnsi="Wingdings" w:hint="default"/>
      </w:rPr>
    </w:lvl>
    <w:lvl w:ilvl="7" w:tplc="9042D234" w:tentative="1">
      <w:start w:val="1"/>
      <w:numFmt w:val="bullet"/>
      <w:lvlText w:val=""/>
      <w:lvlJc w:val="left"/>
      <w:pPr>
        <w:tabs>
          <w:tab w:val="num" w:pos="5760"/>
        </w:tabs>
        <w:ind w:left="5760" w:hanging="360"/>
      </w:pPr>
      <w:rPr>
        <w:rFonts w:ascii="Wingdings" w:hAnsi="Wingdings" w:hint="default"/>
      </w:rPr>
    </w:lvl>
    <w:lvl w:ilvl="8" w:tplc="9456189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925D95"/>
    <w:multiLevelType w:val="hybridMultilevel"/>
    <w:tmpl w:val="529A4774"/>
    <w:lvl w:ilvl="0" w:tplc="34ACFEFE">
      <w:start w:val="5"/>
      <w:numFmt w:val="bullet"/>
      <w:lvlText w:val="-"/>
      <w:lvlJc w:val="left"/>
      <w:pPr>
        <w:ind w:left="720" w:hanging="360"/>
      </w:pPr>
      <w:rPr>
        <w:rFonts w:ascii="Times New Roman" w:eastAsia="Times New Roman" w:hAnsi="Times New Roman" w:cs="Times New Roman" w:hint="default"/>
      </w:rPr>
    </w:lvl>
    <w:lvl w:ilvl="1" w:tplc="24680F60" w:tentative="1">
      <w:start w:val="1"/>
      <w:numFmt w:val="bullet"/>
      <w:lvlText w:val="o"/>
      <w:lvlJc w:val="left"/>
      <w:pPr>
        <w:ind w:left="1440" w:hanging="360"/>
      </w:pPr>
      <w:rPr>
        <w:rFonts w:ascii="Courier New" w:hAnsi="Courier New" w:cs="Courier New" w:hint="default"/>
      </w:rPr>
    </w:lvl>
    <w:lvl w:ilvl="2" w:tplc="23164D9C" w:tentative="1">
      <w:start w:val="1"/>
      <w:numFmt w:val="bullet"/>
      <w:lvlText w:val=""/>
      <w:lvlJc w:val="left"/>
      <w:pPr>
        <w:ind w:left="2160" w:hanging="360"/>
      </w:pPr>
      <w:rPr>
        <w:rFonts w:ascii="Wingdings" w:hAnsi="Wingdings" w:hint="default"/>
      </w:rPr>
    </w:lvl>
    <w:lvl w:ilvl="3" w:tplc="CBC6F188" w:tentative="1">
      <w:start w:val="1"/>
      <w:numFmt w:val="bullet"/>
      <w:lvlText w:val=""/>
      <w:lvlJc w:val="left"/>
      <w:pPr>
        <w:ind w:left="2880" w:hanging="360"/>
      </w:pPr>
      <w:rPr>
        <w:rFonts w:ascii="Symbol" w:hAnsi="Symbol" w:hint="default"/>
      </w:rPr>
    </w:lvl>
    <w:lvl w:ilvl="4" w:tplc="73BED03C" w:tentative="1">
      <w:start w:val="1"/>
      <w:numFmt w:val="bullet"/>
      <w:lvlText w:val="o"/>
      <w:lvlJc w:val="left"/>
      <w:pPr>
        <w:ind w:left="3600" w:hanging="360"/>
      </w:pPr>
      <w:rPr>
        <w:rFonts w:ascii="Courier New" w:hAnsi="Courier New" w:cs="Courier New" w:hint="default"/>
      </w:rPr>
    </w:lvl>
    <w:lvl w:ilvl="5" w:tplc="1D6AC598" w:tentative="1">
      <w:start w:val="1"/>
      <w:numFmt w:val="bullet"/>
      <w:lvlText w:val=""/>
      <w:lvlJc w:val="left"/>
      <w:pPr>
        <w:ind w:left="4320" w:hanging="360"/>
      </w:pPr>
      <w:rPr>
        <w:rFonts w:ascii="Wingdings" w:hAnsi="Wingdings" w:hint="default"/>
      </w:rPr>
    </w:lvl>
    <w:lvl w:ilvl="6" w:tplc="FF643FAA" w:tentative="1">
      <w:start w:val="1"/>
      <w:numFmt w:val="bullet"/>
      <w:lvlText w:val=""/>
      <w:lvlJc w:val="left"/>
      <w:pPr>
        <w:ind w:left="5040" w:hanging="360"/>
      </w:pPr>
      <w:rPr>
        <w:rFonts w:ascii="Symbol" w:hAnsi="Symbol" w:hint="default"/>
      </w:rPr>
    </w:lvl>
    <w:lvl w:ilvl="7" w:tplc="CDC21DEE" w:tentative="1">
      <w:start w:val="1"/>
      <w:numFmt w:val="bullet"/>
      <w:lvlText w:val="o"/>
      <w:lvlJc w:val="left"/>
      <w:pPr>
        <w:ind w:left="5760" w:hanging="360"/>
      </w:pPr>
      <w:rPr>
        <w:rFonts w:ascii="Courier New" w:hAnsi="Courier New" w:cs="Courier New" w:hint="default"/>
      </w:rPr>
    </w:lvl>
    <w:lvl w:ilvl="8" w:tplc="A39AEFA2" w:tentative="1">
      <w:start w:val="1"/>
      <w:numFmt w:val="bullet"/>
      <w:lvlText w:val=""/>
      <w:lvlJc w:val="left"/>
      <w:pPr>
        <w:ind w:left="6480" w:hanging="360"/>
      </w:pPr>
      <w:rPr>
        <w:rFonts w:ascii="Wingdings" w:hAnsi="Wingdings" w:hint="default"/>
      </w:rPr>
    </w:lvl>
  </w:abstractNum>
  <w:abstractNum w:abstractNumId="22" w15:restartNumberingAfterBreak="0">
    <w:nsid w:val="51597D9B"/>
    <w:multiLevelType w:val="hybridMultilevel"/>
    <w:tmpl w:val="E8CC6A6C"/>
    <w:lvl w:ilvl="0" w:tplc="851C0380">
      <w:start w:val="1"/>
      <w:numFmt w:val="decimal"/>
      <w:lvlText w:val="%1."/>
      <w:lvlJc w:val="left"/>
      <w:pPr>
        <w:ind w:left="720" w:hanging="360"/>
      </w:pPr>
    </w:lvl>
    <w:lvl w:ilvl="1" w:tplc="B86CA212" w:tentative="1">
      <w:start w:val="1"/>
      <w:numFmt w:val="lowerLetter"/>
      <w:lvlText w:val="%2."/>
      <w:lvlJc w:val="left"/>
      <w:pPr>
        <w:ind w:left="1440" w:hanging="360"/>
      </w:pPr>
    </w:lvl>
    <w:lvl w:ilvl="2" w:tplc="03B6CD28" w:tentative="1">
      <w:start w:val="1"/>
      <w:numFmt w:val="lowerRoman"/>
      <w:lvlText w:val="%3."/>
      <w:lvlJc w:val="right"/>
      <w:pPr>
        <w:ind w:left="2160" w:hanging="180"/>
      </w:pPr>
    </w:lvl>
    <w:lvl w:ilvl="3" w:tplc="0D1A1670" w:tentative="1">
      <w:start w:val="1"/>
      <w:numFmt w:val="decimal"/>
      <w:lvlText w:val="%4."/>
      <w:lvlJc w:val="left"/>
      <w:pPr>
        <w:ind w:left="2880" w:hanging="360"/>
      </w:pPr>
    </w:lvl>
    <w:lvl w:ilvl="4" w:tplc="4DEEFF60" w:tentative="1">
      <w:start w:val="1"/>
      <w:numFmt w:val="lowerLetter"/>
      <w:lvlText w:val="%5."/>
      <w:lvlJc w:val="left"/>
      <w:pPr>
        <w:ind w:left="3600" w:hanging="360"/>
      </w:pPr>
    </w:lvl>
    <w:lvl w:ilvl="5" w:tplc="D18EB214" w:tentative="1">
      <w:start w:val="1"/>
      <w:numFmt w:val="lowerRoman"/>
      <w:lvlText w:val="%6."/>
      <w:lvlJc w:val="right"/>
      <w:pPr>
        <w:ind w:left="4320" w:hanging="180"/>
      </w:pPr>
    </w:lvl>
    <w:lvl w:ilvl="6" w:tplc="3D6EF608" w:tentative="1">
      <w:start w:val="1"/>
      <w:numFmt w:val="decimal"/>
      <w:lvlText w:val="%7."/>
      <w:lvlJc w:val="left"/>
      <w:pPr>
        <w:ind w:left="5040" w:hanging="360"/>
      </w:pPr>
    </w:lvl>
    <w:lvl w:ilvl="7" w:tplc="4566AD98" w:tentative="1">
      <w:start w:val="1"/>
      <w:numFmt w:val="lowerLetter"/>
      <w:lvlText w:val="%8."/>
      <w:lvlJc w:val="left"/>
      <w:pPr>
        <w:ind w:left="5760" w:hanging="360"/>
      </w:pPr>
    </w:lvl>
    <w:lvl w:ilvl="8" w:tplc="3056B294" w:tentative="1">
      <w:start w:val="1"/>
      <w:numFmt w:val="lowerRoman"/>
      <w:lvlText w:val="%9."/>
      <w:lvlJc w:val="right"/>
      <w:pPr>
        <w:ind w:left="6480" w:hanging="180"/>
      </w:pPr>
    </w:lvl>
  </w:abstractNum>
  <w:abstractNum w:abstractNumId="23" w15:restartNumberingAfterBreak="0">
    <w:nsid w:val="518D61D6"/>
    <w:multiLevelType w:val="hybridMultilevel"/>
    <w:tmpl w:val="4260C950"/>
    <w:lvl w:ilvl="0" w:tplc="51BAD6EC">
      <w:start w:val="1"/>
      <w:numFmt w:val="decimal"/>
      <w:lvlText w:val="%1."/>
      <w:lvlJc w:val="left"/>
      <w:pPr>
        <w:ind w:left="720" w:hanging="360"/>
      </w:pPr>
    </w:lvl>
    <w:lvl w:ilvl="1" w:tplc="D48A37F2" w:tentative="1">
      <w:start w:val="1"/>
      <w:numFmt w:val="lowerLetter"/>
      <w:lvlText w:val="%2."/>
      <w:lvlJc w:val="left"/>
      <w:pPr>
        <w:ind w:left="1440" w:hanging="360"/>
      </w:pPr>
    </w:lvl>
    <w:lvl w:ilvl="2" w:tplc="C512EB4E" w:tentative="1">
      <w:start w:val="1"/>
      <w:numFmt w:val="lowerRoman"/>
      <w:lvlText w:val="%3."/>
      <w:lvlJc w:val="right"/>
      <w:pPr>
        <w:ind w:left="2160" w:hanging="180"/>
      </w:pPr>
    </w:lvl>
    <w:lvl w:ilvl="3" w:tplc="B15CBA28" w:tentative="1">
      <w:start w:val="1"/>
      <w:numFmt w:val="decimal"/>
      <w:lvlText w:val="%4."/>
      <w:lvlJc w:val="left"/>
      <w:pPr>
        <w:ind w:left="2880" w:hanging="360"/>
      </w:pPr>
    </w:lvl>
    <w:lvl w:ilvl="4" w:tplc="4316F960" w:tentative="1">
      <w:start w:val="1"/>
      <w:numFmt w:val="lowerLetter"/>
      <w:lvlText w:val="%5."/>
      <w:lvlJc w:val="left"/>
      <w:pPr>
        <w:ind w:left="3600" w:hanging="360"/>
      </w:pPr>
    </w:lvl>
    <w:lvl w:ilvl="5" w:tplc="A036A810" w:tentative="1">
      <w:start w:val="1"/>
      <w:numFmt w:val="lowerRoman"/>
      <w:lvlText w:val="%6."/>
      <w:lvlJc w:val="right"/>
      <w:pPr>
        <w:ind w:left="4320" w:hanging="180"/>
      </w:pPr>
    </w:lvl>
    <w:lvl w:ilvl="6" w:tplc="F03E09D4" w:tentative="1">
      <w:start w:val="1"/>
      <w:numFmt w:val="decimal"/>
      <w:lvlText w:val="%7."/>
      <w:lvlJc w:val="left"/>
      <w:pPr>
        <w:ind w:left="5040" w:hanging="360"/>
      </w:pPr>
    </w:lvl>
    <w:lvl w:ilvl="7" w:tplc="53D448E0" w:tentative="1">
      <w:start w:val="1"/>
      <w:numFmt w:val="lowerLetter"/>
      <w:lvlText w:val="%8."/>
      <w:lvlJc w:val="left"/>
      <w:pPr>
        <w:ind w:left="5760" w:hanging="360"/>
      </w:pPr>
    </w:lvl>
    <w:lvl w:ilvl="8" w:tplc="06DC72F6" w:tentative="1">
      <w:start w:val="1"/>
      <w:numFmt w:val="lowerRoman"/>
      <w:lvlText w:val="%9."/>
      <w:lvlJc w:val="right"/>
      <w:pPr>
        <w:ind w:left="6480" w:hanging="180"/>
      </w:pPr>
    </w:lvl>
  </w:abstractNum>
  <w:abstractNum w:abstractNumId="24" w15:restartNumberingAfterBreak="0">
    <w:nsid w:val="5DB52797"/>
    <w:multiLevelType w:val="hybridMultilevel"/>
    <w:tmpl w:val="2848D3C8"/>
    <w:lvl w:ilvl="0" w:tplc="C622BDAC">
      <w:start w:val="1"/>
      <w:numFmt w:val="bullet"/>
      <w:lvlText w:val=""/>
      <w:lvlJc w:val="left"/>
      <w:pPr>
        <w:tabs>
          <w:tab w:val="num" w:pos="720"/>
        </w:tabs>
        <w:ind w:left="720" w:hanging="360"/>
      </w:pPr>
      <w:rPr>
        <w:rFonts w:ascii="Wingdings" w:hAnsi="Wingdings" w:hint="default"/>
      </w:rPr>
    </w:lvl>
    <w:lvl w:ilvl="1" w:tplc="078A8B5A" w:tentative="1">
      <w:start w:val="1"/>
      <w:numFmt w:val="bullet"/>
      <w:lvlText w:val=""/>
      <w:lvlJc w:val="left"/>
      <w:pPr>
        <w:tabs>
          <w:tab w:val="num" w:pos="1440"/>
        </w:tabs>
        <w:ind w:left="1440" w:hanging="360"/>
      </w:pPr>
      <w:rPr>
        <w:rFonts w:ascii="Wingdings" w:hAnsi="Wingdings" w:hint="default"/>
      </w:rPr>
    </w:lvl>
    <w:lvl w:ilvl="2" w:tplc="978449A0" w:tentative="1">
      <w:start w:val="1"/>
      <w:numFmt w:val="bullet"/>
      <w:lvlText w:val=""/>
      <w:lvlJc w:val="left"/>
      <w:pPr>
        <w:tabs>
          <w:tab w:val="num" w:pos="2160"/>
        </w:tabs>
        <w:ind w:left="2160" w:hanging="360"/>
      </w:pPr>
      <w:rPr>
        <w:rFonts w:ascii="Wingdings" w:hAnsi="Wingdings" w:hint="default"/>
      </w:rPr>
    </w:lvl>
    <w:lvl w:ilvl="3" w:tplc="14DA3FC6" w:tentative="1">
      <w:start w:val="1"/>
      <w:numFmt w:val="bullet"/>
      <w:lvlText w:val=""/>
      <w:lvlJc w:val="left"/>
      <w:pPr>
        <w:tabs>
          <w:tab w:val="num" w:pos="2880"/>
        </w:tabs>
        <w:ind w:left="2880" w:hanging="360"/>
      </w:pPr>
      <w:rPr>
        <w:rFonts w:ascii="Wingdings" w:hAnsi="Wingdings" w:hint="default"/>
      </w:rPr>
    </w:lvl>
    <w:lvl w:ilvl="4" w:tplc="21D2DB84" w:tentative="1">
      <w:start w:val="1"/>
      <w:numFmt w:val="bullet"/>
      <w:lvlText w:val=""/>
      <w:lvlJc w:val="left"/>
      <w:pPr>
        <w:tabs>
          <w:tab w:val="num" w:pos="3600"/>
        </w:tabs>
        <w:ind w:left="3600" w:hanging="360"/>
      </w:pPr>
      <w:rPr>
        <w:rFonts w:ascii="Wingdings" w:hAnsi="Wingdings" w:hint="default"/>
      </w:rPr>
    </w:lvl>
    <w:lvl w:ilvl="5" w:tplc="DA72C984" w:tentative="1">
      <w:start w:val="1"/>
      <w:numFmt w:val="bullet"/>
      <w:lvlText w:val=""/>
      <w:lvlJc w:val="left"/>
      <w:pPr>
        <w:tabs>
          <w:tab w:val="num" w:pos="4320"/>
        </w:tabs>
        <w:ind w:left="4320" w:hanging="360"/>
      </w:pPr>
      <w:rPr>
        <w:rFonts w:ascii="Wingdings" w:hAnsi="Wingdings" w:hint="default"/>
      </w:rPr>
    </w:lvl>
    <w:lvl w:ilvl="6" w:tplc="55065FFE" w:tentative="1">
      <w:start w:val="1"/>
      <w:numFmt w:val="bullet"/>
      <w:lvlText w:val=""/>
      <w:lvlJc w:val="left"/>
      <w:pPr>
        <w:tabs>
          <w:tab w:val="num" w:pos="5040"/>
        </w:tabs>
        <w:ind w:left="5040" w:hanging="360"/>
      </w:pPr>
      <w:rPr>
        <w:rFonts w:ascii="Wingdings" w:hAnsi="Wingdings" w:hint="default"/>
      </w:rPr>
    </w:lvl>
    <w:lvl w:ilvl="7" w:tplc="02DE5AA0" w:tentative="1">
      <w:start w:val="1"/>
      <w:numFmt w:val="bullet"/>
      <w:lvlText w:val=""/>
      <w:lvlJc w:val="left"/>
      <w:pPr>
        <w:tabs>
          <w:tab w:val="num" w:pos="5760"/>
        </w:tabs>
        <w:ind w:left="5760" w:hanging="360"/>
      </w:pPr>
      <w:rPr>
        <w:rFonts w:ascii="Wingdings" w:hAnsi="Wingdings" w:hint="default"/>
      </w:rPr>
    </w:lvl>
    <w:lvl w:ilvl="8" w:tplc="01C8977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805617"/>
    <w:multiLevelType w:val="hybridMultilevel"/>
    <w:tmpl w:val="DCDC65DA"/>
    <w:lvl w:ilvl="0" w:tplc="EE7832E0">
      <w:start w:val="1"/>
      <w:numFmt w:val="bullet"/>
      <w:lvlText w:val=""/>
      <w:lvlJc w:val="left"/>
      <w:pPr>
        <w:tabs>
          <w:tab w:val="num" w:pos="720"/>
        </w:tabs>
        <w:ind w:left="720" w:hanging="360"/>
      </w:pPr>
      <w:rPr>
        <w:rFonts w:ascii="Wingdings" w:hAnsi="Wingdings" w:hint="default"/>
      </w:rPr>
    </w:lvl>
    <w:lvl w:ilvl="1" w:tplc="4710B9DC" w:tentative="1">
      <w:start w:val="1"/>
      <w:numFmt w:val="bullet"/>
      <w:lvlText w:val=""/>
      <w:lvlJc w:val="left"/>
      <w:pPr>
        <w:tabs>
          <w:tab w:val="num" w:pos="1440"/>
        </w:tabs>
        <w:ind w:left="1440" w:hanging="360"/>
      </w:pPr>
      <w:rPr>
        <w:rFonts w:ascii="Wingdings" w:hAnsi="Wingdings" w:hint="default"/>
      </w:rPr>
    </w:lvl>
    <w:lvl w:ilvl="2" w:tplc="AD4CCCD2" w:tentative="1">
      <w:start w:val="1"/>
      <w:numFmt w:val="bullet"/>
      <w:lvlText w:val=""/>
      <w:lvlJc w:val="left"/>
      <w:pPr>
        <w:tabs>
          <w:tab w:val="num" w:pos="2160"/>
        </w:tabs>
        <w:ind w:left="2160" w:hanging="360"/>
      </w:pPr>
      <w:rPr>
        <w:rFonts w:ascii="Wingdings" w:hAnsi="Wingdings" w:hint="default"/>
      </w:rPr>
    </w:lvl>
    <w:lvl w:ilvl="3" w:tplc="545823F4" w:tentative="1">
      <w:start w:val="1"/>
      <w:numFmt w:val="bullet"/>
      <w:lvlText w:val=""/>
      <w:lvlJc w:val="left"/>
      <w:pPr>
        <w:tabs>
          <w:tab w:val="num" w:pos="2880"/>
        </w:tabs>
        <w:ind w:left="2880" w:hanging="360"/>
      </w:pPr>
      <w:rPr>
        <w:rFonts w:ascii="Wingdings" w:hAnsi="Wingdings" w:hint="default"/>
      </w:rPr>
    </w:lvl>
    <w:lvl w:ilvl="4" w:tplc="B252828C" w:tentative="1">
      <w:start w:val="1"/>
      <w:numFmt w:val="bullet"/>
      <w:lvlText w:val=""/>
      <w:lvlJc w:val="left"/>
      <w:pPr>
        <w:tabs>
          <w:tab w:val="num" w:pos="3600"/>
        </w:tabs>
        <w:ind w:left="3600" w:hanging="360"/>
      </w:pPr>
      <w:rPr>
        <w:rFonts w:ascii="Wingdings" w:hAnsi="Wingdings" w:hint="default"/>
      </w:rPr>
    </w:lvl>
    <w:lvl w:ilvl="5" w:tplc="D7E4C43C" w:tentative="1">
      <w:start w:val="1"/>
      <w:numFmt w:val="bullet"/>
      <w:lvlText w:val=""/>
      <w:lvlJc w:val="left"/>
      <w:pPr>
        <w:tabs>
          <w:tab w:val="num" w:pos="4320"/>
        </w:tabs>
        <w:ind w:left="4320" w:hanging="360"/>
      </w:pPr>
      <w:rPr>
        <w:rFonts w:ascii="Wingdings" w:hAnsi="Wingdings" w:hint="default"/>
      </w:rPr>
    </w:lvl>
    <w:lvl w:ilvl="6" w:tplc="AF84E0E2" w:tentative="1">
      <w:start w:val="1"/>
      <w:numFmt w:val="bullet"/>
      <w:lvlText w:val=""/>
      <w:lvlJc w:val="left"/>
      <w:pPr>
        <w:tabs>
          <w:tab w:val="num" w:pos="5040"/>
        </w:tabs>
        <w:ind w:left="5040" w:hanging="360"/>
      </w:pPr>
      <w:rPr>
        <w:rFonts w:ascii="Wingdings" w:hAnsi="Wingdings" w:hint="default"/>
      </w:rPr>
    </w:lvl>
    <w:lvl w:ilvl="7" w:tplc="F0520DEA" w:tentative="1">
      <w:start w:val="1"/>
      <w:numFmt w:val="bullet"/>
      <w:lvlText w:val=""/>
      <w:lvlJc w:val="left"/>
      <w:pPr>
        <w:tabs>
          <w:tab w:val="num" w:pos="5760"/>
        </w:tabs>
        <w:ind w:left="5760" w:hanging="360"/>
      </w:pPr>
      <w:rPr>
        <w:rFonts w:ascii="Wingdings" w:hAnsi="Wingdings" w:hint="default"/>
      </w:rPr>
    </w:lvl>
    <w:lvl w:ilvl="8" w:tplc="1BC25BA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0A1E75"/>
    <w:multiLevelType w:val="hybridMultilevel"/>
    <w:tmpl w:val="0CDCB346"/>
    <w:lvl w:ilvl="0" w:tplc="22E88DCA">
      <w:start w:val="1"/>
      <w:numFmt w:val="decimal"/>
      <w:lvlText w:val="%1."/>
      <w:lvlJc w:val="left"/>
      <w:pPr>
        <w:ind w:left="1080" w:hanging="720"/>
      </w:pPr>
      <w:rPr>
        <w:rFonts w:hint="default"/>
      </w:rPr>
    </w:lvl>
    <w:lvl w:ilvl="1" w:tplc="F738E520" w:tentative="1">
      <w:start w:val="1"/>
      <w:numFmt w:val="lowerLetter"/>
      <w:lvlText w:val="%2."/>
      <w:lvlJc w:val="left"/>
      <w:pPr>
        <w:ind w:left="1440" w:hanging="360"/>
      </w:pPr>
    </w:lvl>
    <w:lvl w:ilvl="2" w:tplc="A0521270" w:tentative="1">
      <w:start w:val="1"/>
      <w:numFmt w:val="lowerRoman"/>
      <w:lvlText w:val="%3."/>
      <w:lvlJc w:val="right"/>
      <w:pPr>
        <w:ind w:left="2160" w:hanging="180"/>
      </w:pPr>
    </w:lvl>
    <w:lvl w:ilvl="3" w:tplc="C42A1402" w:tentative="1">
      <w:start w:val="1"/>
      <w:numFmt w:val="decimal"/>
      <w:lvlText w:val="%4."/>
      <w:lvlJc w:val="left"/>
      <w:pPr>
        <w:ind w:left="2880" w:hanging="360"/>
      </w:pPr>
    </w:lvl>
    <w:lvl w:ilvl="4" w:tplc="16F05B6C" w:tentative="1">
      <w:start w:val="1"/>
      <w:numFmt w:val="lowerLetter"/>
      <w:lvlText w:val="%5."/>
      <w:lvlJc w:val="left"/>
      <w:pPr>
        <w:ind w:left="3600" w:hanging="360"/>
      </w:pPr>
    </w:lvl>
    <w:lvl w:ilvl="5" w:tplc="C4D0DE2E" w:tentative="1">
      <w:start w:val="1"/>
      <w:numFmt w:val="lowerRoman"/>
      <w:lvlText w:val="%6."/>
      <w:lvlJc w:val="right"/>
      <w:pPr>
        <w:ind w:left="4320" w:hanging="180"/>
      </w:pPr>
    </w:lvl>
    <w:lvl w:ilvl="6" w:tplc="17685E9A" w:tentative="1">
      <w:start w:val="1"/>
      <w:numFmt w:val="decimal"/>
      <w:lvlText w:val="%7."/>
      <w:lvlJc w:val="left"/>
      <w:pPr>
        <w:ind w:left="5040" w:hanging="360"/>
      </w:pPr>
    </w:lvl>
    <w:lvl w:ilvl="7" w:tplc="AD981DA4" w:tentative="1">
      <w:start w:val="1"/>
      <w:numFmt w:val="lowerLetter"/>
      <w:lvlText w:val="%8."/>
      <w:lvlJc w:val="left"/>
      <w:pPr>
        <w:ind w:left="5760" w:hanging="360"/>
      </w:pPr>
    </w:lvl>
    <w:lvl w:ilvl="8" w:tplc="8BA0F9AE" w:tentative="1">
      <w:start w:val="1"/>
      <w:numFmt w:val="lowerRoman"/>
      <w:lvlText w:val="%9."/>
      <w:lvlJc w:val="right"/>
      <w:pPr>
        <w:ind w:left="6480" w:hanging="180"/>
      </w:pPr>
    </w:lvl>
  </w:abstractNum>
  <w:abstractNum w:abstractNumId="27" w15:restartNumberingAfterBreak="0">
    <w:nsid w:val="6B66669E"/>
    <w:multiLevelType w:val="hybridMultilevel"/>
    <w:tmpl w:val="8E921A72"/>
    <w:lvl w:ilvl="0" w:tplc="25BC1D5E">
      <w:start w:val="1"/>
      <w:numFmt w:val="decimal"/>
      <w:lvlText w:val="%1."/>
      <w:lvlJc w:val="left"/>
      <w:pPr>
        <w:ind w:left="720" w:hanging="360"/>
      </w:pPr>
    </w:lvl>
    <w:lvl w:ilvl="1" w:tplc="278A4BB0" w:tentative="1">
      <w:start w:val="1"/>
      <w:numFmt w:val="lowerLetter"/>
      <w:lvlText w:val="%2."/>
      <w:lvlJc w:val="left"/>
      <w:pPr>
        <w:ind w:left="1440" w:hanging="360"/>
      </w:pPr>
    </w:lvl>
    <w:lvl w:ilvl="2" w:tplc="0C38FFA0" w:tentative="1">
      <w:start w:val="1"/>
      <w:numFmt w:val="lowerRoman"/>
      <w:lvlText w:val="%3."/>
      <w:lvlJc w:val="right"/>
      <w:pPr>
        <w:ind w:left="2160" w:hanging="180"/>
      </w:pPr>
    </w:lvl>
    <w:lvl w:ilvl="3" w:tplc="5F56CF78" w:tentative="1">
      <w:start w:val="1"/>
      <w:numFmt w:val="decimal"/>
      <w:lvlText w:val="%4."/>
      <w:lvlJc w:val="left"/>
      <w:pPr>
        <w:ind w:left="2880" w:hanging="360"/>
      </w:pPr>
    </w:lvl>
    <w:lvl w:ilvl="4" w:tplc="CB505CE0" w:tentative="1">
      <w:start w:val="1"/>
      <w:numFmt w:val="lowerLetter"/>
      <w:lvlText w:val="%5."/>
      <w:lvlJc w:val="left"/>
      <w:pPr>
        <w:ind w:left="3600" w:hanging="360"/>
      </w:pPr>
    </w:lvl>
    <w:lvl w:ilvl="5" w:tplc="77A80E10" w:tentative="1">
      <w:start w:val="1"/>
      <w:numFmt w:val="lowerRoman"/>
      <w:lvlText w:val="%6."/>
      <w:lvlJc w:val="right"/>
      <w:pPr>
        <w:ind w:left="4320" w:hanging="180"/>
      </w:pPr>
    </w:lvl>
    <w:lvl w:ilvl="6" w:tplc="E848BF8A" w:tentative="1">
      <w:start w:val="1"/>
      <w:numFmt w:val="decimal"/>
      <w:lvlText w:val="%7."/>
      <w:lvlJc w:val="left"/>
      <w:pPr>
        <w:ind w:left="5040" w:hanging="360"/>
      </w:pPr>
    </w:lvl>
    <w:lvl w:ilvl="7" w:tplc="88AEF5EC" w:tentative="1">
      <w:start w:val="1"/>
      <w:numFmt w:val="lowerLetter"/>
      <w:lvlText w:val="%8."/>
      <w:lvlJc w:val="left"/>
      <w:pPr>
        <w:ind w:left="5760" w:hanging="360"/>
      </w:pPr>
    </w:lvl>
    <w:lvl w:ilvl="8" w:tplc="ED904738" w:tentative="1">
      <w:start w:val="1"/>
      <w:numFmt w:val="lowerRoman"/>
      <w:lvlText w:val="%9."/>
      <w:lvlJc w:val="right"/>
      <w:pPr>
        <w:ind w:left="6480" w:hanging="180"/>
      </w:pPr>
    </w:lvl>
  </w:abstractNum>
  <w:abstractNum w:abstractNumId="28" w15:restartNumberingAfterBreak="0">
    <w:nsid w:val="6BC772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A36C2D"/>
    <w:multiLevelType w:val="hybridMultilevel"/>
    <w:tmpl w:val="7CB0F0CE"/>
    <w:lvl w:ilvl="0" w:tplc="C7CEC132">
      <w:start w:val="1"/>
      <w:numFmt w:val="decimal"/>
      <w:lvlText w:val="%1."/>
      <w:lvlJc w:val="left"/>
      <w:pPr>
        <w:ind w:left="720" w:hanging="360"/>
      </w:pPr>
    </w:lvl>
    <w:lvl w:ilvl="1" w:tplc="2CE24A98" w:tentative="1">
      <w:start w:val="1"/>
      <w:numFmt w:val="lowerLetter"/>
      <w:lvlText w:val="%2."/>
      <w:lvlJc w:val="left"/>
      <w:pPr>
        <w:ind w:left="1440" w:hanging="360"/>
      </w:pPr>
    </w:lvl>
    <w:lvl w:ilvl="2" w:tplc="1CDCA7D8" w:tentative="1">
      <w:start w:val="1"/>
      <w:numFmt w:val="lowerRoman"/>
      <w:lvlText w:val="%3."/>
      <w:lvlJc w:val="right"/>
      <w:pPr>
        <w:ind w:left="2160" w:hanging="180"/>
      </w:pPr>
    </w:lvl>
    <w:lvl w:ilvl="3" w:tplc="9B6643BE" w:tentative="1">
      <w:start w:val="1"/>
      <w:numFmt w:val="decimal"/>
      <w:lvlText w:val="%4."/>
      <w:lvlJc w:val="left"/>
      <w:pPr>
        <w:ind w:left="2880" w:hanging="360"/>
      </w:pPr>
    </w:lvl>
    <w:lvl w:ilvl="4" w:tplc="226A90FC" w:tentative="1">
      <w:start w:val="1"/>
      <w:numFmt w:val="lowerLetter"/>
      <w:lvlText w:val="%5."/>
      <w:lvlJc w:val="left"/>
      <w:pPr>
        <w:ind w:left="3600" w:hanging="360"/>
      </w:pPr>
    </w:lvl>
    <w:lvl w:ilvl="5" w:tplc="77B60660" w:tentative="1">
      <w:start w:val="1"/>
      <w:numFmt w:val="lowerRoman"/>
      <w:lvlText w:val="%6."/>
      <w:lvlJc w:val="right"/>
      <w:pPr>
        <w:ind w:left="4320" w:hanging="180"/>
      </w:pPr>
    </w:lvl>
    <w:lvl w:ilvl="6" w:tplc="F60E2B52" w:tentative="1">
      <w:start w:val="1"/>
      <w:numFmt w:val="decimal"/>
      <w:lvlText w:val="%7."/>
      <w:lvlJc w:val="left"/>
      <w:pPr>
        <w:ind w:left="5040" w:hanging="360"/>
      </w:pPr>
    </w:lvl>
    <w:lvl w:ilvl="7" w:tplc="660E860E" w:tentative="1">
      <w:start w:val="1"/>
      <w:numFmt w:val="lowerLetter"/>
      <w:lvlText w:val="%8."/>
      <w:lvlJc w:val="left"/>
      <w:pPr>
        <w:ind w:left="5760" w:hanging="360"/>
      </w:pPr>
    </w:lvl>
    <w:lvl w:ilvl="8" w:tplc="3E906A2A" w:tentative="1">
      <w:start w:val="1"/>
      <w:numFmt w:val="lowerRoman"/>
      <w:lvlText w:val="%9."/>
      <w:lvlJc w:val="right"/>
      <w:pPr>
        <w:ind w:left="6480" w:hanging="180"/>
      </w:pPr>
    </w:lvl>
  </w:abstractNum>
  <w:abstractNum w:abstractNumId="30" w15:restartNumberingAfterBreak="0">
    <w:nsid w:val="6D0473E8"/>
    <w:multiLevelType w:val="hybridMultilevel"/>
    <w:tmpl w:val="A15AABE8"/>
    <w:lvl w:ilvl="0" w:tplc="DD1E7CE8">
      <w:start w:val="1"/>
      <w:numFmt w:val="decimal"/>
      <w:lvlText w:val="%1."/>
      <w:lvlJc w:val="left"/>
      <w:pPr>
        <w:ind w:left="720" w:hanging="360"/>
      </w:pPr>
    </w:lvl>
    <w:lvl w:ilvl="1" w:tplc="6276DCDA" w:tentative="1">
      <w:start w:val="1"/>
      <w:numFmt w:val="lowerLetter"/>
      <w:lvlText w:val="%2."/>
      <w:lvlJc w:val="left"/>
      <w:pPr>
        <w:ind w:left="1440" w:hanging="360"/>
      </w:pPr>
    </w:lvl>
    <w:lvl w:ilvl="2" w:tplc="2710D4EE" w:tentative="1">
      <w:start w:val="1"/>
      <w:numFmt w:val="lowerRoman"/>
      <w:lvlText w:val="%3."/>
      <w:lvlJc w:val="right"/>
      <w:pPr>
        <w:ind w:left="2160" w:hanging="180"/>
      </w:pPr>
    </w:lvl>
    <w:lvl w:ilvl="3" w:tplc="6032D900" w:tentative="1">
      <w:start w:val="1"/>
      <w:numFmt w:val="decimal"/>
      <w:lvlText w:val="%4."/>
      <w:lvlJc w:val="left"/>
      <w:pPr>
        <w:ind w:left="2880" w:hanging="360"/>
      </w:pPr>
    </w:lvl>
    <w:lvl w:ilvl="4" w:tplc="70087BA0" w:tentative="1">
      <w:start w:val="1"/>
      <w:numFmt w:val="lowerLetter"/>
      <w:lvlText w:val="%5."/>
      <w:lvlJc w:val="left"/>
      <w:pPr>
        <w:ind w:left="3600" w:hanging="360"/>
      </w:pPr>
    </w:lvl>
    <w:lvl w:ilvl="5" w:tplc="365E09FC" w:tentative="1">
      <w:start w:val="1"/>
      <w:numFmt w:val="lowerRoman"/>
      <w:lvlText w:val="%6."/>
      <w:lvlJc w:val="right"/>
      <w:pPr>
        <w:ind w:left="4320" w:hanging="180"/>
      </w:pPr>
    </w:lvl>
    <w:lvl w:ilvl="6" w:tplc="79E258C8" w:tentative="1">
      <w:start w:val="1"/>
      <w:numFmt w:val="decimal"/>
      <w:lvlText w:val="%7."/>
      <w:lvlJc w:val="left"/>
      <w:pPr>
        <w:ind w:left="5040" w:hanging="360"/>
      </w:pPr>
    </w:lvl>
    <w:lvl w:ilvl="7" w:tplc="5C8CE31C" w:tentative="1">
      <w:start w:val="1"/>
      <w:numFmt w:val="lowerLetter"/>
      <w:lvlText w:val="%8."/>
      <w:lvlJc w:val="left"/>
      <w:pPr>
        <w:ind w:left="5760" w:hanging="360"/>
      </w:pPr>
    </w:lvl>
    <w:lvl w:ilvl="8" w:tplc="604E2632" w:tentative="1">
      <w:start w:val="1"/>
      <w:numFmt w:val="lowerRoman"/>
      <w:lvlText w:val="%9."/>
      <w:lvlJc w:val="right"/>
      <w:pPr>
        <w:ind w:left="6480" w:hanging="180"/>
      </w:pPr>
    </w:lvl>
  </w:abstractNum>
  <w:abstractNum w:abstractNumId="31" w15:restartNumberingAfterBreak="0">
    <w:nsid w:val="7D0A2D92"/>
    <w:multiLevelType w:val="hybridMultilevel"/>
    <w:tmpl w:val="DBCEF5EC"/>
    <w:lvl w:ilvl="0" w:tplc="1F22C660">
      <w:start w:val="1"/>
      <w:numFmt w:val="decimal"/>
      <w:lvlText w:val="%1."/>
      <w:lvlJc w:val="left"/>
      <w:pPr>
        <w:ind w:left="720" w:hanging="360"/>
      </w:pPr>
    </w:lvl>
    <w:lvl w:ilvl="1" w:tplc="FAAAD7A0" w:tentative="1">
      <w:start w:val="1"/>
      <w:numFmt w:val="lowerLetter"/>
      <w:lvlText w:val="%2."/>
      <w:lvlJc w:val="left"/>
      <w:pPr>
        <w:ind w:left="1440" w:hanging="360"/>
      </w:pPr>
    </w:lvl>
    <w:lvl w:ilvl="2" w:tplc="D2FEF696" w:tentative="1">
      <w:start w:val="1"/>
      <w:numFmt w:val="lowerRoman"/>
      <w:lvlText w:val="%3."/>
      <w:lvlJc w:val="right"/>
      <w:pPr>
        <w:ind w:left="2160" w:hanging="180"/>
      </w:pPr>
    </w:lvl>
    <w:lvl w:ilvl="3" w:tplc="6BF890F0" w:tentative="1">
      <w:start w:val="1"/>
      <w:numFmt w:val="decimal"/>
      <w:lvlText w:val="%4."/>
      <w:lvlJc w:val="left"/>
      <w:pPr>
        <w:ind w:left="2880" w:hanging="360"/>
      </w:pPr>
    </w:lvl>
    <w:lvl w:ilvl="4" w:tplc="CE10CE7C" w:tentative="1">
      <w:start w:val="1"/>
      <w:numFmt w:val="lowerLetter"/>
      <w:lvlText w:val="%5."/>
      <w:lvlJc w:val="left"/>
      <w:pPr>
        <w:ind w:left="3600" w:hanging="360"/>
      </w:pPr>
    </w:lvl>
    <w:lvl w:ilvl="5" w:tplc="1B1C74B4" w:tentative="1">
      <w:start w:val="1"/>
      <w:numFmt w:val="lowerRoman"/>
      <w:lvlText w:val="%6."/>
      <w:lvlJc w:val="right"/>
      <w:pPr>
        <w:ind w:left="4320" w:hanging="180"/>
      </w:pPr>
    </w:lvl>
    <w:lvl w:ilvl="6" w:tplc="80FCCD22" w:tentative="1">
      <w:start w:val="1"/>
      <w:numFmt w:val="decimal"/>
      <w:lvlText w:val="%7."/>
      <w:lvlJc w:val="left"/>
      <w:pPr>
        <w:ind w:left="5040" w:hanging="360"/>
      </w:pPr>
    </w:lvl>
    <w:lvl w:ilvl="7" w:tplc="0BA8A2C4" w:tentative="1">
      <w:start w:val="1"/>
      <w:numFmt w:val="lowerLetter"/>
      <w:lvlText w:val="%8."/>
      <w:lvlJc w:val="left"/>
      <w:pPr>
        <w:ind w:left="5760" w:hanging="360"/>
      </w:pPr>
    </w:lvl>
    <w:lvl w:ilvl="8" w:tplc="E9A4CADA" w:tentative="1">
      <w:start w:val="1"/>
      <w:numFmt w:val="lowerRoman"/>
      <w:lvlText w:val="%9."/>
      <w:lvlJc w:val="right"/>
      <w:pPr>
        <w:ind w:left="6480" w:hanging="180"/>
      </w:pPr>
    </w:lvl>
  </w:abstractNum>
  <w:abstractNum w:abstractNumId="32" w15:restartNumberingAfterBreak="0">
    <w:nsid w:val="7F704112"/>
    <w:multiLevelType w:val="hybridMultilevel"/>
    <w:tmpl w:val="6CE2B996"/>
    <w:lvl w:ilvl="0" w:tplc="B4FCB8FA">
      <w:start w:val="1"/>
      <w:numFmt w:val="decimal"/>
      <w:lvlText w:val="%1."/>
      <w:lvlJc w:val="left"/>
      <w:pPr>
        <w:ind w:left="720" w:hanging="360"/>
      </w:pPr>
    </w:lvl>
    <w:lvl w:ilvl="1" w:tplc="FBB8826C" w:tentative="1">
      <w:start w:val="1"/>
      <w:numFmt w:val="lowerLetter"/>
      <w:lvlText w:val="%2."/>
      <w:lvlJc w:val="left"/>
      <w:pPr>
        <w:ind w:left="1440" w:hanging="360"/>
      </w:pPr>
    </w:lvl>
    <w:lvl w:ilvl="2" w:tplc="09D0C940" w:tentative="1">
      <w:start w:val="1"/>
      <w:numFmt w:val="lowerRoman"/>
      <w:lvlText w:val="%3."/>
      <w:lvlJc w:val="right"/>
      <w:pPr>
        <w:ind w:left="2160" w:hanging="180"/>
      </w:pPr>
    </w:lvl>
    <w:lvl w:ilvl="3" w:tplc="31D41D2C" w:tentative="1">
      <w:start w:val="1"/>
      <w:numFmt w:val="decimal"/>
      <w:lvlText w:val="%4."/>
      <w:lvlJc w:val="left"/>
      <w:pPr>
        <w:ind w:left="2880" w:hanging="360"/>
      </w:pPr>
    </w:lvl>
    <w:lvl w:ilvl="4" w:tplc="A874FFDA" w:tentative="1">
      <w:start w:val="1"/>
      <w:numFmt w:val="lowerLetter"/>
      <w:lvlText w:val="%5."/>
      <w:lvlJc w:val="left"/>
      <w:pPr>
        <w:ind w:left="3600" w:hanging="360"/>
      </w:pPr>
    </w:lvl>
    <w:lvl w:ilvl="5" w:tplc="08501E08" w:tentative="1">
      <w:start w:val="1"/>
      <w:numFmt w:val="lowerRoman"/>
      <w:lvlText w:val="%6."/>
      <w:lvlJc w:val="right"/>
      <w:pPr>
        <w:ind w:left="4320" w:hanging="180"/>
      </w:pPr>
    </w:lvl>
    <w:lvl w:ilvl="6" w:tplc="9654AFBC" w:tentative="1">
      <w:start w:val="1"/>
      <w:numFmt w:val="decimal"/>
      <w:lvlText w:val="%7."/>
      <w:lvlJc w:val="left"/>
      <w:pPr>
        <w:ind w:left="5040" w:hanging="360"/>
      </w:pPr>
    </w:lvl>
    <w:lvl w:ilvl="7" w:tplc="49EE97B8" w:tentative="1">
      <w:start w:val="1"/>
      <w:numFmt w:val="lowerLetter"/>
      <w:lvlText w:val="%8."/>
      <w:lvlJc w:val="left"/>
      <w:pPr>
        <w:ind w:left="5760" w:hanging="360"/>
      </w:pPr>
    </w:lvl>
    <w:lvl w:ilvl="8" w:tplc="0AC21D38" w:tentative="1">
      <w:start w:val="1"/>
      <w:numFmt w:val="lowerRoman"/>
      <w:lvlText w:val="%9."/>
      <w:lvlJc w:val="right"/>
      <w:pPr>
        <w:ind w:left="6480" w:hanging="180"/>
      </w:pPr>
    </w:lvl>
  </w:abstractNum>
  <w:num w:numId="1" w16cid:durableId="167983408">
    <w:abstractNumId w:val="19"/>
  </w:num>
  <w:num w:numId="2" w16cid:durableId="92937191">
    <w:abstractNumId w:val="20"/>
  </w:num>
  <w:num w:numId="3" w16cid:durableId="1891380812">
    <w:abstractNumId w:val="24"/>
  </w:num>
  <w:num w:numId="4" w16cid:durableId="7878825">
    <w:abstractNumId w:val="13"/>
  </w:num>
  <w:num w:numId="5" w16cid:durableId="475414144">
    <w:abstractNumId w:val="15"/>
  </w:num>
  <w:num w:numId="6" w16cid:durableId="169608945">
    <w:abstractNumId w:val="25"/>
  </w:num>
  <w:num w:numId="7" w16cid:durableId="479083830">
    <w:abstractNumId w:val="9"/>
  </w:num>
  <w:num w:numId="8" w16cid:durableId="1400908452">
    <w:abstractNumId w:val="28"/>
  </w:num>
  <w:num w:numId="9" w16cid:durableId="1425683451">
    <w:abstractNumId w:val="8"/>
  </w:num>
  <w:num w:numId="10" w16cid:durableId="639502915">
    <w:abstractNumId w:val="0"/>
  </w:num>
  <w:num w:numId="11" w16cid:durableId="1490826418">
    <w:abstractNumId w:val="1"/>
  </w:num>
  <w:num w:numId="12" w16cid:durableId="1541940984">
    <w:abstractNumId w:val="2"/>
  </w:num>
  <w:num w:numId="13" w16cid:durableId="487865077">
    <w:abstractNumId w:val="3"/>
  </w:num>
  <w:num w:numId="14" w16cid:durableId="76556952">
    <w:abstractNumId w:val="8"/>
  </w:num>
  <w:num w:numId="15" w16cid:durableId="481771939">
    <w:abstractNumId w:val="8"/>
  </w:num>
  <w:num w:numId="16" w16cid:durableId="115024981">
    <w:abstractNumId w:val="8"/>
  </w:num>
  <w:num w:numId="17" w16cid:durableId="1526090212">
    <w:abstractNumId w:val="12"/>
  </w:num>
  <w:num w:numId="18" w16cid:durableId="721909793">
    <w:abstractNumId w:val="8"/>
  </w:num>
  <w:num w:numId="19" w16cid:durableId="1363945524">
    <w:abstractNumId w:val="12"/>
  </w:num>
  <w:num w:numId="20" w16cid:durableId="1356299217">
    <w:abstractNumId w:val="8"/>
  </w:num>
  <w:num w:numId="21" w16cid:durableId="1231035971">
    <w:abstractNumId w:val="8"/>
  </w:num>
  <w:num w:numId="22" w16cid:durableId="457843316">
    <w:abstractNumId w:val="12"/>
  </w:num>
  <w:num w:numId="23" w16cid:durableId="1921285201">
    <w:abstractNumId w:val="12"/>
  </w:num>
  <w:num w:numId="24" w16cid:durableId="1234967805">
    <w:abstractNumId w:val="12"/>
  </w:num>
  <w:num w:numId="25" w16cid:durableId="282538643">
    <w:abstractNumId w:val="8"/>
  </w:num>
  <w:num w:numId="26" w16cid:durableId="912348544">
    <w:abstractNumId w:val="8"/>
  </w:num>
  <w:num w:numId="27" w16cid:durableId="1135021457">
    <w:abstractNumId w:val="8"/>
  </w:num>
  <w:num w:numId="28" w16cid:durableId="419760098">
    <w:abstractNumId w:val="32"/>
  </w:num>
  <w:num w:numId="29" w16cid:durableId="1238829409">
    <w:abstractNumId w:val="29"/>
  </w:num>
  <w:num w:numId="30" w16cid:durableId="1307784823">
    <w:abstractNumId w:val="27"/>
  </w:num>
  <w:num w:numId="31" w16cid:durableId="1781491387">
    <w:abstractNumId w:val="10"/>
  </w:num>
  <w:num w:numId="32" w16cid:durableId="1908950767">
    <w:abstractNumId w:val="6"/>
  </w:num>
  <w:num w:numId="33" w16cid:durableId="420835333">
    <w:abstractNumId w:val="16"/>
  </w:num>
  <w:num w:numId="34" w16cid:durableId="87116187">
    <w:abstractNumId w:val="26"/>
  </w:num>
  <w:num w:numId="35" w16cid:durableId="499809364">
    <w:abstractNumId w:val="18"/>
  </w:num>
  <w:num w:numId="36" w16cid:durableId="797528023">
    <w:abstractNumId w:val="11"/>
  </w:num>
  <w:num w:numId="37" w16cid:durableId="84613138">
    <w:abstractNumId w:val="17"/>
  </w:num>
  <w:num w:numId="38" w16cid:durableId="572665592">
    <w:abstractNumId w:val="22"/>
  </w:num>
  <w:num w:numId="39" w16cid:durableId="968635152">
    <w:abstractNumId w:val="7"/>
  </w:num>
  <w:num w:numId="40" w16cid:durableId="107899349">
    <w:abstractNumId w:val="21"/>
  </w:num>
  <w:num w:numId="41" w16cid:durableId="1086682370">
    <w:abstractNumId w:val="30"/>
  </w:num>
  <w:num w:numId="42" w16cid:durableId="448622891">
    <w:abstractNumId w:val="14"/>
  </w:num>
  <w:num w:numId="43" w16cid:durableId="936980388">
    <w:abstractNumId w:val="5"/>
  </w:num>
  <w:num w:numId="44" w16cid:durableId="1125732693">
    <w:abstractNumId w:val="31"/>
  </w:num>
  <w:num w:numId="45" w16cid:durableId="174344309">
    <w:abstractNumId w:val="23"/>
  </w:num>
  <w:num w:numId="46" w16cid:durableId="208799697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EB"/>
    <w:rsid w:val="0000032E"/>
    <w:rsid w:val="000007C0"/>
    <w:rsid w:val="000008B7"/>
    <w:rsid w:val="000008CB"/>
    <w:rsid w:val="0000099E"/>
    <w:rsid w:val="000012FF"/>
    <w:rsid w:val="00001D6E"/>
    <w:rsid w:val="00002D01"/>
    <w:rsid w:val="000038A3"/>
    <w:rsid w:val="00003E0A"/>
    <w:rsid w:val="000043C5"/>
    <w:rsid w:val="0000477E"/>
    <w:rsid w:val="00004CDF"/>
    <w:rsid w:val="000060CE"/>
    <w:rsid w:val="000060FB"/>
    <w:rsid w:val="00007310"/>
    <w:rsid w:val="00010286"/>
    <w:rsid w:val="00010A62"/>
    <w:rsid w:val="00010ABB"/>
    <w:rsid w:val="00010E9E"/>
    <w:rsid w:val="00010FCF"/>
    <w:rsid w:val="00011090"/>
    <w:rsid w:val="000112FE"/>
    <w:rsid w:val="000113CB"/>
    <w:rsid w:val="0001154B"/>
    <w:rsid w:val="0001160C"/>
    <w:rsid w:val="000117B3"/>
    <w:rsid w:val="00011F0F"/>
    <w:rsid w:val="00014C80"/>
    <w:rsid w:val="00014F0A"/>
    <w:rsid w:val="00015E69"/>
    <w:rsid w:val="00016567"/>
    <w:rsid w:val="0001685E"/>
    <w:rsid w:val="00017024"/>
    <w:rsid w:val="00017444"/>
    <w:rsid w:val="00020B85"/>
    <w:rsid w:val="000211DD"/>
    <w:rsid w:val="000215A3"/>
    <w:rsid w:val="00021E85"/>
    <w:rsid w:val="0002274B"/>
    <w:rsid w:val="00022DEF"/>
    <w:rsid w:val="00023114"/>
    <w:rsid w:val="00023A24"/>
    <w:rsid w:val="00024B8B"/>
    <w:rsid w:val="00024BEB"/>
    <w:rsid w:val="00025560"/>
    <w:rsid w:val="00025BEE"/>
    <w:rsid w:val="00026181"/>
    <w:rsid w:val="000268C1"/>
    <w:rsid w:val="00026D85"/>
    <w:rsid w:val="000275B5"/>
    <w:rsid w:val="000302A2"/>
    <w:rsid w:val="000306B4"/>
    <w:rsid w:val="000310D3"/>
    <w:rsid w:val="0003167F"/>
    <w:rsid w:val="0003179F"/>
    <w:rsid w:val="0003190D"/>
    <w:rsid w:val="00031EFF"/>
    <w:rsid w:val="00033249"/>
    <w:rsid w:val="0003437F"/>
    <w:rsid w:val="00035049"/>
    <w:rsid w:val="000350F9"/>
    <w:rsid w:val="00035191"/>
    <w:rsid w:val="0003519F"/>
    <w:rsid w:val="0003529D"/>
    <w:rsid w:val="00035C37"/>
    <w:rsid w:val="00035DCE"/>
    <w:rsid w:val="00035E3A"/>
    <w:rsid w:val="00035EDD"/>
    <w:rsid w:val="0003608A"/>
    <w:rsid w:val="000361CD"/>
    <w:rsid w:val="00036471"/>
    <w:rsid w:val="00036828"/>
    <w:rsid w:val="00037192"/>
    <w:rsid w:val="00040F70"/>
    <w:rsid w:val="00041038"/>
    <w:rsid w:val="0004133E"/>
    <w:rsid w:val="00041C52"/>
    <w:rsid w:val="00041F2D"/>
    <w:rsid w:val="000427CB"/>
    <w:rsid w:val="00042C2C"/>
    <w:rsid w:val="00042F68"/>
    <w:rsid w:val="00043555"/>
    <w:rsid w:val="000437A0"/>
    <w:rsid w:val="00043875"/>
    <w:rsid w:val="00043C3A"/>
    <w:rsid w:val="00043D71"/>
    <w:rsid w:val="00043E9C"/>
    <w:rsid w:val="00044191"/>
    <w:rsid w:val="00044738"/>
    <w:rsid w:val="00044C2E"/>
    <w:rsid w:val="00044F8E"/>
    <w:rsid w:val="00045A4C"/>
    <w:rsid w:val="0004659E"/>
    <w:rsid w:val="00046B01"/>
    <w:rsid w:val="00047119"/>
    <w:rsid w:val="00047812"/>
    <w:rsid w:val="00047909"/>
    <w:rsid w:val="0005080B"/>
    <w:rsid w:val="00050CAF"/>
    <w:rsid w:val="00051052"/>
    <w:rsid w:val="000518E0"/>
    <w:rsid w:val="00052C54"/>
    <w:rsid w:val="0005320A"/>
    <w:rsid w:val="000532F1"/>
    <w:rsid w:val="000533E7"/>
    <w:rsid w:val="00053D97"/>
    <w:rsid w:val="00053F93"/>
    <w:rsid w:val="000542F7"/>
    <w:rsid w:val="00054628"/>
    <w:rsid w:val="00055270"/>
    <w:rsid w:val="0005545C"/>
    <w:rsid w:val="000568A7"/>
    <w:rsid w:val="00056A64"/>
    <w:rsid w:val="00057F96"/>
    <w:rsid w:val="00057FDC"/>
    <w:rsid w:val="00061304"/>
    <w:rsid w:val="00061927"/>
    <w:rsid w:val="00061C56"/>
    <w:rsid w:val="00061E12"/>
    <w:rsid w:val="000622FF"/>
    <w:rsid w:val="0006233B"/>
    <w:rsid w:val="00063C41"/>
    <w:rsid w:val="00064AC4"/>
    <w:rsid w:val="00064E98"/>
    <w:rsid w:val="00064EA9"/>
    <w:rsid w:val="0006583D"/>
    <w:rsid w:val="000658CB"/>
    <w:rsid w:val="0006621E"/>
    <w:rsid w:val="00066D3D"/>
    <w:rsid w:val="00067016"/>
    <w:rsid w:val="00067A84"/>
    <w:rsid w:val="00067B75"/>
    <w:rsid w:val="00070009"/>
    <w:rsid w:val="000702B0"/>
    <w:rsid w:val="00070BED"/>
    <w:rsid w:val="00070D5E"/>
    <w:rsid w:val="00070FAF"/>
    <w:rsid w:val="00071EEA"/>
    <w:rsid w:val="00072A19"/>
    <w:rsid w:val="00073440"/>
    <w:rsid w:val="00074A12"/>
    <w:rsid w:val="00074D76"/>
    <w:rsid w:val="00074D88"/>
    <w:rsid w:val="000754AE"/>
    <w:rsid w:val="000758F5"/>
    <w:rsid w:val="00075A26"/>
    <w:rsid w:val="00077056"/>
    <w:rsid w:val="00077B0D"/>
    <w:rsid w:val="00077B64"/>
    <w:rsid w:val="00077BBE"/>
    <w:rsid w:val="00081E64"/>
    <w:rsid w:val="0008202C"/>
    <w:rsid w:val="000828C9"/>
    <w:rsid w:val="00082904"/>
    <w:rsid w:val="00082A7A"/>
    <w:rsid w:val="0008333F"/>
    <w:rsid w:val="00083CBE"/>
    <w:rsid w:val="000840B0"/>
    <w:rsid w:val="000846CD"/>
    <w:rsid w:val="00084A84"/>
    <w:rsid w:val="00084B31"/>
    <w:rsid w:val="0008537B"/>
    <w:rsid w:val="000854D6"/>
    <w:rsid w:val="000861FA"/>
    <w:rsid w:val="000874E4"/>
    <w:rsid w:val="000877E7"/>
    <w:rsid w:val="00087860"/>
    <w:rsid w:val="000913A5"/>
    <w:rsid w:val="0009173A"/>
    <w:rsid w:val="0009179A"/>
    <w:rsid w:val="0009262F"/>
    <w:rsid w:val="000926B3"/>
    <w:rsid w:val="00092BD4"/>
    <w:rsid w:val="000935B2"/>
    <w:rsid w:val="00093C15"/>
    <w:rsid w:val="00093F78"/>
    <w:rsid w:val="00094345"/>
    <w:rsid w:val="000945AB"/>
    <w:rsid w:val="0009489C"/>
    <w:rsid w:val="00094CF1"/>
    <w:rsid w:val="00094D92"/>
    <w:rsid w:val="00097361"/>
    <w:rsid w:val="00097A70"/>
    <w:rsid w:val="000A016A"/>
    <w:rsid w:val="000A0473"/>
    <w:rsid w:val="000A0854"/>
    <w:rsid w:val="000A093D"/>
    <w:rsid w:val="000A2036"/>
    <w:rsid w:val="000A2C25"/>
    <w:rsid w:val="000A32A4"/>
    <w:rsid w:val="000A32E2"/>
    <w:rsid w:val="000A37CB"/>
    <w:rsid w:val="000A4402"/>
    <w:rsid w:val="000A4C7C"/>
    <w:rsid w:val="000A4F29"/>
    <w:rsid w:val="000A5DFA"/>
    <w:rsid w:val="000A62EA"/>
    <w:rsid w:val="000A63F3"/>
    <w:rsid w:val="000A64D8"/>
    <w:rsid w:val="000A7B52"/>
    <w:rsid w:val="000B06FC"/>
    <w:rsid w:val="000B0AE5"/>
    <w:rsid w:val="000B1C60"/>
    <w:rsid w:val="000B2792"/>
    <w:rsid w:val="000B2D49"/>
    <w:rsid w:val="000B3815"/>
    <w:rsid w:val="000B3FA5"/>
    <w:rsid w:val="000B41C9"/>
    <w:rsid w:val="000B4466"/>
    <w:rsid w:val="000B4C2A"/>
    <w:rsid w:val="000B4E12"/>
    <w:rsid w:val="000B5360"/>
    <w:rsid w:val="000B5492"/>
    <w:rsid w:val="000B58E5"/>
    <w:rsid w:val="000B5DCE"/>
    <w:rsid w:val="000B6356"/>
    <w:rsid w:val="000B6BE9"/>
    <w:rsid w:val="000B6DAF"/>
    <w:rsid w:val="000B7994"/>
    <w:rsid w:val="000B7C8E"/>
    <w:rsid w:val="000C024E"/>
    <w:rsid w:val="000C02AD"/>
    <w:rsid w:val="000C0790"/>
    <w:rsid w:val="000C0C06"/>
    <w:rsid w:val="000C1798"/>
    <w:rsid w:val="000C233E"/>
    <w:rsid w:val="000C246C"/>
    <w:rsid w:val="000C2625"/>
    <w:rsid w:val="000C309C"/>
    <w:rsid w:val="000C34D6"/>
    <w:rsid w:val="000C49BC"/>
    <w:rsid w:val="000C50A2"/>
    <w:rsid w:val="000C589E"/>
    <w:rsid w:val="000C6093"/>
    <w:rsid w:val="000C6173"/>
    <w:rsid w:val="000C62ED"/>
    <w:rsid w:val="000C6B6F"/>
    <w:rsid w:val="000C7284"/>
    <w:rsid w:val="000C77D3"/>
    <w:rsid w:val="000D1A0E"/>
    <w:rsid w:val="000D2F3D"/>
    <w:rsid w:val="000D485C"/>
    <w:rsid w:val="000D4EC2"/>
    <w:rsid w:val="000D4F1D"/>
    <w:rsid w:val="000D5B83"/>
    <w:rsid w:val="000E04D0"/>
    <w:rsid w:val="000E0A8E"/>
    <w:rsid w:val="000E0D74"/>
    <w:rsid w:val="000E254D"/>
    <w:rsid w:val="000E2CBF"/>
    <w:rsid w:val="000E3695"/>
    <w:rsid w:val="000E3D11"/>
    <w:rsid w:val="000E3F18"/>
    <w:rsid w:val="000E45B2"/>
    <w:rsid w:val="000E4E1F"/>
    <w:rsid w:val="000E5130"/>
    <w:rsid w:val="000E5136"/>
    <w:rsid w:val="000E519B"/>
    <w:rsid w:val="000E692B"/>
    <w:rsid w:val="000E6B7D"/>
    <w:rsid w:val="000E6BAF"/>
    <w:rsid w:val="000E6D0C"/>
    <w:rsid w:val="000E6F1F"/>
    <w:rsid w:val="000E75BB"/>
    <w:rsid w:val="000E7794"/>
    <w:rsid w:val="000F04E6"/>
    <w:rsid w:val="000F1941"/>
    <w:rsid w:val="000F1D17"/>
    <w:rsid w:val="000F20AA"/>
    <w:rsid w:val="000F272A"/>
    <w:rsid w:val="000F57C9"/>
    <w:rsid w:val="000F57EE"/>
    <w:rsid w:val="000F5A91"/>
    <w:rsid w:val="000F5CB1"/>
    <w:rsid w:val="000F660B"/>
    <w:rsid w:val="000F69DC"/>
    <w:rsid w:val="000F6B47"/>
    <w:rsid w:val="000F718B"/>
    <w:rsid w:val="001002CF"/>
    <w:rsid w:val="001013C7"/>
    <w:rsid w:val="00101C5A"/>
    <w:rsid w:val="00101C7F"/>
    <w:rsid w:val="00101EB3"/>
    <w:rsid w:val="00102A68"/>
    <w:rsid w:val="001033E6"/>
    <w:rsid w:val="001044A8"/>
    <w:rsid w:val="00105B60"/>
    <w:rsid w:val="00106635"/>
    <w:rsid w:val="00107ACF"/>
    <w:rsid w:val="00107B6E"/>
    <w:rsid w:val="00110471"/>
    <w:rsid w:val="0011090E"/>
    <w:rsid w:val="00110CCB"/>
    <w:rsid w:val="00111420"/>
    <w:rsid w:val="001115B1"/>
    <w:rsid w:val="00111760"/>
    <w:rsid w:val="001131A8"/>
    <w:rsid w:val="001135FC"/>
    <w:rsid w:val="001137F4"/>
    <w:rsid w:val="00113919"/>
    <w:rsid w:val="00113F22"/>
    <w:rsid w:val="001147BA"/>
    <w:rsid w:val="001149C6"/>
    <w:rsid w:val="00114A55"/>
    <w:rsid w:val="00114BF0"/>
    <w:rsid w:val="00116103"/>
    <w:rsid w:val="0011612D"/>
    <w:rsid w:val="0011652F"/>
    <w:rsid w:val="00116593"/>
    <w:rsid w:val="001169FF"/>
    <w:rsid w:val="0011736D"/>
    <w:rsid w:val="001178D0"/>
    <w:rsid w:val="0011794D"/>
    <w:rsid w:val="00120EE4"/>
    <w:rsid w:val="00121216"/>
    <w:rsid w:val="0012130D"/>
    <w:rsid w:val="001214A5"/>
    <w:rsid w:val="00121523"/>
    <w:rsid w:val="0012216F"/>
    <w:rsid w:val="00123817"/>
    <w:rsid w:val="00124082"/>
    <w:rsid w:val="00124281"/>
    <w:rsid w:val="001255C0"/>
    <w:rsid w:val="00125D19"/>
    <w:rsid w:val="00126685"/>
    <w:rsid w:val="0012680B"/>
    <w:rsid w:val="00126A94"/>
    <w:rsid w:val="00127688"/>
    <w:rsid w:val="00130078"/>
    <w:rsid w:val="001309C3"/>
    <w:rsid w:val="001309DB"/>
    <w:rsid w:val="00130C80"/>
    <w:rsid w:val="00131755"/>
    <w:rsid w:val="00131D20"/>
    <w:rsid w:val="001321AD"/>
    <w:rsid w:val="001325D3"/>
    <w:rsid w:val="00132680"/>
    <w:rsid w:val="00132964"/>
    <w:rsid w:val="00134005"/>
    <w:rsid w:val="0013426C"/>
    <w:rsid w:val="001345BA"/>
    <w:rsid w:val="0013480B"/>
    <w:rsid w:val="00134A87"/>
    <w:rsid w:val="00135402"/>
    <w:rsid w:val="001408C1"/>
    <w:rsid w:val="00140A02"/>
    <w:rsid w:val="00140E76"/>
    <w:rsid w:val="00140E7B"/>
    <w:rsid w:val="001427A9"/>
    <w:rsid w:val="00142812"/>
    <w:rsid w:val="00142A98"/>
    <w:rsid w:val="00143400"/>
    <w:rsid w:val="00143B4E"/>
    <w:rsid w:val="00143CB6"/>
    <w:rsid w:val="00143E64"/>
    <w:rsid w:val="00143E9C"/>
    <w:rsid w:val="00144265"/>
    <w:rsid w:val="0014447D"/>
    <w:rsid w:val="00144C19"/>
    <w:rsid w:val="00144CA3"/>
    <w:rsid w:val="00145016"/>
    <w:rsid w:val="00145296"/>
    <w:rsid w:val="00145446"/>
    <w:rsid w:val="00145D46"/>
    <w:rsid w:val="00146111"/>
    <w:rsid w:val="00146136"/>
    <w:rsid w:val="001461C7"/>
    <w:rsid w:val="001465D2"/>
    <w:rsid w:val="0014734E"/>
    <w:rsid w:val="00147F37"/>
    <w:rsid w:val="00150A0B"/>
    <w:rsid w:val="00150A4C"/>
    <w:rsid w:val="001513D0"/>
    <w:rsid w:val="00151500"/>
    <w:rsid w:val="00151536"/>
    <w:rsid w:val="00152767"/>
    <w:rsid w:val="00152A99"/>
    <w:rsid w:val="00152BC6"/>
    <w:rsid w:val="00152D89"/>
    <w:rsid w:val="00153312"/>
    <w:rsid w:val="00153A82"/>
    <w:rsid w:val="00153A94"/>
    <w:rsid w:val="00153C0B"/>
    <w:rsid w:val="001548ED"/>
    <w:rsid w:val="00154E87"/>
    <w:rsid w:val="0015540F"/>
    <w:rsid w:val="00155611"/>
    <w:rsid w:val="001559E9"/>
    <w:rsid w:val="00156161"/>
    <w:rsid w:val="00156B8F"/>
    <w:rsid w:val="00156C3D"/>
    <w:rsid w:val="001573C6"/>
    <w:rsid w:val="00157648"/>
    <w:rsid w:val="001604AC"/>
    <w:rsid w:val="001604F0"/>
    <w:rsid w:val="001607C9"/>
    <w:rsid w:val="00160873"/>
    <w:rsid w:val="00160F10"/>
    <w:rsid w:val="00161D17"/>
    <w:rsid w:val="001624D1"/>
    <w:rsid w:val="00163A7A"/>
    <w:rsid w:val="0016536E"/>
    <w:rsid w:val="00165E73"/>
    <w:rsid w:val="00165E8B"/>
    <w:rsid w:val="00166382"/>
    <w:rsid w:val="001663E3"/>
    <w:rsid w:val="00166CA8"/>
    <w:rsid w:val="00167342"/>
    <w:rsid w:val="00167490"/>
    <w:rsid w:val="00167584"/>
    <w:rsid w:val="0017000B"/>
    <w:rsid w:val="0017028C"/>
    <w:rsid w:val="00171121"/>
    <w:rsid w:val="00171BC2"/>
    <w:rsid w:val="0017267A"/>
    <w:rsid w:val="00172E17"/>
    <w:rsid w:val="001732BA"/>
    <w:rsid w:val="00173402"/>
    <w:rsid w:val="00173F46"/>
    <w:rsid w:val="0017428E"/>
    <w:rsid w:val="0017465C"/>
    <w:rsid w:val="00174953"/>
    <w:rsid w:val="00174E31"/>
    <w:rsid w:val="00175A25"/>
    <w:rsid w:val="00176027"/>
    <w:rsid w:val="0017633F"/>
    <w:rsid w:val="0017644E"/>
    <w:rsid w:val="00176A10"/>
    <w:rsid w:val="00177583"/>
    <w:rsid w:val="001777C4"/>
    <w:rsid w:val="00177C24"/>
    <w:rsid w:val="00180045"/>
    <w:rsid w:val="00180124"/>
    <w:rsid w:val="001811E9"/>
    <w:rsid w:val="001812D7"/>
    <w:rsid w:val="001816E1"/>
    <w:rsid w:val="00181D42"/>
    <w:rsid w:val="0018293D"/>
    <w:rsid w:val="00182B10"/>
    <w:rsid w:val="00183BF7"/>
    <w:rsid w:val="00183F6E"/>
    <w:rsid w:val="001849BD"/>
    <w:rsid w:val="0018557B"/>
    <w:rsid w:val="001855E5"/>
    <w:rsid w:val="001862E1"/>
    <w:rsid w:val="00186D29"/>
    <w:rsid w:val="00187019"/>
    <w:rsid w:val="001875E4"/>
    <w:rsid w:val="00187BFA"/>
    <w:rsid w:val="0019095D"/>
    <w:rsid w:val="00191FED"/>
    <w:rsid w:val="00192403"/>
    <w:rsid w:val="00192C98"/>
    <w:rsid w:val="00193B8B"/>
    <w:rsid w:val="001958A2"/>
    <w:rsid w:val="0019607A"/>
    <w:rsid w:val="00196834"/>
    <w:rsid w:val="00196CA8"/>
    <w:rsid w:val="001978C1"/>
    <w:rsid w:val="00197BE0"/>
    <w:rsid w:val="00197F55"/>
    <w:rsid w:val="001A004C"/>
    <w:rsid w:val="001A16D7"/>
    <w:rsid w:val="001A1977"/>
    <w:rsid w:val="001A23B3"/>
    <w:rsid w:val="001A26CC"/>
    <w:rsid w:val="001A2DC1"/>
    <w:rsid w:val="001A3173"/>
    <w:rsid w:val="001A642E"/>
    <w:rsid w:val="001A6720"/>
    <w:rsid w:val="001A680B"/>
    <w:rsid w:val="001A6E5D"/>
    <w:rsid w:val="001B051E"/>
    <w:rsid w:val="001B0AFA"/>
    <w:rsid w:val="001B0D46"/>
    <w:rsid w:val="001B0D5B"/>
    <w:rsid w:val="001B1681"/>
    <w:rsid w:val="001B19C2"/>
    <w:rsid w:val="001B21EE"/>
    <w:rsid w:val="001B231B"/>
    <w:rsid w:val="001B2597"/>
    <w:rsid w:val="001B2674"/>
    <w:rsid w:val="001B26D9"/>
    <w:rsid w:val="001B2F12"/>
    <w:rsid w:val="001B365B"/>
    <w:rsid w:val="001B38F1"/>
    <w:rsid w:val="001B3A22"/>
    <w:rsid w:val="001B3A83"/>
    <w:rsid w:val="001B3D8A"/>
    <w:rsid w:val="001B4400"/>
    <w:rsid w:val="001B45B5"/>
    <w:rsid w:val="001B4B99"/>
    <w:rsid w:val="001B4DC6"/>
    <w:rsid w:val="001B4E04"/>
    <w:rsid w:val="001B50BB"/>
    <w:rsid w:val="001B5A23"/>
    <w:rsid w:val="001B5B97"/>
    <w:rsid w:val="001B5DA4"/>
    <w:rsid w:val="001B6315"/>
    <w:rsid w:val="001B6935"/>
    <w:rsid w:val="001B6D22"/>
    <w:rsid w:val="001B717E"/>
    <w:rsid w:val="001B7495"/>
    <w:rsid w:val="001B7B4C"/>
    <w:rsid w:val="001B7F4F"/>
    <w:rsid w:val="001C0431"/>
    <w:rsid w:val="001C0D45"/>
    <w:rsid w:val="001C1098"/>
    <w:rsid w:val="001C143C"/>
    <w:rsid w:val="001C1724"/>
    <w:rsid w:val="001C17BF"/>
    <w:rsid w:val="001C2669"/>
    <w:rsid w:val="001C2744"/>
    <w:rsid w:val="001C2EBF"/>
    <w:rsid w:val="001C32BB"/>
    <w:rsid w:val="001C378D"/>
    <w:rsid w:val="001C3FCD"/>
    <w:rsid w:val="001C4329"/>
    <w:rsid w:val="001C4B1E"/>
    <w:rsid w:val="001C4ED9"/>
    <w:rsid w:val="001C50A1"/>
    <w:rsid w:val="001C5717"/>
    <w:rsid w:val="001C5A93"/>
    <w:rsid w:val="001C5BBF"/>
    <w:rsid w:val="001C6025"/>
    <w:rsid w:val="001D0322"/>
    <w:rsid w:val="001D1174"/>
    <w:rsid w:val="001D120F"/>
    <w:rsid w:val="001D19F9"/>
    <w:rsid w:val="001D2776"/>
    <w:rsid w:val="001D2A40"/>
    <w:rsid w:val="001D2B9E"/>
    <w:rsid w:val="001D3445"/>
    <w:rsid w:val="001D36FA"/>
    <w:rsid w:val="001D4052"/>
    <w:rsid w:val="001D47EB"/>
    <w:rsid w:val="001D5955"/>
    <w:rsid w:val="001D5A37"/>
    <w:rsid w:val="001D614E"/>
    <w:rsid w:val="001D633B"/>
    <w:rsid w:val="001D6A41"/>
    <w:rsid w:val="001D7210"/>
    <w:rsid w:val="001E02C3"/>
    <w:rsid w:val="001E1D87"/>
    <w:rsid w:val="001E1F17"/>
    <w:rsid w:val="001E2785"/>
    <w:rsid w:val="001E2FB7"/>
    <w:rsid w:val="001E3868"/>
    <w:rsid w:val="001E3BF3"/>
    <w:rsid w:val="001E3E37"/>
    <w:rsid w:val="001E4CE0"/>
    <w:rsid w:val="001E59C6"/>
    <w:rsid w:val="001E631B"/>
    <w:rsid w:val="001E6B7C"/>
    <w:rsid w:val="001E72C9"/>
    <w:rsid w:val="001E79CA"/>
    <w:rsid w:val="001E7C5C"/>
    <w:rsid w:val="001E7D97"/>
    <w:rsid w:val="001F054C"/>
    <w:rsid w:val="001F0CA5"/>
    <w:rsid w:val="001F14D8"/>
    <w:rsid w:val="001F155D"/>
    <w:rsid w:val="001F184D"/>
    <w:rsid w:val="001F1A7A"/>
    <w:rsid w:val="001F2258"/>
    <w:rsid w:val="001F2876"/>
    <w:rsid w:val="001F41E3"/>
    <w:rsid w:val="001F490B"/>
    <w:rsid w:val="001F4CCB"/>
    <w:rsid w:val="001F5502"/>
    <w:rsid w:val="001F5A25"/>
    <w:rsid w:val="001F5A82"/>
    <w:rsid w:val="001F5C4D"/>
    <w:rsid w:val="001F629E"/>
    <w:rsid w:val="001F7375"/>
    <w:rsid w:val="001F78D4"/>
    <w:rsid w:val="001F7D13"/>
    <w:rsid w:val="002001D6"/>
    <w:rsid w:val="002003CC"/>
    <w:rsid w:val="00200544"/>
    <w:rsid w:val="002006D5"/>
    <w:rsid w:val="00201723"/>
    <w:rsid w:val="00201EE0"/>
    <w:rsid w:val="00202216"/>
    <w:rsid w:val="002032CD"/>
    <w:rsid w:val="00203712"/>
    <w:rsid w:val="0020416F"/>
    <w:rsid w:val="00204865"/>
    <w:rsid w:val="00205597"/>
    <w:rsid w:val="0020650E"/>
    <w:rsid w:val="00206AE7"/>
    <w:rsid w:val="002073EC"/>
    <w:rsid w:val="00207B0D"/>
    <w:rsid w:val="00210B23"/>
    <w:rsid w:val="0021199F"/>
    <w:rsid w:val="00211EB0"/>
    <w:rsid w:val="00212546"/>
    <w:rsid w:val="00212D62"/>
    <w:rsid w:val="002131ED"/>
    <w:rsid w:val="00213404"/>
    <w:rsid w:val="002138B3"/>
    <w:rsid w:val="00214C0C"/>
    <w:rsid w:val="00214FE8"/>
    <w:rsid w:val="00215587"/>
    <w:rsid w:val="0021583A"/>
    <w:rsid w:val="00215F2D"/>
    <w:rsid w:val="00216C19"/>
    <w:rsid w:val="00216ECE"/>
    <w:rsid w:val="00216FC5"/>
    <w:rsid w:val="00217687"/>
    <w:rsid w:val="002202B4"/>
    <w:rsid w:val="00221B60"/>
    <w:rsid w:val="002221AA"/>
    <w:rsid w:val="002223B4"/>
    <w:rsid w:val="00222C0E"/>
    <w:rsid w:val="002239DF"/>
    <w:rsid w:val="00223BB1"/>
    <w:rsid w:val="00225E5E"/>
    <w:rsid w:val="00226499"/>
    <w:rsid w:val="0022666C"/>
    <w:rsid w:val="0022717D"/>
    <w:rsid w:val="00227291"/>
    <w:rsid w:val="00230292"/>
    <w:rsid w:val="0023089E"/>
    <w:rsid w:val="00230F9A"/>
    <w:rsid w:val="00231E11"/>
    <w:rsid w:val="00232D7E"/>
    <w:rsid w:val="00233359"/>
    <w:rsid w:val="00233460"/>
    <w:rsid w:val="0023374B"/>
    <w:rsid w:val="002337AB"/>
    <w:rsid w:val="002356F6"/>
    <w:rsid w:val="00235C1F"/>
    <w:rsid w:val="00236E3C"/>
    <w:rsid w:val="00237427"/>
    <w:rsid w:val="002379AD"/>
    <w:rsid w:val="00237AE5"/>
    <w:rsid w:val="002405EC"/>
    <w:rsid w:val="0024335C"/>
    <w:rsid w:val="00243659"/>
    <w:rsid w:val="00243E27"/>
    <w:rsid w:val="00243F9B"/>
    <w:rsid w:val="00244A5E"/>
    <w:rsid w:val="00244F81"/>
    <w:rsid w:val="00245E1F"/>
    <w:rsid w:val="00246420"/>
    <w:rsid w:val="00246C0C"/>
    <w:rsid w:val="00246FE2"/>
    <w:rsid w:val="00247588"/>
    <w:rsid w:val="0024770D"/>
    <w:rsid w:val="00247739"/>
    <w:rsid w:val="00247857"/>
    <w:rsid w:val="002505C4"/>
    <w:rsid w:val="00250644"/>
    <w:rsid w:val="002506EE"/>
    <w:rsid w:val="0025133F"/>
    <w:rsid w:val="00251429"/>
    <w:rsid w:val="00251600"/>
    <w:rsid w:val="002516A0"/>
    <w:rsid w:val="0025230A"/>
    <w:rsid w:val="00252394"/>
    <w:rsid w:val="00253F36"/>
    <w:rsid w:val="00254774"/>
    <w:rsid w:val="00254E3D"/>
    <w:rsid w:val="0025524B"/>
    <w:rsid w:val="00255FC1"/>
    <w:rsid w:val="00256F86"/>
    <w:rsid w:val="002570D5"/>
    <w:rsid w:val="002604C4"/>
    <w:rsid w:val="0026144A"/>
    <w:rsid w:val="00261885"/>
    <w:rsid w:val="002618B0"/>
    <w:rsid w:val="00261A07"/>
    <w:rsid w:val="00263A08"/>
    <w:rsid w:val="00263B56"/>
    <w:rsid w:val="00263EE4"/>
    <w:rsid w:val="002646D4"/>
    <w:rsid w:val="00264CB6"/>
    <w:rsid w:val="0026523D"/>
    <w:rsid w:val="002655AF"/>
    <w:rsid w:val="002659A8"/>
    <w:rsid w:val="0026612C"/>
    <w:rsid w:val="002706E8"/>
    <w:rsid w:val="0027131C"/>
    <w:rsid w:val="002725CB"/>
    <w:rsid w:val="0027286B"/>
    <w:rsid w:val="00272B92"/>
    <w:rsid w:val="00274441"/>
    <w:rsid w:val="00274F2F"/>
    <w:rsid w:val="002756C6"/>
    <w:rsid w:val="00275886"/>
    <w:rsid w:val="00276084"/>
    <w:rsid w:val="002762C1"/>
    <w:rsid w:val="00276E05"/>
    <w:rsid w:val="00276F87"/>
    <w:rsid w:val="00277842"/>
    <w:rsid w:val="00277923"/>
    <w:rsid w:val="00277996"/>
    <w:rsid w:val="00277A10"/>
    <w:rsid w:val="0028014E"/>
    <w:rsid w:val="00280EF8"/>
    <w:rsid w:val="0028183D"/>
    <w:rsid w:val="00281C6C"/>
    <w:rsid w:val="0028278D"/>
    <w:rsid w:val="0028287D"/>
    <w:rsid w:val="00283EA0"/>
    <w:rsid w:val="002841E8"/>
    <w:rsid w:val="002842E2"/>
    <w:rsid w:val="002846FA"/>
    <w:rsid w:val="00284A35"/>
    <w:rsid w:val="00284CBE"/>
    <w:rsid w:val="0028514E"/>
    <w:rsid w:val="0028553A"/>
    <w:rsid w:val="00286431"/>
    <w:rsid w:val="00286489"/>
    <w:rsid w:val="002865CC"/>
    <w:rsid w:val="002868F4"/>
    <w:rsid w:val="002874FB"/>
    <w:rsid w:val="00287DCE"/>
    <w:rsid w:val="002917CC"/>
    <w:rsid w:val="00291E6F"/>
    <w:rsid w:val="0029201E"/>
    <w:rsid w:val="002937CD"/>
    <w:rsid w:val="0029382F"/>
    <w:rsid w:val="00294097"/>
    <w:rsid w:val="0029427A"/>
    <w:rsid w:val="00295D54"/>
    <w:rsid w:val="00297E1A"/>
    <w:rsid w:val="002A0EFE"/>
    <w:rsid w:val="002A1D19"/>
    <w:rsid w:val="002A27F2"/>
    <w:rsid w:val="002A2EBE"/>
    <w:rsid w:val="002A2F00"/>
    <w:rsid w:val="002A2FB4"/>
    <w:rsid w:val="002A388A"/>
    <w:rsid w:val="002A3B5D"/>
    <w:rsid w:val="002A40FD"/>
    <w:rsid w:val="002A45D7"/>
    <w:rsid w:val="002A61E4"/>
    <w:rsid w:val="002B03A2"/>
    <w:rsid w:val="002B0847"/>
    <w:rsid w:val="002B0A54"/>
    <w:rsid w:val="002B0B3C"/>
    <w:rsid w:val="002B0CD9"/>
    <w:rsid w:val="002B15B8"/>
    <w:rsid w:val="002B22BE"/>
    <w:rsid w:val="002B27B2"/>
    <w:rsid w:val="002B2B29"/>
    <w:rsid w:val="002B2C43"/>
    <w:rsid w:val="002B2F55"/>
    <w:rsid w:val="002B4435"/>
    <w:rsid w:val="002B4C98"/>
    <w:rsid w:val="002B4D52"/>
    <w:rsid w:val="002B541E"/>
    <w:rsid w:val="002B5BFD"/>
    <w:rsid w:val="002B5E8A"/>
    <w:rsid w:val="002B61B7"/>
    <w:rsid w:val="002B61D9"/>
    <w:rsid w:val="002B66E0"/>
    <w:rsid w:val="002B7AEA"/>
    <w:rsid w:val="002B7AF6"/>
    <w:rsid w:val="002B7C79"/>
    <w:rsid w:val="002B7DE3"/>
    <w:rsid w:val="002C0400"/>
    <w:rsid w:val="002C0E3B"/>
    <w:rsid w:val="002C1576"/>
    <w:rsid w:val="002C1755"/>
    <w:rsid w:val="002C1DC7"/>
    <w:rsid w:val="002C2931"/>
    <w:rsid w:val="002C2FDC"/>
    <w:rsid w:val="002C34D6"/>
    <w:rsid w:val="002C3586"/>
    <w:rsid w:val="002C3A30"/>
    <w:rsid w:val="002C3D04"/>
    <w:rsid w:val="002C4164"/>
    <w:rsid w:val="002C55FF"/>
    <w:rsid w:val="002C5A3C"/>
    <w:rsid w:val="002C5B8A"/>
    <w:rsid w:val="002C5D5D"/>
    <w:rsid w:val="002C6BEE"/>
    <w:rsid w:val="002C6D01"/>
    <w:rsid w:val="002D151E"/>
    <w:rsid w:val="002D19FD"/>
    <w:rsid w:val="002D1AC0"/>
    <w:rsid w:val="002D1E74"/>
    <w:rsid w:val="002D24D5"/>
    <w:rsid w:val="002D34AA"/>
    <w:rsid w:val="002D4AA3"/>
    <w:rsid w:val="002D506F"/>
    <w:rsid w:val="002D656F"/>
    <w:rsid w:val="002D7985"/>
    <w:rsid w:val="002E00A3"/>
    <w:rsid w:val="002E07C4"/>
    <w:rsid w:val="002E0C9B"/>
    <w:rsid w:val="002E0F0F"/>
    <w:rsid w:val="002E3281"/>
    <w:rsid w:val="002E34CA"/>
    <w:rsid w:val="002E3778"/>
    <w:rsid w:val="002E38AC"/>
    <w:rsid w:val="002E3A6B"/>
    <w:rsid w:val="002E45A3"/>
    <w:rsid w:val="002E4F7E"/>
    <w:rsid w:val="002E5CD2"/>
    <w:rsid w:val="002E5E58"/>
    <w:rsid w:val="002E7F09"/>
    <w:rsid w:val="002F095C"/>
    <w:rsid w:val="002F0DBB"/>
    <w:rsid w:val="002F101A"/>
    <w:rsid w:val="002F1200"/>
    <w:rsid w:val="002F183A"/>
    <w:rsid w:val="002F1ACB"/>
    <w:rsid w:val="002F1F9B"/>
    <w:rsid w:val="002F2B77"/>
    <w:rsid w:val="002F3124"/>
    <w:rsid w:val="002F3614"/>
    <w:rsid w:val="002F3E9D"/>
    <w:rsid w:val="002F3FC0"/>
    <w:rsid w:val="002F44E1"/>
    <w:rsid w:val="002F560C"/>
    <w:rsid w:val="002F5E8F"/>
    <w:rsid w:val="002F6105"/>
    <w:rsid w:val="002F6715"/>
    <w:rsid w:val="002F6812"/>
    <w:rsid w:val="002F69C6"/>
    <w:rsid w:val="002F6A28"/>
    <w:rsid w:val="002F714D"/>
    <w:rsid w:val="002F7454"/>
    <w:rsid w:val="002F79ED"/>
    <w:rsid w:val="003002B6"/>
    <w:rsid w:val="00300823"/>
    <w:rsid w:val="00300B0E"/>
    <w:rsid w:val="00300BF2"/>
    <w:rsid w:val="00301218"/>
    <w:rsid w:val="003014E5"/>
    <w:rsid w:val="003017C2"/>
    <w:rsid w:val="00301CD4"/>
    <w:rsid w:val="003033B3"/>
    <w:rsid w:val="00303B86"/>
    <w:rsid w:val="00303BF3"/>
    <w:rsid w:val="00303FE4"/>
    <w:rsid w:val="00304DC8"/>
    <w:rsid w:val="00304E08"/>
    <w:rsid w:val="00304EEA"/>
    <w:rsid w:val="0030624E"/>
    <w:rsid w:val="003062B5"/>
    <w:rsid w:val="00306B85"/>
    <w:rsid w:val="00306CB8"/>
    <w:rsid w:val="00307E31"/>
    <w:rsid w:val="0031032E"/>
    <w:rsid w:val="0031044F"/>
    <w:rsid w:val="003115E0"/>
    <w:rsid w:val="003119B6"/>
    <w:rsid w:val="003135E5"/>
    <w:rsid w:val="0031370B"/>
    <w:rsid w:val="00313EFB"/>
    <w:rsid w:val="003143DA"/>
    <w:rsid w:val="00314EC8"/>
    <w:rsid w:val="00314F75"/>
    <w:rsid w:val="003153FC"/>
    <w:rsid w:val="003158F8"/>
    <w:rsid w:val="0031593B"/>
    <w:rsid w:val="00316945"/>
    <w:rsid w:val="00317893"/>
    <w:rsid w:val="00317D6B"/>
    <w:rsid w:val="0032086E"/>
    <w:rsid w:val="00320AFB"/>
    <w:rsid w:val="0032207A"/>
    <w:rsid w:val="0032232B"/>
    <w:rsid w:val="00322E98"/>
    <w:rsid w:val="00324CD2"/>
    <w:rsid w:val="003252A1"/>
    <w:rsid w:val="00326625"/>
    <w:rsid w:val="00326901"/>
    <w:rsid w:val="003271D5"/>
    <w:rsid w:val="00327363"/>
    <w:rsid w:val="00327F4F"/>
    <w:rsid w:val="0033053E"/>
    <w:rsid w:val="003305B6"/>
    <w:rsid w:val="00331786"/>
    <w:rsid w:val="00332061"/>
    <w:rsid w:val="003321EA"/>
    <w:rsid w:val="00332F17"/>
    <w:rsid w:val="003333D4"/>
    <w:rsid w:val="00333B7D"/>
    <w:rsid w:val="003346FE"/>
    <w:rsid w:val="0033484F"/>
    <w:rsid w:val="00335564"/>
    <w:rsid w:val="00337159"/>
    <w:rsid w:val="00340649"/>
    <w:rsid w:val="00340E5A"/>
    <w:rsid w:val="00341013"/>
    <w:rsid w:val="003410C2"/>
    <w:rsid w:val="00342403"/>
    <w:rsid w:val="00342AEE"/>
    <w:rsid w:val="003444B2"/>
    <w:rsid w:val="00344ED7"/>
    <w:rsid w:val="003461C7"/>
    <w:rsid w:val="003464B5"/>
    <w:rsid w:val="00346FA6"/>
    <w:rsid w:val="0034720B"/>
    <w:rsid w:val="003474EA"/>
    <w:rsid w:val="003476C0"/>
    <w:rsid w:val="00347B14"/>
    <w:rsid w:val="00347DD0"/>
    <w:rsid w:val="00347F71"/>
    <w:rsid w:val="0035026A"/>
    <w:rsid w:val="00350387"/>
    <w:rsid w:val="00350DA3"/>
    <w:rsid w:val="00352158"/>
    <w:rsid w:val="00352349"/>
    <w:rsid w:val="00352DD5"/>
    <w:rsid w:val="00353BD0"/>
    <w:rsid w:val="00354274"/>
    <w:rsid w:val="00354366"/>
    <w:rsid w:val="00354620"/>
    <w:rsid w:val="003548F8"/>
    <w:rsid w:val="00354B22"/>
    <w:rsid w:val="00355AEB"/>
    <w:rsid w:val="00355EF3"/>
    <w:rsid w:val="0035632A"/>
    <w:rsid w:val="00356AE7"/>
    <w:rsid w:val="003572AE"/>
    <w:rsid w:val="00357E77"/>
    <w:rsid w:val="00357EB5"/>
    <w:rsid w:val="003614BF"/>
    <w:rsid w:val="00361D8F"/>
    <w:rsid w:val="00361F9D"/>
    <w:rsid w:val="003622B9"/>
    <w:rsid w:val="0036251C"/>
    <w:rsid w:val="00362EC7"/>
    <w:rsid w:val="0036317A"/>
    <w:rsid w:val="003638E4"/>
    <w:rsid w:val="003639F2"/>
    <w:rsid w:val="00364520"/>
    <w:rsid w:val="00364730"/>
    <w:rsid w:val="00365121"/>
    <w:rsid w:val="003655DA"/>
    <w:rsid w:val="00365E5C"/>
    <w:rsid w:val="00366292"/>
    <w:rsid w:val="003662B3"/>
    <w:rsid w:val="003665AD"/>
    <w:rsid w:val="00366677"/>
    <w:rsid w:val="00366CDD"/>
    <w:rsid w:val="003672D1"/>
    <w:rsid w:val="00367600"/>
    <w:rsid w:val="00367749"/>
    <w:rsid w:val="0036776B"/>
    <w:rsid w:val="00370D6C"/>
    <w:rsid w:val="00370DAC"/>
    <w:rsid w:val="00371B17"/>
    <w:rsid w:val="003725E1"/>
    <w:rsid w:val="0037279C"/>
    <w:rsid w:val="00372973"/>
    <w:rsid w:val="00372ECD"/>
    <w:rsid w:val="00373597"/>
    <w:rsid w:val="003736E0"/>
    <w:rsid w:val="0037395F"/>
    <w:rsid w:val="00373FFA"/>
    <w:rsid w:val="00374D26"/>
    <w:rsid w:val="003753A0"/>
    <w:rsid w:val="003755D3"/>
    <w:rsid w:val="00375AD5"/>
    <w:rsid w:val="00375B21"/>
    <w:rsid w:val="00375ED6"/>
    <w:rsid w:val="00376104"/>
    <w:rsid w:val="003769B9"/>
    <w:rsid w:val="0037757A"/>
    <w:rsid w:val="003775E3"/>
    <w:rsid w:val="00377647"/>
    <w:rsid w:val="00377C2F"/>
    <w:rsid w:val="003806C0"/>
    <w:rsid w:val="00381552"/>
    <w:rsid w:val="003815F8"/>
    <w:rsid w:val="00381764"/>
    <w:rsid w:val="00381B2F"/>
    <w:rsid w:val="003828F6"/>
    <w:rsid w:val="003829DA"/>
    <w:rsid w:val="00382A41"/>
    <w:rsid w:val="00382C1F"/>
    <w:rsid w:val="00382CC0"/>
    <w:rsid w:val="003832F4"/>
    <w:rsid w:val="00383C0E"/>
    <w:rsid w:val="00383DF7"/>
    <w:rsid w:val="0038488B"/>
    <w:rsid w:val="00385340"/>
    <w:rsid w:val="00386ECD"/>
    <w:rsid w:val="0038715D"/>
    <w:rsid w:val="003877B2"/>
    <w:rsid w:val="00390314"/>
    <w:rsid w:val="00390D45"/>
    <w:rsid w:val="003919B6"/>
    <w:rsid w:val="003919C8"/>
    <w:rsid w:val="003921AD"/>
    <w:rsid w:val="003921E2"/>
    <w:rsid w:val="0039238F"/>
    <w:rsid w:val="003933B1"/>
    <w:rsid w:val="00393402"/>
    <w:rsid w:val="0039358B"/>
    <w:rsid w:val="00393F1D"/>
    <w:rsid w:val="00393FA3"/>
    <w:rsid w:val="003945B8"/>
    <w:rsid w:val="00395149"/>
    <w:rsid w:val="003951A7"/>
    <w:rsid w:val="00395E7A"/>
    <w:rsid w:val="003964BD"/>
    <w:rsid w:val="0039709D"/>
    <w:rsid w:val="00397CD7"/>
    <w:rsid w:val="003A08AD"/>
    <w:rsid w:val="003A0D09"/>
    <w:rsid w:val="003A1482"/>
    <w:rsid w:val="003A15D5"/>
    <w:rsid w:val="003A22D8"/>
    <w:rsid w:val="003A2E13"/>
    <w:rsid w:val="003A2E1F"/>
    <w:rsid w:val="003A3097"/>
    <w:rsid w:val="003A314F"/>
    <w:rsid w:val="003A418B"/>
    <w:rsid w:val="003A41B4"/>
    <w:rsid w:val="003A51C9"/>
    <w:rsid w:val="003A5AFE"/>
    <w:rsid w:val="003A664A"/>
    <w:rsid w:val="003A6E83"/>
    <w:rsid w:val="003A7179"/>
    <w:rsid w:val="003A7E4D"/>
    <w:rsid w:val="003B10E6"/>
    <w:rsid w:val="003B11D3"/>
    <w:rsid w:val="003B1813"/>
    <w:rsid w:val="003B18C8"/>
    <w:rsid w:val="003B1A87"/>
    <w:rsid w:val="003B20F4"/>
    <w:rsid w:val="003B33E1"/>
    <w:rsid w:val="003B3E68"/>
    <w:rsid w:val="003B44F1"/>
    <w:rsid w:val="003B4BDB"/>
    <w:rsid w:val="003B50E8"/>
    <w:rsid w:val="003B5D39"/>
    <w:rsid w:val="003B5DC5"/>
    <w:rsid w:val="003B5F5A"/>
    <w:rsid w:val="003B614C"/>
    <w:rsid w:val="003B643F"/>
    <w:rsid w:val="003B68ED"/>
    <w:rsid w:val="003B6AA8"/>
    <w:rsid w:val="003B70BD"/>
    <w:rsid w:val="003B7602"/>
    <w:rsid w:val="003B76A2"/>
    <w:rsid w:val="003B78EB"/>
    <w:rsid w:val="003C05B4"/>
    <w:rsid w:val="003C0631"/>
    <w:rsid w:val="003C0EE2"/>
    <w:rsid w:val="003C0F60"/>
    <w:rsid w:val="003C222D"/>
    <w:rsid w:val="003C2D1B"/>
    <w:rsid w:val="003C2FAC"/>
    <w:rsid w:val="003C3AC0"/>
    <w:rsid w:val="003C532E"/>
    <w:rsid w:val="003C6997"/>
    <w:rsid w:val="003C6E83"/>
    <w:rsid w:val="003C6EF6"/>
    <w:rsid w:val="003C73E1"/>
    <w:rsid w:val="003C767C"/>
    <w:rsid w:val="003C7957"/>
    <w:rsid w:val="003C7AD0"/>
    <w:rsid w:val="003D0635"/>
    <w:rsid w:val="003D08CB"/>
    <w:rsid w:val="003D0BD3"/>
    <w:rsid w:val="003D1E59"/>
    <w:rsid w:val="003D2537"/>
    <w:rsid w:val="003D2EB2"/>
    <w:rsid w:val="003D2F25"/>
    <w:rsid w:val="003D46B9"/>
    <w:rsid w:val="003D531A"/>
    <w:rsid w:val="003D538E"/>
    <w:rsid w:val="003D5831"/>
    <w:rsid w:val="003D5AE2"/>
    <w:rsid w:val="003D5D9B"/>
    <w:rsid w:val="003D5FC0"/>
    <w:rsid w:val="003D6868"/>
    <w:rsid w:val="003D6EEC"/>
    <w:rsid w:val="003D752C"/>
    <w:rsid w:val="003D7E41"/>
    <w:rsid w:val="003E031A"/>
    <w:rsid w:val="003E0331"/>
    <w:rsid w:val="003E20A1"/>
    <w:rsid w:val="003E2502"/>
    <w:rsid w:val="003E2981"/>
    <w:rsid w:val="003E2CD5"/>
    <w:rsid w:val="003E2F1D"/>
    <w:rsid w:val="003E3C6C"/>
    <w:rsid w:val="003E42AD"/>
    <w:rsid w:val="003E470C"/>
    <w:rsid w:val="003E4999"/>
    <w:rsid w:val="003E4C04"/>
    <w:rsid w:val="003E6732"/>
    <w:rsid w:val="003E6EC5"/>
    <w:rsid w:val="003E7526"/>
    <w:rsid w:val="003E756A"/>
    <w:rsid w:val="003E7C71"/>
    <w:rsid w:val="003F25EB"/>
    <w:rsid w:val="003F2F5E"/>
    <w:rsid w:val="003F3630"/>
    <w:rsid w:val="003F37DC"/>
    <w:rsid w:val="003F414C"/>
    <w:rsid w:val="003F4D01"/>
    <w:rsid w:val="003F5798"/>
    <w:rsid w:val="003F5E03"/>
    <w:rsid w:val="003F6431"/>
    <w:rsid w:val="003F691E"/>
    <w:rsid w:val="003F6C69"/>
    <w:rsid w:val="003F734D"/>
    <w:rsid w:val="003F7611"/>
    <w:rsid w:val="003F7C73"/>
    <w:rsid w:val="0040089E"/>
    <w:rsid w:val="004008EF"/>
    <w:rsid w:val="00401302"/>
    <w:rsid w:val="0040140E"/>
    <w:rsid w:val="00401B53"/>
    <w:rsid w:val="00402F5F"/>
    <w:rsid w:val="00403485"/>
    <w:rsid w:val="0040349A"/>
    <w:rsid w:val="00403674"/>
    <w:rsid w:val="004037B9"/>
    <w:rsid w:val="00404D0E"/>
    <w:rsid w:val="00405789"/>
    <w:rsid w:val="00405BF7"/>
    <w:rsid w:val="00405C05"/>
    <w:rsid w:val="004069B3"/>
    <w:rsid w:val="00406BDE"/>
    <w:rsid w:val="00406EF5"/>
    <w:rsid w:val="00407166"/>
    <w:rsid w:val="004101B0"/>
    <w:rsid w:val="004109C5"/>
    <w:rsid w:val="00410B16"/>
    <w:rsid w:val="00411897"/>
    <w:rsid w:val="004143A2"/>
    <w:rsid w:val="004144D0"/>
    <w:rsid w:val="00414EE4"/>
    <w:rsid w:val="00415184"/>
    <w:rsid w:val="00415253"/>
    <w:rsid w:val="0041572B"/>
    <w:rsid w:val="004160BE"/>
    <w:rsid w:val="004163B5"/>
    <w:rsid w:val="004163F1"/>
    <w:rsid w:val="00416673"/>
    <w:rsid w:val="004200F1"/>
    <w:rsid w:val="00420ECA"/>
    <w:rsid w:val="00421299"/>
    <w:rsid w:val="004219D8"/>
    <w:rsid w:val="0042294B"/>
    <w:rsid w:val="0042336F"/>
    <w:rsid w:val="004237D6"/>
    <w:rsid w:val="00423E97"/>
    <w:rsid w:val="00424BBF"/>
    <w:rsid w:val="00425124"/>
    <w:rsid w:val="004257FD"/>
    <w:rsid w:val="00425A35"/>
    <w:rsid w:val="00425D5A"/>
    <w:rsid w:val="0043051F"/>
    <w:rsid w:val="00430973"/>
    <w:rsid w:val="00433505"/>
    <w:rsid w:val="004335A0"/>
    <w:rsid w:val="00433A83"/>
    <w:rsid w:val="00434689"/>
    <w:rsid w:val="00435813"/>
    <w:rsid w:val="00435E24"/>
    <w:rsid w:val="004361E8"/>
    <w:rsid w:val="004368AD"/>
    <w:rsid w:val="00436A78"/>
    <w:rsid w:val="00436B64"/>
    <w:rsid w:val="004378C0"/>
    <w:rsid w:val="00437F04"/>
    <w:rsid w:val="00440724"/>
    <w:rsid w:val="00440897"/>
    <w:rsid w:val="00440E43"/>
    <w:rsid w:val="00441674"/>
    <w:rsid w:val="00442390"/>
    <w:rsid w:val="0044276C"/>
    <w:rsid w:val="00442BFD"/>
    <w:rsid w:val="00443053"/>
    <w:rsid w:val="00443EE2"/>
    <w:rsid w:val="00444988"/>
    <w:rsid w:val="00444BAE"/>
    <w:rsid w:val="00444EB5"/>
    <w:rsid w:val="0044520F"/>
    <w:rsid w:val="00445E62"/>
    <w:rsid w:val="0044603E"/>
    <w:rsid w:val="00446314"/>
    <w:rsid w:val="00446B16"/>
    <w:rsid w:val="00447883"/>
    <w:rsid w:val="00447DC7"/>
    <w:rsid w:val="00450555"/>
    <w:rsid w:val="004507D4"/>
    <w:rsid w:val="00450F41"/>
    <w:rsid w:val="00450FEF"/>
    <w:rsid w:val="004511FE"/>
    <w:rsid w:val="0045144C"/>
    <w:rsid w:val="004517D9"/>
    <w:rsid w:val="0045198C"/>
    <w:rsid w:val="004521F7"/>
    <w:rsid w:val="0045282E"/>
    <w:rsid w:val="00452C0B"/>
    <w:rsid w:val="00452DF3"/>
    <w:rsid w:val="00452F7B"/>
    <w:rsid w:val="00453F7C"/>
    <w:rsid w:val="00454B5F"/>
    <w:rsid w:val="004555B2"/>
    <w:rsid w:val="00455942"/>
    <w:rsid w:val="00455A62"/>
    <w:rsid w:val="00456311"/>
    <w:rsid w:val="00456A87"/>
    <w:rsid w:val="00457372"/>
    <w:rsid w:val="00461123"/>
    <w:rsid w:val="00461394"/>
    <w:rsid w:val="00461A01"/>
    <w:rsid w:val="00462543"/>
    <w:rsid w:val="00462991"/>
    <w:rsid w:val="00462F90"/>
    <w:rsid w:val="00463702"/>
    <w:rsid w:val="00463C15"/>
    <w:rsid w:val="00464060"/>
    <w:rsid w:val="00464775"/>
    <w:rsid w:val="004647E3"/>
    <w:rsid w:val="004654B3"/>
    <w:rsid w:val="00465744"/>
    <w:rsid w:val="00465F0B"/>
    <w:rsid w:val="004666F9"/>
    <w:rsid w:val="00466E1F"/>
    <w:rsid w:val="0046746F"/>
    <w:rsid w:val="00467915"/>
    <w:rsid w:val="00467E6F"/>
    <w:rsid w:val="00467EFA"/>
    <w:rsid w:val="00470112"/>
    <w:rsid w:val="00470197"/>
    <w:rsid w:val="00470844"/>
    <w:rsid w:val="00470A44"/>
    <w:rsid w:val="004714FD"/>
    <w:rsid w:val="0047155A"/>
    <w:rsid w:val="0047310F"/>
    <w:rsid w:val="004737B5"/>
    <w:rsid w:val="004737E1"/>
    <w:rsid w:val="00473CA1"/>
    <w:rsid w:val="00474004"/>
    <w:rsid w:val="00474D94"/>
    <w:rsid w:val="00475235"/>
    <w:rsid w:val="00476697"/>
    <w:rsid w:val="00476A1D"/>
    <w:rsid w:val="00480F39"/>
    <w:rsid w:val="004823BF"/>
    <w:rsid w:val="004823C9"/>
    <w:rsid w:val="0048310C"/>
    <w:rsid w:val="004831F7"/>
    <w:rsid w:val="00483276"/>
    <w:rsid w:val="00484309"/>
    <w:rsid w:val="00484870"/>
    <w:rsid w:val="004869EB"/>
    <w:rsid w:val="00486AEC"/>
    <w:rsid w:val="004872AB"/>
    <w:rsid w:val="00490530"/>
    <w:rsid w:val="00490C5B"/>
    <w:rsid w:val="004911B5"/>
    <w:rsid w:val="00491392"/>
    <w:rsid w:val="004913B3"/>
    <w:rsid w:val="00491447"/>
    <w:rsid w:val="00491DCC"/>
    <w:rsid w:val="00492078"/>
    <w:rsid w:val="00492411"/>
    <w:rsid w:val="00492AD8"/>
    <w:rsid w:val="00493CD5"/>
    <w:rsid w:val="0049415A"/>
    <w:rsid w:val="0049510B"/>
    <w:rsid w:val="0049583F"/>
    <w:rsid w:val="00495B9F"/>
    <w:rsid w:val="00495D48"/>
    <w:rsid w:val="00496387"/>
    <w:rsid w:val="00496CC5"/>
    <w:rsid w:val="004A0BCF"/>
    <w:rsid w:val="004A1958"/>
    <w:rsid w:val="004A1AB8"/>
    <w:rsid w:val="004A1C00"/>
    <w:rsid w:val="004A1F5E"/>
    <w:rsid w:val="004A2935"/>
    <w:rsid w:val="004A2ABD"/>
    <w:rsid w:val="004A2B5F"/>
    <w:rsid w:val="004A3A1E"/>
    <w:rsid w:val="004A3AE3"/>
    <w:rsid w:val="004A4002"/>
    <w:rsid w:val="004A5288"/>
    <w:rsid w:val="004A58DE"/>
    <w:rsid w:val="004A6081"/>
    <w:rsid w:val="004A68AC"/>
    <w:rsid w:val="004A770D"/>
    <w:rsid w:val="004A7F8A"/>
    <w:rsid w:val="004B11A9"/>
    <w:rsid w:val="004B1335"/>
    <w:rsid w:val="004B14FA"/>
    <w:rsid w:val="004B235E"/>
    <w:rsid w:val="004B2CBF"/>
    <w:rsid w:val="004B2E39"/>
    <w:rsid w:val="004B3D93"/>
    <w:rsid w:val="004B4AA7"/>
    <w:rsid w:val="004B53D5"/>
    <w:rsid w:val="004B5EB5"/>
    <w:rsid w:val="004B6A3B"/>
    <w:rsid w:val="004B7745"/>
    <w:rsid w:val="004C04C5"/>
    <w:rsid w:val="004C0875"/>
    <w:rsid w:val="004C1187"/>
    <w:rsid w:val="004C2436"/>
    <w:rsid w:val="004C25C5"/>
    <w:rsid w:val="004C315C"/>
    <w:rsid w:val="004C3464"/>
    <w:rsid w:val="004C38BA"/>
    <w:rsid w:val="004C512A"/>
    <w:rsid w:val="004C5BC6"/>
    <w:rsid w:val="004C6325"/>
    <w:rsid w:val="004C6AF0"/>
    <w:rsid w:val="004C75EE"/>
    <w:rsid w:val="004D1ADE"/>
    <w:rsid w:val="004D1B25"/>
    <w:rsid w:val="004D2001"/>
    <w:rsid w:val="004D337A"/>
    <w:rsid w:val="004D37D6"/>
    <w:rsid w:val="004D42DF"/>
    <w:rsid w:val="004D44A6"/>
    <w:rsid w:val="004D45A4"/>
    <w:rsid w:val="004D491D"/>
    <w:rsid w:val="004D4B0F"/>
    <w:rsid w:val="004D544E"/>
    <w:rsid w:val="004D596C"/>
    <w:rsid w:val="004D59A8"/>
    <w:rsid w:val="004D6201"/>
    <w:rsid w:val="004D692D"/>
    <w:rsid w:val="004D698F"/>
    <w:rsid w:val="004D73E2"/>
    <w:rsid w:val="004D7602"/>
    <w:rsid w:val="004E04C3"/>
    <w:rsid w:val="004E0691"/>
    <w:rsid w:val="004E0966"/>
    <w:rsid w:val="004E0FCF"/>
    <w:rsid w:val="004E107E"/>
    <w:rsid w:val="004E157E"/>
    <w:rsid w:val="004E1F5A"/>
    <w:rsid w:val="004E3584"/>
    <w:rsid w:val="004E4324"/>
    <w:rsid w:val="004E4346"/>
    <w:rsid w:val="004E4A70"/>
    <w:rsid w:val="004E52BC"/>
    <w:rsid w:val="004E5767"/>
    <w:rsid w:val="004E5DD4"/>
    <w:rsid w:val="004E7438"/>
    <w:rsid w:val="004E772C"/>
    <w:rsid w:val="004E7C83"/>
    <w:rsid w:val="004E7F51"/>
    <w:rsid w:val="004E7FC7"/>
    <w:rsid w:val="004F0485"/>
    <w:rsid w:val="004F0FE9"/>
    <w:rsid w:val="004F1A9B"/>
    <w:rsid w:val="004F1ACE"/>
    <w:rsid w:val="004F1F71"/>
    <w:rsid w:val="004F23F7"/>
    <w:rsid w:val="004F273C"/>
    <w:rsid w:val="004F279A"/>
    <w:rsid w:val="004F2A58"/>
    <w:rsid w:val="004F3814"/>
    <w:rsid w:val="004F384A"/>
    <w:rsid w:val="004F45B9"/>
    <w:rsid w:val="004F4737"/>
    <w:rsid w:val="004F47F1"/>
    <w:rsid w:val="004F5107"/>
    <w:rsid w:val="004F579C"/>
    <w:rsid w:val="004F5DC7"/>
    <w:rsid w:val="004F6026"/>
    <w:rsid w:val="004F65F7"/>
    <w:rsid w:val="004F71D6"/>
    <w:rsid w:val="004F7265"/>
    <w:rsid w:val="00501776"/>
    <w:rsid w:val="0050190E"/>
    <w:rsid w:val="00501FD2"/>
    <w:rsid w:val="00503010"/>
    <w:rsid w:val="00503AB6"/>
    <w:rsid w:val="00503EAF"/>
    <w:rsid w:val="00504B02"/>
    <w:rsid w:val="0050508C"/>
    <w:rsid w:val="00506091"/>
    <w:rsid w:val="005077B0"/>
    <w:rsid w:val="005106B4"/>
    <w:rsid w:val="005106DA"/>
    <w:rsid w:val="00510755"/>
    <w:rsid w:val="00510C30"/>
    <w:rsid w:val="005110F7"/>
    <w:rsid w:val="005115E8"/>
    <w:rsid w:val="00511719"/>
    <w:rsid w:val="00511A24"/>
    <w:rsid w:val="005122D8"/>
    <w:rsid w:val="005129A3"/>
    <w:rsid w:val="00512EE9"/>
    <w:rsid w:val="005137C8"/>
    <w:rsid w:val="005145FB"/>
    <w:rsid w:val="00514EDD"/>
    <w:rsid w:val="0051519E"/>
    <w:rsid w:val="00515468"/>
    <w:rsid w:val="00515CA0"/>
    <w:rsid w:val="00516023"/>
    <w:rsid w:val="0051609D"/>
    <w:rsid w:val="00516321"/>
    <w:rsid w:val="00516600"/>
    <w:rsid w:val="0051667C"/>
    <w:rsid w:val="00517F86"/>
    <w:rsid w:val="00520269"/>
    <w:rsid w:val="005207CB"/>
    <w:rsid w:val="00520E1E"/>
    <w:rsid w:val="00521495"/>
    <w:rsid w:val="005217B9"/>
    <w:rsid w:val="0052187B"/>
    <w:rsid w:val="005224E0"/>
    <w:rsid w:val="005226C2"/>
    <w:rsid w:val="0052273B"/>
    <w:rsid w:val="00522FE1"/>
    <w:rsid w:val="00523918"/>
    <w:rsid w:val="00523935"/>
    <w:rsid w:val="005245EA"/>
    <w:rsid w:val="00524A5B"/>
    <w:rsid w:val="00525479"/>
    <w:rsid w:val="00525500"/>
    <w:rsid w:val="00525574"/>
    <w:rsid w:val="0053035E"/>
    <w:rsid w:val="0053056D"/>
    <w:rsid w:val="00530CF2"/>
    <w:rsid w:val="00530FC9"/>
    <w:rsid w:val="00531B42"/>
    <w:rsid w:val="00531DF0"/>
    <w:rsid w:val="0053204A"/>
    <w:rsid w:val="005326F6"/>
    <w:rsid w:val="00533097"/>
    <w:rsid w:val="00535977"/>
    <w:rsid w:val="005369DE"/>
    <w:rsid w:val="00537184"/>
    <w:rsid w:val="0053740E"/>
    <w:rsid w:val="005376CA"/>
    <w:rsid w:val="0053792C"/>
    <w:rsid w:val="00537BB3"/>
    <w:rsid w:val="00540801"/>
    <w:rsid w:val="00540F4E"/>
    <w:rsid w:val="0054107D"/>
    <w:rsid w:val="00542E03"/>
    <w:rsid w:val="0054300C"/>
    <w:rsid w:val="00543420"/>
    <w:rsid w:val="00543A3E"/>
    <w:rsid w:val="00543F1B"/>
    <w:rsid w:val="00544195"/>
    <w:rsid w:val="00544A81"/>
    <w:rsid w:val="00545602"/>
    <w:rsid w:val="00545944"/>
    <w:rsid w:val="00546108"/>
    <w:rsid w:val="005463B0"/>
    <w:rsid w:val="005472FF"/>
    <w:rsid w:val="0055191D"/>
    <w:rsid w:val="00552544"/>
    <w:rsid w:val="00552C48"/>
    <w:rsid w:val="00556E5F"/>
    <w:rsid w:val="005579AC"/>
    <w:rsid w:val="00557A3E"/>
    <w:rsid w:val="00560097"/>
    <w:rsid w:val="00560766"/>
    <w:rsid w:val="00560801"/>
    <w:rsid w:val="0056082C"/>
    <w:rsid w:val="00560C10"/>
    <w:rsid w:val="00560CD3"/>
    <w:rsid w:val="005610E7"/>
    <w:rsid w:val="00561811"/>
    <w:rsid w:val="00561BA7"/>
    <w:rsid w:val="00563229"/>
    <w:rsid w:val="0056371F"/>
    <w:rsid w:val="00563884"/>
    <w:rsid w:val="00563A31"/>
    <w:rsid w:val="005653CD"/>
    <w:rsid w:val="00565E46"/>
    <w:rsid w:val="005664AF"/>
    <w:rsid w:val="00567325"/>
    <w:rsid w:val="005710AE"/>
    <w:rsid w:val="005713CE"/>
    <w:rsid w:val="005717F2"/>
    <w:rsid w:val="00571D79"/>
    <w:rsid w:val="00572E05"/>
    <w:rsid w:val="00573506"/>
    <w:rsid w:val="00573ADA"/>
    <w:rsid w:val="00573B0E"/>
    <w:rsid w:val="00573F27"/>
    <w:rsid w:val="00575A00"/>
    <w:rsid w:val="00576336"/>
    <w:rsid w:val="005767BC"/>
    <w:rsid w:val="00576A57"/>
    <w:rsid w:val="00577DFF"/>
    <w:rsid w:val="00577E87"/>
    <w:rsid w:val="0058037C"/>
    <w:rsid w:val="00580471"/>
    <w:rsid w:val="00580563"/>
    <w:rsid w:val="00580D27"/>
    <w:rsid w:val="005813F8"/>
    <w:rsid w:val="005816E3"/>
    <w:rsid w:val="00581B2A"/>
    <w:rsid w:val="0058217C"/>
    <w:rsid w:val="005827D2"/>
    <w:rsid w:val="00582EE4"/>
    <w:rsid w:val="0058359D"/>
    <w:rsid w:val="00583DB5"/>
    <w:rsid w:val="00584693"/>
    <w:rsid w:val="0058478C"/>
    <w:rsid w:val="00584B07"/>
    <w:rsid w:val="005865E1"/>
    <w:rsid w:val="00586A24"/>
    <w:rsid w:val="00587B55"/>
    <w:rsid w:val="00587C5B"/>
    <w:rsid w:val="00587DB4"/>
    <w:rsid w:val="0059005F"/>
    <w:rsid w:val="00590076"/>
    <w:rsid w:val="005906AE"/>
    <w:rsid w:val="00590B17"/>
    <w:rsid w:val="00590E2C"/>
    <w:rsid w:val="005914AB"/>
    <w:rsid w:val="005931A3"/>
    <w:rsid w:val="005936BC"/>
    <w:rsid w:val="0059378D"/>
    <w:rsid w:val="0059576A"/>
    <w:rsid w:val="00595AB5"/>
    <w:rsid w:val="00596301"/>
    <w:rsid w:val="005967B7"/>
    <w:rsid w:val="00596AF0"/>
    <w:rsid w:val="00596EDE"/>
    <w:rsid w:val="0059730E"/>
    <w:rsid w:val="0059774C"/>
    <w:rsid w:val="005A024F"/>
    <w:rsid w:val="005A02F0"/>
    <w:rsid w:val="005A0307"/>
    <w:rsid w:val="005A165D"/>
    <w:rsid w:val="005A1E17"/>
    <w:rsid w:val="005A3AAF"/>
    <w:rsid w:val="005A4717"/>
    <w:rsid w:val="005A4E61"/>
    <w:rsid w:val="005A533B"/>
    <w:rsid w:val="005A5893"/>
    <w:rsid w:val="005A605D"/>
    <w:rsid w:val="005A6477"/>
    <w:rsid w:val="005A7B3E"/>
    <w:rsid w:val="005B01B5"/>
    <w:rsid w:val="005B0859"/>
    <w:rsid w:val="005B09D5"/>
    <w:rsid w:val="005B1574"/>
    <w:rsid w:val="005B1AF4"/>
    <w:rsid w:val="005B396F"/>
    <w:rsid w:val="005B5740"/>
    <w:rsid w:val="005B6536"/>
    <w:rsid w:val="005B6B43"/>
    <w:rsid w:val="005B6EFF"/>
    <w:rsid w:val="005B7E51"/>
    <w:rsid w:val="005C0A87"/>
    <w:rsid w:val="005C0E96"/>
    <w:rsid w:val="005C0FB7"/>
    <w:rsid w:val="005C1228"/>
    <w:rsid w:val="005C1922"/>
    <w:rsid w:val="005C2111"/>
    <w:rsid w:val="005C30C2"/>
    <w:rsid w:val="005C3535"/>
    <w:rsid w:val="005C354E"/>
    <w:rsid w:val="005C497E"/>
    <w:rsid w:val="005C58A8"/>
    <w:rsid w:val="005C5AE9"/>
    <w:rsid w:val="005C5EBB"/>
    <w:rsid w:val="005C638F"/>
    <w:rsid w:val="005C66D4"/>
    <w:rsid w:val="005C73DD"/>
    <w:rsid w:val="005C79EE"/>
    <w:rsid w:val="005C7DCF"/>
    <w:rsid w:val="005C7FC0"/>
    <w:rsid w:val="005D0C97"/>
    <w:rsid w:val="005D1098"/>
    <w:rsid w:val="005D144F"/>
    <w:rsid w:val="005D15C9"/>
    <w:rsid w:val="005D1738"/>
    <w:rsid w:val="005D1C9C"/>
    <w:rsid w:val="005D1DF4"/>
    <w:rsid w:val="005D23A4"/>
    <w:rsid w:val="005D26CD"/>
    <w:rsid w:val="005D28D8"/>
    <w:rsid w:val="005D2E04"/>
    <w:rsid w:val="005D4040"/>
    <w:rsid w:val="005D465A"/>
    <w:rsid w:val="005D4B4F"/>
    <w:rsid w:val="005D514D"/>
    <w:rsid w:val="005D51DD"/>
    <w:rsid w:val="005D543C"/>
    <w:rsid w:val="005D5B89"/>
    <w:rsid w:val="005D5DCB"/>
    <w:rsid w:val="005D5F34"/>
    <w:rsid w:val="005D6443"/>
    <w:rsid w:val="005D6962"/>
    <w:rsid w:val="005E0484"/>
    <w:rsid w:val="005E13C5"/>
    <w:rsid w:val="005E1425"/>
    <w:rsid w:val="005E1B95"/>
    <w:rsid w:val="005E1FA5"/>
    <w:rsid w:val="005E2374"/>
    <w:rsid w:val="005E2379"/>
    <w:rsid w:val="005E237D"/>
    <w:rsid w:val="005E24E5"/>
    <w:rsid w:val="005E272D"/>
    <w:rsid w:val="005E2AEF"/>
    <w:rsid w:val="005E2F41"/>
    <w:rsid w:val="005E3247"/>
    <w:rsid w:val="005E35BB"/>
    <w:rsid w:val="005E36B5"/>
    <w:rsid w:val="005E3904"/>
    <w:rsid w:val="005E3F97"/>
    <w:rsid w:val="005E3FC4"/>
    <w:rsid w:val="005E46E8"/>
    <w:rsid w:val="005E4965"/>
    <w:rsid w:val="005E4E87"/>
    <w:rsid w:val="005E522F"/>
    <w:rsid w:val="005E55A1"/>
    <w:rsid w:val="005E64EA"/>
    <w:rsid w:val="005E6AB6"/>
    <w:rsid w:val="005E7284"/>
    <w:rsid w:val="005F05CB"/>
    <w:rsid w:val="005F161A"/>
    <w:rsid w:val="005F241E"/>
    <w:rsid w:val="005F273B"/>
    <w:rsid w:val="005F2BC8"/>
    <w:rsid w:val="005F41E7"/>
    <w:rsid w:val="005F49FF"/>
    <w:rsid w:val="005F5772"/>
    <w:rsid w:val="005F5B89"/>
    <w:rsid w:val="005F5DF8"/>
    <w:rsid w:val="005F6294"/>
    <w:rsid w:val="005F678A"/>
    <w:rsid w:val="005F6BB2"/>
    <w:rsid w:val="005F6FED"/>
    <w:rsid w:val="005F7115"/>
    <w:rsid w:val="00600415"/>
    <w:rsid w:val="0060063E"/>
    <w:rsid w:val="00601715"/>
    <w:rsid w:val="00601FAA"/>
    <w:rsid w:val="006024C1"/>
    <w:rsid w:val="006029C7"/>
    <w:rsid w:val="00602DDE"/>
    <w:rsid w:val="00603166"/>
    <w:rsid w:val="006041AD"/>
    <w:rsid w:val="00604D72"/>
    <w:rsid w:val="00604DC8"/>
    <w:rsid w:val="006051EC"/>
    <w:rsid w:val="00605763"/>
    <w:rsid w:val="006063CD"/>
    <w:rsid w:val="006070E8"/>
    <w:rsid w:val="006077E2"/>
    <w:rsid w:val="00607A46"/>
    <w:rsid w:val="00610498"/>
    <w:rsid w:val="00610C39"/>
    <w:rsid w:val="00610C9E"/>
    <w:rsid w:val="00610F70"/>
    <w:rsid w:val="00612F9C"/>
    <w:rsid w:val="006130CF"/>
    <w:rsid w:val="00613417"/>
    <w:rsid w:val="00613D40"/>
    <w:rsid w:val="006144F3"/>
    <w:rsid w:val="00614668"/>
    <w:rsid w:val="00616A4C"/>
    <w:rsid w:val="00617699"/>
    <w:rsid w:val="00617DBF"/>
    <w:rsid w:val="00620426"/>
    <w:rsid w:val="0062125C"/>
    <w:rsid w:val="006214F0"/>
    <w:rsid w:val="00621927"/>
    <w:rsid w:val="00622928"/>
    <w:rsid w:val="00623497"/>
    <w:rsid w:val="0062357B"/>
    <w:rsid w:val="006235E3"/>
    <w:rsid w:val="00623866"/>
    <w:rsid w:val="00623E5A"/>
    <w:rsid w:val="00624971"/>
    <w:rsid w:val="00624B8F"/>
    <w:rsid w:val="00624BFF"/>
    <w:rsid w:val="00624E04"/>
    <w:rsid w:val="0062519E"/>
    <w:rsid w:val="00625A94"/>
    <w:rsid w:val="00625EB6"/>
    <w:rsid w:val="0062601B"/>
    <w:rsid w:val="00626358"/>
    <w:rsid w:val="00626E81"/>
    <w:rsid w:val="00627371"/>
    <w:rsid w:val="00627761"/>
    <w:rsid w:val="00627C21"/>
    <w:rsid w:val="006308D6"/>
    <w:rsid w:val="006311E7"/>
    <w:rsid w:val="00631764"/>
    <w:rsid w:val="006324D9"/>
    <w:rsid w:val="00632602"/>
    <w:rsid w:val="00632F90"/>
    <w:rsid w:val="006344E1"/>
    <w:rsid w:val="006347E9"/>
    <w:rsid w:val="00634E7C"/>
    <w:rsid w:val="006365D1"/>
    <w:rsid w:val="0063696E"/>
    <w:rsid w:val="00636BE0"/>
    <w:rsid w:val="006379AF"/>
    <w:rsid w:val="00637C60"/>
    <w:rsid w:val="00640531"/>
    <w:rsid w:val="006406F5"/>
    <w:rsid w:val="00641405"/>
    <w:rsid w:val="006425AD"/>
    <w:rsid w:val="00642BF7"/>
    <w:rsid w:val="00643685"/>
    <w:rsid w:val="00643773"/>
    <w:rsid w:val="006437F5"/>
    <w:rsid w:val="00643D8F"/>
    <w:rsid w:val="00644E7F"/>
    <w:rsid w:val="0064565B"/>
    <w:rsid w:val="00645FA6"/>
    <w:rsid w:val="00646503"/>
    <w:rsid w:val="00646BDA"/>
    <w:rsid w:val="00646E53"/>
    <w:rsid w:val="006528FA"/>
    <w:rsid w:val="006536F3"/>
    <w:rsid w:val="006538DE"/>
    <w:rsid w:val="00653C29"/>
    <w:rsid w:val="00653E91"/>
    <w:rsid w:val="00653EAE"/>
    <w:rsid w:val="006551AC"/>
    <w:rsid w:val="006553D2"/>
    <w:rsid w:val="006558F7"/>
    <w:rsid w:val="00655E6F"/>
    <w:rsid w:val="006561BC"/>
    <w:rsid w:val="0065622D"/>
    <w:rsid w:val="006567B0"/>
    <w:rsid w:val="006578FA"/>
    <w:rsid w:val="00660146"/>
    <w:rsid w:val="006604D8"/>
    <w:rsid w:val="0066092C"/>
    <w:rsid w:val="006620F4"/>
    <w:rsid w:val="00662EC9"/>
    <w:rsid w:val="0066390F"/>
    <w:rsid w:val="00663A94"/>
    <w:rsid w:val="006646C9"/>
    <w:rsid w:val="00664E0C"/>
    <w:rsid w:val="006653A3"/>
    <w:rsid w:val="006654D5"/>
    <w:rsid w:val="00665648"/>
    <w:rsid w:val="00665D1B"/>
    <w:rsid w:val="00665F76"/>
    <w:rsid w:val="0066632B"/>
    <w:rsid w:val="00670E02"/>
    <w:rsid w:val="006717FD"/>
    <w:rsid w:val="00671935"/>
    <w:rsid w:val="0067196F"/>
    <w:rsid w:val="00672C8B"/>
    <w:rsid w:val="0067371D"/>
    <w:rsid w:val="006739ED"/>
    <w:rsid w:val="00674A3D"/>
    <w:rsid w:val="00674B6A"/>
    <w:rsid w:val="00675337"/>
    <w:rsid w:val="0067611E"/>
    <w:rsid w:val="006767AC"/>
    <w:rsid w:val="006768E6"/>
    <w:rsid w:val="00676A0E"/>
    <w:rsid w:val="00676A87"/>
    <w:rsid w:val="00676FEF"/>
    <w:rsid w:val="0067723B"/>
    <w:rsid w:val="006778A3"/>
    <w:rsid w:val="00677F5D"/>
    <w:rsid w:val="0068019F"/>
    <w:rsid w:val="00680D17"/>
    <w:rsid w:val="00683327"/>
    <w:rsid w:val="00683D70"/>
    <w:rsid w:val="0068419A"/>
    <w:rsid w:val="006847C4"/>
    <w:rsid w:val="00685386"/>
    <w:rsid w:val="00685554"/>
    <w:rsid w:val="00685637"/>
    <w:rsid w:val="0068594D"/>
    <w:rsid w:val="0068677B"/>
    <w:rsid w:val="006867EC"/>
    <w:rsid w:val="0068788D"/>
    <w:rsid w:val="00690B2D"/>
    <w:rsid w:val="006910EB"/>
    <w:rsid w:val="0069130D"/>
    <w:rsid w:val="00691636"/>
    <w:rsid w:val="00691684"/>
    <w:rsid w:val="006917B8"/>
    <w:rsid w:val="0069207F"/>
    <w:rsid w:val="006923A5"/>
    <w:rsid w:val="00692569"/>
    <w:rsid w:val="006925D6"/>
    <w:rsid w:val="00692846"/>
    <w:rsid w:val="00692D7F"/>
    <w:rsid w:val="00693292"/>
    <w:rsid w:val="00693D58"/>
    <w:rsid w:val="00693E30"/>
    <w:rsid w:val="00695118"/>
    <w:rsid w:val="00695763"/>
    <w:rsid w:val="00695BF3"/>
    <w:rsid w:val="0069771E"/>
    <w:rsid w:val="00697F50"/>
    <w:rsid w:val="006A0AD4"/>
    <w:rsid w:val="006A2413"/>
    <w:rsid w:val="006A2762"/>
    <w:rsid w:val="006A2EB1"/>
    <w:rsid w:val="006A4331"/>
    <w:rsid w:val="006A6277"/>
    <w:rsid w:val="006A64DE"/>
    <w:rsid w:val="006A7333"/>
    <w:rsid w:val="006A75D3"/>
    <w:rsid w:val="006A7B38"/>
    <w:rsid w:val="006B0681"/>
    <w:rsid w:val="006B084D"/>
    <w:rsid w:val="006B0D33"/>
    <w:rsid w:val="006B108C"/>
    <w:rsid w:val="006B1743"/>
    <w:rsid w:val="006B1A6F"/>
    <w:rsid w:val="006B2433"/>
    <w:rsid w:val="006B2B4C"/>
    <w:rsid w:val="006B2F93"/>
    <w:rsid w:val="006B3655"/>
    <w:rsid w:val="006B36C4"/>
    <w:rsid w:val="006B39A9"/>
    <w:rsid w:val="006B3D38"/>
    <w:rsid w:val="006B4039"/>
    <w:rsid w:val="006B42CF"/>
    <w:rsid w:val="006B4F1F"/>
    <w:rsid w:val="006B57A6"/>
    <w:rsid w:val="006B61A7"/>
    <w:rsid w:val="006B66BC"/>
    <w:rsid w:val="006B6829"/>
    <w:rsid w:val="006B684B"/>
    <w:rsid w:val="006B6AD1"/>
    <w:rsid w:val="006B6D97"/>
    <w:rsid w:val="006B6ED5"/>
    <w:rsid w:val="006B6F7F"/>
    <w:rsid w:val="006B770B"/>
    <w:rsid w:val="006B7FB0"/>
    <w:rsid w:val="006C205C"/>
    <w:rsid w:val="006C23F4"/>
    <w:rsid w:val="006C30F3"/>
    <w:rsid w:val="006C30F6"/>
    <w:rsid w:val="006C3324"/>
    <w:rsid w:val="006C3A11"/>
    <w:rsid w:val="006C444A"/>
    <w:rsid w:val="006C465D"/>
    <w:rsid w:val="006C495F"/>
    <w:rsid w:val="006C4B2E"/>
    <w:rsid w:val="006C519C"/>
    <w:rsid w:val="006C54D8"/>
    <w:rsid w:val="006C623F"/>
    <w:rsid w:val="006C6C18"/>
    <w:rsid w:val="006C6C85"/>
    <w:rsid w:val="006C6CE2"/>
    <w:rsid w:val="006C6FD0"/>
    <w:rsid w:val="006D05F7"/>
    <w:rsid w:val="006D0AD7"/>
    <w:rsid w:val="006D15AE"/>
    <w:rsid w:val="006D1670"/>
    <w:rsid w:val="006D1741"/>
    <w:rsid w:val="006D1A67"/>
    <w:rsid w:val="006D1D0B"/>
    <w:rsid w:val="006D2237"/>
    <w:rsid w:val="006D22A4"/>
    <w:rsid w:val="006D2565"/>
    <w:rsid w:val="006D26B2"/>
    <w:rsid w:val="006D37FD"/>
    <w:rsid w:val="006D383F"/>
    <w:rsid w:val="006D3DC1"/>
    <w:rsid w:val="006D4181"/>
    <w:rsid w:val="006D4220"/>
    <w:rsid w:val="006D4268"/>
    <w:rsid w:val="006D4901"/>
    <w:rsid w:val="006D4A79"/>
    <w:rsid w:val="006D4FAC"/>
    <w:rsid w:val="006D5017"/>
    <w:rsid w:val="006D509A"/>
    <w:rsid w:val="006D5378"/>
    <w:rsid w:val="006D5BB4"/>
    <w:rsid w:val="006D6281"/>
    <w:rsid w:val="006D67AA"/>
    <w:rsid w:val="006D6CD5"/>
    <w:rsid w:val="006D712B"/>
    <w:rsid w:val="006D7155"/>
    <w:rsid w:val="006D71AD"/>
    <w:rsid w:val="006E009C"/>
    <w:rsid w:val="006E03C2"/>
    <w:rsid w:val="006E253A"/>
    <w:rsid w:val="006E2B79"/>
    <w:rsid w:val="006E2C92"/>
    <w:rsid w:val="006E3190"/>
    <w:rsid w:val="006E43F6"/>
    <w:rsid w:val="006E4674"/>
    <w:rsid w:val="006E5895"/>
    <w:rsid w:val="006E5CB4"/>
    <w:rsid w:val="006E68AF"/>
    <w:rsid w:val="006E6BA7"/>
    <w:rsid w:val="006E6F7E"/>
    <w:rsid w:val="006E78F4"/>
    <w:rsid w:val="006E7B26"/>
    <w:rsid w:val="006F0BF1"/>
    <w:rsid w:val="006F17F8"/>
    <w:rsid w:val="006F1827"/>
    <w:rsid w:val="006F2CB4"/>
    <w:rsid w:val="006F2E06"/>
    <w:rsid w:val="006F2FE2"/>
    <w:rsid w:val="006F34BA"/>
    <w:rsid w:val="006F3B2C"/>
    <w:rsid w:val="006F5473"/>
    <w:rsid w:val="006F6827"/>
    <w:rsid w:val="006F6B7E"/>
    <w:rsid w:val="006F6ED2"/>
    <w:rsid w:val="006F7408"/>
    <w:rsid w:val="00700553"/>
    <w:rsid w:val="00701081"/>
    <w:rsid w:val="00701A71"/>
    <w:rsid w:val="00703146"/>
    <w:rsid w:val="007032D6"/>
    <w:rsid w:val="00703816"/>
    <w:rsid w:val="00704480"/>
    <w:rsid w:val="0070505C"/>
    <w:rsid w:val="00705969"/>
    <w:rsid w:val="00706873"/>
    <w:rsid w:val="007072E5"/>
    <w:rsid w:val="00707B23"/>
    <w:rsid w:val="00707C12"/>
    <w:rsid w:val="00707D87"/>
    <w:rsid w:val="00707DC5"/>
    <w:rsid w:val="00710F79"/>
    <w:rsid w:val="007110C3"/>
    <w:rsid w:val="00711819"/>
    <w:rsid w:val="007119C8"/>
    <w:rsid w:val="00711E6B"/>
    <w:rsid w:val="007124B5"/>
    <w:rsid w:val="0071275F"/>
    <w:rsid w:val="007129D8"/>
    <w:rsid w:val="00712EC2"/>
    <w:rsid w:val="007135DA"/>
    <w:rsid w:val="00713927"/>
    <w:rsid w:val="0071396A"/>
    <w:rsid w:val="00713C6B"/>
    <w:rsid w:val="0071403D"/>
    <w:rsid w:val="00714382"/>
    <w:rsid w:val="007150BE"/>
    <w:rsid w:val="00715ED1"/>
    <w:rsid w:val="00716036"/>
    <w:rsid w:val="00716813"/>
    <w:rsid w:val="00716A7C"/>
    <w:rsid w:val="007171F4"/>
    <w:rsid w:val="00717BE6"/>
    <w:rsid w:val="00717CB6"/>
    <w:rsid w:val="007200F3"/>
    <w:rsid w:val="00720466"/>
    <w:rsid w:val="00721DC6"/>
    <w:rsid w:val="007222C7"/>
    <w:rsid w:val="00722367"/>
    <w:rsid w:val="00722465"/>
    <w:rsid w:val="00722953"/>
    <w:rsid w:val="00722F5F"/>
    <w:rsid w:val="00723D38"/>
    <w:rsid w:val="00723EE7"/>
    <w:rsid w:val="007245F3"/>
    <w:rsid w:val="00725EC2"/>
    <w:rsid w:val="00725F11"/>
    <w:rsid w:val="00726191"/>
    <w:rsid w:val="00726D8A"/>
    <w:rsid w:val="00727A12"/>
    <w:rsid w:val="00727D30"/>
    <w:rsid w:val="00730A6A"/>
    <w:rsid w:val="00730A77"/>
    <w:rsid w:val="00730E8A"/>
    <w:rsid w:val="00731623"/>
    <w:rsid w:val="00734943"/>
    <w:rsid w:val="00734C91"/>
    <w:rsid w:val="00734D18"/>
    <w:rsid w:val="00734D27"/>
    <w:rsid w:val="00736161"/>
    <w:rsid w:val="00736367"/>
    <w:rsid w:val="00736DBB"/>
    <w:rsid w:val="00736E42"/>
    <w:rsid w:val="00736F77"/>
    <w:rsid w:val="00737032"/>
    <w:rsid w:val="0073711C"/>
    <w:rsid w:val="007377DA"/>
    <w:rsid w:val="00737881"/>
    <w:rsid w:val="00740FBC"/>
    <w:rsid w:val="007415F6"/>
    <w:rsid w:val="00741882"/>
    <w:rsid w:val="00741CB9"/>
    <w:rsid w:val="00741FE0"/>
    <w:rsid w:val="00742420"/>
    <w:rsid w:val="007426B3"/>
    <w:rsid w:val="00742912"/>
    <w:rsid w:val="00743AFE"/>
    <w:rsid w:val="00743BFE"/>
    <w:rsid w:val="007447F5"/>
    <w:rsid w:val="00745915"/>
    <w:rsid w:val="00746E53"/>
    <w:rsid w:val="00746F49"/>
    <w:rsid w:val="0074716E"/>
    <w:rsid w:val="00747523"/>
    <w:rsid w:val="00747675"/>
    <w:rsid w:val="00747B25"/>
    <w:rsid w:val="0075020E"/>
    <w:rsid w:val="00751021"/>
    <w:rsid w:val="00751A41"/>
    <w:rsid w:val="00751E0D"/>
    <w:rsid w:val="00751F0C"/>
    <w:rsid w:val="00751FB3"/>
    <w:rsid w:val="007527FB"/>
    <w:rsid w:val="00752BF3"/>
    <w:rsid w:val="00752D1C"/>
    <w:rsid w:val="007537E4"/>
    <w:rsid w:val="00753D39"/>
    <w:rsid w:val="00754C39"/>
    <w:rsid w:val="00754EB6"/>
    <w:rsid w:val="00754ECA"/>
    <w:rsid w:val="00755897"/>
    <w:rsid w:val="00755DA0"/>
    <w:rsid w:val="007568A8"/>
    <w:rsid w:val="0075745A"/>
    <w:rsid w:val="007578A1"/>
    <w:rsid w:val="00757DA2"/>
    <w:rsid w:val="00760116"/>
    <w:rsid w:val="0076016B"/>
    <w:rsid w:val="007605D1"/>
    <w:rsid w:val="0076074E"/>
    <w:rsid w:val="007609AF"/>
    <w:rsid w:val="007614C5"/>
    <w:rsid w:val="00761818"/>
    <w:rsid w:val="00762123"/>
    <w:rsid w:val="0076269B"/>
    <w:rsid w:val="00762F44"/>
    <w:rsid w:val="0076375D"/>
    <w:rsid w:val="00763B1D"/>
    <w:rsid w:val="00763F89"/>
    <w:rsid w:val="00764437"/>
    <w:rsid w:val="00764FB0"/>
    <w:rsid w:val="00765AC7"/>
    <w:rsid w:val="00765BDB"/>
    <w:rsid w:val="0076628F"/>
    <w:rsid w:val="007664E1"/>
    <w:rsid w:val="00766BB8"/>
    <w:rsid w:val="00767B49"/>
    <w:rsid w:val="00770200"/>
    <w:rsid w:val="007703ED"/>
    <w:rsid w:val="007712C2"/>
    <w:rsid w:val="0077142B"/>
    <w:rsid w:val="00771681"/>
    <w:rsid w:val="0077189C"/>
    <w:rsid w:val="00771A6F"/>
    <w:rsid w:val="007721AC"/>
    <w:rsid w:val="00772D54"/>
    <w:rsid w:val="00772FDE"/>
    <w:rsid w:val="0077332B"/>
    <w:rsid w:val="00773B52"/>
    <w:rsid w:val="00773BB6"/>
    <w:rsid w:val="00773BEC"/>
    <w:rsid w:val="00773D18"/>
    <w:rsid w:val="00773FA8"/>
    <w:rsid w:val="007742DC"/>
    <w:rsid w:val="00774B0C"/>
    <w:rsid w:val="00774CE7"/>
    <w:rsid w:val="00774FDC"/>
    <w:rsid w:val="00775495"/>
    <w:rsid w:val="00775627"/>
    <w:rsid w:val="00776F67"/>
    <w:rsid w:val="007777E7"/>
    <w:rsid w:val="00777957"/>
    <w:rsid w:val="00777AA4"/>
    <w:rsid w:val="00781A2D"/>
    <w:rsid w:val="0078209E"/>
    <w:rsid w:val="00784044"/>
    <w:rsid w:val="007843FD"/>
    <w:rsid w:val="007851F7"/>
    <w:rsid w:val="00786501"/>
    <w:rsid w:val="00786653"/>
    <w:rsid w:val="00786AB6"/>
    <w:rsid w:val="0078735B"/>
    <w:rsid w:val="00790914"/>
    <w:rsid w:val="00790CBC"/>
    <w:rsid w:val="00790D5F"/>
    <w:rsid w:val="00791563"/>
    <w:rsid w:val="00791D88"/>
    <w:rsid w:val="00792010"/>
    <w:rsid w:val="00792A0A"/>
    <w:rsid w:val="007948D1"/>
    <w:rsid w:val="00795725"/>
    <w:rsid w:val="00795B10"/>
    <w:rsid w:val="0079621A"/>
    <w:rsid w:val="007963A6"/>
    <w:rsid w:val="00796A0B"/>
    <w:rsid w:val="00796B42"/>
    <w:rsid w:val="0079709D"/>
    <w:rsid w:val="00797B5E"/>
    <w:rsid w:val="00797C31"/>
    <w:rsid w:val="007A0B85"/>
    <w:rsid w:val="007A1406"/>
    <w:rsid w:val="007A14AA"/>
    <w:rsid w:val="007A1760"/>
    <w:rsid w:val="007A1D94"/>
    <w:rsid w:val="007A1EC5"/>
    <w:rsid w:val="007A2FC3"/>
    <w:rsid w:val="007A3AC5"/>
    <w:rsid w:val="007A4F06"/>
    <w:rsid w:val="007A5768"/>
    <w:rsid w:val="007A59E0"/>
    <w:rsid w:val="007A6163"/>
    <w:rsid w:val="007A71A4"/>
    <w:rsid w:val="007A73EB"/>
    <w:rsid w:val="007A766E"/>
    <w:rsid w:val="007A7AE4"/>
    <w:rsid w:val="007A7AF1"/>
    <w:rsid w:val="007B015D"/>
    <w:rsid w:val="007B0827"/>
    <w:rsid w:val="007B19F4"/>
    <w:rsid w:val="007B2153"/>
    <w:rsid w:val="007B2376"/>
    <w:rsid w:val="007B290F"/>
    <w:rsid w:val="007B3033"/>
    <w:rsid w:val="007B37EC"/>
    <w:rsid w:val="007B3991"/>
    <w:rsid w:val="007B3BA4"/>
    <w:rsid w:val="007B3C37"/>
    <w:rsid w:val="007B4440"/>
    <w:rsid w:val="007B4889"/>
    <w:rsid w:val="007B4BFD"/>
    <w:rsid w:val="007B4F59"/>
    <w:rsid w:val="007B53F3"/>
    <w:rsid w:val="007B5D53"/>
    <w:rsid w:val="007B604A"/>
    <w:rsid w:val="007B61D9"/>
    <w:rsid w:val="007B659D"/>
    <w:rsid w:val="007B66AD"/>
    <w:rsid w:val="007B67DC"/>
    <w:rsid w:val="007C057D"/>
    <w:rsid w:val="007C0D86"/>
    <w:rsid w:val="007C0EE1"/>
    <w:rsid w:val="007C26F7"/>
    <w:rsid w:val="007C2DD0"/>
    <w:rsid w:val="007C30B2"/>
    <w:rsid w:val="007C3227"/>
    <w:rsid w:val="007C3588"/>
    <w:rsid w:val="007C49FF"/>
    <w:rsid w:val="007C4B26"/>
    <w:rsid w:val="007C4CCE"/>
    <w:rsid w:val="007C5C0E"/>
    <w:rsid w:val="007C712C"/>
    <w:rsid w:val="007C7CF5"/>
    <w:rsid w:val="007D0A08"/>
    <w:rsid w:val="007D0EB2"/>
    <w:rsid w:val="007D192F"/>
    <w:rsid w:val="007D1E3C"/>
    <w:rsid w:val="007D2CE7"/>
    <w:rsid w:val="007D2D98"/>
    <w:rsid w:val="007D30AE"/>
    <w:rsid w:val="007D3B26"/>
    <w:rsid w:val="007D3B6C"/>
    <w:rsid w:val="007D4363"/>
    <w:rsid w:val="007D43F9"/>
    <w:rsid w:val="007D58F0"/>
    <w:rsid w:val="007D64D5"/>
    <w:rsid w:val="007D6EA3"/>
    <w:rsid w:val="007D7221"/>
    <w:rsid w:val="007E0DE0"/>
    <w:rsid w:val="007E11FF"/>
    <w:rsid w:val="007E19B4"/>
    <w:rsid w:val="007E1C19"/>
    <w:rsid w:val="007E236C"/>
    <w:rsid w:val="007E3146"/>
    <w:rsid w:val="007E3BC3"/>
    <w:rsid w:val="007E3C27"/>
    <w:rsid w:val="007E42B9"/>
    <w:rsid w:val="007E4B8B"/>
    <w:rsid w:val="007E4D27"/>
    <w:rsid w:val="007E4E92"/>
    <w:rsid w:val="007E57B4"/>
    <w:rsid w:val="007E5D5D"/>
    <w:rsid w:val="007E5DB4"/>
    <w:rsid w:val="007E62EE"/>
    <w:rsid w:val="007E7288"/>
    <w:rsid w:val="007E7B89"/>
    <w:rsid w:val="007F1CF5"/>
    <w:rsid w:val="007F1E1D"/>
    <w:rsid w:val="007F279C"/>
    <w:rsid w:val="007F2DE6"/>
    <w:rsid w:val="007F2F28"/>
    <w:rsid w:val="007F3063"/>
    <w:rsid w:val="007F3772"/>
    <w:rsid w:val="007F3885"/>
    <w:rsid w:val="007F4D89"/>
    <w:rsid w:val="007F4DF8"/>
    <w:rsid w:val="007F5568"/>
    <w:rsid w:val="007F561E"/>
    <w:rsid w:val="007F586D"/>
    <w:rsid w:val="007F6D85"/>
    <w:rsid w:val="007F720B"/>
    <w:rsid w:val="007F734C"/>
    <w:rsid w:val="007F73A5"/>
    <w:rsid w:val="00800345"/>
    <w:rsid w:val="00800546"/>
    <w:rsid w:val="008009E0"/>
    <w:rsid w:val="00800EDF"/>
    <w:rsid w:val="00801815"/>
    <w:rsid w:val="00801B59"/>
    <w:rsid w:val="00801B70"/>
    <w:rsid w:val="00801BC4"/>
    <w:rsid w:val="00801E43"/>
    <w:rsid w:val="00802096"/>
    <w:rsid w:val="008027EB"/>
    <w:rsid w:val="008028A7"/>
    <w:rsid w:val="00802D27"/>
    <w:rsid w:val="00803039"/>
    <w:rsid w:val="008039A0"/>
    <w:rsid w:val="008042E7"/>
    <w:rsid w:val="00804894"/>
    <w:rsid w:val="008049A8"/>
    <w:rsid w:val="00804A38"/>
    <w:rsid w:val="00804E44"/>
    <w:rsid w:val="0080502C"/>
    <w:rsid w:val="00805399"/>
    <w:rsid w:val="0080545A"/>
    <w:rsid w:val="00807209"/>
    <w:rsid w:val="008072C5"/>
    <w:rsid w:val="00807DB2"/>
    <w:rsid w:val="008107CA"/>
    <w:rsid w:val="008109C9"/>
    <w:rsid w:val="00810A89"/>
    <w:rsid w:val="0081131D"/>
    <w:rsid w:val="00811DD3"/>
    <w:rsid w:val="008122C8"/>
    <w:rsid w:val="00812C02"/>
    <w:rsid w:val="0081304B"/>
    <w:rsid w:val="0081322C"/>
    <w:rsid w:val="008137C9"/>
    <w:rsid w:val="00813ECA"/>
    <w:rsid w:val="0081442A"/>
    <w:rsid w:val="0081495F"/>
    <w:rsid w:val="00814EEA"/>
    <w:rsid w:val="008152B9"/>
    <w:rsid w:val="008154A4"/>
    <w:rsid w:val="008154B3"/>
    <w:rsid w:val="008155FE"/>
    <w:rsid w:val="00815DE1"/>
    <w:rsid w:val="00815E25"/>
    <w:rsid w:val="008168BE"/>
    <w:rsid w:val="008168C2"/>
    <w:rsid w:val="008168FF"/>
    <w:rsid w:val="00816975"/>
    <w:rsid w:val="00817472"/>
    <w:rsid w:val="00820197"/>
    <w:rsid w:val="008207EA"/>
    <w:rsid w:val="00820834"/>
    <w:rsid w:val="00820AF2"/>
    <w:rsid w:val="008214AD"/>
    <w:rsid w:val="00821F1C"/>
    <w:rsid w:val="008220A9"/>
    <w:rsid w:val="0082260C"/>
    <w:rsid w:val="008238E6"/>
    <w:rsid w:val="00823D24"/>
    <w:rsid w:val="00823E27"/>
    <w:rsid w:val="00823FBC"/>
    <w:rsid w:val="0082495D"/>
    <w:rsid w:val="00824A71"/>
    <w:rsid w:val="00824F24"/>
    <w:rsid w:val="00825189"/>
    <w:rsid w:val="00825FC8"/>
    <w:rsid w:val="00826400"/>
    <w:rsid w:val="00826ACA"/>
    <w:rsid w:val="00830108"/>
    <w:rsid w:val="008304B2"/>
    <w:rsid w:val="00830777"/>
    <w:rsid w:val="00830F3B"/>
    <w:rsid w:val="0083103A"/>
    <w:rsid w:val="00831B5B"/>
    <w:rsid w:val="00831C8A"/>
    <w:rsid w:val="00831CF8"/>
    <w:rsid w:val="00831DC3"/>
    <w:rsid w:val="00832CB9"/>
    <w:rsid w:val="00832F15"/>
    <w:rsid w:val="0083391B"/>
    <w:rsid w:val="00833923"/>
    <w:rsid w:val="00834B7C"/>
    <w:rsid w:val="00835556"/>
    <w:rsid w:val="00835BC1"/>
    <w:rsid w:val="00836424"/>
    <w:rsid w:val="008364E5"/>
    <w:rsid w:val="00836E4A"/>
    <w:rsid w:val="008373BE"/>
    <w:rsid w:val="00837C78"/>
    <w:rsid w:val="0084010E"/>
    <w:rsid w:val="00840384"/>
    <w:rsid w:val="00840AD8"/>
    <w:rsid w:val="0084124B"/>
    <w:rsid w:val="008412CF"/>
    <w:rsid w:val="00841AE1"/>
    <w:rsid w:val="00841B81"/>
    <w:rsid w:val="00841F17"/>
    <w:rsid w:val="008420C2"/>
    <w:rsid w:val="008429C7"/>
    <w:rsid w:val="00842C7E"/>
    <w:rsid w:val="00842DC2"/>
    <w:rsid w:val="008438F2"/>
    <w:rsid w:val="00843D05"/>
    <w:rsid w:val="0084411A"/>
    <w:rsid w:val="00845D1E"/>
    <w:rsid w:val="00846918"/>
    <w:rsid w:val="00846A2A"/>
    <w:rsid w:val="00846DFB"/>
    <w:rsid w:val="008477E9"/>
    <w:rsid w:val="008500AC"/>
    <w:rsid w:val="0085097B"/>
    <w:rsid w:val="008517F5"/>
    <w:rsid w:val="00851878"/>
    <w:rsid w:val="00852918"/>
    <w:rsid w:val="00852A25"/>
    <w:rsid w:val="00853335"/>
    <w:rsid w:val="00854614"/>
    <w:rsid w:val="00854797"/>
    <w:rsid w:val="0085582F"/>
    <w:rsid w:val="00855A07"/>
    <w:rsid w:val="00855F39"/>
    <w:rsid w:val="008564E8"/>
    <w:rsid w:val="00860F18"/>
    <w:rsid w:val="00861293"/>
    <w:rsid w:val="0086214A"/>
    <w:rsid w:val="00862C36"/>
    <w:rsid w:val="00862C8B"/>
    <w:rsid w:val="008635A3"/>
    <w:rsid w:val="0086563C"/>
    <w:rsid w:val="00865FA7"/>
    <w:rsid w:val="00866321"/>
    <w:rsid w:val="008666AA"/>
    <w:rsid w:val="008678CD"/>
    <w:rsid w:val="00867CBC"/>
    <w:rsid w:val="00870182"/>
    <w:rsid w:val="00871034"/>
    <w:rsid w:val="00871ABF"/>
    <w:rsid w:val="00871ACD"/>
    <w:rsid w:val="008720CD"/>
    <w:rsid w:val="008728C1"/>
    <w:rsid w:val="0087356A"/>
    <w:rsid w:val="00874167"/>
    <w:rsid w:val="00874A02"/>
    <w:rsid w:val="0087587B"/>
    <w:rsid w:val="00876528"/>
    <w:rsid w:val="008766A1"/>
    <w:rsid w:val="008768E2"/>
    <w:rsid w:val="00876A0B"/>
    <w:rsid w:val="008771E8"/>
    <w:rsid w:val="00877949"/>
    <w:rsid w:val="0088083F"/>
    <w:rsid w:val="00880AD7"/>
    <w:rsid w:val="00881C6D"/>
    <w:rsid w:val="0088272C"/>
    <w:rsid w:val="00882C7C"/>
    <w:rsid w:val="00882D0B"/>
    <w:rsid w:val="008847CE"/>
    <w:rsid w:val="00884A7A"/>
    <w:rsid w:val="00884D6B"/>
    <w:rsid w:val="00884E4B"/>
    <w:rsid w:val="00885B13"/>
    <w:rsid w:val="00886E98"/>
    <w:rsid w:val="00886EF6"/>
    <w:rsid w:val="0089022D"/>
    <w:rsid w:val="0089036E"/>
    <w:rsid w:val="00890456"/>
    <w:rsid w:val="008906C6"/>
    <w:rsid w:val="00890FF2"/>
    <w:rsid w:val="008916AA"/>
    <w:rsid w:val="008918E9"/>
    <w:rsid w:val="00891CD9"/>
    <w:rsid w:val="00891FE4"/>
    <w:rsid w:val="0089238E"/>
    <w:rsid w:val="00892D9C"/>
    <w:rsid w:val="008930A9"/>
    <w:rsid w:val="00893128"/>
    <w:rsid w:val="008932B0"/>
    <w:rsid w:val="008934D5"/>
    <w:rsid w:val="00893757"/>
    <w:rsid w:val="00893909"/>
    <w:rsid w:val="00893A8F"/>
    <w:rsid w:val="008950D7"/>
    <w:rsid w:val="008950F2"/>
    <w:rsid w:val="00895B2A"/>
    <w:rsid w:val="008965C2"/>
    <w:rsid w:val="008A0088"/>
    <w:rsid w:val="008A02A7"/>
    <w:rsid w:val="008A0453"/>
    <w:rsid w:val="008A06AD"/>
    <w:rsid w:val="008A1E50"/>
    <w:rsid w:val="008A1F24"/>
    <w:rsid w:val="008A20EC"/>
    <w:rsid w:val="008A2142"/>
    <w:rsid w:val="008A2BEA"/>
    <w:rsid w:val="008A3AD3"/>
    <w:rsid w:val="008A3DAA"/>
    <w:rsid w:val="008A5208"/>
    <w:rsid w:val="008A57B8"/>
    <w:rsid w:val="008A658E"/>
    <w:rsid w:val="008A69AF"/>
    <w:rsid w:val="008A6A6D"/>
    <w:rsid w:val="008A7439"/>
    <w:rsid w:val="008A7C34"/>
    <w:rsid w:val="008A7EC4"/>
    <w:rsid w:val="008B089A"/>
    <w:rsid w:val="008B0D28"/>
    <w:rsid w:val="008B0DB9"/>
    <w:rsid w:val="008B1BF8"/>
    <w:rsid w:val="008B1E1A"/>
    <w:rsid w:val="008B223B"/>
    <w:rsid w:val="008B250D"/>
    <w:rsid w:val="008B3826"/>
    <w:rsid w:val="008B3B79"/>
    <w:rsid w:val="008B49C2"/>
    <w:rsid w:val="008B49FF"/>
    <w:rsid w:val="008B4E60"/>
    <w:rsid w:val="008B5058"/>
    <w:rsid w:val="008B5B82"/>
    <w:rsid w:val="008B5FAA"/>
    <w:rsid w:val="008B676C"/>
    <w:rsid w:val="008B699B"/>
    <w:rsid w:val="008B6E72"/>
    <w:rsid w:val="008B7014"/>
    <w:rsid w:val="008B733E"/>
    <w:rsid w:val="008B746D"/>
    <w:rsid w:val="008B7732"/>
    <w:rsid w:val="008C00C4"/>
    <w:rsid w:val="008C25E2"/>
    <w:rsid w:val="008C3341"/>
    <w:rsid w:val="008C4280"/>
    <w:rsid w:val="008C5081"/>
    <w:rsid w:val="008C5F44"/>
    <w:rsid w:val="008C622B"/>
    <w:rsid w:val="008C6908"/>
    <w:rsid w:val="008D13F4"/>
    <w:rsid w:val="008D1DF9"/>
    <w:rsid w:val="008D2475"/>
    <w:rsid w:val="008D29B0"/>
    <w:rsid w:val="008D3356"/>
    <w:rsid w:val="008D33A4"/>
    <w:rsid w:val="008D4F02"/>
    <w:rsid w:val="008D53E9"/>
    <w:rsid w:val="008D5F47"/>
    <w:rsid w:val="008D613B"/>
    <w:rsid w:val="008D679F"/>
    <w:rsid w:val="008D6A98"/>
    <w:rsid w:val="008D7176"/>
    <w:rsid w:val="008D78B8"/>
    <w:rsid w:val="008E0F35"/>
    <w:rsid w:val="008E1A81"/>
    <w:rsid w:val="008E1CE1"/>
    <w:rsid w:val="008E2281"/>
    <w:rsid w:val="008E28B2"/>
    <w:rsid w:val="008E2989"/>
    <w:rsid w:val="008E2A60"/>
    <w:rsid w:val="008E2D07"/>
    <w:rsid w:val="008E3B37"/>
    <w:rsid w:val="008E485E"/>
    <w:rsid w:val="008E4B63"/>
    <w:rsid w:val="008E504F"/>
    <w:rsid w:val="008E5AE2"/>
    <w:rsid w:val="008E5BDA"/>
    <w:rsid w:val="008E71CD"/>
    <w:rsid w:val="008E7803"/>
    <w:rsid w:val="008F0385"/>
    <w:rsid w:val="008F06EF"/>
    <w:rsid w:val="008F0B3C"/>
    <w:rsid w:val="008F140B"/>
    <w:rsid w:val="008F1EE3"/>
    <w:rsid w:val="008F29F1"/>
    <w:rsid w:val="008F2E20"/>
    <w:rsid w:val="008F3279"/>
    <w:rsid w:val="008F3831"/>
    <w:rsid w:val="008F3C84"/>
    <w:rsid w:val="008F3FA7"/>
    <w:rsid w:val="008F4509"/>
    <w:rsid w:val="008F45D7"/>
    <w:rsid w:val="008F4851"/>
    <w:rsid w:val="008F4CF6"/>
    <w:rsid w:val="008F5164"/>
    <w:rsid w:val="008F5E4F"/>
    <w:rsid w:val="008F68F9"/>
    <w:rsid w:val="008F6D26"/>
    <w:rsid w:val="008F6E83"/>
    <w:rsid w:val="008F6F6B"/>
    <w:rsid w:val="008F7606"/>
    <w:rsid w:val="008F7C97"/>
    <w:rsid w:val="0090032E"/>
    <w:rsid w:val="009008CC"/>
    <w:rsid w:val="0090118C"/>
    <w:rsid w:val="00901C86"/>
    <w:rsid w:val="00901D09"/>
    <w:rsid w:val="009053B6"/>
    <w:rsid w:val="009056B2"/>
    <w:rsid w:val="00905B27"/>
    <w:rsid w:val="00905CEE"/>
    <w:rsid w:val="0090621F"/>
    <w:rsid w:val="009066E5"/>
    <w:rsid w:val="00906BD4"/>
    <w:rsid w:val="00907491"/>
    <w:rsid w:val="009078A5"/>
    <w:rsid w:val="00907E5B"/>
    <w:rsid w:val="00910360"/>
    <w:rsid w:val="00910A85"/>
    <w:rsid w:val="00910B96"/>
    <w:rsid w:val="00910FDA"/>
    <w:rsid w:val="009116F9"/>
    <w:rsid w:val="00912830"/>
    <w:rsid w:val="00912970"/>
    <w:rsid w:val="00912A23"/>
    <w:rsid w:val="00912EE1"/>
    <w:rsid w:val="00913548"/>
    <w:rsid w:val="00913E7F"/>
    <w:rsid w:val="0091405F"/>
    <w:rsid w:val="00914422"/>
    <w:rsid w:val="00914916"/>
    <w:rsid w:val="00914AB9"/>
    <w:rsid w:val="009167BC"/>
    <w:rsid w:val="009179BE"/>
    <w:rsid w:val="0092002B"/>
    <w:rsid w:val="00920EF6"/>
    <w:rsid w:val="009210A4"/>
    <w:rsid w:val="00921170"/>
    <w:rsid w:val="00921E23"/>
    <w:rsid w:val="009228D1"/>
    <w:rsid w:val="00923264"/>
    <w:rsid w:val="00923329"/>
    <w:rsid w:val="009241B2"/>
    <w:rsid w:val="00924226"/>
    <w:rsid w:val="0092466F"/>
    <w:rsid w:val="00924996"/>
    <w:rsid w:val="00924A9F"/>
    <w:rsid w:val="00924ABB"/>
    <w:rsid w:val="009253F7"/>
    <w:rsid w:val="00925749"/>
    <w:rsid w:val="00926185"/>
    <w:rsid w:val="00926A68"/>
    <w:rsid w:val="0092730B"/>
    <w:rsid w:val="00927696"/>
    <w:rsid w:val="00930C8E"/>
    <w:rsid w:val="00930E42"/>
    <w:rsid w:val="00931696"/>
    <w:rsid w:val="00931960"/>
    <w:rsid w:val="00931D0A"/>
    <w:rsid w:val="00931DA8"/>
    <w:rsid w:val="009321AC"/>
    <w:rsid w:val="0093224F"/>
    <w:rsid w:val="0093288A"/>
    <w:rsid w:val="009330C0"/>
    <w:rsid w:val="00933752"/>
    <w:rsid w:val="00933BD6"/>
    <w:rsid w:val="00933F66"/>
    <w:rsid w:val="00934CA1"/>
    <w:rsid w:val="00935023"/>
    <w:rsid w:val="00935815"/>
    <w:rsid w:val="00936F44"/>
    <w:rsid w:val="00937CAD"/>
    <w:rsid w:val="0094151D"/>
    <w:rsid w:val="009417C8"/>
    <w:rsid w:val="00941A33"/>
    <w:rsid w:val="009444DB"/>
    <w:rsid w:val="009444E9"/>
    <w:rsid w:val="009446CD"/>
    <w:rsid w:val="00946585"/>
    <w:rsid w:val="0094685D"/>
    <w:rsid w:val="00946B2B"/>
    <w:rsid w:val="00946EA5"/>
    <w:rsid w:val="00947B17"/>
    <w:rsid w:val="00947B5C"/>
    <w:rsid w:val="00947BB5"/>
    <w:rsid w:val="00950939"/>
    <w:rsid w:val="00950D0E"/>
    <w:rsid w:val="00950EB7"/>
    <w:rsid w:val="009516D8"/>
    <w:rsid w:val="00952274"/>
    <w:rsid w:val="009529F6"/>
    <w:rsid w:val="00954284"/>
    <w:rsid w:val="00955FA3"/>
    <w:rsid w:val="009561E0"/>
    <w:rsid w:val="0095625A"/>
    <w:rsid w:val="00956C60"/>
    <w:rsid w:val="009571AE"/>
    <w:rsid w:val="00960599"/>
    <w:rsid w:val="009606E3"/>
    <w:rsid w:val="009607E8"/>
    <w:rsid w:val="00960B1F"/>
    <w:rsid w:val="00960F93"/>
    <w:rsid w:val="0096133E"/>
    <w:rsid w:val="00961B46"/>
    <w:rsid w:val="00962291"/>
    <w:rsid w:val="00962318"/>
    <w:rsid w:val="00962891"/>
    <w:rsid w:val="00962CD9"/>
    <w:rsid w:val="0096343E"/>
    <w:rsid w:val="0096446F"/>
    <w:rsid w:val="00965DB1"/>
    <w:rsid w:val="0096629E"/>
    <w:rsid w:val="00966A1E"/>
    <w:rsid w:val="00967241"/>
    <w:rsid w:val="0096724D"/>
    <w:rsid w:val="00970E6E"/>
    <w:rsid w:val="00971512"/>
    <w:rsid w:val="009724B7"/>
    <w:rsid w:val="00973286"/>
    <w:rsid w:val="009732B3"/>
    <w:rsid w:val="0097383C"/>
    <w:rsid w:val="00973930"/>
    <w:rsid w:val="00973B1A"/>
    <w:rsid w:val="00974E4A"/>
    <w:rsid w:val="00974EB0"/>
    <w:rsid w:val="009755AB"/>
    <w:rsid w:val="00975602"/>
    <w:rsid w:val="00976B8A"/>
    <w:rsid w:val="0098138F"/>
    <w:rsid w:val="00981F74"/>
    <w:rsid w:val="0098293D"/>
    <w:rsid w:val="00982B00"/>
    <w:rsid w:val="009830D9"/>
    <w:rsid w:val="009840CD"/>
    <w:rsid w:val="00984251"/>
    <w:rsid w:val="0098432B"/>
    <w:rsid w:val="00984B96"/>
    <w:rsid w:val="00985055"/>
    <w:rsid w:val="009851FE"/>
    <w:rsid w:val="00985ADF"/>
    <w:rsid w:val="00985D95"/>
    <w:rsid w:val="00985FA7"/>
    <w:rsid w:val="00986B72"/>
    <w:rsid w:val="00987040"/>
    <w:rsid w:val="0098740A"/>
    <w:rsid w:val="00990349"/>
    <w:rsid w:val="00990B58"/>
    <w:rsid w:val="00990BBC"/>
    <w:rsid w:val="00991010"/>
    <w:rsid w:val="00991339"/>
    <w:rsid w:val="0099135A"/>
    <w:rsid w:val="009918EC"/>
    <w:rsid w:val="00992FD6"/>
    <w:rsid w:val="009930B1"/>
    <w:rsid w:val="00993A50"/>
    <w:rsid w:val="00993AFF"/>
    <w:rsid w:val="009940D8"/>
    <w:rsid w:val="0099414C"/>
    <w:rsid w:val="009941B8"/>
    <w:rsid w:val="0099432A"/>
    <w:rsid w:val="0099439C"/>
    <w:rsid w:val="00994704"/>
    <w:rsid w:val="009949E3"/>
    <w:rsid w:val="00994A47"/>
    <w:rsid w:val="00995BED"/>
    <w:rsid w:val="00996B61"/>
    <w:rsid w:val="00996FE4"/>
    <w:rsid w:val="00997519"/>
    <w:rsid w:val="00997A6B"/>
    <w:rsid w:val="00997AD8"/>
    <w:rsid w:val="00997FD4"/>
    <w:rsid w:val="009A02D1"/>
    <w:rsid w:val="009A085D"/>
    <w:rsid w:val="009A09FA"/>
    <w:rsid w:val="009A0B6D"/>
    <w:rsid w:val="009A167D"/>
    <w:rsid w:val="009A17D5"/>
    <w:rsid w:val="009A193B"/>
    <w:rsid w:val="009A1ECF"/>
    <w:rsid w:val="009A2072"/>
    <w:rsid w:val="009A2327"/>
    <w:rsid w:val="009A2373"/>
    <w:rsid w:val="009A263B"/>
    <w:rsid w:val="009A2799"/>
    <w:rsid w:val="009A2DF0"/>
    <w:rsid w:val="009A3685"/>
    <w:rsid w:val="009A36C0"/>
    <w:rsid w:val="009A3B16"/>
    <w:rsid w:val="009A561A"/>
    <w:rsid w:val="009A5A2E"/>
    <w:rsid w:val="009A6ACA"/>
    <w:rsid w:val="009A7C51"/>
    <w:rsid w:val="009B03F0"/>
    <w:rsid w:val="009B1290"/>
    <w:rsid w:val="009B1E4C"/>
    <w:rsid w:val="009B317A"/>
    <w:rsid w:val="009B31FD"/>
    <w:rsid w:val="009B3310"/>
    <w:rsid w:val="009B3352"/>
    <w:rsid w:val="009B3374"/>
    <w:rsid w:val="009B35F1"/>
    <w:rsid w:val="009B3778"/>
    <w:rsid w:val="009B3959"/>
    <w:rsid w:val="009B3D76"/>
    <w:rsid w:val="009B3E5A"/>
    <w:rsid w:val="009B433F"/>
    <w:rsid w:val="009B4E65"/>
    <w:rsid w:val="009B4F69"/>
    <w:rsid w:val="009B53CB"/>
    <w:rsid w:val="009B6C94"/>
    <w:rsid w:val="009C1071"/>
    <w:rsid w:val="009C1C09"/>
    <w:rsid w:val="009C2A79"/>
    <w:rsid w:val="009C308D"/>
    <w:rsid w:val="009C3A78"/>
    <w:rsid w:val="009C5483"/>
    <w:rsid w:val="009C5528"/>
    <w:rsid w:val="009C5826"/>
    <w:rsid w:val="009C5B40"/>
    <w:rsid w:val="009C5B81"/>
    <w:rsid w:val="009C6B5B"/>
    <w:rsid w:val="009C71AD"/>
    <w:rsid w:val="009C7CC4"/>
    <w:rsid w:val="009D320C"/>
    <w:rsid w:val="009D44CE"/>
    <w:rsid w:val="009D477A"/>
    <w:rsid w:val="009D4DAF"/>
    <w:rsid w:val="009D6349"/>
    <w:rsid w:val="009D705E"/>
    <w:rsid w:val="009D732C"/>
    <w:rsid w:val="009D77E1"/>
    <w:rsid w:val="009D7CEA"/>
    <w:rsid w:val="009E012F"/>
    <w:rsid w:val="009E0AD7"/>
    <w:rsid w:val="009E1855"/>
    <w:rsid w:val="009E2098"/>
    <w:rsid w:val="009E247A"/>
    <w:rsid w:val="009E2875"/>
    <w:rsid w:val="009E43F8"/>
    <w:rsid w:val="009E4BE3"/>
    <w:rsid w:val="009E53A4"/>
    <w:rsid w:val="009E5811"/>
    <w:rsid w:val="009E63E0"/>
    <w:rsid w:val="009E678D"/>
    <w:rsid w:val="009E67A5"/>
    <w:rsid w:val="009E744C"/>
    <w:rsid w:val="009E7629"/>
    <w:rsid w:val="009E7DF2"/>
    <w:rsid w:val="009F0943"/>
    <w:rsid w:val="009F0A38"/>
    <w:rsid w:val="009F1736"/>
    <w:rsid w:val="009F1903"/>
    <w:rsid w:val="009F1B77"/>
    <w:rsid w:val="009F2348"/>
    <w:rsid w:val="009F23C8"/>
    <w:rsid w:val="009F24DF"/>
    <w:rsid w:val="009F3838"/>
    <w:rsid w:val="009F504E"/>
    <w:rsid w:val="009F5CB9"/>
    <w:rsid w:val="009F5F9C"/>
    <w:rsid w:val="009F6E85"/>
    <w:rsid w:val="00A0064A"/>
    <w:rsid w:val="00A00D6C"/>
    <w:rsid w:val="00A00E64"/>
    <w:rsid w:val="00A00F4C"/>
    <w:rsid w:val="00A01747"/>
    <w:rsid w:val="00A025EC"/>
    <w:rsid w:val="00A02A11"/>
    <w:rsid w:val="00A0359A"/>
    <w:rsid w:val="00A04012"/>
    <w:rsid w:val="00A04571"/>
    <w:rsid w:val="00A05703"/>
    <w:rsid w:val="00A05C33"/>
    <w:rsid w:val="00A06C71"/>
    <w:rsid w:val="00A06F46"/>
    <w:rsid w:val="00A07E90"/>
    <w:rsid w:val="00A1208C"/>
    <w:rsid w:val="00A126E3"/>
    <w:rsid w:val="00A1297D"/>
    <w:rsid w:val="00A12A9D"/>
    <w:rsid w:val="00A12AD5"/>
    <w:rsid w:val="00A12D89"/>
    <w:rsid w:val="00A12DAB"/>
    <w:rsid w:val="00A13F46"/>
    <w:rsid w:val="00A142D1"/>
    <w:rsid w:val="00A14503"/>
    <w:rsid w:val="00A148F1"/>
    <w:rsid w:val="00A16159"/>
    <w:rsid w:val="00A1736E"/>
    <w:rsid w:val="00A174BE"/>
    <w:rsid w:val="00A176D1"/>
    <w:rsid w:val="00A17B01"/>
    <w:rsid w:val="00A209CB"/>
    <w:rsid w:val="00A20C9D"/>
    <w:rsid w:val="00A20DA2"/>
    <w:rsid w:val="00A219AF"/>
    <w:rsid w:val="00A22B4D"/>
    <w:rsid w:val="00A22D95"/>
    <w:rsid w:val="00A22F31"/>
    <w:rsid w:val="00A23236"/>
    <w:rsid w:val="00A23AB4"/>
    <w:rsid w:val="00A25645"/>
    <w:rsid w:val="00A25886"/>
    <w:rsid w:val="00A263B5"/>
    <w:rsid w:val="00A27267"/>
    <w:rsid w:val="00A277C8"/>
    <w:rsid w:val="00A27C42"/>
    <w:rsid w:val="00A30B5C"/>
    <w:rsid w:val="00A30BFA"/>
    <w:rsid w:val="00A30E78"/>
    <w:rsid w:val="00A3218E"/>
    <w:rsid w:val="00A325E7"/>
    <w:rsid w:val="00A325FF"/>
    <w:rsid w:val="00A3301F"/>
    <w:rsid w:val="00A33402"/>
    <w:rsid w:val="00A34A3F"/>
    <w:rsid w:val="00A34B2C"/>
    <w:rsid w:val="00A35577"/>
    <w:rsid w:val="00A35B96"/>
    <w:rsid w:val="00A36322"/>
    <w:rsid w:val="00A37281"/>
    <w:rsid w:val="00A37DA4"/>
    <w:rsid w:val="00A402AB"/>
    <w:rsid w:val="00A40DE7"/>
    <w:rsid w:val="00A42138"/>
    <w:rsid w:val="00A428F8"/>
    <w:rsid w:val="00A42B88"/>
    <w:rsid w:val="00A438A8"/>
    <w:rsid w:val="00A4404F"/>
    <w:rsid w:val="00A444B1"/>
    <w:rsid w:val="00A4538F"/>
    <w:rsid w:val="00A45FC5"/>
    <w:rsid w:val="00A46587"/>
    <w:rsid w:val="00A469BF"/>
    <w:rsid w:val="00A50DED"/>
    <w:rsid w:val="00A51094"/>
    <w:rsid w:val="00A513AC"/>
    <w:rsid w:val="00A52356"/>
    <w:rsid w:val="00A52E4F"/>
    <w:rsid w:val="00A537F9"/>
    <w:rsid w:val="00A541E5"/>
    <w:rsid w:val="00A5436B"/>
    <w:rsid w:val="00A558B5"/>
    <w:rsid w:val="00A5599D"/>
    <w:rsid w:val="00A55A42"/>
    <w:rsid w:val="00A55C7F"/>
    <w:rsid w:val="00A55EA6"/>
    <w:rsid w:val="00A5653E"/>
    <w:rsid w:val="00A56674"/>
    <w:rsid w:val="00A56825"/>
    <w:rsid w:val="00A6055B"/>
    <w:rsid w:val="00A62B18"/>
    <w:rsid w:val="00A64215"/>
    <w:rsid w:val="00A64593"/>
    <w:rsid w:val="00A64A9B"/>
    <w:rsid w:val="00A6539C"/>
    <w:rsid w:val="00A65AD8"/>
    <w:rsid w:val="00A66232"/>
    <w:rsid w:val="00A66507"/>
    <w:rsid w:val="00A6786F"/>
    <w:rsid w:val="00A67DD2"/>
    <w:rsid w:val="00A701E6"/>
    <w:rsid w:val="00A704B0"/>
    <w:rsid w:val="00A70C3F"/>
    <w:rsid w:val="00A70FF6"/>
    <w:rsid w:val="00A71EEE"/>
    <w:rsid w:val="00A72517"/>
    <w:rsid w:val="00A725E3"/>
    <w:rsid w:val="00A72CDE"/>
    <w:rsid w:val="00A73B13"/>
    <w:rsid w:val="00A74689"/>
    <w:rsid w:val="00A74A43"/>
    <w:rsid w:val="00A75943"/>
    <w:rsid w:val="00A7619D"/>
    <w:rsid w:val="00A7669B"/>
    <w:rsid w:val="00A76B32"/>
    <w:rsid w:val="00A7766C"/>
    <w:rsid w:val="00A77786"/>
    <w:rsid w:val="00A804F3"/>
    <w:rsid w:val="00A806A5"/>
    <w:rsid w:val="00A80C71"/>
    <w:rsid w:val="00A815CE"/>
    <w:rsid w:val="00A8234E"/>
    <w:rsid w:val="00A8292B"/>
    <w:rsid w:val="00A82A8A"/>
    <w:rsid w:val="00A82C37"/>
    <w:rsid w:val="00A82D28"/>
    <w:rsid w:val="00A840B1"/>
    <w:rsid w:val="00A84F9E"/>
    <w:rsid w:val="00A8561D"/>
    <w:rsid w:val="00A8569E"/>
    <w:rsid w:val="00A869CA"/>
    <w:rsid w:val="00A86AE7"/>
    <w:rsid w:val="00A86E27"/>
    <w:rsid w:val="00A87629"/>
    <w:rsid w:val="00A87F78"/>
    <w:rsid w:val="00A9019B"/>
    <w:rsid w:val="00A90F6F"/>
    <w:rsid w:val="00A9137D"/>
    <w:rsid w:val="00A91E56"/>
    <w:rsid w:val="00A92C0B"/>
    <w:rsid w:val="00A932D0"/>
    <w:rsid w:val="00A9399F"/>
    <w:rsid w:val="00A93AB4"/>
    <w:rsid w:val="00A93D5F"/>
    <w:rsid w:val="00A9430B"/>
    <w:rsid w:val="00A94E75"/>
    <w:rsid w:val="00A9525F"/>
    <w:rsid w:val="00A95263"/>
    <w:rsid w:val="00A9581C"/>
    <w:rsid w:val="00A9679A"/>
    <w:rsid w:val="00A9736E"/>
    <w:rsid w:val="00A97494"/>
    <w:rsid w:val="00A975EA"/>
    <w:rsid w:val="00A97837"/>
    <w:rsid w:val="00A9787E"/>
    <w:rsid w:val="00AA088D"/>
    <w:rsid w:val="00AA0EE3"/>
    <w:rsid w:val="00AA1349"/>
    <w:rsid w:val="00AA14DA"/>
    <w:rsid w:val="00AA2097"/>
    <w:rsid w:val="00AA23DF"/>
    <w:rsid w:val="00AA2BE8"/>
    <w:rsid w:val="00AA2FC0"/>
    <w:rsid w:val="00AA3245"/>
    <w:rsid w:val="00AA3A65"/>
    <w:rsid w:val="00AA3BC6"/>
    <w:rsid w:val="00AA3D79"/>
    <w:rsid w:val="00AA4B45"/>
    <w:rsid w:val="00AA4BA8"/>
    <w:rsid w:val="00AA4C3B"/>
    <w:rsid w:val="00AA4E97"/>
    <w:rsid w:val="00AA5506"/>
    <w:rsid w:val="00AA5649"/>
    <w:rsid w:val="00AA5C4C"/>
    <w:rsid w:val="00AA6030"/>
    <w:rsid w:val="00AA6243"/>
    <w:rsid w:val="00AA658C"/>
    <w:rsid w:val="00AA6D50"/>
    <w:rsid w:val="00AA7392"/>
    <w:rsid w:val="00AA73FF"/>
    <w:rsid w:val="00AA7D8B"/>
    <w:rsid w:val="00AB0537"/>
    <w:rsid w:val="00AB092F"/>
    <w:rsid w:val="00AB0C17"/>
    <w:rsid w:val="00AB1ADB"/>
    <w:rsid w:val="00AB1DA6"/>
    <w:rsid w:val="00AB28CB"/>
    <w:rsid w:val="00AB2EF3"/>
    <w:rsid w:val="00AB31C9"/>
    <w:rsid w:val="00AB3795"/>
    <w:rsid w:val="00AB3F28"/>
    <w:rsid w:val="00AB4776"/>
    <w:rsid w:val="00AB5389"/>
    <w:rsid w:val="00AB5429"/>
    <w:rsid w:val="00AB5874"/>
    <w:rsid w:val="00AB6A9D"/>
    <w:rsid w:val="00AB6F5D"/>
    <w:rsid w:val="00AB7982"/>
    <w:rsid w:val="00AC015A"/>
    <w:rsid w:val="00AC0AB1"/>
    <w:rsid w:val="00AC106D"/>
    <w:rsid w:val="00AC13EB"/>
    <w:rsid w:val="00AC1A1D"/>
    <w:rsid w:val="00AC2588"/>
    <w:rsid w:val="00AC280A"/>
    <w:rsid w:val="00AC3002"/>
    <w:rsid w:val="00AC3D40"/>
    <w:rsid w:val="00AC3EFA"/>
    <w:rsid w:val="00AC4A5C"/>
    <w:rsid w:val="00AC5069"/>
    <w:rsid w:val="00AC57BB"/>
    <w:rsid w:val="00AC5E3D"/>
    <w:rsid w:val="00AC6C47"/>
    <w:rsid w:val="00AC6E7A"/>
    <w:rsid w:val="00AC77AF"/>
    <w:rsid w:val="00AC789F"/>
    <w:rsid w:val="00AC7E11"/>
    <w:rsid w:val="00AD0929"/>
    <w:rsid w:val="00AD177F"/>
    <w:rsid w:val="00AD1C62"/>
    <w:rsid w:val="00AD2570"/>
    <w:rsid w:val="00AD2E81"/>
    <w:rsid w:val="00AD350D"/>
    <w:rsid w:val="00AD396D"/>
    <w:rsid w:val="00AD3F9F"/>
    <w:rsid w:val="00AD43D3"/>
    <w:rsid w:val="00AD49FD"/>
    <w:rsid w:val="00AD4C0C"/>
    <w:rsid w:val="00AD5651"/>
    <w:rsid w:val="00AD6629"/>
    <w:rsid w:val="00AD7A38"/>
    <w:rsid w:val="00AD7F60"/>
    <w:rsid w:val="00AD7F65"/>
    <w:rsid w:val="00AE09E8"/>
    <w:rsid w:val="00AE0E51"/>
    <w:rsid w:val="00AE1934"/>
    <w:rsid w:val="00AE2222"/>
    <w:rsid w:val="00AE2319"/>
    <w:rsid w:val="00AE2971"/>
    <w:rsid w:val="00AE2DFE"/>
    <w:rsid w:val="00AE3139"/>
    <w:rsid w:val="00AE3483"/>
    <w:rsid w:val="00AE3D20"/>
    <w:rsid w:val="00AE3D2A"/>
    <w:rsid w:val="00AE48EE"/>
    <w:rsid w:val="00AE497B"/>
    <w:rsid w:val="00AE4EBC"/>
    <w:rsid w:val="00AE60FD"/>
    <w:rsid w:val="00AE78DB"/>
    <w:rsid w:val="00AF13CC"/>
    <w:rsid w:val="00AF1D8A"/>
    <w:rsid w:val="00AF2EF8"/>
    <w:rsid w:val="00AF30AF"/>
    <w:rsid w:val="00AF336A"/>
    <w:rsid w:val="00AF3AE0"/>
    <w:rsid w:val="00AF3FF9"/>
    <w:rsid w:val="00AF4354"/>
    <w:rsid w:val="00AF484C"/>
    <w:rsid w:val="00AF5877"/>
    <w:rsid w:val="00AF617B"/>
    <w:rsid w:val="00AF62F3"/>
    <w:rsid w:val="00AF65B3"/>
    <w:rsid w:val="00AF698B"/>
    <w:rsid w:val="00AF7846"/>
    <w:rsid w:val="00AF79AF"/>
    <w:rsid w:val="00AF7D52"/>
    <w:rsid w:val="00B001A8"/>
    <w:rsid w:val="00B00357"/>
    <w:rsid w:val="00B018EE"/>
    <w:rsid w:val="00B01A0C"/>
    <w:rsid w:val="00B0236D"/>
    <w:rsid w:val="00B02AAD"/>
    <w:rsid w:val="00B02AC7"/>
    <w:rsid w:val="00B03246"/>
    <w:rsid w:val="00B04037"/>
    <w:rsid w:val="00B0403E"/>
    <w:rsid w:val="00B05DD8"/>
    <w:rsid w:val="00B07ACA"/>
    <w:rsid w:val="00B10C50"/>
    <w:rsid w:val="00B117E5"/>
    <w:rsid w:val="00B11DB9"/>
    <w:rsid w:val="00B11E73"/>
    <w:rsid w:val="00B1284C"/>
    <w:rsid w:val="00B12E52"/>
    <w:rsid w:val="00B12F32"/>
    <w:rsid w:val="00B13245"/>
    <w:rsid w:val="00B137F1"/>
    <w:rsid w:val="00B13DD8"/>
    <w:rsid w:val="00B13EB7"/>
    <w:rsid w:val="00B141D0"/>
    <w:rsid w:val="00B1434B"/>
    <w:rsid w:val="00B145A5"/>
    <w:rsid w:val="00B14A05"/>
    <w:rsid w:val="00B14F86"/>
    <w:rsid w:val="00B16928"/>
    <w:rsid w:val="00B16E6E"/>
    <w:rsid w:val="00B20072"/>
    <w:rsid w:val="00B2030A"/>
    <w:rsid w:val="00B204F7"/>
    <w:rsid w:val="00B21077"/>
    <w:rsid w:val="00B2143A"/>
    <w:rsid w:val="00B223FE"/>
    <w:rsid w:val="00B2276F"/>
    <w:rsid w:val="00B22A96"/>
    <w:rsid w:val="00B22CD4"/>
    <w:rsid w:val="00B234CA"/>
    <w:rsid w:val="00B23884"/>
    <w:rsid w:val="00B23AF8"/>
    <w:rsid w:val="00B244E9"/>
    <w:rsid w:val="00B24E30"/>
    <w:rsid w:val="00B25702"/>
    <w:rsid w:val="00B25D28"/>
    <w:rsid w:val="00B25E47"/>
    <w:rsid w:val="00B27052"/>
    <w:rsid w:val="00B27174"/>
    <w:rsid w:val="00B27914"/>
    <w:rsid w:val="00B3079A"/>
    <w:rsid w:val="00B308A6"/>
    <w:rsid w:val="00B30F57"/>
    <w:rsid w:val="00B314A1"/>
    <w:rsid w:val="00B31C78"/>
    <w:rsid w:val="00B31E5F"/>
    <w:rsid w:val="00B32552"/>
    <w:rsid w:val="00B32D57"/>
    <w:rsid w:val="00B32DE0"/>
    <w:rsid w:val="00B33038"/>
    <w:rsid w:val="00B333FE"/>
    <w:rsid w:val="00B3356A"/>
    <w:rsid w:val="00B33990"/>
    <w:rsid w:val="00B33DE9"/>
    <w:rsid w:val="00B34553"/>
    <w:rsid w:val="00B3487C"/>
    <w:rsid w:val="00B34D2B"/>
    <w:rsid w:val="00B36D79"/>
    <w:rsid w:val="00B36F89"/>
    <w:rsid w:val="00B3778F"/>
    <w:rsid w:val="00B405EE"/>
    <w:rsid w:val="00B40811"/>
    <w:rsid w:val="00B41F3F"/>
    <w:rsid w:val="00B427F0"/>
    <w:rsid w:val="00B4299B"/>
    <w:rsid w:val="00B43C06"/>
    <w:rsid w:val="00B441C7"/>
    <w:rsid w:val="00B450A3"/>
    <w:rsid w:val="00B4551B"/>
    <w:rsid w:val="00B45CC3"/>
    <w:rsid w:val="00B45D63"/>
    <w:rsid w:val="00B4738B"/>
    <w:rsid w:val="00B47A5C"/>
    <w:rsid w:val="00B5064F"/>
    <w:rsid w:val="00B525BA"/>
    <w:rsid w:val="00B53296"/>
    <w:rsid w:val="00B53E0E"/>
    <w:rsid w:val="00B54427"/>
    <w:rsid w:val="00B54D5B"/>
    <w:rsid w:val="00B54E54"/>
    <w:rsid w:val="00B553CA"/>
    <w:rsid w:val="00B5542F"/>
    <w:rsid w:val="00B554C3"/>
    <w:rsid w:val="00B60869"/>
    <w:rsid w:val="00B60C8B"/>
    <w:rsid w:val="00B614F2"/>
    <w:rsid w:val="00B617FD"/>
    <w:rsid w:val="00B61A31"/>
    <w:rsid w:val="00B61FC5"/>
    <w:rsid w:val="00B623B4"/>
    <w:rsid w:val="00B624FD"/>
    <w:rsid w:val="00B62FFC"/>
    <w:rsid w:val="00B632CD"/>
    <w:rsid w:val="00B63363"/>
    <w:rsid w:val="00B64477"/>
    <w:rsid w:val="00B64A0E"/>
    <w:rsid w:val="00B64F12"/>
    <w:rsid w:val="00B65463"/>
    <w:rsid w:val="00B654D1"/>
    <w:rsid w:val="00B66011"/>
    <w:rsid w:val="00B664E6"/>
    <w:rsid w:val="00B66BF8"/>
    <w:rsid w:val="00B678EC"/>
    <w:rsid w:val="00B70BDE"/>
    <w:rsid w:val="00B70EA3"/>
    <w:rsid w:val="00B712C1"/>
    <w:rsid w:val="00B71752"/>
    <w:rsid w:val="00B723B3"/>
    <w:rsid w:val="00B7252B"/>
    <w:rsid w:val="00B736E4"/>
    <w:rsid w:val="00B7546F"/>
    <w:rsid w:val="00B7562C"/>
    <w:rsid w:val="00B7563D"/>
    <w:rsid w:val="00B7650E"/>
    <w:rsid w:val="00B768CE"/>
    <w:rsid w:val="00B76DEE"/>
    <w:rsid w:val="00B77255"/>
    <w:rsid w:val="00B77351"/>
    <w:rsid w:val="00B8185B"/>
    <w:rsid w:val="00B81897"/>
    <w:rsid w:val="00B82202"/>
    <w:rsid w:val="00B8258E"/>
    <w:rsid w:val="00B82640"/>
    <w:rsid w:val="00B82C47"/>
    <w:rsid w:val="00B84439"/>
    <w:rsid w:val="00B844F8"/>
    <w:rsid w:val="00B86075"/>
    <w:rsid w:val="00B86997"/>
    <w:rsid w:val="00B86DA6"/>
    <w:rsid w:val="00B86E2E"/>
    <w:rsid w:val="00B875C2"/>
    <w:rsid w:val="00B876C0"/>
    <w:rsid w:val="00B87B54"/>
    <w:rsid w:val="00B87E0C"/>
    <w:rsid w:val="00B87F93"/>
    <w:rsid w:val="00B9026F"/>
    <w:rsid w:val="00B90467"/>
    <w:rsid w:val="00B90AE1"/>
    <w:rsid w:val="00B914B0"/>
    <w:rsid w:val="00B91752"/>
    <w:rsid w:val="00B925CC"/>
    <w:rsid w:val="00B92B95"/>
    <w:rsid w:val="00B9315A"/>
    <w:rsid w:val="00B939DC"/>
    <w:rsid w:val="00B93B37"/>
    <w:rsid w:val="00B93DEA"/>
    <w:rsid w:val="00B9464F"/>
    <w:rsid w:val="00B95B72"/>
    <w:rsid w:val="00B96C60"/>
    <w:rsid w:val="00BA1096"/>
    <w:rsid w:val="00BA11EF"/>
    <w:rsid w:val="00BA1D2C"/>
    <w:rsid w:val="00BA2820"/>
    <w:rsid w:val="00BA418E"/>
    <w:rsid w:val="00BA480F"/>
    <w:rsid w:val="00BA4817"/>
    <w:rsid w:val="00BA5668"/>
    <w:rsid w:val="00BA674E"/>
    <w:rsid w:val="00BB0994"/>
    <w:rsid w:val="00BB1BDE"/>
    <w:rsid w:val="00BB1D75"/>
    <w:rsid w:val="00BB1E17"/>
    <w:rsid w:val="00BB1E27"/>
    <w:rsid w:val="00BB24C3"/>
    <w:rsid w:val="00BB2AEA"/>
    <w:rsid w:val="00BB3913"/>
    <w:rsid w:val="00BB3A37"/>
    <w:rsid w:val="00BB3BD0"/>
    <w:rsid w:val="00BB3C44"/>
    <w:rsid w:val="00BB4320"/>
    <w:rsid w:val="00BB4DD3"/>
    <w:rsid w:val="00BB587A"/>
    <w:rsid w:val="00BB67B7"/>
    <w:rsid w:val="00BB6D18"/>
    <w:rsid w:val="00BB723C"/>
    <w:rsid w:val="00BB7F51"/>
    <w:rsid w:val="00BC0114"/>
    <w:rsid w:val="00BC0354"/>
    <w:rsid w:val="00BC0826"/>
    <w:rsid w:val="00BC144F"/>
    <w:rsid w:val="00BC194B"/>
    <w:rsid w:val="00BC1BDC"/>
    <w:rsid w:val="00BC1C07"/>
    <w:rsid w:val="00BC2376"/>
    <w:rsid w:val="00BC2A3E"/>
    <w:rsid w:val="00BC3286"/>
    <w:rsid w:val="00BC33A7"/>
    <w:rsid w:val="00BC3E54"/>
    <w:rsid w:val="00BC4948"/>
    <w:rsid w:val="00BC5150"/>
    <w:rsid w:val="00BC55FE"/>
    <w:rsid w:val="00BD0136"/>
    <w:rsid w:val="00BD0633"/>
    <w:rsid w:val="00BD0926"/>
    <w:rsid w:val="00BD0DF0"/>
    <w:rsid w:val="00BD2CA9"/>
    <w:rsid w:val="00BD44CB"/>
    <w:rsid w:val="00BD66AD"/>
    <w:rsid w:val="00BD67CD"/>
    <w:rsid w:val="00BD6917"/>
    <w:rsid w:val="00BD6D13"/>
    <w:rsid w:val="00BD6EF6"/>
    <w:rsid w:val="00BD76E8"/>
    <w:rsid w:val="00BD76FD"/>
    <w:rsid w:val="00BD7981"/>
    <w:rsid w:val="00BD7AC5"/>
    <w:rsid w:val="00BE0945"/>
    <w:rsid w:val="00BE1C49"/>
    <w:rsid w:val="00BE2844"/>
    <w:rsid w:val="00BE2C4C"/>
    <w:rsid w:val="00BE2F28"/>
    <w:rsid w:val="00BE31FF"/>
    <w:rsid w:val="00BE34B7"/>
    <w:rsid w:val="00BE448C"/>
    <w:rsid w:val="00BE455B"/>
    <w:rsid w:val="00BE49ED"/>
    <w:rsid w:val="00BE603D"/>
    <w:rsid w:val="00BE634F"/>
    <w:rsid w:val="00BE68AB"/>
    <w:rsid w:val="00BF02C9"/>
    <w:rsid w:val="00BF0390"/>
    <w:rsid w:val="00BF10F0"/>
    <w:rsid w:val="00BF1113"/>
    <w:rsid w:val="00BF1328"/>
    <w:rsid w:val="00BF158E"/>
    <w:rsid w:val="00BF16ED"/>
    <w:rsid w:val="00BF2736"/>
    <w:rsid w:val="00BF2952"/>
    <w:rsid w:val="00BF2C65"/>
    <w:rsid w:val="00BF2F93"/>
    <w:rsid w:val="00BF37D9"/>
    <w:rsid w:val="00BF38B1"/>
    <w:rsid w:val="00BF43CC"/>
    <w:rsid w:val="00BF5920"/>
    <w:rsid w:val="00BF609B"/>
    <w:rsid w:val="00BF6AD0"/>
    <w:rsid w:val="00BF7750"/>
    <w:rsid w:val="00C00C97"/>
    <w:rsid w:val="00C022AF"/>
    <w:rsid w:val="00C045D0"/>
    <w:rsid w:val="00C049B1"/>
    <w:rsid w:val="00C0561C"/>
    <w:rsid w:val="00C05A67"/>
    <w:rsid w:val="00C0626E"/>
    <w:rsid w:val="00C07E64"/>
    <w:rsid w:val="00C1057B"/>
    <w:rsid w:val="00C11328"/>
    <w:rsid w:val="00C11AB6"/>
    <w:rsid w:val="00C1236B"/>
    <w:rsid w:val="00C12C06"/>
    <w:rsid w:val="00C14901"/>
    <w:rsid w:val="00C1555C"/>
    <w:rsid w:val="00C16456"/>
    <w:rsid w:val="00C1672D"/>
    <w:rsid w:val="00C16AC9"/>
    <w:rsid w:val="00C16C50"/>
    <w:rsid w:val="00C16EC8"/>
    <w:rsid w:val="00C17BEB"/>
    <w:rsid w:val="00C20CE5"/>
    <w:rsid w:val="00C20CE6"/>
    <w:rsid w:val="00C20EBD"/>
    <w:rsid w:val="00C2167C"/>
    <w:rsid w:val="00C22C33"/>
    <w:rsid w:val="00C2332E"/>
    <w:rsid w:val="00C233DD"/>
    <w:rsid w:val="00C237CF"/>
    <w:rsid w:val="00C2396C"/>
    <w:rsid w:val="00C2477D"/>
    <w:rsid w:val="00C24AA0"/>
    <w:rsid w:val="00C24F65"/>
    <w:rsid w:val="00C25B34"/>
    <w:rsid w:val="00C26451"/>
    <w:rsid w:val="00C266E4"/>
    <w:rsid w:val="00C27133"/>
    <w:rsid w:val="00C27911"/>
    <w:rsid w:val="00C3051F"/>
    <w:rsid w:val="00C30E88"/>
    <w:rsid w:val="00C30EA8"/>
    <w:rsid w:val="00C310A3"/>
    <w:rsid w:val="00C31C44"/>
    <w:rsid w:val="00C3237E"/>
    <w:rsid w:val="00C3280D"/>
    <w:rsid w:val="00C33991"/>
    <w:rsid w:val="00C33FC2"/>
    <w:rsid w:val="00C34143"/>
    <w:rsid w:val="00C3499E"/>
    <w:rsid w:val="00C34B50"/>
    <w:rsid w:val="00C34BA7"/>
    <w:rsid w:val="00C34F83"/>
    <w:rsid w:val="00C34FFF"/>
    <w:rsid w:val="00C35364"/>
    <w:rsid w:val="00C3572E"/>
    <w:rsid w:val="00C360BD"/>
    <w:rsid w:val="00C360F4"/>
    <w:rsid w:val="00C367C6"/>
    <w:rsid w:val="00C37E04"/>
    <w:rsid w:val="00C40986"/>
    <w:rsid w:val="00C41537"/>
    <w:rsid w:val="00C41539"/>
    <w:rsid w:val="00C417A0"/>
    <w:rsid w:val="00C42153"/>
    <w:rsid w:val="00C422B8"/>
    <w:rsid w:val="00C428EF"/>
    <w:rsid w:val="00C42D6E"/>
    <w:rsid w:val="00C42EE8"/>
    <w:rsid w:val="00C43025"/>
    <w:rsid w:val="00C43155"/>
    <w:rsid w:val="00C432B9"/>
    <w:rsid w:val="00C43A9A"/>
    <w:rsid w:val="00C43D5E"/>
    <w:rsid w:val="00C4447B"/>
    <w:rsid w:val="00C447CC"/>
    <w:rsid w:val="00C44D5E"/>
    <w:rsid w:val="00C45035"/>
    <w:rsid w:val="00C45AA8"/>
    <w:rsid w:val="00C45D25"/>
    <w:rsid w:val="00C45E3C"/>
    <w:rsid w:val="00C464BB"/>
    <w:rsid w:val="00C46EDA"/>
    <w:rsid w:val="00C46F85"/>
    <w:rsid w:val="00C471F4"/>
    <w:rsid w:val="00C50828"/>
    <w:rsid w:val="00C5097F"/>
    <w:rsid w:val="00C51244"/>
    <w:rsid w:val="00C515E7"/>
    <w:rsid w:val="00C51CD3"/>
    <w:rsid w:val="00C51D41"/>
    <w:rsid w:val="00C51D6C"/>
    <w:rsid w:val="00C53248"/>
    <w:rsid w:val="00C535A1"/>
    <w:rsid w:val="00C535EC"/>
    <w:rsid w:val="00C5386E"/>
    <w:rsid w:val="00C542F9"/>
    <w:rsid w:val="00C5447D"/>
    <w:rsid w:val="00C552E6"/>
    <w:rsid w:val="00C55645"/>
    <w:rsid w:val="00C556B1"/>
    <w:rsid w:val="00C564C0"/>
    <w:rsid w:val="00C56BB7"/>
    <w:rsid w:val="00C57257"/>
    <w:rsid w:val="00C579AC"/>
    <w:rsid w:val="00C57D83"/>
    <w:rsid w:val="00C60526"/>
    <w:rsid w:val="00C608DD"/>
    <w:rsid w:val="00C60ADE"/>
    <w:rsid w:val="00C61147"/>
    <w:rsid w:val="00C615A2"/>
    <w:rsid w:val="00C61913"/>
    <w:rsid w:val="00C61EAC"/>
    <w:rsid w:val="00C633D0"/>
    <w:rsid w:val="00C642F6"/>
    <w:rsid w:val="00C64467"/>
    <w:rsid w:val="00C644F1"/>
    <w:rsid w:val="00C64C4B"/>
    <w:rsid w:val="00C65262"/>
    <w:rsid w:val="00C656BF"/>
    <w:rsid w:val="00C662F7"/>
    <w:rsid w:val="00C66587"/>
    <w:rsid w:val="00C6711E"/>
    <w:rsid w:val="00C67585"/>
    <w:rsid w:val="00C676D6"/>
    <w:rsid w:val="00C70199"/>
    <w:rsid w:val="00C703F4"/>
    <w:rsid w:val="00C7082B"/>
    <w:rsid w:val="00C7137C"/>
    <w:rsid w:val="00C72233"/>
    <w:rsid w:val="00C72839"/>
    <w:rsid w:val="00C732F6"/>
    <w:rsid w:val="00C7385D"/>
    <w:rsid w:val="00C73CB0"/>
    <w:rsid w:val="00C746BF"/>
    <w:rsid w:val="00C757C2"/>
    <w:rsid w:val="00C7589C"/>
    <w:rsid w:val="00C759A1"/>
    <w:rsid w:val="00C759C7"/>
    <w:rsid w:val="00C76097"/>
    <w:rsid w:val="00C767E4"/>
    <w:rsid w:val="00C76867"/>
    <w:rsid w:val="00C768E4"/>
    <w:rsid w:val="00C76C78"/>
    <w:rsid w:val="00C76EFB"/>
    <w:rsid w:val="00C7730F"/>
    <w:rsid w:val="00C77637"/>
    <w:rsid w:val="00C77BA0"/>
    <w:rsid w:val="00C801A4"/>
    <w:rsid w:val="00C80A21"/>
    <w:rsid w:val="00C811ED"/>
    <w:rsid w:val="00C81AE6"/>
    <w:rsid w:val="00C82EBA"/>
    <w:rsid w:val="00C83747"/>
    <w:rsid w:val="00C84520"/>
    <w:rsid w:val="00C8486A"/>
    <w:rsid w:val="00C84A99"/>
    <w:rsid w:val="00C84BDF"/>
    <w:rsid w:val="00C8524E"/>
    <w:rsid w:val="00C85DE7"/>
    <w:rsid w:val="00C86E81"/>
    <w:rsid w:val="00C87D93"/>
    <w:rsid w:val="00C90DD4"/>
    <w:rsid w:val="00C91F87"/>
    <w:rsid w:val="00C92499"/>
    <w:rsid w:val="00C92B5B"/>
    <w:rsid w:val="00C92B65"/>
    <w:rsid w:val="00C93378"/>
    <w:rsid w:val="00C93D50"/>
    <w:rsid w:val="00C944FB"/>
    <w:rsid w:val="00C95E04"/>
    <w:rsid w:val="00C960E3"/>
    <w:rsid w:val="00C96408"/>
    <w:rsid w:val="00C96B50"/>
    <w:rsid w:val="00C96F1C"/>
    <w:rsid w:val="00C972AE"/>
    <w:rsid w:val="00C97481"/>
    <w:rsid w:val="00C978B7"/>
    <w:rsid w:val="00C97D68"/>
    <w:rsid w:val="00CA04B7"/>
    <w:rsid w:val="00CA08B1"/>
    <w:rsid w:val="00CA0E9E"/>
    <w:rsid w:val="00CA1BEB"/>
    <w:rsid w:val="00CA1EE5"/>
    <w:rsid w:val="00CA4D88"/>
    <w:rsid w:val="00CA5244"/>
    <w:rsid w:val="00CA59BD"/>
    <w:rsid w:val="00CA5FC5"/>
    <w:rsid w:val="00CA690D"/>
    <w:rsid w:val="00CA69C1"/>
    <w:rsid w:val="00CA6FFD"/>
    <w:rsid w:val="00CA75CD"/>
    <w:rsid w:val="00CA75D0"/>
    <w:rsid w:val="00CB0174"/>
    <w:rsid w:val="00CB04AB"/>
    <w:rsid w:val="00CB0F8D"/>
    <w:rsid w:val="00CB1B3A"/>
    <w:rsid w:val="00CB1BFD"/>
    <w:rsid w:val="00CB1E0E"/>
    <w:rsid w:val="00CB27E3"/>
    <w:rsid w:val="00CB3416"/>
    <w:rsid w:val="00CB3707"/>
    <w:rsid w:val="00CB3F7B"/>
    <w:rsid w:val="00CB4161"/>
    <w:rsid w:val="00CB47AC"/>
    <w:rsid w:val="00CB484F"/>
    <w:rsid w:val="00CB516F"/>
    <w:rsid w:val="00CB5A7A"/>
    <w:rsid w:val="00CB5D1C"/>
    <w:rsid w:val="00CC0417"/>
    <w:rsid w:val="00CC0C27"/>
    <w:rsid w:val="00CC1840"/>
    <w:rsid w:val="00CC1883"/>
    <w:rsid w:val="00CC262D"/>
    <w:rsid w:val="00CC2932"/>
    <w:rsid w:val="00CC3436"/>
    <w:rsid w:val="00CC4C38"/>
    <w:rsid w:val="00CC5CD4"/>
    <w:rsid w:val="00CC5CF2"/>
    <w:rsid w:val="00CC620A"/>
    <w:rsid w:val="00CC6490"/>
    <w:rsid w:val="00CC6639"/>
    <w:rsid w:val="00CC6EB1"/>
    <w:rsid w:val="00CC7A64"/>
    <w:rsid w:val="00CD011D"/>
    <w:rsid w:val="00CD11FC"/>
    <w:rsid w:val="00CD3523"/>
    <w:rsid w:val="00CD3A63"/>
    <w:rsid w:val="00CD414B"/>
    <w:rsid w:val="00CD53AD"/>
    <w:rsid w:val="00CD5645"/>
    <w:rsid w:val="00CD5668"/>
    <w:rsid w:val="00CD5695"/>
    <w:rsid w:val="00CD667D"/>
    <w:rsid w:val="00CD6A48"/>
    <w:rsid w:val="00CD6D53"/>
    <w:rsid w:val="00CD76A8"/>
    <w:rsid w:val="00CD7955"/>
    <w:rsid w:val="00CD796D"/>
    <w:rsid w:val="00CD7AEA"/>
    <w:rsid w:val="00CD7D57"/>
    <w:rsid w:val="00CE00C8"/>
    <w:rsid w:val="00CE0BC1"/>
    <w:rsid w:val="00CE0E3C"/>
    <w:rsid w:val="00CE10AA"/>
    <w:rsid w:val="00CE1405"/>
    <w:rsid w:val="00CE1564"/>
    <w:rsid w:val="00CE18C3"/>
    <w:rsid w:val="00CE1E90"/>
    <w:rsid w:val="00CE23B1"/>
    <w:rsid w:val="00CE2895"/>
    <w:rsid w:val="00CE2CE1"/>
    <w:rsid w:val="00CE3035"/>
    <w:rsid w:val="00CE5180"/>
    <w:rsid w:val="00CE552A"/>
    <w:rsid w:val="00CE573C"/>
    <w:rsid w:val="00CE59E2"/>
    <w:rsid w:val="00CE6190"/>
    <w:rsid w:val="00CE62DB"/>
    <w:rsid w:val="00CE7BD4"/>
    <w:rsid w:val="00CE7D59"/>
    <w:rsid w:val="00CF0DA6"/>
    <w:rsid w:val="00CF162A"/>
    <w:rsid w:val="00CF1979"/>
    <w:rsid w:val="00CF2057"/>
    <w:rsid w:val="00CF2764"/>
    <w:rsid w:val="00CF291D"/>
    <w:rsid w:val="00CF2F1A"/>
    <w:rsid w:val="00CF30D6"/>
    <w:rsid w:val="00CF3A9F"/>
    <w:rsid w:val="00CF3E3B"/>
    <w:rsid w:val="00CF4386"/>
    <w:rsid w:val="00CF4815"/>
    <w:rsid w:val="00CF52D4"/>
    <w:rsid w:val="00CF55E2"/>
    <w:rsid w:val="00CF6683"/>
    <w:rsid w:val="00CF7155"/>
    <w:rsid w:val="00CF79B7"/>
    <w:rsid w:val="00CF7A7C"/>
    <w:rsid w:val="00D0084C"/>
    <w:rsid w:val="00D00E66"/>
    <w:rsid w:val="00D00E8F"/>
    <w:rsid w:val="00D00FF6"/>
    <w:rsid w:val="00D01019"/>
    <w:rsid w:val="00D01046"/>
    <w:rsid w:val="00D024DF"/>
    <w:rsid w:val="00D02EBC"/>
    <w:rsid w:val="00D03ABE"/>
    <w:rsid w:val="00D03FFC"/>
    <w:rsid w:val="00D0410B"/>
    <w:rsid w:val="00D0473C"/>
    <w:rsid w:val="00D05384"/>
    <w:rsid w:val="00D05BEF"/>
    <w:rsid w:val="00D05D6D"/>
    <w:rsid w:val="00D06650"/>
    <w:rsid w:val="00D0678D"/>
    <w:rsid w:val="00D0681B"/>
    <w:rsid w:val="00D06838"/>
    <w:rsid w:val="00D07456"/>
    <w:rsid w:val="00D075FE"/>
    <w:rsid w:val="00D07C9A"/>
    <w:rsid w:val="00D07E19"/>
    <w:rsid w:val="00D10169"/>
    <w:rsid w:val="00D10349"/>
    <w:rsid w:val="00D10426"/>
    <w:rsid w:val="00D10838"/>
    <w:rsid w:val="00D10949"/>
    <w:rsid w:val="00D10BA7"/>
    <w:rsid w:val="00D1169A"/>
    <w:rsid w:val="00D119D4"/>
    <w:rsid w:val="00D12422"/>
    <w:rsid w:val="00D12D40"/>
    <w:rsid w:val="00D12D6E"/>
    <w:rsid w:val="00D12F8D"/>
    <w:rsid w:val="00D13C4D"/>
    <w:rsid w:val="00D141AC"/>
    <w:rsid w:val="00D1427A"/>
    <w:rsid w:val="00D146E5"/>
    <w:rsid w:val="00D14CBF"/>
    <w:rsid w:val="00D1509B"/>
    <w:rsid w:val="00D15DCB"/>
    <w:rsid w:val="00D171D6"/>
    <w:rsid w:val="00D17EB2"/>
    <w:rsid w:val="00D202F8"/>
    <w:rsid w:val="00D2038C"/>
    <w:rsid w:val="00D20997"/>
    <w:rsid w:val="00D215DE"/>
    <w:rsid w:val="00D2181A"/>
    <w:rsid w:val="00D21CBD"/>
    <w:rsid w:val="00D21DE6"/>
    <w:rsid w:val="00D22F34"/>
    <w:rsid w:val="00D2384F"/>
    <w:rsid w:val="00D23E16"/>
    <w:rsid w:val="00D24382"/>
    <w:rsid w:val="00D2479C"/>
    <w:rsid w:val="00D248B6"/>
    <w:rsid w:val="00D24A0B"/>
    <w:rsid w:val="00D25525"/>
    <w:rsid w:val="00D255A6"/>
    <w:rsid w:val="00D25A94"/>
    <w:rsid w:val="00D25F98"/>
    <w:rsid w:val="00D261B8"/>
    <w:rsid w:val="00D26931"/>
    <w:rsid w:val="00D30485"/>
    <w:rsid w:val="00D304A4"/>
    <w:rsid w:val="00D30C07"/>
    <w:rsid w:val="00D31D55"/>
    <w:rsid w:val="00D32C4C"/>
    <w:rsid w:val="00D32CD0"/>
    <w:rsid w:val="00D32CFF"/>
    <w:rsid w:val="00D334F0"/>
    <w:rsid w:val="00D33503"/>
    <w:rsid w:val="00D335EC"/>
    <w:rsid w:val="00D33A00"/>
    <w:rsid w:val="00D3418D"/>
    <w:rsid w:val="00D343B9"/>
    <w:rsid w:val="00D345C5"/>
    <w:rsid w:val="00D349DF"/>
    <w:rsid w:val="00D35251"/>
    <w:rsid w:val="00D35C05"/>
    <w:rsid w:val="00D37940"/>
    <w:rsid w:val="00D37CDD"/>
    <w:rsid w:val="00D40164"/>
    <w:rsid w:val="00D4105C"/>
    <w:rsid w:val="00D410DC"/>
    <w:rsid w:val="00D41740"/>
    <w:rsid w:val="00D426AB"/>
    <w:rsid w:val="00D43172"/>
    <w:rsid w:val="00D43B08"/>
    <w:rsid w:val="00D43C86"/>
    <w:rsid w:val="00D4506A"/>
    <w:rsid w:val="00D45A70"/>
    <w:rsid w:val="00D45F70"/>
    <w:rsid w:val="00D46088"/>
    <w:rsid w:val="00D462A8"/>
    <w:rsid w:val="00D4662D"/>
    <w:rsid w:val="00D466E0"/>
    <w:rsid w:val="00D46E4F"/>
    <w:rsid w:val="00D4707C"/>
    <w:rsid w:val="00D47314"/>
    <w:rsid w:val="00D476C1"/>
    <w:rsid w:val="00D47CE0"/>
    <w:rsid w:val="00D47D1A"/>
    <w:rsid w:val="00D5002E"/>
    <w:rsid w:val="00D503B8"/>
    <w:rsid w:val="00D50443"/>
    <w:rsid w:val="00D5045F"/>
    <w:rsid w:val="00D504EA"/>
    <w:rsid w:val="00D51B18"/>
    <w:rsid w:val="00D527A0"/>
    <w:rsid w:val="00D53D40"/>
    <w:rsid w:val="00D53D75"/>
    <w:rsid w:val="00D54D60"/>
    <w:rsid w:val="00D54F30"/>
    <w:rsid w:val="00D5547D"/>
    <w:rsid w:val="00D55540"/>
    <w:rsid w:val="00D558A8"/>
    <w:rsid w:val="00D559CA"/>
    <w:rsid w:val="00D55DBE"/>
    <w:rsid w:val="00D5610F"/>
    <w:rsid w:val="00D5698F"/>
    <w:rsid w:val="00D571F3"/>
    <w:rsid w:val="00D5745D"/>
    <w:rsid w:val="00D57602"/>
    <w:rsid w:val="00D5760E"/>
    <w:rsid w:val="00D57B4B"/>
    <w:rsid w:val="00D57FE5"/>
    <w:rsid w:val="00D6012C"/>
    <w:rsid w:val="00D60766"/>
    <w:rsid w:val="00D60EEA"/>
    <w:rsid w:val="00D615A5"/>
    <w:rsid w:val="00D616C7"/>
    <w:rsid w:val="00D61C20"/>
    <w:rsid w:val="00D61C35"/>
    <w:rsid w:val="00D62616"/>
    <w:rsid w:val="00D636D9"/>
    <w:rsid w:val="00D6439A"/>
    <w:rsid w:val="00D64789"/>
    <w:rsid w:val="00D64DF2"/>
    <w:rsid w:val="00D65643"/>
    <w:rsid w:val="00D656F3"/>
    <w:rsid w:val="00D65DE1"/>
    <w:rsid w:val="00D6679C"/>
    <w:rsid w:val="00D66A24"/>
    <w:rsid w:val="00D674D6"/>
    <w:rsid w:val="00D7027A"/>
    <w:rsid w:val="00D71CF9"/>
    <w:rsid w:val="00D72257"/>
    <w:rsid w:val="00D72451"/>
    <w:rsid w:val="00D727FA"/>
    <w:rsid w:val="00D72A10"/>
    <w:rsid w:val="00D73623"/>
    <w:rsid w:val="00D73782"/>
    <w:rsid w:val="00D73DFC"/>
    <w:rsid w:val="00D74684"/>
    <w:rsid w:val="00D74D42"/>
    <w:rsid w:val="00D75569"/>
    <w:rsid w:val="00D7625C"/>
    <w:rsid w:val="00D777E3"/>
    <w:rsid w:val="00D77919"/>
    <w:rsid w:val="00D81982"/>
    <w:rsid w:val="00D81C48"/>
    <w:rsid w:val="00D822DF"/>
    <w:rsid w:val="00D8363D"/>
    <w:rsid w:val="00D83D13"/>
    <w:rsid w:val="00D83DC1"/>
    <w:rsid w:val="00D840A2"/>
    <w:rsid w:val="00D84E11"/>
    <w:rsid w:val="00D85A23"/>
    <w:rsid w:val="00D8615E"/>
    <w:rsid w:val="00D8667B"/>
    <w:rsid w:val="00D86D8C"/>
    <w:rsid w:val="00D86E79"/>
    <w:rsid w:val="00D87273"/>
    <w:rsid w:val="00D87306"/>
    <w:rsid w:val="00D900E4"/>
    <w:rsid w:val="00D9077E"/>
    <w:rsid w:val="00D91281"/>
    <w:rsid w:val="00D918C8"/>
    <w:rsid w:val="00D91A4B"/>
    <w:rsid w:val="00D91C15"/>
    <w:rsid w:val="00D91E8F"/>
    <w:rsid w:val="00D91EE8"/>
    <w:rsid w:val="00D924BE"/>
    <w:rsid w:val="00D93507"/>
    <w:rsid w:val="00D93B44"/>
    <w:rsid w:val="00D93C00"/>
    <w:rsid w:val="00D94371"/>
    <w:rsid w:val="00D94F15"/>
    <w:rsid w:val="00D94FD1"/>
    <w:rsid w:val="00D95B5B"/>
    <w:rsid w:val="00D962DF"/>
    <w:rsid w:val="00D975EE"/>
    <w:rsid w:val="00D97B33"/>
    <w:rsid w:val="00DA037F"/>
    <w:rsid w:val="00DA041B"/>
    <w:rsid w:val="00DA0AC6"/>
    <w:rsid w:val="00DA1AA9"/>
    <w:rsid w:val="00DA4763"/>
    <w:rsid w:val="00DA6C96"/>
    <w:rsid w:val="00DA781B"/>
    <w:rsid w:val="00DA7BAB"/>
    <w:rsid w:val="00DA7CF8"/>
    <w:rsid w:val="00DA7D07"/>
    <w:rsid w:val="00DB148F"/>
    <w:rsid w:val="00DB1E85"/>
    <w:rsid w:val="00DB30E7"/>
    <w:rsid w:val="00DB3555"/>
    <w:rsid w:val="00DB36AA"/>
    <w:rsid w:val="00DB3BBB"/>
    <w:rsid w:val="00DB4E9A"/>
    <w:rsid w:val="00DB5C55"/>
    <w:rsid w:val="00DB683A"/>
    <w:rsid w:val="00DB6CAB"/>
    <w:rsid w:val="00DB7060"/>
    <w:rsid w:val="00DB7DBD"/>
    <w:rsid w:val="00DB7F7F"/>
    <w:rsid w:val="00DC0C60"/>
    <w:rsid w:val="00DC122E"/>
    <w:rsid w:val="00DC1566"/>
    <w:rsid w:val="00DC3AF1"/>
    <w:rsid w:val="00DC444C"/>
    <w:rsid w:val="00DC4961"/>
    <w:rsid w:val="00DC52E6"/>
    <w:rsid w:val="00DC56E6"/>
    <w:rsid w:val="00DC5AAE"/>
    <w:rsid w:val="00DC6BDF"/>
    <w:rsid w:val="00DC7BAF"/>
    <w:rsid w:val="00DC7DC7"/>
    <w:rsid w:val="00DC7F4C"/>
    <w:rsid w:val="00DD0364"/>
    <w:rsid w:val="00DD0486"/>
    <w:rsid w:val="00DD0492"/>
    <w:rsid w:val="00DD05E8"/>
    <w:rsid w:val="00DD093F"/>
    <w:rsid w:val="00DD16F2"/>
    <w:rsid w:val="00DD2392"/>
    <w:rsid w:val="00DD2661"/>
    <w:rsid w:val="00DD2C14"/>
    <w:rsid w:val="00DD2D7E"/>
    <w:rsid w:val="00DD2F54"/>
    <w:rsid w:val="00DD31E7"/>
    <w:rsid w:val="00DD4391"/>
    <w:rsid w:val="00DD4CF8"/>
    <w:rsid w:val="00DD4F00"/>
    <w:rsid w:val="00DD5FDC"/>
    <w:rsid w:val="00DD6195"/>
    <w:rsid w:val="00DD6245"/>
    <w:rsid w:val="00DD630D"/>
    <w:rsid w:val="00DD67F5"/>
    <w:rsid w:val="00DD6D13"/>
    <w:rsid w:val="00DD7142"/>
    <w:rsid w:val="00DD790F"/>
    <w:rsid w:val="00DE0F9E"/>
    <w:rsid w:val="00DE1CA0"/>
    <w:rsid w:val="00DE3492"/>
    <w:rsid w:val="00DE3975"/>
    <w:rsid w:val="00DE5787"/>
    <w:rsid w:val="00DE5F87"/>
    <w:rsid w:val="00DE66FC"/>
    <w:rsid w:val="00DE6EE5"/>
    <w:rsid w:val="00DE78F3"/>
    <w:rsid w:val="00DE7999"/>
    <w:rsid w:val="00DF0997"/>
    <w:rsid w:val="00DF1CDE"/>
    <w:rsid w:val="00DF220D"/>
    <w:rsid w:val="00DF2A92"/>
    <w:rsid w:val="00DF4C9E"/>
    <w:rsid w:val="00DF5BF0"/>
    <w:rsid w:val="00DF61A3"/>
    <w:rsid w:val="00DF6555"/>
    <w:rsid w:val="00DF6ACF"/>
    <w:rsid w:val="00DF721F"/>
    <w:rsid w:val="00DF7B84"/>
    <w:rsid w:val="00E016D1"/>
    <w:rsid w:val="00E01D0C"/>
    <w:rsid w:val="00E02240"/>
    <w:rsid w:val="00E02625"/>
    <w:rsid w:val="00E02986"/>
    <w:rsid w:val="00E02BCA"/>
    <w:rsid w:val="00E03092"/>
    <w:rsid w:val="00E0366F"/>
    <w:rsid w:val="00E03743"/>
    <w:rsid w:val="00E03A0F"/>
    <w:rsid w:val="00E04561"/>
    <w:rsid w:val="00E04857"/>
    <w:rsid w:val="00E0620B"/>
    <w:rsid w:val="00E06D17"/>
    <w:rsid w:val="00E07760"/>
    <w:rsid w:val="00E07973"/>
    <w:rsid w:val="00E10454"/>
    <w:rsid w:val="00E13818"/>
    <w:rsid w:val="00E13D6F"/>
    <w:rsid w:val="00E1403A"/>
    <w:rsid w:val="00E1483C"/>
    <w:rsid w:val="00E14D6D"/>
    <w:rsid w:val="00E15C05"/>
    <w:rsid w:val="00E17022"/>
    <w:rsid w:val="00E17269"/>
    <w:rsid w:val="00E176FF"/>
    <w:rsid w:val="00E177CB"/>
    <w:rsid w:val="00E17D02"/>
    <w:rsid w:val="00E20634"/>
    <w:rsid w:val="00E20728"/>
    <w:rsid w:val="00E22AA2"/>
    <w:rsid w:val="00E232D9"/>
    <w:rsid w:val="00E23901"/>
    <w:rsid w:val="00E23970"/>
    <w:rsid w:val="00E2507B"/>
    <w:rsid w:val="00E253FF"/>
    <w:rsid w:val="00E261BB"/>
    <w:rsid w:val="00E26AFF"/>
    <w:rsid w:val="00E271C1"/>
    <w:rsid w:val="00E277F6"/>
    <w:rsid w:val="00E30D4E"/>
    <w:rsid w:val="00E3111A"/>
    <w:rsid w:val="00E313A0"/>
    <w:rsid w:val="00E31865"/>
    <w:rsid w:val="00E31A46"/>
    <w:rsid w:val="00E31EA4"/>
    <w:rsid w:val="00E3390B"/>
    <w:rsid w:val="00E339A1"/>
    <w:rsid w:val="00E33E98"/>
    <w:rsid w:val="00E34B13"/>
    <w:rsid w:val="00E3574D"/>
    <w:rsid w:val="00E36137"/>
    <w:rsid w:val="00E36ADD"/>
    <w:rsid w:val="00E36C7D"/>
    <w:rsid w:val="00E36F61"/>
    <w:rsid w:val="00E40764"/>
    <w:rsid w:val="00E4078E"/>
    <w:rsid w:val="00E40AE0"/>
    <w:rsid w:val="00E41976"/>
    <w:rsid w:val="00E41F29"/>
    <w:rsid w:val="00E422D8"/>
    <w:rsid w:val="00E422DA"/>
    <w:rsid w:val="00E426DE"/>
    <w:rsid w:val="00E434D0"/>
    <w:rsid w:val="00E43620"/>
    <w:rsid w:val="00E43709"/>
    <w:rsid w:val="00E4443E"/>
    <w:rsid w:val="00E44484"/>
    <w:rsid w:val="00E45835"/>
    <w:rsid w:val="00E458F4"/>
    <w:rsid w:val="00E45A1D"/>
    <w:rsid w:val="00E45FD3"/>
    <w:rsid w:val="00E4700E"/>
    <w:rsid w:val="00E47207"/>
    <w:rsid w:val="00E47C1A"/>
    <w:rsid w:val="00E47E16"/>
    <w:rsid w:val="00E506BC"/>
    <w:rsid w:val="00E50D48"/>
    <w:rsid w:val="00E50D53"/>
    <w:rsid w:val="00E510B8"/>
    <w:rsid w:val="00E512E7"/>
    <w:rsid w:val="00E51421"/>
    <w:rsid w:val="00E5202A"/>
    <w:rsid w:val="00E52252"/>
    <w:rsid w:val="00E52456"/>
    <w:rsid w:val="00E5251B"/>
    <w:rsid w:val="00E527C0"/>
    <w:rsid w:val="00E52F27"/>
    <w:rsid w:val="00E5317A"/>
    <w:rsid w:val="00E534F4"/>
    <w:rsid w:val="00E535FB"/>
    <w:rsid w:val="00E53995"/>
    <w:rsid w:val="00E53E19"/>
    <w:rsid w:val="00E543DF"/>
    <w:rsid w:val="00E543F8"/>
    <w:rsid w:val="00E5462C"/>
    <w:rsid w:val="00E55EB7"/>
    <w:rsid w:val="00E56355"/>
    <w:rsid w:val="00E5650F"/>
    <w:rsid w:val="00E567F8"/>
    <w:rsid w:val="00E57980"/>
    <w:rsid w:val="00E57ED1"/>
    <w:rsid w:val="00E60049"/>
    <w:rsid w:val="00E60205"/>
    <w:rsid w:val="00E602C3"/>
    <w:rsid w:val="00E60302"/>
    <w:rsid w:val="00E60C4E"/>
    <w:rsid w:val="00E6129F"/>
    <w:rsid w:val="00E61786"/>
    <w:rsid w:val="00E617B2"/>
    <w:rsid w:val="00E618B0"/>
    <w:rsid w:val="00E61FBA"/>
    <w:rsid w:val="00E62AE1"/>
    <w:rsid w:val="00E6371C"/>
    <w:rsid w:val="00E64598"/>
    <w:rsid w:val="00E64CF4"/>
    <w:rsid w:val="00E64F8B"/>
    <w:rsid w:val="00E65021"/>
    <w:rsid w:val="00E65BBC"/>
    <w:rsid w:val="00E665F1"/>
    <w:rsid w:val="00E669C2"/>
    <w:rsid w:val="00E66F0D"/>
    <w:rsid w:val="00E6759A"/>
    <w:rsid w:val="00E67B40"/>
    <w:rsid w:val="00E70050"/>
    <w:rsid w:val="00E70D1D"/>
    <w:rsid w:val="00E713E3"/>
    <w:rsid w:val="00E71AC3"/>
    <w:rsid w:val="00E71F5F"/>
    <w:rsid w:val="00E73881"/>
    <w:rsid w:val="00E7443B"/>
    <w:rsid w:val="00E746A4"/>
    <w:rsid w:val="00E74A07"/>
    <w:rsid w:val="00E7513F"/>
    <w:rsid w:val="00E75A99"/>
    <w:rsid w:val="00E760FB"/>
    <w:rsid w:val="00E76223"/>
    <w:rsid w:val="00E76C7D"/>
    <w:rsid w:val="00E7705F"/>
    <w:rsid w:val="00E77A01"/>
    <w:rsid w:val="00E77C25"/>
    <w:rsid w:val="00E803DD"/>
    <w:rsid w:val="00E81548"/>
    <w:rsid w:val="00E817BD"/>
    <w:rsid w:val="00E8185E"/>
    <w:rsid w:val="00E81D5E"/>
    <w:rsid w:val="00E82158"/>
    <w:rsid w:val="00E82CEC"/>
    <w:rsid w:val="00E83413"/>
    <w:rsid w:val="00E8390C"/>
    <w:rsid w:val="00E839B3"/>
    <w:rsid w:val="00E845FA"/>
    <w:rsid w:val="00E849AD"/>
    <w:rsid w:val="00E84AC0"/>
    <w:rsid w:val="00E84C07"/>
    <w:rsid w:val="00E85900"/>
    <w:rsid w:val="00E860BA"/>
    <w:rsid w:val="00E87059"/>
    <w:rsid w:val="00E9004B"/>
    <w:rsid w:val="00E90092"/>
    <w:rsid w:val="00E90F5F"/>
    <w:rsid w:val="00E91229"/>
    <w:rsid w:val="00E91338"/>
    <w:rsid w:val="00E918C5"/>
    <w:rsid w:val="00E91CE8"/>
    <w:rsid w:val="00E920F0"/>
    <w:rsid w:val="00E92B67"/>
    <w:rsid w:val="00E92BFF"/>
    <w:rsid w:val="00E93066"/>
    <w:rsid w:val="00E932DF"/>
    <w:rsid w:val="00E93667"/>
    <w:rsid w:val="00E94564"/>
    <w:rsid w:val="00E945D7"/>
    <w:rsid w:val="00E9480C"/>
    <w:rsid w:val="00E94B21"/>
    <w:rsid w:val="00E95DD9"/>
    <w:rsid w:val="00E95EAD"/>
    <w:rsid w:val="00E967E9"/>
    <w:rsid w:val="00E97B11"/>
    <w:rsid w:val="00E97D52"/>
    <w:rsid w:val="00EA00EE"/>
    <w:rsid w:val="00EA065E"/>
    <w:rsid w:val="00EA0669"/>
    <w:rsid w:val="00EA094A"/>
    <w:rsid w:val="00EA0EEF"/>
    <w:rsid w:val="00EA1116"/>
    <w:rsid w:val="00EA24E0"/>
    <w:rsid w:val="00EA364A"/>
    <w:rsid w:val="00EA392E"/>
    <w:rsid w:val="00EA3A0F"/>
    <w:rsid w:val="00EA4061"/>
    <w:rsid w:val="00EA52D2"/>
    <w:rsid w:val="00EA636A"/>
    <w:rsid w:val="00EA772D"/>
    <w:rsid w:val="00EA79F3"/>
    <w:rsid w:val="00EB0028"/>
    <w:rsid w:val="00EB0550"/>
    <w:rsid w:val="00EB0D6C"/>
    <w:rsid w:val="00EB18EE"/>
    <w:rsid w:val="00EB1A1D"/>
    <w:rsid w:val="00EB2A18"/>
    <w:rsid w:val="00EB3413"/>
    <w:rsid w:val="00EB37D1"/>
    <w:rsid w:val="00EB49A7"/>
    <w:rsid w:val="00EB4BB0"/>
    <w:rsid w:val="00EB4F86"/>
    <w:rsid w:val="00EB57B1"/>
    <w:rsid w:val="00EB5930"/>
    <w:rsid w:val="00EB5DD9"/>
    <w:rsid w:val="00EB6020"/>
    <w:rsid w:val="00EB614B"/>
    <w:rsid w:val="00EB6475"/>
    <w:rsid w:val="00EB64CA"/>
    <w:rsid w:val="00EB6BC6"/>
    <w:rsid w:val="00EB7603"/>
    <w:rsid w:val="00EC106E"/>
    <w:rsid w:val="00EC1926"/>
    <w:rsid w:val="00EC2924"/>
    <w:rsid w:val="00EC4647"/>
    <w:rsid w:val="00EC5490"/>
    <w:rsid w:val="00EC552E"/>
    <w:rsid w:val="00EC5543"/>
    <w:rsid w:val="00EC57B1"/>
    <w:rsid w:val="00EC5F65"/>
    <w:rsid w:val="00EC5F7F"/>
    <w:rsid w:val="00EC6B75"/>
    <w:rsid w:val="00EC722F"/>
    <w:rsid w:val="00EC73B1"/>
    <w:rsid w:val="00EC74C4"/>
    <w:rsid w:val="00EC7B4A"/>
    <w:rsid w:val="00EC7B52"/>
    <w:rsid w:val="00ED072B"/>
    <w:rsid w:val="00ED1151"/>
    <w:rsid w:val="00ED1D6E"/>
    <w:rsid w:val="00ED1EF3"/>
    <w:rsid w:val="00ED255C"/>
    <w:rsid w:val="00ED270C"/>
    <w:rsid w:val="00ED282C"/>
    <w:rsid w:val="00ED2B1E"/>
    <w:rsid w:val="00ED35B0"/>
    <w:rsid w:val="00ED3AAC"/>
    <w:rsid w:val="00ED3E87"/>
    <w:rsid w:val="00ED4336"/>
    <w:rsid w:val="00ED46D0"/>
    <w:rsid w:val="00ED49CE"/>
    <w:rsid w:val="00ED4FE8"/>
    <w:rsid w:val="00ED5683"/>
    <w:rsid w:val="00ED59C5"/>
    <w:rsid w:val="00ED5CDB"/>
    <w:rsid w:val="00ED64C4"/>
    <w:rsid w:val="00ED6966"/>
    <w:rsid w:val="00ED6C6C"/>
    <w:rsid w:val="00ED6D84"/>
    <w:rsid w:val="00ED782A"/>
    <w:rsid w:val="00ED7C62"/>
    <w:rsid w:val="00EE0000"/>
    <w:rsid w:val="00EE03A7"/>
    <w:rsid w:val="00EE07FF"/>
    <w:rsid w:val="00EE1DAA"/>
    <w:rsid w:val="00EE1FA5"/>
    <w:rsid w:val="00EE37D5"/>
    <w:rsid w:val="00EE5E4F"/>
    <w:rsid w:val="00EE6C3A"/>
    <w:rsid w:val="00EE71F6"/>
    <w:rsid w:val="00EE721F"/>
    <w:rsid w:val="00EF01D9"/>
    <w:rsid w:val="00EF192E"/>
    <w:rsid w:val="00EF1D74"/>
    <w:rsid w:val="00EF33ED"/>
    <w:rsid w:val="00EF3609"/>
    <w:rsid w:val="00EF48B6"/>
    <w:rsid w:val="00EF5CA1"/>
    <w:rsid w:val="00EF6202"/>
    <w:rsid w:val="00EF7464"/>
    <w:rsid w:val="00EF77B7"/>
    <w:rsid w:val="00EF77FD"/>
    <w:rsid w:val="00EF794B"/>
    <w:rsid w:val="00F00B9D"/>
    <w:rsid w:val="00F01DE0"/>
    <w:rsid w:val="00F0251A"/>
    <w:rsid w:val="00F03D67"/>
    <w:rsid w:val="00F0422D"/>
    <w:rsid w:val="00F04CFB"/>
    <w:rsid w:val="00F0551E"/>
    <w:rsid w:val="00F05F32"/>
    <w:rsid w:val="00F0619D"/>
    <w:rsid w:val="00F0645C"/>
    <w:rsid w:val="00F069A7"/>
    <w:rsid w:val="00F1070E"/>
    <w:rsid w:val="00F10AA0"/>
    <w:rsid w:val="00F11B4C"/>
    <w:rsid w:val="00F12150"/>
    <w:rsid w:val="00F13968"/>
    <w:rsid w:val="00F13F46"/>
    <w:rsid w:val="00F141AB"/>
    <w:rsid w:val="00F14295"/>
    <w:rsid w:val="00F1441F"/>
    <w:rsid w:val="00F14906"/>
    <w:rsid w:val="00F1498D"/>
    <w:rsid w:val="00F15045"/>
    <w:rsid w:val="00F1677F"/>
    <w:rsid w:val="00F1712A"/>
    <w:rsid w:val="00F17453"/>
    <w:rsid w:val="00F17492"/>
    <w:rsid w:val="00F17DEF"/>
    <w:rsid w:val="00F20EF5"/>
    <w:rsid w:val="00F22346"/>
    <w:rsid w:val="00F2245D"/>
    <w:rsid w:val="00F22BE0"/>
    <w:rsid w:val="00F235DC"/>
    <w:rsid w:val="00F23AE9"/>
    <w:rsid w:val="00F241AC"/>
    <w:rsid w:val="00F24246"/>
    <w:rsid w:val="00F25292"/>
    <w:rsid w:val="00F254A1"/>
    <w:rsid w:val="00F266E7"/>
    <w:rsid w:val="00F26D41"/>
    <w:rsid w:val="00F27EAB"/>
    <w:rsid w:val="00F27EB3"/>
    <w:rsid w:val="00F32481"/>
    <w:rsid w:val="00F327DE"/>
    <w:rsid w:val="00F32AB2"/>
    <w:rsid w:val="00F33EAE"/>
    <w:rsid w:val="00F35942"/>
    <w:rsid w:val="00F35D8D"/>
    <w:rsid w:val="00F36982"/>
    <w:rsid w:val="00F36D94"/>
    <w:rsid w:val="00F37F25"/>
    <w:rsid w:val="00F4039B"/>
    <w:rsid w:val="00F408AB"/>
    <w:rsid w:val="00F42015"/>
    <w:rsid w:val="00F42907"/>
    <w:rsid w:val="00F429D5"/>
    <w:rsid w:val="00F46047"/>
    <w:rsid w:val="00F460F1"/>
    <w:rsid w:val="00F4620F"/>
    <w:rsid w:val="00F46649"/>
    <w:rsid w:val="00F47167"/>
    <w:rsid w:val="00F479B4"/>
    <w:rsid w:val="00F47B6C"/>
    <w:rsid w:val="00F50CCF"/>
    <w:rsid w:val="00F50D32"/>
    <w:rsid w:val="00F5102F"/>
    <w:rsid w:val="00F515D7"/>
    <w:rsid w:val="00F5177C"/>
    <w:rsid w:val="00F51C2F"/>
    <w:rsid w:val="00F51D86"/>
    <w:rsid w:val="00F51E4C"/>
    <w:rsid w:val="00F52CE8"/>
    <w:rsid w:val="00F52ED6"/>
    <w:rsid w:val="00F52EE5"/>
    <w:rsid w:val="00F540BC"/>
    <w:rsid w:val="00F541B6"/>
    <w:rsid w:val="00F54AA8"/>
    <w:rsid w:val="00F54D4C"/>
    <w:rsid w:val="00F55108"/>
    <w:rsid w:val="00F55342"/>
    <w:rsid w:val="00F5678E"/>
    <w:rsid w:val="00F56BD2"/>
    <w:rsid w:val="00F57D10"/>
    <w:rsid w:val="00F60C17"/>
    <w:rsid w:val="00F613F6"/>
    <w:rsid w:val="00F61479"/>
    <w:rsid w:val="00F61E9D"/>
    <w:rsid w:val="00F62302"/>
    <w:rsid w:val="00F62938"/>
    <w:rsid w:val="00F6419B"/>
    <w:rsid w:val="00F6420E"/>
    <w:rsid w:val="00F643C2"/>
    <w:rsid w:val="00F645B4"/>
    <w:rsid w:val="00F6544D"/>
    <w:rsid w:val="00F659C4"/>
    <w:rsid w:val="00F65D7C"/>
    <w:rsid w:val="00F65EE9"/>
    <w:rsid w:val="00F670F3"/>
    <w:rsid w:val="00F67BD1"/>
    <w:rsid w:val="00F67E10"/>
    <w:rsid w:val="00F7060C"/>
    <w:rsid w:val="00F70AF6"/>
    <w:rsid w:val="00F71C91"/>
    <w:rsid w:val="00F72EF0"/>
    <w:rsid w:val="00F7330F"/>
    <w:rsid w:val="00F73B26"/>
    <w:rsid w:val="00F742F0"/>
    <w:rsid w:val="00F74587"/>
    <w:rsid w:val="00F74BB4"/>
    <w:rsid w:val="00F759E5"/>
    <w:rsid w:val="00F75D55"/>
    <w:rsid w:val="00F7630D"/>
    <w:rsid w:val="00F76379"/>
    <w:rsid w:val="00F77709"/>
    <w:rsid w:val="00F777F8"/>
    <w:rsid w:val="00F77CBD"/>
    <w:rsid w:val="00F807F8"/>
    <w:rsid w:val="00F80811"/>
    <w:rsid w:val="00F81F24"/>
    <w:rsid w:val="00F83024"/>
    <w:rsid w:val="00F83514"/>
    <w:rsid w:val="00F8391B"/>
    <w:rsid w:val="00F83B07"/>
    <w:rsid w:val="00F83C63"/>
    <w:rsid w:val="00F84F7D"/>
    <w:rsid w:val="00F851CC"/>
    <w:rsid w:val="00F85234"/>
    <w:rsid w:val="00F85F4A"/>
    <w:rsid w:val="00F862BA"/>
    <w:rsid w:val="00F86475"/>
    <w:rsid w:val="00F869A2"/>
    <w:rsid w:val="00F87892"/>
    <w:rsid w:val="00F90068"/>
    <w:rsid w:val="00F90686"/>
    <w:rsid w:val="00F906F8"/>
    <w:rsid w:val="00F91BDE"/>
    <w:rsid w:val="00F91F3E"/>
    <w:rsid w:val="00F92CB4"/>
    <w:rsid w:val="00F9358A"/>
    <w:rsid w:val="00F937D9"/>
    <w:rsid w:val="00F93CF2"/>
    <w:rsid w:val="00F93EC4"/>
    <w:rsid w:val="00F94A61"/>
    <w:rsid w:val="00F94DFE"/>
    <w:rsid w:val="00F94EE7"/>
    <w:rsid w:val="00F95BB2"/>
    <w:rsid w:val="00F96FA7"/>
    <w:rsid w:val="00F97AC4"/>
    <w:rsid w:val="00F97D94"/>
    <w:rsid w:val="00FA0B54"/>
    <w:rsid w:val="00FA13B9"/>
    <w:rsid w:val="00FA1627"/>
    <w:rsid w:val="00FA1F9A"/>
    <w:rsid w:val="00FA323A"/>
    <w:rsid w:val="00FA4E3F"/>
    <w:rsid w:val="00FA51E6"/>
    <w:rsid w:val="00FA5E4B"/>
    <w:rsid w:val="00FA69B8"/>
    <w:rsid w:val="00FA7712"/>
    <w:rsid w:val="00FB04CB"/>
    <w:rsid w:val="00FB0AA0"/>
    <w:rsid w:val="00FB0D8C"/>
    <w:rsid w:val="00FB0F53"/>
    <w:rsid w:val="00FB1374"/>
    <w:rsid w:val="00FB18DD"/>
    <w:rsid w:val="00FB2DA4"/>
    <w:rsid w:val="00FB2EFD"/>
    <w:rsid w:val="00FB36D5"/>
    <w:rsid w:val="00FB3F8D"/>
    <w:rsid w:val="00FB40E7"/>
    <w:rsid w:val="00FB4A04"/>
    <w:rsid w:val="00FB513E"/>
    <w:rsid w:val="00FB5932"/>
    <w:rsid w:val="00FB6516"/>
    <w:rsid w:val="00FB761B"/>
    <w:rsid w:val="00FB7AED"/>
    <w:rsid w:val="00FC0FD8"/>
    <w:rsid w:val="00FC1B9A"/>
    <w:rsid w:val="00FC2103"/>
    <w:rsid w:val="00FC21D1"/>
    <w:rsid w:val="00FC26C9"/>
    <w:rsid w:val="00FC27BD"/>
    <w:rsid w:val="00FC3654"/>
    <w:rsid w:val="00FC380F"/>
    <w:rsid w:val="00FC42B3"/>
    <w:rsid w:val="00FC43F1"/>
    <w:rsid w:val="00FC453F"/>
    <w:rsid w:val="00FC4932"/>
    <w:rsid w:val="00FC4B36"/>
    <w:rsid w:val="00FC4F01"/>
    <w:rsid w:val="00FC58D0"/>
    <w:rsid w:val="00FC5BBA"/>
    <w:rsid w:val="00FC5BC6"/>
    <w:rsid w:val="00FC6524"/>
    <w:rsid w:val="00FC67F0"/>
    <w:rsid w:val="00FD0BA6"/>
    <w:rsid w:val="00FD1735"/>
    <w:rsid w:val="00FD21E5"/>
    <w:rsid w:val="00FD2453"/>
    <w:rsid w:val="00FD2F42"/>
    <w:rsid w:val="00FD4BC7"/>
    <w:rsid w:val="00FD5118"/>
    <w:rsid w:val="00FD52EB"/>
    <w:rsid w:val="00FD5A33"/>
    <w:rsid w:val="00FD67C8"/>
    <w:rsid w:val="00FD683A"/>
    <w:rsid w:val="00FE1513"/>
    <w:rsid w:val="00FE1FEA"/>
    <w:rsid w:val="00FE256C"/>
    <w:rsid w:val="00FE2C7A"/>
    <w:rsid w:val="00FE3BB3"/>
    <w:rsid w:val="00FE48C2"/>
    <w:rsid w:val="00FE4F3B"/>
    <w:rsid w:val="00FE507F"/>
    <w:rsid w:val="00FE57B7"/>
    <w:rsid w:val="00FF1DC8"/>
    <w:rsid w:val="00FF1F59"/>
    <w:rsid w:val="00FF205B"/>
    <w:rsid w:val="00FF2B2A"/>
    <w:rsid w:val="00FF39EE"/>
    <w:rsid w:val="00FF4D86"/>
    <w:rsid w:val="00FF4D94"/>
    <w:rsid w:val="00FF5DFE"/>
    <w:rsid w:val="00FF5F92"/>
    <w:rsid w:val="00FF6201"/>
    <w:rsid w:val="00FF6D4E"/>
    <w:rsid w:val="00FF6E62"/>
    <w:rsid w:val="00FF7B3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5" w:semiHidden="1" w:unhideWhenUsed="1"/>
    <w:lsdException w:name="List Number 2"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45C5"/>
    <w:pPr>
      <w:spacing w:after="0"/>
    </w:pPr>
    <w:rPr>
      <w:rFonts w:ascii="Times New Roman" w:eastAsia="Times New Roman" w:hAnsi="Times New Roman" w:cs="Times New Roman"/>
    </w:rPr>
  </w:style>
  <w:style w:type="paragraph" w:styleId="Heading1">
    <w:name w:val="heading 1"/>
    <w:basedOn w:val="BodyText"/>
    <w:next w:val="Normal"/>
    <w:link w:val="Heading1Char"/>
    <w:qFormat/>
    <w:rsid w:val="009A263B"/>
    <w:pPr>
      <w:spacing w:line="360" w:lineRule="auto"/>
      <w:outlineLvl w:val="0"/>
    </w:pPr>
    <w:rPr>
      <w:b/>
    </w:rPr>
  </w:style>
  <w:style w:type="paragraph" w:styleId="Heading2">
    <w:name w:val="heading 2"/>
    <w:basedOn w:val="BodyText"/>
    <w:next w:val="BodyText"/>
    <w:link w:val="Heading2Char"/>
    <w:rsid w:val="005D465A"/>
    <w:pPr>
      <w:spacing w:line="480" w:lineRule="auto"/>
      <w:outlineLvl w:val="1"/>
    </w:pPr>
    <w:rPr>
      <w:b/>
      <w:i/>
    </w:rPr>
  </w:style>
  <w:style w:type="paragraph" w:styleId="Heading3">
    <w:name w:val="heading 3"/>
    <w:basedOn w:val="Heading2"/>
    <w:next w:val="Normal"/>
    <w:link w:val="Heading3Char"/>
    <w:rsid w:val="00CA1BEB"/>
    <w:pPr>
      <w:outlineLvl w:val="2"/>
    </w:pPr>
  </w:style>
  <w:style w:type="paragraph" w:styleId="Heading4">
    <w:name w:val="heading 4"/>
    <w:basedOn w:val="Normal"/>
    <w:next w:val="Normal"/>
    <w:link w:val="Heading4Char"/>
    <w:rsid w:val="00CA1BE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263B"/>
    <w:rPr>
      <w:rFonts w:ascii="Times New Roman" w:eastAsia="Times New Roman" w:hAnsi="Times New Roman" w:cs="Times New Roman"/>
      <w:b/>
      <w:lang w:val="en-GB"/>
    </w:rPr>
  </w:style>
  <w:style w:type="character" w:customStyle="1" w:styleId="Heading2Char">
    <w:name w:val="Heading 2 Char"/>
    <w:basedOn w:val="DefaultParagraphFont"/>
    <w:link w:val="Heading2"/>
    <w:rsid w:val="005D465A"/>
    <w:rPr>
      <w:rFonts w:ascii="Times New Roman" w:eastAsia="Times New Roman" w:hAnsi="Times New Roman" w:cs="Times New Roman"/>
      <w:b/>
      <w:i/>
      <w:lang w:val="en-GB"/>
    </w:rPr>
  </w:style>
  <w:style w:type="character" w:customStyle="1" w:styleId="Heading3Char">
    <w:name w:val="Heading 3 Char"/>
    <w:basedOn w:val="DefaultParagraphFont"/>
    <w:link w:val="Heading3"/>
    <w:uiPriority w:val="9"/>
    <w:rsid w:val="00CA1BEB"/>
    <w:rPr>
      <w:rFonts w:ascii="Times New Roman" w:eastAsia="Times New Roman" w:hAnsi="Times New Roman" w:cs="Times New Roman"/>
      <w:u w:val="single"/>
      <w:lang w:val="en-GB"/>
    </w:rPr>
  </w:style>
  <w:style w:type="character" w:customStyle="1" w:styleId="Heading4Char">
    <w:name w:val="Heading 4 Char"/>
    <w:basedOn w:val="DefaultParagraphFont"/>
    <w:link w:val="Heading4"/>
    <w:rsid w:val="00CA1BEB"/>
    <w:rPr>
      <w:rFonts w:asciiTheme="majorHAnsi" w:eastAsiaTheme="majorEastAsia" w:hAnsiTheme="majorHAnsi" w:cstheme="majorBidi"/>
      <w:b/>
      <w:bCs/>
      <w:i/>
      <w:iCs/>
      <w:color w:val="4F81BD" w:themeColor="accent1"/>
    </w:rPr>
  </w:style>
  <w:style w:type="paragraph" w:styleId="BalloonText">
    <w:name w:val="Balloon Text"/>
    <w:basedOn w:val="Normal"/>
    <w:link w:val="BalloonTextChar1"/>
    <w:rsid w:val="00CA1BEB"/>
    <w:rPr>
      <w:rFonts w:ascii="Tahoma" w:eastAsiaTheme="minorHAnsi" w:hAnsi="Tahoma" w:cs="Tahoma"/>
      <w:sz w:val="16"/>
      <w:szCs w:val="16"/>
    </w:rPr>
  </w:style>
  <w:style w:type="character" w:customStyle="1" w:styleId="BalloonTextChar">
    <w:name w:val="Balloon Text Char"/>
    <w:basedOn w:val="DefaultParagraphFont"/>
    <w:uiPriority w:val="99"/>
    <w:semiHidden/>
    <w:rsid w:val="00CA1BEB"/>
    <w:rPr>
      <w:rFonts w:ascii="Lucida Grande" w:hAnsi="Lucida Grande"/>
      <w:sz w:val="18"/>
      <w:szCs w:val="18"/>
    </w:rPr>
  </w:style>
  <w:style w:type="paragraph" w:styleId="BodyText">
    <w:name w:val="Body Text"/>
    <w:basedOn w:val="Normal"/>
    <w:link w:val="BodyTextChar"/>
    <w:uiPriority w:val="99"/>
    <w:rsid w:val="00CA1BEB"/>
    <w:pPr>
      <w:widowControl w:val="0"/>
      <w:suppressAutoHyphens/>
      <w:spacing w:after="120" w:line="360" w:lineRule="atLeast"/>
      <w:jc w:val="both"/>
      <w:textAlignment w:val="baseline"/>
    </w:pPr>
    <w:rPr>
      <w:lang w:val="en-GB"/>
    </w:rPr>
  </w:style>
  <w:style w:type="character" w:customStyle="1" w:styleId="BodyTextChar">
    <w:name w:val="Body Text Char"/>
    <w:basedOn w:val="DefaultParagraphFont"/>
    <w:link w:val="BodyText"/>
    <w:uiPriority w:val="99"/>
    <w:rsid w:val="00CA1BEB"/>
    <w:rPr>
      <w:rFonts w:ascii="Times New Roman" w:eastAsia="Times New Roman" w:hAnsi="Times New Roman" w:cs="Times New Roman"/>
      <w:lang w:val="en-GB"/>
    </w:rPr>
  </w:style>
  <w:style w:type="character" w:styleId="Hyperlink">
    <w:name w:val="Hyperlink"/>
    <w:basedOn w:val="DefaultParagraphFont"/>
    <w:uiPriority w:val="99"/>
    <w:rsid w:val="00CA1BEB"/>
    <w:rPr>
      <w:color w:val="0000FF" w:themeColor="hyperlink"/>
      <w:u w:val="single"/>
    </w:rPr>
  </w:style>
  <w:style w:type="paragraph" w:styleId="Footer">
    <w:name w:val="footer"/>
    <w:basedOn w:val="Normal"/>
    <w:link w:val="FooterChar"/>
    <w:rsid w:val="00CA1BEB"/>
    <w:pPr>
      <w:tabs>
        <w:tab w:val="center" w:pos="4320"/>
        <w:tab w:val="right" w:pos="8640"/>
      </w:tabs>
    </w:pPr>
    <w:rPr>
      <w:rFonts w:asciiTheme="minorHAnsi" w:eastAsiaTheme="minorHAnsi" w:hAnsiTheme="minorHAnsi" w:cstheme="minorBidi"/>
    </w:rPr>
  </w:style>
  <w:style w:type="character" w:customStyle="1" w:styleId="FooterChar">
    <w:name w:val="Footer Char"/>
    <w:basedOn w:val="DefaultParagraphFont"/>
    <w:link w:val="Footer"/>
    <w:rsid w:val="00CA1BEB"/>
  </w:style>
  <w:style w:type="character" w:styleId="PageNumber">
    <w:name w:val="page number"/>
    <w:basedOn w:val="DefaultParagraphFont"/>
    <w:rsid w:val="00CA1BEB"/>
  </w:style>
  <w:style w:type="paragraph" w:styleId="Header">
    <w:name w:val="header"/>
    <w:basedOn w:val="Normal"/>
    <w:link w:val="HeaderChar"/>
    <w:rsid w:val="00CA1BEB"/>
    <w:pPr>
      <w:tabs>
        <w:tab w:val="center" w:pos="4320"/>
        <w:tab w:val="right" w:pos="8640"/>
      </w:tabs>
    </w:pPr>
    <w:rPr>
      <w:rFonts w:asciiTheme="minorHAnsi" w:eastAsiaTheme="minorHAnsi" w:hAnsiTheme="minorHAnsi" w:cstheme="minorBidi"/>
    </w:rPr>
  </w:style>
  <w:style w:type="character" w:customStyle="1" w:styleId="HeaderChar">
    <w:name w:val="Header Char"/>
    <w:basedOn w:val="DefaultParagraphFont"/>
    <w:link w:val="Header"/>
    <w:rsid w:val="00CA1BEB"/>
  </w:style>
  <w:style w:type="paragraph" w:styleId="ListParagraph">
    <w:name w:val="List Paragraph"/>
    <w:basedOn w:val="Normal"/>
    <w:uiPriority w:val="34"/>
    <w:qFormat/>
    <w:rsid w:val="00CA1BEB"/>
    <w:pPr>
      <w:spacing w:after="200"/>
      <w:ind w:left="720"/>
      <w:contextualSpacing/>
    </w:pPr>
    <w:rPr>
      <w:rFonts w:asciiTheme="minorHAnsi" w:eastAsiaTheme="minorHAnsi" w:hAnsiTheme="minorHAnsi" w:cstheme="minorBidi"/>
    </w:rPr>
  </w:style>
  <w:style w:type="paragraph" w:customStyle="1" w:styleId="Style15">
    <w:name w:val="Style15"/>
    <w:basedOn w:val="Normal"/>
    <w:next w:val="BodyText"/>
    <w:uiPriority w:val="99"/>
    <w:rsid w:val="00CA1BEB"/>
    <w:pPr>
      <w:spacing w:after="120"/>
    </w:pPr>
    <w:rPr>
      <w:lang w:val="en-GB"/>
    </w:rPr>
  </w:style>
  <w:style w:type="paragraph" w:customStyle="1" w:styleId="StyleHeading1LatinSylfaenCentered">
    <w:name w:val="Style Heading 1 + (Latin) Sylfaen Centered"/>
    <w:next w:val="BodyText"/>
    <w:rsid w:val="00CA1BEB"/>
    <w:pPr>
      <w:spacing w:after="0"/>
      <w:jc w:val="center"/>
    </w:pPr>
    <w:rPr>
      <w:rFonts w:ascii="Sylfaen" w:eastAsia="Times New Roman" w:hAnsi="Sylfaen" w:cs="Times New Roman"/>
      <w:b/>
      <w:bCs/>
      <w:caps/>
      <w:kern w:val="32"/>
      <w:sz w:val="28"/>
      <w:szCs w:val="20"/>
      <w:lang w:val="en-GB" w:eastAsia="en-GB"/>
    </w:rPr>
  </w:style>
  <w:style w:type="paragraph" w:styleId="TOCHeading">
    <w:name w:val="TOC Heading"/>
    <w:basedOn w:val="Heading1"/>
    <w:next w:val="Normal"/>
    <w:uiPriority w:val="39"/>
    <w:unhideWhenUsed/>
    <w:qFormat/>
    <w:rsid w:val="00CA1BEB"/>
    <w:pPr>
      <w:spacing w:before="480" w:after="0" w:line="276" w:lineRule="auto"/>
      <w:outlineLvl w:val="9"/>
    </w:pPr>
    <w:rPr>
      <w:rFonts w:asciiTheme="majorHAnsi" w:hAnsiTheme="majorHAnsi"/>
      <w:color w:val="365F91" w:themeColor="accent1" w:themeShade="BF"/>
      <w:szCs w:val="28"/>
    </w:rPr>
  </w:style>
  <w:style w:type="paragraph" w:styleId="TOC1">
    <w:name w:val="toc 1"/>
    <w:basedOn w:val="Normal"/>
    <w:next w:val="Normal"/>
    <w:autoRedefine/>
    <w:uiPriority w:val="39"/>
    <w:rsid w:val="00CA1BEB"/>
    <w:pPr>
      <w:spacing w:before="120"/>
    </w:pPr>
    <w:rPr>
      <w:rFonts w:asciiTheme="minorHAnsi" w:eastAsiaTheme="minorHAnsi" w:hAnsiTheme="minorHAnsi"/>
      <w:b/>
      <w:bCs/>
    </w:rPr>
  </w:style>
  <w:style w:type="paragraph" w:styleId="TOC2">
    <w:name w:val="toc 2"/>
    <w:basedOn w:val="Normal"/>
    <w:next w:val="Normal"/>
    <w:autoRedefine/>
    <w:uiPriority w:val="39"/>
    <w:rsid w:val="00CA1BEB"/>
    <w:pPr>
      <w:ind w:left="240"/>
    </w:pPr>
    <w:rPr>
      <w:rFonts w:asciiTheme="minorHAnsi" w:eastAsiaTheme="minorHAnsi" w:hAnsiTheme="minorHAnsi"/>
      <w:b/>
      <w:bCs/>
      <w:sz w:val="22"/>
      <w:szCs w:val="22"/>
    </w:rPr>
  </w:style>
  <w:style w:type="paragraph" w:styleId="TOC3">
    <w:name w:val="toc 3"/>
    <w:basedOn w:val="Normal"/>
    <w:next w:val="Normal"/>
    <w:autoRedefine/>
    <w:uiPriority w:val="39"/>
    <w:rsid w:val="00CA1BEB"/>
    <w:pPr>
      <w:ind w:left="480"/>
    </w:pPr>
    <w:rPr>
      <w:rFonts w:asciiTheme="minorHAnsi" w:eastAsiaTheme="minorHAnsi" w:hAnsiTheme="minorHAnsi"/>
      <w:sz w:val="22"/>
      <w:szCs w:val="22"/>
    </w:rPr>
  </w:style>
  <w:style w:type="paragraph" w:styleId="TOC4">
    <w:name w:val="toc 4"/>
    <w:basedOn w:val="Normal"/>
    <w:next w:val="Normal"/>
    <w:autoRedefine/>
    <w:uiPriority w:val="39"/>
    <w:rsid w:val="00CA1BEB"/>
    <w:pPr>
      <w:ind w:left="720"/>
    </w:pPr>
    <w:rPr>
      <w:rFonts w:asciiTheme="minorHAnsi" w:eastAsiaTheme="minorHAnsi" w:hAnsiTheme="minorHAnsi"/>
      <w:sz w:val="20"/>
      <w:szCs w:val="20"/>
    </w:rPr>
  </w:style>
  <w:style w:type="paragraph" w:styleId="TOC5">
    <w:name w:val="toc 5"/>
    <w:basedOn w:val="Normal"/>
    <w:next w:val="Normal"/>
    <w:autoRedefine/>
    <w:uiPriority w:val="39"/>
    <w:rsid w:val="00CA1BEB"/>
    <w:pPr>
      <w:ind w:left="960"/>
    </w:pPr>
    <w:rPr>
      <w:rFonts w:asciiTheme="minorHAnsi" w:eastAsiaTheme="minorHAnsi" w:hAnsiTheme="minorHAnsi"/>
      <w:sz w:val="20"/>
      <w:szCs w:val="20"/>
    </w:rPr>
  </w:style>
  <w:style w:type="paragraph" w:styleId="TOC6">
    <w:name w:val="toc 6"/>
    <w:basedOn w:val="Normal"/>
    <w:next w:val="Normal"/>
    <w:autoRedefine/>
    <w:uiPriority w:val="39"/>
    <w:rsid w:val="00CA1BEB"/>
    <w:pPr>
      <w:ind w:left="1200"/>
    </w:pPr>
    <w:rPr>
      <w:rFonts w:asciiTheme="minorHAnsi" w:eastAsiaTheme="minorHAnsi" w:hAnsiTheme="minorHAnsi"/>
      <w:sz w:val="20"/>
      <w:szCs w:val="20"/>
    </w:rPr>
  </w:style>
  <w:style w:type="paragraph" w:styleId="TOC7">
    <w:name w:val="toc 7"/>
    <w:basedOn w:val="Normal"/>
    <w:next w:val="Normal"/>
    <w:autoRedefine/>
    <w:uiPriority w:val="39"/>
    <w:rsid w:val="00CA1BEB"/>
    <w:pPr>
      <w:ind w:left="1440"/>
    </w:pPr>
    <w:rPr>
      <w:rFonts w:asciiTheme="minorHAnsi" w:eastAsiaTheme="minorHAnsi" w:hAnsiTheme="minorHAnsi"/>
      <w:sz w:val="20"/>
      <w:szCs w:val="20"/>
    </w:rPr>
  </w:style>
  <w:style w:type="paragraph" w:styleId="TOC8">
    <w:name w:val="toc 8"/>
    <w:basedOn w:val="Normal"/>
    <w:next w:val="Normal"/>
    <w:autoRedefine/>
    <w:uiPriority w:val="39"/>
    <w:rsid w:val="00CA1BEB"/>
    <w:pPr>
      <w:ind w:left="1680"/>
    </w:pPr>
    <w:rPr>
      <w:rFonts w:asciiTheme="minorHAnsi" w:eastAsiaTheme="minorHAnsi" w:hAnsiTheme="minorHAnsi"/>
      <w:sz w:val="20"/>
      <w:szCs w:val="20"/>
    </w:rPr>
  </w:style>
  <w:style w:type="paragraph" w:styleId="TOC9">
    <w:name w:val="toc 9"/>
    <w:basedOn w:val="Normal"/>
    <w:next w:val="Normal"/>
    <w:autoRedefine/>
    <w:uiPriority w:val="39"/>
    <w:rsid w:val="00CA1BEB"/>
    <w:pPr>
      <w:ind w:left="1920"/>
    </w:pPr>
    <w:rPr>
      <w:rFonts w:asciiTheme="minorHAnsi" w:eastAsiaTheme="minorHAnsi" w:hAnsiTheme="minorHAnsi"/>
      <w:sz w:val="20"/>
      <w:szCs w:val="20"/>
    </w:rPr>
  </w:style>
  <w:style w:type="paragraph" w:customStyle="1" w:styleId="quotation">
    <w:name w:val="quotation"/>
    <w:basedOn w:val="BodyText"/>
    <w:next w:val="BodyText"/>
    <w:rsid w:val="00CA1BEB"/>
    <w:pPr>
      <w:widowControl/>
      <w:suppressAutoHyphens w:val="0"/>
      <w:spacing w:after="0" w:line="360" w:lineRule="auto"/>
      <w:ind w:left="720" w:right="1080"/>
      <w:jc w:val="left"/>
      <w:textAlignment w:val="auto"/>
    </w:pPr>
    <w:rPr>
      <w:sz w:val="22"/>
      <w:szCs w:val="22"/>
    </w:rPr>
  </w:style>
  <w:style w:type="paragraph" w:styleId="FootnoteText">
    <w:name w:val="footnote text"/>
    <w:basedOn w:val="Normal"/>
    <w:link w:val="FootnoteTextChar"/>
    <w:rsid w:val="00CA1BEB"/>
    <w:rPr>
      <w:rFonts w:asciiTheme="minorHAnsi" w:eastAsiaTheme="minorHAnsi" w:hAnsiTheme="minorHAnsi" w:cstheme="minorBidi"/>
    </w:rPr>
  </w:style>
  <w:style w:type="character" w:customStyle="1" w:styleId="FootnoteTextChar">
    <w:name w:val="Footnote Text Char"/>
    <w:basedOn w:val="DefaultParagraphFont"/>
    <w:link w:val="FootnoteText"/>
    <w:rsid w:val="00CA1BEB"/>
  </w:style>
  <w:style w:type="character" w:styleId="FootnoteReference">
    <w:name w:val="footnote reference"/>
    <w:basedOn w:val="DefaultParagraphFont"/>
    <w:rsid w:val="00CA1BEB"/>
    <w:rPr>
      <w:vertAlign w:val="superscript"/>
    </w:rPr>
  </w:style>
  <w:style w:type="paragraph" w:styleId="NormalWeb">
    <w:name w:val="Normal (Web)"/>
    <w:basedOn w:val="Normal"/>
    <w:uiPriority w:val="99"/>
    <w:rsid w:val="00CA1BEB"/>
    <w:pPr>
      <w:spacing w:before="100" w:beforeAutospacing="1" w:after="100" w:afterAutospacing="1"/>
    </w:pPr>
    <w:rPr>
      <w:rFonts w:ascii="Arial Unicode MS" w:eastAsia="Arial Unicode MS" w:hAnsi="Arial Unicode MS" w:cs="Arial Unicode MS"/>
      <w:lang w:val="en-GB"/>
    </w:rPr>
  </w:style>
  <w:style w:type="table" w:styleId="TableGrid">
    <w:name w:val="Table Grid"/>
    <w:basedOn w:val="TableNormal"/>
    <w:uiPriority w:val="39"/>
    <w:qFormat/>
    <w:rsid w:val="00CA1BEB"/>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CA1BEB"/>
    <w:pPr>
      <w:widowControl w:val="0"/>
      <w:autoSpaceDE w:val="0"/>
      <w:autoSpaceDN w:val="0"/>
      <w:adjustRightInd w:val="0"/>
      <w:spacing w:after="0"/>
    </w:pPr>
    <w:rPr>
      <w:rFonts w:ascii="Verdana" w:hAnsi="Verdana" w:cs="Verdana"/>
      <w:color w:val="000000"/>
    </w:rPr>
  </w:style>
  <w:style w:type="paragraph" w:styleId="Caption">
    <w:name w:val="caption"/>
    <w:basedOn w:val="Normal"/>
    <w:next w:val="Normal"/>
    <w:qFormat/>
    <w:rsid w:val="00CA1BEB"/>
    <w:pPr>
      <w:spacing w:after="200"/>
    </w:pPr>
    <w:rPr>
      <w:rFonts w:asciiTheme="minorHAnsi" w:eastAsiaTheme="minorHAnsi" w:hAnsiTheme="minorHAnsi" w:cstheme="minorBidi"/>
      <w:b/>
      <w:bCs/>
      <w:color w:val="4F81BD" w:themeColor="accent1"/>
      <w:sz w:val="18"/>
      <w:szCs w:val="18"/>
    </w:rPr>
  </w:style>
  <w:style w:type="paragraph" w:styleId="TableofFigures">
    <w:name w:val="table of figures"/>
    <w:basedOn w:val="Normal"/>
    <w:next w:val="Normal"/>
    <w:uiPriority w:val="99"/>
    <w:rsid w:val="00CA1BEB"/>
    <w:pPr>
      <w:spacing w:after="200"/>
      <w:ind w:left="480" w:hanging="480"/>
    </w:pPr>
    <w:rPr>
      <w:rFonts w:asciiTheme="minorHAnsi" w:eastAsiaTheme="minorHAnsi" w:hAnsiTheme="minorHAnsi" w:cstheme="minorBidi"/>
    </w:rPr>
  </w:style>
  <w:style w:type="character" w:customStyle="1" w:styleId="WW8Num2z0">
    <w:name w:val="WW8Num2z0"/>
    <w:rsid w:val="00CA1BEB"/>
    <w:rPr>
      <w:rFonts w:ascii="Wingdings 2" w:hAnsi="Wingdings 2" w:cs="OpenSymbol"/>
    </w:rPr>
  </w:style>
  <w:style w:type="paragraph" w:customStyle="1" w:styleId="ecxmsonormal">
    <w:name w:val="ecxmsonormal"/>
    <w:basedOn w:val="Normal"/>
    <w:rsid w:val="00CA1BEB"/>
    <w:pPr>
      <w:spacing w:before="100" w:beforeAutospacing="1" w:after="100" w:afterAutospacing="1"/>
    </w:pPr>
    <w:rPr>
      <w:lang w:val="de-DE" w:eastAsia="de-DE"/>
    </w:rPr>
  </w:style>
  <w:style w:type="character" w:customStyle="1" w:styleId="BalloonTextChar1">
    <w:name w:val="Balloon Text Char1"/>
    <w:basedOn w:val="DefaultParagraphFont"/>
    <w:link w:val="BalloonText"/>
    <w:rsid w:val="00CA1BEB"/>
    <w:rPr>
      <w:rFonts w:ascii="Tahoma" w:hAnsi="Tahoma" w:cs="Tahoma"/>
      <w:sz w:val="16"/>
      <w:szCs w:val="16"/>
    </w:rPr>
  </w:style>
  <w:style w:type="character" w:styleId="FollowedHyperlink">
    <w:name w:val="FollowedHyperlink"/>
    <w:basedOn w:val="DefaultParagraphFont"/>
    <w:semiHidden/>
    <w:unhideWhenUsed/>
    <w:rsid w:val="008F4509"/>
    <w:rPr>
      <w:color w:val="800080" w:themeColor="followedHyperlink"/>
      <w:u w:val="single"/>
    </w:rPr>
  </w:style>
  <w:style w:type="paragraph" w:customStyle="1" w:styleId="p1">
    <w:name w:val="p1"/>
    <w:basedOn w:val="Normal"/>
    <w:rsid w:val="004F1F71"/>
    <w:rPr>
      <w:rFonts w:ascii="Helvetica" w:eastAsiaTheme="minorHAnsi" w:hAnsi="Helvetica"/>
      <w:sz w:val="18"/>
      <w:szCs w:val="18"/>
    </w:rPr>
  </w:style>
  <w:style w:type="paragraph" w:customStyle="1" w:styleId="p2">
    <w:name w:val="p2"/>
    <w:basedOn w:val="Normal"/>
    <w:rsid w:val="009B4F69"/>
    <w:rPr>
      <w:rFonts w:ascii="Helvetica" w:eastAsiaTheme="minorHAnsi" w:hAnsi="Helvetica"/>
      <w:sz w:val="19"/>
      <w:szCs w:val="19"/>
    </w:rPr>
  </w:style>
  <w:style w:type="character" w:customStyle="1" w:styleId="s1">
    <w:name w:val="s1"/>
    <w:basedOn w:val="DefaultParagraphFont"/>
    <w:rsid w:val="009B4F69"/>
    <w:rPr>
      <w:rFonts w:ascii="Helvetica" w:hAnsi="Helvetica" w:hint="default"/>
      <w:sz w:val="18"/>
      <w:szCs w:val="18"/>
    </w:rPr>
  </w:style>
  <w:style w:type="character" w:customStyle="1" w:styleId="s2">
    <w:name w:val="s2"/>
    <w:basedOn w:val="DefaultParagraphFont"/>
    <w:rsid w:val="009B4F69"/>
    <w:rPr>
      <w:rFonts w:ascii="Helvetica" w:hAnsi="Helvetica" w:hint="default"/>
      <w:sz w:val="19"/>
      <w:szCs w:val="19"/>
    </w:rPr>
  </w:style>
  <w:style w:type="character" w:customStyle="1" w:styleId="apple-converted-space">
    <w:name w:val="apple-converted-space"/>
    <w:basedOn w:val="DefaultParagraphFont"/>
    <w:rsid w:val="00991010"/>
  </w:style>
  <w:style w:type="character" w:styleId="CommentReference">
    <w:name w:val="annotation reference"/>
    <w:basedOn w:val="DefaultParagraphFont"/>
    <w:semiHidden/>
    <w:unhideWhenUsed/>
    <w:rsid w:val="00D83DC1"/>
    <w:rPr>
      <w:sz w:val="16"/>
      <w:szCs w:val="16"/>
    </w:rPr>
  </w:style>
  <w:style w:type="paragraph" w:styleId="CommentText">
    <w:name w:val="annotation text"/>
    <w:basedOn w:val="Normal"/>
    <w:link w:val="CommentTextChar"/>
    <w:semiHidden/>
    <w:unhideWhenUsed/>
    <w:rsid w:val="00D83DC1"/>
    <w:rPr>
      <w:sz w:val="20"/>
      <w:szCs w:val="20"/>
    </w:rPr>
  </w:style>
  <w:style w:type="character" w:customStyle="1" w:styleId="CommentTextChar">
    <w:name w:val="Comment Text Char"/>
    <w:basedOn w:val="DefaultParagraphFont"/>
    <w:link w:val="CommentText"/>
    <w:semiHidden/>
    <w:rsid w:val="00D83DC1"/>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83DC1"/>
    <w:rPr>
      <w:b/>
      <w:bCs/>
    </w:rPr>
  </w:style>
  <w:style w:type="character" w:customStyle="1" w:styleId="CommentSubjectChar">
    <w:name w:val="Comment Subject Char"/>
    <w:basedOn w:val="CommentTextChar"/>
    <w:link w:val="CommentSubject"/>
    <w:semiHidden/>
    <w:rsid w:val="00D83DC1"/>
    <w:rPr>
      <w:rFonts w:ascii="Times New Roman" w:hAnsi="Times New Roman" w:cs="Times New Roman"/>
      <w:b/>
      <w:bCs/>
      <w:sz w:val="20"/>
      <w:szCs w:val="20"/>
    </w:rPr>
  </w:style>
  <w:style w:type="table" w:customStyle="1" w:styleId="TableGridLight1">
    <w:name w:val="Table Grid Light1"/>
    <w:basedOn w:val="TableNormal"/>
    <w:uiPriority w:val="40"/>
    <w:rsid w:val="00CB516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627C21"/>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941A33"/>
    <w:rPr>
      <w:i/>
    </w:rPr>
  </w:style>
  <w:style w:type="character" w:customStyle="1" w:styleId="UnresolvedMention1">
    <w:name w:val="Unresolved Mention1"/>
    <w:basedOn w:val="DefaultParagraphFont"/>
    <w:rsid w:val="00E82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54658-D53E-4A3E-A7FA-D2C693E0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2530</Words>
  <Characters>14423</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2022-04-23T17:48:00Z</dcterms:created>
  <dcterms:modified xsi:type="dcterms:W3CDTF">2022-04-23T17:48:00Z</dcterms:modified>
</cp:coreProperties>
</file>