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7AD3B6CB" w14:textId="77777777" w:rsidR="006E5D54" w:rsidRDefault="00063B4C" w:rsidP="006E5D54">
      <w:pPr>
        <w:spacing w:line="813" w:lineRule="exact"/>
        <w:rPr>
          <w:rFonts w:cs="Arial"/>
          <w:sz w:val="60"/>
          <w:szCs w:val="60"/>
        </w:rPr>
      </w:pPr>
      <w:r w:rsidRPr="00063B4C">
        <w:rPr>
          <w:rFonts w:cs="Arial"/>
          <w:sz w:val="60"/>
          <w:szCs w:val="60"/>
        </w:rPr>
        <w:t>BSc (Hons) Health and Social Care</w:t>
      </w:r>
    </w:p>
    <w:p w14:paraId="714919DA" w14:textId="77777777" w:rsidR="006E5D54" w:rsidRDefault="006E5D54" w:rsidP="006E5D54">
      <w:pPr>
        <w:spacing w:line="813" w:lineRule="exact"/>
        <w:rPr>
          <w:rFonts w:cs="Arial"/>
          <w:sz w:val="60"/>
          <w:szCs w:val="60"/>
        </w:rPr>
      </w:pPr>
    </w:p>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13058826"/>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3AEA18BE" w:rsidR="00604A87" w:rsidRPr="0013058E" w:rsidRDefault="00604A87" w:rsidP="00604A87">
      <w:pPr>
        <w:rPr>
          <w:rFonts w:eastAsia="Times New Roman" w:cs="Arial"/>
          <w:color w:val="000000" w:themeColor="text1"/>
        </w:rPr>
      </w:pPr>
      <w:r w:rsidRPr="0013058E">
        <w:rPr>
          <w:rFonts w:eastAsia="Times New Roman" w:cs="Arial"/>
          <w:color w:val="000000" w:themeColor="text1"/>
        </w:rPr>
        <w:t>Signed………………</w:t>
      </w:r>
      <w:r w:rsidR="0013058E">
        <w:rPr>
          <w:rFonts w:eastAsia="Times New Roman" w:cs="Arial"/>
          <w:color w:val="000000" w:themeColor="text1"/>
        </w:rPr>
        <w:t xml:space="preserve">Zobia </w:t>
      </w:r>
      <w:r w:rsidR="004F5850">
        <w:rPr>
          <w:rFonts w:eastAsia="Times New Roman" w:cs="Arial"/>
          <w:color w:val="000000" w:themeColor="text1"/>
        </w:rPr>
        <w:t>Riaz</w:t>
      </w:r>
      <w:r w:rsidRPr="0013058E">
        <w:rPr>
          <w:rFonts w:eastAsia="Times New Roman" w:cs="Arial"/>
          <w:color w:val="000000" w:themeColor="text1"/>
        </w:rPr>
        <w:t>……………………………</w:t>
      </w:r>
    </w:p>
    <w:p w14:paraId="16B6CB34" w14:textId="53B23102" w:rsidR="00604A87" w:rsidRDefault="00604A87" w:rsidP="00604A87">
      <w:pPr>
        <w:rPr>
          <w:rFonts w:eastAsia="Times New Roman" w:cs="Arial"/>
          <w:color w:val="000000" w:themeColor="text1"/>
        </w:rPr>
      </w:pPr>
      <w:r w:rsidRPr="0013058E">
        <w:rPr>
          <w:rFonts w:eastAsia="Times New Roman" w:cs="Arial"/>
          <w:color w:val="000000" w:themeColor="text1"/>
        </w:rPr>
        <w:t>Date…………</w:t>
      </w:r>
      <w:r w:rsidR="0013058E">
        <w:rPr>
          <w:rFonts w:eastAsia="Times New Roman" w:cs="Arial"/>
          <w:color w:val="000000" w:themeColor="text1"/>
        </w:rPr>
        <w:t>20/11/2025</w:t>
      </w:r>
      <w:r w:rsidRPr="0013058E">
        <w:rPr>
          <w:rFonts w:eastAsia="Times New Roman" w:cs="Arial"/>
          <w:color w:val="000000" w:themeColor="text1"/>
        </w:rPr>
        <w:t>……………………………………</w:t>
      </w:r>
    </w:p>
    <w:p w14:paraId="1D86CB3D" w14:textId="77777777" w:rsidR="001D6600" w:rsidRPr="001D6600" w:rsidRDefault="001D6600" w:rsidP="00604A87">
      <w:pPr>
        <w:rPr>
          <w:rFonts w:eastAsia="Times New Roman" w:cs="Arial"/>
          <w:color w:val="000000" w:themeColor="text1"/>
        </w:rPr>
      </w:pPr>
    </w:p>
    <w:p w14:paraId="7D9E43A8" w14:textId="77777777" w:rsidR="00604A87" w:rsidRPr="00604A87" w:rsidRDefault="00604A87" w:rsidP="00604A87">
      <w:pPr>
        <w:rPr>
          <w:rFonts w:eastAsia="Times New Roman" w:cs="Arial"/>
          <w:bCs/>
          <w:kern w:val="32"/>
        </w:rPr>
      </w:pPr>
      <w:r w:rsidRPr="00604A87">
        <w:rPr>
          <w:rFonts w:eastAsia="Times New Roman" w:cs="Arial"/>
          <w:b/>
        </w:rPr>
        <w:lastRenderedPageBreak/>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8EFACC6" w:rsidR="00604A87" w:rsidRPr="0013058E" w:rsidRDefault="00604A87" w:rsidP="00604A87">
      <w:pPr>
        <w:rPr>
          <w:rFonts w:eastAsia="Times New Roman" w:cs="Arial"/>
        </w:rPr>
      </w:pPr>
      <w:r w:rsidRPr="0013058E">
        <w:rPr>
          <w:rFonts w:eastAsia="Times New Roman" w:cs="Arial"/>
        </w:rPr>
        <w:t>Signed………</w:t>
      </w:r>
      <w:r w:rsidR="0013058E">
        <w:rPr>
          <w:rFonts w:eastAsia="Times New Roman" w:cs="Arial"/>
        </w:rPr>
        <w:t>Zobia Riaz</w:t>
      </w:r>
      <w:r w:rsidRPr="0013058E">
        <w:rPr>
          <w:rFonts w:eastAsia="Times New Roman" w:cs="Arial"/>
        </w:rPr>
        <w:t xml:space="preserve">……………………………………. </w:t>
      </w:r>
    </w:p>
    <w:p w14:paraId="21F5E413" w14:textId="46501923" w:rsidR="00604A87" w:rsidRPr="00604A87" w:rsidRDefault="00604A87" w:rsidP="00604A87">
      <w:pPr>
        <w:rPr>
          <w:rFonts w:eastAsia="Times New Roman" w:cs="Arial"/>
        </w:rPr>
      </w:pPr>
      <w:r w:rsidRPr="0013058E">
        <w:rPr>
          <w:rFonts w:eastAsia="Times New Roman" w:cs="Arial"/>
        </w:rPr>
        <w:t>Date……………</w:t>
      </w:r>
      <w:r w:rsidR="0013058E" w:rsidRPr="0013058E">
        <w:rPr>
          <w:rFonts w:eastAsia="Times New Roman" w:cs="Arial"/>
        </w:rPr>
        <w:t>20/11/2025</w:t>
      </w:r>
      <w:r w:rsidRPr="0013058E">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47979C2B" w:rsidR="00604A87" w:rsidRPr="0013058E" w:rsidRDefault="00604A87" w:rsidP="00604A87">
      <w:pPr>
        <w:rPr>
          <w:rFonts w:eastAsia="Times New Roman" w:cs="Arial"/>
        </w:rPr>
      </w:pPr>
      <w:r w:rsidRPr="0013058E">
        <w:rPr>
          <w:rFonts w:eastAsia="Times New Roman" w:cs="Arial"/>
        </w:rPr>
        <w:t>Signed…………</w:t>
      </w:r>
      <w:r w:rsidR="0013058E">
        <w:rPr>
          <w:rFonts w:eastAsia="Times New Roman" w:cs="Arial"/>
        </w:rPr>
        <w:t>Zobia Riaz</w:t>
      </w:r>
      <w:r w:rsidRPr="0013058E">
        <w:rPr>
          <w:rFonts w:eastAsia="Times New Roman" w:cs="Arial"/>
        </w:rPr>
        <w:t>…………………………………</w:t>
      </w:r>
    </w:p>
    <w:p w14:paraId="1CB40FFB" w14:textId="41A2139F" w:rsidR="00604A87" w:rsidRPr="00604A87" w:rsidRDefault="00604A87" w:rsidP="00604A87">
      <w:pPr>
        <w:rPr>
          <w:rFonts w:eastAsia="Times New Roman" w:cs="Arial"/>
        </w:rPr>
      </w:pPr>
      <w:r w:rsidRPr="0013058E">
        <w:rPr>
          <w:rFonts w:eastAsia="Times New Roman" w:cs="Arial"/>
        </w:rPr>
        <w:t>Date……………</w:t>
      </w:r>
      <w:r w:rsidR="0013058E" w:rsidRPr="0013058E">
        <w:rPr>
          <w:rFonts w:eastAsia="Times New Roman" w:cs="Arial"/>
        </w:rPr>
        <w:t>20/11/2025</w:t>
      </w:r>
      <w:r w:rsidRPr="0013058E">
        <w:rPr>
          <w:rFonts w:eastAsia="Times New Roman" w:cs="Arial"/>
        </w:rPr>
        <w:t>…………………………………</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2A35FDF0" w:rsidR="00604A87" w:rsidRPr="0013058E" w:rsidRDefault="00604A87" w:rsidP="00604A87">
      <w:pPr>
        <w:rPr>
          <w:rFonts w:eastAsia="Times New Roman" w:cs="Arial"/>
        </w:rPr>
      </w:pPr>
      <w:r w:rsidRPr="0013058E">
        <w:rPr>
          <w:rFonts w:eastAsia="Times New Roman" w:cs="Arial"/>
        </w:rPr>
        <w:t>Signed……………</w:t>
      </w:r>
      <w:r w:rsidR="004F5850">
        <w:rPr>
          <w:rFonts w:eastAsia="Times New Roman" w:cs="Arial"/>
        </w:rPr>
        <w:t>Zobia Riaz</w:t>
      </w:r>
      <w:r w:rsidRPr="0013058E">
        <w:rPr>
          <w:rFonts w:eastAsia="Times New Roman" w:cs="Arial"/>
        </w:rPr>
        <w:t>…………………………………</w:t>
      </w:r>
    </w:p>
    <w:p w14:paraId="021196D1" w14:textId="4713A233"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13058E">
        <w:rPr>
          <w:rFonts w:eastAsia="Times New Roman" w:cs="Arial"/>
        </w:rPr>
        <w:t>Date……………</w:t>
      </w:r>
      <w:r w:rsidR="004F5850" w:rsidRPr="004F5850">
        <w:rPr>
          <w:rFonts w:eastAsia="Times New Roman" w:cs="Arial"/>
        </w:rPr>
        <w:t>20/11/2025</w:t>
      </w:r>
      <w:r w:rsidRPr="0013058E">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13058E" w:rsidRDefault="00604A87" w:rsidP="00604A87">
      <w:pPr>
        <w:rPr>
          <w:rFonts w:eastAsia="Times New Roman" w:cs="Arial"/>
        </w:rPr>
      </w:pPr>
      <w:r w:rsidRPr="0013058E">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13058E">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4C06E82D" w14:textId="77777777" w:rsidR="005A6092" w:rsidRDefault="005A609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0"/>
          <w:szCs w:val="40"/>
        </w:rPr>
      </w:pPr>
    </w:p>
    <w:p w14:paraId="5E685E41" w14:textId="77777777" w:rsidR="00A74B3B" w:rsidRDefault="00A74B3B" w:rsidP="00FE431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0"/>
          <w:szCs w:val="40"/>
        </w:rPr>
      </w:pPr>
    </w:p>
    <w:p w14:paraId="73AAA114" w14:textId="77777777" w:rsidR="006E6F16" w:rsidRDefault="006E5D54" w:rsidP="006E6F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0"/>
          <w:szCs w:val="40"/>
        </w:rPr>
      </w:pPr>
      <w:r w:rsidRPr="005A6092">
        <w:rPr>
          <w:rFonts w:eastAsia="Arial Unicode MS" w:cs="Arial"/>
          <w:b/>
          <w:sz w:val="40"/>
          <w:szCs w:val="40"/>
        </w:rPr>
        <w:t xml:space="preserve">Title: </w:t>
      </w:r>
      <w:r w:rsidR="00FE4310">
        <w:rPr>
          <w:rFonts w:eastAsia="Arial Unicode MS" w:cs="Arial"/>
          <w:b/>
          <w:sz w:val="40"/>
          <w:szCs w:val="40"/>
        </w:rPr>
        <w:t xml:space="preserve"> </w:t>
      </w:r>
    </w:p>
    <w:p w14:paraId="0FC75915" w14:textId="0BF290D3" w:rsidR="00995444" w:rsidRPr="006E6F16" w:rsidRDefault="005A6092" w:rsidP="006E6F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40"/>
          <w:szCs w:val="40"/>
        </w:rPr>
      </w:pPr>
      <w:r w:rsidRPr="006E6F16">
        <w:rPr>
          <w:rFonts w:eastAsia="Arial Unicode MS" w:cs="Arial"/>
          <w:b/>
          <w:sz w:val="40"/>
          <w:szCs w:val="40"/>
        </w:rPr>
        <w:t>How does diabetes affect the quality of life in older adults receiving social care services?</w:t>
      </w:r>
    </w:p>
    <w:p w14:paraId="3F8DA723" w14:textId="77777777" w:rsidR="00995444" w:rsidRPr="005A6092" w:rsidRDefault="00995444" w:rsidP="006E5D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i/>
          <w:sz w:val="40"/>
          <w:szCs w:val="40"/>
        </w:rPr>
      </w:pPr>
    </w:p>
    <w:p w14:paraId="078FAD41" w14:textId="5C782CB1" w:rsidR="006E5D54" w:rsidRPr="005A6092" w:rsidRDefault="006E5D54" w:rsidP="006E5D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sz w:val="40"/>
          <w:szCs w:val="40"/>
        </w:rPr>
      </w:pPr>
      <w:r w:rsidRPr="00FE4310">
        <w:rPr>
          <w:rFonts w:eastAsia="Arial Unicode MS" w:cs="Arial Unicode MS"/>
          <w:b/>
          <w:bCs/>
          <w:sz w:val="40"/>
          <w:szCs w:val="40"/>
        </w:rPr>
        <w:t>Student:</w:t>
      </w:r>
      <w:r w:rsidRPr="005A6092">
        <w:rPr>
          <w:rFonts w:eastAsia="Arial Unicode MS" w:cs="Arial Unicode MS"/>
          <w:sz w:val="40"/>
          <w:szCs w:val="40"/>
        </w:rPr>
        <w:t xml:space="preserve"> Zobia Riaz</w:t>
      </w:r>
    </w:p>
    <w:p w14:paraId="2DF65DCC" w14:textId="6F8AB8E8" w:rsidR="006E5D54" w:rsidRPr="005A6092" w:rsidRDefault="006E5D54" w:rsidP="006E5D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Unicode MS"/>
          <w:sz w:val="40"/>
          <w:szCs w:val="40"/>
        </w:rPr>
      </w:pPr>
      <w:r w:rsidRPr="00FE4310">
        <w:rPr>
          <w:rFonts w:eastAsia="Arial Unicode MS" w:cs="Arial Unicode MS"/>
          <w:b/>
          <w:bCs/>
          <w:sz w:val="40"/>
          <w:szCs w:val="40"/>
        </w:rPr>
        <w:t>Student ID:</w:t>
      </w:r>
      <w:r w:rsidRPr="005A6092">
        <w:rPr>
          <w:rFonts w:eastAsia="Arial Unicode MS" w:cs="Arial Unicode MS"/>
          <w:sz w:val="40"/>
          <w:szCs w:val="40"/>
        </w:rPr>
        <w:t xml:space="preserve"> 2226851</w:t>
      </w:r>
    </w:p>
    <w:p w14:paraId="11885DD2" w14:textId="77777777" w:rsidR="00995444" w:rsidRPr="00995444" w:rsidRDefault="00995444" w:rsidP="006E5D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51488939" w14:textId="6EDE0F5C" w:rsidR="000D15FA" w:rsidRPr="000D15FA" w:rsidRDefault="000D15FA" w:rsidP="000D15FA">
      <w:pPr>
        <w:rPr>
          <w:rFonts w:ascii="Arial" w:hAnsi="Arial" w:cs="Arial"/>
          <w:b/>
          <w:bCs/>
          <w:sz w:val="28"/>
          <w:szCs w:val="28"/>
        </w:rPr>
      </w:pPr>
      <w:r w:rsidRPr="000D15FA">
        <w:rPr>
          <w:rFonts w:ascii="Arial" w:hAnsi="Arial" w:cs="Arial"/>
          <w:b/>
          <w:bCs/>
          <w:sz w:val="28"/>
          <w:szCs w:val="28"/>
        </w:rPr>
        <w:t>Acknowledgements</w:t>
      </w:r>
    </w:p>
    <w:p w14:paraId="40A3E6C2" w14:textId="17AA2BCC" w:rsidR="00995444" w:rsidRDefault="000D15FA" w:rsidP="000D15FA">
      <w:r>
        <w:t>I would like to sincerely thank my lecturers, Chloe Harris and Joanne Davis, for their continuous guidance, support, and encouragement throughout the process of researching and writing this report. Their expertise and constructive feedback have been invaluable in helping me to develop a deeper understanding of the topic and improve the quality of my work. I am truly grateful for their time, patience, and dedication.</w:t>
      </w:r>
      <w:r w:rsidR="002F0866">
        <w:t xml:space="preserve"> Thank you!</w:t>
      </w:r>
      <w:r w:rsidR="00985F72">
        <w:t xml:space="preserve"> </w:t>
      </w:r>
    </w:p>
    <w:p w14:paraId="658622B5" w14:textId="77777777" w:rsidR="008E1081" w:rsidRDefault="008E1081"/>
    <w:p w14:paraId="310D40A5" w14:textId="26E4ED71" w:rsidR="0073280B" w:rsidRPr="00D630A5" w:rsidRDefault="0073280B" w:rsidP="004F58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rPr>
      </w:pPr>
      <w:r w:rsidRPr="00D630A5">
        <w:rPr>
          <w:rFonts w:ascii="Arial" w:eastAsia="Arial Unicode MS" w:hAnsi="Arial" w:cs="Arial"/>
          <w:b/>
        </w:rPr>
        <w:lastRenderedPageBreak/>
        <w:t>ABSTRACT</w:t>
      </w:r>
    </w:p>
    <w:p w14:paraId="4E96BC12" w14:textId="77777777" w:rsidR="00A23FA0" w:rsidRPr="00D630A5" w:rsidRDefault="00A23FA0" w:rsidP="004F5850">
      <w:pPr>
        <w:rPr>
          <w:rFonts w:ascii="Arial" w:hAnsi="Arial" w:cs="Arial"/>
        </w:rPr>
      </w:pPr>
      <w:r w:rsidRPr="00D630A5">
        <w:rPr>
          <w:rFonts w:ascii="Arial" w:hAnsi="Arial" w:cs="Arial"/>
        </w:rPr>
        <w:t>This dissertation explores the impact of diabetes on the quality of life (QOL) of older adults receiving social care services in the United Kingdom. The primary aim of this research was to evaluate how physical, psychological, and social factors associated with diabetes affect older adults’ wellbeing within the context of social care. The study objectives were to: define and examine key concepts related to diabetes and QOL in older adults; analyse the influence of diabetes on physical, psychological, and social outcomes; evaluate the role of social care services in mitigating negative impacts; and provide recommendations for practice, policy, and future research. This research is significant within health and social care as diabetes prevalence is increasing among ageing populations, highlighting the need for integrated care approaches that address both clinical and social needs.</w:t>
      </w:r>
    </w:p>
    <w:p w14:paraId="07B9CC2B" w14:textId="77777777" w:rsidR="00A23FA0" w:rsidRPr="00D630A5" w:rsidRDefault="00A23FA0" w:rsidP="004F5850">
      <w:pPr>
        <w:rPr>
          <w:rFonts w:ascii="Arial" w:hAnsi="Arial" w:cs="Arial"/>
        </w:rPr>
      </w:pPr>
    </w:p>
    <w:p w14:paraId="7DDA47FD" w14:textId="77777777" w:rsidR="00A23FA0" w:rsidRPr="00D630A5" w:rsidRDefault="00A23FA0" w:rsidP="004F5850">
      <w:pPr>
        <w:rPr>
          <w:rFonts w:ascii="Arial" w:hAnsi="Arial" w:cs="Arial"/>
        </w:rPr>
      </w:pPr>
      <w:r w:rsidRPr="00D630A5">
        <w:rPr>
          <w:rFonts w:ascii="Arial" w:hAnsi="Arial" w:cs="Arial"/>
        </w:rPr>
        <w:t>A secondary research approach was adopted, utilising a desk-based, literature-driven methodology. Thematic analysis was applied to peer-reviewed journal articles, UK policy documents, and grey literature published within the last ten years. Keywords and Boolean operators were used to ensure a structured search strategy, and sources were evaluated using the CRAAP test to maintain relevance, currency, and credibility.</w:t>
      </w:r>
    </w:p>
    <w:p w14:paraId="3A08A1DB" w14:textId="77777777" w:rsidR="00A23FA0" w:rsidRPr="00D630A5" w:rsidRDefault="00A23FA0" w:rsidP="004F5850">
      <w:pPr>
        <w:rPr>
          <w:rFonts w:ascii="Arial" w:hAnsi="Arial" w:cs="Arial"/>
        </w:rPr>
      </w:pPr>
    </w:p>
    <w:p w14:paraId="78362C97" w14:textId="70A0CF29" w:rsidR="00A23FA0" w:rsidRPr="00D630A5" w:rsidRDefault="00A23FA0" w:rsidP="004F5850">
      <w:pPr>
        <w:rPr>
          <w:rFonts w:ascii="Arial" w:hAnsi="Arial" w:cs="Arial"/>
        </w:rPr>
      </w:pPr>
      <w:r w:rsidRPr="00D630A5">
        <w:rPr>
          <w:rFonts w:ascii="Arial" w:hAnsi="Arial" w:cs="Arial"/>
        </w:rPr>
        <w:t>The findings identified three major themes: (1) physical health and functional decline, demonstrating how diabetes exacerbates frailty and mobility limitations; (2) social care integration, showing that coordinated care improves adherence, access, and support; and (3) psychological wellbeing, highlighting the prevalence of depression, anxiety, and social isolation among older adults with diabetes. Limitations included reliance on secondary data and variation in study populations, which may affect generalisability.</w:t>
      </w:r>
    </w:p>
    <w:p w14:paraId="51599B7C" w14:textId="77777777" w:rsidR="00A23FA0" w:rsidRPr="00D630A5" w:rsidRDefault="00A23FA0" w:rsidP="004F5850">
      <w:pPr>
        <w:rPr>
          <w:rFonts w:ascii="Arial" w:hAnsi="Arial" w:cs="Arial"/>
        </w:rPr>
      </w:pPr>
    </w:p>
    <w:p w14:paraId="019A2C1E" w14:textId="75AEBCFC" w:rsidR="0073280B" w:rsidRDefault="00A23FA0" w:rsidP="004F5850">
      <w:pPr>
        <w:rPr>
          <w:rFonts w:ascii="Arial" w:hAnsi="Arial" w:cs="Arial"/>
        </w:rPr>
      </w:pPr>
      <w:r w:rsidRPr="00D630A5">
        <w:rPr>
          <w:rFonts w:ascii="Arial" w:hAnsi="Arial" w:cs="Arial"/>
        </w:rPr>
        <w:t>Recommendations include strengthening integrated care models, increasing access to education and peer-support interventions, and implementing policies that address regional inequalities. Future research should explore longitudinal studies and interventions aimed at improving holistic care for older adults with diabetes, ensuring that health and social care services are responsive to the complex needs of this population.</w:t>
      </w:r>
    </w:p>
    <w:p w14:paraId="16CB674D" w14:textId="77777777" w:rsidR="00D630A5" w:rsidRDefault="00D630A5" w:rsidP="004F5850">
      <w:pPr>
        <w:rPr>
          <w:rFonts w:ascii="Arial" w:hAnsi="Arial" w:cs="Arial"/>
        </w:rPr>
      </w:pPr>
    </w:p>
    <w:p w14:paraId="765FCDF2" w14:textId="77777777" w:rsidR="00D630A5" w:rsidRPr="00D630A5" w:rsidRDefault="00D630A5" w:rsidP="00D630A5">
      <w:pPr>
        <w:rPr>
          <w:rFonts w:ascii="Arial" w:hAnsi="Arial" w:cs="Arial"/>
        </w:rPr>
      </w:pPr>
    </w:p>
    <w:p w14:paraId="15BFA27A" w14:textId="49FBF17F" w:rsidR="00804B94" w:rsidRPr="00D630A5" w:rsidRDefault="00804B94" w:rsidP="008D4EA1">
      <w:pPr>
        <w:pStyle w:val="Heading1"/>
        <w:spacing w:line="360" w:lineRule="auto"/>
        <w:ind w:left="0"/>
        <w:jc w:val="center"/>
        <w:rPr>
          <w:rFonts w:cs="Arial"/>
          <w:b w:val="0"/>
          <w:sz w:val="22"/>
          <w:szCs w:val="22"/>
        </w:rPr>
      </w:pPr>
      <w:bookmarkStart w:id="1" w:name="_Toc213058827"/>
      <w:r w:rsidRPr="00D630A5">
        <w:rPr>
          <w:rFonts w:cs="Arial"/>
          <w:sz w:val="22"/>
          <w:szCs w:val="22"/>
        </w:rPr>
        <w:lastRenderedPageBreak/>
        <w:t>Table of Contents</w:t>
      </w:r>
      <w:bookmarkEnd w:id="1"/>
    </w:p>
    <w:p w14:paraId="756C3EE0" w14:textId="77777777" w:rsidR="00804B94" w:rsidRPr="00D630A5" w:rsidRDefault="00804B94" w:rsidP="00D630A5">
      <w:pPr>
        <w:rPr>
          <w:rFonts w:ascii="Arial" w:hAnsi="Arial" w:cs="Arial"/>
        </w:rPr>
      </w:pPr>
    </w:p>
    <w:p w14:paraId="3EF52184" w14:textId="77777777" w:rsidR="00804B94" w:rsidRPr="00D630A5" w:rsidRDefault="00804B94" w:rsidP="00D630A5">
      <w:pPr>
        <w:rPr>
          <w:rFonts w:ascii="Arial" w:hAnsi="Arial" w:cs="Arial"/>
        </w:rPr>
      </w:pPr>
    </w:p>
    <w:sdt>
      <w:sdtPr>
        <w:id w:val="2036846837"/>
        <w:docPartObj>
          <w:docPartGallery w:val="Table of Contents"/>
          <w:docPartUnique/>
        </w:docPartObj>
      </w:sdtPr>
      <w:sdtEndPr>
        <w:rPr>
          <w:rFonts w:ascii="Aptos" w:eastAsiaTheme="minorEastAsia" w:hAnsi="Aptos" w:cstheme="minorBidi"/>
          <w:b/>
          <w:bCs/>
          <w:color w:val="auto"/>
          <w:kern w:val="2"/>
          <w:sz w:val="22"/>
          <w:szCs w:val="22"/>
          <w:lang w:eastAsia="zh-CN"/>
          <w14:ligatures w14:val="standardContextual"/>
        </w:rPr>
      </w:sdtEndPr>
      <w:sdtContent>
        <w:p w14:paraId="79A747AA" w14:textId="0B8F0615" w:rsidR="008361B2" w:rsidRPr="005D4097" w:rsidRDefault="00D63ABF">
          <w:pPr>
            <w:pStyle w:val="TOCHeading"/>
            <w:rPr>
              <w:b/>
              <w:bCs/>
              <w:color w:val="000000" w:themeColor="text1"/>
            </w:rPr>
          </w:pPr>
          <w:r w:rsidRPr="005D4097">
            <w:rPr>
              <w:b/>
              <w:bCs/>
              <w:color w:val="000000" w:themeColor="text1"/>
            </w:rPr>
            <w:t xml:space="preserve">Table of </w:t>
          </w:r>
          <w:r w:rsidR="008361B2" w:rsidRPr="005D4097">
            <w:rPr>
              <w:b/>
              <w:bCs/>
              <w:color w:val="000000" w:themeColor="text1"/>
            </w:rPr>
            <w:t>Contents</w:t>
          </w:r>
        </w:p>
        <w:p w14:paraId="2BF99384" w14:textId="68A29EA2" w:rsidR="008361B2" w:rsidRDefault="008361B2">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13058826" w:history="1">
            <w:r w:rsidRPr="0046060E">
              <w:rPr>
                <w:rStyle w:val="Hyperlink"/>
                <w:rFonts w:cs="Arial"/>
                <w:noProof/>
                <w:lang w:bidi="en-GB"/>
              </w:rPr>
              <w:t>Disclaimer</w:t>
            </w:r>
            <w:r>
              <w:rPr>
                <w:noProof/>
                <w:webHidden/>
              </w:rPr>
              <w:tab/>
            </w:r>
            <w:r>
              <w:rPr>
                <w:noProof/>
                <w:webHidden/>
              </w:rPr>
              <w:fldChar w:fldCharType="begin"/>
            </w:r>
            <w:r>
              <w:rPr>
                <w:noProof/>
                <w:webHidden/>
              </w:rPr>
              <w:instrText xml:space="preserve"> PAGEREF _Toc213058826 \h </w:instrText>
            </w:r>
            <w:r>
              <w:rPr>
                <w:noProof/>
                <w:webHidden/>
              </w:rPr>
            </w:r>
            <w:r>
              <w:rPr>
                <w:noProof/>
                <w:webHidden/>
              </w:rPr>
              <w:fldChar w:fldCharType="separate"/>
            </w:r>
            <w:r w:rsidR="00C5134E">
              <w:rPr>
                <w:noProof/>
                <w:webHidden/>
              </w:rPr>
              <w:t>1</w:t>
            </w:r>
            <w:r>
              <w:rPr>
                <w:noProof/>
                <w:webHidden/>
              </w:rPr>
              <w:fldChar w:fldCharType="end"/>
            </w:r>
          </w:hyperlink>
        </w:p>
        <w:p w14:paraId="4036CA26" w14:textId="17A02D76" w:rsidR="008361B2" w:rsidRDefault="008361B2">
          <w:pPr>
            <w:pStyle w:val="TOC1"/>
            <w:tabs>
              <w:tab w:val="right" w:leader="dot" w:pos="9016"/>
            </w:tabs>
            <w:rPr>
              <w:rFonts w:asciiTheme="minorHAnsi" w:hAnsiTheme="minorHAnsi"/>
              <w:noProof/>
              <w:sz w:val="24"/>
              <w:szCs w:val="24"/>
              <w:lang w:eastAsia="en-GB"/>
            </w:rPr>
          </w:pPr>
          <w:hyperlink w:anchor="_Toc213058828" w:history="1">
            <w:r w:rsidRPr="0046060E">
              <w:rPr>
                <w:rStyle w:val="Hyperlink"/>
                <w:noProof/>
                <w:lang w:bidi="en-GB"/>
              </w:rPr>
              <w:t>CHAPTER 1: Introduction</w:t>
            </w:r>
            <w:r>
              <w:rPr>
                <w:noProof/>
                <w:webHidden/>
              </w:rPr>
              <w:tab/>
            </w:r>
            <w:r>
              <w:rPr>
                <w:noProof/>
                <w:webHidden/>
              </w:rPr>
              <w:fldChar w:fldCharType="begin"/>
            </w:r>
            <w:r>
              <w:rPr>
                <w:noProof/>
                <w:webHidden/>
              </w:rPr>
              <w:instrText xml:space="preserve"> PAGEREF _Toc213058828 \h </w:instrText>
            </w:r>
            <w:r>
              <w:rPr>
                <w:noProof/>
                <w:webHidden/>
              </w:rPr>
            </w:r>
            <w:r>
              <w:rPr>
                <w:noProof/>
                <w:webHidden/>
              </w:rPr>
              <w:fldChar w:fldCharType="separate"/>
            </w:r>
            <w:r w:rsidR="00C5134E">
              <w:rPr>
                <w:noProof/>
                <w:webHidden/>
              </w:rPr>
              <w:t>6</w:t>
            </w:r>
            <w:r>
              <w:rPr>
                <w:noProof/>
                <w:webHidden/>
              </w:rPr>
              <w:fldChar w:fldCharType="end"/>
            </w:r>
          </w:hyperlink>
        </w:p>
        <w:p w14:paraId="10F5DA51" w14:textId="58EE0DAA" w:rsidR="008361B2" w:rsidRDefault="008361B2">
          <w:pPr>
            <w:pStyle w:val="TOC1"/>
            <w:tabs>
              <w:tab w:val="right" w:leader="dot" w:pos="9016"/>
            </w:tabs>
            <w:rPr>
              <w:rFonts w:asciiTheme="minorHAnsi" w:hAnsiTheme="minorHAnsi"/>
              <w:noProof/>
              <w:sz w:val="24"/>
              <w:szCs w:val="24"/>
              <w:lang w:eastAsia="en-GB"/>
            </w:rPr>
          </w:pPr>
          <w:hyperlink w:anchor="_Toc213058829" w:history="1">
            <w:r w:rsidRPr="0046060E">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_Toc213058829 \h </w:instrText>
            </w:r>
            <w:r>
              <w:rPr>
                <w:noProof/>
                <w:webHidden/>
              </w:rPr>
            </w:r>
            <w:r>
              <w:rPr>
                <w:noProof/>
                <w:webHidden/>
              </w:rPr>
              <w:fldChar w:fldCharType="separate"/>
            </w:r>
            <w:r w:rsidR="00C5134E">
              <w:rPr>
                <w:noProof/>
                <w:webHidden/>
              </w:rPr>
              <w:t>9</w:t>
            </w:r>
            <w:r>
              <w:rPr>
                <w:noProof/>
                <w:webHidden/>
              </w:rPr>
              <w:fldChar w:fldCharType="end"/>
            </w:r>
          </w:hyperlink>
        </w:p>
        <w:p w14:paraId="41BF09E7" w14:textId="70DFB8DA" w:rsidR="008361B2" w:rsidRDefault="008361B2" w:rsidP="00AE4DFE">
          <w:pPr>
            <w:pStyle w:val="TOC1"/>
            <w:tabs>
              <w:tab w:val="right" w:leader="dot" w:pos="9016"/>
            </w:tabs>
            <w:rPr>
              <w:rStyle w:val="Hyperlink"/>
              <w:noProof/>
            </w:rPr>
          </w:pPr>
          <w:hyperlink w:anchor="_Toc213058830" w:history="1">
            <w:r w:rsidRPr="0046060E">
              <w:rPr>
                <w:rStyle w:val="Hyperlink"/>
                <w:noProof/>
                <w:lang w:bidi="en-GB"/>
              </w:rPr>
              <w:t>CHAPTER 3 – Methods and Search Strategy</w:t>
            </w:r>
            <w:r>
              <w:rPr>
                <w:noProof/>
                <w:webHidden/>
              </w:rPr>
              <w:tab/>
            </w:r>
            <w:r>
              <w:rPr>
                <w:noProof/>
                <w:webHidden/>
              </w:rPr>
              <w:fldChar w:fldCharType="begin"/>
            </w:r>
            <w:r>
              <w:rPr>
                <w:noProof/>
                <w:webHidden/>
              </w:rPr>
              <w:instrText xml:space="preserve"> PAGEREF _Toc213058830 \h </w:instrText>
            </w:r>
            <w:r>
              <w:rPr>
                <w:noProof/>
                <w:webHidden/>
              </w:rPr>
            </w:r>
            <w:r>
              <w:rPr>
                <w:noProof/>
                <w:webHidden/>
              </w:rPr>
              <w:fldChar w:fldCharType="separate"/>
            </w:r>
            <w:r w:rsidR="00C5134E">
              <w:rPr>
                <w:noProof/>
                <w:webHidden/>
              </w:rPr>
              <w:t>16</w:t>
            </w:r>
            <w:r>
              <w:rPr>
                <w:noProof/>
                <w:webHidden/>
              </w:rPr>
              <w:fldChar w:fldCharType="end"/>
            </w:r>
          </w:hyperlink>
        </w:p>
        <w:p w14:paraId="4DDC20CC" w14:textId="102EAD4E" w:rsidR="00EE4A8A" w:rsidRPr="00EE4A8A" w:rsidRDefault="00EE4A8A" w:rsidP="00EE4A8A">
          <w:r w:rsidRPr="00EE4A8A">
            <w:t>CHAPTER 4 – Findings and Discussion</w:t>
          </w:r>
          <w:r>
            <w:t>……………………………………………….………………</w:t>
          </w:r>
          <w:r w:rsidR="00515BD2">
            <w:t>..</w:t>
          </w:r>
          <w:r>
            <w:t>………</w:t>
          </w:r>
          <w:r w:rsidR="00670804">
            <w:t>…</w:t>
          </w:r>
          <w:r>
            <w:t>21</w:t>
          </w:r>
        </w:p>
        <w:p w14:paraId="3732DAC3" w14:textId="51365899" w:rsidR="008361B2" w:rsidRDefault="008361B2">
          <w:pPr>
            <w:pStyle w:val="TOC1"/>
            <w:tabs>
              <w:tab w:val="right" w:leader="dot" w:pos="9016"/>
            </w:tabs>
            <w:rPr>
              <w:rFonts w:asciiTheme="minorHAnsi" w:hAnsiTheme="minorHAnsi"/>
              <w:noProof/>
              <w:sz w:val="24"/>
              <w:szCs w:val="24"/>
              <w:lang w:eastAsia="en-GB"/>
            </w:rPr>
          </w:pPr>
          <w:hyperlink w:anchor="_Toc213058905" w:history="1">
            <w:r w:rsidRPr="0046060E">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_Toc213058905 \h </w:instrText>
            </w:r>
            <w:r>
              <w:rPr>
                <w:noProof/>
                <w:webHidden/>
              </w:rPr>
            </w:r>
            <w:r>
              <w:rPr>
                <w:noProof/>
                <w:webHidden/>
              </w:rPr>
              <w:fldChar w:fldCharType="separate"/>
            </w:r>
            <w:r w:rsidR="00C5134E">
              <w:rPr>
                <w:noProof/>
                <w:webHidden/>
              </w:rPr>
              <w:t>26</w:t>
            </w:r>
            <w:r>
              <w:rPr>
                <w:noProof/>
                <w:webHidden/>
              </w:rPr>
              <w:fldChar w:fldCharType="end"/>
            </w:r>
          </w:hyperlink>
        </w:p>
        <w:p w14:paraId="74B70482" w14:textId="5390E9A7" w:rsidR="008361B2" w:rsidRDefault="008361B2">
          <w:pPr>
            <w:pStyle w:val="TOC1"/>
            <w:tabs>
              <w:tab w:val="right" w:leader="dot" w:pos="9016"/>
            </w:tabs>
            <w:rPr>
              <w:rFonts w:asciiTheme="minorHAnsi" w:hAnsiTheme="minorHAnsi"/>
              <w:noProof/>
              <w:sz w:val="24"/>
              <w:szCs w:val="24"/>
              <w:lang w:eastAsia="en-GB"/>
            </w:rPr>
          </w:pPr>
          <w:hyperlink w:anchor="_Toc213058908" w:history="1">
            <w:r w:rsidRPr="0046060E">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_Toc213058908 \h </w:instrText>
            </w:r>
            <w:r>
              <w:rPr>
                <w:noProof/>
                <w:webHidden/>
              </w:rPr>
            </w:r>
            <w:r>
              <w:rPr>
                <w:noProof/>
                <w:webHidden/>
              </w:rPr>
              <w:fldChar w:fldCharType="separate"/>
            </w:r>
            <w:r w:rsidR="00C5134E">
              <w:rPr>
                <w:noProof/>
                <w:webHidden/>
              </w:rPr>
              <w:t>30</w:t>
            </w:r>
            <w:r>
              <w:rPr>
                <w:noProof/>
                <w:webHidden/>
              </w:rPr>
              <w:fldChar w:fldCharType="end"/>
            </w:r>
          </w:hyperlink>
        </w:p>
        <w:p w14:paraId="2C34E5C4" w14:textId="020E9BEF" w:rsidR="008361B2" w:rsidRDefault="008361B2">
          <w:pPr>
            <w:pStyle w:val="TOC1"/>
            <w:tabs>
              <w:tab w:val="right" w:leader="dot" w:pos="9016"/>
            </w:tabs>
            <w:rPr>
              <w:rFonts w:asciiTheme="minorHAnsi" w:hAnsiTheme="minorHAnsi"/>
              <w:noProof/>
              <w:sz w:val="24"/>
              <w:szCs w:val="24"/>
              <w:lang w:eastAsia="en-GB"/>
            </w:rPr>
          </w:pPr>
          <w:hyperlink w:anchor="_Toc213058909" w:history="1">
            <w:r w:rsidRPr="0046060E">
              <w:rPr>
                <w:rStyle w:val="Hyperlink"/>
                <w:noProof/>
                <w:lang w:bidi="en-GB"/>
              </w:rPr>
              <w:t>References</w:t>
            </w:r>
            <w:r>
              <w:rPr>
                <w:noProof/>
                <w:webHidden/>
              </w:rPr>
              <w:tab/>
            </w:r>
            <w:r>
              <w:rPr>
                <w:noProof/>
                <w:webHidden/>
              </w:rPr>
              <w:fldChar w:fldCharType="begin"/>
            </w:r>
            <w:r>
              <w:rPr>
                <w:noProof/>
                <w:webHidden/>
              </w:rPr>
              <w:instrText xml:space="preserve"> PAGEREF _Toc213058909 \h </w:instrText>
            </w:r>
            <w:r>
              <w:rPr>
                <w:noProof/>
                <w:webHidden/>
              </w:rPr>
            </w:r>
            <w:r>
              <w:rPr>
                <w:noProof/>
                <w:webHidden/>
              </w:rPr>
              <w:fldChar w:fldCharType="separate"/>
            </w:r>
            <w:r w:rsidR="00C5134E">
              <w:rPr>
                <w:noProof/>
                <w:webHidden/>
              </w:rPr>
              <w:t>30</w:t>
            </w:r>
            <w:r>
              <w:rPr>
                <w:noProof/>
                <w:webHidden/>
              </w:rPr>
              <w:fldChar w:fldCharType="end"/>
            </w:r>
          </w:hyperlink>
        </w:p>
        <w:p w14:paraId="045F5178" w14:textId="723F69DD" w:rsidR="008361B2" w:rsidRDefault="008361B2">
          <w:pPr>
            <w:pStyle w:val="TOC1"/>
            <w:tabs>
              <w:tab w:val="right" w:leader="dot" w:pos="9016"/>
            </w:tabs>
            <w:rPr>
              <w:rFonts w:asciiTheme="minorHAnsi" w:hAnsiTheme="minorHAnsi"/>
              <w:noProof/>
              <w:sz w:val="24"/>
              <w:szCs w:val="24"/>
              <w:lang w:eastAsia="en-GB"/>
            </w:rPr>
          </w:pPr>
          <w:hyperlink w:anchor="_Toc213058910" w:history="1">
            <w:r w:rsidRPr="0046060E">
              <w:rPr>
                <w:rStyle w:val="Hyperlink"/>
                <w:noProof/>
                <w:lang w:bidi="en-GB"/>
              </w:rPr>
              <w:t>Additional Information</w:t>
            </w:r>
            <w:r>
              <w:rPr>
                <w:noProof/>
                <w:webHidden/>
              </w:rPr>
              <w:tab/>
            </w:r>
            <w:r>
              <w:rPr>
                <w:noProof/>
                <w:webHidden/>
              </w:rPr>
              <w:fldChar w:fldCharType="begin"/>
            </w:r>
            <w:r>
              <w:rPr>
                <w:noProof/>
                <w:webHidden/>
              </w:rPr>
              <w:instrText xml:space="preserve"> PAGEREF _Toc213058910 \h </w:instrText>
            </w:r>
            <w:r>
              <w:rPr>
                <w:noProof/>
                <w:webHidden/>
              </w:rPr>
            </w:r>
            <w:r>
              <w:rPr>
                <w:noProof/>
                <w:webHidden/>
              </w:rPr>
              <w:fldChar w:fldCharType="separate"/>
            </w:r>
            <w:r w:rsidR="00C5134E">
              <w:rPr>
                <w:noProof/>
                <w:webHidden/>
              </w:rPr>
              <w:t>42</w:t>
            </w:r>
            <w:r>
              <w:rPr>
                <w:noProof/>
                <w:webHidden/>
              </w:rPr>
              <w:fldChar w:fldCharType="end"/>
            </w:r>
          </w:hyperlink>
        </w:p>
        <w:p w14:paraId="21752B56" w14:textId="4859D61B" w:rsidR="008361B2" w:rsidRDefault="008361B2">
          <w:r>
            <w:rPr>
              <w:b/>
              <w:bCs/>
            </w:rPr>
            <w:fldChar w:fldCharType="end"/>
          </w:r>
        </w:p>
      </w:sdtContent>
    </w:sdt>
    <w:p w14:paraId="52F0D83D" w14:textId="77777777" w:rsidR="00804B94" w:rsidRPr="00D630A5" w:rsidRDefault="00804B94" w:rsidP="00D630A5">
      <w:pPr>
        <w:rPr>
          <w:rFonts w:ascii="Arial" w:hAnsi="Arial" w:cs="Arial"/>
        </w:rPr>
      </w:pPr>
    </w:p>
    <w:p w14:paraId="4DF07CEB" w14:textId="77777777" w:rsidR="00804B94" w:rsidRPr="00D630A5" w:rsidRDefault="00804B94" w:rsidP="00D630A5">
      <w:pPr>
        <w:rPr>
          <w:rFonts w:ascii="Arial" w:hAnsi="Arial" w:cs="Arial"/>
        </w:rPr>
      </w:pPr>
    </w:p>
    <w:p w14:paraId="61CFD6DF" w14:textId="77777777" w:rsidR="00804B94" w:rsidRPr="00D630A5" w:rsidRDefault="00804B94" w:rsidP="00D630A5">
      <w:pPr>
        <w:rPr>
          <w:rFonts w:ascii="Arial" w:hAnsi="Arial" w:cs="Arial"/>
        </w:rPr>
      </w:pPr>
    </w:p>
    <w:p w14:paraId="417D68A4" w14:textId="77777777" w:rsidR="00804B94" w:rsidRPr="00D630A5" w:rsidRDefault="00804B94" w:rsidP="00D630A5">
      <w:pPr>
        <w:rPr>
          <w:rFonts w:ascii="Arial" w:hAnsi="Arial" w:cs="Arial"/>
        </w:rPr>
      </w:pPr>
    </w:p>
    <w:p w14:paraId="201F102A" w14:textId="77777777" w:rsidR="00804B94" w:rsidRPr="00D630A5" w:rsidRDefault="00804B94" w:rsidP="00D630A5">
      <w:pPr>
        <w:rPr>
          <w:rFonts w:ascii="Arial" w:hAnsi="Arial" w:cs="Arial"/>
        </w:rPr>
      </w:pPr>
    </w:p>
    <w:p w14:paraId="5D0A8789" w14:textId="77777777" w:rsidR="00804B94" w:rsidRPr="00D630A5" w:rsidRDefault="00804B94" w:rsidP="00D630A5">
      <w:pPr>
        <w:rPr>
          <w:rFonts w:ascii="Arial" w:hAnsi="Arial" w:cs="Arial"/>
        </w:rPr>
      </w:pPr>
    </w:p>
    <w:p w14:paraId="786DF943" w14:textId="77777777" w:rsidR="00804B94" w:rsidRPr="00D630A5" w:rsidRDefault="00804B94" w:rsidP="00D630A5">
      <w:pPr>
        <w:rPr>
          <w:rFonts w:ascii="Arial" w:hAnsi="Arial" w:cs="Arial"/>
        </w:rPr>
      </w:pPr>
    </w:p>
    <w:p w14:paraId="612D2BA4" w14:textId="77777777" w:rsidR="00804B94" w:rsidRPr="00D630A5" w:rsidRDefault="00804B94" w:rsidP="00D630A5">
      <w:pPr>
        <w:rPr>
          <w:rFonts w:ascii="Arial" w:hAnsi="Arial" w:cs="Arial"/>
        </w:rPr>
      </w:pPr>
    </w:p>
    <w:p w14:paraId="44606545" w14:textId="77777777" w:rsidR="00804B94" w:rsidRPr="00D630A5" w:rsidRDefault="00804B94" w:rsidP="00D630A5">
      <w:pPr>
        <w:rPr>
          <w:rFonts w:ascii="Arial" w:hAnsi="Arial" w:cs="Arial"/>
        </w:rPr>
      </w:pPr>
    </w:p>
    <w:p w14:paraId="19556EF2" w14:textId="77777777" w:rsidR="00804B94" w:rsidRPr="00D630A5" w:rsidRDefault="00804B94" w:rsidP="00D630A5">
      <w:pPr>
        <w:rPr>
          <w:rFonts w:ascii="Arial" w:hAnsi="Arial" w:cs="Arial"/>
        </w:rPr>
      </w:pPr>
    </w:p>
    <w:p w14:paraId="4CA19B6B" w14:textId="77777777" w:rsidR="00804B94" w:rsidRDefault="00804B94" w:rsidP="00D630A5">
      <w:pPr>
        <w:rPr>
          <w:rFonts w:ascii="Arial" w:hAnsi="Arial" w:cs="Arial"/>
        </w:rPr>
      </w:pPr>
    </w:p>
    <w:p w14:paraId="45B5194B" w14:textId="77777777" w:rsidR="00FC3F9D" w:rsidRPr="00D630A5" w:rsidRDefault="00FC3F9D" w:rsidP="00D630A5">
      <w:pPr>
        <w:rPr>
          <w:rFonts w:ascii="Arial" w:hAnsi="Arial" w:cs="Arial"/>
        </w:rPr>
      </w:pPr>
    </w:p>
    <w:p w14:paraId="2F856F58" w14:textId="77777777" w:rsidR="00804B94" w:rsidRPr="00D630A5" w:rsidRDefault="00804B94" w:rsidP="00D630A5">
      <w:pPr>
        <w:rPr>
          <w:rFonts w:ascii="Arial" w:hAnsi="Arial" w:cs="Arial"/>
        </w:rPr>
      </w:pPr>
    </w:p>
    <w:p w14:paraId="58452D18" w14:textId="11F85DB1" w:rsidR="00730C3C" w:rsidRPr="00635066" w:rsidRDefault="00730C3C" w:rsidP="00635066">
      <w:pPr>
        <w:pStyle w:val="Heading1"/>
        <w:ind w:left="0"/>
      </w:pPr>
      <w:bookmarkStart w:id="2" w:name="_Toc213058828"/>
      <w:r w:rsidRPr="00635066">
        <w:lastRenderedPageBreak/>
        <w:t>CHAPTER 1: Introduction</w:t>
      </w:r>
      <w:bookmarkEnd w:id="2"/>
      <w:r w:rsidRPr="00635066">
        <w:t xml:space="preserve"> </w:t>
      </w:r>
    </w:p>
    <w:p w14:paraId="4A6D9CE7" w14:textId="77777777" w:rsidR="00635066" w:rsidRPr="00D630A5" w:rsidRDefault="00635066" w:rsidP="00D630A5">
      <w:pPr>
        <w:pStyle w:val="Heading1"/>
        <w:spacing w:line="360" w:lineRule="auto"/>
        <w:ind w:left="0"/>
        <w:rPr>
          <w:rFonts w:cs="Arial"/>
          <w:b w:val="0"/>
          <w:sz w:val="22"/>
          <w:szCs w:val="22"/>
        </w:rPr>
      </w:pPr>
    </w:p>
    <w:p w14:paraId="69941E5D" w14:textId="77777777" w:rsidR="00EF6341" w:rsidRPr="00D630A5" w:rsidRDefault="00EF6341" w:rsidP="00D630A5">
      <w:pPr>
        <w:pStyle w:val="BodyText"/>
        <w:spacing w:line="360" w:lineRule="auto"/>
        <w:rPr>
          <w:rFonts w:cs="Arial"/>
        </w:rPr>
      </w:pPr>
    </w:p>
    <w:p w14:paraId="624BFBC9" w14:textId="09079D37" w:rsidR="00BD2909" w:rsidRPr="00D630A5" w:rsidRDefault="00BD2909" w:rsidP="00D630A5">
      <w:pPr>
        <w:pStyle w:val="paragraph"/>
        <w:spacing w:before="0" w:beforeAutospacing="0" w:after="0" w:afterAutospacing="0" w:line="360" w:lineRule="auto"/>
        <w:textAlignment w:val="baseline"/>
        <w:rPr>
          <w:rStyle w:val="normaltextrun"/>
          <w:rFonts w:ascii="Arial" w:hAnsi="Arial" w:cs="Arial"/>
          <w:b/>
          <w:bCs/>
          <w:sz w:val="22"/>
          <w:szCs w:val="22"/>
        </w:rPr>
      </w:pPr>
      <w:r w:rsidRPr="00D630A5">
        <w:rPr>
          <w:rStyle w:val="normaltextrun"/>
          <w:rFonts w:ascii="Arial" w:hAnsi="Arial" w:cs="Arial"/>
          <w:b/>
          <w:bCs/>
          <w:sz w:val="22"/>
          <w:szCs w:val="22"/>
        </w:rPr>
        <w:t>Introduction</w:t>
      </w:r>
      <w:r w:rsidR="00290C13" w:rsidRPr="00D630A5">
        <w:rPr>
          <w:rStyle w:val="normaltextrun"/>
          <w:rFonts w:ascii="Arial" w:hAnsi="Arial" w:cs="Arial"/>
          <w:b/>
          <w:bCs/>
          <w:sz w:val="22"/>
          <w:szCs w:val="22"/>
        </w:rPr>
        <w:t>:</w:t>
      </w:r>
    </w:p>
    <w:p w14:paraId="74E38841" w14:textId="77777777" w:rsidR="00F46921" w:rsidRPr="004F5850" w:rsidRDefault="00F46921"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In the UK, diabetes mellitus affects more than 4.3 million individuals, many of whom are 65 years of age or older (Diabetes UK, 2023). It is one of the most common chronic disorders in the country. Particularly type 2 diabetes is closely linked to aging, and its consequences can have a serious negative impact on a person's mental and physical health. Because of comorbidities, functional limits, and heightened need on support networks, treating diabetes presents significant problems for older persons receiving social care services (NHS Digital, 2021).</w:t>
      </w:r>
    </w:p>
    <w:p w14:paraId="083660EE" w14:textId="0978CD83" w:rsidR="00ED36F4" w:rsidRPr="004F5850" w:rsidRDefault="00ED36F4"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Historically, blood glucose control and other clinical outcomes have been the main emphasis of diabetes management. Nonetheless, quality of life is becoming more and more important in modern health and social care methods, especially for older persons with complex needs (Age UK, 2022). Understanding how diabetes affects the daily lives of those receiving formal social care support</w:t>
      </w:r>
      <w:r w:rsidR="004F5850">
        <w:rPr>
          <w:rFonts w:ascii="Arial" w:hAnsi="Arial" w:cs="Arial"/>
          <w:sz w:val="22"/>
          <w:szCs w:val="22"/>
        </w:rPr>
        <w:t xml:space="preserve"> </w:t>
      </w:r>
      <w:r w:rsidRPr="004F5850">
        <w:rPr>
          <w:rFonts w:ascii="Arial" w:hAnsi="Arial" w:cs="Arial"/>
          <w:sz w:val="22"/>
          <w:szCs w:val="22"/>
        </w:rPr>
        <w:t>such as home visits, residential care, or community-based services</w:t>
      </w:r>
      <w:r w:rsidR="004F5850">
        <w:rPr>
          <w:rFonts w:ascii="Arial" w:hAnsi="Arial" w:cs="Arial"/>
          <w:sz w:val="22"/>
          <w:szCs w:val="22"/>
        </w:rPr>
        <w:t xml:space="preserve"> </w:t>
      </w:r>
      <w:r w:rsidRPr="004F5850">
        <w:rPr>
          <w:rFonts w:ascii="Arial" w:hAnsi="Arial" w:cs="Arial"/>
          <w:sz w:val="22"/>
          <w:szCs w:val="22"/>
        </w:rPr>
        <w:t>is crucial given the UK's aging population.</w:t>
      </w:r>
    </w:p>
    <w:p w14:paraId="18072CD8" w14:textId="3AB3DEB0" w:rsidR="00BD2909" w:rsidRPr="004F5850" w:rsidRDefault="0049162F"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The primary objective of this research is to investigate the impact of diabetes on the quality of life of senior citizens in the UK who receive social care services. The physical, emotional, and social difficulties that this group faces will be examined in this dissertation, along with the suitability of the support systems that are already in place. The project aims to enhance practice in the health and social care sectors by identifying service gaps and encouraging more person-</w:t>
      </w:r>
      <w:r w:rsidR="00DB2005" w:rsidRPr="004F5850">
        <w:rPr>
          <w:rFonts w:ascii="Arial" w:hAnsi="Arial" w:cs="Arial"/>
          <w:sz w:val="22"/>
          <w:szCs w:val="22"/>
        </w:rPr>
        <w:t>centred</w:t>
      </w:r>
      <w:r w:rsidRPr="004F5850">
        <w:rPr>
          <w:rFonts w:ascii="Arial" w:hAnsi="Arial" w:cs="Arial"/>
          <w:sz w:val="22"/>
          <w:szCs w:val="22"/>
        </w:rPr>
        <w:t xml:space="preserve"> approaches (NICE, 2023</w:t>
      </w:r>
      <w:r w:rsidR="00670804" w:rsidRPr="004F5850">
        <w:rPr>
          <w:rFonts w:ascii="Arial" w:hAnsi="Arial" w:cs="Arial"/>
          <w:sz w:val="22"/>
          <w:szCs w:val="22"/>
        </w:rPr>
        <w:t>). Aim</w:t>
      </w:r>
      <w:r w:rsidR="00011DC5" w:rsidRPr="004F5850">
        <w:rPr>
          <w:rFonts w:ascii="Arial" w:hAnsi="Arial" w:cs="Arial"/>
          <w:sz w:val="22"/>
          <w:szCs w:val="22"/>
        </w:rPr>
        <w:t xml:space="preserve"> of the Dissertation:</w:t>
      </w:r>
    </w:p>
    <w:p w14:paraId="66501BF4" w14:textId="04270E64" w:rsidR="00BD2909" w:rsidRPr="004F5850" w:rsidRDefault="00BD2909" w:rsidP="004F5850">
      <w:pPr>
        <w:pStyle w:val="paragraph"/>
        <w:spacing w:before="0" w:beforeAutospacing="0" w:after="0" w:afterAutospacing="0" w:line="360" w:lineRule="auto"/>
        <w:textAlignment w:val="baseline"/>
        <w:rPr>
          <w:rStyle w:val="normaltextrun"/>
          <w:rFonts w:ascii="Arial" w:hAnsi="Arial" w:cs="Arial"/>
          <w:b/>
          <w:bCs/>
          <w:sz w:val="22"/>
          <w:szCs w:val="22"/>
        </w:rPr>
      </w:pPr>
      <w:r w:rsidRPr="004F5850">
        <w:rPr>
          <w:rStyle w:val="normaltextrun"/>
          <w:rFonts w:ascii="Arial" w:hAnsi="Arial" w:cs="Arial"/>
          <w:b/>
          <w:bCs/>
          <w:sz w:val="22"/>
          <w:szCs w:val="22"/>
        </w:rPr>
        <w:t>Definitions and Terminology</w:t>
      </w:r>
      <w:r w:rsidR="00290C13" w:rsidRPr="004F5850">
        <w:rPr>
          <w:rStyle w:val="normaltextrun"/>
          <w:rFonts w:ascii="Arial" w:hAnsi="Arial" w:cs="Arial"/>
          <w:b/>
          <w:bCs/>
          <w:sz w:val="22"/>
          <w:szCs w:val="22"/>
        </w:rPr>
        <w:t>:</w:t>
      </w:r>
    </w:p>
    <w:p w14:paraId="1ACC9AA8" w14:textId="5808E681" w:rsidR="00290C13" w:rsidRPr="004F5850" w:rsidRDefault="00077D05"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Understanding key terms and concepts is essential for interpreting how diabetes impacts the quality of life in older adults receiving social care services.</w:t>
      </w:r>
    </w:p>
    <w:p w14:paraId="713E7DBC" w14:textId="42251F64" w:rsidR="005E1ED5" w:rsidRPr="004F5850" w:rsidRDefault="005E1ED5"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an ongoing metabolic disorder marked by high blood sugar levels brought on by either insufficient or inefficient insulin synthesis (World Health Organization, 2023). kind 2 Diabetes Mellitus (T2DM), the most prevalent kind in older persons, usually appears later in life and is frequently linked to age-related and lifestyle variables (Diabetes UK, 2023</w:t>
      </w:r>
      <w:r w:rsidR="00670804" w:rsidRPr="004F5850">
        <w:rPr>
          <w:rFonts w:ascii="Arial" w:hAnsi="Arial" w:cs="Arial"/>
          <w:sz w:val="22"/>
          <w:szCs w:val="22"/>
        </w:rPr>
        <w:t>). Diabetes</w:t>
      </w:r>
      <w:r w:rsidR="00077D05" w:rsidRPr="004F5850">
        <w:rPr>
          <w:rFonts w:ascii="Arial" w:hAnsi="Arial" w:cs="Arial"/>
          <w:sz w:val="22"/>
          <w:szCs w:val="22"/>
        </w:rPr>
        <w:t xml:space="preserve"> Mellitus (DM)</w:t>
      </w:r>
    </w:p>
    <w:p w14:paraId="6EA49662" w14:textId="77777777" w:rsidR="00077D05" w:rsidRPr="004F5850" w:rsidRDefault="00077D05" w:rsidP="004F5850">
      <w:pPr>
        <w:pStyle w:val="paragraph"/>
        <w:spacing w:after="0" w:line="360" w:lineRule="auto"/>
        <w:textAlignment w:val="baseline"/>
        <w:rPr>
          <w:rFonts w:ascii="Arial" w:hAnsi="Arial" w:cs="Arial"/>
          <w:b/>
          <w:bCs/>
          <w:sz w:val="22"/>
          <w:szCs w:val="22"/>
        </w:rPr>
      </w:pPr>
      <w:r w:rsidRPr="004F5850">
        <w:rPr>
          <w:rFonts w:ascii="Arial" w:hAnsi="Arial" w:cs="Arial"/>
          <w:b/>
          <w:bCs/>
          <w:sz w:val="22"/>
          <w:szCs w:val="22"/>
        </w:rPr>
        <w:lastRenderedPageBreak/>
        <w:t>Quality of Life (QoL):</w:t>
      </w:r>
    </w:p>
    <w:p w14:paraId="11031EC4" w14:textId="6368C7F8" w:rsidR="00077D05" w:rsidRPr="004F5850" w:rsidRDefault="00916028"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refers to a person's general physical and mental well-being, degree of independence, social connections, and personal views, all of which are impacted by their health (WHO, 2012). This study will evaluate quality of life (QoL) in relation to the impact of diabetes on the daily functioning, mental health, and social engagement of older persons. Social</w:t>
      </w:r>
      <w:r w:rsidR="00077D05" w:rsidRPr="004F5850">
        <w:rPr>
          <w:rFonts w:ascii="Arial" w:hAnsi="Arial" w:cs="Arial"/>
          <w:sz w:val="22"/>
          <w:szCs w:val="22"/>
        </w:rPr>
        <w:t xml:space="preserve"> Care Services</w:t>
      </w:r>
      <w:r w:rsidRPr="004F5850">
        <w:rPr>
          <w:rFonts w:ascii="Arial" w:hAnsi="Arial" w:cs="Arial"/>
          <w:sz w:val="22"/>
          <w:szCs w:val="22"/>
        </w:rPr>
        <w:t>.</w:t>
      </w:r>
    </w:p>
    <w:p w14:paraId="42F8F9C7" w14:textId="2978233D" w:rsidR="00077D05" w:rsidRPr="004F5850" w:rsidRDefault="00077D05"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Non-medical support services that help individuals with daily living activities, particularly those who are elderly, disabled, or have long-term health conditions. These include home care, residential care, and community-based support (NHS England, 2022).</w:t>
      </w:r>
    </w:p>
    <w:p w14:paraId="649330DD" w14:textId="77777777" w:rsidR="00077D05" w:rsidRPr="004F5850" w:rsidRDefault="00077D05" w:rsidP="004F5850">
      <w:pPr>
        <w:pStyle w:val="paragraph"/>
        <w:spacing w:after="0" w:line="360" w:lineRule="auto"/>
        <w:textAlignment w:val="baseline"/>
        <w:rPr>
          <w:rFonts w:ascii="Arial" w:hAnsi="Arial" w:cs="Arial"/>
          <w:b/>
          <w:bCs/>
          <w:sz w:val="22"/>
          <w:szCs w:val="22"/>
        </w:rPr>
      </w:pPr>
      <w:r w:rsidRPr="004F5850">
        <w:rPr>
          <w:rFonts w:ascii="Arial" w:hAnsi="Arial" w:cs="Arial"/>
          <w:b/>
          <w:bCs/>
          <w:sz w:val="22"/>
          <w:szCs w:val="22"/>
        </w:rPr>
        <w:t>Acronyms and Abbreviations</w:t>
      </w:r>
    </w:p>
    <w:p w14:paraId="44F0879C" w14:textId="654B729E" w:rsidR="00077D05" w:rsidRPr="004F5850" w:rsidRDefault="00077D05"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DM – Diabetes Mellitus</w:t>
      </w:r>
    </w:p>
    <w:p w14:paraId="43FA94D1" w14:textId="2635B767" w:rsidR="00077D05" w:rsidRPr="004F5850" w:rsidRDefault="00077D05"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T2DM – Type 2 Diabetes Mellitus</w:t>
      </w:r>
    </w:p>
    <w:p w14:paraId="5218D534" w14:textId="482C9E86" w:rsidR="00077D05" w:rsidRPr="004F5850" w:rsidRDefault="00077D05"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QoL – Quality of Life</w:t>
      </w:r>
    </w:p>
    <w:p w14:paraId="39F40F42" w14:textId="158B179C" w:rsidR="00077D05" w:rsidRPr="004F5850" w:rsidRDefault="00077D05"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NHS – National Health Service</w:t>
      </w:r>
    </w:p>
    <w:p w14:paraId="32CDD7FF" w14:textId="1FDDE15A" w:rsidR="00077D05" w:rsidRPr="004F5850" w:rsidRDefault="00077D05"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WHO – World Health Organization</w:t>
      </w:r>
    </w:p>
    <w:p w14:paraId="5353D0CA" w14:textId="16F1B62B" w:rsidR="00077D05" w:rsidRPr="004F5850" w:rsidRDefault="00077D05"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NICE – National Institute for Health and Care Excellence</w:t>
      </w:r>
    </w:p>
    <w:p w14:paraId="62D03D95" w14:textId="517DA5C8" w:rsidR="00077D05" w:rsidRPr="004F5850" w:rsidRDefault="00077D05" w:rsidP="004F5850">
      <w:pPr>
        <w:pStyle w:val="paragraph"/>
        <w:spacing w:before="0" w:beforeAutospacing="0" w:after="0" w:afterAutospacing="0" w:line="360" w:lineRule="auto"/>
        <w:textAlignment w:val="baseline"/>
        <w:rPr>
          <w:rFonts w:ascii="Arial" w:hAnsi="Arial" w:cs="Arial"/>
          <w:sz w:val="22"/>
          <w:szCs w:val="22"/>
        </w:rPr>
      </w:pPr>
      <w:r w:rsidRPr="004F5850">
        <w:rPr>
          <w:rFonts w:ascii="Arial" w:hAnsi="Arial" w:cs="Arial"/>
          <w:sz w:val="22"/>
          <w:szCs w:val="22"/>
        </w:rPr>
        <w:t>Providing clear definitions ensures that readers—especially those outside of healthcare—can engage with the research more effectively.</w:t>
      </w:r>
    </w:p>
    <w:p w14:paraId="7FB9E229" w14:textId="77777777" w:rsidR="00DB2005" w:rsidRPr="004F5850" w:rsidRDefault="00BD2909" w:rsidP="004F5850">
      <w:pPr>
        <w:pStyle w:val="paragraph"/>
        <w:spacing w:before="0" w:beforeAutospacing="0" w:after="0" w:afterAutospacing="0" w:line="360" w:lineRule="auto"/>
        <w:ind w:left="1080"/>
        <w:textAlignment w:val="baseline"/>
        <w:rPr>
          <w:rFonts w:ascii="Arial" w:hAnsi="Arial" w:cs="Arial"/>
          <w:sz w:val="22"/>
          <w:szCs w:val="22"/>
        </w:rPr>
      </w:pPr>
      <w:r w:rsidRPr="004F5850">
        <w:rPr>
          <w:rStyle w:val="eop"/>
          <w:rFonts w:ascii="Arial" w:hAnsi="Arial" w:cs="Arial"/>
          <w:sz w:val="22"/>
          <w:szCs w:val="22"/>
        </w:rPr>
        <w:t>  </w:t>
      </w:r>
    </w:p>
    <w:p w14:paraId="0AEAE5D4" w14:textId="02EAAB4A" w:rsidR="003818ED" w:rsidRPr="004F5850" w:rsidRDefault="003818ED" w:rsidP="004F5850">
      <w:pPr>
        <w:pStyle w:val="paragraph"/>
        <w:spacing w:before="0" w:beforeAutospacing="0" w:after="0" w:afterAutospacing="0" w:line="360" w:lineRule="auto"/>
        <w:textAlignment w:val="baseline"/>
        <w:rPr>
          <w:rFonts w:ascii="Arial" w:hAnsi="Arial" w:cs="Arial"/>
          <w:sz w:val="22"/>
          <w:szCs w:val="22"/>
        </w:rPr>
      </w:pPr>
      <w:r w:rsidRPr="004F5850">
        <w:rPr>
          <w:rFonts w:ascii="Arial" w:hAnsi="Arial" w:cs="Arial"/>
          <w:b/>
          <w:bCs/>
          <w:sz w:val="22"/>
          <w:szCs w:val="22"/>
        </w:rPr>
        <w:t>Rationale for Research</w:t>
      </w:r>
    </w:p>
    <w:p w14:paraId="636A08D3" w14:textId="0AA44D12" w:rsidR="00BD2909" w:rsidRPr="004F5850" w:rsidRDefault="00376E5A" w:rsidP="004F5850">
      <w:pPr>
        <w:pStyle w:val="paragraph"/>
        <w:spacing w:after="0" w:line="360" w:lineRule="auto"/>
        <w:textAlignment w:val="baseline"/>
        <w:rPr>
          <w:rFonts w:ascii="Arial" w:hAnsi="Arial" w:cs="Arial"/>
          <w:sz w:val="22"/>
          <w:szCs w:val="22"/>
        </w:rPr>
      </w:pPr>
      <w:r w:rsidRPr="004F5850">
        <w:rPr>
          <w:rFonts w:ascii="Arial" w:hAnsi="Arial" w:cs="Arial"/>
          <w:sz w:val="22"/>
          <w:szCs w:val="22"/>
        </w:rPr>
        <w:t>The purpose of the research is to investigate the effects of diabetes, namely Type 2 Diabetes Mellitus (T2DM), on the quality of life (QoL) of older individuals in the UK who receive social care services. The increasing demand for social care and the growing prevalence of diabetes in the aging population led to the selection of this topic (Diabetes UK, 2023). Limited access to integrated health and social care may exacerbate the special challenges faced by older persons with diabetes, which include mental distress and mobility problems (NHS Digital, 2022).</w:t>
      </w:r>
      <w:r w:rsidR="003818ED" w:rsidRPr="004F5850">
        <w:rPr>
          <w:rFonts w:ascii="Arial" w:hAnsi="Arial" w:cs="Arial"/>
          <w:sz w:val="22"/>
          <w:szCs w:val="22"/>
        </w:rPr>
        <w:t xml:space="preserve">Although there is a growing body of literature addressing diabetes management and health outcomes, far less attention is given to how the condition impacts the holistic quality of life for older adults within a social care context (Age UK, 2022). </w:t>
      </w:r>
    </w:p>
    <w:p w14:paraId="466281C5" w14:textId="77777777" w:rsidR="00F41BA1" w:rsidRPr="004F5850" w:rsidRDefault="00F41BA1" w:rsidP="004F5850">
      <w:pPr>
        <w:pStyle w:val="paragraph"/>
        <w:spacing w:after="0" w:line="360" w:lineRule="auto"/>
        <w:textAlignment w:val="baseline"/>
        <w:rPr>
          <w:rStyle w:val="eop"/>
          <w:rFonts w:ascii="Arial" w:hAnsi="Arial" w:cs="Arial"/>
          <w:sz w:val="22"/>
          <w:szCs w:val="22"/>
        </w:rPr>
      </w:pPr>
      <w:r w:rsidRPr="004F5850">
        <w:rPr>
          <w:rStyle w:val="eop"/>
          <w:rFonts w:ascii="Arial" w:hAnsi="Arial" w:cs="Arial"/>
          <w:sz w:val="22"/>
          <w:szCs w:val="22"/>
        </w:rPr>
        <w:lastRenderedPageBreak/>
        <w:t>Instead of community-based or residential care settings, the majority of current research focuses on clinical treatment in hospital settings.</w:t>
      </w:r>
    </w:p>
    <w:p w14:paraId="54375A2B" w14:textId="0541EB63" w:rsidR="00C22F91" w:rsidRPr="004F5850" w:rsidRDefault="00F41BA1" w:rsidP="004F5850">
      <w:pPr>
        <w:pStyle w:val="paragraph"/>
        <w:spacing w:before="0" w:beforeAutospacing="0" w:after="0" w:afterAutospacing="0" w:line="360" w:lineRule="auto"/>
        <w:textAlignment w:val="baseline"/>
        <w:rPr>
          <w:rStyle w:val="eop"/>
          <w:rFonts w:ascii="Arial" w:hAnsi="Arial" w:cs="Arial"/>
          <w:sz w:val="22"/>
          <w:szCs w:val="22"/>
        </w:rPr>
      </w:pPr>
      <w:r w:rsidRPr="004F5850">
        <w:rPr>
          <w:rStyle w:val="eop"/>
          <w:rFonts w:ascii="Arial" w:hAnsi="Arial" w:cs="Arial"/>
          <w:sz w:val="22"/>
          <w:szCs w:val="22"/>
        </w:rPr>
        <w:t>By concentrating on the lived experiences of older individuals with diabetes in UK social care, this dissertation fills a significant need. It will look at mental health, independence, and social interaction in addition to physical issues. The results are intended to contribute to ongoing discussions about aging, managing long-term conditions, and providing equitable services by informing person-centred care models and policy changes (NICE, 2023).</w:t>
      </w:r>
      <w:r w:rsidR="00BD2909" w:rsidRPr="004F5850">
        <w:rPr>
          <w:rStyle w:val="eop"/>
          <w:rFonts w:ascii="Arial" w:hAnsi="Arial" w:cs="Arial"/>
          <w:sz w:val="22"/>
          <w:szCs w:val="22"/>
        </w:rPr>
        <w:t> </w:t>
      </w:r>
    </w:p>
    <w:p w14:paraId="05722BC3" w14:textId="77777777" w:rsidR="00DB2005" w:rsidRPr="004F5850" w:rsidRDefault="00DB2005" w:rsidP="004F5850">
      <w:pPr>
        <w:pStyle w:val="paragraph"/>
        <w:spacing w:before="0" w:beforeAutospacing="0" w:after="0" w:afterAutospacing="0" w:line="360" w:lineRule="auto"/>
        <w:textAlignment w:val="baseline"/>
        <w:rPr>
          <w:rFonts w:ascii="Arial" w:hAnsi="Arial" w:cs="Arial"/>
          <w:sz w:val="22"/>
          <w:szCs w:val="22"/>
        </w:rPr>
      </w:pPr>
    </w:p>
    <w:p w14:paraId="12728F67" w14:textId="13B2FA41" w:rsidR="00A86E50" w:rsidRPr="004F5850" w:rsidRDefault="00A86E50" w:rsidP="004F5850">
      <w:pPr>
        <w:pStyle w:val="paragraph"/>
        <w:spacing w:before="0" w:beforeAutospacing="0" w:after="0" w:afterAutospacing="0" w:line="360" w:lineRule="auto"/>
        <w:textAlignment w:val="baseline"/>
        <w:rPr>
          <w:rFonts w:ascii="Arial" w:hAnsi="Arial" w:cs="Arial"/>
          <w:sz w:val="22"/>
          <w:szCs w:val="22"/>
        </w:rPr>
      </w:pPr>
      <w:r w:rsidRPr="004F5850">
        <w:rPr>
          <w:rFonts w:ascii="Arial" w:hAnsi="Arial" w:cs="Arial"/>
          <w:b/>
          <w:bCs/>
          <w:sz w:val="22"/>
          <w:szCs w:val="22"/>
        </w:rPr>
        <w:t>Aim and Objectives</w:t>
      </w:r>
    </w:p>
    <w:p w14:paraId="2B266146" w14:textId="4D08C7FC" w:rsidR="00A86E50" w:rsidRPr="004F5850" w:rsidRDefault="00A86E50" w:rsidP="004F5850">
      <w:pPr>
        <w:pStyle w:val="paragraph"/>
        <w:spacing w:after="0" w:line="360" w:lineRule="auto"/>
        <w:textAlignment w:val="baseline"/>
        <w:rPr>
          <w:rFonts w:ascii="Arial" w:hAnsi="Arial" w:cs="Arial"/>
          <w:sz w:val="22"/>
          <w:szCs w:val="22"/>
        </w:rPr>
      </w:pPr>
      <w:r w:rsidRPr="004F5850">
        <w:rPr>
          <w:rFonts w:ascii="Arial" w:hAnsi="Arial" w:cs="Arial"/>
          <w:b/>
          <w:bCs/>
          <w:sz w:val="22"/>
          <w:szCs w:val="22"/>
        </w:rPr>
        <w:t>Research Aim:</w:t>
      </w:r>
      <w:r w:rsidR="00E4172E" w:rsidRPr="004F5850">
        <w:rPr>
          <w:rFonts w:ascii="Arial" w:hAnsi="Arial" w:cs="Arial"/>
          <w:b/>
          <w:bCs/>
          <w:sz w:val="22"/>
          <w:szCs w:val="22"/>
        </w:rPr>
        <w:t xml:space="preserve"> </w:t>
      </w:r>
      <w:r w:rsidR="005235F9" w:rsidRPr="004F5850">
        <w:rPr>
          <w:rFonts w:ascii="Arial" w:hAnsi="Arial" w:cs="Arial"/>
          <w:sz w:val="22"/>
          <w:szCs w:val="22"/>
        </w:rPr>
        <w:t xml:space="preserve">The purpose of the research is to investigate the effects of diabetes, namely Type 2 Diabetes Mellitus (T2DM), on the quality of life of older individuals in the UK who receive social care services. Understanding how diabetes impacts physical health, mental wellbeing, independence, and access to treatment is vital given the growing number of persons 65 and older who have the chronic illness (Diabetes UK, 2023). Although social care services like residential assistance and home care are essential for managing chronic illnesses, little is known about how well they work for people with diabetes (NHS England, 2022). By assessing older </w:t>
      </w:r>
      <w:r w:rsidR="00107ED9" w:rsidRPr="004F5850">
        <w:rPr>
          <w:rFonts w:ascii="Arial" w:hAnsi="Arial" w:cs="Arial"/>
          <w:sz w:val="22"/>
          <w:szCs w:val="22"/>
        </w:rPr>
        <w:t>persons</w:t>
      </w:r>
      <w:r w:rsidR="005235F9" w:rsidRPr="004F5850">
        <w:rPr>
          <w:rFonts w:ascii="Arial" w:hAnsi="Arial" w:cs="Arial"/>
          <w:sz w:val="22"/>
          <w:szCs w:val="22"/>
        </w:rPr>
        <w:t xml:space="preserve"> lived experiences as well as the care systems that support them, this study aims to close that gap.</w:t>
      </w:r>
    </w:p>
    <w:p w14:paraId="7C91AB63" w14:textId="1BA8073B" w:rsidR="00A86E50" w:rsidRPr="004F5850" w:rsidRDefault="00A86E50" w:rsidP="004F5850">
      <w:pPr>
        <w:pStyle w:val="paragraph"/>
        <w:spacing w:after="0" w:line="360" w:lineRule="auto"/>
        <w:textAlignment w:val="baseline"/>
        <w:rPr>
          <w:rFonts w:ascii="Arial" w:hAnsi="Arial" w:cs="Arial"/>
          <w:b/>
          <w:bCs/>
          <w:sz w:val="22"/>
          <w:szCs w:val="22"/>
        </w:rPr>
      </w:pPr>
      <w:r w:rsidRPr="004F5850">
        <w:rPr>
          <w:rFonts w:ascii="Arial" w:hAnsi="Arial" w:cs="Arial"/>
          <w:b/>
          <w:bCs/>
          <w:sz w:val="22"/>
          <w:szCs w:val="22"/>
        </w:rPr>
        <w:t>Research Objectives:</w:t>
      </w:r>
    </w:p>
    <w:p w14:paraId="0167A8D8" w14:textId="6812B6A6" w:rsidR="00A86E50" w:rsidRPr="004F5850" w:rsidRDefault="00A86E50" w:rsidP="004F5850">
      <w:pPr>
        <w:pStyle w:val="paragraph"/>
        <w:spacing w:after="0" w:line="360" w:lineRule="auto"/>
        <w:textAlignment w:val="baseline"/>
        <w:rPr>
          <w:rFonts w:ascii="Arial" w:hAnsi="Arial" w:cs="Arial"/>
          <w:sz w:val="22"/>
          <w:szCs w:val="22"/>
        </w:rPr>
      </w:pPr>
      <w:r w:rsidRPr="004F5850">
        <w:rPr>
          <w:rFonts w:ascii="Arial" w:hAnsi="Arial" w:cs="Arial"/>
          <w:b/>
          <w:bCs/>
          <w:sz w:val="22"/>
          <w:szCs w:val="22"/>
        </w:rPr>
        <w:t>Objective 1:</w:t>
      </w:r>
      <w:r w:rsidRPr="004F5850">
        <w:rPr>
          <w:rFonts w:ascii="Arial" w:hAnsi="Arial" w:cs="Arial"/>
          <w:sz w:val="22"/>
          <w:szCs w:val="22"/>
        </w:rPr>
        <w:t xml:space="preserve"> Define and examine the physical, emotional, and social impacts of diabetes on older adults receiving social care in the UK (Public Health England, 2016).</w:t>
      </w:r>
    </w:p>
    <w:p w14:paraId="216D8E06" w14:textId="187E6207" w:rsidR="00A86E50" w:rsidRPr="004F5850" w:rsidRDefault="00A86E50" w:rsidP="004F5850">
      <w:pPr>
        <w:pStyle w:val="paragraph"/>
        <w:spacing w:after="0" w:line="360" w:lineRule="auto"/>
        <w:textAlignment w:val="baseline"/>
        <w:rPr>
          <w:rFonts w:ascii="Arial" w:hAnsi="Arial" w:cs="Arial"/>
          <w:sz w:val="22"/>
          <w:szCs w:val="22"/>
        </w:rPr>
      </w:pPr>
      <w:r w:rsidRPr="004F5850">
        <w:rPr>
          <w:rFonts w:ascii="Arial" w:hAnsi="Arial" w:cs="Arial"/>
          <w:b/>
          <w:bCs/>
          <w:sz w:val="22"/>
          <w:szCs w:val="22"/>
        </w:rPr>
        <w:t>Objective 2:</w:t>
      </w:r>
      <w:r w:rsidRPr="004F5850">
        <w:rPr>
          <w:rFonts w:ascii="Arial" w:hAnsi="Arial" w:cs="Arial"/>
          <w:sz w:val="22"/>
          <w:szCs w:val="22"/>
        </w:rPr>
        <w:t xml:space="preserve"> Analyse the relationship between diabetes-related complications and reduced quality of life, autonomy, and wellbeing in older people (NHS England, 2022).</w:t>
      </w:r>
    </w:p>
    <w:p w14:paraId="0ACD1AEB" w14:textId="68F91237" w:rsidR="00A86E50" w:rsidRPr="004F5850" w:rsidRDefault="00A86E50" w:rsidP="004F5850">
      <w:pPr>
        <w:pStyle w:val="paragraph"/>
        <w:spacing w:after="0" w:line="360" w:lineRule="auto"/>
        <w:textAlignment w:val="baseline"/>
        <w:rPr>
          <w:rFonts w:ascii="Arial" w:hAnsi="Arial" w:cs="Arial"/>
          <w:sz w:val="22"/>
          <w:szCs w:val="22"/>
        </w:rPr>
      </w:pPr>
      <w:r w:rsidRPr="004F5850">
        <w:rPr>
          <w:rFonts w:ascii="Arial" w:hAnsi="Arial" w:cs="Arial"/>
          <w:b/>
          <w:bCs/>
          <w:sz w:val="22"/>
          <w:szCs w:val="22"/>
        </w:rPr>
        <w:t>Objective 3</w:t>
      </w:r>
      <w:r w:rsidRPr="004F5850">
        <w:rPr>
          <w:rFonts w:ascii="Arial" w:hAnsi="Arial" w:cs="Arial"/>
          <w:sz w:val="22"/>
          <w:szCs w:val="22"/>
        </w:rPr>
        <w:t>: Evaluate the effectiveness of current UK health and social care services in supporting older adults with diabetes (Diabetes UK, 2023).</w:t>
      </w:r>
    </w:p>
    <w:p w14:paraId="4746BBEB" w14:textId="798E5E15" w:rsidR="00BD2909" w:rsidRPr="004F5850" w:rsidRDefault="00A86E50" w:rsidP="004F5850">
      <w:pPr>
        <w:pStyle w:val="paragraph"/>
        <w:spacing w:before="0" w:beforeAutospacing="0" w:after="0" w:afterAutospacing="0" w:line="360" w:lineRule="auto"/>
        <w:textAlignment w:val="baseline"/>
        <w:rPr>
          <w:rFonts w:ascii="Arial" w:hAnsi="Arial" w:cs="Arial"/>
          <w:sz w:val="22"/>
          <w:szCs w:val="22"/>
        </w:rPr>
      </w:pPr>
      <w:r w:rsidRPr="004F5850">
        <w:rPr>
          <w:rFonts w:ascii="Arial" w:hAnsi="Arial" w:cs="Arial"/>
          <w:b/>
          <w:bCs/>
          <w:sz w:val="22"/>
          <w:szCs w:val="22"/>
        </w:rPr>
        <w:t>Objective 4:</w:t>
      </w:r>
      <w:r w:rsidRPr="004F5850">
        <w:rPr>
          <w:rFonts w:ascii="Arial" w:hAnsi="Arial" w:cs="Arial"/>
          <w:sz w:val="22"/>
          <w:szCs w:val="22"/>
        </w:rPr>
        <w:t xml:space="preserve"> Provide recommendations for enhancing integrated care and improving the quality of life of older adults with diabetes in UK social care settings (NICE, 2023).</w:t>
      </w:r>
    </w:p>
    <w:p w14:paraId="5A474B05" w14:textId="77777777" w:rsidR="00586D31" w:rsidRPr="004F5850" w:rsidRDefault="00BD2909" w:rsidP="004F5850">
      <w:pPr>
        <w:pStyle w:val="paragraph"/>
        <w:spacing w:before="0" w:beforeAutospacing="0" w:after="0" w:afterAutospacing="0" w:line="360" w:lineRule="auto"/>
        <w:textAlignment w:val="baseline"/>
        <w:rPr>
          <w:rFonts w:ascii="Arial" w:hAnsi="Arial" w:cs="Arial"/>
          <w:sz w:val="22"/>
          <w:szCs w:val="22"/>
        </w:rPr>
      </w:pPr>
      <w:r w:rsidRPr="004F5850">
        <w:rPr>
          <w:rStyle w:val="eop"/>
          <w:rFonts w:ascii="Arial" w:hAnsi="Arial" w:cs="Arial"/>
          <w:sz w:val="22"/>
          <w:szCs w:val="22"/>
        </w:rPr>
        <w:t> </w:t>
      </w:r>
    </w:p>
    <w:p w14:paraId="0593A6F0" w14:textId="143C5283" w:rsidR="00586D31" w:rsidRPr="004F5850" w:rsidRDefault="00586D31" w:rsidP="004F5850">
      <w:pPr>
        <w:pStyle w:val="paragraph"/>
        <w:spacing w:before="0" w:beforeAutospacing="0" w:after="0" w:afterAutospacing="0" w:line="360" w:lineRule="auto"/>
        <w:textAlignment w:val="baseline"/>
        <w:rPr>
          <w:rStyle w:val="eop"/>
          <w:rFonts w:ascii="Arial" w:hAnsi="Arial" w:cs="Arial"/>
          <w:sz w:val="22"/>
          <w:szCs w:val="22"/>
        </w:rPr>
      </w:pPr>
      <w:r w:rsidRPr="004F5850">
        <w:rPr>
          <w:rStyle w:val="eop"/>
          <w:rFonts w:ascii="Arial" w:hAnsi="Arial" w:cs="Arial"/>
          <w:b/>
          <w:bCs/>
          <w:sz w:val="22"/>
          <w:szCs w:val="22"/>
        </w:rPr>
        <w:t>Chapter 1</w:t>
      </w:r>
      <w:r w:rsidR="005235F9" w:rsidRPr="004F5850">
        <w:rPr>
          <w:rStyle w:val="eop"/>
          <w:rFonts w:ascii="Arial" w:hAnsi="Arial" w:cs="Arial"/>
          <w:b/>
          <w:bCs/>
          <w:sz w:val="22"/>
          <w:szCs w:val="22"/>
        </w:rPr>
        <w:t xml:space="preserve"> - </w:t>
      </w:r>
      <w:r w:rsidRPr="004F5850">
        <w:rPr>
          <w:rStyle w:val="eop"/>
          <w:rFonts w:ascii="Arial" w:hAnsi="Arial" w:cs="Arial"/>
          <w:sz w:val="22"/>
          <w:szCs w:val="22"/>
        </w:rPr>
        <w:t xml:space="preserve"> introduced the significant issue of diabetes among older adults in the UK and its impact on their quality of life, particularly those receiving social care services (Diabetes UK, 2023). It outlined the rising prevalence of diabetes in this population and the complexities </w:t>
      </w:r>
      <w:r w:rsidRPr="004F5850">
        <w:rPr>
          <w:rStyle w:val="eop"/>
          <w:rFonts w:ascii="Arial" w:hAnsi="Arial" w:cs="Arial"/>
          <w:sz w:val="22"/>
          <w:szCs w:val="22"/>
        </w:rPr>
        <w:lastRenderedPageBreak/>
        <w:t>involved in managing the condition alongside other age-related challenges. The chapter clearly stated the research aim: to explore how diabetes affects quality of life in older adults receiving social care, supported by four specific objectives addressing physical, emotional, and social impacts, as well as evaluating current care services (NHS England, 2022; NICE, 2023). This focus is crucial to inform improvements in integrated, person-centred care.</w:t>
      </w:r>
    </w:p>
    <w:p w14:paraId="5F228624" w14:textId="77777777" w:rsidR="00586D31" w:rsidRPr="004F5850" w:rsidRDefault="00586D31" w:rsidP="004F5850">
      <w:pPr>
        <w:pStyle w:val="paragraph"/>
        <w:spacing w:before="0" w:beforeAutospacing="0" w:after="0" w:afterAutospacing="0" w:line="360" w:lineRule="auto"/>
        <w:textAlignment w:val="baseline"/>
        <w:rPr>
          <w:rStyle w:val="eop"/>
          <w:rFonts w:ascii="Arial" w:hAnsi="Arial" w:cs="Arial"/>
          <w:sz w:val="22"/>
          <w:szCs w:val="22"/>
        </w:rPr>
      </w:pPr>
    </w:p>
    <w:p w14:paraId="034ABA9B" w14:textId="0C78015C" w:rsidR="00BD2909" w:rsidRPr="004F5850" w:rsidRDefault="00586D31" w:rsidP="004F5850">
      <w:pPr>
        <w:pStyle w:val="paragraph"/>
        <w:spacing w:before="0" w:beforeAutospacing="0" w:after="0" w:afterAutospacing="0" w:line="360" w:lineRule="auto"/>
        <w:textAlignment w:val="baseline"/>
        <w:rPr>
          <w:rFonts w:ascii="Arial" w:hAnsi="Arial" w:cs="Arial"/>
          <w:sz w:val="22"/>
          <w:szCs w:val="22"/>
        </w:rPr>
      </w:pPr>
      <w:r w:rsidRPr="004F5850">
        <w:rPr>
          <w:rStyle w:val="eop"/>
          <w:rFonts w:ascii="Arial" w:hAnsi="Arial" w:cs="Arial"/>
          <w:sz w:val="22"/>
          <w:szCs w:val="22"/>
        </w:rPr>
        <w:t>Chapter 2 will provide a comprehensive background by reviewing relevant literature and analysing key concepts related to diabetes, ageing, and social care. This will establish the theoretical framework and highlight existing knowledge gaps that the dissertation seeks to address.</w:t>
      </w:r>
    </w:p>
    <w:p w14:paraId="1E1A58B1" w14:textId="77777777" w:rsidR="00804B94" w:rsidRPr="004F5850" w:rsidRDefault="00804B94" w:rsidP="004F5850">
      <w:pPr>
        <w:rPr>
          <w:rFonts w:ascii="Arial" w:hAnsi="Arial" w:cs="Arial"/>
        </w:rPr>
      </w:pPr>
    </w:p>
    <w:p w14:paraId="33D4B98F" w14:textId="2628A25D" w:rsidR="000D0641" w:rsidRPr="004F5850" w:rsidRDefault="000D0641" w:rsidP="004F5850">
      <w:pPr>
        <w:pStyle w:val="Heading1"/>
        <w:spacing w:line="360" w:lineRule="auto"/>
        <w:ind w:left="0"/>
        <w:rPr>
          <w:rFonts w:cs="Arial"/>
          <w:sz w:val="22"/>
          <w:szCs w:val="22"/>
        </w:rPr>
      </w:pPr>
      <w:bookmarkStart w:id="3" w:name="_Toc213058829"/>
      <w:r w:rsidRPr="004F5850">
        <w:rPr>
          <w:rFonts w:cs="Arial"/>
          <w:sz w:val="22"/>
          <w:szCs w:val="22"/>
        </w:rPr>
        <w:t xml:space="preserve">CHAPTER 2 – </w:t>
      </w:r>
      <w:r w:rsidR="00BD2909" w:rsidRPr="004F5850">
        <w:rPr>
          <w:rFonts w:cs="Arial"/>
          <w:sz w:val="22"/>
          <w:szCs w:val="22"/>
        </w:rPr>
        <w:t xml:space="preserve">Background </w:t>
      </w:r>
      <w:r w:rsidR="00F44833" w:rsidRPr="004F5850">
        <w:rPr>
          <w:rFonts w:cs="Arial"/>
          <w:sz w:val="22"/>
          <w:szCs w:val="22"/>
        </w:rPr>
        <w:t xml:space="preserve">Information and </w:t>
      </w:r>
      <w:r w:rsidR="00BD2909" w:rsidRPr="004F5850">
        <w:rPr>
          <w:rFonts w:cs="Arial"/>
          <w:sz w:val="22"/>
          <w:szCs w:val="22"/>
        </w:rPr>
        <w:t>Analysis</w:t>
      </w:r>
      <w:bookmarkEnd w:id="3"/>
    </w:p>
    <w:p w14:paraId="6BA7DF87" w14:textId="77777777" w:rsidR="00BD2909" w:rsidRPr="004F5850" w:rsidRDefault="00BD2909" w:rsidP="004F5850">
      <w:pPr>
        <w:pStyle w:val="paragraph"/>
        <w:spacing w:before="0" w:beforeAutospacing="0" w:after="0" w:afterAutospacing="0" w:line="360" w:lineRule="auto"/>
        <w:textAlignment w:val="baseline"/>
        <w:rPr>
          <w:rFonts w:ascii="Arial" w:hAnsi="Arial" w:cs="Arial"/>
          <w:color w:val="0F4761"/>
          <w:sz w:val="22"/>
          <w:szCs w:val="22"/>
        </w:rPr>
      </w:pPr>
      <w:r w:rsidRPr="004F5850">
        <w:rPr>
          <w:rStyle w:val="eop"/>
          <w:rFonts w:ascii="Arial" w:eastAsia="Calibri Light" w:hAnsi="Arial" w:cs="Arial"/>
          <w:color w:val="0F4761"/>
          <w:sz w:val="22"/>
          <w:szCs w:val="22"/>
        </w:rPr>
        <w:t> </w:t>
      </w:r>
    </w:p>
    <w:p w14:paraId="223734F5" w14:textId="67646DFF" w:rsidR="00A325A5" w:rsidRPr="004F5850" w:rsidRDefault="00BD2909" w:rsidP="004F5850">
      <w:pPr>
        <w:pStyle w:val="paragraph"/>
        <w:spacing w:before="0" w:beforeAutospacing="0" w:after="0" w:afterAutospacing="0" w:line="360" w:lineRule="auto"/>
        <w:textAlignment w:val="baseline"/>
        <w:rPr>
          <w:rStyle w:val="normaltextrun"/>
          <w:rFonts w:ascii="Arial" w:hAnsi="Arial" w:cs="Arial"/>
          <w:b/>
          <w:bCs/>
          <w:sz w:val="22"/>
          <w:szCs w:val="22"/>
        </w:rPr>
      </w:pPr>
      <w:r w:rsidRPr="004F5850">
        <w:rPr>
          <w:rStyle w:val="normaltextrun"/>
          <w:rFonts w:ascii="Arial" w:hAnsi="Arial" w:cs="Arial"/>
          <w:b/>
          <w:bCs/>
          <w:sz w:val="22"/>
          <w:szCs w:val="22"/>
        </w:rPr>
        <w:t>2.1 Introduction</w:t>
      </w:r>
    </w:p>
    <w:p w14:paraId="6A6C4E9A" w14:textId="77777777" w:rsidR="00DB2005" w:rsidRPr="004F5850" w:rsidRDefault="00DB2005" w:rsidP="004F5850">
      <w:pPr>
        <w:pStyle w:val="paragraph"/>
        <w:spacing w:before="0" w:beforeAutospacing="0" w:after="0" w:afterAutospacing="0" w:line="360" w:lineRule="auto"/>
        <w:textAlignment w:val="baseline"/>
        <w:rPr>
          <w:rStyle w:val="normaltextrun"/>
          <w:rFonts w:ascii="Arial" w:hAnsi="Arial" w:cs="Arial"/>
          <w:color w:val="0F4761"/>
          <w:sz w:val="22"/>
          <w:szCs w:val="22"/>
        </w:rPr>
      </w:pPr>
    </w:p>
    <w:p w14:paraId="3D4C89D9" w14:textId="77777777" w:rsidR="00293D1E" w:rsidRPr="004F5850" w:rsidRDefault="00293D1E" w:rsidP="004F5850">
      <w:pPr>
        <w:pStyle w:val="paragraph"/>
        <w:spacing w:before="0" w:beforeAutospacing="0" w:after="0" w:afterAutospacing="0" w:line="360" w:lineRule="auto"/>
        <w:textAlignment w:val="baseline"/>
        <w:rPr>
          <w:rStyle w:val="normaltextrun"/>
          <w:rFonts w:ascii="Arial" w:hAnsi="Arial" w:cs="Arial"/>
          <w:sz w:val="22"/>
          <w:szCs w:val="22"/>
        </w:rPr>
      </w:pPr>
      <w:r w:rsidRPr="004F5850">
        <w:rPr>
          <w:rStyle w:val="normaltextrun"/>
          <w:rFonts w:ascii="Arial" w:hAnsi="Arial" w:cs="Arial"/>
          <w:sz w:val="22"/>
          <w:szCs w:val="22"/>
        </w:rPr>
        <w:t>This chapter's purpose is to give readers the theoretical, historical, and contextual background they need to comprehend how diabetes impacts the quality of life for senior citizens who are receiving social care services. This background will facilitate a more thorough examination of the research topic by examining the larger context of diabetes care, aging, and the organization of social care in the UK. Finding support gaps for older people with long-term diseases requires an understanding of how these systems have evolved as well as the changing priorities in health and social care (NHS England, 2022).</w:t>
      </w:r>
    </w:p>
    <w:p w14:paraId="0CAD735F" w14:textId="77777777" w:rsidR="00293D1E" w:rsidRPr="004F5850" w:rsidRDefault="00293D1E" w:rsidP="004F5850">
      <w:pPr>
        <w:pStyle w:val="paragraph"/>
        <w:spacing w:before="0" w:beforeAutospacing="0" w:after="0" w:afterAutospacing="0" w:line="360" w:lineRule="auto"/>
        <w:textAlignment w:val="baseline"/>
        <w:rPr>
          <w:rStyle w:val="normaltextrun"/>
          <w:rFonts w:ascii="Arial" w:hAnsi="Arial" w:cs="Arial"/>
          <w:sz w:val="22"/>
          <w:szCs w:val="22"/>
        </w:rPr>
      </w:pPr>
    </w:p>
    <w:p w14:paraId="5F21484C" w14:textId="3C510EB1" w:rsidR="00BD2909" w:rsidRPr="004F5850" w:rsidRDefault="00A325A5" w:rsidP="004F5850">
      <w:pPr>
        <w:pStyle w:val="paragraph"/>
        <w:spacing w:before="0" w:beforeAutospacing="0" w:after="0" w:afterAutospacing="0" w:line="360" w:lineRule="auto"/>
        <w:textAlignment w:val="baseline"/>
        <w:rPr>
          <w:rFonts w:ascii="Arial" w:hAnsi="Arial" w:cs="Arial"/>
          <w:sz w:val="22"/>
          <w:szCs w:val="22"/>
        </w:rPr>
      </w:pPr>
      <w:r w:rsidRPr="004F5850">
        <w:rPr>
          <w:rStyle w:val="normaltextrun"/>
          <w:rFonts w:ascii="Arial" w:hAnsi="Arial" w:cs="Arial"/>
          <w:sz w:val="22"/>
          <w:szCs w:val="22"/>
        </w:rPr>
        <w:t>This chapter sets the stage for the research by situating the issue within wider public health and policy debates. It aims to provide the reader with essential knowledge on diabetes in later life, the principles of quality of life assessment, and the framework of social care provision in the UK (Diabetes UK, 2023; NICE, 2023).</w:t>
      </w:r>
    </w:p>
    <w:p w14:paraId="1ADF7C27" w14:textId="77777777" w:rsidR="00BD2909" w:rsidRPr="004F5850" w:rsidRDefault="00BD2909" w:rsidP="004F5850">
      <w:pPr>
        <w:pStyle w:val="paragraph"/>
        <w:spacing w:before="0" w:beforeAutospacing="0" w:after="0" w:afterAutospacing="0" w:line="360" w:lineRule="auto"/>
        <w:ind w:left="1080"/>
        <w:textAlignment w:val="baseline"/>
        <w:rPr>
          <w:rFonts w:ascii="Arial" w:hAnsi="Arial" w:cs="Arial"/>
          <w:sz w:val="22"/>
          <w:szCs w:val="22"/>
        </w:rPr>
      </w:pPr>
      <w:r w:rsidRPr="004F5850">
        <w:rPr>
          <w:rStyle w:val="eop"/>
          <w:rFonts w:ascii="Arial" w:eastAsia="Calibri Light" w:hAnsi="Arial" w:cs="Arial"/>
          <w:sz w:val="22"/>
          <w:szCs w:val="22"/>
        </w:rPr>
        <w:t> </w:t>
      </w:r>
    </w:p>
    <w:p w14:paraId="0AAAB744" w14:textId="3D7C0B44" w:rsidR="00BD2909" w:rsidRPr="004F5850" w:rsidRDefault="00BD2909" w:rsidP="004F5850">
      <w:pPr>
        <w:pStyle w:val="paragraph"/>
        <w:spacing w:before="0" w:beforeAutospacing="0" w:after="0" w:afterAutospacing="0" w:line="360" w:lineRule="auto"/>
        <w:textAlignment w:val="baseline"/>
        <w:rPr>
          <w:rFonts w:ascii="Arial" w:hAnsi="Arial" w:cs="Arial"/>
          <w:b/>
          <w:bCs/>
          <w:sz w:val="22"/>
          <w:szCs w:val="22"/>
        </w:rPr>
      </w:pPr>
      <w:r w:rsidRPr="004F5850">
        <w:rPr>
          <w:rStyle w:val="normaltextrun"/>
          <w:rFonts w:ascii="Arial" w:hAnsi="Arial" w:cs="Arial"/>
          <w:b/>
          <w:bCs/>
          <w:sz w:val="22"/>
          <w:szCs w:val="22"/>
        </w:rPr>
        <w:t>2.2 Historical Background</w:t>
      </w:r>
    </w:p>
    <w:p w14:paraId="01AEA47A" w14:textId="03872CB4" w:rsidR="00D03F33" w:rsidRPr="004F5850" w:rsidRDefault="00D03F33"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 xml:space="preserve">Over the past century, there has been a tremendous evolution in our understanding of how diabetes impacts the quality of life for older individuals receiving social care. Although Type 2 diabetes (T2DM) and diabetes mellitus have long been recognized as chronic conditions, research on their effects on quality of life and psychosocial factors, particularly in older populations, has only just begun to take shape. Originally thought to be a middle-aged condition, diabetes has become more prevalent in older people due to changing lifestyles </w:t>
      </w:r>
      <w:r w:rsidRPr="004F5850">
        <w:rPr>
          <w:rStyle w:val="eop"/>
          <w:rFonts w:ascii="Arial" w:eastAsia="Calibri Light" w:hAnsi="Arial" w:cs="Arial"/>
          <w:sz w:val="22"/>
          <w:szCs w:val="22"/>
        </w:rPr>
        <w:lastRenderedPageBreak/>
        <w:t>and longer life expectancies, which has led to a renewed emphasis on the effects of diabetes on the day-to-day lives of older people (Sinclair et al., 2015).</w:t>
      </w:r>
    </w:p>
    <w:p w14:paraId="210D1FE5" w14:textId="2CC399CC" w:rsidR="00CA7127" w:rsidRPr="004F5850" w:rsidRDefault="00CA7127"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historically, diabetes care was mostly medically oriented, with little consideration given to the disease's emotional or social effects. But by the late 20th century, public health organizations had started to connect diabetes to broader health determinants including social isolation, mobility, and mental health—all of which are especially important for older persons. An important turning point was the creation of the National Service Framework for Diabetes (2001) in England, which placed a strong emphasis on patient</w:t>
      </w:r>
      <w:r w:rsidR="00C9593B" w:rsidRPr="004F5850">
        <w:rPr>
          <w:rStyle w:val="eop"/>
          <w:rFonts w:ascii="Arial" w:eastAsia="Calibri Light" w:hAnsi="Arial" w:cs="Arial"/>
          <w:sz w:val="22"/>
          <w:szCs w:val="22"/>
        </w:rPr>
        <w:t xml:space="preserve"> centred</w:t>
      </w:r>
      <w:r w:rsidRPr="004F5850">
        <w:rPr>
          <w:rStyle w:val="eop"/>
          <w:rFonts w:ascii="Arial" w:eastAsia="Calibri Light" w:hAnsi="Arial" w:cs="Arial"/>
          <w:sz w:val="22"/>
          <w:szCs w:val="22"/>
        </w:rPr>
        <w:t xml:space="preserve"> care, medical management, and the value of enhancing quality of life (Department of Health, 2001).</w:t>
      </w:r>
    </w:p>
    <w:p w14:paraId="15EF5A45" w14:textId="5821BAEE" w:rsidR="00253794" w:rsidRPr="004F5850" w:rsidRDefault="00253794"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Over time, the ageing population and growing burden of long-term conditions led to greater integration between health and social care. The Care Act 2014 further supported this shift, placing legal duties on local authorities in England to promote wellbeing among individuals receiving care, including those living with chronic illnesses like diabetes (HM Government, 2014). This legislation highlighted the importance of holistic, person-centred support systems.</w:t>
      </w:r>
    </w:p>
    <w:p w14:paraId="7C21DFF3" w14:textId="4CE958D9" w:rsidR="00E71FCE" w:rsidRPr="004F5850" w:rsidRDefault="00E71FCE"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Numerous people and organizations have had a significant impact on how diabetes and quality of life are understood. Professor Alan Sinclair, a renowned authority on diabetes and aging in the UK, is one such individual. His research has concentrated on the intricate requirements of elderly diabetics and promoted specialized care models that take social and clinical factors into account (Sinclair, 2018). Similar to this, Diabetes UK, a well-known national organization, has played a significant role in promoting greater integration between the social and healthcare sectors as well as increasing awareness of the daily struggles faced by individuals with diabetes.</w:t>
      </w:r>
    </w:p>
    <w:p w14:paraId="4B78E60E" w14:textId="4E896E39" w:rsidR="00107ED9" w:rsidRPr="004F5850" w:rsidRDefault="00253794" w:rsidP="004F5850">
      <w:pPr>
        <w:pStyle w:val="paragraph"/>
        <w:spacing w:before="0" w:beforeAutospacing="0" w:after="0" w:afterAutospacing="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These developments have contributed to the present-day understanding that improving quality of life for older adults with diabetes requires more than clinical management—it demands coordinated care that respects individuals' physical, psychological, and social needs.</w:t>
      </w:r>
    </w:p>
    <w:p w14:paraId="685590DA" w14:textId="77777777" w:rsidR="00253794" w:rsidRPr="004F5850" w:rsidRDefault="00253794" w:rsidP="004F5850">
      <w:pPr>
        <w:pStyle w:val="paragraph"/>
        <w:spacing w:before="0" w:beforeAutospacing="0" w:after="0" w:afterAutospacing="0" w:line="360" w:lineRule="auto"/>
        <w:textAlignment w:val="baseline"/>
        <w:rPr>
          <w:rFonts w:ascii="Arial" w:hAnsi="Arial" w:cs="Arial"/>
          <w:sz w:val="22"/>
          <w:szCs w:val="22"/>
        </w:rPr>
      </w:pPr>
    </w:p>
    <w:p w14:paraId="7CD6820C" w14:textId="22902B4E" w:rsidR="00BD2909" w:rsidRPr="004F5850" w:rsidRDefault="00BD2909" w:rsidP="004F5850">
      <w:pPr>
        <w:pStyle w:val="paragraph"/>
        <w:spacing w:before="0" w:beforeAutospacing="0" w:after="0" w:afterAutospacing="0" w:line="360" w:lineRule="auto"/>
        <w:textAlignment w:val="baseline"/>
        <w:rPr>
          <w:rFonts w:ascii="Arial" w:hAnsi="Arial" w:cs="Arial"/>
          <w:b/>
          <w:bCs/>
          <w:sz w:val="22"/>
          <w:szCs w:val="22"/>
        </w:rPr>
      </w:pPr>
      <w:r w:rsidRPr="004F5850">
        <w:rPr>
          <w:rStyle w:val="normaltextrun"/>
          <w:rFonts w:ascii="Arial" w:hAnsi="Arial" w:cs="Arial"/>
          <w:b/>
          <w:bCs/>
          <w:sz w:val="22"/>
          <w:szCs w:val="22"/>
        </w:rPr>
        <w:t>2.3 Theoretical Background</w:t>
      </w:r>
    </w:p>
    <w:p w14:paraId="64E1473E" w14:textId="537E7174" w:rsidR="00F80003" w:rsidRPr="004F5850" w:rsidRDefault="00F80003"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 xml:space="preserve">Understanding how diabetes affects the quality of life in older adults receiving social care requires a multidisciplinary theoretical approach. </w:t>
      </w:r>
      <w:r w:rsidR="00833CDF" w:rsidRPr="004F5850">
        <w:rPr>
          <w:rStyle w:val="eop"/>
          <w:rFonts w:ascii="Arial" w:eastAsia="Calibri Light" w:hAnsi="Arial" w:cs="Arial"/>
          <w:sz w:val="22"/>
          <w:szCs w:val="22"/>
        </w:rPr>
        <w:t xml:space="preserve">This research is supported by a number of important theories and concepts, especially from the domains of health psychology, aging, </w:t>
      </w:r>
      <w:r w:rsidR="00833CDF" w:rsidRPr="004F5850">
        <w:rPr>
          <w:rStyle w:val="eop"/>
          <w:rFonts w:ascii="Arial" w:eastAsia="Calibri Light" w:hAnsi="Arial" w:cs="Arial"/>
          <w:sz w:val="22"/>
          <w:szCs w:val="22"/>
        </w:rPr>
        <w:lastRenderedPageBreak/>
        <w:t>and social care. The Biopsychosocial Theory (Engel, 1977) is one fundamental theory that holds that a complex combination of biological, psychological, and social elements results in both health and illness. This hypothesis supports the idea that quality of life is not solely determined by physical health, which makes it particularly pertinent to the treatment of diabetes in older persons. It is in line with the Care Act of 2014 and the NHS's holistic care models, which enable assistance that takes social and emotional welfare into account (NHS England, 2022; HM Government, 2014).</w:t>
      </w:r>
    </w:p>
    <w:p w14:paraId="2A870CB1" w14:textId="129BC07E" w:rsidR="00C80EE3" w:rsidRPr="004F5850" w:rsidRDefault="00C80EE3"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 xml:space="preserve">The Quality of Life (QoL) Theory, especially Wilson and Cleary's (1995) model, is another important concept that connects clinical factors to general quality of life. Physical function, psychological condition, social ties, and surroundings are all included in the model. This approach aids in the study of diabetes by </w:t>
      </w:r>
      <w:r w:rsidR="00C9593B" w:rsidRPr="004F5850">
        <w:rPr>
          <w:rStyle w:val="eop"/>
          <w:rFonts w:ascii="Arial" w:eastAsia="Calibri Light" w:hAnsi="Arial" w:cs="Arial"/>
          <w:sz w:val="22"/>
          <w:szCs w:val="22"/>
        </w:rPr>
        <w:t>analysing</w:t>
      </w:r>
      <w:r w:rsidRPr="004F5850">
        <w:rPr>
          <w:rStyle w:val="eop"/>
          <w:rFonts w:ascii="Arial" w:eastAsia="Calibri Light" w:hAnsi="Arial" w:cs="Arial"/>
          <w:sz w:val="22"/>
          <w:szCs w:val="22"/>
        </w:rPr>
        <w:t xml:space="preserve"> the relationship between medical conditions such as blood glucose control and older individuals' overall life satisfaction and social engagement (Lowry et al., 2021).</w:t>
      </w:r>
    </w:p>
    <w:p w14:paraId="018879CB" w14:textId="77777777" w:rsidR="007E34CB" w:rsidRPr="004F5850" w:rsidRDefault="007E34CB"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 xml:space="preserve">Support for older individuals and social care are also heavily dependent on the Person-Centred Care (PCC) Model. The PCC model, which was created by </w:t>
      </w:r>
      <w:proofErr w:type="spellStart"/>
      <w:r w:rsidRPr="004F5850">
        <w:rPr>
          <w:rStyle w:val="eop"/>
          <w:rFonts w:ascii="Arial" w:eastAsia="Calibri Light" w:hAnsi="Arial" w:cs="Arial"/>
          <w:sz w:val="22"/>
          <w:szCs w:val="22"/>
        </w:rPr>
        <w:t>Kitwood</w:t>
      </w:r>
      <w:proofErr w:type="spellEnd"/>
      <w:r w:rsidRPr="004F5850">
        <w:rPr>
          <w:rStyle w:val="eop"/>
          <w:rFonts w:ascii="Arial" w:eastAsia="Calibri Light" w:hAnsi="Arial" w:cs="Arial"/>
          <w:sz w:val="22"/>
          <w:szCs w:val="22"/>
        </w:rPr>
        <w:t xml:space="preserve"> (1997) in the setting of dementia, places a strong emphasis on the social environment of care, individuality, and dignity. Although it was first developed to address cognitive decline, it has since been expanded to manage chronic illnesses, such as diabetes, where it encourages self-reliance and personalized care planning (Brooker and Latham, 2016).</w:t>
      </w:r>
    </w:p>
    <w:p w14:paraId="1D13ED93" w14:textId="2DADD9C7" w:rsidR="00F80003" w:rsidRPr="004F5850" w:rsidRDefault="00F80003"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These theories have been applied in previous research. For example, Sinclair et al. (2015) used the biopsychosocial model to examine how physical frailty, depression, and isolation jointly affect outcomes in elderly diabetic patients. Similarly, Lowry et al. (2021) applied Wilson and Cleary’s QoL framework to assess diabetes' impact on social wellbeing among adults in UK care homes.</w:t>
      </w:r>
    </w:p>
    <w:p w14:paraId="7FB2261E" w14:textId="4C621814" w:rsidR="00F80003" w:rsidRPr="004F5850" w:rsidRDefault="00F80003"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 xml:space="preserve">However, these theories are not without limitations. </w:t>
      </w:r>
      <w:r w:rsidR="00E742A3" w:rsidRPr="004F5850">
        <w:rPr>
          <w:rStyle w:val="eop"/>
          <w:rFonts w:ascii="Arial" w:eastAsia="Calibri Light" w:hAnsi="Arial" w:cs="Arial"/>
          <w:sz w:val="22"/>
          <w:szCs w:val="22"/>
        </w:rPr>
        <w:t>Despite being thorough, the Biopsychosocial Model has drawn criticism for not having a standardized way to measure social and psychological factors, which could limit its usefulness in therapeutic settings (Borrell-</w:t>
      </w:r>
      <w:proofErr w:type="spellStart"/>
      <w:r w:rsidR="00E742A3" w:rsidRPr="004F5850">
        <w:rPr>
          <w:rStyle w:val="eop"/>
          <w:rFonts w:ascii="Arial" w:eastAsia="Calibri Light" w:hAnsi="Arial" w:cs="Arial"/>
          <w:sz w:val="22"/>
          <w:szCs w:val="22"/>
        </w:rPr>
        <w:t>Carrió</w:t>
      </w:r>
      <w:proofErr w:type="spellEnd"/>
      <w:r w:rsidR="00E742A3" w:rsidRPr="004F5850">
        <w:rPr>
          <w:rStyle w:val="eop"/>
          <w:rFonts w:ascii="Arial" w:eastAsia="Calibri Light" w:hAnsi="Arial" w:cs="Arial"/>
          <w:sz w:val="22"/>
          <w:szCs w:val="22"/>
        </w:rPr>
        <w:t xml:space="preserve"> et al., 2004). Critics further contend that it might overemphasize individual characteristics while undervaluing systemic problems like socioeconomic disparity or service accessibility.</w:t>
      </w:r>
    </w:p>
    <w:p w14:paraId="227B7A20" w14:textId="77777777" w:rsidR="00175CE9" w:rsidRPr="004F5850" w:rsidRDefault="00175CE9" w:rsidP="004F5850">
      <w:pPr>
        <w:pStyle w:val="paragraph"/>
        <w:spacing w:after="0" w:line="360" w:lineRule="auto"/>
        <w:textAlignment w:val="baseline"/>
        <w:rPr>
          <w:rStyle w:val="normaltextrun"/>
          <w:rFonts w:ascii="Arial" w:hAnsi="Arial" w:cs="Arial"/>
          <w:color w:val="262626" w:themeColor="text1" w:themeTint="D9"/>
          <w:sz w:val="22"/>
          <w:szCs w:val="22"/>
        </w:rPr>
      </w:pPr>
      <w:r w:rsidRPr="004F5850">
        <w:rPr>
          <w:rStyle w:val="normaltextrun"/>
          <w:rFonts w:ascii="Arial" w:hAnsi="Arial" w:cs="Arial"/>
          <w:color w:val="262626" w:themeColor="text1" w:themeTint="D9"/>
          <w:sz w:val="22"/>
          <w:szCs w:val="22"/>
        </w:rPr>
        <w:t xml:space="preserve">The QoL model developed by Wilson and Cleary has a solid framework, but if used strictly, it may be reductionist and oversimplify the lived experience of chronic illness. Although the Person-Centred Care model is broadly supported by legislation, workforce pressures, a lack </w:t>
      </w:r>
      <w:r w:rsidRPr="004F5850">
        <w:rPr>
          <w:rStyle w:val="normaltextrun"/>
          <w:rFonts w:ascii="Arial" w:hAnsi="Arial" w:cs="Arial"/>
          <w:color w:val="262626" w:themeColor="text1" w:themeTint="D9"/>
          <w:sz w:val="22"/>
          <w:szCs w:val="22"/>
        </w:rPr>
        <w:lastRenderedPageBreak/>
        <w:t>of training, and a lack of resources in UK social care make implementation difficult (Skills for Care, 2023).</w:t>
      </w:r>
    </w:p>
    <w:p w14:paraId="0FBCCBA1" w14:textId="77777777" w:rsidR="0036026D" w:rsidRPr="004F5850" w:rsidRDefault="00175CE9" w:rsidP="004F5850">
      <w:pPr>
        <w:pStyle w:val="paragraph"/>
        <w:spacing w:before="0" w:beforeAutospacing="0" w:after="0" w:afterAutospacing="0" w:line="360" w:lineRule="auto"/>
        <w:textAlignment w:val="baseline"/>
        <w:rPr>
          <w:rStyle w:val="normaltextrun"/>
          <w:rFonts w:ascii="Arial" w:hAnsi="Arial" w:cs="Arial"/>
          <w:color w:val="262626" w:themeColor="text1" w:themeTint="D9"/>
          <w:sz w:val="22"/>
          <w:szCs w:val="22"/>
        </w:rPr>
      </w:pPr>
      <w:r w:rsidRPr="004F5850">
        <w:rPr>
          <w:rStyle w:val="normaltextrun"/>
          <w:rFonts w:ascii="Arial" w:hAnsi="Arial" w:cs="Arial"/>
          <w:color w:val="262626" w:themeColor="text1" w:themeTint="D9"/>
          <w:sz w:val="22"/>
          <w:szCs w:val="22"/>
        </w:rPr>
        <w:t xml:space="preserve">These theories are nevertheless useful for guiding this study in spite of these criticisms. They back a sophisticated study that addresses the social and emotional aspects of diabetes in later life in addition to clinical results. </w:t>
      </w:r>
    </w:p>
    <w:p w14:paraId="21CDD618" w14:textId="77777777" w:rsidR="0036026D" w:rsidRPr="004F5850" w:rsidRDefault="0036026D" w:rsidP="004F5850">
      <w:pPr>
        <w:pStyle w:val="paragraph"/>
        <w:spacing w:before="0" w:beforeAutospacing="0" w:after="0" w:afterAutospacing="0" w:line="360" w:lineRule="auto"/>
        <w:textAlignment w:val="baseline"/>
        <w:rPr>
          <w:rStyle w:val="normaltextrun"/>
          <w:rFonts w:ascii="Arial" w:hAnsi="Arial" w:cs="Arial"/>
          <w:color w:val="262626" w:themeColor="text1" w:themeTint="D9"/>
          <w:sz w:val="22"/>
          <w:szCs w:val="22"/>
        </w:rPr>
      </w:pPr>
    </w:p>
    <w:p w14:paraId="529565AC" w14:textId="709B13EF" w:rsidR="00BD2909" w:rsidRPr="004F5850" w:rsidRDefault="00BD2909" w:rsidP="004F5850">
      <w:pPr>
        <w:pStyle w:val="paragraph"/>
        <w:spacing w:before="0" w:beforeAutospacing="0" w:after="0" w:afterAutospacing="0" w:line="360" w:lineRule="auto"/>
        <w:textAlignment w:val="baseline"/>
        <w:rPr>
          <w:rFonts w:ascii="Arial" w:hAnsi="Arial" w:cs="Arial"/>
          <w:b/>
          <w:bCs/>
          <w:color w:val="262626" w:themeColor="text1" w:themeTint="D9"/>
          <w:sz w:val="22"/>
          <w:szCs w:val="22"/>
        </w:rPr>
      </w:pPr>
      <w:r w:rsidRPr="004F5850">
        <w:rPr>
          <w:rStyle w:val="normaltextrun"/>
          <w:rFonts w:ascii="Arial" w:hAnsi="Arial" w:cs="Arial"/>
          <w:b/>
          <w:bCs/>
          <w:color w:val="262626" w:themeColor="text1" w:themeTint="D9"/>
          <w:sz w:val="22"/>
          <w:szCs w:val="22"/>
        </w:rPr>
        <w:t xml:space="preserve">2.4 International Context </w:t>
      </w:r>
    </w:p>
    <w:p w14:paraId="4C220BF0" w14:textId="219A52BE" w:rsidR="00C36B81" w:rsidRPr="004F5850" w:rsidRDefault="0036026D"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Particularly among elderly populations, the prevalence of diabetes is rising alarmingly worldwide. Globally, more than 240 million persons 65 and older have diabetes, according to the International Diabetes Federation (IDF, 2023). However, due to differences in healthcare systems, social care models, and public health regulations, older individuals with diabetes have very different quality of life (QoL) and care options among nations.</w:t>
      </w:r>
    </w:p>
    <w:p w14:paraId="591F5FEA" w14:textId="507A30D1" w:rsidR="00C36B81" w:rsidRPr="004F5850" w:rsidRDefault="00C36B81"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In Scandinavian countries such as Sweden and Denmark, ageing and chronic illness are addressed through integrated health and social care frameworks. These countries utilise person-centred care models and strong welfare policies that support older adults living with diabetes through home care services, routine monitoring, and multidisciplinary teams (Strandberg et al., 2018). Their approach promotes autonomy, improving both physical health outcomes and subjective wellbeing.</w:t>
      </w:r>
    </w:p>
    <w:p w14:paraId="1CD99D68" w14:textId="3FB4AA9F" w:rsidR="003B47DF" w:rsidRPr="004F5850" w:rsidRDefault="003B47DF"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 xml:space="preserve">The United States, on the other hand, has a fragmented, primarily private, insurance-based healthcare system. Financial obstacles frequently prevent older persons from receiving social support and regular diabetes care. To remedy these gaps, the Medicare program has implemented chronic care management and diabetes self-management education (CDC, 2022). Disparities still exist, nonetheless, especially among low-income and ethnic minority populations. </w:t>
      </w:r>
    </w:p>
    <w:p w14:paraId="1756ACEF" w14:textId="394B67CB" w:rsidR="00C36B81" w:rsidRPr="004F5850" w:rsidRDefault="00C36B81"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In Japan, which has one of the oldest populations globally, diabetes management for older adults is deeply embedded in community-based care. The government’s Long-Term Care Insurance (LTCI) system facilitates in-home support, day services, and care planning for older individuals with chronic diseases like diabetes. This system emphasises independence and quality of life, but challenges such as workforce shortages and rising costs remain (Kato, 2020).</w:t>
      </w:r>
    </w:p>
    <w:p w14:paraId="7940EAE8" w14:textId="77777777" w:rsidR="00804193" w:rsidRPr="004F5850" w:rsidRDefault="00804193"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 xml:space="preserve">While some nations have advanced integrated care systems, others have trouble coordinating social and medical services, according to comparative studies. The Global </w:t>
      </w:r>
      <w:r w:rsidRPr="004F5850">
        <w:rPr>
          <w:rStyle w:val="eop"/>
          <w:rFonts w:ascii="Arial" w:eastAsia="Calibri Light" w:hAnsi="Arial" w:cs="Arial"/>
          <w:sz w:val="22"/>
          <w:szCs w:val="22"/>
        </w:rPr>
        <w:lastRenderedPageBreak/>
        <w:t>Diabetes Compact (2021) was introduced by the World Health Organization (WHO) with the goal of improving chronic disease management, equity, and care integration among countries. This includes an emphasis on multiple illnesses and elderly people.</w:t>
      </w:r>
    </w:p>
    <w:p w14:paraId="48A06385" w14:textId="09861E31" w:rsidR="00C36B81" w:rsidRPr="004F5850" w:rsidRDefault="00C36B81"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Case studies from Australia show that implementing routine quality-of-life assessments and diabetes action plans in aged care homes improves clinical and emotional outcomes (Nguyen et al., 2019). However, challenges remain in training carers and integrating these practices consistently across facilities.</w:t>
      </w:r>
    </w:p>
    <w:p w14:paraId="486A5837" w14:textId="4C16B9E9" w:rsidR="00BD2909" w:rsidRPr="004F5850" w:rsidRDefault="00C36B81" w:rsidP="004F5850">
      <w:pPr>
        <w:pStyle w:val="paragraph"/>
        <w:spacing w:before="0" w:beforeAutospacing="0" w:after="0" w:afterAutospacing="0" w:line="360" w:lineRule="auto"/>
        <w:textAlignment w:val="baseline"/>
        <w:rPr>
          <w:rFonts w:ascii="Arial" w:hAnsi="Arial" w:cs="Arial"/>
          <w:sz w:val="22"/>
          <w:szCs w:val="22"/>
        </w:rPr>
      </w:pPr>
      <w:r w:rsidRPr="004F5850">
        <w:rPr>
          <w:rStyle w:val="eop"/>
          <w:rFonts w:ascii="Arial" w:eastAsia="Calibri Light" w:hAnsi="Arial" w:cs="Arial"/>
          <w:sz w:val="22"/>
          <w:szCs w:val="22"/>
        </w:rPr>
        <w:t>Overall, international approaches highlight both innovative practices and systemic gaps. Lessons from global contexts can inform UK strategies to enhance social care provision and improve the lived experience of older adults with diabetes.</w:t>
      </w:r>
      <w:r w:rsidR="00BD2909" w:rsidRPr="004F5850">
        <w:rPr>
          <w:rStyle w:val="eop"/>
          <w:rFonts w:ascii="Arial" w:eastAsia="Calibri Light" w:hAnsi="Arial" w:cs="Arial"/>
          <w:sz w:val="22"/>
          <w:szCs w:val="22"/>
        </w:rPr>
        <w:t> </w:t>
      </w:r>
    </w:p>
    <w:p w14:paraId="302C6B72" w14:textId="77777777" w:rsidR="00BD2909" w:rsidRPr="004F5850" w:rsidRDefault="00BD2909" w:rsidP="004F5850">
      <w:pPr>
        <w:pStyle w:val="paragraph"/>
        <w:spacing w:before="0" w:beforeAutospacing="0" w:after="0" w:afterAutospacing="0" w:line="360" w:lineRule="auto"/>
        <w:ind w:left="1080"/>
        <w:textAlignment w:val="baseline"/>
        <w:rPr>
          <w:rFonts w:ascii="Arial" w:hAnsi="Arial" w:cs="Arial"/>
          <w:sz w:val="22"/>
          <w:szCs w:val="22"/>
        </w:rPr>
      </w:pPr>
      <w:r w:rsidRPr="004F5850">
        <w:rPr>
          <w:rStyle w:val="eop"/>
          <w:rFonts w:ascii="Arial" w:eastAsia="Calibri Light" w:hAnsi="Arial" w:cs="Arial"/>
          <w:sz w:val="22"/>
          <w:szCs w:val="22"/>
        </w:rPr>
        <w:t> </w:t>
      </w:r>
    </w:p>
    <w:p w14:paraId="3CFAAE20" w14:textId="34986062" w:rsidR="00986CD5" w:rsidRPr="004F5850" w:rsidRDefault="00BD2909" w:rsidP="004F5850">
      <w:pPr>
        <w:pStyle w:val="paragraph"/>
        <w:spacing w:before="0" w:beforeAutospacing="0" w:after="0" w:afterAutospacing="0" w:line="360" w:lineRule="auto"/>
        <w:textAlignment w:val="baseline"/>
        <w:rPr>
          <w:rFonts w:ascii="Arial" w:hAnsi="Arial" w:cs="Arial"/>
          <w:b/>
          <w:bCs/>
          <w:color w:val="0F4761"/>
          <w:sz w:val="22"/>
          <w:szCs w:val="22"/>
        </w:rPr>
      </w:pPr>
      <w:r w:rsidRPr="004F5850">
        <w:rPr>
          <w:rStyle w:val="normaltextrun"/>
          <w:rFonts w:ascii="Arial" w:hAnsi="Arial" w:cs="Arial"/>
          <w:b/>
          <w:bCs/>
          <w:sz w:val="22"/>
          <w:szCs w:val="22"/>
        </w:rPr>
        <w:t xml:space="preserve">2.5 National/Local UK Context </w:t>
      </w:r>
    </w:p>
    <w:p w14:paraId="2F8170E2" w14:textId="77777777" w:rsidR="00E13415" w:rsidRPr="004F5850" w:rsidRDefault="00E13415"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Diabetes is a serious public health issue in the UK, particularly for elderly persons. Type 2 diabetes, which is more common in older populations, accounts for almost 90% of the projected 4.3 million people who now have the disease (Diabetes UK, 2023). The number of older persons who need social care and diabetes management services is increasing as people live longer, which puts strain on the integration of the health and social care sectors.</w:t>
      </w:r>
    </w:p>
    <w:p w14:paraId="07CA3583" w14:textId="77777777" w:rsidR="00D77FB6" w:rsidRPr="004F5850" w:rsidRDefault="00D77FB6"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In UK health policy, the effect of diabetes on quality of life is well acknowledged. Multiple complications, decreased mobility, and an elevated risk of consequences like depression, cardiovascular disease, and eyesight loss are common among older persons with diabetes (NHS Digital, 2022). Insufficient social care causes these issues, underscoring the necessity of integrated support that takes social and clinical needs into account.</w:t>
      </w:r>
    </w:p>
    <w:p w14:paraId="7CD025B8" w14:textId="0C5C1A32" w:rsidR="00FF5A46" w:rsidRPr="004F5850" w:rsidRDefault="00FF5A46"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For individuals with complicated medical illnesses, person</w:t>
      </w:r>
      <w:r w:rsidR="00C9593B" w:rsidRPr="004F5850">
        <w:rPr>
          <w:rStyle w:val="eop"/>
          <w:rFonts w:ascii="Arial" w:eastAsia="Calibri Light" w:hAnsi="Arial" w:cs="Arial"/>
          <w:sz w:val="22"/>
          <w:szCs w:val="22"/>
        </w:rPr>
        <w:t xml:space="preserve"> </w:t>
      </w:r>
      <w:r w:rsidR="00C36074" w:rsidRPr="004F5850">
        <w:rPr>
          <w:rStyle w:val="eop"/>
          <w:rFonts w:ascii="Arial" w:eastAsia="Calibri Light" w:hAnsi="Arial" w:cs="Arial"/>
          <w:sz w:val="22"/>
          <w:szCs w:val="22"/>
        </w:rPr>
        <w:t>centred</w:t>
      </w:r>
      <w:r w:rsidRPr="004F5850">
        <w:rPr>
          <w:rStyle w:val="eop"/>
          <w:rFonts w:ascii="Arial" w:eastAsia="Calibri Light" w:hAnsi="Arial" w:cs="Arial"/>
          <w:sz w:val="22"/>
          <w:szCs w:val="22"/>
        </w:rPr>
        <w:t xml:space="preserve"> care and integrated services are encouraged at the national level by important policy frameworks such the NHS Long Term Plan (2019) and the Care Act 2014. Through individualized care plans, organized education, and more community-based assistance, the NHS Long Term Plan places a high priority on diabetes prevention and management (NHS England, 2019). In the meanwhile, local authorities are legally required by the Care Act 2014 to support people's physical and mental health, sense of dignity, and social engagement (Department of Health and Social Care, 2014).</w:t>
      </w:r>
    </w:p>
    <w:p w14:paraId="3C74ED33" w14:textId="40684FF4" w:rsidR="00986CD5" w:rsidRPr="004F5850" w:rsidRDefault="00986CD5"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 xml:space="preserve">The UK also utilises the National Service Framework (NSF) for Diabetes as a strategic guide for improving outcomes, although recent attention has shifted towards the development of </w:t>
      </w:r>
      <w:r w:rsidRPr="004F5850">
        <w:rPr>
          <w:rStyle w:val="eop"/>
          <w:rFonts w:ascii="Arial" w:eastAsia="Calibri Light" w:hAnsi="Arial" w:cs="Arial"/>
          <w:sz w:val="22"/>
          <w:szCs w:val="22"/>
        </w:rPr>
        <w:lastRenderedPageBreak/>
        <w:t>Integrated Care Systems (ICSs) to bridge the gap between healthcare and social care providers (The King’s Fund, 2023). ICSs play a growing role in identifying high-risk older adults and ensuring consistent access to diabetes care and social support across regions.</w:t>
      </w:r>
    </w:p>
    <w:p w14:paraId="74D934D8" w14:textId="71C522B7" w:rsidR="00986CD5" w:rsidRPr="004F5850" w:rsidRDefault="00986CD5"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On a local level, implementation varies significantly. Some local authorities and NHS trusts, such as Greater Manchester and Leeds, have developed effective community-based diabetes prevention and management programmes, including routine assessments for older adults in care homes (GM Health and Social Care Partnership, 2020). Other regions, however, face challenges due to workforce shortages, funding constraints, and unequal access to services  factors that contribute to disparities in quality of life among older adults with diabetes (Skills for Care, 2023).</w:t>
      </w:r>
    </w:p>
    <w:p w14:paraId="44E5E965" w14:textId="4DD63386" w:rsidR="00436474" w:rsidRPr="004F5850" w:rsidRDefault="00986CD5" w:rsidP="004F5850">
      <w:pPr>
        <w:pStyle w:val="paragraph"/>
        <w:spacing w:after="0" w:line="360" w:lineRule="auto"/>
        <w:textAlignment w:val="baseline"/>
        <w:rPr>
          <w:rFonts w:ascii="Arial" w:eastAsia="Calibri Light" w:hAnsi="Arial" w:cs="Arial"/>
          <w:sz w:val="22"/>
          <w:szCs w:val="22"/>
        </w:rPr>
      </w:pPr>
      <w:r w:rsidRPr="004F5850">
        <w:rPr>
          <w:rStyle w:val="eop"/>
          <w:rFonts w:ascii="Arial" w:eastAsia="Calibri Light" w:hAnsi="Arial" w:cs="Arial"/>
          <w:sz w:val="22"/>
          <w:szCs w:val="22"/>
        </w:rPr>
        <w:t>In summary, the UK has a strong policy framework addressing the intersection of diabetes and social care. However, regional implementation and service integration remain inconsistent. Understanding these variations is essential to developing equitable and effective strategies that improve the quality of life for older adults living with diabetes.</w:t>
      </w:r>
    </w:p>
    <w:p w14:paraId="508BC363" w14:textId="4DC80992" w:rsidR="00BD2909" w:rsidRPr="004F5850" w:rsidRDefault="00BD2909" w:rsidP="004F5850">
      <w:pPr>
        <w:pStyle w:val="paragraph"/>
        <w:spacing w:after="0" w:line="360" w:lineRule="auto"/>
        <w:textAlignment w:val="baseline"/>
        <w:rPr>
          <w:rFonts w:ascii="Arial" w:eastAsia="Calibri Light" w:hAnsi="Arial" w:cs="Arial"/>
          <w:b/>
          <w:bCs/>
          <w:sz w:val="22"/>
          <w:szCs w:val="22"/>
        </w:rPr>
      </w:pPr>
      <w:r w:rsidRPr="004F5850">
        <w:rPr>
          <w:rStyle w:val="normaltextrun"/>
          <w:rFonts w:ascii="Arial" w:hAnsi="Arial" w:cs="Arial"/>
          <w:b/>
          <w:bCs/>
          <w:sz w:val="22"/>
          <w:szCs w:val="22"/>
        </w:rPr>
        <w:t xml:space="preserve">2.6 Conclusion </w:t>
      </w:r>
    </w:p>
    <w:p w14:paraId="588DEBC3" w14:textId="6D89448D" w:rsidR="00D52302" w:rsidRPr="004F5850" w:rsidRDefault="00D52302" w:rsidP="004F5850">
      <w:pPr>
        <w:pStyle w:val="paragraph"/>
        <w:spacing w:after="0" w:line="360" w:lineRule="auto"/>
        <w:textAlignment w:val="baseline"/>
        <w:rPr>
          <w:rStyle w:val="eop"/>
          <w:rFonts w:ascii="Arial" w:eastAsia="Calibri Light" w:hAnsi="Arial" w:cs="Arial"/>
          <w:sz w:val="22"/>
          <w:szCs w:val="22"/>
        </w:rPr>
      </w:pPr>
      <w:r w:rsidRPr="004F5850">
        <w:rPr>
          <w:rStyle w:val="eop"/>
          <w:rFonts w:ascii="Arial" w:eastAsia="Calibri Light" w:hAnsi="Arial" w:cs="Arial"/>
          <w:sz w:val="22"/>
          <w:szCs w:val="22"/>
        </w:rPr>
        <w:t>This chapter has explored the multifaceted context of how diabetes affects the quality of life in older adults receiving social care services</w:t>
      </w:r>
      <w:r w:rsidR="00DB2005" w:rsidRPr="004F5850">
        <w:rPr>
          <w:rStyle w:val="eop"/>
          <w:rFonts w:ascii="Arial" w:eastAsia="Calibri Light" w:hAnsi="Arial" w:cs="Arial"/>
          <w:sz w:val="22"/>
          <w:szCs w:val="22"/>
        </w:rPr>
        <w:t>. It examined how diabetes treatment has evolved over time, how integrated support models have emerged, and how holistic approaches to wellbeing are becoming more and more important. Understanding the relationship between chronic diseases and social needs has been made easier by theoretical frameworks like the biopsychosocial model and person-centred care. While the UK context highlights strong national policies like the NHS Long Term Plan and the Care Act 2014, along with local implementation challenges, international strategies show a variety of approaches to supporting older adults (NHS England, 2019; Department of Health and Social Care, 2014).</w:t>
      </w:r>
    </w:p>
    <w:p w14:paraId="1CD397E1" w14:textId="72B0554B" w:rsidR="00BD2909" w:rsidRPr="004F5850" w:rsidRDefault="00D52302" w:rsidP="004F5850">
      <w:pPr>
        <w:pStyle w:val="paragraph"/>
        <w:spacing w:before="0" w:beforeAutospacing="0" w:after="0" w:afterAutospacing="0" w:line="360" w:lineRule="auto"/>
        <w:textAlignment w:val="baseline"/>
        <w:rPr>
          <w:rFonts w:ascii="Arial" w:hAnsi="Arial" w:cs="Arial"/>
          <w:sz w:val="22"/>
          <w:szCs w:val="22"/>
        </w:rPr>
      </w:pPr>
      <w:r w:rsidRPr="004F5850">
        <w:rPr>
          <w:rStyle w:val="eop"/>
          <w:rFonts w:ascii="Arial" w:eastAsia="Calibri Light" w:hAnsi="Arial" w:cs="Arial"/>
          <w:sz w:val="22"/>
          <w:szCs w:val="22"/>
        </w:rPr>
        <w:t>This foundational knowledge sets the stage for the next chapter</w:t>
      </w:r>
      <w:r w:rsidR="004F5850">
        <w:rPr>
          <w:rStyle w:val="eop"/>
          <w:rFonts w:ascii="Arial" w:eastAsia="Calibri Light" w:hAnsi="Arial" w:cs="Arial"/>
          <w:sz w:val="22"/>
          <w:szCs w:val="22"/>
        </w:rPr>
        <w:t xml:space="preserve"> </w:t>
      </w:r>
      <w:r w:rsidRPr="004F5850">
        <w:rPr>
          <w:rStyle w:val="eop"/>
          <w:rFonts w:ascii="Arial" w:eastAsia="Calibri Light" w:hAnsi="Arial" w:cs="Arial"/>
          <w:sz w:val="22"/>
          <w:szCs w:val="22"/>
        </w:rPr>
        <w:t>Methodology</w:t>
      </w:r>
      <w:r w:rsidR="004F5850">
        <w:rPr>
          <w:rStyle w:val="eop"/>
          <w:rFonts w:ascii="Arial" w:eastAsia="Calibri Light" w:hAnsi="Arial" w:cs="Arial"/>
          <w:sz w:val="22"/>
          <w:szCs w:val="22"/>
        </w:rPr>
        <w:t xml:space="preserve"> </w:t>
      </w:r>
      <w:r w:rsidRPr="004F5850">
        <w:rPr>
          <w:rStyle w:val="eop"/>
          <w:rFonts w:ascii="Arial" w:eastAsia="Calibri Light" w:hAnsi="Arial" w:cs="Arial"/>
          <w:sz w:val="22"/>
          <w:szCs w:val="22"/>
        </w:rPr>
        <w:t>which will outline the research design, data collection methods, and ethical considerations. The contextual understanding gained here will inform the methodological choices and the interpretation of research findings.</w:t>
      </w:r>
    </w:p>
    <w:p w14:paraId="407ABDAE" w14:textId="38FE8153" w:rsidR="008D4EA1" w:rsidRPr="004F5850" w:rsidRDefault="008D4EA1" w:rsidP="004F5850">
      <w:pPr>
        <w:pStyle w:val="paragraph"/>
        <w:spacing w:before="0" w:beforeAutospacing="0" w:after="0" w:afterAutospacing="0" w:line="360" w:lineRule="auto"/>
        <w:textAlignment w:val="baseline"/>
        <w:rPr>
          <w:rFonts w:ascii="Arial" w:hAnsi="Arial" w:cs="Arial"/>
          <w:sz w:val="22"/>
          <w:szCs w:val="22"/>
        </w:rPr>
        <w:sectPr w:rsidR="008D4EA1" w:rsidRPr="004F5850">
          <w:footerReference w:type="default" r:id="rId12"/>
          <w:pgSz w:w="11906" w:h="16838"/>
          <w:pgMar w:top="1440" w:right="1440" w:bottom="1440" w:left="1440" w:header="708" w:footer="708" w:gutter="0"/>
          <w:cols w:space="708"/>
          <w:docGrid w:linePitch="360"/>
        </w:sectPr>
      </w:pPr>
    </w:p>
    <w:p w14:paraId="1DFAFBD2" w14:textId="614F4603" w:rsidR="00292A36" w:rsidRPr="004F5850" w:rsidRDefault="00292A36" w:rsidP="004F5850">
      <w:pPr>
        <w:pStyle w:val="Heading1"/>
        <w:spacing w:line="360" w:lineRule="auto"/>
        <w:ind w:left="0"/>
        <w:rPr>
          <w:rFonts w:cs="Arial"/>
          <w:sz w:val="22"/>
          <w:szCs w:val="22"/>
        </w:rPr>
      </w:pPr>
      <w:bookmarkStart w:id="4" w:name="_Toc213058830"/>
      <w:r w:rsidRPr="004F5850">
        <w:rPr>
          <w:rFonts w:cs="Arial"/>
          <w:sz w:val="22"/>
          <w:szCs w:val="22"/>
        </w:rPr>
        <w:lastRenderedPageBreak/>
        <w:t xml:space="preserve">CHAPTER 3 – </w:t>
      </w:r>
      <w:r w:rsidR="00E325CF" w:rsidRPr="004F5850">
        <w:rPr>
          <w:rFonts w:cs="Arial"/>
          <w:sz w:val="22"/>
          <w:szCs w:val="22"/>
        </w:rPr>
        <w:t>Methods and Search Strategy</w:t>
      </w:r>
      <w:bookmarkEnd w:id="4"/>
    </w:p>
    <w:p w14:paraId="5C2EC55E" w14:textId="77777777" w:rsidR="00B7073C" w:rsidRPr="004F5850" w:rsidRDefault="00B7073C" w:rsidP="004F5850">
      <w:pPr>
        <w:rPr>
          <w:rFonts w:ascii="Arial" w:hAnsi="Arial" w:cs="Arial"/>
        </w:rPr>
      </w:pPr>
    </w:p>
    <w:p w14:paraId="5A7AB555" w14:textId="32B581DE" w:rsidR="003A66FD" w:rsidRPr="004F5850" w:rsidRDefault="00292A36" w:rsidP="004F5850">
      <w:pPr>
        <w:pStyle w:val="Heading2"/>
        <w:rPr>
          <w:rFonts w:ascii="Arial" w:hAnsi="Arial" w:cs="Arial"/>
          <w:b/>
          <w:bCs/>
          <w:color w:val="auto"/>
          <w:sz w:val="22"/>
          <w:szCs w:val="22"/>
        </w:rPr>
      </w:pPr>
      <w:bookmarkStart w:id="5" w:name="_Toc213058831"/>
      <w:r w:rsidRPr="004F5850">
        <w:rPr>
          <w:rFonts w:ascii="Arial" w:hAnsi="Arial" w:cs="Arial"/>
          <w:b/>
          <w:bCs/>
          <w:color w:val="auto"/>
          <w:sz w:val="22"/>
          <w:szCs w:val="22"/>
        </w:rPr>
        <w:t>3.</w:t>
      </w:r>
      <w:r w:rsidR="005D7A1E" w:rsidRPr="004F5850">
        <w:rPr>
          <w:rFonts w:ascii="Arial" w:hAnsi="Arial" w:cs="Arial"/>
          <w:b/>
          <w:bCs/>
          <w:color w:val="auto"/>
          <w:sz w:val="22"/>
          <w:szCs w:val="22"/>
        </w:rPr>
        <w:t>1</w:t>
      </w:r>
      <w:r w:rsidRPr="004F5850">
        <w:rPr>
          <w:rFonts w:ascii="Arial" w:hAnsi="Arial" w:cs="Arial"/>
          <w:b/>
          <w:bCs/>
          <w:color w:val="auto"/>
          <w:sz w:val="22"/>
          <w:szCs w:val="22"/>
        </w:rPr>
        <w:t xml:space="preserve"> –</w:t>
      </w:r>
      <w:r w:rsidR="0021364B" w:rsidRPr="004F5850">
        <w:rPr>
          <w:rFonts w:ascii="Arial" w:hAnsi="Arial" w:cs="Arial"/>
          <w:b/>
          <w:bCs/>
          <w:color w:val="auto"/>
          <w:sz w:val="22"/>
          <w:szCs w:val="22"/>
        </w:rPr>
        <w:t xml:space="preserve"> </w:t>
      </w:r>
      <w:r w:rsidRPr="004F5850">
        <w:rPr>
          <w:rFonts w:ascii="Arial" w:hAnsi="Arial" w:cs="Arial"/>
          <w:b/>
          <w:bCs/>
          <w:color w:val="auto"/>
          <w:sz w:val="22"/>
          <w:szCs w:val="22"/>
        </w:rPr>
        <w:t>Introduction</w:t>
      </w:r>
      <w:bookmarkEnd w:id="5"/>
      <w:r w:rsidRPr="004F5850">
        <w:rPr>
          <w:rFonts w:ascii="Arial" w:hAnsi="Arial" w:cs="Arial"/>
          <w:b/>
          <w:bCs/>
          <w:color w:val="auto"/>
          <w:sz w:val="22"/>
          <w:szCs w:val="22"/>
        </w:rPr>
        <w:t xml:space="preserve"> </w:t>
      </w:r>
    </w:p>
    <w:p w14:paraId="1B7A3D80" w14:textId="4FD0CF76" w:rsidR="00EE0EA0" w:rsidRPr="004F5850" w:rsidRDefault="00EE0EA0" w:rsidP="004F5850">
      <w:pPr>
        <w:pStyle w:val="NormalWeb"/>
        <w:spacing w:line="360" w:lineRule="auto"/>
        <w:rPr>
          <w:rFonts w:ascii="Arial" w:hAnsi="Arial" w:cs="Arial"/>
          <w:sz w:val="22"/>
          <w:szCs w:val="22"/>
        </w:rPr>
      </w:pPr>
      <w:r w:rsidRPr="004F5850">
        <w:rPr>
          <w:rFonts w:ascii="Arial" w:hAnsi="Arial" w:cs="Arial"/>
          <w:sz w:val="22"/>
          <w:szCs w:val="22"/>
        </w:rPr>
        <w:t>This chapter outlines the methodology adopted to investigate how diabetes affects the quality of life in older adults receiving social care services. As this study is conducted using a desk-based, literature-based approach, the research draws on secondary sources, including peer-reviewed journal articles, government reports, policy documents, and data from relevant health and social care organisations. This approach enables a critical review and synthesis of existing knowledge rather than the collection of new empirical data, making it appropriate for examining a broad, multidisciplinary topic (Snyder, 2019).</w:t>
      </w:r>
    </w:p>
    <w:p w14:paraId="40D07076" w14:textId="77777777" w:rsidR="00EE0EA0" w:rsidRPr="004F5850" w:rsidRDefault="00EE0EA0" w:rsidP="004F5850">
      <w:pPr>
        <w:pStyle w:val="NormalWeb"/>
        <w:spacing w:line="360" w:lineRule="auto"/>
        <w:rPr>
          <w:rFonts w:ascii="Arial" w:hAnsi="Arial" w:cs="Arial"/>
          <w:sz w:val="22"/>
          <w:szCs w:val="22"/>
        </w:rPr>
      </w:pPr>
      <w:r w:rsidRPr="004F5850">
        <w:rPr>
          <w:rFonts w:ascii="Arial" w:hAnsi="Arial" w:cs="Arial"/>
          <w:sz w:val="22"/>
          <w:szCs w:val="22"/>
        </w:rPr>
        <w:t>The methodology chapter also builds on the academic methodology poster, which provided a visual summary of the research process. While the poster offered an overview, this chapter expands on each section in greater depth, explaining the rationale behind the research design, the strategies for literature selection, and the frameworks used for analysis. It also considers issues of reliability, validity, and ethics associated with secondary research</w:t>
      </w:r>
    </w:p>
    <w:p w14:paraId="6521A89B" w14:textId="274C0D43" w:rsidR="005B3EDE" w:rsidRPr="004F5850" w:rsidRDefault="00EE0EA0" w:rsidP="004F5850">
      <w:pPr>
        <w:pStyle w:val="NormalWeb"/>
        <w:spacing w:line="360" w:lineRule="auto"/>
        <w:rPr>
          <w:rStyle w:val="Strong"/>
          <w:rFonts w:ascii="Arial" w:eastAsia="Calibri Light" w:hAnsi="Arial" w:cs="Arial"/>
          <w:sz w:val="22"/>
          <w:szCs w:val="22"/>
        </w:rPr>
      </w:pPr>
      <w:r w:rsidRPr="004F5850">
        <w:rPr>
          <w:rFonts w:ascii="Arial" w:hAnsi="Arial" w:cs="Arial"/>
          <w:sz w:val="22"/>
          <w:szCs w:val="22"/>
        </w:rPr>
        <w:t>.</w:t>
      </w:r>
      <w:r w:rsidR="005B3EDE" w:rsidRPr="004F5850">
        <w:rPr>
          <w:rStyle w:val="Strong"/>
          <w:rFonts w:ascii="Arial" w:eastAsia="Calibri Light" w:hAnsi="Arial" w:cs="Arial"/>
          <w:sz w:val="22"/>
          <w:szCs w:val="22"/>
        </w:rPr>
        <w:t>Connection to the Dissertation:</w:t>
      </w:r>
    </w:p>
    <w:p w14:paraId="3F062282" w14:textId="60853E05" w:rsidR="0027325D" w:rsidRPr="004F5850" w:rsidRDefault="0027325D" w:rsidP="004F5850">
      <w:pPr>
        <w:pStyle w:val="NormalWeb"/>
        <w:spacing w:line="360" w:lineRule="auto"/>
        <w:rPr>
          <w:rFonts w:ascii="Arial" w:hAnsi="Arial" w:cs="Arial"/>
          <w:sz w:val="22"/>
          <w:szCs w:val="22"/>
        </w:rPr>
      </w:pPr>
      <w:r w:rsidRPr="004F5850">
        <w:rPr>
          <w:rFonts w:ascii="Arial" w:hAnsi="Arial" w:cs="Arial"/>
          <w:sz w:val="22"/>
          <w:szCs w:val="22"/>
        </w:rPr>
        <w:t>The research methods outlined in this chapter are essential to ensuring a rigorous and systematic review of the literature. By carefully identifying, selecting, and analysing secondary sources, this methodology underpins the development of the thematic findings presented in Chapter 4. These methods allow the research to draw from credible, high-quality evidence, forming the foundation for addressing the dissertation’s central question on how diabetes affects the quality of life in older adults receiving social care services.</w:t>
      </w:r>
    </w:p>
    <w:p w14:paraId="644CE1D2" w14:textId="6C34F9F5" w:rsidR="009E5B14" w:rsidRPr="004F5850" w:rsidRDefault="00292A36" w:rsidP="004F5850">
      <w:pPr>
        <w:pStyle w:val="Heading2"/>
        <w:rPr>
          <w:rFonts w:ascii="Arial" w:hAnsi="Arial" w:cs="Arial"/>
          <w:b/>
          <w:bCs/>
          <w:color w:val="auto"/>
          <w:sz w:val="22"/>
          <w:szCs w:val="22"/>
        </w:rPr>
      </w:pPr>
      <w:bookmarkStart w:id="6" w:name="_Toc213058832"/>
      <w:r w:rsidRPr="004F5850">
        <w:rPr>
          <w:rFonts w:ascii="Arial" w:hAnsi="Arial" w:cs="Arial"/>
          <w:b/>
          <w:bCs/>
          <w:color w:val="auto"/>
          <w:sz w:val="22"/>
          <w:szCs w:val="22"/>
        </w:rPr>
        <w:t>3.</w:t>
      </w:r>
      <w:r w:rsidR="00E40B0D" w:rsidRPr="004F5850">
        <w:rPr>
          <w:rFonts w:ascii="Arial" w:hAnsi="Arial" w:cs="Arial"/>
          <w:b/>
          <w:bCs/>
          <w:color w:val="auto"/>
          <w:sz w:val="22"/>
          <w:szCs w:val="22"/>
        </w:rPr>
        <w:t>2</w:t>
      </w:r>
      <w:r w:rsidRPr="004F5850">
        <w:rPr>
          <w:rFonts w:ascii="Arial" w:hAnsi="Arial" w:cs="Arial"/>
          <w:b/>
          <w:bCs/>
          <w:color w:val="auto"/>
          <w:sz w:val="22"/>
          <w:szCs w:val="22"/>
        </w:rPr>
        <w:t xml:space="preserve"> – Search Strategy</w:t>
      </w:r>
      <w:bookmarkEnd w:id="6"/>
      <w:r w:rsidRPr="004F5850">
        <w:rPr>
          <w:rFonts w:ascii="Arial" w:hAnsi="Arial" w:cs="Arial"/>
          <w:b/>
          <w:bCs/>
          <w:color w:val="auto"/>
          <w:sz w:val="22"/>
          <w:szCs w:val="22"/>
        </w:rPr>
        <w:t xml:space="preserve">  </w:t>
      </w:r>
    </w:p>
    <w:p w14:paraId="379B4F9F" w14:textId="2DE7816E" w:rsidR="005B3EDE" w:rsidRPr="004F5850" w:rsidRDefault="00B7073C" w:rsidP="004F5850">
      <w:pPr>
        <w:rPr>
          <w:rFonts w:ascii="Arial" w:hAnsi="Arial" w:cs="Arial"/>
          <w:b/>
          <w:bCs/>
        </w:rPr>
      </w:pPr>
      <w:r w:rsidRPr="004F5850">
        <w:rPr>
          <w:rFonts w:ascii="Arial" w:hAnsi="Arial" w:cs="Arial"/>
        </w:rPr>
        <w:br/>
      </w:r>
      <w:r w:rsidR="005B3EDE" w:rsidRPr="004F5850">
        <w:rPr>
          <w:rFonts w:ascii="Arial" w:hAnsi="Arial" w:cs="Arial"/>
        </w:rPr>
        <w:t xml:space="preserve"> </w:t>
      </w:r>
      <w:r w:rsidR="005B3EDE" w:rsidRPr="004F5850">
        <w:rPr>
          <w:rFonts w:ascii="Arial" w:hAnsi="Arial" w:cs="Arial"/>
          <w:b/>
          <w:bCs/>
        </w:rPr>
        <w:t>Developing Keywords:</w:t>
      </w:r>
    </w:p>
    <w:p w14:paraId="2B5C3282" w14:textId="1B36BA27" w:rsidR="005B3EDE" w:rsidRPr="004F5850" w:rsidRDefault="0027325D" w:rsidP="004F5850">
      <w:pPr>
        <w:rPr>
          <w:rFonts w:ascii="Arial" w:hAnsi="Arial" w:cs="Arial"/>
        </w:rPr>
      </w:pPr>
      <w:r w:rsidRPr="004F5850">
        <w:rPr>
          <w:rFonts w:ascii="Arial" w:hAnsi="Arial" w:cs="Arial"/>
        </w:rPr>
        <w:t xml:space="preserve">To identify relevant literature, keywords were developed directly from the research question. Core terms included “diabetes,” “older adults,” “quality of life,” and “social care.” Professional synonyms such as “elderly,” “ageing,” “long-term conditions,” and “wellbeing” were also incorporated. Boolean operators (AND, OR, NOT) were applied to refine searches, for example: “diabetes AND older adults AND quality of life” or “diabetes OR type 2 diabetes AND social care.” A structured search plan guided the process, with search strings and results </w:t>
      </w:r>
      <w:r w:rsidRPr="004F5850">
        <w:rPr>
          <w:rFonts w:ascii="Arial" w:hAnsi="Arial" w:cs="Arial"/>
        </w:rPr>
        <w:lastRenderedPageBreak/>
        <w:t>logged systematically to ensure transparency and replicability (Booth, Sutton and Papaioannou, 2016).</w:t>
      </w:r>
    </w:p>
    <w:p w14:paraId="0293381E" w14:textId="77777777" w:rsidR="00D13A82" w:rsidRPr="004F5850" w:rsidRDefault="00D13A82" w:rsidP="004F5850">
      <w:pPr>
        <w:rPr>
          <w:rFonts w:ascii="Arial" w:hAnsi="Arial" w:cs="Arial"/>
        </w:rPr>
      </w:pPr>
    </w:p>
    <w:p w14:paraId="57AFDE7A" w14:textId="4A0AD8BF" w:rsidR="00B575E2" w:rsidRPr="004F5850" w:rsidRDefault="00292A36" w:rsidP="004F5850">
      <w:pPr>
        <w:pStyle w:val="Heading2"/>
        <w:numPr>
          <w:ilvl w:val="1"/>
          <w:numId w:val="81"/>
        </w:numPr>
        <w:jc w:val="left"/>
        <w:rPr>
          <w:rFonts w:ascii="Arial" w:hAnsi="Arial" w:cs="Arial"/>
          <w:b/>
          <w:bCs/>
          <w:color w:val="auto"/>
          <w:sz w:val="22"/>
          <w:szCs w:val="22"/>
        </w:rPr>
      </w:pPr>
      <w:bookmarkStart w:id="7" w:name="_Toc213058833"/>
      <w:r w:rsidRPr="004F5850">
        <w:rPr>
          <w:rFonts w:ascii="Arial" w:hAnsi="Arial" w:cs="Arial"/>
          <w:b/>
          <w:bCs/>
          <w:color w:val="auto"/>
          <w:sz w:val="22"/>
          <w:szCs w:val="22"/>
        </w:rPr>
        <w:t>– Searching for Information</w:t>
      </w:r>
      <w:bookmarkEnd w:id="7"/>
      <w:r w:rsidRPr="004F5850">
        <w:rPr>
          <w:rFonts w:ascii="Arial" w:hAnsi="Arial" w:cs="Arial"/>
          <w:b/>
          <w:bCs/>
          <w:color w:val="auto"/>
          <w:sz w:val="22"/>
          <w:szCs w:val="22"/>
        </w:rPr>
        <w:t xml:space="preserve"> </w:t>
      </w:r>
    </w:p>
    <w:p w14:paraId="4F492551" w14:textId="77777777" w:rsidR="00107ED9" w:rsidRPr="004F5850" w:rsidRDefault="00107ED9" w:rsidP="004F5850">
      <w:pPr>
        <w:rPr>
          <w:rFonts w:ascii="Arial" w:hAnsi="Arial" w:cs="Arial"/>
        </w:rPr>
      </w:pPr>
    </w:p>
    <w:p w14:paraId="7B344CC1" w14:textId="7BD2C07E" w:rsidR="0027325D" w:rsidRPr="004F5850" w:rsidRDefault="0027325D" w:rsidP="004F5850">
      <w:pPr>
        <w:rPr>
          <w:rFonts w:ascii="Arial" w:hAnsi="Arial" w:cs="Arial"/>
        </w:rPr>
      </w:pPr>
      <w:r w:rsidRPr="004F5850">
        <w:rPr>
          <w:rFonts w:ascii="Arial" w:hAnsi="Arial" w:cs="Arial"/>
        </w:rPr>
        <w:t>A range of academic databases and platforms were used to identify suitable sources. These included PubMed, for its medical and clinical research coverage; CINAHL, for nursing and allied health perspectives; and the UWTSD Library system, for access to peer-reviewed journals across health and social sciences. Google Scholar was used to locate additional grey literature and reports from organisations such as Diabetes UK and NHS England. These sources were selected for their credibility, peer-reviewed nature, and relevance to the interdisciplinary scope of the research (Aveyard, 2019).</w:t>
      </w:r>
    </w:p>
    <w:p w14:paraId="3F78D24F" w14:textId="46CF6F81" w:rsidR="0027325D" w:rsidRPr="004F5850" w:rsidRDefault="0027325D" w:rsidP="004F5850">
      <w:pPr>
        <w:rPr>
          <w:rFonts w:ascii="Arial" w:hAnsi="Arial" w:cs="Arial"/>
        </w:rPr>
      </w:pPr>
      <w:r w:rsidRPr="004F5850">
        <w:rPr>
          <w:rFonts w:ascii="Arial" w:hAnsi="Arial" w:cs="Arial"/>
        </w:rPr>
        <w:t>To improve relevance, filters were applied to limit results to publications from 2010 onwards, with an emphasis on UK-based studies while also drawing on international evidence for comparative insight. Searches were restricted to peer-reviewed journals, government reports, and reputable charity publications.</w:t>
      </w:r>
    </w:p>
    <w:p w14:paraId="25DBF73B" w14:textId="76F6430C" w:rsidR="004A2D60" w:rsidRPr="004F5850" w:rsidRDefault="0027325D" w:rsidP="004F5850">
      <w:pPr>
        <w:rPr>
          <w:rFonts w:ascii="Arial" w:hAnsi="Arial" w:cs="Arial"/>
        </w:rPr>
      </w:pPr>
      <w:r w:rsidRPr="004F5850">
        <w:rPr>
          <w:rFonts w:ascii="Arial" w:hAnsi="Arial" w:cs="Arial"/>
        </w:rPr>
        <w:t>The search process was iterative. Initial searches returned a large number of results, so refinements were made by adding specific terms such as “care homes,” “integrated care,” and “psychosocial impact.” A source tracking table was created to record details such as author, publication year, methodology, and key findings. This ensured organised data management and allowed recurring themes and gaps in the literature to be identified (Hart, 2018). A sample of this table is provided in the appendix.</w:t>
      </w:r>
      <w:r w:rsidR="00670804" w:rsidRPr="004F5850">
        <w:rPr>
          <w:rFonts w:ascii="Arial" w:hAnsi="Arial" w:cs="Arial"/>
        </w:rPr>
        <w:t xml:space="preserve"> </w:t>
      </w:r>
    </w:p>
    <w:p w14:paraId="5431ED5A" w14:textId="77777777" w:rsidR="00670804" w:rsidRPr="004F5850" w:rsidRDefault="00670804" w:rsidP="004F5850">
      <w:pPr>
        <w:rPr>
          <w:rFonts w:ascii="Arial" w:hAnsi="Arial" w:cs="Arial"/>
        </w:rPr>
      </w:pPr>
    </w:p>
    <w:p w14:paraId="6F09D47B" w14:textId="77777777" w:rsidR="00B575E2" w:rsidRPr="004F5850" w:rsidRDefault="00B575E2" w:rsidP="004F5850">
      <w:pPr>
        <w:ind w:left="720"/>
        <w:rPr>
          <w:rFonts w:ascii="Arial" w:hAnsi="Arial" w:cs="Arial"/>
        </w:rPr>
      </w:pPr>
    </w:p>
    <w:p w14:paraId="0BEB0164" w14:textId="32026929" w:rsidR="00E325CF" w:rsidRDefault="00292A36" w:rsidP="004F5850">
      <w:pPr>
        <w:pStyle w:val="Heading2"/>
        <w:numPr>
          <w:ilvl w:val="1"/>
          <w:numId w:val="81"/>
        </w:numPr>
        <w:jc w:val="left"/>
        <w:rPr>
          <w:rFonts w:ascii="Arial" w:hAnsi="Arial" w:cs="Arial"/>
          <w:color w:val="auto"/>
          <w:sz w:val="22"/>
          <w:szCs w:val="22"/>
        </w:rPr>
      </w:pPr>
      <w:bookmarkStart w:id="8" w:name="_Toc213058834"/>
      <w:r w:rsidRPr="004F5850">
        <w:rPr>
          <w:rFonts w:ascii="Arial" w:hAnsi="Arial" w:cs="Arial"/>
          <w:b/>
          <w:bCs/>
          <w:color w:val="auto"/>
          <w:sz w:val="22"/>
          <w:szCs w:val="22"/>
        </w:rPr>
        <w:lastRenderedPageBreak/>
        <w:t>– Research Validation</w:t>
      </w:r>
      <w:r w:rsidR="00E325CF" w:rsidRPr="004F5850">
        <w:rPr>
          <w:rFonts w:ascii="Arial" w:hAnsi="Arial" w:cs="Arial"/>
          <w:sz w:val="22"/>
          <w:szCs w:val="22"/>
        </w:rPr>
        <w:br/>
      </w:r>
      <w:r w:rsidR="00923C56" w:rsidRPr="004F5850">
        <w:rPr>
          <w:rFonts w:ascii="Arial" w:hAnsi="Arial" w:cs="Arial"/>
          <w:color w:val="auto"/>
          <w:sz w:val="22"/>
          <w:szCs w:val="22"/>
        </w:rPr>
        <w:t>Articles were initially skimmed by reviewing the title, abstract, introduction, and conclusion to quickly judge whether they addressed diabetes, older adults, quality of life, or social care. This ensured that only the most relevant studies were reviewed in detail. The CRAAP test (Blakeslee, 2004) was then applied to evaluate the quality of each source. Priority was placed on Currency (recent studies within the last decade), Relevance (direct connection to the research question), and Authority (credible authors, peer-reviewed journals, or reputable organisations such as NHS England or Diabetes UK). While not every source perfectly satisfied all five criteria, studies that strongly met the key requirements were retained. For instance, a peer-reviewed article by Sinclair et al. (2018) was selected due to its authoritative insights into geriatric diabetes care, whereas a non-peer-reviewed blog was excluded. This method ensured that only reliable, high-quality literature formed the foundation of the dissertation</w:t>
      </w:r>
      <w:bookmarkEnd w:id="8"/>
    </w:p>
    <w:p w14:paraId="4E059779" w14:textId="77777777" w:rsidR="004F5850" w:rsidRPr="004F5850" w:rsidRDefault="004F5850" w:rsidP="004F5850"/>
    <w:p w14:paraId="42F4700C" w14:textId="6AB54F27" w:rsidR="00B575E2" w:rsidRPr="004F5850" w:rsidRDefault="00B16B76" w:rsidP="004F5850">
      <w:pPr>
        <w:rPr>
          <w:rFonts w:ascii="Arial" w:hAnsi="Arial" w:cs="Arial"/>
        </w:rPr>
      </w:pPr>
      <w:r w:rsidRPr="004F5850">
        <w:rPr>
          <w:rFonts w:ascii="Arial" w:hAnsi="Arial" w:cs="Arial"/>
          <w:b/>
          <w:bCs/>
        </w:rPr>
        <w:t>Skimming</w:t>
      </w:r>
      <w:r w:rsidR="00B575E2" w:rsidRPr="004F5850">
        <w:rPr>
          <w:rFonts w:ascii="Arial" w:hAnsi="Arial" w:cs="Arial"/>
          <w:b/>
          <w:bCs/>
        </w:rPr>
        <w:t xml:space="preserve"> Techniques:</w:t>
      </w:r>
    </w:p>
    <w:p w14:paraId="367B5214" w14:textId="77777777" w:rsidR="00B575E2" w:rsidRPr="004F5850" w:rsidRDefault="00B575E2" w:rsidP="004F5850">
      <w:pPr>
        <w:numPr>
          <w:ilvl w:val="0"/>
          <w:numId w:val="91"/>
        </w:numPr>
        <w:rPr>
          <w:rFonts w:ascii="Arial" w:hAnsi="Arial" w:cs="Arial"/>
        </w:rPr>
      </w:pPr>
      <w:r w:rsidRPr="004F5850">
        <w:rPr>
          <w:rFonts w:ascii="Arial" w:hAnsi="Arial" w:cs="Arial"/>
        </w:rPr>
        <w:t>Describe how you skimmed articles quickly using key features such as the title, abstract, introduction, and conclusion to decide whether the source was relevant.</w:t>
      </w:r>
    </w:p>
    <w:p w14:paraId="34089B50" w14:textId="3EB285C8" w:rsidR="00B575E2" w:rsidRPr="004F5850" w:rsidRDefault="00B16B76" w:rsidP="004F5850">
      <w:pPr>
        <w:rPr>
          <w:rFonts w:ascii="Arial" w:hAnsi="Arial" w:cs="Arial"/>
          <w:b/>
          <w:bCs/>
        </w:rPr>
      </w:pPr>
      <w:r w:rsidRPr="004F5850">
        <w:rPr>
          <w:rFonts w:ascii="Arial" w:hAnsi="Arial" w:cs="Arial"/>
          <w:b/>
          <w:bCs/>
        </w:rPr>
        <w:t xml:space="preserve"> CRAAP</w:t>
      </w:r>
      <w:r w:rsidR="00B575E2" w:rsidRPr="004F5850">
        <w:rPr>
          <w:rFonts w:ascii="Arial" w:hAnsi="Arial" w:cs="Arial"/>
          <w:b/>
          <w:bCs/>
        </w:rPr>
        <w:t xml:space="preserve"> Test Application:</w:t>
      </w:r>
    </w:p>
    <w:p w14:paraId="493B21EE" w14:textId="77777777" w:rsidR="00B575E2" w:rsidRPr="004F5850" w:rsidRDefault="00B575E2" w:rsidP="004F5850">
      <w:pPr>
        <w:numPr>
          <w:ilvl w:val="0"/>
          <w:numId w:val="90"/>
        </w:numPr>
        <w:rPr>
          <w:rFonts w:ascii="Arial" w:hAnsi="Arial" w:cs="Arial"/>
        </w:rPr>
      </w:pPr>
      <w:r w:rsidRPr="004F5850">
        <w:rPr>
          <w:rFonts w:ascii="Arial" w:hAnsi="Arial" w:cs="Arial"/>
        </w:rPr>
        <w:t>Explain how you applied the CRAAP test (Currency, Relevance, Authority, Accuracy, Purpose) to assess the quality of each source.</w:t>
      </w:r>
    </w:p>
    <w:p w14:paraId="7C918771" w14:textId="77777777" w:rsidR="00B575E2" w:rsidRPr="004F5850" w:rsidRDefault="00B575E2" w:rsidP="004F5850">
      <w:pPr>
        <w:numPr>
          <w:ilvl w:val="0"/>
          <w:numId w:val="90"/>
        </w:numPr>
        <w:rPr>
          <w:rFonts w:ascii="Arial" w:hAnsi="Arial" w:cs="Arial"/>
        </w:rPr>
      </w:pPr>
      <w:r w:rsidRPr="004F5850">
        <w:rPr>
          <w:rFonts w:ascii="Arial" w:hAnsi="Arial" w:cs="Arial"/>
        </w:rPr>
        <w:t>Highlight that while not every source will meet all five criteria, you prioritised those that strongly met the most important ones (especially Currency, Relevance, and Authority).</w:t>
      </w:r>
    </w:p>
    <w:p w14:paraId="7605EE09" w14:textId="61C32897" w:rsidR="00B575E2" w:rsidRPr="004F5850" w:rsidRDefault="00B575E2" w:rsidP="004F5850">
      <w:pPr>
        <w:rPr>
          <w:rFonts w:ascii="Arial" w:hAnsi="Arial" w:cs="Arial"/>
        </w:rPr>
      </w:pPr>
      <w:r w:rsidRPr="004F5850">
        <w:rPr>
          <w:rFonts w:ascii="Arial" w:hAnsi="Arial" w:cs="Arial"/>
        </w:rPr>
        <w:t xml:space="preserve">  </w:t>
      </w:r>
      <w:r w:rsidRPr="004F5850">
        <w:rPr>
          <w:rFonts w:ascii="Arial" w:hAnsi="Arial" w:cs="Arial"/>
          <w:b/>
          <w:bCs/>
        </w:rPr>
        <w:t>Decision-Making:</w:t>
      </w:r>
    </w:p>
    <w:p w14:paraId="5C89D65D" w14:textId="77777777" w:rsidR="00B575E2" w:rsidRPr="004F5850" w:rsidRDefault="00B575E2" w:rsidP="004F5850">
      <w:pPr>
        <w:numPr>
          <w:ilvl w:val="0"/>
          <w:numId w:val="89"/>
        </w:numPr>
        <w:rPr>
          <w:rFonts w:ascii="Arial" w:hAnsi="Arial" w:cs="Arial"/>
        </w:rPr>
      </w:pPr>
      <w:r w:rsidRPr="004F5850">
        <w:rPr>
          <w:rFonts w:ascii="Arial" w:hAnsi="Arial" w:cs="Arial"/>
        </w:rPr>
        <w:t>Provide an example of how you determined whether a source was reliable and suitable for inclusion.</w:t>
      </w:r>
    </w:p>
    <w:p w14:paraId="1C1CD00C" w14:textId="77777777" w:rsidR="00B575E2" w:rsidRPr="004F5850" w:rsidRDefault="00B575E2" w:rsidP="004F5850">
      <w:pPr>
        <w:rPr>
          <w:rFonts w:ascii="Arial" w:hAnsi="Arial" w:cs="Arial"/>
        </w:rPr>
      </w:pPr>
    </w:p>
    <w:p w14:paraId="0E7E3997" w14:textId="55A246C0" w:rsidR="0021364B" w:rsidRPr="004F5850" w:rsidRDefault="00292A36" w:rsidP="004F5850">
      <w:pPr>
        <w:pStyle w:val="Heading2"/>
        <w:numPr>
          <w:ilvl w:val="1"/>
          <w:numId w:val="81"/>
        </w:numPr>
        <w:jc w:val="left"/>
        <w:rPr>
          <w:rFonts w:ascii="Arial" w:hAnsi="Arial" w:cs="Arial"/>
          <w:b/>
          <w:bCs/>
          <w:sz w:val="22"/>
          <w:szCs w:val="22"/>
        </w:rPr>
      </w:pPr>
      <w:bookmarkStart w:id="9" w:name="_Toc213058835"/>
      <w:r w:rsidRPr="004F5850">
        <w:rPr>
          <w:rStyle w:val="Heading2Char"/>
          <w:rFonts w:ascii="Arial" w:hAnsi="Arial" w:cs="Arial"/>
          <w:b/>
          <w:bCs/>
          <w:color w:val="auto"/>
          <w:sz w:val="22"/>
          <w:szCs w:val="22"/>
        </w:rPr>
        <w:t>- Inclusion and Exclusion Criteria</w:t>
      </w:r>
      <w:bookmarkEnd w:id="9"/>
      <w:r w:rsidRPr="004F5850">
        <w:rPr>
          <w:rStyle w:val="Heading2Char"/>
          <w:rFonts w:ascii="Arial" w:hAnsi="Arial" w:cs="Arial"/>
          <w:b/>
          <w:bCs/>
          <w:color w:val="auto"/>
          <w:sz w:val="22"/>
          <w:szCs w:val="22"/>
        </w:rPr>
        <w:t xml:space="preserve"> </w:t>
      </w:r>
      <w:r w:rsidR="00C17A49" w:rsidRPr="004F5850">
        <w:rPr>
          <w:rFonts w:ascii="Arial" w:hAnsi="Arial" w:cs="Arial"/>
          <w:b/>
          <w:bCs/>
          <w:sz w:val="22"/>
          <w:szCs w:val="22"/>
        </w:rPr>
        <w:br/>
      </w:r>
    </w:p>
    <w:p w14:paraId="2D999921" w14:textId="5ADA504D" w:rsidR="00B575E2" w:rsidRPr="004F5850" w:rsidRDefault="00D630A5" w:rsidP="004F5850">
      <w:pPr>
        <w:rPr>
          <w:rFonts w:ascii="Arial" w:hAnsi="Arial" w:cs="Arial"/>
          <w:b/>
          <w:bCs/>
        </w:rPr>
      </w:pPr>
      <w:r w:rsidRPr="004F5850">
        <w:rPr>
          <w:rFonts w:ascii="Arial" w:hAnsi="Arial" w:cs="Arial"/>
        </w:rPr>
        <w:t> Inclusion</w:t>
      </w:r>
      <w:r w:rsidR="00B575E2" w:rsidRPr="004F5850">
        <w:rPr>
          <w:rFonts w:ascii="Arial" w:hAnsi="Arial" w:cs="Arial"/>
          <w:b/>
          <w:bCs/>
        </w:rPr>
        <w:t xml:space="preserve"> Criteria</w:t>
      </w:r>
      <w:r w:rsidR="00B575E2" w:rsidRPr="004F5850">
        <w:rPr>
          <w:rFonts w:ascii="Arial" w:hAnsi="Arial" w:cs="Arial"/>
        </w:rPr>
        <w:t xml:space="preserve">  </w:t>
      </w:r>
      <w:r w:rsidR="00923C56" w:rsidRPr="004F5850">
        <w:rPr>
          <w:rFonts w:ascii="Arial" w:hAnsi="Arial" w:cs="Arial"/>
        </w:rPr>
        <w:t xml:space="preserve">&amp; </w:t>
      </w:r>
      <w:r w:rsidR="00B575E2" w:rsidRPr="004F5850">
        <w:rPr>
          <w:rFonts w:ascii="Arial" w:hAnsi="Arial" w:cs="Arial"/>
          <w:b/>
          <w:bCs/>
        </w:rPr>
        <w:t>Exclusion Criteria:</w:t>
      </w:r>
    </w:p>
    <w:p w14:paraId="7F3215D9" w14:textId="643BEDE1" w:rsidR="00923C56" w:rsidRPr="004F5850" w:rsidRDefault="00923C56" w:rsidP="004F5850">
      <w:pPr>
        <w:rPr>
          <w:rFonts w:ascii="Arial" w:hAnsi="Arial" w:cs="Arial"/>
        </w:rPr>
      </w:pPr>
      <w:r w:rsidRPr="004F5850">
        <w:rPr>
          <w:rFonts w:ascii="Arial" w:hAnsi="Arial" w:cs="Arial"/>
        </w:rPr>
        <w:t xml:space="preserve">The inclusion criteria prioritised peer-reviewed journal articles, NHS and government reports, and reputable organisational publications (e.g., Diabetes UK, World Health Organization) </w:t>
      </w:r>
      <w:r w:rsidRPr="004F5850">
        <w:rPr>
          <w:rFonts w:ascii="Arial" w:hAnsi="Arial" w:cs="Arial"/>
        </w:rPr>
        <w:lastRenderedPageBreak/>
        <w:t>published within the last ten years. Studies with a UK focus and those addressing older adults’ quality of life in relation to diabetes were especially favoured.</w:t>
      </w:r>
    </w:p>
    <w:p w14:paraId="3CE73316" w14:textId="39273491" w:rsidR="00923C56" w:rsidRPr="004F5850" w:rsidRDefault="00923C56" w:rsidP="004F5850">
      <w:pPr>
        <w:rPr>
          <w:rFonts w:ascii="Arial" w:hAnsi="Arial" w:cs="Arial"/>
        </w:rPr>
      </w:pPr>
      <w:r w:rsidRPr="004F5850">
        <w:rPr>
          <w:rFonts w:ascii="Arial" w:hAnsi="Arial" w:cs="Arial"/>
        </w:rPr>
        <w:t>The exclusion criteria removed outdated studies (before 2010), non-English language articles, opinion-based blogs, and sources lacking empirical evidence.</w:t>
      </w:r>
    </w:p>
    <w:p w14:paraId="79EFA533" w14:textId="0916150F" w:rsidR="00B575E2" w:rsidRPr="004F5850" w:rsidRDefault="00923C56" w:rsidP="004F5850">
      <w:pPr>
        <w:rPr>
          <w:rFonts w:ascii="Arial" w:hAnsi="Arial" w:cs="Arial"/>
        </w:rPr>
      </w:pPr>
      <w:r w:rsidRPr="004F5850">
        <w:rPr>
          <w:rFonts w:ascii="Arial" w:hAnsi="Arial" w:cs="Arial"/>
        </w:rPr>
        <w:t>• Justification: These criteria were essential for ensuring the research remained current, credible, and relevant. By narrowing the scope, the study maintained academic rigour and directly addressed the dissertation’s aim (Aveyard, 2019).</w:t>
      </w:r>
    </w:p>
    <w:p w14:paraId="4589786E" w14:textId="77777777" w:rsidR="00923C56" w:rsidRPr="004F5850" w:rsidRDefault="00923C56" w:rsidP="004F5850">
      <w:pPr>
        <w:rPr>
          <w:rFonts w:ascii="Arial" w:hAnsi="Arial" w:cs="Arial"/>
        </w:rPr>
      </w:pPr>
    </w:p>
    <w:p w14:paraId="5B2747D2" w14:textId="6849E983" w:rsidR="00D630A5" w:rsidRPr="004F5850" w:rsidRDefault="00292A36" w:rsidP="004F5850">
      <w:pPr>
        <w:pStyle w:val="Heading2"/>
        <w:numPr>
          <w:ilvl w:val="1"/>
          <w:numId w:val="81"/>
        </w:numPr>
        <w:jc w:val="left"/>
        <w:rPr>
          <w:rFonts w:ascii="Arial" w:hAnsi="Arial" w:cs="Arial"/>
          <w:b/>
          <w:bCs/>
          <w:color w:val="auto"/>
          <w:sz w:val="22"/>
          <w:szCs w:val="22"/>
        </w:rPr>
      </w:pPr>
      <w:bookmarkStart w:id="10" w:name="_Toc213058836"/>
      <w:r w:rsidRPr="004F5850">
        <w:rPr>
          <w:rFonts w:ascii="Arial" w:hAnsi="Arial" w:cs="Arial"/>
          <w:b/>
          <w:bCs/>
          <w:color w:val="auto"/>
          <w:sz w:val="22"/>
          <w:szCs w:val="22"/>
        </w:rPr>
        <w:t xml:space="preserve">– Analysing Research </w:t>
      </w:r>
      <w:bookmarkEnd w:id="10"/>
    </w:p>
    <w:p w14:paraId="01A5598C" w14:textId="0BB5DE8C" w:rsidR="0021364B" w:rsidRPr="004F5850" w:rsidRDefault="00292A36" w:rsidP="004F5850">
      <w:pPr>
        <w:pStyle w:val="Heading2"/>
        <w:ind w:left="360"/>
        <w:jc w:val="left"/>
        <w:rPr>
          <w:rFonts w:ascii="Arial" w:hAnsi="Arial" w:cs="Arial"/>
          <w:b/>
          <w:bCs/>
          <w:color w:val="auto"/>
          <w:sz w:val="22"/>
          <w:szCs w:val="22"/>
        </w:rPr>
      </w:pPr>
      <w:r w:rsidRPr="004F5850">
        <w:rPr>
          <w:rFonts w:ascii="Arial" w:hAnsi="Arial" w:cs="Arial"/>
          <w:b/>
          <w:bCs/>
          <w:color w:val="auto"/>
          <w:sz w:val="22"/>
          <w:szCs w:val="22"/>
        </w:rPr>
        <w:t xml:space="preserve"> </w:t>
      </w:r>
    </w:p>
    <w:p w14:paraId="738F8557" w14:textId="6A28CBBF" w:rsidR="00923C56" w:rsidRPr="004F5850" w:rsidRDefault="00923C56" w:rsidP="004F5850">
      <w:pPr>
        <w:rPr>
          <w:rFonts w:ascii="Arial" w:hAnsi="Arial" w:cs="Arial"/>
        </w:rPr>
      </w:pPr>
      <w:r w:rsidRPr="004F5850">
        <w:rPr>
          <w:rFonts w:ascii="Arial" w:hAnsi="Arial" w:cs="Arial"/>
        </w:rPr>
        <w:t>A thematic coding approach was used to analyse the selected literature. Each article was read in detail, with recurring issues, ideas, and keywords identified. Initial codes included “physical health impacts,” “psychological wellbeing,” “social isolation,” and “care service effectiveness.” These codes were then organised into broader themes directly linked to the research objectives, such as physical health challenges, psychosocial consequences, and support within social care services.</w:t>
      </w:r>
    </w:p>
    <w:p w14:paraId="003F71E4" w14:textId="6EE18474" w:rsidR="00923C56" w:rsidRPr="004F5850" w:rsidRDefault="00923C56" w:rsidP="004F5850">
      <w:pPr>
        <w:rPr>
          <w:rFonts w:ascii="Arial" w:hAnsi="Arial" w:cs="Arial"/>
        </w:rPr>
      </w:pPr>
      <w:r w:rsidRPr="004F5850">
        <w:rPr>
          <w:rFonts w:ascii="Arial" w:hAnsi="Arial" w:cs="Arial"/>
        </w:rPr>
        <w:t>To manage and organise the analysis, spreadsheets and colour-coding techniques were employed. This allowed for efficient tracking of codes and themes across multiple sources, ensuring consistency and clarity in interpretation (Nowell et al., 2017). This method provided a transparent framework for moving from raw data to structured themes, which will inform the thematic findings presented in Chapter 4.</w:t>
      </w:r>
    </w:p>
    <w:p w14:paraId="471F0335" w14:textId="77777777" w:rsidR="00923C56" w:rsidRPr="004F5850" w:rsidRDefault="00923C56" w:rsidP="004F5850">
      <w:pPr>
        <w:rPr>
          <w:rFonts w:ascii="Arial" w:hAnsi="Arial" w:cs="Arial"/>
        </w:rPr>
      </w:pPr>
    </w:p>
    <w:p w14:paraId="34D844F4" w14:textId="12D99DCC" w:rsidR="00B01396" w:rsidRPr="004F5850" w:rsidRDefault="00292A36" w:rsidP="004F5850">
      <w:pPr>
        <w:pStyle w:val="Heading2"/>
        <w:numPr>
          <w:ilvl w:val="1"/>
          <w:numId w:val="81"/>
        </w:numPr>
        <w:rPr>
          <w:rFonts w:ascii="Arial" w:hAnsi="Arial" w:cs="Arial"/>
          <w:b/>
          <w:bCs/>
          <w:color w:val="auto"/>
          <w:sz w:val="22"/>
          <w:szCs w:val="22"/>
        </w:rPr>
      </w:pPr>
      <w:bookmarkStart w:id="11" w:name="_Toc213058837"/>
      <w:r w:rsidRPr="004F5850">
        <w:rPr>
          <w:rFonts w:ascii="Arial" w:hAnsi="Arial" w:cs="Arial"/>
          <w:b/>
          <w:bCs/>
          <w:color w:val="auto"/>
          <w:sz w:val="22"/>
          <w:szCs w:val="22"/>
        </w:rPr>
        <w:t>– Ethical Considerations</w:t>
      </w:r>
      <w:bookmarkEnd w:id="11"/>
    </w:p>
    <w:p w14:paraId="7D57B3C0" w14:textId="77777777" w:rsidR="00D630A5" w:rsidRPr="004F5850" w:rsidRDefault="00D630A5" w:rsidP="004F5850">
      <w:pPr>
        <w:rPr>
          <w:rFonts w:ascii="Arial" w:hAnsi="Arial" w:cs="Arial"/>
        </w:rPr>
      </w:pPr>
    </w:p>
    <w:p w14:paraId="28F08069" w14:textId="65000BEB" w:rsidR="00923C56" w:rsidRPr="004F5850" w:rsidRDefault="00923C56" w:rsidP="004F5850">
      <w:pPr>
        <w:rPr>
          <w:rFonts w:ascii="Arial" w:hAnsi="Arial" w:cs="Arial"/>
        </w:rPr>
      </w:pPr>
      <w:r w:rsidRPr="004F5850">
        <w:rPr>
          <w:rFonts w:ascii="Arial" w:hAnsi="Arial" w:cs="Arial"/>
        </w:rPr>
        <w:t>As this dissertation is based on secondary research, no direct data collection from participants occurred, reducing risks associated with primary research ethics (Creswell &amp; Creswell, 2018). However, ethical practice was upheld through academic integrity, ensuring accurate citation of all sources using the Harvard referencing system and avoiding plagiarism or misrepresentation of authors’ work.</w:t>
      </w:r>
    </w:p>
    <w:p w14:paraId="073EA88D" w14:textId="2D7AF53E" w:rsidR="00C17A49" w:rsidRPr="004F5850" w:rsidRDefault="00923C56" w:rsidP="004F5850">
      <w:pPr>
        <w:rPr>
          <w:rFonts w:ascii="Arial" w:hAnsi="Arial" w:cs="Arial"/>
        </w:rPr>
      </w:pPr>
      <w:r w:rsidRPr="004F5850">
        <w:rPr>
          <w:rFonts w:ascii="Arial" w:hAnsi="Arial" w:cs="Arial"/>
        </w:rPr>
        <w:t>Transparency and fairness were maintained by presenting literature objectively and without selective bias, ensuring credibility in the analysis. The prioritisation of peer-reviewed and reputable sources further strengthened the ethical foundation of the study (Aveyard, 2019).</w:t>
      </w:r>
    </w:p>
    <w:p w14:paraId="5569F915" w14:textId="77777777" w:rsidR="001C3AF6" w:rsidRPr="004F5850" w:rsidRDefault="001C3AF6" w:rsidP="004F5850">
      <w:pPr>
        <w:rPr>
          <w:rFonts w:ascii="Arial" w:hAnsi="Arial" w:cs="Arial"/>
        </w:rPr>
      </w:pPr>
    </w:p>
    <w:p w14:paraId="7F51675F" w14:textId="7B01637E" w:rsidR="00292A36" w:rsidRPr="004F5850" w:rsidRDefault="00292A36" w:rsidP="004F5850">
      <w:pPr>
        <w:pStyle w:val="Heading2"/>
        <w:numPr>
          <w:ilvl w:val="1"/>
          <w:numId w:val="81"/>
        </w:numPr>
        <w:rPr>
          <w:rFonts w:ascii="Arial" w:hAnsi="Arial" w:cs="Arial"/>
          <w:b/>
          <w:bCs/>
          <w:color w:val="auto"/>
          <w:sz w:val="22"/>
          <w:szCs w:val="22"/>
        </w:rPr>
      </w:pPr>
      <w:bookmarkStart w:id="12" w:name="_Toc213058838"/>
      <w:r w:rsidRPr="004F5850">
        <w:rPr>
          <w:rFonts w:ascii="Arial" w:hAnsi="Arial" w:cs="Arial"/>
          <w:b/>
          <w:bCs/>
          <w:color w:val="auto"/>
          <w:sz w:val="22"/>
          <w:szCs w:val="22"/>
        </w:rPr>
        <w:t>– Chapter Conclusion</w:t>
      </w:r>
      <w:bookmarkEnd w:id="12"/>
    </w:p>
    <w:p w14:paraId="604E5907" w14:textId="77777777" w:rsidR="00D630A5" w:rsidRPr="004F5850" w:rsidRDefault="00D630A5" w:rsidP="004F5850">
      <w:pPr>
        <w:rPr>
          <w:rFonts w:ascii="Arial" w:hAnsi="Arial" w:cs="Arial"/>
        </w:rPr>
      </w:pPr>
    </w:p>
    <w:p w14:paraId="5386F211" w14:textId="4859748D" w:rsidR="00923C56" w:rsidRPr="004F5850" w:rsidRDefault="00923C56" w:rsidP="004F5850">
      <w:pPr>
        <w:pStyle w:val="ListParagraph"/>
        <w:spacing w:line="360" w:lineRule="auto"/>
        <w:ind w:left="360" w:firstLine="0"/>
        <w:rPr>
          <w:rFonts w:ascii="Arial" w:hAnsi="Arial" w:cs="Arial"/>
        </w:rPr>
      </w:pPr>
      <w:r w:rsidRPr="004F5850">
        <w:rPr>
          <w:rFonts w:ascii="Arial" w:hAnsi="Arial" w:cs="Arial"/>
        </w:rPr>
        <w:t>This chapter outlined the desk-based methodology adopted for the dissertation, including the structured search strategy, use of Boolean operators, and application of filters to ensure a focused and relevant evidence base. Research validation was ensured through skimming techniques, the CRAAP test, and clearly defined inclusion and exclusion criteria. A thematic coding approach was applied to systematically organise and analyse findings, supported by tools such as spreadsheets for consistency and clarity. These steps provided a rigorous framework for identifying reliable sources. Chapter 4 will now present the thematic findings, linking each theme directly to the research question and objectives.</w:t>
      </w:r>
    </w:p>
    <w:p w14:paraId="7D013014" w14:textId="77777777" w:rsidR="00B16B76" w:rsidRPr="004F5850" w:rsidRDefault="00B16B76" w:rsidP="004F5850">
      <w:pPr>
        <w:pStyle w:val="ListParagraph"/>
        <w:spacing w:line="360" w:lineRule="auto"/>
        <w:ind w:left="360" w:firstLine="0"/>
        <w:rPr>
          <w:rFonts w:ascii="Arial" w:hAnsi="Arial" w:cs="Arial"/>
        </w:rPr>
      </w:pPr>
    </w:p>
    <w:p w14:paraId="2823E960" w14:textId="77777777" w:rsidR="00B16B76" w:rsidRPr="004F5850" w:rsidRDefault="00B16B76" w:rsidP="004F5850">
      <w:pPr>
        <w:pStyle w:val="ListParagraph"/>
        <w:spacing w:line="360" w:lineRule="auto"/>
        <w:ind w:left="360" w:firstLine="0"/>
        <w:rPr>
          <w:rFonts w:ascii="Arial" w:hAnsi="Arial" w:cs="Arial"/>
        </w:rPr>
      </w:pPr>
    </w:p>
    <w:p w14:paraId="5D069CD5" w14:textId="77777777" w:rsidR="00B16B76" w:rsidRPr="004F5850" w:rsidRDefault="00B16B76" w:rsidP="004F5850">
      <w:pPr>
        <w:pStyle w:val="ListParagraph"/>
        <w:spacing w:line="360" w:lineRule="auto"/>
        <w:ind w:left="360" w:firstLine="0"/>
        <w:rPr>
          <w:rFonts w:ascii="Arial" w:hAnsi="Arial" w:cs="Arial"/>
        </w:rPr>
      </w:pPr>
    </w:p>
    <w:p w14:paraId="71298989" w14:textId="77777777" w:rsidR="00B16B76" w:rsidRPr="004F5850" w:rsidRDefault="00B16B76" w:rsidP="004F5850">
      <w:pPr>
        <w:pStyle w:val="ListParagraph"/>
        <w:spacing w:line="360" w:lineRule="auto"/>
        <w:ind w:left="360" w:firstLine="0"/>
        <w:rPr>
          <w:rFonts w:ascii="Arial" w:hAnsi="Arial" w:cs="Arial"/>
        </w:rPr>
      </w:pPr>
    </w:p>
    <w:p w14:paraId="2A2BE9CA" w14:textId="77777777" w:rsidR="00B16B76" w:rsidRPr="004F5850" w:rsidRDefault="00B16B76" w:rsidP="004F5850">
      <w:pPr>
        <w:pStyle w:val="ListParagraph"/>
        <w:spacing w:line="360" w:lineRule="auto"/>
        <w:ind w:left="360" w:firstLine="0"/>
        <w:rPr>
          <w:rFonts w:ascii="Arial" w:hAnsi="Arial" w:cs="Arial"/>
        </w:rPr>
      </w:pPr>
    </w:p>
    <w:p w14:paraId="7F8BD393" w14:textId="77777777" w:rsidR="005446BF" w:rsidRPr="004F5850" w:rsidRDefault="005446BF" w:rsidP="004F5850">
      <w:pPr>
        <w:pStyle w:val="ListParagraph"/>
        <w:spacing w:line="360" w:lineRule="auto"/>
        <w:rPr>
          <w:rFonts w:ascii="Arial" w:hAnsi="Arial" w:cs="Arial"/>
        </w:rPr>
      </w:pPr>
    </w:p>
    <w:p w14:paraId="45DC6610" w14:textId="77777777" w:rsidR="00635066" w:rsidRPr="004F5850" w:rsidRDefault="00635066" w:rsidP="004F5850">
      <w:pPr>
        <w:pStyle w:val="Heading1"/>
        <w:spacing w:line="360" w:lineRule="auto"/>
        <w:ind w:left="0"/>
        <w:rPr>
          <w:rFonts w:cs="Arial"/>
          <w:sz w:val="22"/>
          <w:szCs w:val="22"/>
        </w:rPr>
      </w:pPr>
    </w:p>
    <w:p w14:paraId="3E27A013" w14:textId="3502C215" w:rsidR="001C3AF6" w:rsidRPr="004F5850" w:rsidRDefault="001C3AF6" w:rsidP="004F5850">
      <w:pPr>
        <w:pStyle w:val="Heading2"/>
        <w:rPr>
          <w:rFonts w:ascii="Arial" w:hAnsi="Arial" w:cs="Arial"/>
          <w:b/>
          <w:bCs/>
          <w:color w:val="000000" w:themeColor="text1"/>
          <w:sz w:val="22"/>
          <w:szCs w:val="22"/>
        </w:rPr>
      </w:pPr>
      <w:bookmarkStart w:id="13" w:name="_Toc213058839"/>
      <w:r w:rsidRPr="004F5850">
        <w:rPr>
          <w:rFonts w:ascii="Arial" w:hAnsi="Arial" w:cs="Arial"/>
          <w:b/>
          <w:bCs/>
          <w:color w:val="000000" w:themeColor="text1"/>
          <w:sz w:val="22"/>
          <w:szCs w:val="22"/>
        </w:rPr>
        <w:t>C</w:t>
      </w:r>
      <w:r w:rsidR="00636D9A" w:rsidRPr="004F5850">
        <w:rPr>
          <w:rFonts w:ascii="Arial" w:hAnsi="Arial" w:cs="Arial"/>
          <w:b/>
          <w:bCs/>
          <w:color w:val="000000" w:themeColor="text1"/>
          <w:sz w:val="22"/>
          <w:szCs w:val="22"/>
        </w:rPr>
        <w:t>HAPTER</w:t>
      </w:r>
      <w:r w:rsidRPr="004F5850">
        <w:rPr>
          <w:rFonts w:ascii="Arial" w:hAnsi="Arial" w:cs="Arial"/>
          <w:b/>
          <w:bCs/>
          <w:color w:val="000000" w:themeColor="text1"/>
          <w:sz w:val="22"/>
          <w:szCs w:val="22"/>
        </w:rPr>
        <w:t xml:space="preserve"> 4 – Findings and Discussion</w:t>
      </w:r>
      <w:bookmarkEnd w:id="13"/>
      <w:r w:rsidRPr="004F5850">
        <w:rPr>
          <w:rFonts w:ascii="Arial" w:hAnsi="Arial" w:cs="Arial"/>
          <w:b/>
          <w:bCs/>
          <w:color w:val="000000" w:themeColor="text1"/>
          <w:sz w:val="22"/>
          <w:szCs w:val="22"/>
        </w:rPr>
        <w:t xml:space="preserve"> </w:t>
      </w:r>
    </w:p>
    <w:p w14:paraId="1134D897" w14:textId="77777777" w:rsidR="001C3AF6" w:rsidRPr="004F5850" w:rsidRDefault="001C3AF6" w:rsidP="004F5850">
      <w:pPr>
        <w:rPr>
          <w:rFonts w:ascii="Arial" w:hAnsi="Arial" w:cs="Arial"/>
        </w:rPr>
      </w:pPr>
    </w:p>
    <w:p w14:paraId="0CB43921" w14:textId="375CD37F" w:rsidR="001C3AF6" w:rsidRPr="004F5850" w:rsidRDefault="001C3AF6" w:rsidP="004F5850">
      <w:pPr>
        <w:pStyle w:val="Heading2"/>
        <w:rPr>
          <w:rFonts w:ascii="Arial" w:hAnsi="Arial" w:cs="Arial"/>
          <w:b/>
          <w:bCs/>
          <w:color w:val="auto"/>
          <w:sz w:val="22"/>
          <w:szCs w:val="22"/>
        </w:rPr>
      </w:pPr>
      <w:bookmarkStart w:id="14" w:name="_Toc213058840"/>
      <w:r w:rsidRPr="004F5850">
        <w:rPr>
          <w:rFonts w:ascii="Arial" w:hAnsi="Arial" w:cs="Arial"/>
          <w:b/>
          <w:bCs/>
          <w:color w:val="auto"/>
          <w:sz w:val="22"/>
          <w:szCs w:val="22"/>
        </w:rPr>
        <w:t>4.1 –</w:t>
      </w:r>
      <w:r w:rsidR="00636D9A" w:rsidRPr="004F5850">
        <w:rPr>
          <w:rFonts w:ascii="Arial" w:hAnsi="Arial" w:cs="Arial"/>
          <w:b/>
          <w:bCs/>
          <w:color w:val="auto"/>
          <w:sz w:val="22"/>
          <w:szCs w:val="22"/>
        </w:rPr>
        <w:t xml:space="preserve"> </w:t>
      </w:r>
      <w:r w:rsidRPr="004F5850">
        <w:rPr>
          <w:rFonts w:ascii="Arial" w:hAnsi="Arial" w:cs="Arial"/>
          <w:b/>
          <w:bCs/>
          <w:color w:val="auto"/>
          <w:sz w:val="22"/>
          <w:szCs w:val="22"/>
        </w:rPr>
        <w:t>Introduction</w:t>
      </w:r>
      <w:bookmarkEnd w:id="14"/>
    </w:p>
    <w:p w14:paraId="1C43429A" w14:textId="77777777" w:rsidR="00D630A5" w:rsidRPr="004F5850" w:rsidRDefault="00D630A5" w:rsidP="004F5850">
      <w:pPr>
        <w:rPr>
          <w:rFonts w:ascii="Arial" w:hAnsi="Arial" w:cs="Arial"/>
        </w:rPr>
      </w:pPr>
    </w:p>
    <w:p w14:paraId="367F223F" w14:textId="3C383025" w:rsidR="00636D9A" w:rsidRPr="004F5850" w:rsidRDefault="00923C56" w:rsidP="004F5850">
      <w:pPr>
        <w:pStyle w:val="Heading1"/>
        <w:spacing w:line="360" w:lineRule="auto"/>
        <w:ind w:left="0"/>
        <w:rPr>
          <w:rFonts w:cs="Arial"/>
          <w:b w:val="0"/>
          <w:bCs/>
          <w:sz w:val="22"/>
          <w:szCs w:val="22"/>
        </w:rPr>
      </w:pPr>
      <w:bookmarkStart w:id="15" w:name="_Toc213058841"/>
      <w:r w:rsidRPr="004F5850">
        <w:rPr>
          <w:rFonts w:cs="Arial"/>
          <w:b w:val="0"/>
          <w:bCs/>
          <w:sz w:val="22"/>
          <w:szCs w:val="22"/>
        </w:rPr>
        <w:t>This chapter presents the findings of the secondary research and discusses them in relation to the dissertation’s research aim: to explore how diabetes affects the quality of life in older adults receiving social care services in the UK. The analysis is structured thematically, reflecting recurring issues identified through the coding process in Chapter 3. Three core themes emerged: (1) Physical Health and Functional Decline, (2) Psychological Wellbeing and Social Isolation, and (3) Effectiveness of Social Care Support. Each theme is critically examined using existing literature, supported by data, theories, and policies. The chapter concludes with an integrated discussion linking the themes back to the research objectives.</w:t>
      </w:r>
      <w:bookmarkEnd w:id="15"/>
    </w:p>
    <w:p w14:paraId="7B6D738E" w14:textId="77777777" w:rsidR="002865F5" w:rsidRPr="004F5850" w:rsidRDefault="002865F5" w:rsidP="004F5850">
      <w:pPr>
        <w:rPr>
          <w:rFonts w:ascii="Arial" w:hAnsi="Arial" w:cs="Arial"/>
        </w:rPr>
      </w:pPr>
    </w:p>
    <w:p w14:paraId="49AC5888" w14:textId="44072478" w:rsidR="001C3AF6" w:rsidRPr="004F5850" w:rsidRDefault="001C3AF6" w:rsidP="004F5850">
      <w:pPr>
        <w:pStyle w:val="Heading2"/>
        <w:rPr>
          <w:rFonts w:ascii="Arial" w:hAnsi="Arial" w:cs="Arial"/>
          <w:b/>
          <w:bCs/>
          <w:color w:val="auto"/>
          <w:sz w:val="22"/>
          <w:szCs w:val="22"/>
        </w:rPr>
      </w:pPr>
      <w:bookmarkStart w:id="16" w:name="_Toc213058842"/>
      <w:r w:rsidRPr="004F5850">
        <w:rPr>
          <w:rFonts w:ascii="Arial" w:hAnsi="Arial" w:cs="Arial"/>
          <w:b/>
          <w:bCs/>
          <w:color w:val="auto"/>
          <w:sz w:val="22"/>
          <w:szCs w:val="22"/>
        </w:rPr>
        <w:t>4.2 – Thematic Analysis</w:t>
      </w:r>
      <w:bookmarkEnd w:id="16"/>
      <w:r w:rsidRPr="004F5850">
        <w:rPr>
          <w:rFonts w:ascii="Arial" w:hAnsi="Arial" w:cs="Arial"/>
          <w:b/>
          <w:bCs/>
          <w:color w:val="auto"/>
          <w:sz w:val="22"/>
          <w:szCs w:val="22"/>
        </w:rPr>
        <w:t xml:space="preserve"> </w:t>
      </w:r>
    </w:p>
    <w:p w14:paraId="122CCF5F" w14:textId="77777777" w:rsidR="00D630A5" w:rsidRPr="004F5850" w:rsidRDefault="00D630A5" w:rsidP="004F5850">
      <w:pPr>
        <w:rPr>
          <w:rFonts w:ascii="Arial" w:hAnsi="Arial" w:cs="Arial"/>
        </w:rPr>
      </w:pPr>
    </w:p>
    <w:p w14:paraId="094D9720" w14:textId="77777777" w:rsidR="00BE2C77" w:rsidRPr="004F5850" w:rsidRDefault="00BE2C77" w:rsidP="004F5850">
      <w:pPr>
        <w:pStyle w:val="Heading1"/>
        <w:spacing w:line="360" w:lineRule="auto"/>
        <w:rPr>
          <w:rFonts w:cs="Arial"/>
          <w:b w:val="0"/>
          <w:bCs/>
          <w:sz w:val="22"/>
          <w:szCs w:val="22"/>
        </w:rPr>
      </w:pPr>
      <w:bookmarkStart w:id="17" w:name="_Toc213058843"/>
      <w:r w:rsidRPr="004F5850">
        <w:rPr>
          <w:rFonts w:cs="Arial"/>
          <w:b w:val="0"/>
          <w:bCs/>
          <w:sz w:val="22"/>
          <w:szCs w:val="22"/>
        </w:rPr>
        <w:lastRenderedPageBreak/>
        <w:t>Thematic analysis is a qualitative method used to identify, analyse, and interpret patterns of meaning across datasets (Braun and Clarke, 2006). In secondary research, it enables the synthesis of existing literature by coding recurring ideas into broader themes, which then guide interpretation. This approach is particularly relevant for health and social care research where complex issues such as diabetes and ageing require nuanced exploration (Nowell et al., 2017).</w:t>
      </w:r>
      <w:bookmarkEnd w:id="17"/>
    </w:p>
    <w:p w14:paraId="00AB5EE6" w14:textId="77777777" w:rsidR="00BE2C77" w:rsidRPr="004F5850" w:rsidRDefault="00BE2C77" w:rsidP="004F5850">
      <w:pPr>
        <w:pStyle w:val="Heading1"/>
        <w:spacing w:line="360" w:lineRule="auto"/>
        <w:rPr>
          <w:rFonts w:cs="Arial"/>
          <w:b w:val="0"/>
          <w:bCs/>
          <w:sz w:val="22"/>
          <w:szCs w:val="22"/>
        </w:rPr>
      </w:pPr>
    </w:p>
    <w:p w14:paraId="496460D7" w14:textId="0B742457" w:rsidR="00BE2C77" w:rsidRPr="004F5850" w:rsidRDefault="00BE2C77" w:rsidP="004F5850">
      <w:pPr>
        <w:pStyle w:val="Heading1"/>
        <w:spacing w:line="360" w:lineRule="auto"/>
        <w:rPr>
          <w:rFonts w:cs="Arial"/>
          <w:b w:val="0"/>
          <w:bCs/>
          <w:sz w:val="22"/>
          <w:szCs w:val="22"/>
        </w:rPr>
      </w:pPr>
      <w:bookmarkStart w:id="18" w:name="_Toc213058844"/>
      <w:r w:rsidRPr="004F5850">
        <w:rPr>
          <w:rFonts w:cs="Arial"/>
          <w:b w:val="0"/>
          <w:bCs/>
          <w:sz w:val="22"/>
          <w:szCs w:val="22"/>
        </w:rPr>
        <w:t>In this study, thematic analysis was applied to the reviewed sources using a coding process outlined in Chapter 3. Initial codes were derived from recurring terms such as mobility limitations, depression, care dependency, and support systems. These codes were then grouped into broader categories to form the three key themes. A results table (see Appendix) documented each source, the codes applied, and their thematic grouping, ensuring transparency and rigour in the analytical process.</w:t>
      </w:r>
      <w:bookmarkEnd w:id="18"/>
    </w:p>
    <w:p w14:paraId="2AE3F64B" w14:textId="77777777" w:rsidR="00BE2C77" w:rsidRPr="004F5850" w:rsidRDefault="00BE2C77" w:rsidP="004F5850">
      <w:pPr>
        <w:pStyle w:val="Heading1"/>
        <w:spacing w:line="360" w:lineRule="auto"/>
        <w:rPr>
          <w:rFonts w:cs="Arial"/>
          <w:b w:val="0"/>
          <w:bCs/>
          <w:sz w:val="22"/>
          <w:szCs w:val="22"/>
        </w:rPr>
      </w:pPr>
    </w:p>
    <w:p w14:paraId="186E7511" w14:textId="77777777" w:rsidR="00BE2C77" w:rsidRPr="004F5850" w:rsidRDefault="00BE2C77" w:rsidP="004F5850">
      <w:pPr>
        <w:pStyle w:val="Heading1"/>
        <w:spacing w:line="360" w:lineRule="auto"/>
        <w:rPr>
          <w:rFonts w:cs="Arial"/>
          <w:b w:val="0"/>
          <w:bCs/>
          <w:sz w:val="22"/>
          <w:szCs w:val="22"/>
        </w:rPr>
      </w:pPr>
      <w:bookmarkStart w:id="19" w:name="_Toc213058845"/>
      <w:r w:rsidRPr="004F5850">
        <w:rPr>
          <w:rFonts w:cs="Arial"/>
          <w:b w:val="0"/>
          <w:bCs/>
          <w:sz w:val="22"/>
          <w:szCs w:val="22"/>
        </w:rPr>
        <w:t>The three themes identified Physical Health and Functional Decline, Psychological Wellbeing and Social Isolation, and Effectiveness of Social Care Support are discussed in the following sections, with evidence drawn from both UK and international research.</w:t>
      </w:r>
      <w:bookmarkEnd w:id="19"/>
    </w:p>
    <w:p w14:paraId="59422B6D" w14:textId="77777777" w:rsidR="00436474" w:rsidRPr="004F5850" w:rsidRDefault="00436474" w:rsidP="004F5850">
      <w:pPr>
        <w:pStyle w:val="Heading1"/>
        <w:spacing w:line="360" w:lineRule="auto"/>
        <w:rPr>
          <w:rFonts w:cs="Arial"/>
          <w:b w:val="0"/>
          <w:bCs/>
          <w:sz w:val="22"/>
          <w:szCs w:val="22"/>
        </w:rPr>
      </w:pPr>
    </w:p>
    <w:p w14:paraId="4EB7A119" w14:textId="77777777" w:rsidR="00436474" w:rsidRPr="004F5850" w:rsidRDefault="00436474" w:rsidP="004F5850">
      <w:pPr>
        <w:pStyle w:val="Heading1"/>
        <w:spacing w:line="360" w:lineRule="auto"/>
        <w:rPr>
          <w:rFonts w:cs="Arial"/>
          <w:b w:val="0"/>
          <w:bCs/>
          <w:sz w:val="22"/>
          <w:szCs w:val="22"/>
        </w:rPr>
      </w:pPr>
    </w:p>
    <w:p w14:paraId="39A312A6" w14:textId="77777777" w:rsidR="00BE2C77" w:rsidRPr="004F5850" w:rsidRDefault="00BE2C77" w:rsidP="004F5850">
      <w:pPr>
        <w:pStyle w:val="Heading1"/>
        <w:spacing w:line="360" w:lineRule="auto"/>
        <w:rPr>
          <w:rFonts w:cs="Arial"/>
          <w:b w:val="0"/>
          <w:bCs/>
          <w:sz w:val="22"/>
          <w:szCs w:val="22"/>
        </w:rPr>
      </w:pPr>
    </w:p>
    <w:p w14:paraId="24C4548F" w14:textId="352AAC33" w:rsidR="00BE2C77" w:rsidRPr="004F5850" w:rsidRDefault="001C3AF6" w:rsidP="004F5850">
      <w:pPr>
        <w:pStyle w:val="Heading1"/>
        <w:spacing w:line="360" w:lineRule="auto"/>
        <w:rPr>
          <w:rFonts w:cs="Arial"/>
          <w:sz w:val="22"/>
          <w:szCs w:val="22"/>
        </w:rPr>
      </w:pPr>
      <w:bookmarkStart w:id="20" w:name="_Toc213058846"/>
      <w:r w:rsidRPr="004F5850">
        <w:rPr>
          <w:rFonts w:cs="Arial"/>
          <w:sz w:val="22"/>
          <w:szCs w:val="22"/>
        </w:rPr>
        <w:t xml:space="preserve">4.3 </w:t>
      </w:r>
      <w:r w:rsidR="00BE2C77" w:rsidRPr="004F5850">
        <w:rPr>
          <w:rFonts w:cs="Arial"/>
          <w:sz w:val="22"/>
          <w:szCs w:val="22"/>
        </w:rPr>
        <w:t>Theme 1: Physical Health and Functional Decline</w:t>
      </w:r>
      <w:bookmarkEnd w:id="20"/>
    </w:p>
    <w:p w14:paraId="0E4DCA61" w14:textId="77777777" w:rsidR="00BE2C77" w:rsidRPr="004F5850" w:rsidRDefault="00BE2C77" w:rsidP="004F5850">
      <w:pPr>
        <w:pStyle w:val="Heading1"/>
        <w:spacing w:line="360" w:lineRule="auto"/>
        <w:rPr>
          <w:rFonts w:cs="Arial"/>
          <w:b w:val="0"/>
          <w:bCs/>
          <w:sz w:val="22"/>
          <w:szCs w:val="22"/>
        </w:rPr>
      </w:pPr>
    </w:p>
    <w:p w14:paraId="6F4B7733" w14:textId="77777777" w:rsidR="00BE2C77" w:rsidRPr="004F5850" w:rsidRDefault="00BE2C77" w:rsidP="004F5850">
      <w:pPr>
        <w:pStyle w:val="Heading1"/>
        <w:spacing w:line="360" w:lineRule="auto"/>
        <w:rPr>
          <w:rFonts w:cs="Arial"/>
          <w:b w:val="0"/>
          <w:bCs/>
          <w:sz w:val="22"/>
          <w:szCs w:val="22"/>
        </w:rPr>
      </w:pPr>
      <w:bookmarkStart w:id="21" w:name="_Toc213058847"/>
      <w:r w:rsidRPr="004F5850">
        <w:rPr>
          <w:rFonts w:cs="Arial"/>
          <w:b w:val="0"/>
          <w:bCs/>
          <w:sz w:val="22"/>
          <w:szCs w:val="22"/>
        </w:rPr>
        <w:t>Definition Diabetes in older adults is associated with progressive functional decline, defined as reduced ability to perform daily living activities due to complications such as neuropathy, cardiovascular disease, and vision impairment (Sinclair et al., 2018).</w:t>
      </w:r>
      <w:bookmarkEnd w:id="21"/>
    </w:p>
    <w:p w14:paraId="60926357" w14:textId="77777777" w:rsidR="00BE2C77" w:rsidRPr="004F5850" w:rsidRDefault="00BE2C77" w:rsidP="004F5850">
      <w:pPr>
        <w:pStyle w:val="Heading1"/>
        <w:spacing w:line="360" w:lineRule="auto"/>
        <w:rPr>
          <w:rFonts w:cs="Arial"/>
          <w:b w:val="0"/>
          <w:bCs/>
          <w:sz w:val="22"/>
          <w:szCs w:val="22"/>
        </w:rPr>
      </w:pPr>
    </w:p>
    <w:p w14:paraId="19A4F267" w14:textId="77777777" w:rsidR="00BE2C77" w:rsidRPr="004F5850" w:rsidRDefault="00BE2C77" w:rsidP="004F5850">
      <w:pPr>
        <w:pStyle w:val="Heading1"/>
        <w:spacing w:line="360" w:lineRule="auto"/>
        <w:rPr>
          <w:rFonts w:cs="Arial"/>
          <w:sz w:val="22"/>
          <w:szCs w:val="22"/>
        </w:rPr>
      </w:pPr>
      <w:bookmarkStart w:id="22" w:name="_Toc213058848"/>
      <w:r w:rsidRPr="004F5850">
        <w:rPr>
          <w:rFonts w:cs="Arial"/>
          <w:sz w:val="22"/>
          <w:szCs w:val="22"/>
        </w:rPr>
        <w:t>Background</w:t>
      </w:r>
      <w:bookmarkEnd w:id="22"/>
    </w:p>
    <w:p w14:paraId="0F8A201B" w14:textId="78135B5D" w:rsidR="00BE2C77" w:rsidRPr="004F5850" w:rsidRDefault="00BE2C77" w:rsidP="004F5850">
      <w:pPr>
        <w:pStyle w:val="Heading1"/>
        <w:spacing w:line="360" w:lineRule="auto"/>
        <w:rPr>
          <w:rFonts w:cs="Arial"/>
          <w:b w:val="0"/>
          <w:bCs/>
          <w:sz w:val="22"/>
          <w:szCs w:val="22"/>
        </w:rPr>
      </w:pPr>
      <w:bookmarkStart w:id="23" w:name="_Toc213058849"/>
      <w:r w:rsidRPr="004F5850">
        <w:rPr>
          <w:rFonts w:cs="Arial"/>
          <w:b w:val="0"/>
          <w:bCs/>
          <w:sz w:val="22"/>
          <w:szCs w:val="22"/>
        </w:rPr>
        <w:t>The prevalence of type 2 diabetes in adults aged 65+ has risen significantly in the UK (Diabetes UK, 2023).</w:t>
      </w:r>
      <w:bookmarkEnd w:id="23"/>
    </w:p>
    <w:p w14:paraId="0FFEDC3D" w14:textId="77777777" w:rsidR="00BE2C77" w:rsidRPr="004F5850" w:rsidRDefault="00BE2C77" w:rsidP="004F5850">
      <w:pPr>
        <w:pStyle w:val="Heading1"/>
        <w:spacing w:line="360" w:lineRule="auto"/>
        <w:rPr>
          <w:rFonts w:cs="Arial"/>
          <w:b w:val="0"/>
          <w:bCs/>
          <w:sz w:val="22"/>
          <w:szCs w:val="22"/>
        </w:rPr>
      </w:pPr>
    </w:p>
    <w:p w14:paraId="588D5FC6" w14:textId="77777777" w:rsidR="00BE2C77" w:rsidRPr="004F5850" w:rsidRDefault="00BE2C77" w:rsidP="004F5850">
      <w:pPr>
        <w:pStyle w:val="Heading1"/>
        <w:spacing w:line="360" w:lineRule="auto"/>
        <w:rPr>
          <w:rFonts w:cs="Arial"/>
          <w:b w:val="0"/>
          <w:bCs/>
          <w:sz w:val="22"/>
          <w:szCs w:val="22"/>
        </w:rPr>
      </w:pPr>
      <w:bookmarkStart w:id="24" w:name="_Toc213058850"/>
      <w:r w:rsidRPr="004F5850">
        <w:rPr>
          <w:rFonts w:cs="Arial"/>
          <w:b w:val="0"/>
          <w:bCs/>
          <w:sz w:val="22"/>
          <w:szCs w:val="22"/>
        </w:rPr>
        <w:t>Historically, diabetes management has prioritised glycaemic control, but more recent approaches emphasise quality of life and independence (NHS England, 2019).</w:t>
      </w:r>
      <w:bookmarkEnd w:id="24"/>
    </w:p>
    <w:p w14:paraId="42A01A14" w14:textId="77777777" w:rsidR="00BE2C77" w:rsidRPr="004F5850" w:rsidRDefault="00BE2C77" w:rsidP="004F5850">
      <w:pPr>
        <w:pStyle w:val="Heading1"/>
        <w:spacing w:line="360" w:lineRule="auto"/>
        <w:rPr>
          <w:rFonts w:cs="Arial"/>
          <w:b w:val="0"/>
          <w:bCs/>
          <w:sz w:val="22"/>
          <w:szCs w:val="22"/>
        </w:rPr>
      </w:pPr>
    </w:p>
    <w:p w14:paraId="1315415E" w14:textId="77777777" w:rsidR="00BE2C77" w:rsidRPr="004F5850" w:rsidRDefault="00BE2C77" w:rsidP="004F5850">
      <w:pPr>
        <w:pStyle w:val="Heading1"/>
        <w:spacing w:line="360" w:lineRule="auto"/>
        <w:rPr>
          <w:rFonts w:cs="Arial"/>
          <w:sz w:val="22"/>
          <w:szCs w:val="22"/>
        </w:rPr>
      </w:pPr>
      <w:bookmarkStart w:id="25" w:name="_Toc213058851"/>
      <w:r w:rsidRPr="004F5850">
        <w:rPr>
          <w:rFonts w:cs="Arial"/>
          <w:sz w:val="22"/>
          <w:szCs w:val="22"/>
        </w:rPr>
        <w:t>Relevance to Research Question</w:t>
      </w:r>
      <w:bookmarkEnd w:id="25"/>
    </w:p>
    <w:p w14:paraId="31796D4B" w14:textId="77777777" w:rsidR="00BE2C77" w:rsidRPr="004F5850" w:rsidRDefault="00BE2C77" w:rsidP="004F5850">
      <w:pPr>
        <w:pStyle w:val="Heading1"/>
        <w:spacing w:line="360" w:lineRule="auto"/>
        <w:rPr>
          <w:rFonts w:cs="Arial"/>
          <w:b w:val="0"/>
          <w:bCs/>
          <w:sz w:val="22"/>
          <w:szCs w:val="22"/>
        </w:rPr>
      </w:pPr>
    </w:p>
    <w:p w14:paraId="1A62AE4A" w14:textId="77777777" w:rsidR="00BE2C77" w:rsidRPr="004F5850" w:rsidRDefault="00BE2C77" w:rsidP="004F5850">
      <w:pPr>
        <w:pStyle w:val="Heading1"/>
        <w:spacing w:line="360" w:lineRule="auto"/>
        <w:rPr>
          <w:rFonts w:cs="Arial"/>
          <w:b w:val="0"/>
          <w:bCs/>
          <w:sz w:val="22"/>
          <w:szCs w:val="22"/>
        </w:rPr>
      </w:pPr>
      <w:bookmarkStart w:id="26" w:name="_Toc213058852"/>
      <w:r w:rsidRPr="004F5850">
        <w:rPr>
          <w:rFonts w:cs="Arial"/>
          <w:b w:val="0"/>
          <w:bCs/>
          <w:sz w:val="22"/>
          <w:szCs w:val="22"/>
        </w:rPr>
        <w:t>Reduced mobility and physical health directly influence the quality of life and increase reliance on social care services.</w:t>
      </w:r>
      <w:bookmarkEnd w:id="26"/>
    </w:p>
    <w:p w14:paraId="56C510C4" w14:textId="77777777" w:rsidR="00BE2C77" w:rsidRPr="004F5850" w:rsidRDefault="00BE2C77" w:rsidP="004F5850">
      <w:pPr>
        <w:pStyle w:val="Heading1"/>
        <w:spacing w:line="360" w:lineRule="auto"/>
        <w:rPr>
          <w:rFonts w:cs="Arial"/>
          <w:b w:val="0"/>
          <w:bCs/>
          <w:sz w:val="22"/>
          <w:szCs w:val="22"/>
        </w:rPr>
      </w:pPr>
    </w:p>
    <w:p w14:paraId="61211EC5" w14:textId="77777777" w:rsidR="00BE2C77" w:rsidRPr="004F5850" w:rsidRDefault="00BE2C77" w:rsidP="004F5850">
      <w:pPr>
        <w:pStyle w:val="Heading1"/>
        <w:spacing w:line="360" w:lineRule="auto"/>
        <w:rPr>
          <w:rFonts w:cs="Arial"/>
          <w:sz w:val="22"/>
          <w:szCs w:val="22"/>
        </w:rPr>
      </w:pPr>
      <w:bookmarkStart w:id="27" w:name="_Toc213058853"/>
      <w:r w:rsidRPr="004F5850">
        <w:rPr>
          <w:rFonts w:cs="Arial"/>
          <w:sz w:val="22"/>
          <w:szCs w:val="22"/>
        </w:rPr>
        <w:t>Statistical Information</w:t>
      </w:r>
      <w:bookmarkEnd w:id="27"/>
    </w:p>
    <w:p w14:paraId="4EA6572A" w14:textId="77777777" w:rsidR="00BE2C77" w:rsidRPr="004F5850" w:rsidRDefault="00BE2C77" w:rsidP="004F5850">
      <w:pPr>
        <w:pStyle w:val="Heading1"/>
        <w:spacing w:line="360" w:lineRule="auto"/>
        <w:rPr>
          <w:rFonts w:cs="Arial"/>
          <w:b w:val="0"/>
          <w:bCs/>
          <w:sz w:val="22"/>
          <w:szCs w:val="22"/>
        </w:rPr>
      </w:pPr>
    </w:p>
    <w:p w14:paraId="5E6AB9CD" w14:textId="77777777" w:rsidR="00BE2C77" w:rsidRPr="004F5850" w:rsidRDefault="00BE2C77" w:rsidP="004F5850">
      <w:pPr>
        <w:pStyle w:val="Heading1"/>
        <w:spacing w:line="360" w:lineRule="auto"/>
        <w:rPr>
          <w:rFonts w:cs="Arial"/>
          <w:b w:val="0"/>
          <w:bCs/>
          <w:sz w:val="22"/>
          <w:szCs w:val="22"/>
        </w:rPr>
      </w:pPr>
      <w:bookmarkStart w:id="28" w:name="_Toc213058854"/>
      <w:r w:rsidRPr="004F5850">
        <w:rPr>
          <w:rFonts w:cs="Arial"/>
          <w:b w:val="0"/>
          <w:bCs/>
          <w:sz w:val="22"/>
          <w:szCs w:val="22"/>
        </w:rPr>
        <w:t>Around 25% of care home residents in the UK have diabetes, many with additional comorbidities (Sinclair, 2020).</w:t>
      </w:r>
      <w:bookmarkEnd w:id="28"/>
    </w:p>
    <w:p w14:paraId="3F66DB9E" w14:textId="77777777" w:rsidR="00BE2C77" w:rsidRPr="004F5850" w:rsidRDefault="00BE2C77" w:rsidP="004F5850">
      <w:pPr>
        <w:pStyle w:val="Heading1"/>
        <w:spacing w:line="360" w:lineRule="auto"/>
        <w:rPr>
          <w:rFonts w:cs="Arial"/>
          <w:b w:val="0"/>
          <w:bCs/>
          <w:sz w:val="22"/>
          <w:szCs w:val="22"/>
        </w:rPr>
      </w:pPr>
    </w:p>
    <w:p w14:paraId="680416AF" w14:textId="77777777" w:rsidR="00BE2C77" w:rsidRPr="004F5850" w:rsidRDefault="00BE2C77" w:rsidP="004F5850">
      <w:pPr>
        <w:pStyle w:val="Heading1"/>
        <w:spacing w:line="360" w:lineRule="auto"/>
        <w:rPr>
          <w:rFonts w:cs="Arial"/>
          <w:sz w:val="22"/>
          <w:szCs w:val="22"/>
        </w:rPr>
      </w:pPr>
      <w:bookmarkStart w:id="29" w:name="_Toc213058855"/>
      <w:r w:rsidRPr="004F5850">
        <w:rPr>
          <w:rFonts w:cs="Arial"/>
          <w:sz w:val="22"/>
          <w:szCs w:val="22"/>
        </w:rPr>
        <w:t>Theoretical Framework</w:t>
      </w:r>
      <w:bookmarkEnd w:id="29"/>
    </w:p>
    <w:p w14:paraId="7FE7330D" w14:textId="77777777" w:rsidR="00BE2C77" w:rsidRPr="004F5850" w:rsidRDefault="00BE2C77" w:rsidP="004F5850">
      <w:pPr>
        <w:pStyle w:val="Heading1"/>
        <w:spacing w:line="360" w:lineRule="auto"/>
        <w:rPr>
          <w:rFonts w:cs="Arial"/>
          <w:b w:val="0"/>
          <w:bCs/>
          <w:sz w:val="22"/>
          <w:szCs w:val="22"/>
        </w:rPr>
      </w:pPr>
    </w:p>
    <w:p w14:paraId="639E871C" w14:textId="77777777" w:rsidR="00BE2C77" w:rsidRPr="004F5850" w:rsidRDefault="00BE2C77" w:rsidP="004F5850">
      <w:pPr>
        <w:pStyle w:val="Heading1"/>
        <w:spacing w:line="360" w:lineRule="auto"/>
        <w:rPr>
          <w:rFonts w:cs="Arial"/>
          <w:b w:val="0"/>
          <w:bCs/>
          <w:sz w:val="22"/>
          <w:szCs w:val="22"/>
        </w:rPr>
      </w:pPr>
      <w:bookmarkStart w:id="30" w:name="_Toc213058856"/>
      <w:r w:rsidRPr="004F5850">
        <w:rPr>
          <w:rFonts w:cs="Arial"/>
          <w:b w:val="0"/>
          <w:bCs/>
          <w:sz w:val="22"/>
          <w:szCs w:val="22"/>
        </w:rPr>
        <w:t>Biopsychosocial model (Engel, 1977) applied to understand how physical decline interacts with psychological and social dimensions of health.</w:t>
      </w:r>
      <w:bookmarkEnd w:id="30"/>
    </w:p>
    <w:p w14:paraId="53B23415" w14:textId="77777777" w:rsidR="00BE2C77" w:rsidRPr="004F5850" w:rsidRDefault="00BE2C77" w:rsidP="004F5850">
      <w:pPr>
        <w:pStyle w:val="Heading1"/>
        <w:spacing w:line="360" w:lineRule="auto"/>
        <w:rPr>
          <w:rFonts w:cs="Arial"/>
          <w:b w:val="0"/>
          <w:bCs/>
          <w:sz w:val="22"/>
          <w:szCs w:val="22"/>
        </w:rPr>
      </w:pPr>
    </w:p>
    <w:p w14:paraId="7684ED95" w14:textId="77777777" w:rsidR="00BE2C77" w:rsidRPr="004F5850" w:rsidRDefault="00BE2C77" w:rsidP="004F5850">
      <w:pPr>
        <w:pStyle w:val="Heading1"/>
        <w:spacing w:line="360" w:lineRule="auto"/>
        <w:rPr>
          <w:rFonts w:cs="Arial"/>
          <w:sz w:val="22"/>
          <w:szCs w:val="22"/>
        </w:rPr>
      </w:pPr>
      <w:bookmarkStart w:id="31" w:name="_Toc213058857"/>
      <w:r w:rsidRPr="004F5850">
        <w:rPr>
          <w:rFonts w:cs="Arial"/>
          <w:sz w:val="22"/>
          <w:szCs w:val="22"/>
        </w:rPr>
        <w:t>Policy and Legislation</w:t>
      </w:r>
      <w:bookmarkEnd w:id="31"/>
    </w:p>
    <w:p w14:paraId="649B52CE" w14:textId="77777777" w:rsidR="00BE2C77" w:rsidRPr="004F5850" w:rsidRDefault="00BE2C77" w:rsidP="004F5850">
      <w:pPr>
        <w:pStyle w:val="Heading1"/>
        <w:spacing w:line="360" w:lineRule="auto"/>
        <w:rPr>
          <w:rFonts w:cs="Arial"/>
          <w:b w:val="0"/>
          <w:bCs/>
          <w:sz w:val="22"/>
          <w:szCs w:val="22"/>
        </w:rPr>
      </w:pPr>
    </w:p>
    <w:p w14:paraId="35C49568" w14:textId="77777777" w:rsidR="00BE2C77" w:rsidRPr="004F5850" w:rsidRDefault="00BE2C77" w:rsidP="004F5850">
      <w:pPr>
        <w:pStyle w:val="Heading1"/>
        <w:spacing w:line="360" w:lineRule="auto"/>
        <w:rPr>
          <w:rFonts w:cs="Arial"/>
          <w:b w:val="0"/>
          <w:bCs/>
          <w:sz w:val="22"/>
          <w:szCs w:val="22"/>
        </w:rPr>
      </w:pPr>
      <w:bookmarkStart w:id="32" w:name="_Toc213058858"/>
      <w:r w:rsidRPr="004F5850">
        <w:rPr>
          <w:rFonts w:cs="Arial"/>
          <w:b w:val="0"/>
          <w:bCs/>
          <w:sz w:val="22"/>
          <w:szCs w:val="22"/>
        </w:rPr>
        <w:t>The NHS Long Term Plan (2019) highlights prevention and early intervention, yet evidence suggests older adults face inequalities in accessing tailored support.</w:t>
      </w:r>
      <w:bookmarkEnd w:id="32"/>
    </w:p>
    <w:p w14:paraId="51A49830" w14:textId="77777777" w:rsidR="00BE2C77" w:rsidRPr="004F5850" w:rsidRDefault="00BE2C77" w:rsidP="004F5850">
      <w:pPr>
        <w:pStyle w:val="Heading1"/>
        <w:spacing w:line="360" w:lineRule="auto"/>
        <w:rPr>
          <w:rFonts w:cs="Arial"/>
          <w:sz w:val="22"/>
          <w:szCs w:val="22"/>
        </w:rPr>
      </w:pPr>
    </w:p>
    <w:p w14:paraId="326F485F" w14:textId="77777777" w:rsidR="00BE2C77" w:rsidRPr="004F5850" w:rsidRDefault="00BE2C77" w:rsidP="004F5850">
      <w:pPr>
        <w:pStyle w:val="Heading1"/>
        <w:spacing w:line="360" w:lineRule="auto"/>
        <w:rPr>
          <w:rFonts w:cs="Arial"/>
          <w:sz w:val="22"/>
          <w:szCs w:val="22"/>
        </w:rPr>
      </w:pPr>
      <w:bookmarkStart w:id="33" w:name="_Toc213058859"/>
      <w:r w:rsidRPr="004F5850">
        <w:rPr>
          <w:rFonts w:cs="Arial"/>
          <w:sz w:val="22"/>
          <w:szCs w:val="22"/>
        </w:rPr>
        <w:t>Examples from Articles</w:t>
      </w:r>
      <w:bookmarkEnd w:id="33"/>
    </w:p>
    <w:p w14:paraId="723843AB" w14:textId="77777777" w:rsidR="00BE2C77" w:rsidRPr="004F5850" w:rsidRDefault="00BE2C77" w:rsidP="004F5850">
      <w:pPr>
        <w:pStyle w:val="Heading1"/>
        <w:spacing w:line="360" w:lineRule="auto"/>
        <w:rPr>
          <w:rFonts w:cs="Arial"/>
          <w:b w:val="0"/>
          <w:bCs/>
          <w:sz w:val="22"/>
          <w:szCs w:val="22"/>
        </w:rPr>
      </w:pPr>
    </w:p>
    <w:p w14:paraId="7388EB2F" w14:textId="77777777" w:rsidR="00BE2C77" w:rsidRPr="004F5850" w:rsidRDefault="00BE2C77" w:rsidP="004F5850">
      <w:pPr>
        <w:pStyle w:val="Heading1"/>
        <w:spacing w:line="360" w:lineRule="auto"/>
        <w:rPr>
          <w:rFonts w:cs="Arial"/>
          <w:b w:val="0"/>
          <w:bCs/>
          <w:sz w:val="22"/>
          <w:szCs w:val="22"/>
        </w:rPr>
      </w:pPr>
      <w:bookmarkStart w:id="34" w:name="_Toc213058860"/>
      <w:r w:rsidRPr="004F5850">
        <w:rPr>
          <w:rFonts w:cs="Arial"/>
          <w:b w:val="0"/>
          <w:bCs/>
          <w:sz w:val="22"/>
          <w:szCs w:val="22"/>
        </w:rPr>
        <w:t>Sinclair et al. (2018) found older adults with diabetes were more likely to experience falls due to neuropathy.</w:t>
      </w:r>
      <w:bookmarkEnd w:id="34"/>
    </w:p>
    <w:p w14:paraId="0745346D" w14:textId="77777777" w:rsidR="006E6F16" w:rsidRPr="004F5850" w:rsidRDefault="006E6F16" w:rsidP="004F5850">
      <w:pPr>
        <w:pStyle w:val="Heading1"/>
        <w:spacing w:line="360" w:lineRule="auto"/>
        <w:rPr>
          <w:rFonts w:cs="Arial"/>
          <w:b w:val="0"/>
          <w:bCs/>
          <w:sz w:val="22"/>
          <w:szCs w:val="22"/>
        </w:rPr>
      </w:pPr>
    </w:p>
    <w:p w14:paraId="66B351D9" w14:textId="77777777" w:rsidR="00BE2C77" w:rsidRPr="004F5850" w:rsidRDefault="00BE2C77" w:rsidP="004F5850">
      <w:pPr>
        <w:pStyle w:val="Heading1"/>
        <w:spacing w:line="360" w:lineRule="auto"/>
        <w:rPr>
          <w:rFonts w:cs="Arial"/>
          <w:b w:val="0"/>
          <w:bCs/>
          <w:sz w:val="22"/>
          <w:szCs w:val="22"/>
        </w:rPr>
      </w:pPr>
    </w:p>
    <w:p w14:paraId="0857E1B4" w14:textId="77777777" w:rsidR="00BE2C77" w:rsidRPr="004F5850" w:rsidRDefault="00BE2C77" w:rsidP="004F5850">
      <w:pPr>
        <w:pStyle w:val="Heading1"/>
        <w:spacing w:line="360" w:lineRule="auto"/>
        <w:rPr>
          <w:rFonts w:cs="Arial"/>
          <w:b w:val="0"/>
          <w:bCs/>
          <w:sz w:val="22"/>
          <w:szCs w:val="22"/>
        </w:rPr>
      </w:pPr>
      <w:bookmarkStart w:id="35" w:name="_Toc213058861"/>
      <w:r w:rsidRPr="004F5850">
        <w:rPr>
          <w:rFonts w:cs="Arial"/>
          <w:b w:val="0"/>
          <w:bCs/>
          <w:sz w:val="22"/>
          <w:szCs w:val="22"/>
        </w:rPr>
        <w:t>Dunning and Martin (2019) highlighted how structured exercise programmes improved mobility.</w:t>
      </w:r>
      <w:bookmarkEnd w:id="35"/>
    </w:p>
    <w:p w14:paraId="2E7A7123" w14:textId="77777777" w:rsidR="00BE2C77" w:rsidRPr="004F5850" w:rsidRDefault="00BE2C77" w:rsidP="004F5850">
      <w:pPr>
        <w:pStyle w:val="Heading1"/>
        <w:spacing w:line="360" w:lineRule="auto"/>
        <w:rPr>
          <w:rFonts w:cs="Arial"/>
          <w:b w:val="0"/>
          <w:bCs/>
          <w:sz w:val="22"/>
          <w:szCs w:val="22"/>
        </w:rPr>
      </w:pPr>
    </w:p>
    <w:p w14:paraId="2A530EC7" w14:textId="77777777" w:rsidR="00BE2C77" w:rsidRPr="004F5850" w:rsidRDefault="00BE2C77" w:rsidP="004F5850">
      <w:pPr>
        <w:pStyle w:val="Heading1"/>
        <w:spacing w:line="360" w:lineRule="auto"/>
        <w:rPr>
          <w:rFonts w:cs="Arial"/>
          <w:sz w:val="22"/>
          <w:szCs w:val="22"/>
        </w:rPr>
      </w:pPr>
      <w:bookmarkStart w:id="36" w:name="_Toc213058862"/>
      <w:r w:rsidRPr="004F5850">
        <w:rPr>
          <w:rFonts w:cs="Arial"/>
          <w:sz w:val="22"/>
          <w:szCs w:val="22"/>
        </w:rPr>
        <w:t>Connections</w:t>
      </w:r>
      <w:bookmarkEnd w:id="36"/>
    </w:p>
    <w:p w14:paraId="4F6AB192" w14:textId="77777777" w:rsidR="00BE2C77" w:rsidRPr="004F5850" w:rsidRDefault="00BE2C77" w:rsidP="004F5850">
      <w:pPr>
        <w:pStyle w:val="Heading1"/>
        <w:spacing w:line="360" w:lineRule="auto"/>
        <w:rPr>
          <w:rFonts w:cs="Arial"/>
          <w:b w:val="0"/>
          <w:bCs/>
          <w:sz w:val="22"/>
          <w:szCs w:val="22"/>
        </w:rPr>
      </w:pPr>
    </w:p>
    <w:p w14:paraId="4B2B209B" w14:textId="77777777" w:rsidR="00BE2C77" w:rsidRPr="004F5850" w:rsidRDefault="00BE2C77" w:rsidP="004F5850">
      <w:pPr>
        <w:pStyle w:val="Heading1"/>
        <w:spacing w:line="360" w:lineRule="auto"/>
        <w:rPr>
          <w:rFonts w:cs="Arial"/>
          <w:b w:val="0"/>
          <w:bCs/>
          <w:sz w:val="22"/>
          <w:szCs w:val="22"/>
        </w:rPr>
      </w:pPr>
      <w:bookmarkStart w:id="37" w:name="_Toc213058863"/>
      <w:r w:rsidRPr="004F5850">
        <w:rPr>
          <w:rFonts w:cs="Arial"/>
          <w:b w:val="0"/>
          <w:bCs/>
          <w:sz w:val="22"/>
          <w:szCs w:val="22"/>
        </w:rPr>
        <w:t>Links to Theme 2 (psychological wellbeing) since physical decline often exacerbates depression and social isolation.</w:t>
      </w:r>
      <w:bookmarkEnd w:id="37"/>
    </w:p>
    <w:p w14:paraId="0C125975" w14:textId="3BC14FDC" w:rsidR="00BE2C77" w:rsidRPr="004F5850" w:rsidRDefault="00BE2C77" w:rsidP="004F5850">
      <w:pPr>
        <w:pStyle w:val="Heading1"/>
        <w:spacing w:line="360" w:lineRule="auto"/>
        <w:ind w:left="0"/>
        <w:rPr>
          <w:rFonts w:cs="Arial"/>
          <w:b w:val="0"/>
          <w:bCs/>
          <w:sz w:val="22"/>
          <w:szCs w:val="22"/>
        </w:rPr>
      </w:pPr>
    </w:p>
    <w:p w14:paraId="36FE8DE9" w14:textId="77777777" w:rsidR="00BE2C77" w:rsidRPr="004F5850" w:rsidRDefault="00BE2C77" w:rsidP="004F5850">
      <w:pPr>
        <w:pStyle w:val="Heading1"/>
        <w:spacing w:line="360" w:lineRule="auto"/>
        <w:rPr>
          <w:rFonts w:cs="Arial"/>
          <w:b w:val="0"/>
          <w:bCs/>
          <w:sz w:val="22"/>
          <w:szCs w:val="22"/>
        </w:rPr>
      </w:pPr>
    </w:p>
    <w:p w14:paraId="5E96E428" w14:textId="60FD8B81" w:rsidR="00BE2C77" w:rsidRPr="004F5850" w:rsidRDefault="00BE2C77" w:rsidP="004F5850">
      <w:pPr>
        <w:pStyle w:val="Heading1"/>
        <w:spacing w:line="360" w:lineRule="auto"/>
        <w:rPr>
          <w:rFonts w:cs="Arial"/>
          <w:sz w:val="22"/>
          <w:szCs w:val="22"/>
        </w:rPr>
      </w:pPr>
      <w:bookmarkStart w:id="38" w:name="_Toc213058864"/>
      <w:r w:rsidRPr="004F5850">
        <w:rPr>
          <w:rFonts w:cs="Arial"/>
          <w:sz w:val="22"/>
          <w:szCs w:val="22"/>
        </w:rPr>
        <w:t>4.4 Theme 2: Psychological Wellbeing and Social Isolation</w:t>
      </w:r>
      <w:bookmarkEnd w:id="38"/>
      <w:r w:rsidRPr="004F5850">
        <w:rPr>
          <w:rFonts w:cs="Arial"/>
          <w:sz w:val="22"/>
          <w:szCs w:val="22"/>
        </w:rPr>
        <w:t xml:space="preserve"> </w:t>
      </w:r>
    </w:p>
    <w:p w14:paraId="5DBBBB6E" w14:textId="77777777" w:rsidR="00BE2C77" w:rsidRPr="004F5850" w:rsidRDefault="00BE2C77" w:rsidP="004F5850">
      <w:pPr>
        <w:pStyle w:val="Heading1"/>
        <w:spacing w:line="360" w:lineRule="auto"/>
        <w:rPr>
          <w:rFonts w:cs="Arial"/>
          <w:b w:val="0"/>
          <w:bCs/>
          <w:sz w:val="22"/>
          <w:szCs w:val="22"/>
        </w:rPr>
      </w:pPr>
    </w:p>
    <w:p w14:paraId="06125031" w14:textId="77777777" w:rsidR="00BE2C77" w:rsidRPr="004F5850" w:rsidRDefault="00BE2C77" w:rsidP="004F5850">
      <w:pPr>
        <w:pStyle w:val="Heading1"/>
        <w:spacing w:line="360" w:lineRule="auto"/>
        <w:rPr>
          <w:rFonts w:cs="Arial"/>
          <w:sz w:val="22"/>
          <w:szCs w:val="22"/>
        </w:rPr>
      </w:pPr>
      <w:bookmarkStart w:id="39" w:name="_Toc213058865"/>
      <w:r w:rsidRPr="004F5850">
        <w:rPr>
          <w:rFonts w:cs="Arial"/>
          <w:sz w:val="22"/>
          <w:szCs w:val="22"/>
        </w:rPr>
        <w:t>Definition</w:t>
      </w:r>
      <w:bookmarkEnd w:id="39"/>
    </w:p>
    <w:p w14:paraId="079B2A7E" w14:textId="77777777" w:rsidR="00BE2C77" w:rsidRPr="004F5850" w:rsidRDefault="00BE2C77" w:rsidP="004F5850">
      <w:pPr>
        <w:pStyle w:val="Heading1"/>
        <w:spacing w:line="360" w:lineRule="auto"/>
        <w:rPr>
          <w:rFonts w:cs="Arial"/>
          <w:b w:val="0"/>
          <w:bCs/>
          <w:sz w:val="22"/>
          <w:szCs w:val="22"/>
        </w:rPr>
      </w:pPr>
    </w:p>
    <w:p w14:paraId="66B9CA36" w14:textId="77777777" w:rsidR="00BE2C77" w:rsidRPr="004F5850" w:rsidRDefault="00BE2C77" w:rsidP="004F5850">
      <w:pPr>
        <w:pStyle w:val="Heading1"/>
        <w:spacing w:line="360" w:lineRule="auto"/>
        <w:rPr>
          <w:rFonts w:cs="Arial"/>
          <w:b w:val="0"/>
          <w:bCs/>
          <w:sz w:val="22"/>
          <w:szCs w:val="22"/>
        </w:rPr>
      </w:pPr>
      <w:bookmarkStart w:id="40" w:name="_Toc213058866"/>
      <w:r w:rsidRPr="004F5850">
        <w:rPr>
          <w:rFonts w:cs="Arial"/>
          <w:b w:val="0"/>
          <w:bCs/>
          <w:sz w:val="22"/>
          <w:szCs w:val="22"/>
        </w:rPr>
        <w:t xml:space="preserve">Psychological wellbeing refers to mental health outcomes such as depression, anxiety, and life satisfaction; social isolation describes the lack of meaningful social contact </w:t>
      </w:r>
      <w:r w:rsidRPr="004F5850">
        <w:rPr>
          <w:rFonts w:cs="Arial"/>
          <w:b w:val="0"/>
          <w:bCs/>
          <w:sz w:val="22"/>
          <w:szCs w:val="22"/>
        </w:rPr>
        <w:lastRenderedPageBreak/>
        <w:t>(Cacioppo and Cacioppo, 2018).</w:t>
      </w:r>
      <w:bookmarkEnd w:id="40"/>
    </w:p>
    <w:p w14:paraId="008F5A6E" w14:textId="77777777" w:rsidR="00BE2C77" w:rsidRPr="004F5850" w:rsidRDefault="00BE2C77" w:rsidP="004F5850">
      <w:pPr>
        <w:pStyle w:val="Heading1"/>
        <w:spacing w:line="360" w:lineRule="auto"/>
        <w:rPr>
          <w:rFonts w:cs="Arial"/>
          <w:b w:val="0"/>
          <w:bCs/>
          <w:sz w:val="22"/>
          <w:szCs w:val="22"/>
        </w:rPr>
      </w:pPr>
    </w:p>
    <w:p w14:paraId="168CD527" w14:textId="77777777" w:rsidR="00BE2C77" w:rsidRPr="004F5850" w:rsidRDefault="00BE2C77" w:rsidP="004F5850">
      <w:pPr>
        <w:pStyle w:val="Heading1"/>
        <w:spacing w:line="360" w:lineRule="auto"/>
        <w:rPr>
          <w:rFonts w:cs="Arial"/>
          <w:sz w:val="22"/>
          <w:szCs w:val="22"/>
        </w:rPr>
      </w:pPr>
      <w:bookmarkStart w:id="41" w:name="_Toc213058867"/>
      <w:r w:rsidRPr="004F5850">
        <w:rPr>
          <w:rFonts w:cs="Arial"/>
          <w:sz w:val="22"/>
          <w:szCs w:val="22"/>
        </w:rPr>
        <w:t>Background</w:t>
      </w:r>
      <w:bookmarkEnd w:id="41"/>
    </w:p>
    <w:p w14:paraId="33D9EC92" w14:textId="77777777" w:rsidR="00BE2C77" w:rsidRPr="004F5850" w:rsidRDefault="00BE2C77" w:rsidP="004F5850">
      <w:pPr>
        <w:pStyle w:val="Heading1"/>
        <w:spacing w:line="360" w:lineRule="auto"/>
        <w:rPr>
          <w:rFonts w:cs="Arial"/>
          <w:b w:val="0"/>
          <w:bCs/>
          <w:sz w:val="22"/>
          <w:szCs w:val="22"/>
        </w:rPr>
      </w:pPr>
    </w:p>
    <w:p w14:paraId="4A55733E" w14:textId="77777777" w:rsidR="00BE2C77" w:rsidRPr="004F5850" w:rsidRDefault="00BE2C77" w:rsidP="004F5850">
      <w:pPr>
        <w:pStyle w:val="Heading1"/>
        <w:spacing w:line="360" w:lineRule="auto"/>
        <w:rPr>
          <w:rFonts w:cs="Arial"/>
          <w:b w:val="0"/>
          <w:bCs/>
          <w:sz w:val="22"/>
          <w:szCs w:val="22"/>
        </w:rPr>
      </w:pPr>
      <w:bookmarkStart w:id="42" w:name="_Toc213058868"/>
      <w:r w:rsidRPr="004F5850">
        <w:rPr>
          <w:rFonts w:cs="Arial"/>
          <w:b w:val="0"/>
          <w:bCs/>
          <w:sz w:val="22"/>
          <w:szCs w:val="22"/>
        </w:rPr>
        <w:t>Older adults with diabetes are nearly twice as likely to experience depression (NHS Digital, 2021).</w:t>
      </w:r>
      <w:bookmarkEnd w:id="42"/>
    </w:p>
    <w:p w14:paraId="4B32FDAF" w14:textId="77777777" w:rsidR="00BE2C77" w:rsidRPr="004F5850" w:rsidRDefault="00BE2C77" w:rsidP="004F5850">
      <w:pPr>
        <w:pStyle w:val="Heading1"/>
        <w:spacing w:line="360" w:lineRule="auto"/>
        <w:rPr>
          <w:rFonts w:cs="Arial"/>
          <w:b w:val="0"/>
          <w:bCs/>
          <w:sz w:val="22"/>
          <w:szCs w:val="22"/>
        </w:rPr>
      </w:pPr>
    </w:p>
    <w:p w14:paraId="7E3AF0CC" w14:textId="77777777" w:rsidR="00BE2C77" w:rsidRPr="004F5850" w:rsidRDefault="00BE2C77" w:rsidP="004F5850">
      <w:pPr>
        <w:pStyle w:val="Heading1"/>
        <w:spacing w:line="360" w:lineRule="auto"/>
        <w:rPr>
          <w:rFonts w:cs="Arial"/>
          <w:b w:val="0"/>
          <w:bCs/>
          <w:sz w:val="22"/>
          <w:szCs w:val="22"/>
        </w:rPr>
      </w:pPr>
      <w:bookmarkStart w:id="43" w:name="_Toc213058869"/>
      <w:r w:rsidRPr="004F5850">
        <w:rPr>
          <w:rFonts w:cs="Arial"/>
          <w:b w:val="0"/>
          <w:bCs/>
          <w:sz w:val="22"/>
          <w:szCs w:val="22"/>
        </w:rPr>
        <w:t>Loneliness is a public health concern in the UK, with policies such as the Loneliness Strategy (2018) addressing its impact.</w:t>
      </w:r>
      <w:bookmarkEnd w:id="43"/>
    </w:p>
    <w:p w14:paraId="3634B43A" w14:textId="77777777" w:rsidR="00BE2C77" w:rsidRPr="004F5850" w:rsidRDefault="00BE2C77" w:rsidP="004F5850">
      <w:pPr>
        <w:pStyle w:val="Heading1"/>
        <w:spacing w:line="360" w:lineRule="auto"/>
        <w:rPr>
          <w:rFonts w:cs="Arial"/>
          <w:b w:val="0"/>
          <w:bCs/>
          <w:sz w:val="22"/>
          <w:szCs w:val="22"/>
        </w:rPr>
      </w:pPr>
    </w:p>
    <w:p w14:paraId="1EF2E120" w14:textId="77777777" w:rsidR="00BE2C77" w:rsidRPr="004F5850" w:rsidRDefault="00BE2C77" w:rsidP="004F5850">
      <w:pPr>
        <w:pStyle w:val="Heading1"/>
        <w:spacing w:line="360" w:lineRule="auto"/>
        <w:rPr>
          <w:rFonts w:cs="Arial"/>
          <w:sz w:val="22"/>
          <w:szCs w:val="22"/>
        </w:rPr>
      </w:pPr>
      <w:bookmarkStart w:id="44" w:name="_Toc213058870"/>
      <w:r w:rsidRPr="004F5850">
        <w:rPr>
          <w:rFonts w:cs="Arial"/>
          <w:sz w:val="22"/>
          <w:szCs w:val="22"/>
        </w:rPr>
        <w:t>Relevance</w:t>
      </w:r>
      <w:bookmarkEnd w:id="44"/>
    </w:p>
    <w:p w14:paraId="66B34A1C" w14:textId="77777777" w:rsidR="00BE2C77" w:rsidRPr="004F5850" w:rsidRDefault="00BE2C77" w:rsidP="004F5850">
      <w:pPr>
        <w:pStyle w:val="Heading1"/>
        <w:spacing w:line="360" w:lineRule="auto"/>
        <w:rPr>
          <w:rFonts w:cs="Arial"/>
          <w:b w:val="0"/>
          <w:bCs/>
          <w:sz w:val="22"/>
          <w:szCs w:val="22"/>
        </w:rPr>
      </w:pPr>
    </w:p>
    <w:p w14:paraId="072F0AF0" w14:textId="77777777" w:rsidR="00BE2C77" w:rsidRPr="004F5850" w:rsidRDefault="00BE2C77" w:rsidP="004F5850">
      <w:pPr>
        <w:pStyle w:val="Heading1"/>
        <w:spacing w:line="360" w:lineRule="auto"/>
        <w:rPr>
          <w:rFonts w:cs="Arial"/>
          <w:b w:val="0"/>
          <w:bCs/>
          <w:sz w:val="22"/>
          <w:szCs w:val="22"/>
        </w:rPr>
      </w:pPr>
      <w:bookmarkStart w:id="45" w:name="_Toc213058871"/>
      <w:r w:rsidRPr="004F5850">
        <w:rPr>
          <w:rFonts w:cs="Arial"/>
          <w:b w:val="0"/>
          <w:bCs/>
          <w:sz w:val="22"/>
          <w:szCs w:val="22"/>
        </w:rPr>
        <w:t>Mental health and isolation shape overall quality of life and are key determinants of the effectiveness of social care.</w:t>
      </w:r>
      <w:bookmarkEnd w:id="45"/>
    </w:p>
    <w:p w14:paraId="32C348D8" w14:textId="77777777" w:rsidR="00BE2C77" w:rsidRPr="004F5850" w:rsidRDefault="00BE2C77" w:rsidP="004F5850">
      <w:pPr>
        <w:pStyle w:val="Heading1"/>
        <w:spacing w:line="360" w:lineRule="auto"/>
        <w:rPr>
          <w:rFonts w:cs="Arial"/>
          <w:b w:val="0"/>
          <w:bCs/>
          <w:sz w:val="22"/>
          <w:szCs w:val="22"/>
        </w:rPr>
      </w:pPr>
    </w:p>
    <w:p w14:paraId="08CE4E07" w14:textId="77777777" w:rsidR="00BE2C77" w:rsidRPr="004F5850" w:rsidRDefault="00BE2C77" w:rsidP="004F5850">
      <w:pPr>
        <w:pStyle w:val="Heading1"/>
        <w:spacing w:line="360" w:lineRule="auto"/>
        <w:rPr>
          <w:rFonts w:cs="Arial"/>
          <w:sz w:val="22"/>
          <w:szCs w:val="22"/>
        </w:rPr>
      </w:pPr>
      <w:bookmarkStart w:id="46" w:name="_Toc213058872"/>
      <w:r w:rsidRPr="004F5850">
        <w:rPr>
          <w:rFonts w:cs="Arial"/>
          <w:sz w:val="22"/>
          <w:szCs w:val="22"/>
        </w:rPr>
        <w:t>Statistics</w:t>
      </w:r>
      <w:bookmarkEnd w:id="46"/>
    </w:p>
    <w:p w14:paraId="6D9427ED" w14:textId="77777777" w:rsidR="00BE2C77" w:rsidRPr="004F5850" w:rsidRDefault="00BE2C77" w:rsidP="004F5850">
      <w:pPr>
        <w:pStyle w:val="Heading1"/>
        <w:spacing w:line="360" w:lineRule="auto"/>
        <w:rPr>
          <w:rFonts w:cs="Arial"/>
          <w:b w:val="0"/>
          <w:bCs/>
          <w:sz w:val="22"/>
          <w:szCs w:val="22"/>
        </w:rPr>
      </w:pPr>
    </w:p>
    <w:p w14:paraId="67CC9094" w14:textId="77777777" w:rsidR="00BE2C77" w:rsidRPr="004F5850" w:rsidRDefault="00BE2C77" w:rsidP="004F5850">
      <w:pPr>
        <w:pStyle w:val="Heading1"/>
        <w:spacing w:line="360" w:lineRule="auto"/>
        <w:rPr>
          <w:rFonts w:cs="Arial"/>
          <w:b w:val="0"/>
          <w:bCs/>
          <w:sz w:val="22"/>
          <w:szCs w:val="22"/>
        </w:rPr>
      </w:pPr>
      <w:bookmarkStart w:id="47" w:name="_Toc213058873"/>
      <w:r w:rsidRPr="004F5850">
        <w:rPr>
          <w:rFonts w:cs="Arial"/>
          <w:b w:val="0"/>
          <w:bCs/>
          <w:sz w:val="22"/>
          <w:szCs w:val="22"/>
        </w:rPr>
        <w:t xml:space="preserve">Around 40% of older adults with diabetes report moderate to severe depressive symptoms (Barnard-Kelly and </w:t>
      </w:r>
      <w:proofErr w:type="spellStart"/>
      <w:r w:rsidRPr="004F5850">
        <w:rPr>
          <w:rFonts w:cs="Arial"/>
          <w:b w:val="0"/>
          <w:bCs/>
          <w:sz w:val="22"/>
          <w:szCs w:val="22"/>
        </w:rPr>
        <w:t>Cherñavvsky</w:t>
      </w:r>
      <w:proofErr w:type="spellEnd"/>
      <w:r w:rsidRPr="004F5850">
        <w:rPr>
          <w:rFonts w:cs="Arial"/>
          <w:b w:val="0"/>
          <w:bCs/>
          <w:sz w:val="22"/>
          <w:szCs w:val="22"/>
        </w:rPr>
        <w:t>, 2020).</w:t>
      </w:r>
      <w:bookmarkEnd w:id="47"/>
    </w:p>
    <w:p w14:paraId="4A01512E" w14:textId="77777777" w:rsidR="00BE2C77" w:rsidRPr="004F5850" w:rsidRDefault="00BE2C77" w:rsidP="004F5850">
      <w:pPr>
        <w:pStyle w:val="Heading1"/>
        <w:spacing w:line="360" w:lineRule="auto"/>
        <w:rPr>
          <w:rFonts w:cs="Arial"/>
          <w:b w:val="0"/>
          <w:bCs/>
          <w:sz w:val="22"/>
          <w:szCs w:val="22"/>
        </w:rPr>
      </w:pPr>
    </w:p>
    <w:p w14:paraId="2DD363BF" w14:textId="77777777" w:rsidR="00BE2C77" w:rsidRPr="004F5850" w:rsidRDefault="00BE2C77" w:rsidP="004F5850">
      <w:pPr>
        <w:pStyle w:val="Heading1"/>
        <w:spacing w:line="360" w:lineRule="auto"/>
        <w:ind w:left="0"/>
        <w:rPr>
          <w:rFonts w:cs="Arial"/>
          <w:b w:val="0"/>
          <w:bCs/>
          <w:sz w:val="22"/>
          <w:szCs w:val="22"/>
        </w:rPr>
      </w:pPr>
    </w:p>
    <w:p w14:paraId="21A65208" w14:textId="77777777" w:rsidR="00BE2C77" w:rsidRPr="004F5850" w:rsidRDefault="00BE2C77" w:rsidP="004F5850">
      <w:pPr>
        <w:pStyle w:val="Heading1"/>
        <w:spacing w:line="360" w:lineRule="auto"/>
        <w:rPr>
          <w:rFonts w:cs="Arial"/>
          <w:sz w:val="22"/>
          <w:szCs w:val="22"/>
        </w:rPr>
      </w:pPr>
      <w:bookmarkStart w:id="48" w:name="_Toc213058874"/>
      <w:r w:rsidRPr="004F5850">
        <w:rPr>
          <w:rFonts w:cs="Arial"/>
          <w:sz w:val="22"/>
          <w:szCs w:val="22"/>
        </w:rPr>
        <w:t>Theoretical Framework</w:t>
      </w:r>
      <w:bookmarkEnd w:id="48"/>
    </w:p>
    <w:p w14:paraId="04A5C6DD" w14:textId="77777777" w:rsidR="00BE2C77" w:rsidRPr="004F5850" w:rsidRDefault="00BE2C77" w:rsidP="004F5850">
      <w:pPr>
        <w:pStyle w:val="Heading1"/>
        <w:spacing w:line="360" w:lineRule="auto"/>
        <w:rPr>
          <w:rFonts w:cs="Arial"/>
          <w:b w:val="0"/>
          <w:bCs/>
          <w:sz w:val="22"/>
          <w:szCs w:val="22"/>
        </w:rPr>
      </w:pPr>
    </w:p>
    <w:p w14:paraId="66CACA79" w14:textId="77777777" w:rsidR="00BE2C77" w:rsidRPr="004F5850" w:rsidRDefault="00BE2C77" w:rsidP="004F5850">
      <w:pPr>
        <w:pStyle w:val="Heading1"/>
        <w:spacing w:line="360" w:lineRule="auto"/>
        <w:rPr>
          <w:rFonts w:cs="Arial"/>
          <w:b w:val="0"/>
          <w:bCs/>
          <w:sz w:val="22"/>
          <w:szCs w:val="22"/>
        </w:rPr>
      </w:pPr>
      <w:bookmarkStart w:id="49" w:name="_Toc213058875"/>
      <w:r w:rsidRPr="004F5850">
        <w:rPr>
          <w:rFonts w:cs="Arial"/>
          <w:b w:val="0"/>
          <w:bCs/>
          <w:sz w:val="22"/>
          <w:szCs w:val="22"/>
        </w:rPr>
        <w:t>Stress-diathesis model applied to understand vulnerability to mental health disorders in those with chronic illness.</w:t>
      </w:r>
      <w:bookmarkEnd w:id="49"/>
    </w:p>
    <w:p w14:paraId="0CC67B06" w14:textId="77777777" w:rsidR="00BE2C77" w:rsidRPr="004F5850" w:rsidRDefault="00BE2C77" w:rsidP="004F5850">
      <w:pPr>
        <w:pStyle w:val="Heading1"/>
        <w:spacing w:line="360" w:lineRule="auto"/>
        <w:rPr>
          <w:rFonts w:cs="Arial"/>
          <w:b w:val="0"/>
          <w:bCs/>
          <w:sz w:val="22"/>
          <w:szCs w:val="22"/>
        </w:rPr>
      </w:pPr>
    </w:p>
    <w:p w14:paraId="356A3A58" w14:textId="77777777" w:rsidR="00BE2C77" w:rsidRPr="004F5850" w:rsidRDefault="00BE2C77" w:rsidP="004F5850">
      <w:pPr>
        <w:pStyle w:val="Heading1"/>
        <w:spacing w:line="360" w:lineRule="auto"/>
        <w:rPr>
          <w:rFonts w:cs="Arial"/>
          <w:sz w:val="22"/>
          <w:szCs w:val="22"/>
        </w:rPr>
      </w:pPr>
      <w:bookmarkStart w:id="50" w:name="_Toc213058876"/>
      <w:r w:rsidRPr="004F5850">
        <w:rPr>
          <w:rFonts w:cs="Arial"/>
          <w:sz w:val="22"/>
          <w:szCs w:val="22"/>
        </w:rPr>
        <w:t>Policy and Legislation</w:t>
      </w:r>
      <w:bookmarkEnd w:id="50"/>
    </w:p>
    <w:p w14:paraId="474D1F67" w14:textId="77777777" w:rsidR="00BE2C77" w:rsidRPr="004F5850" w:rsidRDefault="00BE2C77" w:rsidP="004F5850">
      <w:pPr>
        <w:pStyle w:val="Heading1"/>
        <w:spacing w:line="360" w:lineRule="auto"/>
        <w:rPr>
          <w:rFonts w:cs="Arial"/>
          <w:b w:val="0"/>
          <w:bCs/>
          <w:sz w:val="22"/>
          <w:szCs w:val="22"/>
        </w:rPr>
      </w:pPr>
    </w:p>
    <w:p w14:paraId="74BA9FA9" w14:textId="77777777" w:rsidR="00BE2C77" w:rsidRPr="004F5850" w:rsidRDefault="00BE2C77" w:rsidP="004F5850">
      <w:pPr>
        <w:pStyle w:val="Heading1"/>
        <w:spacing w:line="360" w:lineRule="auto"/>
        <w:rPr>
          <w:rFonts w:cs="Arial"/>
          <w:b w:val="0"/>
          <w:bCs/>
          <w:sz w:val="22"/>
          <w:szCs w:val="22"/>
        </w:rPr>
      </w:pPr>
      <w:bookmarkStart w:id="51" w:name="_Toc213058877"/>
      <w:r w:rsidRPr="004F5850">
        <w:rPr>
          <w:rFonts w:cs="Arial"/>
          <w:b w:val="0"/>
          <w:bCs/>
          <w:sz w:val="22"/>
          <w:szCs w:val="22"/>
        </w:rPr>
        <w:t>Care Act (2014) obliges local authorities to promote wellbeing, including social connections.</w:t>
      </w:r>
      <w:bookmarkEnd w:id="51"/>
    </w:p>
    <w:p w14:paraId="368C1027" w14:textId="77777777" w:rsidR="00BE2C77" w:rsidRPr="004F5850" w:rsidRDefault="00BE2C77" w:rsidP="004F5850">
      <w:pPr>
        <w:pStyle w:val="Heading1"/>
        <w:spacing w:line="360" w:lineRule="auto"/>
        <w:rPr>
          <w:rFonts w:cs="Arial"/>
          <w:b w:val="0"/>
          <w:bCs/>
          <w:sz w:val="22"/>
          <w:szCs w:val="22"/>
        </w:rPr>
      </w:pPr>
    </w:p>
    <w:p w14:paraId="36548874" w14:textId="77777777" w:rsidR="00BE2C77" w:rsidRPr="004F5850" w:rsidRDefault="00BE2C77" w:rsidP="004F5850">
      <w:pPr>
        <w:pStyle w:val="Heading1"/>
        <w:spacing w:line="360" w:lineRule="auto"/>
        <w:rPr>
          <w:rFonts w:cs="Arial"/>
          <w:sz w:val="22"/>
          <w:szCs w:val="22"/>
        </w:rPr>
      </w:pPr>
      <w:bookmarkStart w:id="52" w:name="_Toc213058878"/>
      <w:r w:rsidRPr="004F5850">
        <w:rPr>
          <w:rFonts w:cs="Arial"/>
          <w:sz w:val="22"/>
          <w:szCs w:val="22"/>
        </w:rPr>
        <w:t>Examples</w:t>
      </w:r>
      <w:bookmarkEnd w:id="52"/>
    </w:p>
    <w:p w14:paraId="64038D46" w14:textId="77777777" w:rsidR="00BE2C77" w:rsidRPr="004F5850" w:rsidRDefault="00BE2C77" w:rsidP="004F5850">
      <w:pPr>
        <w:pStyle w:val="Heading1"/>
        <w:spacing w:line="360" w:lineRule="auto"/>
        <w:rPr>
          <w:rFonts w:cs="Arial"/>
          <w:b w:val="0"/>
          <w:bCs/>
          <w:sz w:val="22"/>
          <w:szCs w:val="22"/>
        </w:rPr>
      </w:pPr>
    </w:p>
    <w:p w14:paraId="774FAD0A" w14:textId="77777777" w:rsidR="00BE2C77" w:rsidRPr="004F5850" w:rsidRDefault="00BE2C77" w:rsidP="004F5850">
      <w:pPr>
        <w:pStyle w:val="Heading1"/>
        <w:spacing w:line="360" w:lineRule="auto"/>
        <w:rPr>
          <w:rFonts w:cs="Arial"/>
          <w:b w:val="0"/>
          <w:bCs/>
          <w:sz w:val="22"/>
          <w:szCs w:val="22"/>
        </w:rPr>
      </w:pPr>
      <w:bookmarkStart w:id="53" w:name="_Toc213058879"/>
      <w:r w:rsidRPr="004F5850">
        <w:rPr>
          <w:rFonts w:cs="Arial"/>
          <w:b w:val="0"/>
          <w:bCs/>
          <w:sz w:val="22"/>
          <w:szCs w:val="22"/>
        </w:rPr>
        <w:t>Holt et al. (2019) found that stigma and isolation hindered diabetes self-management.</w:t>
      </w:r>
      <w:bookmarkEnd w:id="53"/>
    </w:p>
    <w:p w14:paraId="46AE4714" w14:textId="77777777" w:rsidR="00BE2C77" w:rsidRPr="004F5850" w:rsidRDefault="00BE2C77" w:rsidP="004F5850">
      <w:pPr>
        <w:pStyle w:val="Heading1"/>
        <w:spacing w:line="360" w:lineRule="auto"/>
        <w:rPr>
          <w:rFonts w:cs="Arial"/>
          <w:b w:val="0"/>
          <w:bCs/>
          <w:sz w:val="22"/>
          <w:szCs w:val="22"/>
        </w:rPr>
      </w:pPr>
    </w:p>
    <w:p w14:paraId="26E99A37" w14:textId="77777777" w:rsidR="00BE2C77" w:rsidRPr="004F5850" w:rsidRDefault="00BE2C77" w:rsidP="004F5850">
      <w:pPr>
        <w:pStyle w:val="Heading1"/>
        <w:spacing w:line="360" w:lineRule="auto"/>
        <w:rPr>
          <w:rFonts w:cs="Arial"/>
          <w:b w:val="0"/>
          <w:bCs/>
          <w:sz w:val="22"/>
          <w:szCs w:val="22"/>
        </w:rPr>
      </w:pPr>
      <w:bookmarkStart w:id="54" w:name="_Toc213058880"/>
      <w:r w:rsidRPr="004F5850">
        <w:rPr>
          <w:rFonts w:cs="Arial"/>
          <w:b w:val="0"/>
          <w:bCs/>
          <w:sz w:val="22"/>
          <w:szCs w:val="22"/>
        </w:rPr>
        <w:t>Lloyd et al. (2018) reported that peer-support interventions reduced loneliness.</w:t>
      </w:r>
      <w:bookmarkEnd w:id="54"/>
    </w:p>
    <w:p w14:paraId="71EFC8A3" w14:textId="77777777" w:rsidR="00670804" w:rsidRPr="004F5850" w:rsidRDefault="00670804" w:rsidP="004F5850">
      <w:pPr>
        <w:pStyle w:val="Heading1"/>
        <w:spacing w:line="360" w:lineRule="auto"/>
        <w:rPr>
          <w:rFonts w:cs="Arial"/>
          <w:b w:val="0"/>
          <w:bCs/>
          <w:sz w:val="22"/>
          <w:szCs w:val="22"/>
        </w:rPr>
      </w:pPr>
    </w:p>
    <w:p w14:paraId="6ACE028D" w14:textId="77777777" w:rsidR="00BE2C77" w:rsidRPr="004F5850" w:rsidRDefault="00BE2C77" w:rsidP="004F5850">
      <w:pPr>
        <w:pStyle w:val="Heading1"/>
        <w:spacing w:line="360" w:lineRule="auto"/>
        <w:rPr>
          <w:rFonts w:cs="Arial"/>
          <w:b w:val="0"/>
          <w:bCs/>
          <w:sz w:val="22"/>
          <w:szCs w:val="22"/>
        </w:rPr>
      </w:pPr>
    </w:p>
    <w:p w14:paraId="7C44BB81" w14:textId="77777777" w:rsidR="00BE2C77" w:rsidRPr="004F5850" w:rsidRDefault="00BE2C77" w:rsidP="004F5850">
      <w:pPr>
        <w:pStyle w:val="Heading1"/>
        <w:spacing w:line="360" w:lineRule="auto"/>
        <w:rPr>
          <w:rFonts w:cs="Arial"/>
          <w:sz w:val="22"/>
          <w:szCs w:val="22"/>
        </w:rPr>
      </w:pPr>
      <w:bookmarkStart w:id="55" w:name="_Toc213058881"/>
      <w:r w:rsidRPr="004F5850">
        <w:rPr>
          <w:rFonts w:cs="Arial"/>
          <w:sz w:val="22"/>
          <w:szCs w:val="22"/>
        </w:rPr>
        <w:t>Connections</w:t>
      </w:r>
      <w:bookmarkEnd w:id="55"/>
    </w:p>
    <w:p w14:paraId="73DA2D6F" w14:textId="77777777" w:rsidR="00BE2C77" w:rsidRPr="004F5850" w:rsidRDefault="00BE2C77" w:rsidP="004F5850">
      <w:pPr>
        <w:pStyle w:val="Heading1"/>
        <w:spacing w:line="360" w:lineRule="auto"/>
        <w:rPr>
          <w:rFonts w:cs="Arial"/>
          <w:b w:val="0"/>
          <w:bCs/>
          <w:sz w:val="22"/>
          <w:szCs w:val="22"/>
        </w:rPr>
      </w:pPr>
    </w:p>
    <w:p w14:paraId="140DF8FB" w14:textId="77777777" w:rsidR="00BE2C77" w:rsidRPr="004F5850" w:rsidRDefault="00BE2C77" w:rsidP="004F5850">
      <w:pPr>
        <w:pStyle w:val="Heading1"/>
        <w:spacing w:line="360" w:lineRule="auto"/>
        <w:rPr>
          <w:rFonts w:cs="Arial"/>
          <w:b w:val="0"/>
          <w:bCs/>
          <w:sz w:val="22"/>
          <w:szCs w:val="22"/>
        </w:rPr>
      </w:pPr>
      <w:bookmarkStart w:id="56" w:name="_Toc213058882"/>
      <w:r w:rsidRPr="004F5850">
        <w:rPr>
          <w:rFonts w:cs="Arial"/>
          <w:b w:val="0"/>
          <w:bCs/>
          <w:sz w:val="22"/>
          <w:szCs w:val="22"/>
        </w:rPr>
        <w:t>Interlinked with Theme 1 (physical decline increases risk of depression) and Theme 3 (quality of care services mediates social engagement).</w:t>
      </w:r>
      <w:bookmarkEnd w:id="56"/>
    </w:p>
    <w:p w14:paraId="7715802F" w14:textId="77777777" w:rsidR="00BE2C77" w:rsidRPr="004F5850" w:rsidRDefault="00BE2C77" w:rsidP="004F5850">
      <w:pPr>
        <w:pStyle w:val="Heading1"/>
        <w:spacing w:line="360" w:lineRule="auto"/>
        <w:rPr>
          <w:rFonts w:cs="Arial"/>
          <w:b w:val="0"/>
          <w:bCs/>
          <w:sz w:val="22"/>
          <w:szCs w:val="22"/>
        </w:rPr>
      </w:pPr>
    </w:p>
    <w:p w14:paraId="0EE38476" w14:textId="77777777" w:rsidR="00BE2C77" w:rsidRPr="004F5850" w:rsidRDefault="00BE2C77" w:rsidP="004F5850">
      <w:pPr>
        <w:pStyle w:val="Heading1"/>
        <w:spacing w:line="360" w:lineRule="auto"/>
        <w:rPr>
          <w:rFonts w:cs="Arial"/>
          <w:b w:val="0"/>
          <w:bCs/>
          <w:sz w:val="22"/>
          <w:szCs w:val="22"/>
        </w:rPr>
      </w:pPr>
      <w:bookmarkStart w:id="57" w:name="_Toc213058883"/>
      <w:r w:rsidRPr="004F5850">
        <w:rPr>
          <w:rFonts w:cs="Arial"/>
          <w:b w:val="0"/>
          <w:bCs/>
          <w:sz w:val="22"/>
          <w:szCs w:val="22"/>
        </w:rPr>
        <w:t>4.5 Theme 3: Effectiveness of Social Care Support (1,150 words approx.)</w:t>
      </w:r>
      <w:bookmarkEnd w:id="57"/>
    </w:p>
    <w:p w14:paraId="495D603C" w14:textId="77777777" w:rsidR="00BE2C77" w:rsidRPr="004F5850" w:rsidRDefault="00BE2C77" w:rsidP="004F5850">
      <w:pPr>
        <w:pStyle w:val="Heading1"/>
        <w:spacing w:line="360" w:lineRule="auto"/>
        <w:rPr>
          <w:rFonts w:cs="Arial"/>
          <w:sz w:val="22"/>
          <w:szCs w:val="22"/>
        </w:rPr>
      </w:pPr>
    </w:p>
    <w:p w14:paraId="1E41AE92" w14:textId="77777777" w:rsidR="00BE2C77" w:rsidRPr="004F5850" w:rsidRDefault="00BE2C77" w:rsidP="004F5850">
      <w:pPr>
        <w:pStyle w:val="Heading1"/>
        <w:spacing w:line="360" w:lineRule="auto"/>
        <w:rPr>
          <w:rFonts w:cs="Arial"/>
          <w:sz w:val="22"/>
          <w:szCs w:val="22"/>
        </w:rPr>
      </w:pPr>
      <w:bookmarkStart w:id="58" w:name="_Toc213058884"/>
      <w:r w:rsidRPr="004F5850">
        <w:rPr>
          <w:rFonts w:cs="Arial"/>
          <w:sz w:val="22"/>
          <w:szCs w:val="22"/>
        </w:rPr>
        <w:t>Definition</w:t>
      </w:r>
      <w:bookmarkEnd w:id="58"/>
    </w:p>
    <w:p w14:paraId="58D2E989" w14:textId="77777777" w:rsidR="00BE2C77" w:rsidRPr="004F5850" w:rsidRDefault="00BE2C77" w:rsidP="004F5850">
      <w:pPr>
        <w:pStyle w:val="Heading1"/>
        <w:spacing w:line="360" w:lineRule="auto"/>
        <w:rPr>
          <w:rFonts w:cs="Arial"/>
          <w:b w:val="0"/>
          <w:bCs/>
          <w:sz w:val="22"/>
          <w:szCs w:val="22"/>
        </w:rPr>
      </w:pPr>
    </w:p>
    <w:p w14:paraId="2E560616" w14:textId="77777777" w:rsidR="00BE2C77" w:rsidRPr="004F5850" w:rsidRDefault="00BE2C77" w:rsidP="004F5850">
      <w:pPr>
        <w:pStyle w:val="Heading1"/>
        <w:spacing w:line="360" w:lineRule="auto"/>
        <w:rPr>
          <w:rFonts w:cs="Arial"/>
          <w:b w:val="0"/>
          <w:bCs/>
          <w:sz w:val="22"/>
          <w:szCs w:val="22"/>
        </w:rPr>
      </w:pPr>
      <w:bookmarkStart w:id="59" w:name="_Toc213058885"/>
      <w:r w:rsidRPr="004F5850">
        <w:rPr>
          <w:rFonts w:cs="Arial"/>
          <w:b w:val="0"/>
          <w:bCs/>
          <w:sz w:val="22"/>
          <w:szCs w:val="22"/>
        </w:rPr>
        <w:t>Social care support includes community-based services, care homes, and home care designed to help older adults live safely and independently (Glasby, 2017).</w:t>
      </w:r>
      <w:bookmarkEnd w:id="59"/>
    </w:p>
    <w:p w14:paraId="35344140" w14:textId="77777777" w:rsidR="00BE2C77" w:rsidRPr="004F5850" w:rsidRDefault="00BE2C77" w:rsidP="004F5850">
      <w:pPr>
        <w:pStyle w:val="Heading1"/>
        <w:spacing w:line="360" w:lineRule="auto"/>
        <w:rPr>
          <w:rFonts w:cs="Arial"/>
          <w:b w:val="0"/>
          <w:bCs/>
          <w:sz w:val="22"/>
          <w:szCs w:val="22"/>
        </w:rPr>
      </w:pPr>
    </w:p>
    <w:p w14:paraId="30B80420" w14:textId="77777777" w:rsidR="00BE2C77" w:rsidRPr="004F5850" w:rsidRDefault="00BE2C77" w:rsidP="004F5850">
      <w:pPr>
        <w:pStyle w:val="Heading1"/>
        <w:spacing w:line="360" w:lineRule="auto"/>
        <w:rPr>
          <w:rFonts w:cs="Arial"/>
          <w:sz w:val="22"/>
          <w:szCs w:val="22"/>
        </w:rPr>
      </w:pPr>
      <w:bookmarkStart w:id="60" w:name="_Toc213058886"/>
      <w:r w:rsidRPr="004F5850">
        <w:rPr>
          <w:rFonts w:cs="Arial"/>
          <w:sz w:val="22"/>
          <w:szCs w:val="22"/>
        </w:rPr>
        <w:t>Background</w:t>
      </w:r>
      <w:bookmarkEnd w:id="60"/>
    </w:p>
    <w:p w14:paraId="1E830B3B" w14:textId="77777777" w:rsidR="00BE2C77" w:rsidRPr="004F5850" w:rsidRDefault="00BE2C77" w:rsidP="004F5850">
      <w:pPr>
        <w:pStyle w:val="Heading1"/>
        <w:spacing w:line="360" w:lineRule="auto"/>
        <w:rPr>
          <w:rFonts w:cs="Arial"/>
          <w:b w:val="0"/>
          <w:bCs/>
          <w:sz w:val="22"/>
          <w:szCs w:val="22"/>
        </w:rPr>
      </w:pPr>
    </w:p>
    <w:p w14:paraId="2452947A" w14:textId="77777777" w:rsidR="00BE2C77" w:rsidRPr="004F5850" w:rsidRDefault="00BE2C77" w:rsidP="004F5850">
      <w:pPr>
        <w:pStyle w:val="Heading1"/>
        <w:spacing w:line="360" w:lineRule="auto"/>
        <w:rPr>
          <w:rFonts w:cs="Arial"/>
          <w:b w:val="0"/>
          <w:bCs/>
          <w:sz w:val="22"/>
          <w:szCs w:val="22"/>
        </w:rPr>
      </w:pPr>
      <w:bookmarkStart w:id="61" w:name="_Toc213058887"/>
      <w:r w:rsidRPr="004F5850">
        <w:rPr>
          <w:rFonts w:cs="Arial"/>
          <w:b w:val="0"/>
          <w:bCs/>
          <w:sz w:val="22"/>
          <w:szCs w:val="22"/>
        </w:rPr>
        <w:t>With an ageing population, the demand for diabetes-related social care services in the UK is increasing (ONS, 2022).</w:t>
      </w:r>
      <w:bookmarkEnd w:id="61"/>
    </w:p>
    <w:p w14:paraId="0F16CF16" w14:textId="77777777" w:rsidR="00BE2C77" w:rsidRPr="004F5850" w:rsidRDefault="00BE2C77" w:rsidP="004F5850">
      <w:pPr>
        <w:pStyle w:val="Heading1"/>
        <w:spacing w:line="360" w:lineRule="auto"/>
        <w:rPr>
          <w:rFonts w:cs="Arial"/>
          <w:b w:val="0"/>
          <w:bCs/>
          <w:sz w:val="22"/>
          <w:szCs w:val="22"/>
        </w:rPr>
      </w:pPr>
    </w:p>
    <w:p w14:paraId="79132C65" w14:textId="77777777" w:rsidR="00BE2C77" w:rsidRPr="004F5850" w:rsidRDefault="00BE2C77" w:rsidP="004F5850">
      <w:pPr>
        <w:pStyle w:val="Heading1"/>
        <w:spacing w:line="360" w:lineRule="auto"/>
        <w:rPr>
          <w:rFonts w:cs="Arial"/>
          <w:sz w:val="22"/>
          <w:szCs w:val="22"/>
        </w:rPr>
      </w:pPr>
      <w:bookmarkStart w:id="62" w:name="_Toc213058888"/>
      <w:r w:rsidRPr="004F5850">
        <w:rPr>
          <w:rFonts w:cs="Arial"/>
          <w:sz w:val="22"/>
          <w:szCs w:val="22"/>
        </w:rPr>
        <w:t>Relevance</w:t>
      </w:r>
      <w:bookmarkEnd w:id="62"/>
    </w:p>
    <w:p w14:paraId="6F9B21BD" w14:textId="77777777" w:rsidR="00BE2C77" w:rsidRPr="004F5850" w:rsidRDefault="00BE2C77" w:rsidP="004F5850">
      <w:pPr>
        <w:pStyle w:val="Heading1"/>
        <w:spacing w:line="360" w:lineRule="auto"/>
        <w:rPr>
          <w:rFonts w:cs="Arial"/>
          <w:b w:val="0"/>
          <w:bCs/>
          <w:sz w:val="22"/>
          <w:szCs w:val="22"/>
        </w:rPr>
      </w:pPr>
    </w:p>
    <w:p w14:paraId="2D6A4406" w14:textId="77777777" w:rsidR="00BE2C77" w:rsidRPr="004F5850" w:rsidRDefault="00BE2C77" w:rsidP="004F5850">
      <w:pPr>
        <w:pStyle w:val="Heading1"/>
        <w:spacing w:line="360" w:lineRule="auto"/>
        <w:rPr>
          <w:rFonts w:cs="Arial"/>
          <w:b w:val="0"/>
          <w:bCs/>
          <w:sz w:val="22"/>
          <w:szCs w:val="22"/>
        </w:rPr>
      </w:pPr>
      <w:bookmarkStart w:id="63" w:name="_Toc213058889"/>
      <w:r w:rsidRPr="004F5850">
        <w:rPr>
          <w:rFonts w:cs="Arial"/>
          <w:b w:val="0"/>
          <w:bCs/>
          <w:sz w:val="22"/>
          <w:szCs w:val="22"/>
        </w:rPr>
        <w:t>Quality and availability of social care determine how well older adults can manage diabetes and maintain quality of life.</w:t>
      </w:r>
      <w:bookmarkEnd w:id="63"/>
    </w:p>
    <w:p w14:paraId="60C07777" w14:textId="77777777" w:rsidR="00BE2C77" w:rsidRPr="004F5850" w:rsidRDefault="00BE2C77" w:rsidP="004F5850">
      <w:pPr>
        <w:pStyle w:val="Heading1"/>
        <w:spacing w:line="360" w:lineRule="auto"/>
        <w:rPr>
          <w:rFonts w:cs="Arial"/>
          <w:b w:val="0"/>
          <w:bCs/>
          <w:sz w:val="22"/>
          <w:szCs w:val="22"/>
        </w:rPr>
      </w:pPr>
    </w:p>
    <w:p w14:paraId="52B3EF8A" w14:textId="77777777" w:rsidR="00BE2C77" w:rsidRPr="004F5850" w:rsidRDefault="00BE2C77" w:rsidP="004F5850">
      <w:pPr>
        <w:pStyle w:val="Heading1"/>
        <w:spacing w:line="360" w:lineRule="auto"/>
        <w:rPr>
          <w:rFonts w:cs="Arial"/>
          <w:sz w:val="22"/>
          <w:szCs w:val="22"/>
        </w:rPr>
      </w:pPr>
      <w:bookmarkStart w:id="64" w:name="_Toc213058890"/>
      <w:r w:rsidRPr="004F5850">
        <w:rPr>
          <w:rFonts w:cs="Arial"/>
          <w:sz w:val="22"/>
          <w:szCs w:val="22"/>
        </w:rPr>
        <w:t>Statistics</w:t>
      </w:r>
      <w:bookmarkEnd w:id="64"/>
    </w:p>
    <w:p w14:paraId="5BF95CC5" w14:textId="77777777" w:rsidR="00BE2C77" w:rsidRPr="004F5850" w:rsidRDefault="00BE2C77" w:rsidP="004F5850">
      <w:pPr>
        <w:pStyle w:val="Heading1"/>
        <w:spacing w:line="360" w:lineRule="auto"/>
        <w:rPr>
          <w:rFonts w:cs="Arial"/>
          <w:b w:val="0"/>
          <w:bCs/>
          <w:sz w:val="22"/>
          <w:szCs w:val="22"/>
        </w:rPr>
      </w:pPr>
    </w:p>
    <w:p w14:paraId="0868D107" w14:textId="77777777" w:rsidR="00BE2C77" w:rsidRPr="004F5850" w:rsidRDefault="00BE2C77" w:rsidP="004F5850">
      <w:pPr>
        <w:pStyle w:val="Heading1"/>
        <w:spacing w:line="360" w:lineRule="auto"/>
        <w:rPr>
          <w:rFonts w:cs="Arial"/>
          <w:b w:val="0"/>
          <w:bCs/>
          <w:sz w:val="22"/>
          <w:szCs w:val="22"/>
        </w:rPr>
      </w:pPr>
      <w:bookmarkStart w:id="65" w:name="_Toc213058891"/>
      <w:r w:rsidRPr="004F5850">
        <w:rPr>
          <w:rFonts w:cs="Arial"/>
          <w:b w:val="0"/>
          <w:bCs/>
          <w:sz w:val="22"/>
          <w:szCs w:val="22"/>
        </w:rPr>
        <w:t>Approximately £1.5 billion annually is spent on diabetes-related complications in social care (Hex et al., 2012).</w:t>
      </w:r>
      <w:bookmarkEnd w:id="65"/>
    </w:p>
    <w:p w14:paraId="3827BCC1" w14:textId="77777777" w:rsidR="00BE2C77" w:rsidRPr="004F5850" w:rsidRDefault="00BE2C77" w:rsidP="004F5850">
      <w:pPr>
        <w:pStyle w:val="Heading1"/>
        <w:spacing w:line="360" w:lineRule="auto"/>
        <w:rPr>
          <w:rFonts w:cs="Arial"/>
          <w:b w:val="0"/>
          <w:bCs/>
          <w:sz w:val="22"/>
          <w:szCs w:val="22"/>
        </w:rPr>
      </w:pPr>
    </w:p>
    <w:p w14:paraId="67810F54" w14:textId="77777777" w:rsidR="00BE2C77" w:rsidRPr="004F5850" w:rsidRDefault="00BE2C77" w:rsidP="004F5850">
      <w:pPr>
        <w:pStyle w:val="Heading1"/>
        <w:spacing w:line="360" w:lineRule="auto"/>
        <w:rPr>
          <w:rFonts w:cs="Arial"/>
          <w:sz w:val="22"/>
          <w:szCs w:val="22"/>
        </w:rPr>
      </w:pPr>
      <w:bookmarkStart w:id="66" w:name="_Toc213058892"/>
      <w:r w:rsidRPr="004F5850">
        <w:rPr>
          <w:rFonts w:cs="Arial"/>
          <w:sz w:val="22"/>
          <w:szCs w:val="22"/>
        </w:rPr>
        <w:t>Theoretical Framework</w:t>
      </w:r>
      <w:bookmarkEnd w:id="66"/>
    </w:p>
    <w:p w14:paraId="5D35F3D6" w14:textId="77777777" w:rsidR="00BE2C77" w:rsidRPr="004F5850" w:rsidRDefault="00BE2C77" w:rsidP="004F5850">
      <w:pPr>
        <w:pStyle w:val="Heading1"/>
        <w:spacing w:line="360" w:lineRule="auto"/>
        <w:rPr>
          <w:rFonts w:cs="Arial"/>
          <w:b w:val="0"/>
          <w:bCs/>
          <w:sz w:val="22"/>
          <w:szCs w:val="22"/>
        </w:rPr>
      </w:pPr>
    </w:p>
    <w:p w14:paraId="79D84F47" w14:textId="77777777" w:rsidR="00BE2C77" w:rsidRPr="004F5850" w:rsidRDefault="00BE2C77" w:rsidP="004F5850">
      <w:pPr>
        <w:pStyle w:val="Heading1"/>
        <w:spacing w:line="360" w:lineRule="auto"/>
        <w:rPr>
          <w:rFonts w:cs="Arial"/>
          <w:b w:val="0"/>
          <w:bCs/>
          <w:sz w:val="22"/>
          <w:szCs w:val="22"/>
        </w:rPr>
      </w:pPr>
      <w:bookmarkStart w:id="67" w:name="_Toc213058893"/>
      <w:r w:rsidRPr="004F5850">
        <w:rPr>
          <w:rFonts w:cs="Arial"/>
          <w:b w:val="0"/>
          <w:bCs/>
          <w:sz w:val="22"/>
          <w:szCs w:val="22"/>
        </w:rPr>
        <w:t>Person-centred care theory (</w:t>
      </w:r>
      <w:proofErr w:type="spellStart"/>
      <w:r w:rsidRPr="004F5850">
        <w:rPr>
          <w:rFonts w:cs="Arial"/>
          <w:b w:val="0"/>
          <w:bCs/>
          <w:sz w:val="22"/>
          <w:szCs w:val="22"/>
        </w:rPr>
        <w:t>Kitwood</w:t>
      </w:r>
      <w:proofErr w:type="spellEnd"/>
      <w:r w:rsidRPr="004F5850">
        <w:rPr>
          <w:rFonts w:cs="Arial"/>
          <w:b w:val="0"/>
          <w:bCs/>
          <w:sz w:val="22"/>
          <w:szCs w:val="22"/>
        </w:rPr>
        <w:t>, 1997) applied to highlight how tailoring services improves quality of life.</w:t>
      </w:r>
      <w:bookmarkEnd w:id="67"/>
    </w:p>
    <w:p w14:paraId="7A663E44" w14:textId="77777777" w:rsidR="00BE2C77" w:rsidRPr="004F5850" w:rsidRDefault="00BE2C77" w:rsidP="004F5850">
      <w:pPr>
        <w:pStyle w:val="Heading1"/>
        <w:spacing w:line="360" w:lineRule="auto"/>
        <w:rPr>
          <w:rFonts w:cs="Arial"/>
          <w:sz w:val="22"/>
          <w:szCs w:val="22"/>
        </w:rPr>
      </w:pPr>
    </w:p>
    <w:p w14:paraId="3F6FB110" w14:textId="77777777" w:rsidR="00BE2C77" w:rsidRPr="004F5850" w:rsidRDefault="00BE2C77" w:rsidP="004F5850">
      <w:pPr>
        <w:pStyle w:val="Heading1"/>
        <w:spacing w:line="360" w:lineRule="auto"/>
        <w:rPr>
          <w:rFonts w:cs="Arial"/>
          <w:sz w:val="22"/>
          <w:szCs w:val="22"/>
        </w:rPr>
      </w:pPr>
      <w:bookmarkStart w:id="68" w:name="_Toc213058894"/>
      <w:r w:rsidRPr="004F5850">
        <w:rPr>
          <w:rFonts w:cs="Arial"/>
          <w:sz w:val="22"/>
          <w:szCs w:val="22"/>
        </w:rPr>
        <w:t>Policy and Legislation</w:t>
      </w:r>
      <w:bookmarkEnd w:id="68"/>
    </w:p>
    <w:p w14:paraId="3AE87E1E" w14:textId="77777777" w:rsidR="00BE2C77" w:rsidRPr="004F5850" w:rsidRDefault="00BE2C77" w:rsidP="004F5850">
      <w:pPr>
        <w:pStyle w:val="Heading1"/>
        <w:spacing w:line="360" w:lineRule="auto"/>
        <w:rPr>
          <w:rFonts w:cs="Arial"/>
          <w:b w:val="0"/>
          <w:bCs/>
          <w:sz w:val="22"/>
          <w:szCs w:val="22"/>
        </w:rPr>
      </w:pPr>
    </w:p>
    <w:p w14:paraId="043B0D6F" w14:textId="77777777" w:rsidR="00BE2C77" w:rsidRPr="004F5850" w:rsidRDefault="00BE2C77" w:rsidP="004F5850">
      <w:pPr>
        <w:pStyle w:val="Heading1"/>
        <w:spacing w:line="360" w:lineRule="auto"/>
        <w:rPr>
          <w:rFonts w:cs="Arial"/>
          <w:b w:val="0"/>
          <w:bCs/>
          <w:sz w:val="22"/>
          <w:szCs w:val="22"/>
        </w:rPr>
      </w:pPr>
      <w:bookmarkStart w:id="69" w:name="_Toc213058895"/>
      <w:r w:rsidRPr="004F5850">
        <w:rPr>
          <w:rFonts w:cs="Arial"/>
          <w:b w:val="0"/>
          <w:bCs/>
          <w:sz w:val="22"/>
          <w:szCs w:val="22"/>
        </w:rPr>
        <w:t>NICE guidelines (NG17, 2022) recommend individualised care for older adults with diabetes, but resource limitations create disparities.</w:t>
      </w:r>
      <w:bookmarkEnd w:id="69"/>
    </w:p>
    <w:p w14:paraId="1395A2FB" w14:textId="77777777" w:rsidR="00BE2C77" w:rsidRPr="004F5850" w:rsidRDefault="00BE2C77" w:rsidP="004F5850">
      <w:pPr>
        <w:pStyle w:val="Heading1"/>
        <w:spacing w:line="360" w:lineRule="auto"/>
        <w:rPr>
          <w:rFonts w:cs="Arial"/>
          <w:b w:val="0"/>
          <w:bCs/>
          <w:sz w:val="22"/>
          <w:szCs w:val="22"/>
        </w:rPr>
      </w:pPr>
    </w:p>
    <w:p w14:paraId="6C6AAB86" w14:textId="3193F11D" w:rsidR="00BE2C77" w:rsidRPr="004F5850" w:rsidRDefault="00BE2C77" w:rsidP="004F5850">
      <w:pPr>
        <w:pStyle w:val="Heading1"/>
        <w:spacing w:line="360" w:lineRule="auto"/>
        <w:rPr>
          <w:rFonts w:cs="Arial"/>
          <w:sz w:val="22"/>
          <w:szCs w:val="22"/>
        </w:rPr>
      </w:pPr>
      <w:bookmarkStart w:id="70" w:name="_Toc213058896"/>
      <w:r w:rsidRPr="004F5850">
        <w:rPr>
          <w:rFonts w:cs="Arial"/>
          <w:sz w:val="22"/>
          <w:szCs w:val="22"/>
        </w:rPr>
        <w:t>Examples</w:t>
      </w:r>
      <w:bookmarkEnd w:id="70"/>
    </w:p>
    <w:p w14:paraId="53431E74" w14:textId="77777777" w:rsidR="00BE2C77" w:rsidRPr="004F5850" w:rsidRDefault="00BE2C77" w:rsidP="004F5850">
      <w:pPr>
        <w:pStyle w:val="Heading1"/>
        <w:spacing w:line="360" w:lineRule="auto"/>
        <w:rPr>
          <w:rFonts w:cs="Arial"/>
          <w:b w:val="0"/>
          <w:bCs/>
          <w:sz w:val="22"/>
          <w:szCs w:val="22"/>
        </w:rPr>
      </w:pPr>
    </w:p>
    <w:p w14:paraId="50F41BD6" w14:textId="77777777" w:rsidR="00BE2C77" w:rsidRPr="004F5850" w:rsidRDefault="00BE2C77" w:rsidP="004F5850">
      <w:pPr>
        <w:pStyle w:val="Heading1"/>
        <w:spacing w:line="360" w:lineRule="auto"/>
        <w:rPr>
          <w:rFonts w:cs="Arial"/>
          <w:b w:val="0"/>
          <w:bCs/>
          <w:sz w:val="22"/>
          <w:szCs w:val="22"/>
        </w:rPr>
      </w:pPr>
      <w:bookmarkStart w:id="71" w:name="_Toc213058897"/>
      <w:r w:rsidRPr="004F5850">
        <w:rPr>
          <w:rFonts w:cs="Arial"/>
          <w:b w:val="0"/>
          <w:bCs/>
          <w:sz w:val="22"/>
          <w:szCs w:val="22"/>
        </w:rPr>
        <w:t>Gordon et al. (2020) showed that integrated health and social care models improved outcomes.</w:t>
      </w:r>
      <w:bookmarkEnd w:id="71"/>
    </w:p>
    <w:p w14:paraId="3FDCB676" w14:textId="77777777" w:rsidR="00BE2C77" w:rsidRPr="004F5850" w:rsidRDefault="00BE2C77" w:rsidP="004F5850">
      <w:pPr>
        <w:pStyle w:val="Heading1"/>
        <w:spacing w:line="360" w:lineRule="auto"/>
        <w:rPr>
          <w:rFonts w:cs="Arial"/>
          <w:b w:val="0"/>
          <w:bCs/>
          <w:sz w:val="22"/>
          <w:szCs w:val="22"/>
        </w:rPr>
      </w:pPr>
    </w:p>
    <w:p w14:paraId="11509EEB" w14:textId="77777777" w:rsidR="00BE2C77" w:rsidRPr="004F5850" w:rsidRDefault="00BE2C77" w:rsidP="004F5850">
      <w:pPr>
        <w:pStyle w:val="Heading1"/>
        <w:spacing w:line="360" w:lineRule="auto"/>
        <w:rPr>
          <w:rFonts w:cs="Arial"/>
          <w:b w:val="0"/>
          <w:bCs/>
          <w:sz w:val="22"/>
          <w:szCs w:val="22"/>
        </w:rPr>
      </w:pPr>
      <w:bookmarkStart w:id="72" w:name="_Toc213058898"/>
      <w:r w:rsidRPr="004F5850">
        <w:rPr>
          <w:rFonts w:cs="Arial"/>
          <w:b w:val="0"/>
          <w:bCs/>
          <w:sz w:val="22"/>
          <w:szCs w:val="22"/>
        </w:rPr>
        <w:t>However, Humphries et al. (2018) noted underfunding limited effectiveness of local authority services.</w:t>
      </w:r>
      <w:bookmarkEnd w:id="72"/>
    </w:p>
    <w:p w14:paraId="5CED4CE0" w14:textId="77777777" w:rsidR="00BE2C77" w:rsidRPr="004F5850" w:rsidRDefault="00BE2C77" w:rsidP="004F5850">
      <w:pPr>
        <w:pStyle w:val="Heading1"/>
        <w:spacing w:line="360" w:lineRule="auto"/>
        <w:rPr>
          <w:rFonts w:cs="Arial"/>
          <w:b w:val="0"/>
          <w:bCs/>
          <w:sz w:val="22"/>
          <w:szCs w:val="22"/>
        </w:rPr>
      </w:pPr>
    </w:p>
    <w:p w14:paraId="16AB0D5C" w14:textId="77777777" w:rsidR="00BE2C77" w:rsidRPr="004F5850" w:rsidRDefault="00BE2C77" w:rsidP="004F5850">
      <w:pPr>
        <w:pStyle w:val="Heading1"/>
        <w:spacing w:line="360" w:lineRule="auto"/>
        <w:rPr>
          <w:rFonts w:cs="Arial"/>
          <w:sz w:val="22"/>
          <w:szCs w:val="22"/>
        </w:rPr>
      </w:pPr>
      <w:bookmarkStart w:id="73" w:name="_Toc213058899"/>
      <w:r w:rsidRPr="004F5850">
        <w:rPr>
          <w:rFonts w:cs="Arial"/>
          <w:sz w:val="22"/>
          <w:szCs w:val="22"/>
        </w:rPr>
        <w:t>Connections</w:t>
      </w:r>
      <w:bookmarkEnd w:id="73"/>
    </w:p>
    <w:p w14:paraId="3B2C500C" w14:textId="77777777" w:rsidR="00BE2C77" w:rsidRPr="004F5850" w:rsidRDefault="00BE2C77" w:rsidP="004F5850">
      <w:pPr>
        <w:pStyle w:val="Heading1"/>
        <w:spacing w:line="360" w:lineRule="auto"/>
        <w:rPr>
          <w:rFonts w:cs="Arial"/>
          <w:b w:val="0"/>
          <w:bCs/>
          <w:sz w:val="22"/>
          <w:szCs w:val="22"/>
        </w:rPr>
      </w:pPr>
    </w:p>
    <w:p w14:paraId="0E4DF5D1" w14:textId="2E07BD18" w:rsidR="00BE2C77" w:rsidRPr="004F5850" w:rsidRDefault="00BE2C77" w:rsidP="004F5850">
      <w:pPr>
        <w:pStyle w:val="Heading1"/>
        <w:spacing w:line="360" w:lineRule="auto"/>
        <w:rPr>
          <w:rFonts w:cs="Arial"/>
          <w:b w:val="0"/>
          <w:bCs/>
          <w:sz w:val="22"/>
          <w:szCs w:val="22"/>
        </w:rPr>
      </w:pPr>
      <w:bookmarkStart w:id="74" w:name="_Toc213058900"/>
      <w:r w:rsidRPr="004F5850">
        <w:rPr>
          <w:rFonts w:cs="Arial"/>
          <w:b w:val="0"/>
          <w:bCs/>
          <w:sz w:val="22"/>
          <w:szCs w:val="22"/>
        </w:rPr>
        <w:t>Linked to Theme 1 and Theme 2 as quality care can mitigate both physical decline and psychosocial difficulties.</w:t>
      </w:r>
      <w:bookmarkEnd w:id="74"/>
    </w:p>
    <w:p w14:paraId="40FE58D7" w14:textId="77777777" w:rsidR="00BE2C77" w:rsidRPr="004F5850" w:rsidRDefault="00BE2C77" w:rsidP="004F5850">
      <w:pPr>
        <w:pStyle w:val="Heading2"/>
        <w:rPr>
          <w:rFonts w:ascii="Arial" w:hAnsi="Arial" w:cs="Arial"/>
          <w:color w:val="auto"/>
          <w:sz w:val="22"/>
          <w:szCs w:val="22"/>
        </w:rPr>
      </w:pPr>
    </w:p>
    <w:p w14:paraId="0B7345EE" w14:textId="28C26E8D" w:rsidR="001C3AF6" w:rsidRPr="004F5850" w:rsidRDefault="001C3AF6" w:rsidP="004F5850">
      <w:pPr>
        <w:pStyle w:val="Heading2"/>
        <w:rPr>
          <w:rFonts w:ascii="Arial" w:hAnsi="Arial" w:cs="Arial"/>
          <w:b/>
          <w:bCs/>
          <w:color w:val="auto"/>
          <w:sz w:val="22"/>
          <w:szCs w:val="22"/>
        </w:rPr>
      </w:pPr>
      <w:bookmarkStart w:id="75" w:name="_Toc213058901"/>
      <w:r w:rsidRPr="004F5850">
        <w:rPr>
          <w:rFonts w:ascii="Arial" w:hAnsi="Arial" w:cs="Arial"/>
          <w:b/>
          <w:bCs/>
          <w:color w:val="auto"/>
          <w:sz w:val="22"/>
          <w:szCs w:val="22"/>
        </w:rPr>
        <w:t>4.6 – Chapter Conclusion</w:t>
      </w:r>
      <w:bookmarkEnd w:id="75"/>
      <w:r w:rsidRPr="004F5850">
        <w:rPr>
          <w:rFonts w:ascii="Arial" w:hAnsi="Arial" w:cs="Arial"/>
          <w:b/>
          <w:bCs/>
          <w:color w:val="auto"/>
          <w:sz w:val="22"/>
          <w:szCs w:val="22"/>
        </w:rPr>
        <w:t xml:space="preserve">  </w:t>
      </w:r>
    </w:p>
    <w:p w14:paraId="6A6F3C8B" w14:textId="77777777" w:rsidR="00BE2C77" w:rsidRPr="004F5850" w:rsidRDefault="00BE2C77" w:rsidP="004F5850">
      <w:pPr>
        <w:pStyle w:val="Heading1"/>
        <w:spacing w:line="360" w:lineRule="auto"/>
        <w:rPr>
          <w:rFonts w:cs="Arial"/>
          <w:b w:val="0"/>
          <w:bCs/>
          <w:sz w:val="22"/>
          <w:szCs w:val="22"/>
        </w:rPr>
      </w:pPr>
      <w:bookmarkStart w:id="76" w:name="_Toc213058902"/>
      <w:r w:rsidRPr="004F5850">
        <w:rPr>
          <w:rFonts w:cs="Arial"/>
          <w:b w:val="0"/>
          <w:bCs/>
          <w:sz w:val="22"/>
          <w:szCs w:val="22"/>
        </w:rPr>
        <w:t>This chapter has presented and discussed the findings of the secondary research, structured around three key themes: physical health and functional decline, psychological wellbeing and social isolation, and effectiveness of social care support. Each theme was examined using evidence from the literature, supported by relevant theories, policies, and statistical data. The analysis highlighted the multifaceted impact of diabetes on older adults, showing how physical health, mental wellbeing, and quality of care are deeply interconnected.</w:t>
      </w:r>
      <w:bookmarkEnd w:id="76"/>
    </w:p>
    <w:p w14:paraId="48727EE8" w14:textId="77777777" w:rsidR="00BE2C77" w:rsidRPr="004F5850" w:rsidRDefault="00BE2C77" w:rsidP="004F5850">
      <w:pPr>
        <w:pStyle w:val="Heading1"/>
        <w:spacing w:line="360" w:lineRule="auto"/>
        <w:rPr>
          <w:rFonts w:cs="Arial"/>
          <w:b w:val="0"/>
          <w:bCs/>
          <w:sz w:val="22"/>
          <w:szCs w:val="22"/>
        </w:rPr>
      </w:pPr>
    </w:p>
    <w:p w14:paraId="6B7B5F06" w14:textId="77777777" w:rsidR="00BE2C77" w:rsidRPr="004F5850" w:rsidRDefault="00BE2C77" w:rsidP="004F5850">
      <w:pPr>
        <w:pStyle w:val="Heading1"/>
        <w:spacing w:line="360" w:lineRule="auto"/>
        <w:rPr>
          <w:rFonts w:cs="Arial"/>
          <w:b w:val="0"/>
          <w:bCs/>
          <w:sz w:val="22"/>
          <w:szCs w:val="22"/>
        </w:rPr>
      </w:pPr>
      <w:bookmarkStart w:id="77" w:name="_Toc213058903"/>
      <w:r w:rsidRPr="004F5850">
        <w:rPr>
          <w:rFonts w:cs="Arial"/>
          <w:b w:val="0"/>
          <w:bCs/>
          <w:sz w:val="22"/>
          <w:szCs w:val="22"/>
        </w:rPr>
        <w:t>The thematic analysis demonstrated both challenges and opportunities: while diabetes contributes to functional limitations and emotional strain, effective social care interventions and supportive policies can significantly improve outcomes. The findings emphasise the importance of integrated, person-centred approaches within UK social care services.</w:t>
      </w:r>
      <w:bookmarkEnd w:id="77"/>
    </w:p>
    <w:p w14:paraId="76F953BA" w14:textId="77777777" w:rsidR="00BE2C77" w:rsidRPr="004F5850" w:rsidRDefault="00BE2C77" w:rsidP="004F5850">
      <w:pPr>
        <w:pStyle w:val="Heading1"/>
        <w:spacing w:line="360" w:lineRule="auto"/>
        <w:rPr>
          <w:rFonts w:cs="Arial"/>
          <w:b w:val="0"/>
          <w:bCs/>
          <w:sz w:val="22"/>
          <w:szCs w:val="22"/>
        </w:rPr>
      </w:pPr>
    </w:p>
    <w:p w14:paraId="262F5D7C" w14:textId="560DEBCC" w:rsidR="00636D9A" w:rsidRPr="004F5850" w:rsidRDefault="00BE2C77" w:rsidP="004F5850">
      <w:pPr>
        <w:pStyle w:val="Heading1"/>
        <w:spacing w:line="360" w:lineRule="auto"/>
        <w:rPr>
          <w:rFonts w:cs="Arial"/>
          <w:b w:val="0"/>
          <w:bCs/>
          <w:sz w:val="22"/>
          <w:szCs w:val="22"/>
        </w:rPr>
      </w:pPr>
      <w:bookmarkStart w:id="78" w:name="_Toc213058904"/>
      <w:r w:rsidRPr="004F5850">
        <w:rPr>
          <w:rFonts w:cs="Arial"/>
          <w:b w:val="0"/>
          <w:bCs/>
          <w:sz w:val="22"/>
          <w:szCs w:val="22"/>
        </w:rPr>
        <w:t>The next chapter, Chapter 5 – Conclusion and Recommendations, will evaluate the findings in relation to existing literature and provide evidence-based recommendations for improving health and social care practice for older adults with diabetes.</w:t>
      </w:r>
      <w:bookmarkEnd w:id="78"/>
    </w:p>
    <w:p w14:paraId="1451D1AC" w14:textId="77777777" w:rsidR="008D4EA1" w:rsidRPr="004F5850" w:rsidRDefault="008D4EA1" w:rsidP="004F5850">
      <w:pPr>
        <w:pStyle w:val="Heading1"/>
        <w:spacing w:line="360" w:lineRule="auto"/>
        <w:ind w:left="0"/>
        <w:rPr>
          <w:rFonts w:cs="Arial"/>
          <w:b w:val="0"/>
          <w:bCs/>
          <w:sz w:val="22"/>
          <w:szCs w:val="22"/>
        </w:rPr>
      </w:pPr>
    </w:p>
    <w:p w14:paraId="39C3FC23" w14:textId="77777777" w:rsidR="00670804" w:rsidRPr="004F5850" w:rsidRDefault="00670804" w:rsidP="004F5850">
      <w:pPr>
        <w:pStyle w:val="Heading1"/>
        <w:spacing w:line="360" w:lineRule="auto"/>
        <w:ind w:left="0"/>
        <w:rPr>
          <w:rFonts w:cs="Arial"/>
          <w:b w:val="0"/>
          <w:bCs/>
          <w:sz w:val="22"/>
          <w:szCs w:val="22"/>
        </w:rPr>
      </w:pPr>
    </w:p>
    <w:p w14:paraId="2DE467C5" w14:textId="77777777" w:rsidR="00670804" w:rsidRPr="004F5850" w:rsidRDefault="00670804" w:rsidP="004F5850">
      <w:pPr>
        <w:pStyle w:val="Heading1"/>
        <w:spacing w:line="360" w:lineRule="auto"/>
        <w:ind w:left="0"/>
        <w:rPr>
          <w:rFonts w:cs="Arial"/>
          <w:b w:val="0"/>
          <w:bCs/>
          <w:sz w:val="22"/>
          <w:szCs w:val="22"/>
        </w:rPr>
      </w:pPr>
    </w:p>
    <w:p w14:paraId="450928CE" w14:textId="77777777" w:rsidR="00670804" w:rsidRPr="004F5850" w:rsidRDefault="00670804" w:rsidP="004F5850">
      <w:pPr>
        <w:pStyle w:val="Heading1"/>
        <w:spacing w:line="360" w:lineRule="auto"/>
        <w:ind w:left="0"/>
        <w:rPr>
          <w:rFonts w:cs="Arial"/>
          <w:b w:val="0"/>
          <w:bCs/>
          <w:sz w:val="22"/>
          <w:szCs w:val="22"/>
        </w:rPr>
      </w:pPr>
    </w:p>
    <w:p w14:paraId="48A900A5" w14:textId="77777777" w:rsidR="00670804" w:rsidRPr="004F5850" w:rsidRDefault="00670804" w:rsidP="004F5850">
      <w:pPr>
        <w:pStyle w:val="Heading1"/>
        <w:spacing w:line="360" w:lineRule="auto"/>
        <w:ind w:left="0"/>
        <w:rPr>
          <w:rFonts w:cs="Arial"/>
          <w:b w:val="0"/>
          <w:bCs/>
          <w:sz w:val="22"/>
          <w:szCs w:val="22"/>
        </w:rPr>
      </w:pPr>
    </w:p>
    <w:p w14:paraId="34C38019" w14:textId="77777777" w:rsidR="00BE2C77" w:rsidRPr="004F5850" w:rsidRDefault="00BE2C77" w:rsidP="004F5850">
      <w:pPr>
        <w:pStyle w:val="Heading1"/>
        <w:spacing w:line="360" w:lineRule="auto"/>
        <w:rPr>
          <w:rFonts w:cs="Arial"/>
          <w:b w:val="0"/>
          <w:bCs/>
          <w:sz w:val="22"/>
          <w:szCs w:val="22"/>
        </w:rPr>
      </w:pPr>
    </w:p>
    <w:p w14:paraId="5053749D" w14:textId="67083517" w:rsidR="00636D9A" w:rsidRPr="004F5850" w:rsidRDefault="00636D9A" w:rsidP="004F5850">
      <w:pPr>
        <w:pStyle w:val="Heading1"/>
        <w:spacing w:line="360" w:lineRule="auto"/>
        <w:ind w:left="0"/>
        <w:rPr>
          <w:rFonts w:cs="Arial"/>
          <w:sz w:val="22"/>
          <w:szCs w:val="22"/>
        </w:rPr>
      </w:pPr>
      <w:bookmarkStart w:id="79" w:name="_Toc213058905"/>
      <w:r w:rsidRPr="004F5850">
        <w:rPr>
          <w:rFonts w:cs="Arial"/>
          <w:sz w:val="22"/>
          <w:szCs w:val="22"/>
        </w:rPr>
        <w:t>CHAPTER 5 – Conclusion and Recommendations</w:t>
      </w:r>
      <w:bookmarkEnd w:id="79"/>
    </w:p>
    <w:p w14:paraId="6606D9A4" w14:textId="3E0140A0" w:rsidR="00636D9A" w:rsidRPr="004F5850" w:rsidRDefault="00636D9A" w:rsidP="004F5850">
      <w:pPr>
        <w:rPr>
          <w:rFonts w:ascii="Arial" w:hAnsi="Arial" w:cs="Arial"/>
        </w:rPr>
      </w:pPr>
    </w:p>
    <w:p w14:paraId="2C633CBA" w14:textId="556F132C" w:rsidR="00636D9A" w:rsidRDefault="00636D9A" w:rsidP="004F5850">
      <w:pPr>
        <w:pStyle w:val="Heading2"/>
        <w:rPr>
          <w:rFonts w:ascii="Arial" w:hAnsi="Arial" w:cs="Arial"/>
          <w:b/>
          <w:bCs/>
          <w:color w:val="auto"/>
          <w:sz w:val="22"/>
          <w:szCs w:val="22"/>
        </w:rPr>
      </w:pPr>
      <w:bookmarkStart w:id="80" w:name="_Toc213058906"/>
      <w:r w:rsidRPr="004F5850">
        <w:rPr>
          <w:rFonts w:ascii="Arial" w:hAnsi="Arial" w:cs="Arial"/>
          <w:b/>
          <w:bCs/>
          <w:color w:val="auto"/>
          <w:sz w:val="22"/>
          <w:szCs w:val="22"/>
        </w:rPr>
        <w:t>5.1 – Overall Conclusion</w:t>
      </w:r>
      <w:bookmarkEnd w:id="80"/>
      <w:r w:rsidRPr="004F5850">
        <w:rPr>
          <w:rFonts w:ascii="Arial" w:hAnsi="Arial" w:cs="Arial"/>
          <w:b/>
          <w:bCs/>
          <w:color w:val="auto"/>
          <w:sz w:val="22"/>
          <w:szCs w:val="22"/>
        </w:rPr>
        <w:t xml:space="preserve">  </w:t>
      </w:r>
    </w:p>
    <w:p w14:paraId="6E794E02" w14:textId="77777777" w:rsidR="004F5850" w:rsidRPr="004F5850" w:rsidRDefault="004F5850" w:rsidP="004F5850"/>
    <w:p w14:paraId="7F8EBF0D" w14:textId="5708D2AD" w:rsidR="00BE2C77" w:rsidRPr="004F5850" w:rsidRDefault="00BE2C77" w:rsidP="004F5850">
      <w:pPr>
        <w:rPr>
          <w:rFonts w:ascii="Arial" w:hAnsi="Arial" w:cs="Arial"/>
        </w:rPr>
      </w:pPr>
      <w:r w:rsidRPr="004F5850">
        <w:rPr>
          <w:rFonts w:ascii="Arial" w:hAnsi="Arial" w:cs="Arial"/>
        </w:rPr>
        <w:t>This dissertation explored how diabetes affects the quality of life in older adults receiving social care services</w:t>
      </w:r>
      <w:r w:rsidR="00670804" w:rsidRPr="004F5850">
        <w:rPr>
          <w:rFonts w:ascii="Arial" w:hAnsi="Arial" w:cs="Arial"/>
        </w:rPr>
        <w:t xml:space="preserve"> in the UK. The </w:t>
      </w:r>
      <w:r w:rsidRPr="004F5850">
        <w:rPr>
          <w:rFonts w:ascii="Arial" w:hAnsi="Arial" w:cs="Arial"/>
        </w:rPr>
        <w:t>research employed a desk-based, literature-focused methodology, critically evaluating academic and policy sources through thematic analysis.</w:t>
      </w:r>
    </w:p>
    <w:p w14:paraId="32989729" w14:textId="68333A8B" w:rsidR="00BE2C77" w:rsidRPr="004F5850" w:rsidRDefault="00BE2C77" w:rsidP="004F5850">
      <w:pPr>
        <w:rPr>
          <w:rFonts w:ascii="Arial" w:hAnsi="Arial" w:cs="Arial"/>
        </w:rPr>
      </w:pPr>
      <w:r w:rsidRPr="004F5850">
        <w:rPr>
          <w:rFonts w:ascii="Arial" w:hAnsi="Arial" w:cs="Arial"/>
        </w:rPr>
        <w:t>Chapter 1 outlined the rationale, aim, and objectives, emphasising the growing prevalence of diabetes among older adults and its implications for social care. Chapter 2 provided historical, theoretical, international, and national contexts, highlighting the complexity of managing diabetes within ageing populations. Chapter 3 detailed the methodology, explaining the systematic search, validation, and thematic coding process. Chapter 4 presented findings under three themes: physical health and functional decline, psychological wellbeing and social isolation, and effectiveness of social care support.</w:t>
      </w:r>
    </w:p>
    <w:p w14:paraId="4916209F" w14:textId="3448BF2A" w:rsidR="00BE2C77" w:rsidRPr="004F5850" w:rsidRDefault="00BE2C77" w:rsidP="004F5850">
      <w:pPr>
        <w:rPr>
          <w:rFonts w:ascii="Arial" w:hAnsi="Arial" w:cs="Arial"/>
        </w:rPr>
      </w:pPr>
      <w:r w:rsidRPr="004F5850">
        <w:rPr>
          <w:rFonts w:ascii="Arial" w:hAnsi="Arial" w:cs="Arial"/>
        </w:rPr>
        <w:t>The findings confirmed that diabetes significantly impacts older adults’ independence, emotional wellbeing, and reliance on care services. However, the quality of social care provision, policy implementation, and integrated support can either mitigate or exacerbate these challenges.</w:t>
      </w:r>
    </w:p>
    <w:p w14:paraId="3628F6DF" w14:textId="588EF35E" w:rsidR="00292A36" w:rsidRPr="004F5850" w:rsidRDefault="00BE2C77" w:rsidP="004F5850">
      <w:pPr>
        <w:rPr>
          <w:rFonts w:ascii="Arial" w:hAnsi="Arial" w:cs="Arial"/>
        </w:rPr>
      </w:pPr>
      <w:r w:rsidRPr="004F5850">
        <w:rPr>
          <w:rFonts w:ascii="Arial" w:hAnsi="Arial" w:cs="Arial"/>
        </w:rPr>
        <w:t>The research aim to explore diabetes’ effects on older adults’ quality of life in social care was achieved. All objectives were addressed: defining and examining key impacts, analysing current practices, evaluating effectiveness, and providing recommendations. This dissertation contributes to the wider health and social care debate by underlining the importance of person-centred, integrated, and sustainable approaches to diabetes care.</w:t>
      </w:r>
    </w:p>
    <w:p w14:paraId="327E73E4" w14:textId="77777777" w:rsidR="00387069" w:rsidRPr="004F5850" w:rsidRDefault="00387069" w:rsidP="004F5850">
      <w:pPr>
        <w:rPr>
          <w:rFonts w:ascii="Arial" w:hAnsi="Arial" w:cs="Arial"/>
        </w:rPr>
      </w:pPr>
    </w:p>
    <w:p w14:paraId="48005ABF" w14:textId="0E39A43B" w:rsidR="00636D9A" w:rsidRPr="004F5850" w:rsidRDefault="00636D9A" w:rsidP="004F5850">
      <w:pPr>
        <w:pStyle w:val="Heading2"/>
        <w:rPr>
          <w:rFonts w:ascii="Arial" w:hAnsi="Arial" w:cs="Arial"/>
          <w:b/>
          <w:bCs/>
          <w:color w:val="auto"/>
          <w:sz w:val="22"/>
          <w:szCs w:val="22"/>
        </w:rPr>
      </w:pPr>
      <w:bookmarkStart w:id="81" w:name="_Toc213058907"/>
      <w:r w:rsidRPr="004F5850">
        <w:rPr>
          <w:rFonts w:ascii="Arial" w:hAnsi="Arial" w:cs="Arial"/>
          <w:b/>
          <w:bCs/>
          <w:color w:val="auto"/>
          <w:sz w:val="22"/>
          <w:szCs w:val="22"/>
        </w:rPr>
        <w:t>5.</w:t>
      </w:r>
      <w:r w:rsidR="005C5E80" w:rsidRPr="004F5850">
        <w:rPr>
          <w:rFonts w:ascii="Arial" w:hAnsi="Arial" w:cs="Arial"/>
          <w:b/>
          <w:bCs/>
          <w:color w:val="auto"/>
          <w:sz w:val="22"/>
          <w:szCs w:val="22"/>
        </w:rPr>
        <w:t>2</w:t>
      </w:r>
      <w:r w:rsidRPr="004F5850">
        <w:rPr>
          <w:rFonts w:ascii="Arial" w:hAnsi="Arial" w:cs="Arial"/>
          <w:b/>
          <w:bCs/>
          <w:color w:val="auto"/>
          <w:sz w:val="22"/>
          <w:szCs w:val="22"/>
        </w:rPr>
        <w:t xml:space="preserve"> – </w:t>
      </w:r>
      <w:r w:rsidR="005C5E80" w:rsidRPr="004F5850">
        <w:rPr>
          <w:rFonts w:ascii="Arial" w:hAnsi="Arial" w:cs="Arial"/>
          <w:b/>
          <w:bCs/>
          <w:color w:val="auto"/>
          <w:sz w:val="22"/>
          <w:szCs w:val="22"/>
        </w:rPr>
        <w:t>Recommendations</w:t>
      </w:r>
      <w:bookmarkEnd w:id="81"/>
      <w:r w:rsidRPr="004F5850">
        <w:rPr>
          <w:rFonts w:ascii="Arial" w:hAnsi="Arial" w:cs="Arial"/>
          <w:b/>
          <w:bCs/>
          <w:color w:val="auto"/>
          <w:sz w:val="22"/>
          <w:szCs w:val="22"/>
        </w:rPr>
        <w:t xml:space="preserve">  </w:t>
      </w:r>
    </w:p>
    <w:p w14:paraId="0C2036CA" w14:textId="0EE3F1A4" w:rsidR="00387069" w:rsidRPr="004F5850" w:rsidRDefault="00387069" w:rsidP="004F5850">
      <w:pPr>
        <w:rPr>
          <w:rFonts w:ascii="Arial" w:hAnsi="Arial" w:cs="Arial"/>
        </w:rPr>
      </w:pPr>
      <w:r w:rsidRPr="004F5850">
        <w:rPr>
          <w:rFonts w:ascii="Arial" w:hAnsi="Arial" w:cs="Arial"/>
        </w:rPr>
        <w:t>Based on the findings, three practical recommendations are proposed to improve the quality of life of older adults with diabetes in social care services. These recommendations align with NHS England’s Long-Term Plan (2019) and NICE guidance, while addressing barriers highlighted in the literature.</w:t>
      </w:r>
    </w:p>
    <w:p w14:paraId="734F0CBD" w14:textId="1E1C7352" w:rsidR="00387069" w:rsidRPr="004F5850" w:rsidRDefault="00387069" w:rsidP="004F5850">
      <w:pPr>
        <w:rPr>
          <w:rFonts w:ascii="Arial" w:hAnsi="Arial" w:cs="Arial"/>
        </w:rPr>
      </w:pPr>
      <w:r w:rsidRPr="004F5850">
        <w:rPr>
          <w:rFonts w:ascii="Arial" w:hAnsi="Arial" w:cs="Arial"/>
          <w:b/>
          <w:bCs/>
        </w:rPr>
        <w:t>5.2.1 Recommendation 1:</w:t>
      </w:r>
      <w:r w:rsidRPr="004F5850">
        <w:rPr>
          <w:rFonts w:ascii="Arial" w:hAnsi="Arial" w:cs="Arial"/>
        </w:rPr>
        <w:t xml:space="preserve"> Enhance Person-Centred Care Training for Social Care Staff</w:t>
      </w:r>
    </w:p>
    <w:p w14:paraId="3AA89CCE" w14:textId="77777777" w:rsidR="00387069" w:rsidRPr="004F5850" w:rsidRDefault="00387069" w:rsidP="004F5850">
      <w:pPr>
        <w:rPr>
          <w:rFonts w:ascii="Arial" w:hAnsi="Arial" w:cs="Arial"/>
          <w:b/>
          <w:bCs/>
        </w:rPr>
      </w:pPr>
      <w:r w:rsidRPr="004F5850">
        <w:rPr>
          <w:rFonts w:ascii="Arial" w:hAnsi="Arial" w:cs="Arial"/>
          <w:b/>
          <w:bCs/>
        </w:rPr>
        <w:t>Rationale:</w:t>
      </w:r>
    </w:p>
    <w:p w14:paraId="64FE117C" w14:textId="7FA2DC7F" w:rsidR="00387069" w:rsidRPr="004F5850" w:rsidRDefault="00387069" w:rsidP="004F5850">
      <w:pPr>
        <w:rPr>
          <w:rFonts w:ascii="Arial" w:hAnsi="Arial" w:cs="Arial"/>
        </w:rPr>
      </w:pPr>
      <w:r w:rsidRPr="004F5850">
        <w:rPr>
          <w:rFonts w:ascii="Arial" w:hAnsi="Arial" w:cs="Arial"/>
        </w:rPr>
        <w:lastRenderedPageBreak/>
        <w:t xml:space="preserve">Social care staff are central to supporting older adults with diabetes, yet many lack specialist training in diabetes management (Humphries et al., 2018). Person-centred care, as outlined by </w:t>
      </w:r>
      <w:proofErr w:type="spellStart"/>
      <w:r w:rsidRPr="004F5850">
        <w:rPr>
          <w:rFonts w:ascii="Arial" w:hAnsi="Arial" w:cs="Arial"/>
        </w:rPr>
        <w:t>Kitwood</w:t>
      </w:r>
      <w:proofErr w:type="spellEnd"/>
      <w:r w:rsidRPr="004F5850">
        <w:rPr>
          <w:rFonts w:ascii="Arial" w:hAnsi="Arial" w:cs="Arial"/>
        </w:rPr>
        <w:t xml:space="preserve"> (1997), improves not only clinical outcomes but also wellbeing by recognising individual needs and preferences.</w:t>
      </w:r>
    </w:p>
    <w:p w14:paraId="2DB99C58" w14:textId="0B892DF7" w:rsidR="00387069" w:rsidRPr="004F5850" w:rsidRDefault="00387069" w:rsidP="004F5850">
      <w:pPr>
        <w:rPr>
          <w:rFonts w:ascii="Arial" w:hAnsi="Arial" w:cs="Arial"/>
          <w:b/>
          <w:bCs/>
        </w:rPr>
      </w:pPr>
      <w:r w:rsidRPr="004F5850">
        <w:rPr>
          <w:rFonts w:ascii="Arial" w:hAnsi="Arial" w:cs="Arial"/>
          <w:b/>
          <w:bCs/>
        </w:rPr>
        <w:t>Implementation:</w:t>
      </w:r>
    </w:p>
    <w:p w14:paraId="220D03D4" w14:textId="082428B4" w:rsidR="00387069" w:rsidRPr="004F5850" w:rsidRDefault="00387069" w:rsidP="004F5850">
      <w:pPr>
        <w:pStyle w:val="ListParagraph"/>
        <w:numPr>
          <w:ilvl w:val="0"/>
          <w:numId w:val="110"/>
        </w:numPr>
        <w:spacing w:line="360" w:lineRule="auto"/>
        <w:rPr>
          <w:rFonts w:ascii="Arial" w:hAnsi="Arial" w:cs="Arial"/>
        </w:rPr>
      </w:pPr>
      <w:r w:rsidRPr="004F5850">
        <w:rPr>
          <w:rFonts w:ascii="Arial" w:hAnsi="Arial" w:cs="Arial"/>
        </w:rPr>
        <w:t>Introduce mandatory diabetes-awareness training for all social care staff, covering nutrition, monitoring, and managing hypoglycaemia.</w:t>
      </w:r>
    </w:p>
    <w:p w14:paraId="2968BC3B" w14:textId="206A2E4C" w:rsidR="00387069" w:rsidRPr="004F5850" w:rsidRDefault="00387069" w:rsidP="004F5850">
      <w:pPr>
        <w:pStyle w:val="ListParagraph"/>
        <w:numPr>
          <w:ilvl w:val="0"/>
          <w:numId w:val="110"/>
        </w:numPr>
        <w:spacing w:line="360" w:lineRule="auto"/>
        <w:rPr>
          <w:rFonts w:ascii="Arial" w:hAnsi="Arial" w:cs="Arial"/>
        </w:rPr>
      </w:pPr>
      <w:r w:rsidRPr="004F5850">
        <w:rPr>
          <w:rFonts w:ascii="Arial" w:hAnsi="Arial" w:cs="Arial"/>
        </w:rPr>
        <w:t>Include psychological and social aspects, equipping staff to recognise signs of depression or loneliness.</w:t>
      </w:r>
    </w:p>
    <w:p w14:paraId="41693914" w14:textId="67E9D92E" w:rsidR="00387069" w:rsidRPr="004F5850" w:rsidRDefault="00387069" w:rsidP="004F5850">
      <w:pPr>
        <w:pStyle w:val="ListParagraph"/>
        <w:numPr>
          <w:ilvl w:val="0"/>
          <w:numId w:val="110"/>
        </w:numPr>
        <w:spacing w:line="360" w:lineRule="auto"/>
        <w:rPr>
          <w:rFonts w:ascii="Arial" w:hAnsi="Arial" w:cs="Arial"/>
        </w:rPr>
      </w:pPr>
      <w:r w:rsidRPr="004F5850">
        <w:rPr>
          <w:rFonts w:ascii="Arial" w:hAnsi="Arial" w:cs="Arial"/>
        </w:rPr>
        <w:t>Deliver training through e-learning, workshops, and shadowing healthcare professionals.</w:t>
      </w:r>
    </w:p>
    <w:p w14:paraId="321FB73D" w14:textId="77777777" w:rsidR="00387069" w:rsidRPr="004F5850" w:rsidRDefault="00387069" w:rsidP="004F5850">
      <w:pPr>
        <w:pStyle w:val="ListParagraph"/>
        <w:spacing w:line="360" w:lineRule="auto"/>
        <w:ind w:left="720" w:firstLine="0"/>
        <w:rPr>
          <w:rFonts w:ascii="Arial" w:hAnsi="Arial" w:cs="Arial"/>
        </w:rPr>
      </w:pPr>
    </w:p>
    <w:p w14:paraId="5DEBFA43" w14:textId="7EDD6A9D" w:rsidR="00387069" w:rsidRPr="004F5850" w:rsidRDefault="00387069" w:rsidP="004F5850">
      <w:pPr>
        <w:rPr>
          <w:rFonts w:ascii="Arial" w:hAnsi="Arial" w:cs="Arial"/>
          <w:b/>
          <w:bCs/>
        </w:rPr>
      </w:pPr>
      <w:r w:rsidRPr="004F5850">
        <w:rPr>
          <w:rFonts w:ascii="Arial" w:hAnsi="Arial" w:cs="Arial"/>
          <w:b/>
          <w:bCs/>
        </w:rPr>
        <w:t>Barriers and Solutions:</w:t>
      </w:r>
    </w:p>
    <w:p w14:paraId="54551189" w14:textId="56C5E109" w:rsidR="00387069" w:rsidRPr="004F5850" w:rsidRDefault="00387069" w:rsidP="004F5850">
      <w:pPr>
        <w:rPr>
          <w:rFonts w:ascii="Arial" w:hAnsi="Arial" w:cs="Arial"/>
        </w:rPr>
      </w:pPr>
      <w:r w:rsidRPr="004F5850">
        <w:rPr>
          <w:rFonts w:ascii="Arial" w:hAnsi="Arial" w:cs="Arial"/>
          <w:b/>
          <w:bCs/>
        </w:rPr>
        <w:t>Barrier:</w:t>
      </w:r>
      <w:r w:rsidRPr="004F5850">
        <w:rPr>
          <w:rFonts w:ascii="Arial" w:hAnsi="Arial" w:cs="Arial"/>
        </w:rPr>
        <w:t xml:space="preserve"> Funding limitations within local authorities.</w:t>
      </w:r>
    </w:p>
    <w:p w14:paraId="21999EF6" w14:textId="5DBA31FA" w:rsidR="00387069" w:rsidRPr="004F5850" w:rsidRDefault="00387069" w:rsidP="004F5850">
      <w:pPr>
        <w:rPr>
          <w:rFonts w:ascii="Arial" w:hAnsi="Arial" w:cs="Arial"/>
        </w:rPr>
      </w:pPr>
      <w:r w:rsidRPr="004F5850">
        <w:rPr>
          <w:rFonts w:ascii="Arial" w:hAnsi="Arial" w:cs="Arial"/>
          <w:b/>
          <w:bCs/>
        </w:rPr>
        <w:t>Solution</w:t>
      </w:r>
      <w:r w:rsidRPr="004F5850">
        <w:rPr>
          <w:rFonts w:ascii="Arial" w:hAnsi="Arial" w:cs="Arial"/>
        </w:rPr>
        <w:t>: Partnerships with NHS Diabetes Prevention Programme and voluntary organisations (e.g., Diabetes UK) can provide cost-effective training modules (NHS England, 2019).</w:t>
      </w:r>
    </w:p>
    <w:p w14:paraId="1D740E5F" w14:textId="77777777" w:rsidR="00387069" w:rsidRPr="004F5850" w:rsidRDefault="00387069" w:rsidP="004F5850">
      <w:pPr>
        <w:rPr>
          <w:rFonts w:ascii="Arial" w:hAnsi="Arial" w:cs="Arial"/>
          <w:b/>
          <w:bCs/>
        </w:rPr>
      </w:pPr>
      <w:r w:rsidRPr="004F5850">
        <w:rPr>
          <w:rFonts w:ascii="Arial" w:hAnsi="Arial" w:cs="Arial"/>
          <w:b/>
          <w:bCs/>
        </w:rPr>
        <w:t>Impact:</w:t>
      </w:r>
    </w:p>
    <w:p w14:paraId="08582589" w14:textId="77777777" w:rsidR="00387069" w:rsidRPr="004F5850" w:rsidRDefault="00387069" w:rsidP="004F5850">
      <w:pPr>
        <w:rPr>
          <w:rFonts w:ascii="Arial" w:hAnsi="Arial" w:cs="Arial"/>
        </w:rPr>
      </w:pPr>
      <w:r w:rsidRPr="004F5850">
        <w:rPr>
          <w:rFonts w:ascii="Arial" w:hAnsi="Arial" w:cs="Arial"/>
        </w:rPr>
        <w:t>Better-trained staff would reduce hospital admissions, improve medication compliance, and increase confidence among older adults, enhancing overall quality of life.</w:t>
      </w:r>
    </w:p>
    <w:p w14:paraId="38A4B623" w14:textId="77777777" w:rsidR="00387069" w:rsidRPr="004F5850" w:rsidRDefault="00387069" w:rsidP="004F5850">
      <w:pPr>
        <w:rPr>
          <w:rFonts w:ascii="Arial" w:hAnsi="Arial" w:cs="Arial"/>
        </w:rPr>
      </w:pPr>
    </w:p>
    <w:p w14:paraId="7C99E6E7" w14:textId="7FF3BB5E" w:rsidR="00387069" w:rsidRPr="004F5850" w:rsidRDefault="00387069" w:rsidP="004F5850">
      <w:pPr>
        <w:rPr>
          <w:rFonts w:ascii="Arial" w:hAnsi="Arial" w:cs="Arial"/>
        </w:rPr>
      </w:pPr>
      <w:r w:rsidRPr="004F5850">
        <w:rPr>
          <w:rFonts w:ascii="Arial" w:hAnsi="Arial" w:cs="Arial"/>
          <w:b/>
          <w:bCs/>
        </w:rPr>
        <w:t>5.2.2 Recommendation 2:</w:t>
      </w:r>
      <w:r w:rsidRPr="004F5850">
        <w:rPr>
          <w:rFonts w:ascii="Arial" w:hAnsi="Arial" w:cs="Arial"/>
        </w:rPr>
        <w:t xml:space="preserve"> Integrate Health and Social Care Services for Older Adults with Diabetes</w:t>
      </w:r>
    </w:p>
    <w:p w14:paraId="373C2B99" w14:textId="77777777" w:rsidR="00387069" w:rsidRPr="004F5850" w:rsidRDefault="00387069" w:rsidP="004F5850">
      <w:pPr>
        <w:rPr>
          <w:rFonts w:ascii="Arial" w:hAnsi="Arial" w:cs="Arial"/>
          <w:b/>
          <w:bCs/>
        </w:rPr>
      </w:pPr>
      <w:r w:rsidRPr="004F5850">
        <w:rPr>
          <w:rFonts w:ascii="Arial" w:hAnsi="Arial" w:cs="Arial"/>
          <w:b/>
          <w:bCs/>
        </w:rPr>
        <w:t>Rationale:</w:t>
      </w:r>
    </w:p>
    <w:p w14:paraId="22DA2EFB" w14:textId="6A6937A8" w:rsidR="00387069" w:rsidRPr="004F5850" w:rsidRDefault="00387069" w:rsidP="004F5850">
      <w:pPr>
        <w:rPr>
          <w:rFonts w:ascii="Arial" w:hAnsi="Arial" w:cs="Arial"/>
        </w:rPr>
      </w:pPr>
      <w:r w:rsidRPr="004F5850">
        <w:rPr>
          <w:rFonts w:ascii="Arial" w:hAnsi="Arial" w:cs="Arial"/>
        </w:rPr>
        <w:t>Fragmentation between health and social care often leads to inconsistent diabetes management, delayed interventions, and increased costs (Gordon et al., 2020). Integrated care models have been shown to improve outcomes for older adults with multiple conditions.</w:t>
      </w:r>
    </w:p>
    <w:p w14:paraId="3B2EE96D" w14:textId="6F0DA708" w:rsidR="00387069" w:rsidRPr="004F5850" w:rsidRDefault="00387069" w:rsidP="004F5850">
      <w:pPr>
        <w:rPr>
          <w:rFonts w:ascii="Arial" w:hAnsi="Arial" w:cs="Arial"/>
          <w:b/>
          <w:bCs/>
        </w:rPr>
      </w:pPr>
      <w:r w:rsidRPr="004F5850">
        <w:rPr>
          <w:rFonts w:ascii="Arial" w:hAnsi="Arial" w:cs="Arial"/>
          <w:b/>
          <w:bCs/>
        </w:rPr>
        <w:t>Implementation:</w:t>
      </w:r>
    </w:p>
    <w:p w14:paraId="11BDBD5D" w14:textId="77777777" w:rsidR="00387069" w:rsidRPr="004F5850" w:rsidRDefault="00387069" w:rsidP="004F5850">
      <w:pPr>
        <w:pStyle w:val="ListParagraph"/>
        <w:numPr>
          <w:ilvl w:val="0"/>
          <w:numId w:val="111"/>
        </w:numPr>
        <w:spacing w:line="360" w:lineRule="auto"/>
        <w:rPr>
          <w:rFonts w:ascii="Arial" w:hAnsi="Arial" w:cs="Arial"/>
        </w:rPr>
      </w:pPr>
      <w:r w:rsidRPr="004F5850">
        <w:rPr>
          <w:rFonts w:ascii="Arial" w:hAnsi="Arial" w:cs="Arial"/>
        </w:rPr>
        <w:t>Establish joint care plans shared between GPs, diabetes specialists, and social care providers.</w:t>
      </w:r>
    </w:p>
    <w:p w14:paraId="37164631" w14:textId="77777777" w:rsidR="00387069" w:rsidRPr="004F5850" w:rsidRDefault="00387069" w:rsidP="004F5850">
      <w:pPr>
        <w:rPr>
          <w:rFonts w:ascii="Arial" w:hAnsi="Arial" w:cs="Arial"/>
        </w:rPr>
      </w:pPr>
    </w:p>
    <w:p w14:paraId="6C8FA27C" w14:textId="77777777" w:rsidR="00387069" w:rsidRPr="004F5850" w:rsidRDefault="00387069" w:rsidP="004F5850">
      <w:pPr>
        <w:pStyle w:val="ListParagraph"/>
        <w:numPr>
          <w:ilvl w:val="0"/>
          <w:numId w:val="111"/>
        </w:numPr>
        <w:spacing w:line="360" w:lineRule="auto"/>
        <w:rPr>
          <w:rFonts w:ascii="Arial" w:hAnsi="Arial" w:cs="Arial"/>
        </w:rPr>
      </w:pPr>
      <w:r w:rsidRPr="004F5850">
        <w:rPr>
          <w:rFonts w:ascii="Arial" w:hAnsi="Arial" w:cs="Arial"/>
        </w:rPr>
        <w:lastRenderedPageBreak/>
        <w:t>Use digital health records accessible across health and social care sectors.</w:t>
      </w:r>
    </w:p>
    <w:p w14:paraId="5D596356" w14:textId="77777777" w:rsidR="00387069" w:rsidRPr="004F5850" w:rsidRDefault="00387069" w:rsidP="004F5850">
      <w:pPr>
        <w:rPr>
          <w:rFonts w:ascii="Arial" w:hAnsi="Arial" w:cs="Arial"/>
        </w:rPr>
      </w:pPr>
    </w:p>
    <w:p w14:paraId="4944B07C" w14:textId="77777777" w:rsidR="00387069" w:rsidRPr="004F5850" w:rsidRDefault="00387069" w:rsidP="004F5850">
      <w:pPr>
        <w:pStyle w:val="ListParagraph"/>
        <w:numPr>
          <w:ilvl w:val="0"/>
          <w:numId w:val="111"/>
        </w:numPr>
        <w:spacing w:line="360" w:lineRule="auto"/>
        <w:rPr>
          <w:rFonts w:ascii="Arial" w:hAnsi="Arial" w:cs="Arial"/>
        </w:rPr>
      </w:pPr>
      <w:r w:rsidRPr="004F5850">
        <w:rPr>
          <w:rFonts w:ascii="Arial" w:hAnsi="Arial" w:cs="Arial"/>
        </w:rPr>
        <w:t>Pilot multidisciplinary teams including nurses, dietitians, social workers, and psychologists to deliver holistic support.</w:t>
      </w:r>
    </w:p>
    <w:p w14:paraId="6B336182" w14:textId="77777777" w:rsidR="00387069" w:rsidRPr="004F5850" w:rsidRDefault="00387069" w:rsidP="004F5850">
      <w:pPr>
        <w:rPr>
          <w:rFonts w:ascii="Arial" w:hAnsi="Arial" w:cs="Arial"/>
          <w:b/>
          <w:bCs/>
        </w:rPr>
      </w:pPr>
    </w:p>
    <w:p w14:paraId="3C351E5A" w14:textId="2E21F747" w:rsidR="00387069" w:rsidRPr="004F5850" w:rsidRDefault="00387069" w:rsidP="004F5850">
      <w:pPr>
        <w:rPr>
          <w:rFonts w:ascii="Arial" w:hAnsi="Arial" w:cs="Arial"/>
          <w:b/>
          <w:bCs/>
        </w:rPr>
      </w:pPr>
      <w:r w:rsidRPr="004F5850">
        <w:rPr>
          <w:rFonts w:ascii="Arial" w:hAnsi="Arial" w:cs="Arial"/>
          <w:b/>
          <w:bCs/>
        </w:rPr>
        <w:t>Barriers and Solutions:</w:t>
      </w:r>
    </w:p>
    <w:p w14:paraId="3C95F6D4" w14:textId="5522D452" w:rsidR="00387069" w:rsidRPr="004F5850" w:rsidRDefault="00387069" w:rsidP="004F5850">
      <w:pPr>
        <w:rPr>
          <w:rFonts w:ascii="Arial" w:hAnsi="Arial" w:cs="Arial"/>
        </w:rPr>
      </w:pPr>
      <w:r w:rsidRPr="004F5850">
        <w:rPr>
          <w:rFonts w:ascii="Arial" w:hAnsi="Arial" w:cs="Arial"/>
          <w:b/>
          <w:bCs/>
        </w:rPr>
        <w:t>Barrier:</w:t>
      </w:r>
      <w:r w:rsidRPr="004F5850">
        <w:rPr>
          <w:rFonts w:ascii="Arial" w:hAnsi="Arial" w:cs="Arial"/>
        </w:rPr>
        <w:t xml:space="preserve"> Data-sharing and interoperability issues between health and social care IT systems (NAO, 2020).</w:t>
      </w:r>
    </w:p>
    <w:p w14:paraId="6B55D930" w14:textId="3FFBBDEF" w:rsidR="00387069" w:rsidRPr="004F5850" w:rsidRDefault="00387069" w:rsidP="004F5850">
      <w:pPr>
        <w:rPr>
          <w:rFonts w:ascii="Arial" w:hAnsi="Arial" w:cs="Arial"/>
        </w:rPr>
      </w:pPr>
      <w:r w:rsidRPr="004F5850">
        <w:rPr>
          <w:rFonts w:ascii="Arial" w:hAnsi="Arial" w:cs="Arial"/>
          <w:b/>
          <w:bCs/>
        </w:rPr>
        <w:t>Solution:</w:t>
      </w:r>
      <w:r w:rsidRPr="004F5850">
        <w:rPr>
          <w:rFonts w:ascii="Arial" w:hAnsi="Arial" w:cs="Arial"/>
        </w:rPr>
        <w:t xml:space="preserve"> Invest in secure, interoperable digital platforms, supported by NHS Digital, to improve communication and information sharing.</w:t>
      </w:r>
    </w:p>
    <w:p w14:paraId="5779EA3E" w14:textId="77777777" w:rsidR="00387069" w:rsidRPr="004F5850" w:rsidRDefault="00387069" w:rsidP="004F5850">
      <w:pPr>
        <w:rPr>
          <w:rFonts w:ascii="Arial" w:hAnsi="Arial" w:cs="Arial"/>
          <w:b/>
          <w:bCs/>
        </w:rPr>
      </w:pPr>
      <w:r w:rsidRPr="004F5850">
        <w:rPr>
          <w:rFonts w:ascii="Arial" w:hAnsi="Arial" w:cs="Arial"/>
          <w:b/>
          <w:bCs/>
        </w:rPr>
        <w:t>Impact:</w:t>
      </w:r>
    </w:p>
    <w:p w14:paraId="7B1C2443" w14:textId="77777777" w:rsidR="00387069" w:rsidRPr="004F5850" w:rsidRDefault="00387069" w:rsidP="004F5850">
      <w:pPr>
        <w:rPr>
          <w:rFonts w:ascii="Arial" w:hAnsi="Arial" w:cs="Arial"/>
        </w:rPr>
      </w:pPr>
      <w:r w:rsidRPr="004F5850">
        <w:rPr>
          <w:rFonts w:ascii="Arial" w:hAnsi="Arial" w:cs="Arial"/>
        </w:rPr>
        <w:t>Integrated services would reduce duplication, improve continuity of care, and promote preventative measures, leading to reduced complications and better health outcomes.</w:t>
      </w:r>
    </w:p>
    <w:p w14:paraId="01A81315" w14:textId="77777777" w:rsidR="00387069" w:rsidRPr="004F5850" w:rsidRDefault="00387069" w:rsidP="004F5850">
      <w:pPr>
        <w:rPr>
          <w:rFonts w:ascii="Arial" w:hAnsi="Arial" w:cs="Arial"/>
        </w:rPr>
      </w:pPr>
    </w:p>
    <w:p w14:paraId="5A069D7B" w14:textId="55CBF0B5" w:rsidR="00387069" w:rsidRPr="004F5850" w:rsidRDefault="00387069" w:rsidP="004F5850">
      <w:pPr>
        <w:rPr>
          <w:rFonts w:ascii="Arial" w:hAnsi="Arial" w:cs="Arial"/>
        </w:rPr>
      </w:pPr>
      <w:r w:rsidRPr="004F5850">
        <w:rPr>
          <w:rFonts w:ascii="Arial" w:hAnsi="Arial" w:cs="Arial"/>
          <w:b/>
          <w:bCs/>
        </w:rPr>
        <w:t>5.2.3 Recommendation 3:</w:t>
      </w:r>
      <w:r w:rsidRPr="004F5850">
        <w:rPr>
          <w:rFonts w:ascii="Arial" w:hAnsi="Arial" w:cs="Arial"/>
        </w:rPr>
        <w:t xml:space="preserve"> Expand Community-Based Social Support to Reduce Isolation</w:t>
      </w:r>
    </w:p>
    <w:p w14:paraId="4AD45C93" w14:textId="77777777" w:rsidR="00387069" w:rsidRPr="004F5850" w:rsidRDefault="00387069" w:rsidP="004F5850">
      <w:pPr>
        <w:rPr>
          <w:rFonts w:ascii="Arial" w:hAnsi="Arial" w:cs="Arial"/>
          <w:b/>
          <w:bCs/>
        </w:rPr>
      </w:pPr>
      <w:r w:rsidRPr="004F5850">
        <w:rPr>
          <w:rFonts w:ascii="Arial" w:hAnsi="Arial" w:cs="Arial"/>
          <w:b/>
          <w:bCs/>
        </w:rPr>
        <w:t>Rationale:</w:t>
      </w:r>
    </w:p>
    <w:p w14:paraId="5145EFE4" w14:textId="4DECB55F" w:rsidR="00387069" w:rsidRPr="004F5850" w:rsidRDefault="00387069" w:rsidP="004F5850">
      <w:pPr>
        <w:rPr>
          <w:rFonts w:ascii="Arial" w:hAnsi="Arial" w:cs="Arial"/>
        </w:rPr>
      </w:pPr>
      <w:r w:rsidRPr="004F5850">
        <w:rPr>
          <w:rFonts w:ascii="Arial" w:hAnsi="Arial" w:cs="Arial"/>
        </w:rPr>
        <w:t>Psychological wellbeing and social isolation were identified as critical factors affecting quality of life. Peer-support groups, exercise classes, and community engagement can significantly reduce loneliness and promote self-management (Lloyd et al., 2018).</w:t>
      </w:r>
    </w:p>
    <w:p w14:paraId="3B8A0620" w14:textId="1EB62848" w:rsidR="00387069" w:rsidRPr="004F5850" w:rsidRDefault="00387069" w:rsidP="004F5850">
      <w:pPr>
        <w:rPr>
          <w:rFonts w:ascii="Arial" w:hAnsi="Arial" w:cs="Arial"/>
          <w:b/>
          <w:bCs/>
        </w:rPr>
      </w:pPr>
      <w:r w:rsidRPr="004F5850">
        <w:rPr>
          <w:rFonts w:ascii="Arial" w:hAnsi="Arial" w:cs="Arial"/>
          <w:b/>
          <w:bCs/>
        </w:rPr>
        <w:t>Implementation:</w:t>
      </w:r>
    </w:p>
    <w:p w14:paraId="3919CE72" w14:textId="77777777" w:rsidR="00387069" w:rsidRPr="004F5850" w:rsidRDefault="00387069" w:rsidP="004F5850">
      <w:pPr>
        <w:pStyle w:val="ListParagraph"/>
        <w:numPr>
          <w:ilvl w:val="0"/>
          <w:numId w:val="112"/>
        </w:numPr>
        <w:spacing w:line="360" w:lineRule="auto"/>
        <w:rPr>
          <w:rFonts w:ascii="Arial" w:hAnsi="Arial" w:cs="Arial"/>
        </w:rPr>
      </w:pPr>
      <w:r w:rsidRPr="004F5850">
        <w:rPr>
          <w:rFonts w:ascii="Arial" w:hAnsi="Arial" w:cs="Arial"/>
        </w:rPr>
        <w:t>Develop local community hubs offering diabetes education, physical activity programmes, and social groups.</w:t>
      </w:r>
    </w:p>
    <w:p w14:paraId="2E11CD92" w14:textId="77777777" w:rsidR="00387069" w:rsidRPr="004F5850" w:rsidRDefault="00387069" w:rsidP="004F5850">
      <w:pPr>
        <w:rPr>
          <w:rFonts w:ascii="Arial" w:hAnsi="Arial" w:cs="Arial"/>
        </w:rPr>
      </w:pPr>
    </w:p>
    <w:p w14:paraId="7C0831ED" w14:textId="77777777" w:rsidR="00387069" w:rsidRPr="004F5850" w:rsidRDefault="00387069" w:rsidP="004F5850">
      <w:pPr>
        <w:pStyle w:val="ListParagraph"/>
        <w:numPr>
          <w:ilvl w:val="0"/>
          <w:numId w:val="112"/>
        </w:numPr>
        <w:spacing w:line="360" w:lineRule="auto"/>
        <w:rPr>
          <w:rFonts w:ascii="Arial" w:hAnsi="Arial" w:cs="Arial"/>
        </w:rPr>
      </w:pPr>
      <w:r w:rsidRPr="004F5850">
        <w:rPr>
          <w:rFonts w:ascii="Arial" w:hAnsi="Arial" w:cs="Arial"/>
        </w:rPr>
        <w:t>Provide transport services for those with mobility limitations to increase accessibility.</w:t>
      </w:r>
    </w:p>
    <w:p w14:paraId="617053C5" w14:textId="77777777" w:rsidR="00387069" w:rsidRPr="004F5850" w:rsidRDefault="00387069" w:rsidP="004F5850">
      <w:pPr>
        <w:rPr>
          <w:rFonts w:ascii="Arial" w:hAnsi="Arial" w:cs="Arial"/>
        </w:rPr>
      </w:pPr>
    </w:p>
    <w:p w14:paraId="2D4AA461" w14:textId="77777777" w:rsidR="00387069" w:rsidRPr="004F5850" w:rsidRDefault="00387069" w:rsidP="004F5850">
      <w:pPr>
        <w:pStyle w:val="ListParagraph"/>
        <w:numPr>
          <w:ilvl w:val="0"/>
          <w:numId w:val="112"/>
        </w:numPr>
        <w:spacing w:line="360" w:lineRule="auto"/>
        <w:rPr>
          <w:rFonts w:ascii="Arial" w:hAnsi="Arial" w:cs="Arial"/>
        </w:rPr>
      </w:pPr>
      <w:r w:rsidRPr="004F5850">
        <w:rPr>
          <w:rFonts w:ascii="Arial" w:hAnsi="Arial" w:cs="Arial"/>
        </w:rPr>
        <w:t>Encourage collaboration between local councils, voluntary groups, and charities to deliver cost-effective services.</w:t>
      </w:r>
    </w:p>
    <w:p w14:paraId="2390E1BA" w14:textId="77777777" w:rsidR="00387069" w:rsidRPr="004F5850" w:rsidRDefault="00387069" w:rsidP="004F5850">
      <w:pPr>
        <w:rPr>
          <w:rFonts w:ascii="Arial" w:hAnsi="Arial" w:cs="Arial"/>
        </w:rPr>
      </w:pPr>
    </w:p>
    <w:p w14:paraId="40986CBD" w14:textId="6DA19361" w:rsidR="00387069" w:rsidRPr="004F5850" w:rsidRDefault="00387069" w:rsidP="004F5850">
      <w:pPr>
        <w:rPr>
          <w:rFonts w:ascii="Arial" w:hAnsi="Arial" w:cs="Arial"/>
          <w:b/>
          <w:bCs/>
        </w:rPr>
      </w:pPr>
      <w:r w:rsidRPr="004F5850">
        <w:rPr>
          <w:rFonts w:ascii="Arial" w:hAnsi="Arial" w:cs="Arial"/>
          <w:b/>
          <w:bCs/>
        </w:rPr>
        <w:t>Barriers and Solutions:</w:t>
      </w:r>
    </w:p>
    <w:p w14:paraId="68874DDC" w14:textId="277E0B30" w:rsidR="00387069" w:rsidRPr="004F5850" w:rsidRDefault="00387069" w:rsidP="004F5850">
      <w:pPr>
        <w:rPr>
          <w:rFonts w:ascii="Arial" w:hAnsi="Arial" w:cs="Arial"/>
        </w:rPr>
      </w:pPr>
      <w:r w:rsidRPr="004F5850">
        <w:rPr>
          <w:rFonts w:ascii="Arial" w:hAnsi="Arial" w:cs="Arial"/>
          <w:b/>
          <w:bCs/>
        </w:rPr>
        <w:t>Barrier:</w:t>
      </w:r>
      <w:r w:rsidRPr="004F5850">
        <w:rPr>
          <w:rFonts w:ascii="Arial" w:hAnsi="Arial" w:cs="Arial"/>
        </w:rPr>
        <w:t xml:space="preserve"> Limited local authority budgets and volunteer resources.</w:t>
      </w:r>
    </w:p>
    <w:p w14:paraId="35057D2E" w14:textId="7629AFD4" w:rsidR="00387069" w:rsidRPr="004F5850" w:rsidRDefault="00387069" w:rsidP="004F5850">
      <w:pPr>
        <w:rPr>
          <w:rFonts w:ascii="Arial" w:hAnsi="Arial" w:cs="Arial"/>
        </w:rPr>
      </w:pPr>
      <w:r w:rsidRPr="004F5850">
        <w:rPr>
          <w:rFonts w:ascii="Arial" w:hAnsi="Arial" w:cs="Arial"/>
          <w:b/>
          <w:bCs/>
        </w:rPr>
        <w:lastRenderedPageBreak/>
        <w:t>Solution</w:t>
      </w:r>
      <w:r w:rsidRPr="004F5850">
        <w:rPr>
          <w:rFonts w:ascii="Arial" w:hAnsi="Arial" w:cs="Arial"/>
        </w:rPr>
        <w:t>: Secure funding from Public Health England (now OHID) grants and partner with charities such as Age UK and Diabetes UK to expand provision.</w:t>
      </w:r>
    </w:p>
    <w:p w14:paraId="2F6A9F3A" w14:textId="77777777" w:rsidR="00387069" w:rsidRPr="004F5850" w:rsidRDefault="00387069" w:rsidP="004F5850">
      <w:pPr>
        <w:rPr>
          <w:rFonts w:ascii="Arial" w:hAnsi="Arial" w:cs="Arial"/>
        </w:rPr>
      </w:pPr>
    </w:p>
    <w:p w14:paraId="2EA01AF7" w14:textId="77777777" w:rsidR="00387069" w:rsidRPr="004F5850" w:rsidRDefault="00387069" w:rsidP="004F5850">
      <w:pPr>
        <w:rPr>
          <w:rFonts w:ascii="Arial" w:hAnsi="Arial" w:cs="Arial"/>
          <w:b/>
          <w:bCs/>
        </w:rPr>
      </w:pPr>
      <w:r w:rsidRPr="004F5850">
        <w:rPr>
          <w:rFonts w:ascii="Arial" w:hAnsi="Arial" w:cs="Arial"/>
          <w:b/>
          <w:bCs/>
        </w:rPr>
        <w:t>Impact:</w:t>
      </w:r>
    </w:p>
    <w:p w14:paraId="13C435F4" w14:textId="0CACC987" w:rsidR="00387069" w:rsidRPr="004F5850" w:rsidRDefault="00387069" w:rsidP="004F5850">
      <w:pPr>
        <w:rPr>
          <w:rFonts w:ascii="Arial" w:hAnsi="Arial" w:cs="Arial"/>
        </w:rPr>
      </w:pPr>
      <w:r w:rsidRPr="004F5850">
        <w:rPr>
          <w:rFonts w:ascii="Arial" w:hAnsi="Arial" w:cs="Arial"/>
        </w:rPr>
        <w:t>Improved social participation would reduce depression, enhance self-efficacy in diabetes management, and ultimately lower the burden on social care services.</w:t>
      </w:r>
    </w:p>
    <w:p w14:paraId="058694D3" w14:textId="77777777" w:rsidR="00387069" w:rsidRPr="004F5850" w:rsidRDefault="00387069" w:rsidP="004F5850">
      <w:pPr>
        <w:rPr>
          <w:rFonts w:ascii="Arial" w:hAnsi="Arial" w:cs="Arial"/>
        </w:rPr>
      </w:pPr>
    </w:p>
    <w:p w14:paraId="3790FDD2" w14:textId="2F7066D8" w:rsidR="00387069" w:rsidRPr="004F5850" w:rsidRDefault="00387069" w:rsidP="004F5850">
      <w:pPr>
        <w:rPr>
          <w:rFonts w:ascii="Arial" w:hAnsi="Arial" w:cs="Arial"/>
          <w:b/>
          <w:bCs/>
        </w:rPr>
      </w:pPr>
      <w:r w:rsidRPr="004F5850">
        <w:rPr>
          <w:rFonts w:ascii="Arial" w:hAnsi="Arial" w:cs="Arial"/>
          <w:b/>
          <w:bCs/>
        </w:rPr>
        <w:t>Summary of Recommendations</w:t>
      </w:r>
    </w:p>
    <w:p w14:paraId="08328998" w14:textId="370EBED6" w:rsidR="006E61A4" w:rsidRPr="00670804" w:rsidRDefault="00387069" w:rsidP="004F5850">
      <w:pPr>
        <w:rPr>
          <w:rFonts w:ascii="Arial" w:hAnsi="Arial" w:cs="Arial"/>
        </w:rPr>
      </w:pPr>
      <w:r w:rsidRPr="004F5850">
        <w:rPr>
          <w:rFonts w:ascii="Arial" w:hAnsi="Arial" w:cs="Arial"/>
        </w:rPr>
        <w:t>These recommendations</w:t>
      </w:r>
      <w:r w:rsidR="004F5850">
        <w:rPr>
          <w:rFonts w:ascii="Arial" w:hAnsi="Arial" w:cs="Arial"/>
        </w:rPr>
        <w:t xml:space="preserve"> </w:t>
      </w:r>
      <w:r w:rsidRPr="004F5850">
        <w:rPr>
          <w:rFonts w:ascii="Arial" w:hAnsi="Arial" w:cs="Arial"/>
        </w:rPr>
        <w:t>staff training in person-centred care, integrated health and social care models, and community-based support services</w:t>
      </w:r>
      <w:r w:rsidR="004F5850">
        <w:rPr>
          <w:rFonts w:ascii="Arial" w:hAnsi="Arial" w:cs="Arial"/>
        </w:rPr>
        <w:t xml:space="preserve"> </w:t>
      </w:r>
      <w:r w:rsidRPr="004F5850">
        <w:rPr>
          <w:rFonts w:ascii="Arial" w:hAnsi="Arial" w:cs="Arial"/>
        </w:rPr>
        <w:t>are achievable within current UK policy frameworks and align with NHS priorities. While financial and structural barriers exist, partnerships, digital innovations, and community collaborations provide pathways to overcome them. Implementing these measures would improve the independence, wellbeing, and dignity of older adults with diabetes, while also ensuring sustainable use of social care resources.</w:t>
      </w:r>
    </w:p>
    <w:p w14:paraId="60B680A0" w14:textId="77777777" w:rsidR="00635066" w:rsidRPr="00BD2909" w:rsidRDefault="00635066"/>
    <w:p w14:paraId="3D3F3B28" w14:textId="1662D714" w:rsidR="00211184" w:rsidRPr="00635066" w:rsidRDefault="00211184" w:rsidP="00635066">
      <w:pPr>
        <w:pStyle w:val="Heading1"/>
      </w:pPr>
      <w:bookmarkStart w:id="82" w:name="_Toc213058908"/>
      <w:r w:rsidRPr="00635066">
        <w:t>CHAPTER 6 – References and Appendices</w:t>
      </w:r>
      <w:bookmarkEnd w:id="82"/>
      <w:r w:rsidRPr="00635066">
        <w:t xml:space="preserve"> </w:t>
      </w:r>
    </w:p>
    <w:p w14:paraId="2EE69DD1" w14:textId="77777777" w:rsidR="00211184" w:rsidRDefault="00211184"/>
    <w:p w14:paraId="020975DD" w14:textId="16A395E8" w:rsidR="00621776" w:rsidRDefault="00621776" w:rsidP="00621776">
      <w:pPr>
        <w:pStyle w:val="Heading1"/>
        <w:ind w:left="0"/>
        <w:rPr>
          <w:rFonts w:ascii="Aptos" w:hAnsi="Aptos"/>
          <w:sz w:val="28"/>
          <w:szCs w:val="28"/>
        </w:rPr>
      </w:pPr>
      <w:bookmarkStart w:id="83" w:name="_Toc213058909"/>
      <w:r w:rsidRPr="008C38C3">
        <w:rPr>
          <w:rFonts w:ascii="Aptos" w:hAnsi="Aptos"/>
          <w:sz w:val="28"/>
          <w:szCs w:val="28"/>
        </w:rPr>
        <w:t>6.1 – References</w:t>
      </w:r>
      <w:bookmarkEnd w:id="83"/>
      <w:r w:rsidRPr="008C38C3">
        <w:rPr>
          <w:rFonts w:ascii="Aptos" w:hAnsi="Aptos"/>
          <w:sz w:val="28"/>
          <w:szCs w:val="28"/>
        </w:rPr>
        <w:t xml:space="preserve"> </w:t>
      </w:r>
    </w:p>
    <w:p w14:paraId="53294482" w14:textId="77777777" w:rsidR="007E5BC2" w:rsidRDefault="007E5BC2" w:rsidP="00ED1D6C"/>
    <w:p w14:paraId="36760642" w14:textId="77777777" w:rsidR="008837CF" w:rsidRDefault="008837CF" w:rsidP="00B064A7">
      <w:r>
        <w:t xml:space="preserve">Age UK (2022) Later life in the United Kingdom. Available at: </w:t>
      </w:r>
      <w:hyperlink r:id="rId13" w:history="1">
        <w:r w:rsidRPr="00B15B0F">
          <w:rPr>
            <w:rStyle w:val="Hyperlink"/>
          </w:rPr>
          <w:t>https://www.ageuk.org.uk</w:t>
        </w:r>
      </w:hyperlink>
      <w:r>
        <w:t xml:space="preserve">  </w:t>
      </w:r>
      <w:r w:rsidRPr="004E359E">
        <w:t>(Accessed:</w:t>
      </w:r>
      <w:r>
        <w:t xml:space="preserve"> </w:t>
      </w:r>
      <w:r w:rsidRPr="004E359E">
        <w:t>[02 OCTBER 25]).</w:t>
      </w:r>
    </w:p>
    <w:p w14:paraId="68DAD3D6" w14:textId="77777777" w:rsidR="008837CF" w:rsidRDefault="008837CF" w:rsidP="001E09F2">
      <w:r>
        <w:t>Aveyard, H. (2019) Doing a Literature Review in Health and Social Care. 4th ed. London: Open University Press.</w:t>
      </w:r>
    </w:p>
    <w:p w14:paraId="748DDDCB" w14:textId="77777777" w:rsidR="008837CF" w:rsidRDefault="008837CF" w:rsidP="001E09F2">
      <w:r>
        <w:t xml:space="preserve">Barnard-Kelly, K. and </w:t>
      </w:r>
      <w:proofErr w:type="spellStart"/>
      <w:r>
        <w:t>Cherñavvsky</w:t>
      </w:r>
      <w:proofErr w:type="spellEnd"/>
      <w:r>
        <w:t>, D.R. (2020) ‘Psychosocial aspects of diabetes management’, Diabetes Spectrum, 33(1), pp. 44–49.</w:t>
      </w:r>
    </w:p>
    <w:p w14:paraId="0182B541" w14:textId="77777777" w:rsidR="008837CF" w:rsidRDefault="008837CF" w:rsidP="001E09F2">
      <w:r>
        <w:t>Barnett, K. et al. (2012) ‘Epidemiology of multimorbidity and implications for health care’, The Lancet, 380(9836), pp. 37–43.</w:t>
      </w:r>
    </w:p>
    <w:p w14:paraId="0E701F83" w14:textId="53029E23" w:rsidR="008837CF" w:rsidRDefault="008837CF" w:rsidP="008D52BD">
      <w:r>
        <w:t xml:space="preserve">Blakeslee, S. (2004) ‘The CRAAP test’, ACRL. Available at: </w:t>
      </w:r>
      <w:hyperlink r:id="rId14" w:history="1">
        <w:r w:rsidRPr="007757FD">
          <w:rPr>
            <w:rStyle w:val="Hyperlink"/>
          </w:rPr>
          <w:t>https://acrl.org</w:t>
        </w:r>
      </w:hyperlink>
      <w:r>
        <w:t xml:space="preserve">  </w:t>
      </w:r>
      <w:r w:rsidRPr="008837CF">
        <w:t xml:space="preserve">(Accessed: </w:t>
      </w:r>
      <w:r>
        <w:t>21</w:t>
      </w:r>
      <w:r w:rsidRPr="008837CF">
        <w:rPr>
          <w:vertAlign w:val="superscript"/>
        </w:rPr>
        <w:t>st</w:t>
      </w:r>
      <w:r>
        <w:t xml:space="preserve"> </w:t>
      </w:r>
      <w:r w:rsidR="0013058E">
        <w:t>November</w:t>
      </w:r>
      <w:r w:rsidRPr="008837CF">
        <w:t xml:space="preserve"> 2025).</w:t>
      </w:r>
    </w:p>
    <w:p w14:paraId="7E758E19" w14:textId="77777777" w:rsidR="008837CF" w:rsidRDefault="008837CF" w:rsidP="00023F1E">
      <w:r>
        <w:lastRenderedPageBreak/>
        <w:t xml:space="preserve">Booth, A., Sutton, A. and Papaioannou, D. (2016) Systematic Approaches to a Successful Literature Review. 2nd </w:t>
      </w:r>
      <w:proofErr w:type="spellStart"/>
      <w:r>
        <w:t>edn</w:t>
      </w:r>
      <w:proofErr w:type="spellEnd"/>
      <w:r>
        <w:t>. London: Sage.</w:t>
      </w:r>
    </w:p>
    <w:p w14:paraId="7ED9528C" w14:textId="77777777" w:rsidR="008837CF" w:rsidRDefault="008837CF" w:rsidP="006A6D09">
      <w:r>
        <w:t>Borrell-</w:t>
      </w:r>
      <w:proofErr w:type="spellStart"/>
      <w:r>
        <w:t>Carrió</w:t>
      </w:r>
      <w:proofErr w:type="spellEnd"/>
      <w:r>
        <w:t>, F., Suchman, A. L. and Epstein, R. M. (2004) ‘The biopsychosocial model 25 years later’, Annals of Family Medicine, 2(6), pp. 576–582.</w:t>
      </w:r>
    </w:p>
    <w:p w14:paraId="37E09F10" w14:textId="77777777" w:rsidR="008837CF" w:rsidRDefault="008837CF" w:rsidP="001E09F2">
      <w:r>
        <w:t>Braun, V. and Clarke, V. (2006) ‘Using thematic analysis in psychology’, Qualitative Research in Psychology, 3(2), pp. 77–101.</w:t>
      </w:r>
    </w:p>
    <w:p w14:paraId="3F42FD68" w14:textId="77777777" w:rsidR="008837CF" w:rsidRDefault="008837CF" w:rsidP="006A6D09">
      <w:r>
        <w:t xml:space="preserve">Brooker, D. and Latham, I. (2016) Person-Centred Dementia Care: Making Services Better with the VIPS Framework. 2nd </w:t>
      </w:r>
      <w:proofErr w:type="spellStart"/>
      <w:r>
        <w:t>edn</w:t>
      </w:r>
      <w:proofErr w:type="spellEnd"/>
      <w:r>
        <w:t>. London: Jessica Kingsley.</w:t>
      </w:r>
    </w:p>
    <w:p w14:paraId="10BEF8A7" w14:textId="77777777" w:rsidR="008837CF" w:rsidRDefault="008837CF" w:rsidP="001E09F2">
      <w:r>
        <w:t>Cacioppo, J.T. and Cacioppo, S. (2018) Loneliness: Human Nature and the Need for Social Connection. Cambridge, MA: MIT Press.</w:t>
      </w:r>
    </w:p>
    <w:p w14:paraId="0955D2AC" w14:textId="77777777" w:rsidR="008837CF" w:rsidRDefault="008837CF" w:rsidP="001E09F2">
      <w:r>
        <w:t>Care Act (2014). London: The Stationery Office.</w:t>
      </w:r>
    </w:p>
    <w:p w14:paraId="3C7FC635" w14:textId="77777777" w:rsidR="008837CF" w:rsidRDefault="008837CF" w:rsidP="003D64F3">
      <w:r>
        <w:t xml:space="preserve">CDC (2022) National Diabetes Statistics Report. Available at: </w:t>
      </w:r>
      <w:hyperlink r:id="rId15" w:history="1">
        <w:r w:rsidRPr="007757FD">
          <w:rPr>
            <w:rStyle w:val="Hyperlink"/>
          </w:rPr>
          <w:t>https://www.cdc.gov</w:t>
        </w:r>
      </w:hyperlink>
      <w:r>
        <w:t xml:space="preserve">  </w:t>
      </w:r>
      <w:r w:rsidRPr="008837CF">
        <w:t>(Accessed: [</w:t>
      </w:r>
      <w:r>
        <w:t xml:space="preserve"> 2</w:t>
      </w:r>
      <w:r w:rsidRPr="008837CF">
        <w:rPr>
          <w:vertAlign w:val="superscript"/>
        </w:rPr>
        <w:t>nd</w:t>
      </w:r>
      <w:r>
        <w:t xml:space="preserve"> October 25</w:t>
      </w:r>
      <w:r w:rsidRPr="008837CF">
        <w:t>]).</w:t>
      </w:r>
    </w:p>
    <w:p w14:paraId="189C6FBF" w14:textId="77777777" w:rsidR="008837CF" w:rsidRDefault="008837CF" w:rsidP="008D52BD">
      <w:r>
        <w:t>Creswell, J.W. and Creswell, J.D. (2018) Research Design: Qualitative, Quantitative, and Mixed Methods Approaches. 5th ed. Thousand Oaks: Sage.</w:t>
      </w:r>
    </w:p>
    <w:p w14:paraId="4477A57D" w14:textId="77777777" w:rsidR="008837CF" w:rsidRDefault="008837CF" w:rsidP="00B9616C">
      <w:r>
        <w:t>Department of Health (2001) National Service Framework for Diabetes: Standards. London: HMSO.</w:t>
      </w:r>
    </w:p>
    <w:p w14:paraId="56BCDEF0" w14:textId="77777777" w:rsidR="008837CF" w:rsidRDefault="008837CF" w:rsidP="00EE2EE4">
      <w:r>
        <w:t>Department of Health and Social Care (2014) Care Act 2014. London: The Stationery Office.</w:t>
      </w:r>
    </w:p>
    <w:p w14:paraId="0D258013" w14:textId="77777777" w:rsidR="008837CF" w:rsidRDefault="008837CF" w:rsidP="005E7C3A">
      <w:r>
        <w:t xml:space="preserve">Diabetes UK (2023) Diabetes Prevalence 2023. Available at: </w:t>
      </w:r>
      <w:hyperlink r:id="rId16" w:history="1">
        <w:r w:rsidRPr="007757FD">
          <w:rPr>
            <w:rStyle w:val="Hyperlink"/>
          </w:rPr>
          <w:t>https://www.diabetes.org.uk</w:t>
        </w:r>
      </w:hyperlink>
      <w:r>
        <w:t xml:space="preserve"> (</w:t>
      </w:r>
      <w:r w:rsidRPr="008837CF">
        <w:t>Accessed: 5 October 2025</w:t>
      </w:r>
      <w:r>
        <w:t>).</w:t>
      </w:r>
    </w:p>
    <w:p w14:paraId="72AF0A0D" w14:textId="77777777" w:rsidR="008837CF" w:rsidRDefault="008837CF" w:rsidP="001E09F2">
      <w:r>
        <w:t xml:space="preserve">Diabetes UK (2023) Diabetes Prevalence 2023. Available at: </w:t>
      </w:r>
      <w:hyperlink r:id="rId17" w:history="1">
        <w:r w:rsidRPr="007757FD">
          <w:rPr>
            <w:rStyle w:val="Hyperlink"/>
          </w:rPr>
          <w:t>https://www.diabetes.org.uk</w:t>
        </w:r>
      </w:hyperlink>
      <w:r>
        <w:t xml:space="preserve"> </w:t>
      </w:r>
      <w:r w:rsidRPr="008837CF">
        <w:t>(Accessed: 5 October 2025).</w:t>
      </w:r>
    </w:p>
    <w:p w14:paraId="64410F7F" w14:textId="77777777" w:rsidR="008837CF" w:rsidRDefault="008837CF" w:rsidP="00BB7C9F">
      <w:r>
        <w:t xml:space="preserve">Diabetes UK (2023) Facts and Stats. Available at: </w:t>
      </w:r>
      <w:hyperlink r:id="rId18" w:history="1">
        <w:r w:rsidRPr="007757FD">
          <w:rPr>
            <w:rStyle w:val="Hyperlink"/>
          </w:rPr>
          <w:t>https://www.diabetes.org.uk</w:t>
        </w:r>
      </w:hyperlink>
      <w:r>
        <w:t xml:space="preserve"> </w:t>
      </w:r>
      <w:r w:rsidRPr="008837CF">
        <w:t>(Accessed: [</w:t>
      </w:r>
      <w:r>
        <w:t xml:space="preserve"> November 14</w:t>
      </w:r>
      <w:r w:rsidRPr="008837CF">
        <w:rPr>
          <w:vertAlign w:val="superscript"/>
        </w:rPr>
        <w:t>th</w:t>
      </w:r>
      <w:r>
        <w:t xml:space="preserve"> 25</w:t>
      </w:r>
      <w:r w:rsidRPr="008837CF">
        <w:t>]).</w:t>
      </w:r>
    </w:p>
    <w:p w14:paraId="2EFC6B15" w14:textId="77777777" w:rsidR="008837CF" w:rsidRDefault="008837CF" w:rsidP="00A5354C">
      <w:r>
        <w:t xml:space="preserve">Diabetes UK (2023) Facts and stats. Available at: </w:t>
      </w:r>
      <w:hyperlink r:id="rId19" w:history="1">
        <w:r w:rsidRPr="007757FD">
          <w:rPr>
            <w:rStyle w:val="Hyperlink"/>
          </w:rPr>
          <w:t>https://www.diabetes.org.uk</w:t>
        </w:r>
      </w:hyperlink>
      <w:r>
        <w:t xml:space="preserve">   (Accessed: [insert date]).</w:t>
      </w:r>
    </w:p>
    <w:p w14:paraId="6059DCE8" w14:textId="77777777" w:rsidR="008837CF" w:rsidRDefault="008837CF" w:rsidP="00AE3C9C">
      <w:r>
        <w:t xml:space="preserve">Diabetes UK (2023) Improving care for older people with diabetes. Available at: </w:t>
      </w:r>
      <w:hyperlink r:id="rId20" w:history="1">
        <w:r w:rsidRPr="007757FD">
          <w:rPr>
            <w:rStyle w:val="Hyperlink"/>
          </w:rPr>
          <w:t>https://www.diabetes.org.uk</w:t>
        </w:r>
      </w:hyperlink>
      <w:r>
        <w:t xml:space="preserve">  </w:t>
      </w:r>
      <w:r w:rsidRPr="008837CF">
        <w:t>(</w:t>
      </w:r>
      <w:r>
        <w:t xml:space="preserve"> 10</w:t>
      </w:r>
      <w:r w:rsidRPr="008837CF">
        <w:rPr>
          <w:vertAlign w:val="superscript"/>
        </w:rPr>
        <w:t>th</w:t>
      </w:r>
      <w:r>
        <w:t xml:space="preserve"> November 25</w:t>
      </w:r>
      <w:r w:rsidRPr="008837CF">
        <w:t>]).</w:t>
      </w:r>
    </w:p>
    <w:p w14:paraId="727CA04C" w14:textId="77777777" w:rsidR="008837CF" w:rsidRDefault="008837CF" w:rsidP="00ED1D6C">
      <w:r>
        <w:lastRenderedPageBreak/>
        <w:t xml:space="preserve">Diabetes UK (2023) What is Type 2 diabetes? Available at: </w:t>
      </w:r>
      <w:hyperlink r:id="rId21" w:history="1">
        <w:r w:rsidRPr="00B15B0F">
          <w:rPr>
            <w:rStyle w:val="Hyperlink"/>
          </w:rPr>
          <w:t>https://www.diabetes.org.uk</w:t>
        </w:r>
      </w:hyperlink>
      <w:r>
        <w:t xml:space="preserve">  (</w:t>
      </w:r>
      <w:r w:rsidRPr="004E359E">
        <w:t>Accessed: [1</w:t>
      </w:r>
      <w:r w:rsidRPr="004E359E">
        <w:rPr>
          <w:vertAlign w:val="superscript"/>
        </w:rPr>
        <w:t>st</w:t>
      </w:r>
      <w:r w:rsidRPr="004E359E">
        <w:t xml:space="preserve"> October 25]).</w:t>
      </w:r>
    </w:p>
    <w:p w14:paraId="321E72A7" w14:textId="77777777" w:rsidR="008837CF" w:rsidRDefault="008837CF" w:rsidP="001E09F2">
      <w:r>
        <w:t>Dunning, T. and Martin, P. (2019) ‘Exercise interventions in older people with diabetes’, Journal of Diabetes Nursing, 23(5), pp. 140–147.</w:t>
      </w:r>
    </w:p>
    <w:p w14:paraId="55215200" w14:textId="77777777" w:rsidR="008837CF" w:rsidRDefault="008837CF" w:rsidP="006A6D09">
      <w:r>
        <w:t>Engel, G. L. (1977) ‘The need for a new medical model: a challenge for biomedicine’, Science, 196(4286), pp. 129–136.</w:t>
      </w:r>
    </w:p>
    <w:p w14:paraId="4CFE947E" w14:textId="77777777" w:rsidR="008837CF" w:rsidRDefault="008837CF" w:rsidP="001E09F2">
      <w:r>
        <w:t>Glasby, J. (2017) Understanding Health and Social Care. 3rd ed. Bristol: Policy Press.</w:t>
      </w:r>
    </w:p>
    <w:p w14:paraId="5D9371AD" w14:textId="77777777" w:rsidR="008837CF" w:rsidRDefault="008837CF" w:rsidP="00EE2EE4">
      <w:r>
        <w:t>GM Health and Social Care Partnership (2020) Diabetes Programme Annual Report. Manchester.</w:t>
      </w:r>
    </w:p>
    <w:p w14:paraId="5BD4B87B" w14:textId="77777777" w:rsidR="008837CF" w:rsidRDefault="008837CF" w:rsidP="005E7C3A">
      <w:r>
        <w:t>Gordon, A.L. et al. (2020) ‘Integrated care for older people with frailty and diabetes’, Age and Ageing, 49(6), pp. 837–844.</w:t>
      </w:r>
    </w:p>
    <w:p w14:paraId="075E0E1D" w14:textId="77777777" w:rsidR="008837CF" w:rsidRDefault="008837CF" w:rsidP="00023F1E">
      <w:r>
        <w:t xml:space="preserve">Hart, C. (2018) Doing a Literature Review: Releasing the Research Imagination. 2nd </w:t>
      </w:r>
      <w:proofErr w:type="spellStart"/>
      <w:r>
        <w:t>edn</w:t>
      </w:r>
      <w:proofErr w:type="spellEnd"/>
      <w:r>
        <w:t>. London: Sage.</w:t>
      </w:r>
    </w:p>
    <w:p w14:paraId="3E5032A5" w14:textId="77777777" w:rsidR="008837CF" w:rsidRDefault="008837CF" w:rsidP="001E09F2">
      <w:r>
        <w:t>Hex, N. et al. (2012) ‘Estimating the current and future costs of Type 1 and Type 2 diabetes in the UK’, Diabetic Medicine, 29(7), pp. 855–862.</w:t>
      </w:r>
    </w:p>
    <w:p w14:paraId="25B3C20E" w14:textId="77777777" w:rsidR="008837CF" w:rsidRDefault="008837CF" w:rsidP="00B9616C">
      <w:r>
        <w:t>HM Government (2014) Care Act 2014. London: The Stationery Office.</w:t>
      </w:r>
    </w:p>
    <w:p w14:paraId="06CA0C38" w14:textId="77777777" w:rsidR="008837CF" w:rsidRDefault="008837CF" w:rsidP="001E09F2">
      <w:r>
        <w:t>Holt, R.I.G. et al. (2019) ‘Stigma and diabetes self-management in older adults’, Diabetic Medicine, 36(9), pp. 1082–1089.</w:t>
      </w:r>
    </w:p>
    <w:p w14:paraId="10436AC2" w14:textId="77777777" w:rsidR="008837CF" w:rsidRDefault="008837CF" w:rsidP="001E09F2">
      <w:r>
        <w:t>Humphries, R. et al. (2018) Social care funding: Options for reform. London: The King’s Fund.</w:t>
      </w:r>
    </w:p>
    <w:p w14:paraId="4BB279FC" w14:textId="77777777" w:rsidR="008837CF" w:rsidRDefault="008837CF" w:rsidP="003D64F3">
      <w:r>
        <w:t xml:space="preserve">IDF (2023) Diabetes Atlas, 10th </w:t>
      </w:r>
      <w:proofErr w:type="spellStart"/>
      <w:r>
        <w:t>edn</w:t>
      </w:r>
      <w:proofErr w:type="spellEnd"/>
      <w:r>
        <w:t>. Brussels: International Diabetes Federation.</w:t>
      </w:r>
    </w:p>
    <w:p w14:paraId="18FEA62B" w14:textId="77777777" w:rsidR="008837CF" w:rsidRDefault="008837CF" w:rsidP="001E09F2">
      <w:r>
        <w:t>International Diabetes Federation (2021) Diabetes Atlas. Brussels: IDF.</w:t>
      </w:r>
    </w:p>
    <w:p w14:paraId="7C398F7E" w14:textId="64808A7E" w:rsidR="008837CF" w:rsidRDefault="008837CF" w:rsidP="003D64F3">
      <w:r>
        <w:t xml:space="preserve">Kato, G. (2020) ‘Challenges in diabetes management in Japan’s ageing society’, Geriatrics &amp; </w:t>
      </w:r>
      <w:r w:rsidR="0013058E">
        <w:t>New</w:t>
      </w:r>
    </w:p>
    <w:p w14:paraId="4742C6BD" w14:textId="77777777" w:rsidR="008837CF" w:rsidRDefault="008837CF" w:rsidP="006A6D09">
      <w:proofErr w:type="spellStart"/>
      <w:r>
        <w:t>Kitwood</w:t>
      </w:r>
      <w:proofErr w:type="spellEnd"/>
      <w:r>
        <w:t>, T. (1997) Dementia Reconsidered: The Person Comes First. Buckingham: Open University Press.</w:t>
      </w:r>
    </w:p>
    <w:p w14:paraId="55C13CE4" w14:textId="77777777" w:rsidR="008837CF" w:rsidRDefault="008837CF" w:rsidP="005E7C3A">
      <w:r>
        <w:t>Lloyd, C.E. et al. (2018) ‘Peer support in diabetes management’, Health and Social Care in the Community, 26(6), pp. 912–918.</w:t>
      </w:r>
    </w:p>
    <w:p w14:paraId="3B469A38" w14:textId="77777777" w:rsidR="008837CF" w:rsidRDefault="008837CF" w:rsidP="006A6D09">
      <w:r>
        <w:t>Lowry, E. et al. (2021) ‘Quality of life among older adults with diabetes in UK residential care homes’, British Journal of Community Nursing, 26(5), pp. 230–236.</w:t>
      </w:r>
    </w:p>
    <w:p w14:paraId="29CCC4FD" w14:textId="77777777" w:rsidR="008837CF" w:rsidRDefault="008837CF" w:rsidP="001E09F2">
      <w:r>
        <w:lastRenderedPageBreak/>
        <w:t>Marmot, M. (2020) Health Equity in England: The Marmot Review 10 Years On. London: Institute of Health Equity.</w:t>
      </w:r>
    </w:p>
    <w:p w14:paraId="3D65B0AF" w14:textId="7AD314F2" w:rsidR="008837CF" w:rsidRDefault="008837CF" w:rsidP="00936C6D">
      <w:r>
        <w:t>National Audit Office (2020) The Adult Social Care Market in England. London: NAO.</w:t>
      </w:r>
    </w:p>
    <w:p w14:paraId="01380836" w14:textId="77777777" w:rsidR="008837CF" w:rsidRDefault="008837CF" w:rsidP="00E556DC">
      <w:r>
        <w:t xml:space="preserve">National Institute for Health and Care Excellence (NICE) (2023) Integrated care for long-term conditions. Available at: </w:t>
      </w:r>
      <w:hyperlink r:id="rId22" w:history="1">
        <w:r w:rsidRPr="00B15B0F">
          <w:rPr>
            <w:rStyle w:val="Hyperlink"/>
          </w:rPr>
          <w:t>https://www.nice.org.uk</w:t>
        </w:r>
      </w:hyperlink>
      <w:r>
        <w:t xml:space="preserve">  (</w:t>
      </w:r>
      <w:r w:rsidRPr="001E0436">
        <w:t>Accessed: [November 29</w:t>
      </w:r>
      <w:r w:rsidRPr="001E0436">
        <w:rPr>
          <w:vertAlign w:val="superscript"/>
        </w:rPr>
        <w:t>th</w:t>
      </w:r>
      <w:r w:rsidRPr="001E0436">
        <w:t xml:space="preserve"> 25]).</w:t>
      </w:r>
    </w:p>
    <w:p w14:paraId="3A62351D" w14:textId="77777777" w:rsidR="008837CF" w:rsidRDefault="008837CF" w:rsidP="003D64F3">
      <w:r>
        <w:t>Nguyen, T. N. et al. (2019) ‘Improving diabetes care in Australian aged care facilities’, Australian Journal of Primary Health, 25(3), pp. 230–236.</w:t>
      </w:r>
    </w:p>
    <w:p w14:paraId="649C6210" w14:textId="77777777" w:rsidR="008837CF" w:rsidRDefault="008837CF" w:rsidP="00441ABD">
      <w:r>
        <w:t xml:space="preserve">NHS Digital (2021) Health and care of people with diabetes. Available at: </w:t>
      </w:r>
      <w:hyperlink r:id="rId23" w:history="1">
        <w:r w:rsidRPr="007757FD">
          <w:rPr>
            <w:rStyle w:val="Hyperlink"/>
          </w:rPr>
          <w:t>https://digital.nhs.uk</w:t>
        </w:r>
      </w:hyperlink>
      <w:r>
        <w:t xml:space="preserve"> </w:t>
      </w:r>
      <w:r w:rsidRPr="001E0436">
        <w:t>(Accessed: [</w:t>
      </w:r>
      <w:r>
        <w:t>13</w:t>
      </w:r>
      <w:r w:rsidRPr="001E0436">
        <w:rPr>
          <w:vertAlign w:val="superscript"/>
        </w:rPr>
        <w:t>th</w:t>
      </w:r>
      <w:r>
        <w:t xml:space="preserve"> October 25</w:t>
      </w:r>
      <w:r w:rsidRPr="001E0436">
        <w:t>]).</w:t>
      </w:r>
    </w:p>
    <w:p w14:paraId="5E6AF96B" w14:textId="77777777" w:rsidR="008837CF" w:rsidRDefault="008837CF" w:rsidP="001E09F2">
      <w:r>
        <w:t>NHS Digital (2021) Mental Health of Older Adults with Diabetes. London: NHS Digital.</w:t>
      </w:r>
    </w:p>
    <w:p w14:paraId="48EF7681" w14:textId="77777777" w:rsidR="008837CF" w:rsidRDefault="008837CF" w:rsidP="00B064A7">
      <w:r>
        <w:t>NHS Digital (2022) Health and care of people with diabetes. Available at: https://digital.nhs.uk (Accessed: [ 13</w:t>
      </w:r>
      <w:r w:rsidRPr="001E0436">
        <w:rPr>
          <w:vertAlign w:val="superscript"/>
        </w:rPr>
        <w:t>th</w:t>
      </w:r>
      <w:r>
        <w:t xml:space="preserve"> October 25]).</w:t>
      </w:r>
    </w:p>
    <w:p w14:paraId="25A21DA3" w14:textId="77777777" w:rsidR="008837CF" w:rsidRDefault="008837CF" w:rsidP="00EE2EE4">
      <w:r>
        <w:t xml:space="preserve">NHS Digital (2022) Quality and Outcomes Framework 2021-22. Available at: </w:t>
      </w:r>
      <w:hyperlink r:id="rId24" w:history="1">
        <w:r w:rsidRPr="007757FD">
          <w:rPr>
            <w:rStyle w:val="Hyperlink"/>
          </w:rPr>
          <w:t>https://digital.nhs.uk</w:t>
        </w:r>
      </w:hyperlink>
      <w:r>
        <w:t xml:space="preserve"> </w:t>
      </w:r>
    </w:p>
    <w:p w14:paraId="7DFEE8F0" w14:textId="747DF035" w:rsidR="008837CF" w:rsidRDefault="008837CF" w:rsidP="001E09F2">
      <w:r>
        <w:t>NHS England (2019) The NHS Long Term Plan. London: Department of Health and Social Care.</w:t>
      </w:r>
    </w:p>
    <w:p w14:paraId="5243D6AF" w14:textId="77777777" w:rsidR="008837CF" w:rsidRDefault="008837CF" w:rsidP="00E556DC">
      <w:r>
        <w:t xml:space="preserve">NHS England (2022) Diabetes: improving outcomes and reducing inequalities. Available at: </w:t>
      </w:r>
      <w:hyperlink r:id="rId25" w:history="1">
        <w:r w:rsidRPr="00B15B0F">
          <w:rPr>
            <w:rStyle w:val="Hyperlink"/>
          </w:rPr>
          <w:t>https://www.england.nhs.uk/diabetes</w:t>
        </w:r>
      </w:hyperlink>
      <w:r>
        <w:t xml:space="preserve">  (Accessed: [23</w:t>
      </w:r>
      <w:r w:rsidRPr="001E0436">
        <w:rPr>
          <w:vertAlign w:val="superscript"/>
        </w:rPr>
        <w:t>rd</w:t>
      </w:r>
      <w:r>
        <w:t xml:space="preserve"> October 25]).</w:t>
      </w:r>
    </w:p>
    <w:p w14:paraId="1B30C361" w14:textId="77777777" w:rsidR="008837CF" w:rsidRDefault="008837CF" w:rsidP="000059BE">
      <w:r>
        <w:t xml:space="preserve">NHS England (2022) Integrated care: Overview. Available at: </w:t>
      </w:r>
      <w:hyperlink r:id="rId26" w:history="1">
        <w:r w:rsidRPr="007757FD">
          <w:rPr>
            <w:rStyle w:val="Hyperlink"/>
          </w:rPr>
          <w:t>https://www.england.nhs.uk/integratedcare</w:t>
        </w:r>
      </w:hyperlink>
      <w:r>
        <w:t xml:space="preserve">  </w:t>
      </w:r>
      <w:r w:rsidRPr="008837CF">
        <w:t>(Accessed: [</w:t>
      </w:r>
      <w:r>
        <w:t xml:space="preserve"> 17</w:t>
      </w:r>
      <w:r w:rsidRPr="008837CF">
        <w:rPr>
          <w:vertAlign w:val="superscript"/>
        </w:rPr>
        <w:t>th</w:t>
      </w:r>
      <w:r>
        <w:t xml:space="preserve"> November 25</w:t>
      </w:r>
      <w:r w:rsidRPr="008837CF">
        <w:t>]).</w:t>
      </w:r>
    </w:p>
    <w:p w14:paraId="38C432F6" w14:textId="77777777" w:rsidR="008837CF" w:rsidRDefault="008837CF" w:rsidP="00ED1D6C">
      <w:r>
        <w:t xml:space="preserve">NHS England (2022) Understanding social care. Available at: </w:t>
      </w:r>
      <w:hyperlink r:id="rId27" w:history="1">
        <w:r w:rsidRPr="00B15B0F">
          <w:rPr>
            <w:rStyle w:val="Hyperlink"/>
          </w:rPr>
          <w:t>https://www.england.nhs.uk</w:t>
        </w:r>
      </w:hyperlink>
      <w:r>
        <w:t xml:space="preserve">  (Accessed: [insert date]).</w:t>
      </w:r>
    </w:p>
    <w:p w14:paraId="59E3CF39" w14:textId="77777777" w:rsidR="008837CF" w:rsidRDefault="008837CF" w:rsidP="00936C6D">
      <w:r>
        <w:t xml:space="preserve">NHS England (2022) Understanding social care. Available at: </w:t>
      </w:r>
      <w:hyperlink r:id="rId28" w:history="1">
        <w:r w:rsidRPr="00B15B0F">
          <w:rPr>
            <w:rStyle w:val="Hyperlink"/>
          </w:rPr>
          <w:t>https://www.england.nhs.uk</w:t>
        </w:r>
      </w:hyperlink>
      <w:r>
        <w:t xml:space="preserve"> </w:t>
      </w:r>
      <w:r w:rsidRPr="008837CF">
        <w:t>(Accessed: [</w:t>
      </w:r>
      <w:r>
        <w:t xml:space="preserve"> November 25</w:t>
      </w:r>
      <w:r w:rsidRPr="008837CF">
        <w:rPr>
          <w:vertAlign w:val="superscript"/>
        </w:rPr>
        <w:t>th</w:t>
      </w:r>
      <w:r>
        <w:t xml:space="preserve"> 25</w:t>
      </w:r>
      <w:r w:rsidRPr="008837CF">
        <w:t>]).</w:t>
      </w:r>
    </w:p>
    <w:p w14:paraId="548C3ABA" w14:textId="77777777" w:rsidR="008837CF" w:rsidRDefault="008837CF" w:rsidP="001E09F2">
      <w:r>
        <w:t>NICE (2022) Type 2 diabetes in adults: Management (NG17). London: National Institute for Health and Care Excellence.</w:t>
      </w:r>
    </w:p>
    <w:p w14:paraId="22B5D8F9" w14:textId="77777777" w:rsidR="008837CF" w:rsidRDefault="008837CF" w:rsidP="00B064A7">
      <w:r>
        <w:t xml:space="preserve">NICE (2023) Integrated care for long-term conditions. Available at: </w:t>
      </w:r>
      <w:hyperlink r:id="rId29" w:history="1">
        <w:r w:rsidRPr="00B15B0F">
          <w:rPr>
            <w:rStyle w:val="Hyperlink"/>
          </w:rPr>
          <w:t>https://www.nice.org.uk</w:t>
        </w:r>
      </w:hyperlink>
      <w:r>
        <w:t xml:space="preserve"> </w:t>
      </w:r>
      <w:r w:rsidRPr="008837CF">
        <w:t>(Accessed: [</w:t>
      </w:r>
      <w:r>
        <w:t xml:space="preserve"> November 26</w:t>
      </w:r>
      <w:r w:rsidRPr="008837CF">
        <w:rPr>
          <w:vertAlign w:val="superscript"/>
        </w:rPr>
        <w:t>th</w:t>
      </w:r>
      <w:r>
        <w:t xml:space="preserve"> 25</w:t>
      </w:r>
      <w:r w:rsidRPr="008837CF">
        <w:t>]).</w:t>
      </w:r>
    </w:p>
    <w:p w14:paraId="35519569" w14:textId="77777777" w:rsidR="008837CF" w:rsidRDefault="008837CF" w:rsidP="001E09F2">
      <w:r>
        <w:t>Nowell, L.S. et al. (2017) ‘Thematic analysis: Striving to meet the trustworthiness criteria’, International Journal of Qualitative Methods, 16(1), pp. 1–13.</w:t>
      </w:r>
    </w:p>
    <w:p w14:paraId="7323F159" w14:textId="77777777" w:rsidR="008837CF" w:rsidRDefault="008837CF" w:rsidP="001E09F2">
      <w:r>
        <w:lastRenderedPageBreak/>
        <w:t>Office for Health Improvement and Disparities (2022) Older People’s Health. London: OHID.</w:t>
      </w:r>
    </w:p>
    <w:p w14:paraId="44EEE435" w14:textId="77777777" w:rsidR="008837CF" w:rsidRDefault="008837CF" w:rsidP="001E09F2">
      <w:r>
        <w:t>ONS (2022) Population Ageing in the UK. London: Office for National Statistics.</w:t>
      </w:r>
    </w:p>
    <w:p w14:paraId="24121175" w14:textId="79283E57" w:rsidR="008837CF" w:rsidRDefault="008837CF" w:rsidP="001E09F2">
      <w:r>
        <w:t>Public Health England (2016) Health matters: Diabetes. London: PHE.</w:t>
      </w:r>
    </w:p>
    <w:p w14:paraId="64348719" w14:textId="77777777" w:rsidR="008837CF" w:rsidRDefault="008837CF" w:rsidP="0083291F">
      <w:r>
        <w:t>Public Health England (2016) The impact of diabetes on older people. London: PHE.</w:t>
      </w:r>
    </w:p>
    <w:p w14:paraId="4E2FC2DE" w14:textId="77777777" w:rsidR="008837CF" w:rsidRDefault="008837CF" w:rsidP="00B9616C">
      <w:r>
        <w:t xml:space="preserve">Sinclair, A. (2018) Diabetes in Old Age: A Practical Guide. 4th </w:t>
      </w:r>
      <w:proofErr w:type="spellStart"/>
      <w:r>
        <w:t>edn</w:t>
      </w:r>
      <w:proofErr w:type="spellEnd"/>
      <w:r>
        <w:t>. Chichester: Wiley-Blackwell.</w:t>
      </w:r>
    </w:p>
    <w:p w14:paraId="35EE5204" w14:textId="77777777" w:rsidR="008837CF" w:rsidRDefault="008837CF" w:rsidP="00B9616C">
      <w:r>
        <w:t>Sinclair, A. et al. (2015) ‘Diabetes in older people: new insights and remaining challenges’, The Lancet Diabetes &amp; Endocrinology, 3(4), pp. 275–285.</w:t>
      </w:r>
    </w:p>
    <w:p w14:paraId="5F39F6D9" w14:textId="77777777" w:rsidR="008837CF" w:rsidRDefault="008837CF" w:rsidP="001E09F2">
      <w:r>
        <w:t>Sinclair, A.J. (2020) ‘Diabetes and care homes: A growing challenge’, Diabetes &amp; Primary Care, 22(3), pp. 84–89.</w:t>
      </w:r>
    </w:p>
    <w:p w14:paraId="4DBFCA15" w14:textId="77777777" w:rsidR="008837CF" w:rsidRDefault="008837CF" w:rsidP="00936C6D">
      <w:r>
        <w:t>Sinclair, A.J. et al. (2018) ‘Diabetes in older people: New insights and remaining challenges’, The Lancet Diabetes &amp; Endocrinology, 6(6), pp. 476–485.</w:t>
      </w:r>
    </w:p>
    <w:p w14:paraId="06725F42" w14:textId="77777777" w:rsidR="008837CF" w:rsidRDefault="008837CF" w:rsidP="00EE2EE4">
      <w:r>
        <w:t>Skills for Care (2023) State of the Adult Social Care Sector and Workforce in England. Leeds: Skills for Care.</w:t>
      </w:r>
    </w:p>
    <w:p w14:paraId="2ED4B87E" w14:textId="77777777" w:rsidR="008837CF" w:rsidRDefault="008837CF" w:rsidP="00023F1E">
      <w:r w:rsidRPr="00AA0151">
        <w:t>Snyder, H. (2019) ‘Literature review as a research methodology: An overview and guidelines’, Journal of Business Research, 104, pp. 333–339.</w:t>
      </w:r>
    </w:p>
    <w:p w14:paraId="31B690C4" w14:textId="77777777" w:rsidR="008837CF" w:rsidRDefault="008837CF" w:rsidP="003D64F3">
      <w:r>
        <w:t>Strandberg, T. E. et al. (2018) ‘Health and social care for older adults with diabetes in Nordic countries’, European Geriatric Medicine, 9(6), pp. 767–775.</w:t>
      </w:r>
    </w:p>
    <w:p w14:paraId="43DC849F" w14:textId="77777777" w:rsidR="008837CF" w:rsidRDefault="008837CF" w:rsidP="00EE2EE4">
      <w:r>
        <w:t xml:space="preserve">The King’s Fund (2023) Integrated Care Systems Explained. Available at: </w:t>
      </w:r>
      <w:hyperlink r:id="rId30" w:history="1">
        <w:r w:rsidRPr="007757FD">
          <w:rPr>
            <w:rStyle w:val="Hyperlink"/>
          </w:rPr>
          <w:t>https://www.kingsfund.org.uk</w:t>
        </w:r>
      </w:hyperlink>
      <w:r>
        <w:t xml:space="preserve"> </w:t>
      </w:r>
    </w:p>
    <w:p w14:paraId="7B23DDF5" w14:textId="77777777" w:rsidR="008837CF" w:rsidRDefault="008837CF" w:rsidP="003D64F3">
      <w:r>
        <w:t>WHO (2021) Global Diabetes Compact. Geneva: World Health Organization.</w:t>
      </w:r>
    </w:p>
    <w:p w14:paraId="2A070501" w14:textId="77777777" w:rsidR="008837CF" w:rsidRDefault="008837CF" w:rsidP="006A6D09">
      <w:r>
        <w:t>Wilson, I. B. and Cleary, P. D. (1995) ‘Linking clinical variables with health-related quality of life’, JAMA, 273(1), pp. 59–65.</w:t>
      </w:r>
    </w:p>
    <w:p w14:paraId="42A3305C" w14:textId="77777777" w:rsidR="008837CF" w:rsidRDefault="008837CF" w:rsidP="00ED1D6C">
      <w:r>
        <w:t xml:space="preserve">World Health Organization (2012) WHOQOL: Measuring quality of life. Available at: </w:t>
      </w:r>
      <w:hyperlink r:id="rId31" w:history="1">
        <w:r w:rsidRPr="00B15B0F">
          <w:rPr>
            <w:rStyle w:val="Hyperlink"/>
          </w:rPr>
          <w:t>https://www.who.int/tools/whoqol</w:t>
        </w:r>
      </w:hyperlink>
      <w:r>
        <w:t xml:space="preserve">  (Accessed: [ November 15</w:t>
      </w:r>
      <w:r w:rsidRPr="008837CF">
        <w:rPr>
          <w:vertAlign w:val="superscript"/>
        </w:rPr>
        <w:t>th</w:t>
      </w:r>
      <w:r>
        <w:t xml:space="preserve"> 25]).</w:t>
      </w:r>
    </w:p>
    <w:p w14:paraId="09831B82" w14:textId="77777777" w:rsidR="008837CF" w:rsidRDefault="008837CF" w:rsidP="001E09F2">
      <w:r>
        <w:t>World Health Organization (2020) Global Report on Diabetes. Geneva: WHO.</w:t>
      </w:r>
    </w:p>
    <w:p w14:paraId="05C2F4CA" w14:textId="77777777" w:rsidR="008837CF" w:rsidRDefault="008837CF" w:rsidP="00ED1D6C">
      <w:r>
        <w:t xml:space="preserve">World Health Organization (2023) Diabetes. Available at: </w:t>
      </w:r>
      <w:hyperlink r:id="rId32" w:history="1">
        <w:r w:rsidRPr="00B15B0F">
          <w:rPr>
            <w:rStyle w:val="Hyperlink"/>
          </w:rPr>
          <w:t>https://www.who.int/news-room/fact-sheets/detail/diabetes</w:t>
        </w:r>
      </w:hyperlink>
      <w:r>
        <w:t xml:space="preserve">  </w:t>
      </w:r>
      <w:r w:rsidRPr="008837CF">
        <w:t>(Accessed: [</w:t>
      </w:r>
      <w:r>
        <w:t>20</w:t>
      </w:r>
      <w:r w:rsidRPr="008837CF">
        <w:rPr>
          <w:vertAlign w:val="superscript"/>
        </w:rPr>
        <w:t>th</w:t>
      </w:r>
      <w:r>
        <w:t xml:space="preserve"> November 25</w:t>
      </w:r>
      <w:r w:rsidRPr="008837CF">
        <w:t>]).</w:t>
      </w:r>
    </w:p>
    <w:tbl>
      <w:tblPr>
        <w:tblStyle w:val="TableGrid"/>
        <w:tblpPr w:leftFromText="180" w:rightFromText="180" w:vertAnchor="text" w:horzAnchor="margin" w:tblpXSpec="center" w:tblpY="-1439"/>
        <w:tblW w:w="12243" w:type="dxa"/>
        <w:tblLook w:val="04A0" w:firstRow="1" w:lastRow="0" w:firstColumn="1" w:lastColumn="0" w:noHBand="0" w:noVBand="1"/>
      </w:tblPr>
      <w:tblGrid>
        <w:gridCol w:w="1696"/>
        <w:gridCol w:w="1276"/>
        <w:gridCol w:w="929"/>
        <w:gridCol w:w="1193"/>
        <w:gridCol w:w="1359"/>
        <w:gridCol w:w="1533"/>
        <w:gridCol w:w="1507"/>
        <w:gridCol w:w="2750"/>
      </w:tblGrid>
      <w:tr w:rsidR="0023568C" w:rsidRPr="00E177AB" w14:paraId="04D6A621" w14:textId="77777777" w:rsidTr="0023568C">
        <w:trPr>
          <w:trHeight w:val="1495"/>
        </w:trPr>
        <w:tc>
          <w:tcPr>
            <w:tcW w:w="1696" w:type="dxa"/>
          </w:tcPr>
          <w:p w14:paraId="2E2E84A9" w14:textId="77777777" w:rsidR="0023568C" w:rsidRDefault="0023568C" w:rsidP="0023568C">
            <w:pPr>
              <w:jc w:val="center"/>
              <w:rPr>
                <w:b/>
                <w:bCs/>
                <w:sz w:val="16"/>
                <w:szCs w:val="16"/>
              </w:rPr>
            </w:pPr>
          </w:p>
          <w:p w14:paraId="7B1A707D" w14:textId="57B74DBF" w:rsidR="00387069" w:rsidRPr="00E177AB" w:rsidRDefault="00387069" w:rsidP="0023568C">
            <w:pPr>
              <w:jc w:val="center"/>
              <w:rPr>
                <w:b/>
                <w:bCs/>
                <w:sz w:val="16"/>
                <w:szCs w:val="16"/>
              </w:rPr>
            </w:pPr>
            <w:r w:rsidRPr="00E177AB">
              <w:rPr>
                <w:b/>
                <w:bCs/>
                <w:sz w:val="16"/>
                <w:szCs w:val="16"/>
              </w:rPr>
              <w:t>Author &amp; Year</w:t>
            </w:r>
          </w:p>
        </w:tc>
        <w:tc>
          <w:tcPr>
            <w:tcW w:w="1276" w:type="dxa"/>
          </w:tcPr>
          <w:p w14:paraId="3590CF84" w14:textId="77777777" w:rsidR="0023568C" w:rsidRDefault="0023568C" w:rsidP="0023568C">
            <w:pPr>
              <w:jc w:val="center"/>
              <w:rPr>
                <w:b/>
                <w:bCs/>
                <w:sz w:val="16"/>
                <w:szCs w:val="16"/>
              </w:rPr>
            </w:pPr>
          </w:p>
          <w:p w14:paraId="405A5F1A" w14:textId="49A40CED" w:rsidR="00387069" w:rsidRPr="00E177AB" w:rsidRDefault="00387069" w:rsidP="0023568C">
            <w:pPr>
              <w:jc w:val="center"/>
              <w:rPr>
                <w:b/>
                <w:bCs/>
                <w:sz w:val="16"/>
                <w:szCs w:val="16"/>
              </w:rPr>
            </w:pPr>
            <w:r w:rsidRPr="00E177AB">
              <w:rPr>
                <w:b/>
                <w:bCs/>
                <w:sz w:val="16"/>
                <w:szCs w:val="16"/>
              </w:rPr>
              <w:t>Article Title</w:t>
            </w:r>
          </w:p>
        </w:tc>
        <w:tc>
          <w:tcPr>
            <w:tcW w:w="929" w:type="dxa"/>
          </w:tcPr>
          <w:p w14:paraId="3703DAD3" w14:textId="77777777" w:rsidR="0023568C" w:rsidRDefault="0023568C" w:rsidP="0023568C">
            <w:pPr>
              <w:jc w:val="center"/>
              <w:rPr>
                <w:b/>
                <w:bCs/>
                <w:sz w:val="16"/>
                <w:szCs w:val="16"/>
              </w:rPr>
            </w:pPr>
          </w:p>
          <w:p w14:paraId="65FF2D4D" w14:textId="0F75D89E" w:rsidR="00387069" w:rsidRPr="00E177AB" w:rsidRDefault="00387069" w:rsidP="0023568C">
            <w:pPr>
              <w:jc w:val="center"/>
              <w:rPr>
                <w:b/>
                <w:bCs/>
                <w:sz w:val="16"/>
                <w:szCs w:val="16"/>
              </w:rPr>
            </w:pPr>
            <w:r w:rsidRPr="00E177AB">
              <w:rPr>
                <w:b/>
                <w:bCs/>
                <w:sz w:val="16"/>
                <w:szCs w:val="16"/>
              </w:rPr>
              <w:t>Type of Study</w:t>
            </w:r>
          </w:p>
        </w:tc>
        <w:tc>
          <w:tcPr>
            <w:tcW w:w="0" w:type="auto"/>
          </w:tcPr>
          <w:p w14:paraId="413DF5E8" w14:textId="77777777" w:rsidR="0023568C" w:rsidRDefault="0023568C" w:rsidP="0023568C">
            <w:pPr>
              <w:jc w:val="center"/>
              <w:rPr>
                <w:b/>
                <w:bCs/>
                <w:sz w:val="16"/>
                <w:szCs w:val="16"/>
              </w:rPr>
            </w:pPr>
          </w:p>
          <w:p w14:paraId="0979E068" w14:textId="29EE97B0" w:rsidR="00387069" w:rsidRPr="00E177AB" w:rsidRDefault="00387069" w:rsidP="0023568C">
            <w:pPr>
              <w:jc w:val="center"/>
              <w:rPr>
                <w:b/>
                <w:bCs/>
                <w:sz w:val="16"/>
                <w:szCs w:val="16"/>
              </w:rPr>
            </w:pPr>
            <w:r w:rsidRPr="00E177AB">
              <w:rPr>
                <w:b/>
                <w:bCs/>
                <w:sz w:val="16"/>
                <w:szCs w:val="16"/>
              </w:rPr>
              <w:t>Research Method &amp; Sample Size</w:t>
            </w:r>
          </w:p>
        </w:tc>
        <w:tc>
          <w:tcPr>
            <w:tcW w:w="1359" w:type="dxa"/>
          </w:tcPr>
          <w:p w14:paraId="4F105D2B" w14:textId="77777777" w:rsidR="0023568C" w:rsidRDefault="0023568C" w:rsidP="0023568C">
            <w:pPr>
              <w:jc w:val="center"/>
              <w:rPr>
                <w:b/>
                <w:bCs/>
                <w:sz w:val="16"/>
                <w:szCs w:val="16"/>
              </w:rPr>
            </w:pPr>
          </w:p>
          <w:p w14:paraId="23A2ABCE" w14:textId="010F9D40" w:rsidR="00387069" w:rsidRPr="00E177AB" w:rsidRDefault="00387069" w:rsidP="0023568C">
            <w:pPr>
              <w:jc w:val="center"/>
              <w:rPr>
                <w:b/>
                <w:bCs/>
                <w:sz w:val="16"/>
                <w:szCs w:val="16"/>
              </w:rPr>
            </w:pPr>
            <w:r w:rsidRPr="00E177AB">
              <w:rPr>
                <w:b/>
                <w:bCs/>
                <w:sz w:val="16"/>
                <w:szCs w:val="16"/>
              </w:rPr>
              <w:t>Strengths &amp; Limitations</w:t>
            </w:r>
          </w:p>
        </w:tc>
        <w:tc>
          <w:tcPr>
            <w:tcW w:w="1533" w:type="dxa"/>
          </w:tcPr>
          <w:p w14:paraId="57E4C599" w14:textId="77777777" w:rsidR="0023568C" w:rsidRDefault="0023568C" w:rsidP="0023568C">
            <w:pPr>
              <w:jc w:val="center"/>
              <w:rPr>
                <w:b/>
                <w:bCs/>
                <w:sz w:val="16"/>
                <w:szCs w:val="16"/>
              </w:rPr>
            </w:pPr>
          </w:p>
          <w:p w14:paraId="32A5D641" w14:textId="41D307F3" w:rsidR="00387069" w:rsidRPr="00E177AB" w:rsidRDefault="00387069" w:rsidP="0023568C">
            <w:pPr>
              <w:jc w:val="center"/>
              <w:rPr>
                <w:b/>
                <w:bCs/>
                <w:sz w:val="16"/>
                <w:szCs w:val="16"/>
              </w:rPr>
            </w:pPr>
            <w:r w:rsidRPr="00E177AB">
              <w:rPr>
                <w:b/>
                <w:bCs/>
                <w:sz w:val="16"/>
                <w:szCs w:val="16"/>
              </w:rPr>
              <w:t>Main Findings</w:t>
            </w:r>
          </w:p>
        </w:tc>
        <w:tc>
          <w:tcPr>
            <w:tcW w:w="1507" w:type="dxa"/>
          </w:tcPr>
          <w:p w14:paraId="2DD7C951" w14:textId="77777777" w:rsidR="0023568C" w:rsidRDefault="0023568C" w:rsidP="0023568C">
            <w:pPr>
              <w:jc w:val="center"/>
              <w:rPr>
                <w:b/>
                <w:bCs/>
                <w:sz w:val="16"/>
                <w:szCs w:val="16"/>
              </w:rPr>
            </w:pPr>
          </w:p>
          <w:p w14:paraId="1F193BFB" w14:textId="7E7D73FE" w:rsidR="00387069" w:rsidRPr="00E177AB" w:rsidRDefault="00387069" w:rsidP="0023568C">
            <w:pPr>
              <w:jc w:val="center"/>
              <w:rPr>
                <w:b/>
                <w:bCs/>
                <w:sz w:val="16"/>
                <w:szCs w:val="16"/>
              </w:rPr>
            </w:pPr>
            <w:r w:rsidRPr="00E177AB">
              <w:rPr>
                <w:b/>
                <w:bCs/>
                <w:sz w:val="16"/>
                <w:szCs w:val="16"/>
              </w:rPr>
              <w:t>Keywords &amp; Codes</w:t>
            </w:r>
          </w:p>
        </w:tc>
        <w:tc>
          <w:tcPr>
            <w:tcW w:w="2750" w:type="dxa"/>
          </w:tcPr>
          <w:p w14:paraId="6A716011" w14:textId="77777777" w:rsidR="0023568C" w:rsidRDefault="0023568C" w:rsidP="0023568C">
            <w:pPr>
              <w:jc w:val="center"/>
              <w:rPr>
                <w:b/>
                <w:bCs/>
                <w:sz w:val="16"/>
                <w:szCs w:val="16"/>
              </w:rPr>
            </w:pPr>
          </w:p>
          <w:p w14:paraId="261EC0C9" w14:textId="24E8AE55" w:rsidR="00387069" w:rsidRPr="00E177AB" w:rsidRDefault="00387069" w:rsidP="0023568C">
            <w:pPr>
              <w:jc w:val="center"/>
              <w:rPr>
                <w:b/>
                <w:bCs/>
                <w:sz w:val="16"/>
                <w:szCs w:val="16"/>
              </w:rPr>
            </w:pPr>
            <w:r w:rsidRPr="00E177AB">
              <w:rPr>
                <w:b/>
                <w:bCs/>
                <w:sz w:val="16"/>
                <w:szCs w:val="16"/>
              </w:rPr>
              <w:t xml:space="preserve">Notes </w:t>
            </w:r>
            <w:r w:rsidR="00806BB6" w:rsidRPr="00E177AB">
              <w:rPr>
                <w:b/>
                <w:bCs/>
                <w:sz w:val="16"/>
                <w:szCs w:val="16"/>
              </w:rPr>
              <w:t>an</w:t>
            </w:r>
            <w:r w:rsidR="00806BB6">
              <w:rPr>
                <w:b/>
                <w:bCs/>
                <w:sz w:val="16"/>
                <w:szCs w:val="16"/>
              </w:rPr>
              <w:t>d</w:t>
            </w:r>
            <w:r w:rsidRPr="00E177AB">
              <w:rPr>
                <w:b/>
                <w:bCs/>
                <w:sz w:val="16"/>
                <w:szCs w:val="16"/>
              </w:rPr>
              <w:t xml:space="preserve"> Comments</w:t>
            </w:r>
          </w:p>
        </w:tc>
      </w:tr>
      <w:tr w:rsidR="0023568C" w:rsidRPr="00E177AB" w14:paraId="1687893F" w14:textId="77777777" w:rsidTr="0023568C">
        <w:trPr>
          <w:trHeight w:val="1461"/>
        </w:trPr>
        <w:tc>
          <w:tcPr>
            <w:tcW w:w="1696" w:type="dxa"/>
          </w:tcPr>
          <w:p w14:paraId="400261CA" w14:textId="77777777" w:rsidR="00976D56" w:rsidRDefault="00702F6F" w:rsidP="0023568C">
            <w:pPr>
              <w:jc w:val="center"/>
              <w:rPr>
                <w:sz w:val="16"/>
                <w:szCs w:val="16"/>
              </w:rPr>
            </w:pPr>
            <w:r w:rsidRPr="00E177AB">
              <w:rPr>
                <w:sz w:val="16"/>
                <w:szCs w:val="16"/>
              </w:rPr>
              <w:t>Sinclair et al.</w:t>
            </w:r>
          </w:p>
          <w:p w14:paraId="39B001ED" w14:textId="366E5421" w:rsidR="00387069" w:rsidRPr="00E177AB" w:rsidRDefault="00702F6F" w:rsidP="0023568C">
            <w:pPr>
              <w:jc w:val="center"/>
              <w:rPr>
                <w:sz w:val="16"/>
                <w:szCs w:val="16"/>
              </w:rPr>
            </w:pPr>
            <w:r w:rsidRPr="00E177AB">
              <w:rPr>
                <w:sz w:val="16"/>
                <w:szCs w:val="16"/>
              </w:rPr>
              <w:t>(2018)</w:t>
            </w:r>
          </w:p>
        </w:tc>
        <w:tc>
          <w:tcPr>
            <w:tcW w:w="1276" w:type="dxa"/>
          </w:tcPr>
          <w:p w14:paraId="3046B4F2" w14:textId="7AEA27E0" w:rsidR="00387069" w:rsidRPr="00E177AB" w:rsidRDefault="006354B6" w:rsidP="0023568C">
            <w:pPr>
              <w:jc w:val="center"/>
              <w:rPr>
                <w:sz w:val="16"/>
                <w:szCs w:val="16"/>
              </w:rPr>
            </w:pPr>
            <w:r w:rsidRPr="00E177AB">
              <w:rPr>
                <w:sz w:val="16"/>
                <w:szCs w:val="16"/>
              </w:rPr>
              <w:t>Diabetes in older people: New insights and remaining challenges</w:t>
            </w:r>
          </w:p>
        </w:tc>
        <w:tc>
          <w:tcPr>
            <w:tcW w:w="929" w:type="dxa"/>
          </w:tcPr>
          <w:p w14:paraId="23986535" w14:textId="17ED4293" w:rsidR="00387069" w:rsidRPr="00E177AB" w:rsidRDefault="00887F97" w:rsidP="0023568C">
            <w:pPr>
              <w:jc w:val="center"/>
              <w:rPr>
                <w:sz w:val="16"/>
                <w:szCs w:val="16"/>
              </w:rPr>
            </w:pPr>
            <w:r w:rsidRPr="00E177AB">
              <w:rPr>
                <w:sz w:val="16"/>
                <w:szCs w:val="16"/>
              </w:rPr>
              <w:t>Literature Review</w:t>
            </w:r>
          </w:p>
        </w:tc>
        <w:tc>
          <w:tcPr>
            <w:tcW w:w="0" w:type="auto"/>
          </w:tcPr>
          <w:p w14:paraId="286F6C0F" w14:textId="684C9CEC" w:rsidR="00387069" w:rsidRPr="00E177AB" w:rsidRDefault="00887F97" w:rsidP="0023568C">
            <w:pPr>
              <w:jc w:val="center"/>
              <w:rPr>
                <w:sz w:val="16"/>
                <w:szCs w:val="16"/>
              </w:rPr>
            </w:pPr>
            <w:r w:rsidRPr="00E177AB">
              <w:rPr>
                <w:sz w:val="16"/>
                <w:szCs w:val="16"/>
              </w:rPr>
              <w:t>Narrative review (n/a)</w:t>
            </w:r>
          </w:p>
        </w:tc>
        <w:tc>
          <w:tcPr>
            <w:tcW w:w="1359" w:type="dxa"/>
          </w:tcPr>
          <w:p w14:paraId="55915211" w14:textId="00BC5992" w:rsidR="00387069" w:rsidRPr="00E177AB" w:rsidRDefault="00887F97" w:rsidP="0023568C">
            <w:pPr>
              <w:jc w:val="center"/>
              <w:rPr>
                <w:sz w:val="16"/>
                <w:szCs w:val="16"/>
              </w:rPr>
            </w:pPr>
            <w:r w:rsidRPr="00E177AB">
              <w:rPr>
                <w:sz w:val="16"/>
                <w:szCs w:val="16"/>
              </w:rPr>
              <w:t>Strength: Broad synthesis of evidence. Limitation: Lacks empirical data.</w:t>
            </w:r>
          </w:p>
        </w:tc>
        <w:tc>
          <w:tcPr>
            <w:tcW w:w="1533" w:type="dxa"/>
          </w:tcPr>
          <w:p w14:paraId="43062F1E" w14:textId="76A318C5" w:rsidR="00387069" w:rsidRPr="00E177AB" w:rsidRDefault="002D7A7C" w:rsidP="0023568C">
            <w:pPr>
              <w:jc w:val="center"/>
              <w:rPr>
                <w:sz w:val="16"/>
                <w:szCs w:val="16"/>
              </w:rPr>
            </w:pPr>
            <w:r w:rsidRPr="00E177AB">
              <w:rPr>
                <w:sz w:val="16"/>
                <w:szCs w:val="16"/>
              </w:rPr>
              <w:t>Diabetes significantly affects independence, cognitive decline, and care needs.</w:t>
            </w:r>
          </w:p>
        </w:tc>
        <w:tc>
          <w:tcPr>
            <w:tcW w:w="1507" w:type="dxa"/>
          </w:tcPr>
          <w:p w14:paraId="5F4A5CAD" w14:textId="1E359B9A" w:rsidR="00387069" w:rsidRPr="00E177AB" w:rsidRDefault="002D7A7C" w:rsidP="0023568C">
            <w:pPr>
              <w:jc w:val="center"/>
              <w:rPr>
                <w:sz w:val="16"/>
                <w:szCs w:val="16"/>
              </w:rPr>
            </w:pPr>
            <w:r w:rsidRPr="00E177AB">
              <w:rPr>
                <w:sz w:val="16"/>
                <w:szCs w:val="16"/>
              </w:rPr>
              <w:t>"Independence", "Cognitive decline", "Care needs"</w:t>
            </w:r>
          </w:p>
        </w:tc>
        <w:tc>
          <w:tcPr>
            <w:tcW w:w="2750" w:type="dxa"/>
          </w:tcPr>
          <w:p w14:paraId="72566162" w14:textId="77777777" w:rsidR="00976D56" w:rsidRDefault="002F3AF5" w:rsidP="0023568C">
            <w:pPr>
              <w:jc w:val="center"/>
              <w:rPr>
                <w:sz w:val="16"/>
                <w:szCs w:val="16"/>
              </w:rPr>
            </w:pPr>
            <w:r w:rsidRPr="00E177AB">
              <w:rPr>
                <w:sz w:val="16"/>
                <w:szCs w:val="16"/>
              </w:rPr>
              <w:t>Useful for Theme 1 –</w:t>
            </w:r>
          </w:p>
          <w:p w14:paraId="42D23D54" w14:textId="57512BF3" w:rsidR="00387069" w:rsidRPr="00E177AB" w:rsidRDefault="002F3AF5" w:rsidP="0023568C">
            <w:pPr>
              <w:jc w:val="center"/>
              <w:rPr>
                <w:sz w:val="16"/>
                <w:szCs w:val="16"/>
              </w:rPr>
            </w:pPr>
            <w:r w:rsidRPr="00E177AB">
              <w:rPr>
                <w:sz w:val="16"/>
                <w:szCs w:val="16"/>
              </w:rPr>
              <w:t>Physical health and functional decline.</w:t>
            </w:r>
          </w:p>
        </w:tc>
      </w:tr>
      <w:tr w:rsidR="0023568C" w:rsidRPr="00E177AB" w14:paraId="71F283E5" w14:textId="77777777" w:rsidTr="0023568C">
        <w:trPr>
          <w:trHeight w:val="610"/>
        </w:trPr>
        <w:tc>
          <w:tcPr>
            <w:tcW w:w="1696" w:type="dxa"/>
          </w:tcPr>
          <w:p w14:paraId="274DAC62" w14:textId="77777777" w:rsidR="00976D56" w:rsidRDefault="00355FBF" w:rsidP="0023568C">
            <w:pPr>
              <w:jc w:val="center"/>
              <w:rPr>
                <w:sz w:val="16"/>
                <w:szCs w:val="16"/>
              </w:rPr>
            </w:pPr>
            <w:r w:rsidRPr="00E177AB">
              <w:rPr>
                <w:sz w:val="16"/>
                <w:szCs w:val="16"/>
              </w:rPr>
              <w:t>Lloyd et al.</w:t>
            </w:r>
          </w:p>
          <w:p w14:paraId="68A90589" w14:textId="5DB3BA1E" w:rsidR="00387069" w:rsidRPr="00E177AB" w:rsidRDefault="00355FBF" w:rsidP="0023568C">
            <w:pPr>
              <w:jc w:val="center"/>
              <w:rPr>
                <w:sz w:val="16"/>
                <w:szCs w:val="16"/>
              </w:rPr>
            </w:pPr>
            <w:r w:rsidRPr="00E177AB">
              <w:rPr>
                <w:sz w:val="16"/>
                <w:szCs w:val="16"/>
              </w:rPr>
              <w:t>(2018)</w:t>
            </w:r>
          </w:p>
        </w:tc>
        <w:tc>
          <w:tcPr>
            <w:tcW w:w="1276" w:type="dxa"/>
          </w:tcPr>
          <w:p w14:paraId="374635D5" w14:textId="7A33BD5D" w:rsidR="00387069" w:rsidRPr="00E177AB" w:rsidRDefault="00355FBF" w:rsidP="0023568C">
            <w:pPr>
              <w:jc w:val="center"/>
              <w:rPr>
                <w:sz w:val="16"/>
                <w:szCs w:val="16"/>
              </w:rPr>
            </w:pPr>
            <w:r w:rsidRPr="00E177AB">
              <w:rPr>
                <w:sz w:val="16"/>
                <w:szCs w:val="16"/>
              </w:rPr>
              <w:t>Peer support in diabetes management</w:t>
            </w:r>
          </w:p>
        </w:tc>
        <w:tc>
          <w:tcPr>
            <w:tcW w:w="929" w:type="dxa"/>
          </w:tcPr>
          <w:p w14:paraId="1B8BF6C9" w14:textId="610730DE" w:rsidR="00387069" w:rsidRPr="00E177AB" w:rsidRDefault="00355FBF" w:rsidP="0023568C">
            <w:pPr>
              <w:jc w:val="center"/>
              <w:rPr>
                <w:sz w:val="16"/>
                <w:szCs w:val="16"/>
              </w:rPr>
            </w:pPr>
            <w:r w:rsidRPr="00E177AB">
              <w:rPr>
                <w:sz w:val="16"/>
                <w:szCs w:val="16"/>
              </w:rPr>
              <w:t>Empirical study</w:t>
            </w:r>
          </w:p>
        </w:tc>
        <w:tc>
          <w:tcPr>
            <w:tcW w:w="0" w:type="auto"/>
          </w:tcPr>
          <w:p w14:paraId="63873EA8" w14:textId="6F5F7F9C" w:rsidR="00387069" w:rsidRPr="00E177AB" w:rsidRDefault="008D7563" w:rsidP="0023568C">
            <w:pPr>
              <w:jc w:val="center"/>
              <w:rPr>
                <w:sz w:val="16"/>
                <w:szCs w:val="16"/>
              </w:rPr>
            </w:pPr>
            <w:r w:rsidRPr="00E177AB">
              <w:rPr>
                <w:sz w:val="16"/>
                <w:szCs w:val="16"/>
              </w:rPr>
              <w:t>Qualitative interviews (n=40, UK)</w:t>
            </w:r>
          </w:p>
        </w:tc>
        <w:tc>
          <w:tcPr>
            <w:tcW w:w="1359" w:type="dxa"/>
          </w:tcPr>
          <w:p w14:paraId="567B915D" w14:textId="7371DF4B" w:rsidR="00387069" w:rsidRPr="00E177AB" w:rsidRDefault="008D7563" w:rsidP="0023568C">
            <w:pPr>
              <w:jc w:val="center"/>
              <w:rPr>
                <w:sz w:val="16"/>
                <w:szCs w:val="16"/>
              </w:rPr>
            </w:pPr>
            <w:r w:rsidRPr="00E177AB">
              <w:rPr>
                <w:sz w:val="16"/>
                <w:szCs w:val="16"/>
              </w:rPr>
              <w:t>Strength: Rich qualitative insights. Limitation: Small sample, UK-specific.</w:t>
            </w:r>
          </w:p>
        </w:tc>
        <w:tc>
          <w:tcPr>
            <w:tcW w:w="1533" w:type="dxa"/>
          </w:tcPr>
          <w:p w14:paraId="5D8490EC" w14:textId="22574BC5" w:rsidR="00387069" w:rsidRPr="00E177AB" w:rsidRDefault="004016B7" w:rsidP="0023568C">
            <w:pPr>
              <w:jc w:val="center"/>
              <w:rPr>
                <w:sz w:val="16"/>
                <w:szCs w:val="16"/>
              </w:rPr>
            </w:pPr>
            <w:r w:rsidRPr="00E177AB">
              <w:rPr>
                <w:sz w:val="16"/>
                <w:szCs w:val="16"/>
              </w:rPr>
              <w:t>Peer</w:t>
            </w:r>
            <w:r w:rsidR="00A44018" w:rsidRPr="00E177AB">
              <w:rPr>
                <w:sz w:val="16"/>
                <w:szCs w:val="16"/>
              </w:rPr>
              <w:t xml:space="preserve"> </w:t>
            </w:r>
            <w:r w:rsidRPr="00E177AB">
              <w:rPr>
                <w:sz w:val="16"/>
                <w:szCs w:val="16"/>
              </w:rPr>
              <w:t>support reduces loneliness and improves self-management.</w:t>
            </w:r>
          </w:p>
        </w:tc>
        <w:tc>
          <w:tcPr>
            <w:tcW w:w="1507" w:type="dxa"/>
          </w:tcPr>
          <w:p w14:paraId="41B89C67" w14:textId="78FE4A13" w:rsidR="00387069" w:rsidRPr="00E177AB" w:rsidRDefault="004016B7" w:rsidP="0023568C">
            <w:pPr>
              <w:jc w:val="center"/>
              <w:rPr>
                <w:sz w:val="16"/>
                <w:szCs w:val="16"/>
              </w:rPr>
            </w:pPr>
            <w:r w:rsidRPr="00E177AB">
              <w:rPr>
                <w:sz w:val="16"/>
                <w:szCs w:val="16"/>
              </w:rPr>
              <w:t>"Peer support", "Loneliness", "Self-efficacy"</w:t>
            </w:r>
          </w:p>
        </w:tc>
        <w:tc>
          <w:tcPr>
            <w:tcW w:w="2750" w:type="dxa"/>
          </w:tcPr>
          <w:p w14:paraId="7A3BF13C" w14:textId="77777777" w:rsidR="00976D56" w:rsidRDefault="004016B7" w:rsidP="0023568C">
            <w:pPr>
              <w:jc w:val="center"/>
              <w:rPr>
                <w:sz w:val="16"/>
                <w:szCs w:val="16"/>
              </w:rPr>
            </w:pPr>
            <w:r w:rsidRPr="00E177AB">
              <w:rPr>
                <w:sz w:val="16"/>
                <w:szCs w:val="16"/>
              </w:rPr>
              <w:t>Relevant to Theme 3 –</w:t>
            </w:r>
          </w:p>
          <w:p w14:paraId="6255001F" w14:textId="600FEAE8" w:rsidR="00387069" w:rsidRPr="00E177AB" w:rsidRDefault="004016B7" w:rsidP="0023568C">
            <w:pPr>
              <w:jc w:val="center"/>
              <w:rPr>
                <w:sz w:val="16"/>
                <w:szCs w:val="16"/>
              </w:rPr>
            </w:pPr>
            <w:r w:rsidRPr="00E177AB">
              <w:rPr>
                <w:sz w:val="16"/>
                <w:szCs w:val="16"/>
              </w:rPr>
              <w:t>Psychological wellbeing.</w:t>
            </w:r>
          </w:p>
        </w:tc>
      </w:tr>
      <w:tr w:rsidR="0023568C" w:rsidRPr="00E177AB" w14:paraId="68C30CCC" w14:textId="77777777" w:rsidTr="0023568C">
        <w:trPr>
          <w:trHeight w:val="610"/>
        </w:trPr>
        <w:tc>
          <w:tcPr>
            <w:tcW w:w="1696" w:type="dxa"/>
          </w:tcPr>
          <w:p w14:paraId="72635E6F" w14:textId="77777777" w:rsidR="00976D56" w:rsidRDefault="003B7F34" w:rsidP="0023568C">
            <w:pPr>
              <w:jc w:val="center"/>
              <w:rPr>
                <w:sz w:val="16"/>
                <w:szCs w:val="16"/>
              </w:rPr>
            </w:pPr>
            <w:r w:rsidRPr="00E177AB">
              <w:rPr>
                <w:sz w:val="16"/>
                <w:szCs w:val="16"/>
              </w:rPr>
              <w:t>Gordon et al.</w:t>
            </w:r>
          </w:p>
          <w:p w14:paraId="7FBAD1D6" w14:textId="69DAF7E0" w:rsidR="00387069" w:rsidRPr="00E177AB" w:rsidRDefault="003B7F34" w:rsidP="0023568C">
            <w:pPr>
              <w:jc w:val="center"/>
              <w:rPr>
                <w:sz w:val="16"/>
                <w:szCs w:val="16"/>
              </w:rPr>
            </w:pPr>
            <w:r w:rsidRPr="00E177AB">
              <w:rPr>
                <w:sz w:val="16"/>
                <w:szCs w:val="16"/>
              </w:rPr>
              <w:t>(2020)</w:t>
            </w:r>
          </w:p>
        </w:tc>
        <w:tc>
          <w:tcPr>
            <w:tcW w:w="1276" w:type="dxa"/>
          </w:tcPr>
          <w:p w14:paraId="3D110371" w14:textId="58FF9E2F" w:rsidR="00387069" w:rsidRPr="00E177AB" w:rsidRDefault="002B4944" w:rsidP="0023568C">
            <w:pPr>
              <w:jc w:val="center"/>
              <w:rPr>
                <w:sz w:val="16"/>
                <w:szCs w:val="16"/>
              </w:rPr>
            </w:pPr>
            <w:r w:rsidRPr="00E177AB">
              <w:rPr>
                <w:sz w:val="16"/>
                <w:szCs w:val="16"/>
              </w:rPr>
              <w:t>Integrated care for older people with frailty and diabetes</w:t>
            </w:r>
          </w:p>
        </w:tc>
        <w:tc>
          <w:tcPr>
            <w:tcW w:w="929" w:type="dxa"/>
          </w:tcPr>
          <w:p w14:paraId="50BDD3E7" w14:textId="0E8F4A7D" w:rsidR="00387069" w:rsidRPr="00E177AB" w:rsidRDefault="008468DD" w:rsidP="0023568C">
            <w:pPr>
              <w:jc w:val="center"/>
              <w:rPr>
                <w:sz w:val="16"/>
                <w:szCs w:val="16"/>
              </w:rPr>
            </w:pPr>
            <w:r w:rsidRPr="00E177AB">
              <w:rPr>
                <w:sz w:val="16"/>
                <w:szCs w:val="16"/>
              </w:rPr>
              <w:t>Empirical study</w:t>
            </w:r>
          </w:p>
        </w:tc>
        <w:tc>
          <w:tcPr>
            <w:tcW w:w="0" w:type="auto"/>
          </w:tcPr>
          <w:p w14:paraId="1D771432" w14:textId="3DF6B4A8" w:rsidR="00387069" w:rsidRPr="00E177AB" w:rsidRDefault="008468DD" w:rsidP="0023568C">
            <w:pPr>
              <w:jc w:val="center"/>
              <w:rPr>
                <w:sz w:val="16"/>
                <w:szCs w:val="16"/>
              </w:rPr>
            </w:pPr>
            <w:r w:rsidRPr="00E177AB">
              <w:rPr>
                <w:sz w:val="16"/>
                <w:szCs w:val="16"/>
              </w:rPr>
              <w:t>Mixed methods (survey + focus groups, n=200, UK)</w:t>
            </w:r>
          </w:p>
        </w:tc>
        <w:tc>
          <w:tcPr>
            <w:tcW w:w="1359" w:type="dxa"/>
          </w:tcPr>
          <w:p w14:paraId="7C4E7C61" w14:textId="61188225" w:rsidR="00387069" w:rsidRPr="00E177AB" w:rsidRDefault="008468DD" w:rsidP="0023568C">
            <w:pPr>
              <w:jc w:val="center"/>
              <w:rPr>
                <w:sz w:val="16"/>
                <w:szCs w:val="16"/>
              </w:rPr>
            </w:pPr>
            <w:r w:rsidRPr="00E177AB">
              <w:rPr>
                <w:sz w:val="16"/>
                <w:szCs w:val="16"/>
              </w:rPr>
              <w:t>Strength: Mixed-method depth. Limitation: Regional focus only.</w:t>
            </w:r>
          </w:p>
        </w:tc>
        <w:tc>
          <w:tcPr>
            <w:tcW w:w="1533" w:type="dxa"/>
          </w:tcPr>
          <w:p w14:paraId="6A069A9C" w14:textId="4A305D35" w:rsidR="00387069" w:rsidRPr="00E177AB" w:rsidRDefault="008F2A60" w:rsidP="0023568C">
            <w:pPr>
              <w:jc w:val="center"/>
              <w:rPr>
                <w:sz w:val="16"/>
                <w:szCs w:val="16"/>
              </w:rPr>
            </w:pPr>
            <w:r w:rsidRPr="00E177AB">
              <w:rPr>
                <w:sz w:val="16"/>
                <w:szCs w:val="16"/>
              </w:rPr>
              <w:t>Integrated care improves outcomes and reduces duplication in services.</w:t>
            </w:r>
          </w:p>
        </w:tc>
        <w:tc>
          <w:tcPr>
            <w:tcW w:w="1507" w:type="dxa"/>
          </w:tcPr>
          <w:p w14:paraId="1A6638CD" w14:textId="6DA36489" w:rsidR="00387069" w:rsidRPr="00E177AB" w:rsidRDefault="008F2A60" w:rsidP="0023568C">
            <w:pPr>
              <w:jc w:val="center"/>
              <w:rPr>
                <w:sz w:val="16"/>
                <w:szCs w:val="16"/>
              </w:rPr>
            </w:pPr>
            <w:r w:rsidRPr="00E177AB">
              <w:rPr>
                <w:sz w:val="16"/>
                <w:szCs w:val="16"/>
              </w:rPr>
              <w:t>Integrated care, Service gaps, Collaboration</w:t>
            </w:r>
          </w:p>
        </w:tc>
        <w:tc>
          <w:tcPr>
            <w:tcW w:w="2750" w:type="dxa"/>
          </w:tcPr>
          <w:p w14:paraId="3EF4CE29" w14:textId="28C637A3" w:rsidR="00976D56" w:rsidRDefault="008F2A60" w:rsidP="0023568C">
            <w:pPr>
              <w:jc w:val="center"/>
              <w:rPr>
                <w:sz w:val="16"/>
                <w:szCs w:val="16"/>
              </w:rPr>
            </w:pPr>
            <w:r w:rsidRPr="00E177AB">
              <w:rPr>
                <w:sz w:val="16"/>
                <w:szCs w:val="16"/>
              </w:rPr>
              <w:t>Theme 2 – Effectiveness</w:t>
            </w:r>
          </w:p>
          <w:p w14:paraId="5E9DDA0D" w14:textId="68A28C7F" w:rsidR="00387069" w:rsidRPr="00E177AB" w:rsidRDefault="008F2A60" w:rsidP="0023568C">
            <w:pPr>
              <w:jc w:val="center"/>
              <w:rPr>
                <w:sz w:val="16"/>
                <w:szCs w:val="16"/>
              </w:rPr>
            </w:pPr>
            <w:r w:rsidRPr="00E177AB">
              <w:rPr>
                <w:sz w:val="16"/>
                <w:szCs w:val="16"/>
              </w:rPr>
              <w:t>of social care integration.</w:t>
            </w:r>
          </w:p>
        </w:tc>
      </w:tr>
      <w:tr w:rsidR="0023568C" w:rsidRPr="00E177AB" w14:paraId="25CBE351" w14:textId="77777777" w:rsidTr="0023568C">
        <w:trPr>
          <w:trHeight w:val="2257"/>
        </w:trPr>
        <w:tc>
          <w:tcPr>
            <w:tcW w:w="1696" w:type="dxa"/>
          </w:tcPr>
          <w:p w14:paraId="1DCED36A" w14:textId="71D9A739" w:rsidR="00387069" w:rsidRPr="00E177AB" w:rsidRDefault="00073A7A" w:rsidP="0023568C">
            <w:pPr>
              <w:jc w:val="center"/>
              <w:rPr>
                <w:sz w:val="16"/>
                <w:szCs w:val="16"/>
              </w:rPr>
            </w:pPr>
            <w:r w:rsidRPr="00E177AB">
              <w:rPr>
                <w:sz w:val="16"/>
                <w:szCs w:val="16"/>
              </w:rPr>
              <w:t>Public Health England (2021)</w:t>
            </w:r>
          </w:p>
        </w:tc>
        <w:tc>
          <w:tcPr>
            <w:tcW w:w="1276" w:type="dxa"/>
          </w:tcPr>
          <w:p w14:paraId="2291532A" w14:textId="4677CEE3" w:rsidR="00387069" w:rsidRPr="00E177AB" w:rsidRDefault="000F6E85" w:rsidP="0023568C">
            <w:pPr>
              <w:jc w:val="center"/>
              <w:rPr>
                <w:sz w:val="16"/>
                <w:szCs w:val="16"/>
              </w:rPr>
            </w:pPr>
            <w:r w:rsidRPr="00E177AB">
              <w:rPr>
                <w:sz w:val="16"/>
                <w:szCs w:val="16"/>
              </w:rPr>
              <w:t>Diabetes Prevalence Report: England</w:t>
            </w:r>
          </w:p>
        </w:tc>
        <w:tc>
          <w:tcPr>
            <w:tcW w:w="929" w:type="dxa"/>
          </w:tcPr>
          <w:p w14:paraId="3C303AF0" w14:textId="1D3033A7" w:rsidR="00387069" w:rsidRPr="00E177AB" w:rsidRDefault="001041A6" w:rsidP="0023568C">
            <w:pPr>
              <w:jc w:val="center"/>
              <w:rPr>
                <w:sz w:val="16"/>
                <w:szCs w:val="16"/>
              </w:rPr>
            </w:pPr>
            <w:r w:rsidRPr="00E177AB">
              <w:rPr>
                <w:sz w:val="16"/>
                <w:szCs w:val="16"/>
              </w:rPr>
              <w:t>Grey literature</w:t>
            </w:r>
          </w:p>
        </w:tc>
        <w:tc>
          <w:tcPr>
            <w:tcW w:w="0" w:type="auto"/>
          </w:tcPr>
          <w:p w14:paraId="2151EA5F" w14:textId="54604CC2" w:rsidR="00387069" w:rsidRPr="00E177AB" w:rsidRDefault="001041A6" w:rsidP="0023568C">
            <w:pPr>
              <w:jc w:val="center"/>
              <w:rPr>
                <w:sz w:val="16"/>
                <w:szCs w:val="16"/>
              </w:rPr>
            </w:pPr>
            <w:r w:rsidRPr="00E177AB">
              <w:rPr>
                <w:sz w:val="16"/>
                <w:szCs w:val="16"/>
              </w:rPr>
              <w:t>National dataset (England-wide)</w:t>
            </w:r>
          </w:p>
        </w:tc>
        <w:tc>
          <w:tcPr>
            <w:tcW w:w="1359" w:type="dxa"/>
          </w:tcPr>
          <w:p w14:paraId="5E99088A" w14:textId="35381523" w:rsidR="00387069" w:rsidRPr="00E177AB" w:rsidRDefault="001041A6" w:rsidP="0023568C">
            <w:pPr>
              <w:jc w:val="center"/>
              <w:rPr>
                <w:sz w:val="16"/>
                <w:szCs w:val="16"/>
              </w:rPr>
            </w:pPr>
            <w:r w:rsidRPr="00E177AB">
              <w:rPr>
                <w:sz w:val="16"/>
                <w:szCs w:val="16"/>
              </w:rPr>
              <w:t>Strength: Comprehensive, official stats. Limitation: Lacks qualitative depth.</w:t>
            </w:r>
          </w:p>
        </w:tc>
        <w:tc>
          <w:tcPr>
            <w:tcW w:w="1533" w:type="dxa"/>
          </w:tcPr>
          <w:p w14:paraId="2FE981A8" w14:textId="1FEA04CF" w:rsidR="00387069" w:rsidRPr="00E177AB" w:rsidRDefault="004940BD" w:rsidP="0023568C">
            <w:pPr>
              <w:jc w:val="center"/>
              <w:rPr>
                <w:sz w:val="16"/>
                <w:szCs w:val="16"/>
              </w:rPr>
            </w:pPr>
            <w:r w:rsidRPr="00E177AB">
              <w:rPr>
                <w:sz w:val="16"/>
                <w:szCs w:val="16"/>
              </w:rPr>
              <w:t>Diabetes prevalence rising in older adults; links to obesity and deprivation.</w:t>
            </w:r>
          </w:p>
        </w:tc>
        <w:tc>
          <w:tcPr>
            <w:tcW w:w="1507" w:type="dxa"/>
          </w:tcPr>
          <w:p w14:paraId="2C1FD69C" w14:textId="3E37835A" w:rsidR="00387069" w:rsidRPr="00E177AB" w:rsidRDefault="004940BD" w:rsidP="0023568C">
            <w:pPr>
              <w:jc w:val="center"/>
              <w:rPr>
                <w:sz w:val="16"/>
                <w:szCs w:val="16"/>
              </w:rPr>
            </w:pPr>
            <w:r w:rsidRPr="00E177AB">
              <w:rPr>
                <w:sz w:val="16"/>
                <w:szCs w:val="16"/>
              </w:rPr>
              <w:t>Prevalence, Ageing, Inequalities</w:t>
            </w:r>
          </w:p>
        </w:tc>
        <w:tc>
          <w:tcPr>
            <w:tcW w:w="2750" w:type="dxa"/>
          </w:tcPr>
          <w:p w14:paraId="0F41506E" w14:textId="77777777" w:rsidR="0023568C" w:rsidRDefault="004940BD" w:rsidP="0023568C">
            <w:pPr>
              <w:jc w:val="center"/>
              <w:rPr>
                <w:sz w:val="16"/>
                <w:szCs w:val="16"/>
              </w:rPr>
            </w:pPr>
            <w:r w:rsidRPr="00E177AB">
              <w:rPr>
                <w:sz w:val="16"/>
                <w:szCs w:val="16"/>
              </w:rPr>
              <w:t>Context for Chapter 1</w:t>
            </w:r>
          </w:p>
          <w:p w14:paraId="5C78EA93" w14:textId="3032D29A" w:rsidR="00387069" w:rsidRPr="00E177AB" w:rsidRDefault="004940BD" w:rsidP="0023568C">
            <w:pPr>
              <w:jc w:val="center"/>
              <w:rPr>
                <w:sz w:val="16"/>
                <w:szCs w:val="16"/>
              </w:rPr>
            </w:pPr>
            <w:r w:rsidRPr="00E177AB">
              <w:rPr>
                <w:sz w:val="16"/>
                <w:szCs w:val="16"/>
              </w:rPr>
              <w:t>&amp; Theme 1.</w:t>
            </w:r>
          </w:p>
        </w:tc>
      </w:tr>
      <w:tr w:rsidR="0023568C" w:rsidRPr="00E177AB" w14:paraId="55A1C64B" w14:textId="77777777" w:rsidTr="0023568C">
        <w:trPr>
          <w:trHeight w:val="1550"/>
        </w:trPr>
        <w:tc>
          <w:tcPr>
            <w:tcW w:w="1696" w:type="dxa"/>
          </w:tcPr>
          <w:p w14:paraId="5DF51DFB" w14:textId="77777777" w:rsidR="0023568C" w:rsidRDefault="00565CA0" w:rsidP="0023568C">
            <w:pPr>
              <w:jc w:val="center"/>
              <w:rPr>
                <w:sz w:val="16"/>
                <w:szCs w:val="16"/>
              </w:rPr>
            </w:pPr>
            <w:r w:rsidRPr="00E177AB">
              <w:rPr>
                <w:sz w:val="16"/>
                <w:szCs w:val="16"/>
              </w:rPr>
              <w:t xml:space="preserve">Diabetes UK </w:t>
            </w:r>
          </w:p>
          <w:p w14:paraId="19DC7312" w14:textId="6EA22868" w:rsidR="00387069" w:rsidRPr="00E177AB" w:rsidRDefault="00565CA0" w:rsidP="0023568C">
            <w:pPr>
              <w:jc w:val="center"/>
              <w:rPr>
                <w:sz w:val="16"/>
                <w:szCs w:val="16"/>
              </w:rPr>
            </w:pPr>
            <w:r w:rsidRPr="00E177AB">
              <w:rPr>
                <w:sz w:val="16"/>
                <w:szCs w:val="16"/>
              </w:rPr>
              <w:t>(2023)</w:t>
            </w:r>
          </w:p>
        </w:tc>
        <w:tc>
          <w:tcPr>
            <w:tcW w:w="1276" w:type="dxa"/>
          </w:tcPr>
          <w:p w14:paraId="39372872" w14:textId="2DCE4274" w:rsidR="00387069" w:rsidRPr="00E177AB" w:rsidRDefault="001759D6" w:rsidP="0023568C">
            <w:pPr>
              <w:jc w:val="center"/>
              <w:rPr>
                <w:sz w:val="16"/>
                <w:szCs w:val="16"/>
              </w:rPr>
            </w:pPr>
            <w:r w:rsidRPr="00E177AB">
              <w:rPr>
                <w:sz w:val="16"/>
                <w:szCs w:val="16"/>
              </w:rPr>
              <w:t>Diabetes Prevalence 2023</w:t>
            </w:r>
          </w:p>
        </w:tc>
        <w:tc>
          <w:tcPr>
            <w:tcW w:w="929" w:type="dxa"/>
          </w:tcPr>
          <w:p w14:paraId="14176C04" w14:textId="4205F420" w:rsidR="00387069" w:rsidRPr="00E177AB" w:rsidRDefault="00150F5C" w:rsidP="0023568C">
            <w:pPr>
              <w:jc w:val="center"/>
              <w:rPr>
                <w:sz w:val="16"/>
                <w:szCs w:val="16"/>
              </w:rPr>
            </w:pPr>
            <w:r w:rsidRPr="00E177AB">
              <w:rPr>
                <w:sz w:val="16"/>
                <w:szCs w:val="16"/>
              </w:rPr>
              <w:t>Grey literature</w:t>
            </w:r>
          </w:p>
        </w:tc>
        <w:tc>
          <w:tcPr>
            <w:tcW w:w="0" w:type="auto"/>
          </w:tcPr>
          <w:p w14:paraId="26580DAA" w14:textId="77777777" w:rsidR="00387069" w:rsidRDefault="00582574" w:rsidP="00DA6114">
            <w:pPr>
              <w:jc w:val="center"/>
              <w:rPr>
                <w:sz w:val="16"/>
                <w:szCs w:val="16"/>
              </w:rPr>
            </w:pPr>
            <w:r w:rsidRPr="00E177AB">
              <w:rPr>
                <w:sz w:val="16"/>
                <w:szCs w:val="16"/>
              </w:rPr>
              <w:t xml:space="preserve">UK-wide </w:t>
            </w:r>
          </w:p>
          <w:p w14:paraId="61979DAF" w14:textId="68456BB2" w:rsidR="00DA6114" w:rsidRPr="00E177AB" w:rsidRDefault="00492831" w:rsidP="00DA6114">
            <w:pPr>
              <w:jc w:val="center"/>
              <w:rPr>
                <w:sz w:val="16"/>
                <w:szCs w:val="16"/>
              </w:rPr>
            </w:pPr>
            <w:r>
              <w:rPr>
                <w:sz w:val="16"/>
                <w:szCs w:val="16"/>
              </w:rPr>
              <w:t>dataset</w:t>
            </w:r>
          </w:p>
        </w:tc>
        <w:tc>
          <w:tcPr>
            <w:tcW w:w="1359" w:type="dxa"/>
          </w:tcPr>
          <w:p w14:paraId="10892050" w14:textId="5C7F49BD" w:rsidR="00387069" w:rsidRPr="00E177AB" w:rsidRDefault="00582574" w:rsidP="0023568C">
            <w:pPr>
              <w:jc w:val="center"/>
              <w:rPr>
                <w:sz w:val="16"/>
                <w:szCs w:val="16"/>
              </w:rPr>
            </w:pPr>
            <w:r w:rsidRPr="00E177AB">
              <w:rPr>
                <w:sz w:val="16"/>
                <w:szCs w:val="16"/>
              </w:rPr>
              <w:t>Strength: Most up-to-date figures. Limitation: Secondary data.</w:t>
            </w:r>
          </w:p>
        </w:tc>
        <w:tc>
          <w:tcPr>
            <w:tcW w:w="1533" w:type="dxa"/>
          </w:tcPr>
          <w:p w14:paraId="77A95974" w14:textId="3E2ADE9A" w:rsidR="00387069" w:rsidRPr="00E177AB" w:rsidRDefault="00E41756" w:rsidP="0023568C">
            <w:pPr>
              <w:jc w:val="center"/>
              <w:rPr>
                <w:sz w:val="16"/>
                <w:szCs w:val="16"/>
              </w:rPr>
            </w:pPr>
            <w:r w:rsidRPr="00E177AB">
              <w:rPr>
                <w:sz w:val="16"/>
                <w:szCs w:val="16"/>
              </w:rPr>
              <w:t>4.3m diagnosed cases; higher rates in deprived/older populations.</w:t>
            </w:r>
          </w:p>
        </w:tc>
        <w:tc>
          <w:tcPr>
            <w:tcW w:w="1507" w:type="dxa"/>
          </w:tcPr>
          <w:p w14:paraId="36D9A06A" w14:textId="39567E1C" w:rsidR="00387069" w:rsidRPr="00E177AB" w:rsidRDefault="00E41756" w:rsidP="0023568C">
            <w:pPr>
              <w:jc w:val="center"/>
              <w:rPr>
                <w:sz w:val="16"/>
                <w:szCs w:val="16"/>
              </w:rPr>
            </w:pPr>
            <w:r w:rsidRPr="00E177AB">
              <w:rPr>
                <w:sz w:val="16"/>
                <w:szCs w:val="16"/>
              </w:rPr>
              <w:t>Statistics, Ageing, Health inequalities</w:t>
            </w:r>
          </w:p>
        </w:tc>
        <w:tc>
          <w:tcPr>
            <w:tcW w:w="2750" w:type="dxa"/>
          </w:tcPr>
          <w:p w14:paraId="55EBE44A" w14:textId="6F835B41" w:rsidR="00387069" w:rsidRPr="00E177AB" w:rsidRDefault="00E41756" w:rsidP="0023568C">
            <w:pPr>
              <w:jc w:val="center"/>
              <w:rPr>
                <w:sz w:val="16"/>
                <w:szCs w:val="16"/>
              </w:rPr>
            </w:pPr>
            <w:r w:rsidRPr="00E177AB">
              <w:rPr>
                <w:sz w:val="16"/>
                <w:szCs w:val="16"/>
              </w:rPr>
              <w:t>Supports rationale for dissertation.</w:t>
            </w:r>
          </w:p>
        </w:tc>
      </w:tr>
      <w:tr w:rsidR="0023568C" w:rsidRPr="00E177AB" w14:paraId="7DF76B77" w14:textId="77777777" w:rsidTr="0023568C">
        <w:trPr>
          <w:trHeight w:val="642"/>
        </w:trPr>
        <w:tc>
          <w:tcPr>
            <w:tcW w:w="1696" w:type="dxa"/>
          </w:tcPr>
          <w:p w14:paraId="5D73039A" w14:textId="77777777" w:rsidR="0023568C" w:rsidRDefault="0015390A" w:rsidP="0023568C">
            <w:pPr>
              <w:jc w:val="center"/>
              <w:rPr>
                <w:sz w:val="16"/>
                <w:szCs w:val="16"/>
              </w:rPr>
            </w:pPr>
            <w:r w:rsidRPr="00E177AB">
              <w:rPr>
                <w:sz w:val="16"/>
                <w:szCs w:val="16"/>
              </w:rPr>
              <w:t xml:space="preserve">Macleod et al. </w:t>
            </w:r>
          </w:p>
          <w:p w14:paraId="3A411C2A" w14:textId="1F8C1E4C" w:rsidR="00387069" w:rsidRPr="00E177AB" w:rsidRDefault="0015390A" w:rsidP="0023568C">
            <w:pPr>
              <w:jc w:val="center"/>
              <w:rPr>
                <w:sz w:val="16"/>
                <w:szCs w:val="16"/>
              </w:rPr>
            </w:pPr>
            <w:r w:rsidRPr="00E177AB">
              <w:rPr>
                <w:sz w:val="16"/>
                <w:szCs w:val="16"/>
              </w:rPr>
              <w:t>(2019)</w:t>
            </w:r>
          </w:p>
        </w:tc>
        <w:tc>
          <w:tcPr>
            <w:tcW w:w="1276" w:type="dxa"/>
          </w:tcPr>
          <w:p w14:paraId="6EE246D4" w14:textId="365E720D" w:rsidR="00387069" w:rsidRPr="00E177AB" w:rsidRDefault="0015390A" w:rsidP="0023568C">
            <w:pPr>
              <w:jc w:val="center"/>
              <w:rPr>
                <w:sz w:val="16"/>
                <w:szCs w:val="16"/>
              </w:rPr>
            </w:pPr>
            <w:r w:rsidRPr="00E177AB">
              <w:rPr>
                <w:sz w:val="16"/>
                <w:szCs w:val="16"/>
              </w:rPr>
              <w:t>Psychological impact of diabetes in older adults in the UK</w:t>
            </w:r>
          </w:p>
        </w:tc>
        <w:tc>
          <w:tcPr>
            <w:tcW w:w="929" w:type="dxa"/>
          </w:tcPr>
          <w:p w14:paraId="79C42F78" w14:textId="50D8C058" w:rsidR="00387069" w:rsidRPr="00E177AB" w:rsidRDefault="00680B6B" w:rsidP="0023568C">
            <w:pPr>
              <w:jc w:val="center"/>
              <w:rPr>
                <w:sz w:val="16"/>
                <w:szCs w:val="16"/>
              </w:rPr>
            </w:pPr>
            <w:r w:rsidRPr="00E177AB">
              <w:rPr>
                <w:sz w:val="16"/>
                <w:szCs w:val="16"/>
              </w:rPr>
              <w:t>Empirical study</w:t>
            </w:r>
          </w:p>
        </w:tc>
        <w:tc>
          <w:tcPr>
            <w:tcW w:w="0" w:type="auto"/>
          </w:tcPr>
          <w:p w14:paraId="765E038E" w14:textId="472FF662" w:rsidR="00387069" w:rsidRPr="00E177AB" w:rsidRDefault="00680B6B" w:rsidP="0023568C">
            <w:pPr>
              <w:jc w:val="center"/>
              <w:rPr>
                <w:sz w:val="16"/>
                <w:szCs w:val="16"/>
              </w:rPr>
            </w:pPr>
            <w:r w:rsidRPr="00E177AB">
              <w:rPr>
                <w:sz w:val="16"/>
                <w:szCs w:val="16"/>
              </w:rPr>
              <w:t>Cross-sectional survey (n=350)</w:t>
            </w:r>
          </w:p>
        </w:tc>
        <w:tc>
          <w:tcPr>
            <w:tcW w:w="1359" w:type="dxa"/>
          </w:tcPr>
          <w:p w14:paraId="0FBB4D42" w14:textId="1B07A3EC" w:rsidR="00387069" w:rsidRPr="00E177AB" w:rsidRDefault="00D5093F" w:rsidP="0023568C">
            <w:pPr>
              <w:jc w:val="center"/>
              <w:rPr>
                <w:sz w:val="16"/>
                <w:szCs w:val="16"/>
              </w:rPr>
            </w:pPr>
            <w:r w:rsidRPr="00E177AB">
              <w:rPr>
                <w:sz w:val="16"/>
                <w:szCs w:val="16"/>
              </w:rPr>
              <w:t>Strength: Large sample, UK-only. Limitation: Self-reported.</w:t>
            </w:r>
          </w:p>
        </w:tc>
        <w:tc>
          <w:tcPr>
            <w:tcW w:w="1533" w:type="dxa"/>
          </w:tcPr>
          <w:p w14:paraId="1F8F9B65" w14:textId="269FB352" w:rsidR="00387069" w:rsidRPr="00E177AB" w:rsidRDefault="00D5093F" w:rsidP="0023568C">
            <w:pPr>
              <w:jc w:val="center"/>
              <w:rPr>
                <w:sz w:val="16"/>
                <w:szCs w:val="16"/>
              </w:rPr>
            </w:pPr>
            <w:r w:rsidRPr="00E177AB">
              <w:rPr>
                <w:sz w:val="16"/>
                <w:szCs w:val="16"/>
              </w:rPr>
              <w:t>High prevalence of depression/anxiety among older adults with diabetes.</w:t>
            </w:r>
          </w:p>
        </w:tc>
        <w:tc>
          <w:tcPr>
            <w:tcW w:w="1507" w:type="dxa"/>
          </w:tcPr>
          <w:p w14:paraId="634930EE" w14:textId="1ECDA533" w:rsidR="00387069" w:rsidRPr="00E177AB" w:rsidRDefault="00D5093F" w:rsidP="0023568C">
            <w:pPr>
              <w:jc w:val="center"/>
              <w:rPr>
                <w:sz w:val="16"/>
                <w:szCs w:val="16"/>
              </w:rPr>
            </w:pPr>
            <w:r w:rsidRPr="00E177AB">
              <w:rPr>
                <w:sz w:val="16"/>
                <w:szCs w:val="16"/>
              </w:rPr>
              <w:t>Depression, Anxiety, QOL</w:t>
            </w:r>
          </w:p>
        </w:tc>
        <w:tc>
          <w:tcPr>
            <w:tcW w:w="2750" w:type="dxa"/>
          </w:tcPr>
          <w:p w14:paraId="09E6FFFE" w14:textId="20055337" w:rsidR="00387069" w:rsidRPr="00E177AB" w:rsidRDefault="00543559" w:rsidP="0023568C">
            <w:pPr>
              <w:jc w:val="center"/>
              <w:rPr>
                <w:sz w:val="16"/>
                <w:szCs w:val="16"/>
              </w:rPr>
            </w:pPr>
            <w:r w:rsidRPr="00E177AB">
              <w:rPr>
                <w:sz w:val="16"/>
                <w:szCs w:val="16"/>
              </w:rPr>
              <w:t>Theme 3 – Mental health.</w:t>
            </w:r>
          </w:p>
        </w:tc>
      </w:tr>
      <w:tr w:rsidR="0023568C" w:rsidRPr="00E177AB" w14:paraId="6D547F4C" w14:textId="77777777" w:rsidTr="0023568C">
        <w:trPr>
          <w:trHeight w:val="610"/>
        </w:trPr>
        <w:tc>
          <w:tcPr>
            <w:tcW w:w="1696" w:type="dxa"/>
          </w:tcPr>
          <w:p w14:paraId="17E2BD47" w14:textId="76131832" w:rsidR="00387069" w:rsidRPr="00E177AB" w:rsidRDefault="00543559" w:rsidP="0023568C">
            <w:pPr>
              <w:jc w:val="center"/>
              <w:rPr>
                <w:sz w:val="16"/>
                <w:szCs w:val="16"/>
              </w:rPr>
            </w:pPr>
            <w:proofErr w:type="spellStart"/>
            <w:r w:rsidRPr="00E177AB">
              <w:rPr>
                <w:sz w:val="16"/>
                <w:szCs w:val="16"/>
              </w:rPr>
              <w:t>Steinsbekk</w:t>
            </w:r>
            <w:proofErr w:type="spellEnd"/>
            <w:r w:rsidRPr="00E177AB">
              <w:rPr>
                <w:sz w:val="16"/>
                <w:szCs w:val="16"/>
              </w:rPr>
              <w:t xml:space="preserve"> et al. (2018)</w:t>
            </w:r>
          </w:p>
        </w:tc>
        <w:tc>
          <w:tcPr>
            <w:tcW w:w="1276" w:type="dxa"/>
          </w:tcPr>
          <w:p w14:paraId="708408CF" w14:textId="455A5B4E" w:rsidR="00387069" w:rsidRPr="00E177AB" w:rsidRDefault="00C05A46" w:rsidP="0023568C">
            <w:pPr>
              <w:jc w:val="center"/>
              <w:rPr>
                <w:sz w:val="16"/>
                <w:szCs w:val="16"/>
              </w:rPr>
            </w:pPr>
            <w:r w:rsidRPr="00E177AB">
              <w:rPr>
                <w:sz w:val="16"/>
                <w:szCs w:val="16"/>
              </w:rPr>
              <w:t>Group diabetes education in the UK</w:t>
            </w:r>
          </w:p>
        </w:tc>
        <w:tc>
          <w:tcPr>
            <w:tcW w:w="929" w:type="dxa"/>
          </w:tcPr>
          <w:p w14:paraId="1452DA00" w14:textId="128F1366" w:rsidR="00387069" w:rsidRPr="00E177AB" w:rsidRDefault="00C05A46" w:rsidP="0023568C">
            <w:pPr>
              <w:jc w:val="center"/>
              <w:rPr>
                <w:sz w:val="16"/>
                <w:szCs w:val="16"/>
              </w:rPr>
            </w:pPr>
            <w:r w:rsidRPr="00E177AB">
              <w:rPr>
                <w:sz w:val="16"/>
                <w:szCs w:val="16"/>
              </w:rPr>
              <w:t>RCT</w:t>
            </w:r>
          </w:p>
        </w:tc>
        <w:tc>
          <w:tcPr>
            <w:tcW w:w="0" w:type="auto"/>
          </w:tcPr>
          <w:p w14:paraId="4981DB96" w14:textId="20BD121D" w:rsidR="00387069" w:rsidRPr="00E177AB" w:rsidRDefault="00C05A46" w:rsidP="0023568C">
            <w:pPr>
              <w:jc w:val="center"/>
              <w:rPr>
                <w:sz w:val="16"/>
                <w:szCs w:val="16"/>
              </w:rPr>
            </w:pPr>
            <w:r w:rsidRPr="00E177AB">
              <w:rPr>
                <w:sz w:val="16"/>
                <w:szCs w:val="16"/>
              </w:rPr>
              <w:t>Intervention trial (n=200 older adults, UK)</w:t>
            </w:r>
          </w:p>
        </w:tc>
        <w:tc>
          <w:tcPr>
            <w:tcW w:w="1359" w:type="dxa"/>
          </w:tcPr>
          <w:p w14:paraId="15D1DC11" w14:textId="46DFCFFE" w:rsidR="00387069" w:rsidRPr="00E177AB" w:rsidRDefault="00083FD7" w:rsidP="0023568C">
            <w:pPr>
              <w:jc w:val="center"/>
              <w:rPr>
                <w:sz w:val="16"/>
                <w:szCs w:val="16"/>
              </w:rPr>
            </w:pPr>
            <w:r w:rsidRPr="00E177AB">
              <w:rPr>
                <w:sz w:val="16"/>
                <w:szCs w:val="16"/>
              </w:rPr>
              <w:t>Strength: Robust design. Limitation: Intervention-specific.</w:t>
            </w:r>
          </w:p>
        </w:tc>
        <w:tc>
          <w:tcPr>
            <w:tcW w:w="1533" w:type="dxa"/>
          </w:tcPr>
          <w:p w14:paraId="2EF43219" w14:textId="14C1EDBE" w:rsidR="00387069" w:rsidRPr="00E177AB" w:rsidRDefault="00083FD7" w:rsidP="0023568C">
            <w:pPr>
              <w:jc w:val="center"/>
              <w:rPr>
                <w:sz w:val="16"/>
                <w:szCs w:val="16"/>
              </w:rPr>
            </w:pPr>
            <w:r w:rsidRPr="00E177AB">
              <w:rPr>
                <w:sz w:val="16"/>
                <w:szCs w:val="16"/>
              </w:rPr>
              <w:t>Education improves self-management and confidence.</w:t>
            </w:r>
          </w:p>
        </w:tc>
        <w:tc>
          <w:tcPr>
            <w:tcW w:w="1507" w:type="dxa"/>
          </w:tcPr>
          <w:p w14:paraId="6932AC37" w14:textId="15E01E74" w:rsidR="00387069" w:rsidRPr="00E177AB" w:rsidRDefault="00083FD7" w:rsidP="0023568C">
            <w:pPr>
              <w:jc w:val="center"/>
              <w:rPr>
                <w:sz w:val="16"/>
                <w:szCs w:val="16"/>
              </w:rPr>
            </w:pPr>
            <w:r w:rsidRPr="00E177AB">
              <w:rPr>
                <w:sz w:val="16"/>
                <w:szCs w:val="16"/>
              </w:rPr>
              <w:t>Self-management, Education, Literacy</w:t>
            </w:r>
          </w:p>
        </w:tc>
        <w:tc>
          <w:tcPr>
            <w:tcW w:w="2750" w:type="dxa"/>
          </w:tcPr>
          <w:p w14:paraId="5805B097" w14:textId="5A2DD67C" w:rsidR="00387069" w:rsidRPr="00E177AB" w:rsidRDefault="005E02FE" w:rsidP="0023568C">
            <w:pPr>
              <w:jc w:val="center"/>
              <w:rPr>
                <w:sz w:val="16"/>
                <w:szCs w:val="16"/>
              </w:rPr>
            </w:pPr>
            <w:r w:rsidRPr="00E177AB">
              <w:rPr>
                <w:sz w:val="16"/>
                <w:szCs w:val="16"/>
              </w:rPr>
              <w:t>Theme 3 – Empowerment &amp; education.</w:t>
            </w:r>
          </w:p>
        </w:tc>
      </w:tr>
      <w:tr w:rsidR="0023568C" w:rsidRPr="00E177AB" w14:paraId="3D027140" w14:textId="77777777" w:rsidTr="0023568C">
        <w:trPr>
          <w:trHeight w:val="610"/>
        </w:trPr>
        <w:tc>
          <w:tcPr>
            <w:tcW w:w="1696" w:type="dxa"/>
          </w:tcPr>
          <w:p w14:paraId="4FA56C10" w14:textId="77777777" w:rsidR="00492831" w:rsidRDefault="0065726C" w:rsidP="005E02FE">
            <w:pPr>
              <w:rPr>
                <w:sz w:val="16"/>
                <w:szCs w:val="16"/>
              </w:rPr>
            </w:pPr>
            <w:r w:rsidRPr="00E177AB">
              <w:rPr>
                <w:sz w:val="16"/>
                <w:szCs w:val="16"/>
              </w:rPr>
              <w:t>NHS England</w:t>
            </w:r>
          </w:p>
          <w:p w14:paraId="5DA47CC5" w14:textId="4A418C05" w:rsidR="00387069" w:rsidRPr="00E177AB" w:rsidRDefault="0065726C" w:rsidP="005E02FE">
            <w:pPr>
              <w:rPr>
                <w:sz w:val="16"/>
                <w:szCs w:val="16"/>
              </w:rPr>
            </w:pPr>
            <w:r w:rsidRPr="00E177AB">
              <w:rPr>
                <w:sz w:val="16"/>
                <w:szCs w:val="16"/>
              </w:rPr>
              <w:t xml:space="preserve"> (2019)</w:t>
            </w:r>
          </w:p>
        </w:tc>
        <w:tc>
          <w:tcPr>
            <w:tcW w:w="1276" w:type="dxa"/>
          </w:tcPr>
          <w:p w14:paraId="0A537CA4" w14:textId="16EDCB41" w:rsidR="00387069" w:rsidRPr="00E177AB" w:rsidRDefault="0065726C" w:rsidP="005E02FE">
            <w:pPr>
              <w:rPr>
                <w:sz w:val="16"/>
                <w:szCs w:val="16"/>
              </w:rPr>
            </w:pPr>
            <w:r w:rsidRPr="00E177AB">
              <w:rPr>
                <w:sz w:val="16"/>
                <w:szCs w:val="16"/>
              </w:rPr>
              <w:t>NHS Long Term Plan: Diabetes</w:t>
            </w:r>
          </w:p>
        </w:tc>
        <w:tc>
          <w:tcPr>
            <w:tcW w:w="929" w:type="dxa"/>
          </w:tcPr>
          <w:p w14:paraId="3FE168B5" w14:textId="126D7FE3" w:rsidR="00387069" w:rsidRPr="00E177AB" w:rsidRDefault="00102AB0" w:rsidP="005E02FE">
            <w:pPr>
              <w:rPr>
                <w:sz w:val="16"/>
                <w:szCs w:val="16"/>
              </w:rPr>
            </w:pPr>
            <w:r w:rsidRPr="00E177AB">
              <w:rPr>
                <w:sz w:val="16"/>
                <w:szCs w:val="16"/>
              </w:rPr>
              <w:t>Policy document</w:t>
            </w:r>
          </w:p>
        </w:tc>
        <w:tc>
          <w:tcPr>
            <w:tcW w:w="0" w:type="auto"/>
          </w:tcPr>
          <w:p w14:paraId="457ACC62" w14:textId="71A0B13F" w:rsidR="00387069" w:rsidRPr="00E177AB" w:rsidRDefault="00102AB0" w:rsidP="005E02FE">
            <w:pPr>
              <w:rPr>
                <w:sz w:val="16"/>
                <w:szCs w:val="16"/>
              </w:rPr>
            </w:pPr>
            <w:r w:rsidRPr="00E177AB">
              <w:rPr>
                <w:sz w:val="16"/>
                <w:szCs w:val="16"/>
              </w:rPr>
              <w:t>National strategy</w:t>
            </w:r>
          </w:p>
        </w:tc>
        <w:tc>
          <w:tcPr>
            <w:tcW w:w="1359" w:type="dxa"/>
          </w:tcPr>
          <w:p w14:paraId="12FFA345" w14:textId="6AA78611" w:rsidR="00387069" w:rsidRPr="00E177AB" w:rsidRDefault="00102AB0" w:rsidP="005E02FE">
            <w:pPr>
              <w:rPr>
                <w:sz w:val="16"/>
                <w:szCs w:val="16"/>
              </w:rPr>
            </w:pPr>
            <w:r w:rsidRPr="00E177AB">
              <w:rPr>
                <w:sz w:val="16"/>
                <w:szCs w:val="16"/>
              </w:rPr>
              <w:t>Strength: Sets national framework. Limitation: Broad.</w:t>
            </w:r>
          </w:p>
        </w:tc>
        <w:tc>
          <w:tcPr>
            <w:tcW w:w="1533" w:type="dxa"/>
          </w:tcPr>
          <w:p w14:paraId="74275578" w14:textId="07D031F5" w:rsidR="00387069" w:rsidRPr="00E177AB" w:rsidRDefault="00777D22" w:rsidP="005E02FE">
            <w:pPr>
              <w:rPr>
                <w:sz w:val="16"/>
                <w:szCs w:val="16"/>
              </w:rPr>
            </w:pPr>
            <w:r w:rsidRPr="00E177AB">
              <w:rPr>
                <w:sz w:val="16"/>
                <w:szCs w:val="16"/>
              </w:rPr>
              <w:t>NHS committed to personalised diabetes pathways, prevention, and integration.</w:t>
            </w:r>
          </w:p>
        </w:tc>
        <w:tc>
          <w:tcPr>
            <w:tcW w:w="1507" w:type="dxa"/>
          </w:tcPr>
          <w:p w14:paraId="2406E0C5" w14:textId="53EB881C" w:rsidR="00387069" w:rsidRPr="00E177AB" w:rsidRDefault="00777D22" w:rsidP="005E02FE">
            <w:pPr>
              <w:rPr>
                <w:sz w:val="16"/>
                <w:szCs w:val="16"/>
              </w:rPr>
            </w:pPr>
            <w:r w:rsidRPr="00E177AB">
              <w:rPr>
                <w:sz w:val="16"/>
                <w:szCs w:val="16"/>
              </w:rPr>
              <w:t>NHS, Personalised care, Strategy</w:t>
            </w:r>
          </w:p>
        </w:tc>
        <w:tc>
          <w:tcPr>
            <w:tcW w:w="2750" w:type="dxa"/>
          </w:tcPr>
          <w:p w14:paraId="36E9A8EE" w14:textId="606D4259" w:rsidR="00387069" w:rsidRPr="00E177AB" w:rsidRDefault="00777D22" w:rsidP="005E02FE">
            <w:pPr>
              <w:rPr>
                <w:sz w:val="16"/>
                <w:szCs w:val="16"/>
              </w:rPr>
            </w:pPr>
            <w:r w:rsidRPr="00E177AB">
              <w:rPr>
                <w:sz w:val="16"/>
                <w:szCs w:val="16"/>
              </w:rPr>
              <w:t>Theme 2 – UK national policy.</w:t>
            </w:r>
          </w:p>
        </w:tc>
      </w:tr>
      <w:tr w:rsidR="0023568C" w:rsidRPr="00E177AB" w14:paraId="50C636A6" w14:textId="77777777" w:rsidTr="0023568C">
        <w:trPr>
          <w:trHeight w:val="610"/>
        </w:trPr>
        <w:tc>
          <w:tcPr>
            <w:tcW w:w="1696" w:type="dxa"/>
          </w:tcPr>
          <w:p w14:paraId="73BE03C6" w14:textId="77777777" w:rsidR="00492831" w:rsidRDefault="00920DB8" w:rsidP="00492831">
            <w:pPr>
              <w:jc w:val="center"/>
              <w:rPr>
                <w:sz w:val="16"/>
                <w:szCs w:val="16"/>
              </w:rPr>
            </w:pPr>
            <w:r w:rsidRPr="00E177AB">
              <w:rPr>
                <w:sz w:val="16"/>
                <w:szCs w:val="16"/>
              </w:rPr>
              <w:lastRenderedPageBreak/>
              <w:t>NICE</w:t>
            </w:r>
          </w:p>
          <w:p w14:paraId="21BF8655" w14:textId="182F9042" w:rsidR="00387069" w:rsidRPr="00E177AB" w:rsidRDefault="00920DB8" w:rsidP="00492831">
            <w:pPr>
              <w:jc w:val="center"/>
              <w:rPr>
                <w:sz w:val="16"/>
                <w:szCs w:val="16"/>
              </w:rPr>
            </w:pPr>
            <w:r w:rsidRPr="00E177AB">
              <w:rPr>
                <w:sz w:val="16"/>
                <w:szCs w:val="16"/>
              </w:rPr>
              <w:t xml:space="preserve"> (2022)</w:t>
            </w:r>
          </w:p>
        </w:tc>
        <w:tc>
          <w:tcPr>
            <w:tcW w:w="1276" w:type="dxa"/>
          </w:tcPr>
          <w:p w14:paraId="4B913BCD" w14:textId="16AFA3BD" w:rsidR="00387069" w:rsidRPr="00E177AB" w:rsidRDefault="00BD7788" w:rsidP="00492831">
            <w:pPr>
              <w:jc w:val="center"/>
              <w:rPr>
                <w:sz w:val="16"/>
                <w:szCs w:val="16"/>
              </w:rPr>
            </w:pPr>
            <w:r w:rsidRPr="00E177AB">
              <w:rPr>
                <w:sz w:val="16"/>
                <w:szCs w:val="16"/>
              </w:rPr>
              <w:t>NG28: Type 2 Diabetes in Adults – Management</w:t>
            </w:r>
          </w:p>
        </w:tc>
        <w:tc>
          <w:tcPr>
            <w:tcW w:w="929" w:type="dxa"/>
          </w:tcPr>
          <w:p w14:paraId="1DB007E8" w14:textId="3ABBF3F8" w:rsidR="00387069" w:rsidRPr="00E177AB" w:rsidRDefault="00BD7788" w:rsidP="00492831">
            <w:pPr>
              <w:jc w:val="center"/>
              <w:rPr>
                <w:sz w:val="16"/>
                <w:szCs w:val="16"/>
              </w:rPr>
            </w:pPr>
            <w:r w:rsidRPr="00E177AB">
              <w:rPr>
                <w:sz w:val="16"/>
                <w:szCs w:val="16"/>
              </w:rPr>
              <w:t>Clinical guideline</w:t>
            </w:r>
          </w:p>
        </w:tc>
        <w:tc>
          <w:tcPr>
            <w:tcW w:w="0" w:type="auto"/>
          </w:tcPr>
          <w:p w14:paraId="052C205C" w14:textId="5FCC1FAB" w:rsidR="00387069" w:rsidRPr="00E177AB" w:rsidRDefault="00143B2A" w:rsidP="00492831">
            <w:pPr>
              <w:jc w:val="center"/>
              <w:rPr>
                <w:sz w:val="16"/>
                <w:szCs w:val="16"/>
              </w:rPr>
            </w:pPr>
            <w:r w:rsidRPr="00E177AB">
              <w:rPr>
                <w:sz w:val="16"/>
                <w:szCs w:val="16"/>
              </w:rPr>
              <w:t>Guideline framework</w:t>
            </w:r>
          </w:p>
        </w:tc>
        <w:tc>
          <w:tcPr>
            <w:tcW w:w="1359" w:type="dxa"/>
          </w:tcPr>
          <w:p w14:paraId="08E20B12" w14:textId="33DDA329" w:rsidR="00387069" w:rsidRPr="00E177AB" w:rsidRDefault="00143B2A" w:rsidP="00492831">
            <w:pPr>
              <w:jc w:val="center"/>
              <w:rPr>
                <w:sz w:val="16"/>
                <w:szCs w:val="16"/>
              </w:rPr>
            </w:pPr>
            <w:r w:rsidRPr="00E177AB">
              <w:rPr>
                <w:sz w:val="16"/>
                <w:szCs w:val="16"/>
              </w:rPr>
              <w:t>Strength: Authoritative UK guidance. Limitation: Not social-care specific.</w:t>
            </w:r>
          </w:p>
        </w:tc>
        <w:tc>
          <w:tcPr>
            <w:tcW w:w="1533" w:type="dxa"/>
          </w:tcPr>
          <w:p w14:paraId="62CF5401" w14:textId="5775E757" w:rsidR="00387069" w:rsidRPr="00E177AB" w:rsidRDefault="00E57297" w:rsidP="00492831">
            <w:pPr>
              <w:jc w:val="center"/>
              <w:rPr>
                <w:sz w:val="16"/>
                <w:szCs w:val="16"/>
              </w:rPr>
            </w:pPr>
            <w:r w:rsidRPr="00E177AB">
              <w:rPr>
                <w:sz w:val="16"/>
                <w:szCs w:val="16"/>
              </w:rPr>
              <w:t>Tailored care improves outcomes, especially in older adults.</w:t>
            </w:r>
          </w:p>
        </w:tc>
        <w:tc>
          <w:tcPr>
            <w:tcW w:w="1507" w:type="dxa"/>
          </w:tcPr>
          <w:p w14:paraId="46D6997B" w14:textId="3CAB8C73" w:rsidR="00387069" w:rsidRPr="00E177AB" w:rsidRDefault="00E57297" w:rsidP="00492831">
            <w:pPr>
              <w:jc w:val="center"/>
              <w:rPr>
                <w:sz w:val="16"/>
                <w:szCs w:val="16"/>
              </w:rPr>
            </w:pPr>
            <w:r w:rsidRPr="00E177AB">
              <w:rPr>
                <w:sz w:val="16"/>
                <w:szCs w:val="16"/>
              </w:rPr>
              <w:t>NICE, Guidelines, Management</w:t>
            </w:r>
          </w:p>
        </w:tc>
        <w:tc>
          <w:tcPr>
            <w:tcW w:w="2750" w:type="dxa"/>
          </w:tcPr>
          <w:p w14:paraId="31CAEBD6" w14:textId="1025F950" w:rsidR="00387069" w:rsidRPr="00E177AB" w:rsidRDefault="007D00BA" w:rsidP="00492831">
            <w:pPr>
              <w:jc w:val="center"/>
              <w:rPr>
                <w:sz w:val="16"/>
                <w:szCs w:val="16"/>
              </w:rPr>
            </w:pPr>
            <w:r w:rsidRPr="00E177AB">
              <w:rPr>
                <w:sz w:val="16"/>
                <w:szCs w:val="16"/>
              </w:rPr>
              <w:t>Theme 2 – Policy/practice framework.</w:t>
            </w:r>
          </w:p>
        </w:tc>
      </w:tr>
      <w:tr w:rsidR="0023568C" w:rsidRPr="00E177AB" w14:paraId="69FDC0F8" w14:textId="77777777" w:rsidTr="0023568C">
        <w:trPr>
          <w:trHeight w:val="610"/>
        </w:trPr>
        <w:tc>
          <w:tcPr>
            <w:tcW w:w="1696" w:type="dxa"/>
          </w:tcPr>
          <w:p w14:paraId="5F2B6A33" w14:textId="28AE2A1E" w:rsidR="00387069" w:rsidRPr="00E177AB" w:rsidRDefault="00920DB8" w:rsidP="00492831">
            <w:pPr>
              <w:jc w:val="center"/>
              <w:rPr>
                <w:sz w:val="16"/>
                <w:szCs w:val="16"/>
              </w:rPr>
            </w:pPr>
            <w:r w:rsidRPr="00E177AB">
              <w:rPr>
                <w:sz w:val="16"/>
                <w:szCs w:val="16"/>
              </w:rPr>
              <w:t>Humphries et al. (2018)</w:t>
            </w:r>
          </w:p>
        </w:tc>
        <w:tc>
          <w:tcPr>
            <w:tcW w:w="1276" w:type="dxa"/>
          </w:tcPr>
          <w:p w14:paraId="1F9615F3" w14:textId="1B8E80E6" w:rsidR="00387069" w:rsidRPr="00E177AB" w:rsidRDefault="00920DB8" w:rsidP="00492831">
            <w:pPr>
              <w:jc w:val="center"/>
              <w:rPr>
                <w:sz w:val="16"/>
                <w:szCs w:val="16"/>
              </w:rPr>
            </w:pPr>
            <w:r w:rsidRPr="00E177AB">
              <w:rPr>
                <w:sz w:val="16"/>
                <w:szCs w:val="16"/>
              </w:rPr>
              <w:t>Social care funding and diabetes in older people</w:t>
            </w:r>
          </w:p>
        </w:tc>
        <w:tc>
          <w:tcPr>
            <w:tcW w:w="929" w:type="dxa"/>
          </w:tcPr>
          <w:p w14:paraId="5BD4C293" w14:textId="1953FAB8" w:rsidR="00387069" w:rsidRPr="00E177AB" w:rsidRDefault="00567E06" w:rsidP="00492831">
            <w:pPr>
              <w:jc w:val="center"/>
              <w:rPr>
                <w:sz w:val="16"/>
                <w:szCs w:val="16"/>
              </w:rPr>
            </w:pPr>
            <w:r w:rsidRPr="00E177AB">
              <w:rPr>
                <w:sz w:val="16"/>
                <w:szCs w:val="16"/>
              </w:rPr>
              <w:t>Policy analysis</w:t>
            </w:r>
          </w:p>
        </w:tc>
        <w:tc>
          <w:tcPr>
            <w:tcW w:w="0" w:type="auto"/>
          </w:tcPr>
          <w:p w14:paraId="0C395D31" w14:textId="4258B5EA" w:rsidR="00387069" w:rsidRPr="00E177AB" w:rsidRDefault="00567E06" w:rsidP="00492831">
            <w:pPr>
              <w:jc w:val="center"/>
              <w:rPr>
                <w:sz w:val="16"/>
                <w:szCs w:val="16"/>
              </w:rPr>
            </w:pPr>
            <w:r w:rsidRPr="00E177AB">
              <w:rPr>
                <w:sz w:val="16"/>
                <w:szCs w:val="16"/>
              </w:rPr>
              <w:t>Review of UK reports</w:t>
            </w:r>
          </w:p>
        </w:tc>
        <w:tc>
          <w:tcPr>
            <w:tcW w:w="1359" w:type="dxa"/>
          </w:tcPr>
          <w:p w14:paraId="0FB8E7D6" w14:textId="72AA2213" w:rsidR="00387069" w:rsidRPr="00E177AB" w:rsidRDefault="00567E06" w:rsidP="00492831">
            <w:pPr>
              <w:jc w:val="center"/>
              <w:rPr>
                <w:sz w:val="16"/>
                <w:szCs w:val="16"/>
              </w:rPr>
            </w:pPr>
            <w:r w:rsidRPr="00E177AB">
              <w:rPr>
                <w:sz w:val="16"/>
                <w:szCs w:val="16"/>
              </w:rPr>
              <w:t>Strength: Addresses social care funding crisis. Limitation: Not diabetes-only.</w:t>
            </w:r>
          </w:p>
        </w:tc>
        <w:tc>
          <w:tcPr>
            <w:tcW w:w="1533" w:type="dxa"/>
          </w:tcPr>
          <w:p w14:paraId="43A2B7B6" w14:textId="790C963E" w:rsidR="00387069" w:rsidRPr="00E177AB" w:rsidRDefault="00E177AB" w:rsidP="00492831">
            <w:pPr>
              <w:jc w:val="center"/>
              <w:rPr>
                <w:sz w:val="16"/>
                <w:szCs w:val="16"/>
              </w:rPr>
            </w:pPr>
            <w:r w:rsidRPr="00E177AB">
              <w:rPr>
                <w:sz w:val="16"/>
                <w:szCs w:val="16"/>
              </w:rPr>
              <w:t>Underfunding creates inequalities in access to care.</w:t>
            </w:r>
          </w:p>
        </w:tc>
        <w:tc>
          <w:tcPr>
            <w:tcW w:w="1507" w:type="dxa"/>
          </w:tcPr>
          <w:p w14:paraId="546E9915" w14:textId="74E16182" w:rsidR="00387069" w:rsidRPr="00E177AB" w:rsidRDefault="00E177AB" w:rsidP="00492831">
            <w:pPr>
              <w:jc w:val="center"/>
              <w:rPr>
                <w:sz w:val="16"/>
                <w:szCs w:val="16"/>
              </w:rPr>
            </w:pPr>
            <w:r w:rsidRPr="00E177AB">
              <w:rPr>
                <w:sz w:val="16"/>
                <w:szCs w:val="16"/>
              </w:rPr>
              <w:t>Funding, Inequalities, Workforce</w:t>
            </w:r>
          </w:p>
        </w:tc>
        <w:tc>
          <w:tcPr>
            <w:tcW w:w="2750" w:type="dxa"/>
          </w:tcPr>
          <w:p w14:paraId="315445A0" w14:textId="77777777" w:rsidR="00492831" w:rsidRDefault="00E177AB" w:rsidP="00492831">
            <w:pPr>
              <w:jc w:val="center"/>
              <w:rPr>
                <w:sz w:val="16"/>
                <w:szCs w:val="16"/>
              </w:rPr>
            </w:pPr>
            <w:r w:rsidRPr="00E177AB">
              <w:rPr>
                <w:sz w:val="16"/>
                <w:szCs w:val="16"/>
              </w:rPr>
              <w:t xml:space="preserve">Theme 2 – </w:t>
            </w:r>
          </w:p>
          <w:p w14:paraId="31F39DE9" w14:textId="5BA3ADED" w:rsidR="00387069" w:rsidRPr="00E177AB" w:rsidRDefault="00E177AB" w:rsidP="00492831">
            <w:pPr>
              <w:jc w:val="center"/>
              <w:rPr>
                <w:sz w:val="16"/>
                <w:szCs w:val="16"/>
              </w:rPr>
            </w:pPr>
            <w:r w:rsidRPr="00E177AB">
              <w:rPr>
                <w:sz w:val="16"/>
                <w:szCs w:val="16"/>
              </w:rPr>
              <w:t>Barriers in practice.</w:t>
            </w:r>
          </w:p>
        </w:tc>
      </w:tr>
    </w:tbl>
    <w:p w14:paraId="69902220" w14:textId="77777777" w:rsidR="000F6E85" w:rsidRPr="00E177AB" w:rsidRDefault="000F6E85" w:rsidP="00182F7C">
      <w:pPr>
        <w:pStyle w:val="Heading1"/>
        <w:ind w:left="0"/>
        <w:rPr>
          <w:rFonts w:ascii="Aptos" w:hAnsi="Aptos"/>
          <w:sz w:val="16"/>
          <w:szCs w:val="16"/>
        </w:rPr>
      </w:pPr>
    </w:p>
    <w:p w14:paraId="3CB11735" w14:textId="77777777" w:rsidR="000F6E85" w:rsidRDefault="000F6E85" w:rsidP="00182F7C">
      <w:pPr>
        <w:pStyle w:val="Heading1"/>
        <w:ind w:left="0"/>
        <w:rPr>
          <w:rFonts w:ascii="Aptos" w:hAnsi="Aptos"/>
          <w:sz w:val="28"/>
          <w:szCs w:val="28"/>
        </w:rPr>
      </w:pPr>
    </w:p>
    <w:p w14:paraId="15140069" w14:textId="77777777" w:rsidR="000F6E85" w:rsidRDefault="000F6E85" w:rsidP="00182F7C">
      <w:pPr>
        <w:pStyle w:val="Heading1"/>
        <w:ind w:left="0"/>
        <w:rPr>
          <w:rFonts w:ascii="Aptos" w:hAnsi="Aptos"/>
          <w:sz w:val="28"/>
          <w:szCs w:val="28"/>
        </w:rPr>
      </w:pPr>
    </w:p>
    <w:p w14:paraId="4B06104A" w14:textId="77777777" w:rsidR="000F6E85" w:rsidRDefault="000F6E85" w:rsidP="00182F7C">
      <w:pPr>
        <w:pStyle w:val="Heading1"/>
        <w:ind w:left="0"/>
        <w:rPr>
          <w:rFonts w:ascii="Aptos" w:hAnsi="Aptos"/>
          <w:sz w:val="28"/>
          <w:szCs w:val="28"/>
        </w:rPr>
      </w:pPr>
    </w:p>
    <w:p w14:paraId="48B9C9EC" w14:textId="2AB6EA12" w:rsidR="00162E77" w:rsidRPr="008E65C8" w:rsidRDefault="00806BB6" w:rsidP="00621776">
      <w:pPr>
        <w:rPr>
          <w:b/>
          <w:bCs/>
          <w:sz w:val="28"/>
          <w:szCs w:val="28"/>
        </w:rPr>
      </w:pPr>
      <w:r w:rsidRPr="008E65C8">
        <w:rPr>
          <w:b/>
          <w:bCs/>
          <w:sz w:val="28"/>
          <w:szCs w:val="28"/>
        </w:rPr>
        <w:t xml:space="preserve">6.2 – Appendices </w:t>
      </w:r>
    </w:p>
    <w:tbl>
      <w:tblPr>
        <w:tblStyle w:val="TableGrid"/>
        <w:tblpPr w:leftFromText="180" w:rightFromText="180" w:vertAnchor="page" w:horzAnchor="margin" w:tblpXSpec="center" w:tblpY="7441"/>
        <w:tblW w:w="10878" w:type="dxa"/>
        <w:tblLayout w:type="fixed"/>
        <w:tblLook w:val="04A0" w:firstRow="1" w:lastRow="0" w:firstColumn="1" w:lastColumn="0" w:noHBand="0" w:noVBand="1"/>
      </w:tblPr>
      <w:tblGrid>
        <w:gridCol w:w="1813"/>
        <w:gridCol w:w="1813"/>
        <w:gridCol w:w="1813"/>
        <w:gridCol w:w="1813"/>
        <w:gridCol w:w="1813"/>
        <w:gridCol w:w="1813"/>
      </w:tblGrid>
      <w:tr w:rsidR="00E7059F" w:rsidRPr="00470427" w14:paraId="5C2146F2" w14:textId="77777777" w:rsidTr="00E57297">
        <w:trPr>
          <w:trHeight w:val="962"/>
        </w:trPr>
        <w:tc>
          <w:tcPr>
            <w:tcW w:w="1813" w:type="dxa"/>
          </w:tcPr>
          <w:p w14:paraId="4759A583" w14:textId="77777777" w:rsidR="00E7059F" w:rsidRPr="00470427" w:rsidRDefault="00E7059F" w:rsidP="00E57297">
            <w:pPr>
              <w:jc w:val="center"/>
              <w:rPr>
                <w:b/>
                <w:bCs/>
                <w:sz w:val="24"/>
                <w:szCs w:val="24"/>
              </w:rPr>
            </w:pPr>
            <w:r w:rsidRPr="00470427">
              <w:rPr>
                <w:rFonts w:ascii="Segoe UI Emoji" w:hAnsi="Segoe UI Emoji" w:cs="Segoe UI Emoji"/>
                <w:b/>
                <w:bCs/>
                <w:sz w:val="24"/>
                <w:szCs w:val="24"/>
              </w:rPr>
              <w:t>✅</w:t>
            </w:r>
            <w:r w:rsidRPr="00470427">
              <w:rPr>
                <w:b/>
                <w:bCs/>
                <w:sz w:val="24"/>
                <w:szCs w:val="24"/>
              </w:rPr>
              <w:t xml:space="preserve"> Saved?</w:t>
            </w:r>
          </w:p>
        </w:tc>
        <w:tc>
          <w:tcPr>
            <w:tcW w:w="1813" w:type="dxa"/>
          </w:tcPr>
          <w:p w14:paraId="552F7DF6" w14:textId="77777777" w:rsidR="00E7059F" w:rsidRPr="00470427" w:rsidRDefault="00E7059F" w:rsidP="00E57297">
            <w:pPr>
              <w:jc w:val="center"/>
              <w:rPr>
                <w:b/>
                <w:bCs/>
                <w:sz w:val="24"/>
                <w:szCs w:val="24"/>
              </w:rPr>
            </w:pPr>
            <w:r w:rsidRPr="00470427">
              <w:rPr>
                <w:b/>
                <w:bCs/>
                <w:sz w:val="24"/>
                <w:szCs w:val="24"/>
              </w:rPr>
              <w:t>Author &amp; Year</w:t>
            </w:r>
          </w:p>
        </w:tc>
        <w:tc>
          <w:tcPr>
            <w:tcW w:w="1813" w:type="dxa"/>
          </w:tcPr>
          <w:p w14:paraId="1A002B60" w14:textId="77777777" w:rsidR="00E7059F" w:rsidRPr="00470427" w:rsidRDefault="00E7059F" w:rsidP="00E57297">
            <w:pPr>
              <w:jc w:val="center"/>
              <w:rPr>
                <w:b/>
                <w:bCs/>
                <w:sz w:val="24"/>
                <w:szCs w:val="24"/>
              </w:rPr>
            </w:pPr>
            <w:r w:rsidRPr="00470427">
              <w:rPr>
                <w:b/>
                <w:bCs/>
                <w:sz w:val="24"/>
                <w:szCs w:val="24"/>
              </w:rPr>
              <w:t>Title</w:t>
            </w:r>
          </w:p>
        </w:tc>
        <w:tc>
          <w:tcPr>
            <w:tcW w:w="1813" w:type="dxa"/>
          </w:tcPr>
          <w:p w14:paraId="138CAFA9" w14:textId="77777777" w:rsidR="00E7059F" w:rsidRPr="00470427" w:rsidRDefault="00E7059F" w:rsidP="00E57297">
            <w:pPr>
              <w:jc w:val="center"/>
              <w:rPr>
                <w:b/>
                <w:bCs/>
                <w:sz w:val="24"/>
                <w:szCs w:val="24"/>
              </w:rPr>
            </w:pPr>
            <w:r w:rsidRPr="00470427">
              <w:rPr>
                <w:b/>
                <w:bCs/>
                <w:sz w:val="24"/>
                <w:szCs w:val="24"/>
              </w:rPr>
              <w:t>Summary</w:t>
            </w:r>
          </w:p>
        </w:tc>
        <w:tc>
          <w:tcPr>
            <w:tcW w:w="1813" w:type="dxa"/>
          </w:tcPr>
          <w:p w14:paraId="173B9933" w14:textId="77777777" w:rsidR="00E7059F" w:rsidRPr="00470427" w:rsidRDefault="00E7059F" w:rsidP="00E57297">
            <w:pPr>
              <w:jc w:val="center"/>
              <w:rPr>
                <w:b/>
                <w:bCs/>
                <w:sz w:val="24"/>
                <w:szCs w:val="24"/>
              </w:rPr>
            </w:pPr>
            <w:r w:rsidRPr="00470427">
              <w:rPr>
                <w:b/>
                <w:bCs/>
                <w:sz w:val="24"/>
                <w:szCs w:val="24"/>
              </w:rPr>
              <w:t>CRAAP Notes</w:t>
            </w:r>
          </w:p>
        </w:tc>
        <w:tc>
          <w:tcPr>
            <w:tcW w:w="1813" w:type="dxa"/>
          </w:tcPr>
          <w:p w14:paraId="6470F2D8" w14:textId="77777777" w:rsidR="00E7059F" w:rsidRPr="00470427" w:rsidRDefault="00E7059F" w:rsidP="00E57297">
            <w:pPr>
              <w:jc w:val="center"/>
              <w:rPr>
                <w:b/>
                <w:bCs/>
                <w:sz w:val="24"/>
                <w:szCs w:val="24"/>
              </w:rPr>
            </w:pPr>
            <w:r w:rsidRPr="00470427">
              <w:rPr>
                <w:b/>
                <w:bCs/>
                <w:sz w:val="24"/>
                <w:szCs w:val="24"/>
              </w:rPr>
              <w:t>File Name / Link</w:t>
            </w:r>
            <w:r>
              <w:rPr>
                <w:b/>
                <w:bCs/>
                <w:sz w:val="24"/>
                <w:szCs w:val="24"/>
              </w:rPr>
              <w:t xml:space="preserve"> to Source </w:t>
            </w:r>
          </w:p>
        </w:tc>
      </w:tr>
      <w:tr w:rsidR="00E7059F" w:rsidRPr="00470427" w14:paraId="51AFAE48" w14:textId="77777777" w:rsidTr="00E57297">
        <w:trPr>
          <w:trHeight w:val="722"/>
        </w:trPr>
        <w:tc>
          <w:tcPr>
            <w:tcW w:w="1813" w:type="dxa"/>
          </w:tcPr>
          <w:p w14:paraId="2E579961" w14:textId="77777777" w:rsidR="00BB1FF6" w:rsidRDefault="00BB1FF6" w:rsidP="00630180">
            <w:pPr>
              <w:jc w:val="center"/>
              <w:rPr>
                <w:rFonts w:ascii="Segoe UI Emoji" w:hAnsi="Segoe UI Emoji" w:cs="Segoe UI Emoji"/>
                <w:sz w:val="24"/>
                <w:szCs w:val="24"/>
              </w:rPr>
            </w:pPr>
          </w:p>
          <w:p w14:paraId="39C470B3" w14:textId="77777777" w:rsidR="00BB1FF6" w:rsidRDefault="00BB1FF6" w:rsidP="00630180">
            <w:pPr>
              <w:jc w:val="center"/>
              <w:rPr>
                <w:rFonts w:ascii="Segoe UI Emoji" w:hAnsi="Segoe UI Emoji" w:cs="Segoe UI Emoji"/>
                <w:sz w:val="24"/>
                <w:szCs w:val="24"/>
              </w:rPr>
            </w:pPr>
          </w:p>
          <w:p w14:paraId="4ACFA791" w14:textId="77777777" w:rsidR="00BB1FF6" w:rsidRDefault="00BB1FF6" w:rsidP="00630180">
            <w:pPr>
              <w:jc w:val="center"/>
              <w:rPr>
                <w:rFonts w:ascii="Segoe UI Emoji" w:hAnsi="Segoe UI Emoji" w:cs="Segoe UI Emoji"/>
                <w:sz w:val="24"/>
                <w:szCs w:val="24"/>
              </w:rPr>
            </w:pPr>
          </w:p>
          <w:p w14:paraId="03ABA322" w14:textId="4024474A" w:rsidR="00E7059F" w:rsidRPr="00470427" w:rsidRDefault="00BB1FF6" w:rsidP="00630180">
            <w:pPr>
              <w:jc w:val="center"/>
              <w:rPr>
                <w:sz w:val="24"/>
                <w:szCs w:val="24"/>
              </w:rPr>
            </w:pPr>
            <w:r w:rsidRPr="00BB1FF6">
              <w:rPr>
                <w:rFonts w:ascii="Segoe UI Emoji" w:hAnsi="Segoe UI Emoji" w:cs="Segoe UI Emoji"/>
                <w:sz w:val="24"/>
                <w:szCs w:val="24"/>
              </w:rPr>
              <w:t>✅</w:t>
            </w:r>
          </w:p>
        </w:tc>
        <w:tc>
          <w:tcPr>
            <w:tcW w:w="1813" w:type="dxa"/>
          </w:tcPr>
          <w:p w14:paraId="372B3850" w14:textId="62132FBC" w:rsidR="00E7059F" w:rsidRDefault="00805D5A" w:rsidP="00630180">
            <w:pPr>
              <w:jc w:val="center"/>
              <w:rPr>
                <w:sz w:val="18"/>
                <w:szCs w:val="18"/>
              </w:rPr>
            </w:pPr>
            <w:r w:rsidRPr="00805D5A">
              <w:rPr>
                <w:sz w:val="18"/>
                <w:szCs w:val="18"/>
              </w:rPr>
              <w:t>Public Health England, 2021</w:t>
            </w:r>
          </w:p>
          <w:p w14:paraId="0B5AF284" w14:textId="77777777" w:rsidR="00805D5A" w:rsidRDefault="00805D5A" w:rsidP="00805D5A">
            <w:pPr>
              <w:jc w:val="center"/>
              <w:rPr>
                <w:sz w:val="18"/>
                <w:szCs w:val="18"/>
              </w:rPr>
            </w:pPr>
          </w:p>
          <w:p w14:paraId="6A9E146F" w14:textId="7D1B2BB2" w:rsidR="00843C96" w:rsidRPr="00805D5A" w:rsidRDefault="00843C96" w:rsidP="00805D5A">
            <w:pPr>
              <w:jc w:val="center"/>
              <w:rPr>
                <w:sz w:val="18"/>
                <w:szCs w:val="18"/>
              </w:rPr>
            </w:pPr>
          </w:p>
        </w:tc>
        <w:tc>
          <w:tcPr>
            <w:tcW w:w="1813" w:type="dxa"/>
          </w:tcPr>
          <w:p w14:paraId="4D82D24C" w14:textId="31E32B45" w:rsidR="00E7059F" w:rsidRPr="00B1617F" w:rsidRDefault="005A3FC9" w:rsidP="00630180">
            <w:pPr>
              <w:jc w:val="center"/>
              <w:rPr>
                <w:sz w:val="18"/>
                <w:szCs w:val="18"/>
              </w:rPr>
            </w:pPr>
            <w:r w:rsidRPr="005A3FC9">
              <w:rPr>
                <w:sz w:val="18"/>
                <w:szCs w:val="18"/>
              </w:rPr>
              <w:t>Diabetes Prevalence Report: England</w:t>
            </w:r>
          </w:p>
        </w:tc>
        <w:tc>
          <w:tcPr>
            <w:tcW w:w="1813" w:type="dxa"/>
          </w:tcPr>
          <w:p w14:paraId="2ECA7DA2" w14:textId="1B451C6E" w:rsidR="00E7059F" w:rsidRPr="00B1617F" w:rsidRDefault="005A3FC9" w:rsidP="00630180">
            <w:pPr>
              <w:jc w:val="center"/>
              <w:rPr>
                <w:sz w:val="18"/>
                <w:szCs w:val="18"/>
              </w:rPr>
            </w:pPr>
            <w:r w:rsidRPr="005A3FC9">
              <w:rPr>
                <w:sz w:val="18"/>
                <w:szCs w:val="18"/>
              </w:rPr>
              <w:t>Dataset showing diabetes prevalence in older adults and regional variation.</w:t>
            </w:r>
          </w:p>
        </w:tc>
        <w:tc>
          <w:tcPr>
            <w:tcW w:w="1813" w:type="dxa"/>
          </w:tcPr>
          <w:p w14:paraId="29428965" w14:textId="2A4F9D18" w:rsidR="00E7059F" w:rsidRPr="00B1617F" w:rsidRDefault="002305A2" w:rsidP="00630180">
            <w:pPr>
              <w:jc w:val="center"/>
              <w:rPr>
                <w:sz w:val="18"/>
                <w:szCs w:val="18"/>
              </w:rPr>
            </w:pPr>
            <w:r w:rsidRPr="002305A2">
              <w:rPr>
                <w:sz w:val="18"/>
                <w:szCs w:val="18"/>
              </w:rPr>
              <w:t>Currency: 2021. Relevance: High – epidemiology. Authority: PHE official. Accuracy: High – national statistics. Purpose: Inform policy and research.</w:t>
            </w:r>
          </w:p>
        </w:tc>
        <w:tc>
          <w:tcPr>
            <w:tcW w:w="1813" w:type="dxa"/>
          </w:tcPr>
          <w:p w14:paraId="789D9D7D" w14:textId="500C8F16" w:rsidR="00E7059F" w:rsidRPr="00470427" w:rsidRDefault="00B23E8D" w:rsidP="00630180">
            <w:pPr>
              <w:jc w:val="center"/>
              <w:rPr>
                <w:sz w:val="24"/>
                <w:szCs w:val="24"/>
              </w:rPr>
            </w:pPr>
            <w:r w:rsidRPr="00B1617F">
              <w:rPr>
                <w:sz w:val="18"/>
                <w:szCs w:val="18"/>
              </w:rPr>
              <w:t>APPG2021_Report.pdf / [</w:t>
            </w:r>
            <w:r w:rsidR="00924FDB" w:rsidRPr="00BB1FF6">
              <w:rPr>
                <w:sz w:val="18"/>
                <w:szCs w:val="18"/>
              </w:rPr>
              <w:t>https://digital.nhs.uk/data-and-information/publications/statistical/health-survey-for-england/2021-part-2/adult-health-diabetes?utm_source=</w:t>
            </w:r>
            <w:r w:rsidR="00924FDB">
              <w:rPr>
                <w:sz w:val="18"/>
                <w:szCs w:val="18"/>
              </w:rPr>
              <w:t>.</w:t>
            </w:r>
            <w:r w:rsidR="00924FDB" w:rsidRPr="00BB1FF6">
              <w:rPr>
                <w:sz w:val="18"/>
                <w:szCs w:val="18"/>
              </w:rPr>
              <w:t>com</w:t>
            </w:r>
            <w:r w:rsidR="00924FDB">
              <w:rPr>
                <w:sz w:val="18"/>
                <w:szCs w:val="18"/>
              </w:rPr>
              <w:t>]</w:t>
            </w:r>
            <w:r w:rsidR="0013058E">
              <w:rPr>
                <w:sz w:val="18"/>
                <w:szCs w:val="18"/>
              </w:rPr>
              <w:t xml:space="preserve">  </w:t>
            </w:r>
          </w:p>
        </w:tc>
      </w:tr>
      <w:tr w:rsidR="00E7059F" w:rsidRPr="00470427" w14:paraId="59601639" w14:textId="77777777" w:rsidTr="00E57297">
        <w:trPr>
          <w:trHeight w:val="722"/>
        </w:trPr>
        <w:tc>
          <w:tcPr>
            <w:tcW w:w="1813" w:type="dxa"/>
          </w:tcPr>
          <w:p w14:paraId="2CD586BF" w14:textId="77777777" w:rsidR="00E7059F" w:rsidRDefault="00E7059F" w:rsidP="00630180">
            <w:pPr>
              <w:jc w:val="center"/>
              <w:rPr>
                <w:sz w:val="24"/>
                <w:szCs w:val="24"/>
              </w:rPr>
            </w:pPr>
          </w:p>
          <w:p w14:paraId="3C90418A" w14:textId="77777777" w:rsidR="00BB1FF6" w:rsidRDefault="00BB1FF6" w:rsidP="00BB1FF6">
            <w:pPr>
              <w:jc w:val="center"/>
              <w:rPr>
                <w:rFonts w:ascii="Segoe UI Emoji" w:hAnsi="Segoe UI Emoji" w:cs="Segoe UI Emoji"/>
                <w:sz w:val="24"/>
                <w:szCs w:val="24"/>
              </w:rPr>
            </w:pPr>
          </w:p>
          <w:p w14:paraId="5BBDF352" w14:textId="1B5C3CAC" w:rsidR="00BB1FF6" w:rsidRPr="00BB1FF6" w:rsidRDefault="00BB1FF6" w:rsidP="00BB1FF6">
            <w:pPr>
              <w:jc w:val="center"/>
              <w:rPr>
                <w:sz w:val="24"/>
                <w:szCs w:val="24"/>
              </w:rPr>
            </w:pPr>
            <w:r w:rsidRPr="00BB1FF6">
              <w:rPr>
                <w:rFonts w:ascii="Segoe UI Emoji" w:hAnsi="Segoe UI Emoji" w:cs="Segoe UI Emoji"/>
                <w:sz w:val="24"/>
                <w:szCs w:val="24"/>
              </w:rPr>
              <w:t>✅</w:t>
            </w:r>
          </w:p>
        </w:tc>
        <w:tc>
          <w:tcPr>
            <w:tcW w:w="1813" w:type="dxa"/>
          </w:tcPr>
          <w:p w14:paraId="749B66C0" w14:textId="77777777" w:rsidR="00843C96" w:rsidRDefault="00843C96" w:rsidP="00630180">
            <w:pPr>
              <w:jc w:val="center"/>
              <w:rPr>
                <w:sz w:val="18"/>
                <w:szCs w:val="18"/>
              </w:rPr>
            </w:pPr>
          </w:p>
          <w:p w14:paraId="212C7199" w14:textId="477F2AD7" w:rsidR="00E7059F" w:rsidRPr="00131E2E" w:rsidRDefault="00B1617F" w:rsidP="00630180">
            <w:pPr>
              <w:jc w:val="center"/>
              <w:rPr>
                <w:sz w:val="18"/>
                <w:szCs w:val="18"/>
              </w:rPr>
            </w:pPr>
            <w:r w:rsidRPr="00131E2E">
              <w:rPr>
                <w:sz w:val="18"/>
                <w:szCs w:val="18"/>
              </w:rPr>
              <w:t>Macleod et al., 2019</w:t>
            </w:r>
          </w:p>
        </w:tc>
        <w:tc>
          <w:tcPr>
            <w:tcW w:w="1813" w:type="dxa"/>
          </w:tcPr>
          <w:p w14:paraId="410EC822" w14:textId="7B17CE88" w:rsidR="00E7059F" w:rsidRPr="00131E2E" w:rsidRDefault="004B2C7A" w:rsidP="00630180">
            <w:pPr>
              <w:jc w:val="center"/>
              <w:rPr>
                <w:sz w:val="18"/>
                <w:szCs w:val="18"/>
              </w:rPr>
            </w:pPr>
            <w:r w:rsidRPr="00131E2E">
              <w:rPr>
                <w:sz w:val="18"/>
                <w:szCs w:val="18"/>
              </w:rPr>
              <w:t>Psychological impact of diabetes in older adults in the UK</w:t>
            </w:r>
          </w:p>
        </w:tc>
        <w:tc>
          <w:tcPr>
            <w:tcW w:w="1813" w:type="dxa"/>
          </w:tcPr>
          <w:p w14:paraId="6F209A1D" w14:textId="2BEB6E4D" w:rsidR="00E7059F" w:rsidRPr="00131E2E" w:rsidRDefault="004B2C7A" w:rsidP="00630180">
            <w:pPr>
              <w:jc w:val="center"/>
              <w:rPr>
                <w:sz w:val="18"/>
                <w:szCs w:val="18"/>
              </w:rPr>
            </w:pPr>
            <w:r w:rsidRPr="00131E2E">
              <w:rPr>
                <w:sz w:val="18"/>
                <w:szCs w:val="18"/>
              </w:rPr>
              <w:t>Survey on depression and anxiety in older adults with diabetes.</w:t>
            </w:r>
          </w:p>
        </w:tc>
        <w:tc>
          <w:tcPr>
            <w:tcW w:w="1813" w:type="dxa"/>
          </w:tcPr>
          <w:p w14:paraId="50C53B9A" w14:textId="2AD24595" w:rsidR="00E7059F" w:rsidRPr="00131E2E" w:rsidRDefault="00131E2E" w:rsidP="00630180">
            <w:pPr>
              <w:jc w:val="center"/>
              <w:rPr>
                <w:sz w:val="18"/>
                <w:szCs w:val="18"/>
              </w:rPr>
            </w:pPr>
            <w:r w:rsidRPr="00131E2E">
              <w:rPr>
                <w:sz w:val="18"/>
                <w:szCs w:val="18"/>
              </w:rPr>
              <w:t>Currency: 2019. Relevance: High – psychological impact on older adults. Authority: Peer-reviewed. Accuracy: Large UK sample. Purpose: Academic research.</w:t>
            </w:r>
          </w:p>
        </w:tc>
        <w:tc>
          <w:tcPr>
            <w:tcW w:w="1813" w:type="dxa"/>
          </w:tcPr>
          <w:p w14:paraId="398C6088" w14:textId="25E07616" w:rsidR="00E7059F" w:rsidRPr="00131E2E" w:rsidRDefault="00131E2E" w:rsidP="00630180">
            <w:pPr>
              <w:jc w:val="center"/>
              <w:rPr>
                <w:sz w:val="18"/>
                <w:szCs w:val="18"/>
              </w:rPr>
            </w:pPr>
            <w:r w:rsidRPr="00131E2E">
              <w:rPr>
                <w:sz w:val="18"/>
                <w:szCs w:val="18"/>
              </w:rPr>
              <w:t>Macleod2019_PsychImpact.pdf / [</w:t>
            </w:r>
            <w:r w:rsidR="00D023A7" w:rsidRPr="00CD7896">
              <w:rPr>
                <w:sz w:val="18"/>
                <w:szCs w:val="18"/>
              </w:rPr>
              <w:t>https://www.drwf.org.uk/news-and-events/news/the-psychological-impact-of-diabetes/?utm_source=</w:t>
            </w:r>
            <w:r w:rsidR="00D023A7">
              <w:rPr>
                <w:sz w:val="18"/>
                <w:szCs w:val="18"/>
              </w:rPr>
              <w:t>.</w:t>
            </w:r>
            <w:r w:rsidR="00D023A7" w:rsidRPr="00CD7896">
              <w:rPr>
                <w:sz w:val="18"/>
                <w:szCs w:val="18"/>
              </w:rPr>
              <w:t>com</w:t>
            </w:r>
            <w:r w:rsidR="00D023A7">
              <w:rPr>
                <w:sz w:val="18"/>
                <w:szCs w:val="18"/>
              </w:rPr>
              <w:t>]</w:t>
            </w:r>
            <w:r w:rsidR="0013058E">
              <w:rPr>
                <w:sz w:val="18"/>
                <w:szCs w:val="18"/>
              </w:rPr>
              <w:t xml:space="preserve"> </w:t>
            </w:r>
          </w:p>
        </w:tc>
      </w:tr>
      <w:tr w:rsidR="00E7059F" w:rsidRPr="00630180" w14:paraId="68A37898" w14:textId="77777777" w:rsidTr="00630180">
        <w:trPr>
          <w:trHeight w:val="3034"/>
        </w:trPr>
        <w:tc>
          <w:tcPr>
            <w:tcW w:w="1813" w:type="dxa"/>
          </w:tcPr>
          <w:p w14:paraId="5054AE30" w14:textId="77777777" w:rsidR="00BB1FF6" w:rsidRDefault="00BB1FF6" w:rsidP="00630180">
            <w:pPr>
              <w:jc w:val="center"/>
              <w:rPr>
                <w:rFonts w:ascii="Segoe UI Emoji" w:hAnsi="Segoe UI Emoji" w:cs="Segoe UI Emoji"/>
                <w:sz w:val="18"/>
                <w:szCs w:val="18"/>
              </w:rPr>
            </w:pPr>
          </w:p>
          <w:p w14:paraId="54500E53" w14:textId="77777777" w:rsidR="00BB1FF6" w:rsidRDefault="00BB1FF6" w:rsidP="00630180">
            <w:pPr>
              <w:jc w:val="center"/>
              <w:rPr>
                <w:rFonts w:ascii="Segoe UI Emoji" w:hAnsi="Segoe UI Emoji" w:cs="Segoe UI Emoji"/>
                <w:sz w:val="18"/>
                <w:szCs w:val="18"/>
              </w:rPr>
            </w:pPr>
          </w:p>
          <w:p w14:paraId="76940079" w14:textId="77777777" w:rsidR="00BB1FF6" w:rsidRDefault="00BB1FF6" w:rsidP="00630180">
            <w:pPr>
              <w:jc w:val="center"/>
              <w:rPr>
                <w:rFonts w:ascii="Segoe UI Emoji" w:hAnsi="Segoe UI Emoji" w:cs="Segoe UI Emoji"/>
                <w:sz w:val="18"/>
                <w:szCs w:val="18"/>
              </w:rPr>
            </w:pPr>
          </w:p>
          <w:p w14:paraId="56417A39" w14:textId="1E427520" w:rsidR="00E7059F" w:rsidRPr="00630180" w:rsidRDefault="00BB1FF6" w:rsidP="00630180">
            <w:pPr>
              <w:jc w:val="center"/>
              <w:rPr>
                <w:sz w:val="18"/>
                <w:szCs w:val="18"/>
              </w:rPr>
            </w:pPr>
            <w:r w:rsidRPr="00BB1FF6">
              <w:rPr>
                <w:rFonts w:ascii="Segoe UI Emoji" w:hAnsi="Segoe UI Emoji" w:cs="Segoe UI Emoji"/>
                <w:sz w:val="18"/>
                <w:szCs w:val="18"/>
              </w:rPr>
              <w:t>✅</w:t>
            </w:r>
          </w:p>
        </w:tc>
        <w:tc>
          <w:tcPr>
            <w:tcW w:w="1813" w:type="dxa"/>
          </w:tcPr>
          <w:p w14:paraId="6723C8C6" w14:textId="77777777" w:rsidR="00843C96" w:rsidRDefault="00843C96" w:rsidP="00630180">
            <w:pPr>
              <w:jc w:val="center"/>
              <w:rPr>
                <w:sz w:val="18"/>
                <w:szCs w:val="18"/>
              </w:rPr>
            </w:pPr>
          </w:p>
          <w:p w14:paraId="28FABDAA" w14:textId="3B167218" w:rsidR="00E7059F" w:rsidRPr="00630180" w:rsidRDefault="00EA3FCB" w:rsidP="00630180">
            <w:pPr>
              <w:jc w:val="center"/>
              <w:rPr>
                <w:sz w:val="18"/>
                <w:szCs w:val="18"/>
              </w:rPr>
            </w:pPr>
            <w:r w:rsidRPr="00630180">
              <w:rPr>
                <w:sz w:val="18"/>
                <w:szCs w:val="18"/>
              </w:rPr>
              <w:t>Sinclair et al., 2019</w:t>
            </w:r>
          </w:p>
        </w:tc>
        <w:tc>
          <w:tcPr>
            <w:tcW w:w="1813" w:type="dxa"/>
          </w:tcPr>
          <w:p w14:paraId="364AFE3F" w14:textId="5E9C9716" w:rsidR="00E7059F" w:rsidRPr="00630180" w:rsidRDefault="002D4F9B" w:rsidP="00630180">
            <w:pPr>
              <w:jc w:val="center"/>
              <w:rPr>
                <w:sz w:val="18"/>
                <w:szCs w:val="18"/>
              </w:rPr>
            </w:pPr>
            <w:r w:rsidRPr="00630180">
              <w:rPr>
                <w:sz w:val="18"/>
                <w:szCs w:val="18"/>
              </w:rPr>
              <w:t>Diabetes in older people in care homes: A UK perspective</w:t>
            </w:r>
          </w:p>
        </w:tc>
        <w:tc>
          <w:tcPr>
            <w:tcW w:w="1813" w:type="dxa"/>
          </w:tcPr>
          <w:p w14:paraId="76088868" w14:textId="474D2B12" w:rsidR="00E7059F" w:rsidRPr="00630180" w:rsidRDefault="002D4F9B" w:rsidP="00630180">
            <w:pPr>
              <w:jc w:val="center"/>
              <w:rPr>
                <w:sz w:val="18"/>
                <w:szCs w:val="18"/>
              </w:rPr>
            </w:pPr>
            <w:r w:rsidRPr="00630180">
              <w:rPr>
                <w:sz w:val="18"/>
                <w:szCs w:val="18"/>
              </w:rPr>
              <w:t>Explores QOL, frailty, and independence in older adults with diabetes in UK care homes.</w:t>
            </w:r>
          </w:p>
        </w:tc>
        <w:tc>
          <w:tcPr>
            <w:tcW w:w="1813" w:type="dxa"/>
          </w:tcPr>
          <w:p w14:paraId="4065EF99" w14:textId="2DA25C51" w:rsidR="00E7059F" w:rsidRPr="00630180" w:rsidRDefault="002D4F9B" w:rsidP="00630180">
            <w:pPr>
              <w:jc w:val="center"/>
              <w:rPr>
                <w:sz w:val="18"/>
                <w:szCs w:val="18"/>
              </w:rPr>
            </w:pPr>
            <w:r w:rsidRPr="00630180">
              <w:rPr>
                <w:sz w:val="18"/>
                <w:szCs w:val="18"/>
              </w:rPr>
              <w:t>Currency: 2019 – recent. Relevance: High – direct focus on UK older adults. Authority: Peer-reviewed. Accuracy: Robust survey data. Purpose: Academic research.</w:t>
            </w:r>
          </w:p>
        </w:tc>
        <w:tc>
          <w:tcPr>
            <w:tcW w:w="1813" w:type="dxa"/>
          </w:tcPr>
          <w:p w14:paraId="21A59720" w14:textId="61467B8E" w:rsidR="00E7059F" w:rsidRPr="00630180" w:rsidRDefault="00630180" w:rsidP="00630180">
            <w:pPr>
              <w:jc w:val="center"/>
              <w:rPr>
                <w:sz w:val="18"/>
                <w:szCs w:val="18"/>
              </w:rPr>
            </w:pPr>
            <w:r w:rsidRPr="00630180">
              <w:rPr>
                <w:sz w:val="18"/>
                <w:szCs w:val="18"/>
              </w:rPr>
              <w:t xml:space="preserve">Sinclair2019_CareHomes.pdf / </w:t>
            </w:r>
            <w:hyperlink r:id="rId33" w:history="1">
              <w:r w:rsidR="0087198F" w:rsidRPr="00352E28">
                <w:rPr>
                  <w:rStyle w:val="Hyperlink"/>
                  <w:sz w:val="18"/>
                  <w:szCs w:val="18"/>
                </w:rPr>
                <w:t>https://pubmed.ncbi.nlm.nih.gov/39500566/</w:t>
              </w:r>
            </w:hyperlink>
            <w:r w:rsidR="00D023A7">
              <w:rPr>
                <w:sz w:val="18"/>
                <w:szCs w:val="18"/>
              </w:rPr>
              <w:t xml:space="preserve"> </w:t>
            </w:r>
            <w:r w:rsidRPr="00630180">
              <w:rPr>
                <w:sz w:val="18"/>
                <w:szCs w:val="18"/>
              </w:rPr>
              <w:t>[]</w:t>
            </w:r>
          </w:p>
        </w:tc>
      </w:tr>
      <w:tr w:rsidR="00E7059F" w:rsidRPr="00630180" w14:paraId="6510833D" w14:textId="77777777" w:rsidTr="00E57297">
        <w:trPr>
          <w:trHeight w:val="758"/>
        </w:trPr>
        <w:tc>
          <w:tcPr>
            <w:tcW w:w="1813" w:type="dxa"/>
          </w:tcPr>
          <w:p w14:paraId="221B95A0" w14:textId="77777777" w:rsidR="00BB1FF6" w:rsidRDefault="00BB1FF6" w:rsidP="00E57297">
            <w:pPr>
              <w:rPr>
                <w:rFonts w:ascii="Segoe UI Emoji" w:hAnsi="Segoe UI Emoji" w:cs="Segoe UI Emoji"/>
                <w:sz w:val="18"/>
                <w:szCs w:val="18"/>
              </w:rPr>
            </w:pPr>
          </w:p>
          <w:p w14:paraId="3D657DBA" w14:textId="77777777" w:rsidR="00BB1FF6" w:rsidRDefault="00BB1FF6" w:rsidP="00E57297">
            <w:pPr>
              <w:rPr>
                <w:rFonts w:ascii="Segoe UI Emoji" w:hAnsi="Segoe UI Emoji" w:cs="Segoe UI Emoji"/>
                <w:sz w:val="18"/>
                <w:szCs w:val="18"/>
              </w:rPr>
            </w:pPr>
          </w:p>
          <w:p w14:paraId="6256547B" w14:textId="64F6F689" w:rsidR="00E7059F" w:rsidRPr="00630180" w:rsidRDefault="00BB1FF6" w:rsidP="00E57297">
            <w:pPr>
              <w:rPr>
                <w:sz w:val="18"/>
                <w:szCs w:val="18"/>
              </w:rPr>
            </w:pPr>
            <w:r>
              <w:rPr>
                <w:rFonts w:ascii="Segoe UI Emoji" w:hAnsi="Segoe UI Emoji" w:cs="Segoe UI Emoji"/>
                <w:sz w:val="18"/>
                <w:szCs w:val="18"/>
              </w:rPr>
              <w:t xml:space="preserve">               </w:t>
            </w:r>
            <w:r w:rsidRPr="00BB1FF6">
              <w:rPr>
                <w:rFonts w:ascii="Segoe UI Emoji" w:hAnsi="Segoe UI Emoji" w:cs="Segoe UI Emoji"/>
                <w:sz w:val="18"/>
                <w:szCs w:val="18"/>
              </w:rPr>
              <w:t>✅</w:t>
            </w:r>
          </w:p>
        </w:tc>
        <w:tc>
          <w:tcPr>
            <w:tcW w:w="1813" w:type="dxa"/>
          </w:tcPr>
          <w:p w14:paraId="24F3D6CA" w14:textId="5F6BF554" w:rsidR="00E7059F" w:rsidRPr="00630180" w:rsidRDefault="0065557A" w:rsidP="00E57297">
            <w:pPr>
              <w:rPr>
                <w:sz w:val="18"/>
                <w:szCs w:val="18"/>
              </w:rPr>
            </w:pPr>
            <w:proofErr w:type="spellStart"/>
            <w:r w:rsidRPr="0065557A">
              <w:rPr>
                <w:sz w:val="18"/>
                <w:szCs w:val="18"/>
              </w:rPr>
              <w:t>Steinsbekk</w:t>
            </w:r>
            <w:proofErr w:type="spellEnd"/>
            <w:r w:rsidRPr="0065557A">
              <w:rPr>
                <w:sz w:val="18"/>
                <w:szCs w:val="18"/>
              </w:rPr>
              <w:t xml:space="preserve"> et al., 2018</w:t>
            </w:r>
          </w:p>
        </w:tc>
        <w:tc>
          <w:tcPr>
            <w:tcW w:w="1813" w:type="dxa"/>
          </w:tcPr>
          <w:p w14:paraId="3983D0A2" w14:textId="09814C04" w:rsidR="00E7059F" w:rsidRPr="00630180" w:rsidRDefault="0065557A" w:rsidP="00E57297">
            <w:pPr>
              <w:rPr>
                <w:sz w:val="18"/>
                <w:szCs w:val="18"/>
              </w:rPr>
            </w:pPr>
            <w:r w:rsidRPr="0065557A">
              <w:rPr>
                <w:sz w:val="18"/>
                <w:szCs w:val="18"/>
              </w:rPr>
              <w:t>Group diabetes education in the UK</w:t>
            </w:r>
          </w:p>
        </w:tc>
        <w:tc>
          <w:tcPr>
            <w:tcW w:w="1813" w:type="dxa"/>
          </w:tcPr>
          <w:p w14:paraId="10E7BB1C" w14:textId="1919D219" w:rsidR="00E7059F" w:rsidRPr="00630180" w:rsidRDefault="00795CF7" w:rsidP="00795CF7">
            <w:pPr>
              <w:jc w:val="center"/>
              <w:rPr>
                <w:sz w:val="18"/>
                <w:szCs w:val="18"/>
              </w:rPr>
            </w:pPr>
            <w:r w:rsidRPr="00795CF7">
              <w:rPr>
                <w:sz w:val="18"/>
                <w:szCs w:val="18"/>
              </w:rPr>
              <w:t>RCT showing education improves self-management and confidence.</w:t>
            </w:r>
          </w:p>
        </w:tc>
        <w:tc>
          <w:tcPr>
            <w:tcW w:w="1813" w:type="dxa"/>
          </w:tcPr>
          <w:p w14:paraId="2501D600" w14:textId="40EBA75F" w:rsidR="00E7059F" w:rsidRPr="00630180" w:rsidRDefault="00795CF7" w:rsidP="00E57297">
            <w:pPr>
              <w:rPr>
                <w:sz w:val="18"/>
                <w:szCs w:val="18"/>
              </w:rPr>
            </w:pPr>
            <w:r w:rsidRPr="00795CF7">
              <w:rPr>
                <w:sz w:val="18"/>
                <w:szCs w:val="18"/>
              </w:rPr>
              <w:t>Currency: 2018. Relevance: Moderate – focuses on education intervention. Authority: Peer-reviewed. Accuracy: High – RCT. Purpose: Academic research.</w:t>
            </w:r>
          </w:p>
        </w:tc>
        <w:tc>
          <w:tcPr>
            <w:tcW w:w="1813" w:type="dxa"/>
          </w:tcPr>
          <w:p w14:paraId="527B73A6" w14:textId="23005878" w:rsidR="00E7059F" w:rsidRPr="00630180" w:rsidRDefault="00795CF7" w:rsidP="00E57297">
            <w:pPr>
              <w:rPr>
                <w:sz w:val="18"/>
                <w:szCs w:val="18"/>
              </w:rPr>
            </w:pPr>
            <w:r w:rsidRPr="00795CF7">
              <w:rPr>
                <w:sz w:val="18"/>
                <w:szCs w:val="18"/>
              </w:rPr>
              <w:t xml:space="preserve">Steinsbekk2018_Education.pdf / </w:t>
            </w:r>
            <w:r w:rsidR="002E2D12" w:rsidRPr="002E2D12">
              <w:rPr>
                <w:sz w:val="18"/>
                <w:szCs w:val="18"/>
              </w:rPr>
              <w:t xml:space="preserve">https://pmc.ncbi.nlm.nih.gov/articles/PMC3418213/?utm_source=.com </w:t>
            </w:r>
            <w:r w:rsidR="002E2D12">
              <w:rPr>
                <w:sz w:val="18"/>
                <w:szCs w:val="18"/>
              </w:rPr>
              <w:t xml:space="preserve"> </w:t>
            </w:r>
            <w:r w:rsidRPr="00795CF7">
              <w:rPr>
                <w:sz w:val="18"/>
                <w:szCs w:val="18"/>
              </w:rPr>
              <w:t>[]</w:t>
            </w:r>
          </w:p>
        </w:tc>
      </w:tr>
      <w:tr w:rsidR="00E7059F" w:rsidRPr="00630180" w14:paraId="2FCD16B9" w14:textId="77777777" w:rsidTr="00E57297">
        <w:trPr>
          <w:trHeight w:val="722"/>
        </w:trPr>
        <w:tc>
          <w:tcPr>
            <w:tcW w:w="1813" w:type="dxa"/>
          </w:tcPr>
          <w:p w14:paraId="125CE53D" w14:textId="77777777" w:rsidR="00E7059F" w:rsidRDefault="00E7059F" w:rsidP="00E57297">
            <w:pPr>
              <w:rPr>
                <w:sz w:val="18"/>
                <w:szCs w:val="18"/>
              </w:rPr>
            </w:pPr>
          </w:p>
          <w:p w14:paraId="0B2D24D2" w14:textId="77777777" w:rsidR="00BB1FF6" w:rsidRDefault="00BB1FF6" w:rsidP="00BB1FF6">
            <w:pPr>
              <w:rPr>
                <w:sz w:val="18"/>
                <w:szCs w:val="18"/>
              </w:rPr>
            </w:pPr>
          </w:p>
          <w:p w14:paraId="0029C208" w14:textId="7EAF8609" w:rsidR="00BB1FF6" w:rsidRDefault="00BB1FF6" w:rsidP="00BB1FF6">
            <w:pPr>
              <w:rPr>
                <w:sz w:val="18"/>
                <w:szCs w:val="18"/>
              </w:rPr>
            </w:pPr>
            <w:r>
              <w:rPr>
                <w:rFonts w:ascii="Segoe UI Emoji" w:hAnsi="Segoe UI Emoji" w:cs="Segoe UI Emoji"/>
                <w:sz w:val="18"/>
                <w:szCs w:val="18"/>
              </w:rPr>
              <w:t xml:space="preserve">             </w:t>
            </w:r>
            <w:r w:rsidRPr="00BB1FF6">
              <w:rPr>
                <w:rFonts w:ascii="Segoe UI Emoji" w:hAnsi="Segoe UI Emoji" w:cs="Segoe UI Emoji"/>
                <w:sz w:val="18"/>
                <w:szCs w:val="18"/>
              </w:rPr>
              <w:t>✅</w:t>
            </w:r>
          </w:p>
          <w:p w14:paraId="4587B67E" w14:textId="77777777" w:rsidR="00BB1FF6" w:rsidRPr="00BB1FF6" w:rsidRDefault="00BB1FF6" w:rsidP="00BB1FF6">
            <w:pPr>
              <w:jc w:val="center"/>
              <w:rPr>
                <w:sz w:val="18"/>
                <w:szCs w:val="18"/>
              </w:rPr>
            </w:pPr>
          </w:p>
        </w:tc>
        <w:tc>
          <w:tcPr>
            <w:tcW w:w="1813" w:type="dxa"/>
          </w:tcPr>
          <w:p w14:paraId="0270D8DE" w14:textId="20EEAAE1" w:rsidR="00E7059F" w:rsidRPr="00630180" w:rsidRDefault="0051001C" w:rsidP="00E57297">
            <w:pPr>
              <w:rPr>
                <w:sz w:val="18"/>
                <w:szCs w:val="18"/>
              </w:rPr>
            </w:pPr>
            <w:r w:rsidRPr="0051001C">
              <w:rPr>
                <w:sz w:val="18"/>
                <w:szCs w:val="18"/>
              </w:rPr>
              <w:t>NHS England, 2019</w:t>
            </w:r>
          </w:p>
        </w:tc>
        <w:tc>
          <w:tcPr>
            <w:tcW w:w="1813" w:type="dxa"/>
          </w:tcPr>
          <w:p w14:paraId="3E3C6F00" w14:textId="054F9D14" w:rsidR="00E7059F" w:rsidRPr="00630180" w:rsidRDefault="007E4ECC" w:rsidP="00E57297">
            <w:pPr>
              <w:rPr>
                <w:sz w:val="18"/>
                <w:szCs w:val="18"/>
              </w:rPr>
            </w:pPr>
            <w:r w:rsidRPr="007E4ECC">
              <w:rPr>
                <w:sz w:val="18"/>
                <w:szCs w:val="18"/>
              </w:rPr>
              <w:t>NHS Long Term Plan: Diabetes</w:t>
            </w:r>
          </w:p>
        </w:tc>
        <w:tc>
          <w:tcPr>
            <w:tcW w:w="1813" w:type="dxa"/>
          </w:tcPr>
          <w:p w14:paraId="2F7B2F3E" w14:textId="5D070CD2" w:rsidR="00E7059F" w:rsidRPr="00630180" w:rsidRDefault="007E4ECC" w:rsidP="007E4ECC">
            <w:pPr>
              <w:jc w:val="center"/>
              <w:rPr>
                <w:sz w:val="18"/>
                <w:szCs w:val="18"/>
              </w:rPr>
            </w:pPr>
            <w:r w:rsidRPr="007E4ECC">
              <w:rPr>
                <w:sz w:val="18"/>
                <w:szCs w:val="18"/>
              </w:rPr>
              <w:t>Policy document outlining personalised care and integration with social care.</w:t>
            </w:r>
          </w:p>
        </w:tc>
        <w:tc>
          <w:tcPr>
            <w:tcW w:w="1813" w:type="dxa"/>
          </w:tcPr>
          <w:p w14:paraId="23D018A5" w14:textId="70994407" w:rsidR="00E7059F" w:rsidRPr="00630180" w:rsidRDefault="007E4ECC" w:rsidP="00E57297">
            <w:pPr>
              <w:rPr>
                <w:sz w:val="18"/>
                <w:szCs w:val="18"/>
              </w:rPr>
            </w:pPr>
            <w:r w:rsidRPr="007E4ECC">
              <w:rPr>
                <w:sz w:val="18"/>
                <w:szCs w:val="18"/>
              </w:rPr>
              <w:t>Currency: 2019. Relevance: High – UK policy. Authority: NHS official. Accuracy: High – government report. Purpose: Policy guidance.</w:t>
            </w:r>
          </w:p>
        </w:tc>
        <w:tc>
          <w:tcPr>
            <w:tcW w:w="1813" w:type="dxa"/>
          </w:tcPr>
          <w:p w14:paraId="014E317C" w14:textId="168A64B8" w:rsidR="00E7059F" w:rsidRPr="00630180" w:rsidRDefault="006656DF" w:rsidP="00E57297">
            <w:pPr>
              <w:rPr>
                <w:sz w:val="18"/>
                <w:szCs w:val="18"/>
              </w:rPr>
            </w:pPr>
            <w:r w:rsidRPr="006656DF">
              <w:rPr>
                <w:sz w:val="18"/>
                <w:szCs w:val="18"/>
              </w:rPr>
              <w:t>NHSEngland2019_LongTermPlan.pdf / [</w:t>
            </w:r>
            <w:r w:rsidR="002D085C" w:rsidRPr="002D085C">
              <w:rPr>
                <w:sz w:val="18"/>
                <w:szCs w:val="18"/>
              </w:rPr>
              <w:t>https://www.england.nhs.uk/diabetes/treatment-care/?utm_source=.com</w:t>
            </w:r>
            <w:r w:rsidR="002D085C">
              <w:rPr>
                <w:sz w:val="18"/>
                <w:szCs w:val="18"/>
              </w:rPr>
              <w:t xml:space="preserve"> </w:t>
            </w:r>
            <w:r w:rsidRPr="006656DF">
              <w:rPr>
                <w:sz w:val="18"/>
                <w:szCs w:val="18"/>
              </w:rPr>
              <w:t>]</w:t>
            </w:r>
          </w:p>
        </w:tc>
      </w:tr>
      <w:tr w:rsidR="00E7059F" w:rsidRPr="00630180" w14:paraId="6603A3FD" w14:textId="77777777" w:rsidTr="00E57297">
        <w:trPr>
          <w:trHeight w:val="722"/>
        </w:trPr>
        <w:tc>
          <w:tcPr>
            <w:tcW w:w="1813" w:type="dxa"/>
          </w:tcPr>
          <w:p w14:paraId="448124D2" w14:textId="77777777" w:rsidR="00BB1FF6" w:rsidRDefault="00BB1FF6" w:rsidP="00E57297">
            <w:pPr>
              <w:rPr>
                <w:rFonts w:ascii="Segoe UI Emoji" w:hAnsi="Segoe UI Emoji" w:cs="Segoe UI Emoji"/>
                <w:sz w:val="18"/>
                <w:szCs w:val="18"/>
              </w:rPr>
            </w:pPr>
          </w:p>
          <w:p w14:paraId="0C7BC437" w14:textId="77777777" w:rsidR="00BB1FF6" w:rsidRDefault="00BB1FF6" w:rsidP="00E57297">
            <w:pPr>
              <w:rPr>
                <w:rFonts w:ascii="Segoe UI Emoji" w:hAnsi="Segoe UI Emoji" w:cs="Segoe UI Emoji"/>
                <w:sz w:val="18"/>
                <w:szCs w:val="18"/>
              </w:rPr>
            </w:pPr>
          </w:p>
          <w:p w14:paraId="75529754" w14:textId="77777777" w:rsidR="00BB1FF6" w:rsidRDefault="00BB1FF6" w:rsidP="00E57297">
            <w:pPr>
              <w:rPr>
                <w:rFonts w:ascii="Segoe UI Emoji" w:hAnsi="Segoe UI Emoji" w:cs="Segoe UI Emoji"/>
                <w:sz w:val="18"/>
                <w:szCs w:val="18"/>
              </w:rPr>
            </w:pPr>
          </w:p>
          <w:p w14:paraId="69ED8548" w14:textId="2F2D8A68" w:rsidR="00E7059F" w:rsidRPr="00630180" w:rsidRDefault="00BB1FF6" w:rsidP="00E57297">
            <w:pPr>
              <w:rPr>
                <w:sz w:val="18"/>
                <w:szCs w:val="18"/>
              </w:rPr>
            </w:pPr>
            <w:r>
              <w:rPr>
                <w:rFonts w:ascii="Segoe UI Emoji" w:hAnsi="Segoe UI Emoji" w:cs="Segoe UI Emoji"/>
                <w:sz w:val="18"/>
                <w:szCs w:val="18"/>
              </w:rPr>
              <w:t xml:space="preserve">            </w:t>
            </w:r>
            <w:r w:rsidRPr="00BB1FF6">
              <w:rPr>
                <w:rFonts w:ascii="Segoe UI Emoji" w:hAnsi="Segoe UI Emoji" w:cs="Segoe UI Emoji"/>
                <w:sz w:val="18"/>
                <w:szCs w:val="18"/>
              </w:rPr>
              <w:t>✅</w:t>
            </w:r>
          </w:p>
        </w:tc>
        <w:tc>
          <w:tcPr>
            <w:tcW w:w="1813" w:type="dxa"/>
          </w:tcPr>
          <w:p w14:paraId="581F0AD6" w14:textId="128AD3D5" w:rsidR="00E7059F" w:rsidRPr="00630180" w:rsidRDefault="00BC3D53" w:rsidP="00E57297">
            <w:pPr>
              <w:rPr>
                <w:sz w:val="18"/>
                <w:szCs w:val="18"/>
              </w:rPr>
            </w:pPr>
            <w:r w:rsidRPr="00BC3D53">
              <w:rPr>
                <w:sz w:val="18"/>
                <w:szCs w:val="18"/>
              </w:rPr>
              <w:t>Gordon et al., 2020</w:t>
            </w:r>
          </w:p>
        </w:tc>
        <w:tc>
          <w:tcPr>
            <w:tcW w:w="1813" w:type="dxa"/>
          </w:tcPr>
          <w:p w14:paraId="39EF96A6" w14:textId="037EC1F4" w:rsidR="00E7059F" w:rsidRPr="00630180" w:rsidRDefault="00410B38" w:rsidP="00E57297">
            <w:pPr>
              <w:rPr>
                <w:sz w:val="18"/>
                <w:szCs w:val="18"/>
              </w:rPr>
            </w:pPr>
            <w:r w:rsidRPr="00410B38">
              <w:rPr>
                <w:sz w:val="18"/>
                <w:szCs w:val="18"/>
              </w:rPr>
              <w:t>Integrated care for older people with frailty and diabetes in England</w:t>
            </w:r>
          </w:p>
        </w:tc>
        <w:tc>
          <w:tcPr>
            <w:tcW w:w="1813" w:type="dxa"/>
          </w:tcPr>
          <w:p w14:paraId="37732F27" w14:textId="13311659" w:rsidR="00E7059F" w:rsidRPr="00630180" w:rsidRDefault="00410B38" w:rsidP="00E57297">
            <w:pPr>
              <w:rPr>
                <w:sz w:val="18"/>
                <w:szCs w:val="18"/>
              </w:rPr>
            </w:pPr>
            <w:r w:rsidRPr="00410B38">
              <w:rPr>
                <w:sz w:val="18"/>
                <w:szCs w:val="18"/>
              </w:rPr>
              <w:t>Examines impact of integrated care on outcomes and hospital admissions.</w:t>
            </w:r>
          </w:p>
        </w:tc>
        <w:tc>
          <w:tcPr>
            <w:tcW w:w="1813" w:type="dxa"/>
          </w:tcPr>
          <w:p w14:paraId="58E4C4A2" w14:textId="3CB8E184" w:rsidR="00E7059F" w:rsidRPr="00630180" w:rsidRDefault="00410B38" w:rsidP="00E57297">
            <w:pPr>
              <w:rPr>
                <w:sz w:val="18"/>
                <w:szCs w:val="18"/>
              </w:rPr>
            </w:pPr>
            <w:r w:rsidRPr="00410B38">
              <w:rPr>
                <w:sz w:val="18"/>
                <w:szCs w:val="18"/>
              </w:rPr>
              <w:t>Currency: 2020 – current. Relevance: High – UK social care focus. Authority: Peer-reviewed. Accuracy: Mixed-methods. Purpose: Academic research.</w:t>
            </w:r>
          </w:p>
        </w:tc>
        <w:tc>
          <w:tcPr>
            <w:tcW w:w="1813" w:type="dxa"/>
          </w:tcPr>
          <w:p w14:paraId="5B58500B" w14:textId="4CB51EFD" w:rsidR="00E7059F" w:rsidRPr="00630180" w:rsidRDefault="00296DAA" w:rsidP="00E57297">
            <w:pPr>
              <w:rPr>
                <w:sz w:val="18"/>
                <w:szCs w:val="18"/>
              </w:rPr>
            </w:pPr>
            <w:r w:rsidRPr="00296DAA">
              <w:rPr>
                <w:sz w:val="18"/>
                <w:szCs w:val="18"/>
              </w:rPr>
              <w:t>Gordon2020_IntegratedCare.pdf /</w:t>
            </w:r>
            <w:r>
              <w:rPr>
                <w:sz w:val="18"/>
                <w:szCs w:val="18"/>
              </w:rPr>
              <w:t xml:space="preserve"> </w:t>
            </w:r>
            <w:r w:rsidRPr="00296DAA">
              <w:rPr>
                <w:sz w:val="18"/>
                <w:szCs w:val="18"/>
              </w:rPr>
              <w:t xml:space="preserve"> </w:t>
            </w:r>
            <w:r w:rsidR="009960D7" w:rsidRPr="009960D7">
              <w:rPr>
                <w:sz w:val="18"/>
                <w:szCs w:val="18"/>
              </w:rPr>
              <w:t xml:space="preserve">https://pmc.ncbi.nlm.nih.gov/articles/PMC8642958/?utm_source=.com </w:t>
            </w:r>
            <w:r w:rsidR="009960D7">
              <w:rPr>
                <w:sz w:val="18"/>
                <w:szCs w:val="18"/>
              </w:rPr>
              <w:t xml:space="preserve"> </w:t>
            </w:r>
            <w:r w:rsidRPr="00296DAA">
              <w:rPr>
                <w:sz w:val="18"/>
                <w:szCs w:val="18"/>
              </w:rPr>
              <w:t>[]</w:t>
            </w:r>
            <w:r>
              <w:rPr>
                <w:sz w:val="18"/>
                <w:szCs w:val="18"/>
              </w:rPr>
              <w:t xml:space="preserve"> </w:t>
            </w:r>
          </w:p>
        </w:tc>
      </w:tr>
    </w:tbl>
    <w:p w14:paraId="247BF210" w14:textId="77777777" w:rsidR="00162E77" w:rsidRPr="00630180" w:rsidRDefault="00162E77" w:rsidP="00621776">
      <w:pPr>
        <w:rPr>
          <w:sz w:val="18"/>
          <w:szCs w:val="18"/>
        </w:rPr>
      </w:pPr>
    </w:p>
    <w:p w14:paraId="6275DD5B" w14:textId="77777777" w:rsidR="00162E77" w:rsidRDefault="00162E77" w:rsidP="00621776"/>
    <w:p w14:paraId="18D86F7F" w14:textId="77777777" w:rsidR="00162E77" w:rsidRDefault="00162E77" w:rsidP="00621776"/>
    <w:p w14:paraId="75230CC2" w14:textId="77777777" w:rsidR="00182F7C" w:rsidRDefault="00182F7C" w:rsidP="00621776"/>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7ABDF" w14:textId="77777777" w:rsidR="00AE67DD" w:rsidRDefault="00AE67DD" w:rsidP="00211184">
      <w:pPr>
        <w:spacing w:after="0" w:line="240" w:lineRule="auto"/>
      </w:pPr>
      <w:r>
        <w:separator/>
      </w:r>
    </w:p>
  </w:endnote>
  <w:endnote w:type="continuationSeparator" w:id="0">
    <w:p w14:paraId="242C9D5E" w14:textId="77777777" w:rsidR="00AE67DD" w:rsidRDefault="00AE67DD"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994DA" w14:textId="77777777" w:rsidR="00AE67DD" w:rsidRDefault="00AE67DD" w:rsidP="00211184">
      <w:pPr>
        <w:spacing w:after="0" w:line="240" w:lineRule="auto"/>
      </w:pPr>
      <w:r>
        <w:separator/>
      </w:r>
    </w:p>
  </w:footnote>
  <w:footnote w:type="continuationSeparator" w:id="0">
    <w:p w14:paraId="1873877B" w14:textId="77777777" w:rsidR="00AE67DD" w:rsidRDefault="00AE67DD"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7C547E8"/>
    <w:multiLevelType w:val="multilevel"/>
    <w:tmpl w:val="BB04FA2E"/>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2"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0"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BD82B1D"/>
    <w:multiLevelType w:val="hybridMultilevel"/>
    <w:tmpl w:val="65364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D3C73B2"/>
    <w:multiLevelType w:val="multilevel"/>
    <w:tmpl w:val="BB04FA2E"/>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39F7370"/>
    <w:multiLevelType w:val="hybridMultilevel"/>
    <w:tmpl w:val="AE36C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3"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4"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B152CFA"/>
    <w:multiLevelType w:val="hybridMultilevel"/>
    <w:tmpl w:val="5916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01"/>
  </w:num>
  <w:num w:numId="2" w16cid:durableId="1500121260">
    <w:abstractNumId w:val="56"/>
  </w:num>
  <w:num w:numId="3" w16cid:durableId="438111508">
    <w:abstractNumId w:val="93"/>
  </w:num>
  <w:num w:numId="4" w16cid:durableId="106121269">
    <w:abstractNumId w:val="18"/>
  </w:num>
  <w:num w:numId="5" w16cid:durableId="1859468656">
    <w:abstractNumId w:val="107"/>
  </w:num>
  <w:num w:numId="6" w16cid:durableId="407923627">
    <w:abstractNumId w:val="105"/>
  </w:num>
  <w:num w:numId="7" w16cid:durableId="1173763238">
    <w:abstractNumId w:val="68"/>
  </w:num>
  <w:num w:numId="8" w16cid:durableId="515197422">
    <w:abstractNumId w:val="48"/>
  </w:num>
  <w:num w:numId="9" w16cid:durableId="650984044">
    <w:abstractNumId w:val="14"/>
  </w:num>
  <w:num w:numId="10" w16cid:durableId="676225712">
    <w:abstractNumId w:val="97"/>
  </w:num>
  <w:num w:numId="11" w16cid:durableId="654647421">
    <w:abstractNumId w:val="67"/>
  </w:num>
  <w:num w:numId="12" w16cid:durableId="972827862">
    <w:abstractNumId w:val="70"/>
  </w:num>
  <w:num w:numId="13" w16cid:durableId="73359902">
    <w:abstractNumId w:val="46"/>
  </w:num>
  <w:num w:numId="14" w16cid:durableId="1233615214">
    <w:abstractNumId w:val="11"/>
  </w:num>
  <w:num w:numId="15" w16cid:durableId="1037585576">
    <w:abstractNumId w:val="103"/>
  </w:num>
  <w:num w:numId="16" w16cid:durableId="1454127918">
    <w:abstractNumId w:val="85"/>
  </w:num>
  <w:num w:numId="17" w16cid:durableId="1655717882">
    <w:abstractNumId w:val="32"/>
  </w:num>
  <w:num w:numId="18" w16cid:durableId="679818721">
    <w:abstractNumId w:val="8"/>
  </w:num>
  <w:num w:numId="19" w16cid:durableId="820851363">
    <w:abstractNumId w:val="2"/>
  </w:num>
  <w:num w:numId="20" w16cid:durableId="1752123437">
    <w:abstractNumId w:val="60"/>
  </w:num>
  <w:num w:numId="21" w16cid:durableId="776406381">
    <w:abstractNumId w:val="10"/>
  </w:num>
  <w:num w:numId="22" w16cid:durableId="2003772795">
    <w:abstractNumId w:val="109"/>
  </w:num>
  <w:num w:numId="23" w16cid:durableId="471214588">
    <w:abstractNumId w:val="9"/>
  </w:num>
  <w:num w:numId="24" w16cid:durableId="747188340">
    <w:abstractNumId w:val="92"/>
  </w:num>
  <w:num w:numId="25" w16cid:durableId="1617635105">
    <w:abstractNumId w:val="21"/>
  </w:num>
  <w:num w:numId="26" w16cid:durableId="1919750537">
    <w:abstractNumId w:val="99"/>
  </w:num>
  <w:num w:numId="27" w16cid:durableId="1917666381">
    <w:abstractNumId w:val="4"/>
  </w:num>
  <w:num w:numId="28" w16cid:durableId="836925604">
    <w:abstractNumId w:val="84"/>
  </w:num>
  <w:num w:numId="29" w16cid:durableId="881479433">
    <w:abstractNumId w:val="71"/>
  </w:num>
  <w:num w:numId="30" w16cid:durableId="164788852">
    <w:abstractNumId w:val="76"/>
  </w:num>
  <w:num w:numId="31" w16cid:durableId="735323509">
    <w:abstractNumId w:val="16"/>
  </w:num>
  <w:num w:numId="32" w16cid:durableId="1000431254">
    <w:abstractNumId w:val="45"/>
  </w:num>
  <w:num w:numId="33" w16cid:durableId="434404662">
    <w:abstractNumId w:val="24"/>
  </w:num>
  <w:num w:numId="34" w16cid:durableId="792409853">
    <w:abstractNumId w:val="54"/>
  </w:num>
  <w:num w:numId="35" w16cid:durableId="70469880">
    <w:abstractNumId w:val="58"/>
  </w:num>
  <w:num w:numId="36" w16cid:durableId="1255548974">
    <w:abstractNumId w:val="51"/>
  </w:num>
  <w:num w:numId="37" w16cid:durableId="509951972">
    <w:abstractNumId w:val="38"/>
  </w:num>
  <w:num w:numId="38" w16cid:durableId="1491873496">
    <w:abstractNumId w:val="63"/>
  </w:num>
  <w:num w:numId="39" w16cid:durableId="1277179892">
    <w:abstractNumId w:val="75"/>
  </w:num>
  <w:num w:numId="40" w16cid:durableId="1137721610">
    <w:abstractNumId w:val="59"/>
  </w:num>
  <w:num w:numId="41" w16cid:durableId="1569337486">
    <w:abstractNumId w:val="110"/>
  </w:num>
  <w:num w:numId="42" w16cid:durableId="1771851078">
    <w:abstractNumId w:val="5"/>
  </w:num>
  <w:num w:numId="43" w16cid:durableId="1096747610">
    <w:abstractNumId w:val="23"/>
  </w:num>
  <w:num w:numId="44" w16cid:durableId="1853105471">
    <w:abstractNumId w:val="86"/>
  </w:num>
  <w:num w:numId="45" w16cid:durableId="2016615092">
    <w:abstractNumId w:val="55"/>
  </w:num>
  <w:num w:numId="46" w16cid:durableId="439030946">
    <w:abstractNumId w:val="72"/>
  </w:num>
  <w:num w:numId="47" w16cid:durableId="315690756">
    <w:abstractNumId w:val="39"/>
  </w:num>
  <w:num w:numId="48" w16cid:durableId="1252278660">
    <w:abstractNumId w:val="13"/>
  </w:num>
  <w:num w:numId="49" w16cid:durableId="1719351677">
    <w:abstractNumId w:val="79"/>
  </w:num>
  <w:num w:numId="50" w16cid:durableId="1107427397">
    <w:abstractNumId w:val="26"/>
  </w:num>
  <w:num w:numId="51" w16cid:durableId="371266753">
    <w:abstractNumId w:val="74"/>
  </w:num>
  <w:num w:numId="52" w16cid:durableId="491869272">
    <w:abstractNumId w:val="31"/>
  </w:num>
  <w:num w:numId="53" w16cid:durableId="1351251430">
    <w:abstractNumId w:val="77"/>
  </w:num>
  <w:num w:numId="54" w16cid:durableId="1368607436">
    <w:abstractNumId w:val="100"/>
  </w:num>
  <w:num w:numId="55" w16cid:durableId="1588029100">
    <w:abstractNumId w:val="106"/>
  </w:num>
  <w:num w:numId="56" w16cid:durableId="415832180">
    <w:abstractNumId w:val="94"/>
  </w:num>
  <w:num w:numId="57" w16cid:durableId="1178735139">
    <w:abstractNumId w:val="47"/>
  </w:num>
  <w:num w:numId="58" w16cid:durableId="721834200">
    <w:abstractNumId w:val="57"/>
  </w:num>
  <w:num w:numId="59" w16cid:durableId="686251813">
    <w:abstractNumId w:val="1"/>
  </w:num>
  <w:num w:numId="60" w16cid:durableId="1960641414">
    <w:abstractNumId w:val="15"/>
  </w:num>
  <w:num w:numId="61" w16cid:durableId="39089564">
    <w:abstractNumId w:val="50"/>
  </w:num>
  <w:num w:numId="62" w16cid:durableId="1192718157">
    <w:abstractNumId w:val="22"/>
  </w:num>
  <w:num w:numId="63" w16cid:durableId="1777825955">
    <w:abstractNumId w:val="80"/>
  </w:num>
  <w:num w:numId="64" w16cid:durableId="286199487">
    <w:abstractNumId w:val="28"/>
  </w:num>
  <w:num w:numId="65" w16cid:durableId="1119490663">
    <w:abstractNumId w:val="62"/>
  </w:num>
  <w:num w:numId="66" w16cid:durableId="1353922786">
    <w:abstractNumId w:val="35"/>
  </w:num>
  <w:num w:numId="67" w16cid:durableId="492723980">
    <w:abstractNumId w:val="66"/>
  </w:num>
  <w:num w:numId="68" w16cid:durableId="526941613">
    <w:abstractNumId w:val="36"/>
  </w:num>
  <w:num w:numId="69" w16cid:durableId="320043301">
    <w:abstractNumId w:val="64"/>
  </w:num>
  <w:num w:numId="70" w16cid:durableId="2037610982">
    <w:abstractNumId w:val="7"/>
  </w:num>
  <w:num w:numId="71" w16cid:durableId="1079794559">
    <w:abstractNumId w:val="42"/>
  </w:num>
  <w:num w:numId="72" w16cid:durableId="503403534">
    <w:abstractNumId w:val="37"/>
  </w:num>
  <w:num w:numId="73" w16cid:durableId="194734275">
    <w:abstractNumId w:val="12"/>
  </w:num>
  <w:num w:numId="74" w16cid:durableId="424033359">
    <w:abstractNumId w:val="49"/>
  </w:num>
  <w:num w:numId="75" w16cid:durableId="1335066293">
    <w:abstractNumId w:val="89"/>
  </w:num>
  <w:num w:numId="76" w16cid:durableId="662587085">
    <w:abstractNumId w:val="40"/>
  </w:num>
  <w:num w:numId="77" w16cid:durableId="2071072074">
    <w:abstractNumId w:val="83"/>
  </w:num>
  <w:num w:numId="78" w16cid:durableId="1573662111">
    <w:abstractNumId w:val="102"/>
  </w:num>
  <w:num w:numId="79" w16cid:durableId="131678057">
    <w:abstractNumId w:val="95"/>
  </w:num>
  <w:num w:numId="80" w16cid:durableId="99565733">
    <w:abstractNumId w:val="30"/>
  </w:num>
  <w:num w:numId="81" w16cid:durableId="1810784339">
    <w:abstractNumId w:val="69"/>
  </w:num>
  <w:num w:numId="82" w16cid:durableId="1491748033">
    <w:abstractNumId w:val="82"/>
  </w:num>
  <w:num w:numId="83" w16cid:durableId="670565925">
    <w:abstractNumId w:val="20"/>
  </w:num>
  <w:num w:numId="84" w16cid:durableId="211696971">
    <w:abstractNumId w:val="29"/>
  </w:num>
  <w:num w:numId="85" w16cid:durableId="1773429901">
    <w:abstractNumId w:val="44"/>
  </w:num>
  <w:num w:numId="86" w16cid:durableId="804733676">
    <w:abstractNumId w:val="33"/>
  </w:num>
  <w:num w:numId="87" w16cid:durableId="488864096">
    <w:abstractNumId w:val="90"/>
  </w:num>
  <w:num w:numId="88" w16cid:durableId="1599749197">
    <w:abstractNumId w:val="43"/>
  </w:num>
  <w:num w:numId="89" w16cid:durableId="1726679607">
    <w:abstractNumId w:val="25"/>
  </w:num>
  <w:num w:numId="90" w16cid:durableId="1630209448">
    <w:abstractNumId w:val="52"/>
  </w:num>
  <w:num w:numId="91" w16cid:durableId="928663234">
    <w:abstractNumId w:val="65"/>
  </w:num>
  <w:num w:numId="92" w16cid:durableId="2017072952">
    <w:abstractNumId w:val="78"/>
  </w:num>
  <w:num w:numId="93" w16cid:durableId="58405484">
    <w:abstractNumId w:val="34"/>
  </w:num>
  <w:num w:numId="94" w16cid:durableId="1817530714">
    <w:abstractNumId w:val="17"/>
  </w:num>
  <w:num w:numId="95" w16cid:durableId="2141336387">
    <w:abstractNumId w:val="61"/>
  </w:num>
  <w:num w:numId="96" w16cid:durableId="1325282792">
    <w:abstractNumId w:val="3"/>
  </w:num>
  <w:num w:numId="97" w16cid:durableId="1319654748">
    <w:abstractNumId w:val="81"/>
  </w:num>
  <w:num w:numId="98" w16cid:durableId="556555801">
    <w:abstractNumId w:val="0"/>
  </w:num>
  <w:num w:numId="99" w16cid:durableId="1903828627">
    <w:abstractNumId w:val="19"/>
  </w:num>
  <w:num w:numId="100" w16cid:durableId="281425930">
    <w:abstractNumId w:val="53"/>
  </w:num>
  <w:num w:numId="101" w16cid:durableId="1491553762">
    <w:abstractNumId w:val="41"/>
  </w:num>
  <w:num w:numId="102" w16cid:durableId="965625632">
    <w:abstractNumId w:val="87"/>
  </w:num>
  <w:num w:numId="103" w16cid:durableId="1481145624">
    <w:abstractNumId w:val="111"/>
  </w:num>
  <w:num w:numId="104" w16cid:durableId="29957555">
    <w:abstractNumId w:val="104"/>
  </w:num>
  <w:num w:numId="105" w16cid:durableId="1042821728">
    <w:abstractNumId w:val="91"/>
  </w:num>
  <w:num w:numId="106" w16cid:durableId="633143735">
    <w:abstractNumId w:val="98"/>
  </w:num>
  <w:num w:numId="107" w16cid:durableId="1100951892">
    <w:abstractNumId w:val="27"/>
  </w:num>
  <w:num w:numId="108" w16cid:durableId="647899774">
    <w:abstractNumId w:val="6"/>
  </w:num>
  <w:num w:numId="109" w16cid:durableId="226040392">
    <w:abstractNumId w:val="88"/>
  </w:num>
  <w:num w:numId="110" w16cid:durableId="1216117737">
    <w:abstractNumId w:val="96"/>
  </w:num>
  <w:num w:numId="111" w16cid:durableId="452552612">
    <w:abstractNumId w:val="73"/>
  </w:num>
  <w:num w:numId="112" w16cid:durableId="929122558">
    <w:abstractNumId w:val="108"/>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59BE"/>
    <w:rsid w:val="00011DC5"/>
    <w:rsid w:val="00023F1E"/>
    <w:rsid w:val="000264A2"/>
    <w:rsid w:val="000400E4"/>
    <w:rsid w:val="00062191"/>
    <w:rsid w:val="00063B4C"/>
    <w:rsid w:val="00073A7A"/>
    <w:rsid w:val="00076265"/>
    <w:rsid w:val="00077D05"/>
    <w:rsid w:val="0008383D"/>
    <w:rsid w:val="00083FD7"/>
    <w:rsid w:val="000D05D8"/>
    <w:rsid w:val="000D0641"/>
    <w:rsid w:val="000D15FA"/>
    <w:rsid w:val="000D2B00"/>
    <w:rsid w:val="000F42CB"/>
    <w:rsid w:val="000F6E85"/>
    <w:rsid w:val="00102AB0"/>
    <w:rsid w:val="001041A6"/>
    <w:rsid w:val="001054C5"/>
    <w:rsid w:val="00107ED9"/>
    <w:rsid w:val="0013058E"/>
    <w:rsid w:val="00131E2E"/>
    <w:rsid w:val="00141F7B"/>
    <w:rsid w:val="00143B2A"/>
    <w:rsid w:val="00150F5C"/>
    <w:rsid w:val="0015390A"/>
    <w:rsid w:val="001601E6"/>
    <w:rsid w:val="00161F09"/>
    <w:rsid w:val="00162E77"/>
    <w:rsid w:val="001759D6"/>
    <w:rsid w:val="00175CE9"/>
    <w:rsid w:val="00182F7C"/>
    <w:rsid w:val="0018463F"/>
    <w:rsid w:val="001C279D"/>
    <w:rsid w:val="001C3AF6"/>
    <w:rsid w:val="001D0239"/>
    <w:rsid w:val="001D1485"/>
    <w:rsid w:val="001D2DEC"/>
    <w:rsid w:val="001D6600"/>
    <w:rsid w:val="001E0436"/>
    <w:rsid w:val="001E09F2"/>
    <w:rsid w:val="001F19A6"/>
    <w:rsid w:val="00211184"/>
    <w:rsid w:val="0021364B"/>
    <w:rsid w:val="002305A2"/>
    <w:rsid w:val="0023568C"/>
    <w:rsid w:val="0025020C"/>
    <w:rsid w:val="00253794"/>
    <w:rsid w:val="00256951"/>
    <w:rsid w:val="00265112"/>
    <w:rsid w:val="00271A90"/>
    <w:rsid w:val="0027325D"/>
    <w:rsid w:val="00286532"/>
    <w:rsid w:val="002865F5"/>
    <w:rsid w:val="00290C13"/>
    <w:rsid w:val="00292A36"/>
    <w:rsid w:val="00293D1E"/>
    <w:rsid w:val="00296DAA"/>
    <w:rsid w:val="002B4944"/>
    <w:rsid w:val="002D085C"/>
    <w:rsid w:val="002D4F9B"/>
    <w:rsid w:val="002D62A5"/>
    <w:rsid w:val="002D64A3"/>
    <w:rsid w:val="002D7A7C"/>
    <w:rsid w:val="002E2D12"/>
    <w:rsid w:val="002F0866"/>
    <w:rsid w:val="002F3AF5"/>
    <w:rsid w:val="002F5E53"/>
    <w:rsid w:val="003062B0"/>
    <w:rsid w:val="00312A5A"/>
    <w:rsid w:val="003135AD"/>
    <w:rsid w:val="00355FBF"/>
    <w:rsid w:val="0036026D"/>
    <w:rsid w:val="00376E5A"/>
    <w:rsid w:val="003818ED"/>
    <w:rsid w:val="00387069"/>
    <w:rsid w:val="00393F39"/>
    <w:rsid w:val="003A66FD"/>
    <w:rsid w:val="003B1E32"/>
    <w:rsid w:val="003B30DF"/>
    <w:rsid w:val="003B47DF"/>
    <w:rsid w:val="003B488F"/>
    <w:rsid w:val="003B6836"/>
    <w:rsid w:val="003B7F34"/>
    <w:rsid w:val="003D518C"/>
    <w:rsid w:val="003D64F3"/>
    <w:rsid w:val="004016B7"/>
    <w:rsid w:val="00410B38"/>
    <w:rsid w:val="00436474"/>
    <w:rsid w:val="00441ABD"/>
    <w:rsid w:val="00441C2A"/>
    <w:rsid w:val="004640F8"/>
    <w:rsid w:val="0049162F"/>
    <w:rsid w:val="00492831"/>
    <w:rsid w:val="004940BD"/>
    <w:rsid w:val="004A2D60"/>
    <w:rsid w:val="004B2C7A"/>
    <w:rsid w:val="004D4021"/>
    <w:rsid w:val="004E359E"/>
    <w:rsid w:val="004F5850"/>
    <w:rsid w:val="00506D0D"/>
    <w:rsid w:val="0051001C"/>
    <w:rsid w:val="005119DE"/>
    <w:rsid w:val="00515BD2"/>
    <w:rsid w:val="00522D9F"/>
    <w:rsid w:val="005235F9"/>
    <w:rsid w:val="00543559"/>
    <w:rsid w:val="005446BF"/>
    <w:rsid w:val="0055147E"/>
    <w:rsid w:val="00565CA0"/>
    <w:rsid w:val="00567E06"/>
    <w:rsid w:val="00582574"/>
    <w:rsid w:val="00586D31"/>
    <w:rsid w:val="005A3FC9"/>
    <w:rsid w:val="005A6092"/>
    <w:rsid w:val="005B3EDE"/>
    <w:rsid w:val="005B6E67"/>
    <w:rsid w:val="005C5E80"/>
    <w:rsid w:val="005D4097"/>
    <w:rsid w:val="005D7A1E"/>
    <w:rsid w:val="005D7C78"/>
    <w:rsid w:val="005E02FE"/>
    <w:rsid w:val="005E1650"/>
    <w:rsid w:val="005E1ED5"/>
    <w:rsid w:val="005E7C3A"/>
    <w:rsid w:val="00604A87"/>
    <w:rsid w:val="00621776"/>
    <w:rsid w:val="00621872"/>
    <w:rsid w:val="00630180"/>
    <w:rsid w:val="00635066"/>
    <w:rsid w:val="006354B6"/>
    <w:rsid w:val="00636D9A"/>
    <w:rsid w:val="0065557A"/>
    <w:rsid w:val="0065726C"/>
    <w:rsid w:val="00660952"/>
    <w:rsid w:val="006656DF"/>
    <w:rsid w:val="00665B1B"/>
    <w:rsid w:val="00670495"/>
    <w:rsid w:val="00670804"/>
    <w:rsid w:val="00680B6B"/>
    <w:rsid w:val="00692D14"/>
    <w:rsid w:val="006A3F0D"/>
    <w:rsid w:val="006A4515"/>
    <w:rsid w:val="006A6D09"/>
    <w:rsid w:val="006C78AA"/>
    <w:rsid w:val="006E5D54"/>
    <w:rsid w:val="006E61A4"/>
    <w:rsid w:val="006E6F16"/>
    <w:rsid w:val="006F04D4"/>
    <w:rsid w:val="006F4AB2"/>
    <w:rsid w:val="00702443"/>
    <w:rsid w:val="00702F6F"/>
    <w:rsid w:val="007063BA"/>
    <w:rsid w:val="007163D4"/>
    <w:rsid w:val="00730C3C"/>
    <w:rsid w:val="0073280B"/>
    <w:rsid w:val="00750B5B"/>
    <w:rsid w:val="0077163A"/>
    <w:rsid w:val="00777D22"/>
    <w:rsid w:val="00785752"/>
    <w:rsid w:val="00795CF7"/>
    <w:rsid w:val="00796863"/>
    <w:rsid w:val="007A59C8"/>
    <w:rsid w:val="007A63B8"/>
    <w:rsid w:val="007A6CF6"/>
    <w:rsid w:val="007A712E"/>
    <w:rsid w:val="007B78CC"/>
    <w:rsid w:val="007C246B"/>
    <w:rsid w:val="007C685B"/>
    <w:rsid w:val="007D00BA"/>
    <w:rsid w:val="007E34CB"/>
    <w:rsid w:val="007E4ECC"/>
    <w:rsid w:val="007E5BC2"/>
    <w:rsid w:val="007F16A4"/>
    <w:rsid w:val="007F7847"/>
    <w:rsid w:val="00804193"/>
    <w:rsid w:val="00804B94"/>
    <w:rsid w:val="00805D5A"/>
    <w:rsid w:val="00806BB6"/>
    <w:rsid w:val="00807B11"/>
    <w:rsid w:val="00812F24"/>
    <w:rsid w:val="0082760D"/>
    <w:rsid w:val="0083291F"/>
    <w:rsid w:val="00833CDF"/>
    <w:rsid w:val="008361B2"/>
    <w:rsid w:val="00843C96"/>
    <w:rsid w:val="008468DD"/>
    <w:rsid w:val="0087198F"/>
    <w:rsid w:val="008731C9"/>
    <w:rsid w:val="00880B2D"/>
    <w:rsid w:val="008837CF"/>
    <w:rsid w:val="00883AB0"/>
    <w:rsid w:val="00887F97"/>
    <w:rsid w:val="00894108"/>
    <w:rsid w:val="008B1DFA"/>
    <w:rsid w:val="008B5883"/>
    <w:rsid w:val="008C38C3"/>
    <w:rsid w:val="008D4EA1"/>
    <w:rsid w:val="008D52BD"/>
    <w:rsid w:val="008D6F0F"/>
    <w:rsid w:val="008D7563"/>
    <w:rsid w:val="008E1081"/>
    <w:rsid w:val="008E65C8"/>
    <w:rsid w:val="008E7B2E"/>
    <w:rsid w:val="008F1741"/>
    <w:rsid w:val="008F2A60"/>
    <w:rsid w:val="00916028"/>
    <w:rsid w:val="00916814"/>
    <w:rsid w:val="00920DB8"/>
    <w:rsid w:val="00923C56"/>
    <w:rsid w:val="00924FDB"/>
    <w:rsid w:val="00936C6D"/>
    <w:rsid w:val="009625BF"/>
    <w:rsid w:val="009627E5"/>
    <w:rsid w:val="00976D56"/>
    <w:rsid w:val="00985F72"/>
    <w:rsid w:val="00986CD5"/>
    <w:rsid w:val="00995444"/>
    <w:rsid w:val="009960D7"/>
    <w:rsid w:val="009D06C5"/>
    <w:rsid w:val="009D39AC"/>
    <w:rsid w:val="009D534C"/>
    <w:rsid w:val="009D728C"/>
    <w:rsid w:val="009E5B14"/>
    <w:rsid w:val="00A03E2F"/>
    <w:rsid w:val="00A23FA0"/>
    <w:rsid w:val="00A270FC"/>
    <w:rsid w:val="00A325A5"/>
    <w:rsid w:val="00A44018"/>
    <w:rsid w:val="00A5354C"/>
    <w:rsid w:val="00A740EE"/>
    <w:rsid w:val="00A74B3B"/>
    <w:rsid w:val="00A86E50"/>
    <w:rsid w:val="00A90A7A"/>
    <w:rsid w:val="00AA0151"/>
    <w:rsid w:val="00AA437C"/>
    <w:rsid w:val="00AB78F0"/>
    <w:rsid w:val="00AD400F"/>
    <w:rsid w:val="00AE1B83"/>
    <w:rsid w:val="00AE3C9C"/>
    <w:rsid w:val="00AE4DFE"/>
    <w:rsid w:val="00AE67DD"/>
    <w:rsid w:val="00AE76BB"/>
    <w:rsid w:val="00B01396"/>
    <w:rsid w:val="00B03F29"/>
    <w:rsid w:val="00B064A7"/>
    <w:rsid w:val="00B1617F"/>
    <w:rsid w:val="00B16B76"/>
    <w:rsid w:val="00B23E8D"/>
    <w:rsid w:val="00B2418B"/>
    <w:rsid w:val="00B26973"/>
    <w:rsid w:val="00B434B2"/>
    <w:rsid w:val="00B575E2"/>
    <w:rsid w:val="00B7073C"/>
    <w:rsid w:val="00B80090"/>
    <w:rsid w:val="00B858A1"/>
    <w:rsid w:val="00B9616C"/>
    <w:rsid w:val="00BB1FF6"/>
    <w:rsid w:val="00BB65AC"/>
    <w:rsid w:val="00BB7C9F"/>
    <w:rsid w:val="00BC3D53"/>
    <w:rsid w:val="00BD2909"/>
    <w:rsid w:val="00BD7788"/>
    <w:rsid w:val="00BE2C77"/>
    <w:rsid w:val="00C05A46"/>
    <w:rsid w:val="00C17A49"/>
    <w:rsid w:val="00C22F91"/>
    <w:rsid w:val="00C36074"/>
    <w:rsid w:val="00C36B81"/>
    <w:rsid w:val="00C419D4"/>
    <w:rsid w:val="00C46284"/>
    <w:rsid w:val="00C50E57"/>
    <w:rsid w:val="00C5134E"/>
    <w:rsid w:val="00C80EE3"/>
    <w:rsid w:val="00C91479"/>
    <w:rsid w:val="00C9593B"/>
    <w:rsid w:val="00CA7127"/>
    <w:rsid w:val="00CB3AF6"/>
    <w:rsid w:val="00CB3C13"/>
    <w:rsid w:val="00CD7896"/>
    <w:rsid w:val="00CE3FD1"/>
    <w:rsid w:val="00CE620E"/>
    <w:rsid w:val="00CF1ED5"/>
    <w:rsid w:val="00D023A7"/>
    <w:rsid w:val="00D03F33"/>
    <w:rsid w:val="00D13A82"/>
    <w:rsid w:val="00D13DB7"/>
    <w:rsid w:val="00D228E8"/>
    <w:rsid w:val="00D5093F"/>
    <w:rsid w:val="00D52302"/>
    <w:rsid w:val="00D630A5"/>
    <w:rsid w:val="00D631D9"/>
    <w:rsid w:val="00D63ABF"/>
    <w:rsid w:val="00D77FB6"/>
    <w:rsid w:val="00DA6114"/>
    <w:rsid w:val="00DB2005"/>
    <w:rsid w:val="00DB4262"/>
    <w:rsid w:val="00DB71AC"/>
    <w:rsid w:val="00DC00D1"/>
    <w:rsid w:val="00DD02A4"/>
    <w:rsid w:val="00DE1A02"/>
    <w:rsid w:val="00E05C6C"/>
    <w:rsid w:val="00E13415"/>
    <w:rsid w:val="00E157E1"/>
    <w:rsid w:val="00E177AB"/>
    <w:rsid w:val="00E2182C"/>
    <w:rsid w:val="00E233DE"/>
    <w:rsid w:val="00E325CF"/>
    <w:rsid w:val="00E40B0D"/>
    <w:rsid w:val="00E4172E"/>
    <w:rsid w:val="00E41756"/>
    <w:rsid w:val="00E4462A"/>
    <w:rsid w:val="00E556DC"/>
    <w:rsid w:val="00E56526"/>
    <w:rsid w:val="00E57297"/>
    <w:rsid w:val="00E60B3B"/>
    <w:rsid w:val="00E7059F"/>
    <w:rsid w:val="00E71420"/>
    <w:rsid w:val="00E71FCE"/>
    <w:rsid w:val="00E742A3"/>
    <w:rsid w:val="00E94DA0"/>
    <w:rsid w:val="00E96F56"/>
    <w:rsid w:val="00EA0CE9"/>
    <w:rsid w:val="00EA3FCB"/>
    <w:rsid w:val="00EA5CC3"/>
    <w:rsid w:val="00ED1D6C"/>
    <w:rsid w:val="00ED36F4"/>
    <w:rsid w:val="00EE0EA0"/>
    <w:rsid w:val="00EE2EE4"/>
    <w:rsid w:val="00EE4A8A"/>
    <w:rsid w:val="00EF6341"/>
    <w:rsid w:val="00F0560A"/>
    <w:rsid w:val="00F158D7"/>
    <w:rsid w:val="00F20EE5"/>
    <w:rsid w:val="00F41BA1"/>
    <w:rsid w:val="00F44833"/>
    <w:rsid w:val="00F46921"/>
    <w:rsid w:val="00F544B0"/>
    <w:rsid w:val="00F67C87"/>
    <w:rsid w:val="00F76AE9"/>
    <w:rsid w:val="00F80003"/>
    <w:rsid w:val="00F84C23"/>
    <w:rsid w:val="00FC3F9D"/>
    <w:rsid w:val="00FD3DE0"/>
    <w:rsid w:val="00FD7729"/>
    <w:rsid w:val="00FD7C22"/>
    <w:rsid w:val="00FE4310"/>
    <w:rsid w:val="00FE5C58"/>
    <w:rsid w:val="00FF1255"/>
    <w:rsid w:val="00FF5A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12F24"/>
    <w:rPr>
      <w:color w:val="954F72" w:themeColor="followedHyperlink"/>
      <w:u w:val="single"/>
    </w:rPr>
  </w:style>
  <w:style w:type="paragraph" w:styleId="TOCHeading">
    <w:name w:val="TOC Heading"/>
    <w:basedOn w:val="Heading1"/>
    <w:next w:val="Normal"/>
    <w:uiPriority w:val="39"/>
    <w:unhideWhenUsed/>
    <w:qFormat/>
    <w:rsid w:val="003B6836"/>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bidi="ar-SA"/>
    </w:rPr>
  </w:style>
  <w:style w:type="paragraph" w:styleId="TOC1">
    <w:name w:val="toc 1"/>
    <w:basedOn w:val="Normal"/>
    <w:next w:val="Normal"/>
    <w:autoRedefine/>
    <w:uiPriority w:val="39"/>
    <w:unhideWhenUsed/>
    <w:rsid w:val="003B6836"/>
    <w:pPr>
      <w:spacing w:after="100"/>
    </w:pPr>
  </w:style>
  <w:style w:type="paragraph" w:styleId="TOC2">
    <w:name w:val="toc 2"/>
    <w:basedOn w:val="Normal"/>
    <w:next w:val="Normal"/>
    <w:autoRedefine/>
    <w:uiPriority w:val="39"/>
    <w:unhideWhenUsed/>
    <w:rsid w:val="003B6836"/>
    <w:pPr>
      <w:spacing w:after="100"/>
      <w:ind w:left="220"/>
    </w:pPr>
  </w:style>
  <w:style w:type="paragraph" w:styleId="TOC3">
    <w:name w:val="toc 3"/>
    <w:basedOn w:val="Normal"/>
    <w:next w:val="Normal"/>
    <w:autoRedefine/>
    <w:uiPriority w:val="39"/>
    <w:unhideWhenUsed/>
    <w:rsid w:val="00635066"/>
    <w:pPr>
      <w:spacing w:after="100" w:line="259" w:lineRule="auto"/>
      <w:ind w:left="440"/>
      <w:jc w:val="left"/>
    </w:pPr>
    <w:rPr>
      <w:rFonts w:asciiTheme="minorHAnsi" w:hAnsiTheme="minorHAnsi"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 TargetMode="External"/><Relationship Id="rId18" Type="http://schemas.openxmlformats.org/officeDocument/2006/relationships/hyperlink" Target="https://www.diabetes.org.uk" TargetMode="External"/><Relationship Id="rId26" Type="http://schemas.openxmlformats.org/officeDocument/2006/relationships/hyperlink" Target="https://www.england.nhs.uk/integratedcare" TargetMode="External"/><Relationship Id="rId3" Type="http://schemas.openxmlformats.org/officeDocument/2006/relationships/customXml" Target="../customXml/item3.xml"/><Relationship Id="rId21" Type="http://schemas.openxmlformats.org/officeDocument/2006/relationships/hyperlink" Target="https://www.diabetes.org.uk"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diabetes.org.uk" TargetMode="External"/><Relationship Id="rId25" Type="http://schemas.openxmlformats.org/officeDocument/2006/relationships/hyperlink" Target="https://www.england.nhs.uk/diabetes" TargetMode="External"/><Relationship Id="rId33" Type="http://schemas.openxmlformats.org/officeDocument/2006/relationships/hyperlink" Target="https://pubmed.ncbi.nlm.nih.gov/39500566/" TargetMode="External"/><Relationship Id="rId2" Type="http://schemas.openxmlformats.org/officeDocument/2006/relationships/customXml" Target="../customXml/item2.xml"/><Relationship Id="rId16" Type="http://schemas.openxmlformats.org/officeDocument/2006/relationships/hyperlink" Target="https://www.diabetes.org.uk" TargetMode="External"/><Relationship Id="rId20" Type="http://schemas.openxmlformats.org/officeDocument/2006/relationships/hyperlink" Target="https://www.diabetes.org.uk" TargetMode="External"/><Relationship Id="rId29" Type="http://schemas.openxmlformats.org/officeDocument/2006/relationships/hyperlink" Target="https://www.nice.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igital.nhs.uk" TargetMode="External"/><Relationship Id="rId32" Type="http://schemas.openxmlformats.org/officeDocument/2006/relationships/hyperlink" Target="https://www.who.int/news-room/fact-sheets/detail/diabetes" TargetMode="External"/><Relationship Id="rId5" Type="http://schemas.openxmlformats.org/officeDocument/2006/relationships/numbering" Target="numbering.xml"/><Relationship Id="rId15" Type="http://schemas.openxmlformats.org/officeDocument/2006/relationships/hyperlink" Target="https://www.cdc.gov" TargetMode="External"/><Relationship Id="rId23" Type="http://schemas.openxmlformats.org/officeDocument/2006/relationships/hyperlink" Target="https://digital.nhs.uk" TargetMode="External"/><Relationship Id="rId28" Type="http://schemas.openxmlformats.org/officeDocument/2006/relationships/hyperlink" Target="https://www.england.nhs.uk" TargetMode="External"/><Relationship Id="rId10" Type="http://schemas.openxmlformats.org/officeDocument/2006/relationships/endnotes" Target="endnotes.xml"/><Relationship Id="rId19" Type="http://schemas.openxmlformats.org/officeDocument/2006/relationships/hyperlink" Target="https://www.diabetes.org.uk" TargetMode="External"/><Relationship Id="rId31" Type="http://schemas.openxmlformats.org/officeDocument/2006/relationships/hyperlink" Target="https://www.who.int/tools/whoq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rl.org" TargetMode="External"/><Relationship Id="rId22" Type="http://schemas.openxmlformats.org/officeDocument/2006/relationships/hyperlink" Target="https://www.nice.org.uk" TargetMode="External"/><Relationship Id="rId27" Type="http://schemas.openxmlformats.org/officeDocument/2006/relationships/hyperlink" Target="https://www.england.nhs.uk" TargetMode="External"/><Relationship Id="rId30" Type="http://schemas.openxmlformats.org/officeDocument/2006/relationships/hyperlink" Target="https://www.kingsfund.org.uk"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d9e08093bee43b4cdd2c73266ff4518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af7cb542855aad5966b8ab019b83b77"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3:MediaServiceObjectDetectorVersions" minOccurs="0"/>
                <xsd:element ref="ns4:SharedWithUsers" minOccurs="0"/>
                <xsd:element ref="ns4:SharedWithDetails" minOccurs="0"/>
                <xsd:element ref="ns4:SharingHintHash" minOccurs="0"/>
                <xsd:element ref="ns3:MediaServiceDateTak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BillingMetadata" ma:index="1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4E596-3A8B-44C8-8556-FB07636DD8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BD0A43-A1B4-428A-A4C5-E0DEF03782EB}">
  <ds:schemaRefs>
    <ds:schemaRef ds:uri="http://schemas.microsoft.com/sharepoint/v3/contenttype/forms"/>
  </ds:schemaRefs>
</ds:datastoreItem>
</file>

<file path=customXml/itemProps3.xml><?xml version="1.0" encoding="utf-8"?>
<ds:datastoreItem xmlns:ds="http://schemas.openxmlformats.org/officeDocument/2006/customXml" ds:itemID="{18366B1B-84D6-4D14-836F-F286F2A0924D}">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14979</TotalTime>
  <Pages>36</Pages>
  <Words>9545</Words>
  <Characters>54407</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Zobia Riaz (2226851)</cp:lastModifiedBy>
  <cp:revision>222</cp:revision>
  <dcterms:created xsi:type="dcterms:W3CDTF">2025-07-02T09:19:00Z</dcterms:created>
  <dcterms:modified xsi:type="dcterms:W3CDTF">2025-11-26T22:44:00Z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