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76222" w14:textId="77777777" w:rsidR="00A67658" w:rsidRDefault="00000000">
      <w:pPr>
        <w:jc w:val="center"/>
      </w:pPr>
      <w:r>
        <w:t xml:space="preserve">Student Name: Florina-Adriana Soare </w:t>
      </w:r>
      <w:r>
        <w:tab/>
      </w:r>
      <w:r>
        <w:br/>
        <w:t xml:space="preserve">                                                                                                                                                                        Student ID: 2312474</w:t>
      </w:r>
      <w:r>
        <w:br/>
        <w:t xml:space="preserve">                                                                                                                                                                        Programme: BA (Hons) Leadership and Management Skills for the Workplace</w:t>
      </w:r>
      <w:r>
        <w:br/>
        <w:t xml:space="preserve">                                                                                                                                                                        Module: Organisational Culture</w:t>
      </w:r>
      <w:r>
        <w:br/>
        <w:t xml:space="preserve">                                                                                                                                                                        Module Code: LCLM5005</w:t>
      </w:r>
      <w:r>
        <w:br/>
        <w:t xml:space="preserve">                                                                                                                                                                        Module Leaders: Rameses Manalang / David Oyebisi</w:t>
      </w:r>
      <w:r>
        <w:br/>
        <w:t xml:space="preserve">                                                                                                                                                                        Submission Date: 9th December 2025 – 14:00 PM</w:t>
      </w:r>
      <w:r>
        <w:br/>
        <w:t xml:space="preserve">                                                                                                                                                                        Word Count: 3000 words</w:t>
      </w:r>
    </w:p>
    <w:p w14:paraId="4B4C60BB" w14:textId="77777777" w:rsidR="00A67658" w:rsidRDefault="00000000">
      <w:pPr>
        <w:jc w:val="center"/>
      </w:pPr>
      <w:r>
        <w:t>Selected Company: Toyota Motor Corporation</w:t>
      </w:r>
    </w:p>
    <w:p w14:paraId="4C27D07B" w14:textId="77777777" w:rsidR="00A67658" w:rsidRDefault="00000000">
      <w:pPr>
        <w:jc w:val="center"/>
      </w:pPr>
      <w:r>
        <w:t>Introduction</w:t>
      </w:r>
    </w:p>
    <w:p w14:paraId="2E75E3C3" w14:textId="77777777" w:rsidR="00A67658" w:rsidRDefault="00000000">
      <w:pPr>
        <w:jc w:val="center"/>
      </w:pPr>
      <w:r>
        <w:t>Organisational culture refers to the shared values, beliefs, behaviours, and practices that shape how employees interact and how work is carried out within a company. It influences decision-making, communication, leadership styles, and overall organisational effectiveness. Toyota, a global automotive manufacturer headquartered in Japan, is widely known for its strong and distinctive organisational culture, particularly the Toyota Production System (TPS) and principles such as continuous improvement and respect for people.</w:t>
      </w:r>
    </w:p>
    <w:p w14:paraId="7BAF8AF3" w14:textId="77777777" w:rsidR="00A67658" w:rsidRDefault="00000000">
      <w:pPr>
        <w:jc w:val="center"/>
      </w:pPr>
      <w:r>
        <w:t>The purpose of this report is to examine Toyota’s organisational culture and assess how it contributes to the company’s performance and global success. The report will analyse the key characteristics of Toyota’s culture, explore how these cultural elements influence employee behaviour and organisational outcomes, and evaluate both the strengths and potential limitations of Toyota’s cultural approach.</w:t>
      </w:r>
    </w:p>
    <w:p w14:paraId="187287B0" w14:textId="77777777" w:rsidR="00A67658" w:rsidRDefault="00000000">
      <w:r>
        <w:br w:type="page"/>
      </w:r>
    </w:p>
    <w:p w14:paraId="7CCC24B4" w14:textId="77777777" w:rsidR="00A67658" w:rsidRDefault="00A67658"/>
    <w:p w14:paraId="3EA90F51" w14:textId="77777777" w:rsidR="00A67658" w:rsidRDefault="00000000">
      <w:r>
        <w:t>Overview of Toyota</w:t>
      </w:r>
    </w:p>
    <w:p w14:paraId="76BD6F10" w14:textId="77777777" w:rsidR="00A67658" w:rsidRDefault="00000000">
      <w:r>
        <w:t xml:space="preserve"> Toyota Motor Corporation is one of the world’s largest and most influential automotive companies, known for its innovation, quality, and manufacturing efficiency. Founded in 1937 by Kiichiro Toyoda in Japan, Toyota began as a division of Toyoda Automatic Loom Works and quickly evolved into a global automobile manufacturer. Over the decades, the company has become a pioneer in hybrid technology and environmentally friendly solutions, playing a significant role in transforming the automotive industry.</w:t>
      </w:r>
    </w:p>
    <w:p w14:paraId="5C5AB471" w14:textId="77777777" w:rsidR="00A67658" w:rsidRDefault="00000000">
      <w:r>
        <w:t>One of Toyota’s most notable achievements is the launch of the Toyota Prius in 1997, the world’s first mass-produced hybrid vehicle, which set new standards for fuel efficiency and reduced emissions. Additionally, Toyota developed the renowned “Toyota Production System” (TPS), a manufacturing philosophy focused on waste reduction, continuous improvement, and high product quality. TPS has been widely adopted as a model for efficient production in various industries around the world.</w:t>
      </w:r>
    </w:p>
    <w:p w14:paraId="1EC9482B" w14:textId="77777777" w:rsidR="00A67658" w:rsidRDefault="00000000">
      <w:r>
        <w:t>Today, Toyota operates globally with manufacturing plants, research centers, and dealerships across all continents. The company produces a wide range of vehicles—from reliable and affordable models to premium cars and SUVs—and continues to invest heavily in advanced technologies such as electrification, autonomous driving, and hydrogen-powered mobility.</w:t>
      </w:r>
    </w:p>
    <w:p w14:paraId="2AE2496D" w14:textId="77777777" w:rsidR="00A67658" w:rsidRDefault="00000000">
      <w:r>
        <w:t>Through its commitment to innovation, sustainability, and excellence, Toyota maintains its position as a global leader in the automotive industry and continues to shape the future of transportation</w:t>
      </w:r>
    </w:p>
    <w:p w14:paraId="4627B017" w14:textId="77777777" w:rsidR="00A67658" w:rsidRDefault="00A67658"/>
    <w:p w14:paraId="7B9B45DB" w14:textId="77777777" w:rsidR="00A67658" w:rsidRDefault="00000000">
      <w:r>
        <w:t>3. Influence of Culture on Structure and Decision-Making</w:t>
      </w:r>
    </w:p>
    <w:p w14:paraId="0ED3EB28" w14:textId="77777777" w:rsidR="00A67658" w:rsidRDefault="00000000">
      <w:r>
        <w:t>A. How Toyota’s Culture Shapes Its Structure</w:t>
      </w:r>
    </w:p>
    <w:p w14:paraId="72F11619" w14:textId="77777777" w:rsidR="00A67658" w:rsidRDefault="00000000">
      <w:r>
        <w:t>Toyota’s organisational structure is strongly influenced by the principles of the Toyota Way, which emphasise respect for people, teamwork, and continuous improvement (Kaizen). These cultural values promote collaboration across the organisation and reduce the need for strict top-down control. As a result, Toyota relies less on rigid hierarchy and more on cooperation between employees at all levels.</w:t>
      </w:r>
    </w:p>
    <w:p w14:paraId="25E9C29B" w14:textId="77777777" w:rsidR="00A67658" w:rsidRDefault="00000000">
      <w:r>
        <w:t>One major outcome of this culture is Toyota’s team-oriented structure. Work is organised into small, semi-autonomous teams that focus on solving problems at the root and ensuring high production quality. Because teamwork is central to Toyota’s culture, decision-making and problem-solving responsibilities are pushed to lower organisational levels rather than being concentrated among top managers. This gives teams a sense of ownership and encourages them to actively contribute to improvements in the production process.</w:t>
      </w:r>
    </w:p>
    <w:p w14:paraId="13DB822A" w14:textId="77777777" w:rsidR="00A67658" w:rsidRDefault="00000000">
      <w:r>
        <w:t>The influence of the Toyota Production System (TPS) also contributes to a lean organisational structure. TPS aims to eliminate waste and improve efficiency, which naturally reduces layers of management and creates a relatively flat structure. Communication flows quickly, employees can raise issues directly, and the organisation is flexible enough to adapt to changes or disruptions. In this lean environment, employees are expected to identify problems, share knowledge, and participate in continuous improvement activities.</w:t>
      </w:r>
    </w:p>
    <w:p w14:paraId="671D2E2B" w14:textId="77777777" w:rsidR="00A67658" w:rsidRDefault="00000000">
      <w:r>
        <w:t>Finally, the cultural focus on Kaizen reinforces a structure that supports ongoing learning and development. Leaders at Toyota function more as coaches than controllers, guiding teams to improve processes step by step. This combination of teamwork, lean design, and continuous improvement ensures that the organisational structure remains efficient, responsive, and closely aligned with Toyota’s core values.</w:t>
      </w:r>
    </w:p>
    <w:p w14:paraId="65810834" w14:textId="77777777" w:rsidR="00A67658" w:rsidRDefault="00A67658"/>
    <w:p w14:paraId="222491E7" w14:textId="77777777" w:rsidR="00A67658" w:rsidRDefault="00000000">
      <w:r>
        <w:t>B. How Toyota’s Culture Shapes Decision-Making</w:t>
      </w:r>
    </w:p>
    <w:p w14:paraId="6FFE0AAE" w14:textId="77777777" w:rsidR="00A67658" w:rsidRDefault="00000000">
      <w:r>
        <w:t>Toyota’s decision-making approach is equally influenced by its organisational culture. One of the most important practices is Nemawashi, a bottom-up, consensus-building process. Before a decision is formally approved, employees discuss proposals informally, gather input from different departments, and build agreement. This consultative style reflects Toyota’s cultural emphasis on respect and teamwork, ensuring that decisions are widely supported and well understood.</w:t>
      </w:r>
    </w:p>
    <w:p w14:paraId="7FECA526" w14:textId="77777777" w:rsidR="00A67658" w:rsidRDefault="00000000">
      <w:r>
        <w:t>Because of this approach, Toyota’s decisions tend to be slow but highly accurate. The organisation prefers to take time to analyse issues thoroughly in order to reduce risks and ensure long-term effectiveness. This deliberate process is consistent with Toyota’s long-term orientation and its belief that careful preparation leads to stronger results.</w:t>
      </w:r>
    </w:p>
    <w:p w14:paraId="3488B165" w14:textId="77777777" w:rsidR="00A67658" w:rsidRDefault="00000000">
      <w:r>
        <w:t>Another key cultural principle shaping decision-making is Genchi Genbutsu (“go and see”). Managers and employees are expected to visit the actual workplace, observe processes directly, and gather real data before making decisions. This reinforces transparency, builds trust, and ensures that solutions are grounded in facts rather than assumptions.</w:t>
      </w:r>
    </w:p>
    <w:p w14:paraId="7B0A3CA4" w14:textId="77777777" w:rsidR="00A67658" w:rsidRDefault="00000000">
      <w:r>
        <w:t>Toyota’s cultural commitment to empowering employees also shapes decision-making. Through the principle of Jidoka, workers have the authority to stop production if they identify a problem. This shows that decision-making power is distributed throughout the organisation, not held only by managers. Such empowerment reflects Toyota’s belief in the capability and responsibility of its workforce.</w:t>
      </w:r>
    </w:p>
    <w:p w14:paraId="52C54E52" w14:textId="77777777" w:rsidR="00A67658" w:rsidRDefault="00000000">
      <w:r>
        <w:t>Overall, Toyota’s organisational culture promotes decision-making that is consensus-based, evidence-driven, and shared across multiple levels of the organisation, ensuring that decisions are thoughtful, accurate, and aligned with the company’s core values.</w:t>
      </w:r>
    </w:p>
    <w:p w14:paraId="765A8B9C" w14:textId="77777777" w:rsidR="00A67658" w:rsidRDefault="00A67658"/>
    <w:p w14:paraId="0AAAC820" w14:textId="77777777" w:rsidR="00A67658" w:rsidRDefault="00000000">
      <w:r>
        <w:t>4. Identification of Culture Using Theoretical Models</w:t>
      </w:r>
    </w:p>
    <w:p w14:paraId="54CC2F31" w14:textId="77777777" w:rsidR="00A67658" w:rsidRDefault="00000000">
      <w:r>
        <w:t>Using Schein’s three levels of culture, Toyota demonstrates a deeply embedded and coherent organisational culture that is expressed through everyday practices. At the artefact level, Toyota’s shop floors display clear features of the Toyota Production System (TPS), such as Kanban cards, Andon cords, 5S organisation, continuous improvement boards, and visual control systems. Employees routinely stop the production line when they detect a problem (Jidoka), work in small problem-solving teams, and follow highly standardised procedures within a lean production layout. Daily interactions are respectful and collaborative, reflecting the behavioural norms embedded in the organisation. At the level of espoused values, Toyota promotes the principles of the Toyota Way, built on Respect for People and Continuous Improvement, along with a commitment to quality, customer focus, waste reduction (muda), and long-term thinking. At the deepest level—basic underlying assumptions—Toyota operates on the belief that problems are opportunities for learning, that employees can be trusted, that improvement is continuous, that decisions must be based on facts (Genchi Genbutsu), and that teamwork and stability contribute to long-term success.</w:t>
      </w:r>
    </w:p>
    <w:p w14:paraId="383B5427" w14:textId="77777777" w:rsidR="00A67658" w:rsidRDefault="00000000">
      <w:r>
        <w:t>Hofstede’s cultural dimensions further help explain how Japan’s national culture influences Toyota’s organisational behaviour. The company reflects Japan’s moderately high power distance through respect for seniority and clearly structured roles, although leaders tend to adopt a humble and cooperative approach. High uncertainty avoidance is visible in Toyota’s focus on planning, standardisation, safety, and detailed procedures that minimise variation and prevent errors. High collectivism is reflected in an emphasis on teamwork, loyalty to the organisation, and group-based decision-making processes such as Nemawashi. Japan’s very high long-term orientation is mirrored in Toyota’s slow but precise decision-making style, long-term employment relationships, and consistent investment in future technologies such as hybrid and hydrogen-powered vehicles. The high masculinity of Japanese culture also supports Toyota’s focus on performance, excellence, and continuous improvement.</w:t>
      </w:r>
    </w:p>
    <w:p w14:paraId="57181E7A" w14:textId="77777777" w:rsidR="00A67658" w:rsidRDefault="00000000">
      <w:r>
        <w:t>Handy’s organisational culture types offer another perspective on Toyota’s cultural profile. The company demonstrates elements of a role culture, characterised by clear structures, formal procedures, and well-defined responsibilities—features that align strongly with TPS and the company’s focus on stability and standardisation. At the same time, Toyota also exhibits features of a task culture, particularly in its reliance on teamwork, Kaizen groups, cross-functional problem-solving teams, and employee empowerment. These teams focus on identifying issues and improving processes, making task culture a central part of Toyota’s operations. Toyota does not exhibit characteristics of a person culture, as the organisation values collective effort over individual autonomy, and power culture is minimal due to its consensus-driven decision-making and distributed authority.</w:t>
      </w:r>
    </w:p>
    <w:p w14:paraId="53562502" w14:textId="77777777" w:rsidR="00A67658" w:rsidRDefault="00000000">
      <w:r>
        <w:t>In conclusion, the cultural frameworks of Schein, Hofstede, and Handy together illustrate the depth and complexity of Toyota’s organisational culture. Schein’s model shows how visible lean artefacts, strong espoused values, and deep underlying assumptions reinforce Toyota’s commitment to learning, teamwork, quality, and respect. Hofstede’s dimensions explain the cultural foundations of Toyota’s structured hierarchies, collectivist orientation, preference for stability, and long-term thinking. Handy’s model demonstrates that Toyota combines a stable role culture with a dynamic task culture centred on collaborative problem-solving. Together, these frameworks highlight how Toyota’s culture is both distinctly Japanese and highly effective.</w:t>
      </w:r>
    </w:p>
    <w:p w14:paraId="2AD68CC7" w14:textId="77777777" w:rsidR="00A67658" w:rsidRDefault="00A67658"/>
    <w:p w14:paraId="03E379F9" w14:textId="77777777" w:rsidR="00A67658" w:rsidRDefault="00A67658"/>
    <w:p w14:paraId="48CB0A77" w14:textId="77777777" w:rsidR="00A67658" w:rsidRDefault="00000000">
      <w:r>
        <w:t>5. Culture and Adaptation to the External Environment</w:t>
      </w:r>
    </w:p>
    <w:p w14:paraId="305D5C3C" w14:textId="77777777" w:rsidR="00A67658" w:rsidRDefault="00000000">
      <w:r>
        <w:t>Toyota’s organisational culture helps the company adapt to changes in the external environment, including new technologies, increased competition, shifting customer demands, and environmental regulations. Because Toyota follows principles such as continuous improvement, teamwork, and long-term thinking, the company is able to respond effectively to external pressures.</w:t>
      </w:r>
    </w:p>
    <w:p w14:paraId="08A83DF2" w14:textId="77777777" w:rsidR="00A67658" w:rsidRDefault="00000000">
      <w:r>
        <w:t>First, the culture of continuous improvement (Kaizen) enables Toyota to adapt quickly when market conditions change. Employees constantly search for small improvements, allowing the organisation to adjust production processes, introduce new ideas, and identify problems before they escalate. This supports Toyota’s ability to remain competitive in a rapidly evolving industry.</w:t>
      </w:r>
    </w:p>
    <w:p w14:paraId="395D1FB7" w14:textId="77777777" w:rsidR="00A67658" w:rsidRDefault="00000000">
      <w:r>
        <w:t>Second, the principle of Genchi Genbutsu (“go and see”) encourages managers and engineers to gather real information from the factory floor or directly from customers. This ensures that decisions are based on accurate, first-hand data. As a result, Toyota can respond more precisely to customer needs and shifts in global markets.</w:t>
      </w:r>
    </w:p>
    <w:p w14:paraId="44968F2A" w14:textId="77777777" w:rsidR="00A67658" w:rsidRDefault="00000000">
      <w:r>
        <w:t>Third, Toyota’s long-term orientation supports its ability to adapt to environmental and technological challenges. Rather than prioritising short-term profits, the company invests heavily in future-oriented technologies such as hybrid engines, hydrogen fuel cells, and environmentally friendly production methods. This enables Toyota to prepare for future regulations and industry trends.</w:t>
      </w:r>
    </w:p>
    <w:p w14:paraId="5EFF165F" w14:textId="77777777" w:rsidR="00A67658" w:rsidRDefault="00000000">
      <w:r>
        <w:t>Finally, Toyota’s strong focus on teamwork and employee empowerment makes the organisation more flexible during external crises, such as supply chain disruptions or economic instability. Because teams are able to make quick decisions and solve problems locally, Toyota can respond faster than companies with rigid top-down structures.</w:t>
      </w:r>
    </w:p>
    <w:p w14:paraId="7B0A2BBA" w14:textId="77777777" w:rsidR="00A67658" w:rsidRDefault="00000000">
      <w:r>
        <w:t>In summary, Toyota’s organisational culture not only shapes internal behaviour but also enables the company to remain competitive, innovative, and resilient in a constantly changing external environment.</w:t>
      </w:r>
    </w:p>
    <w:p w14:paraId="503C6A04" w14:textId="77777777" w:rsidR="00A67658" w:rsidRDefault="00A67658"/>
    <w:p w14:paraId="38BC0793" w14:textId="77777777" w:rsidR="00A67658" w:rsidRDefault="00000000">
      <w:r>
        <w:t>6. Culture as a Barrier or an Advantage</w:t>
      </w:r>
    </w:p>
    <w:p w14:paraId="207B705D" w14:textId="77777777" w:rsidR="00A67658" w:rsidRDefault="00000000">
      <w:r>
        <w:t>Toyota’s organisational culture provides several significant strengths that support the company’s long-term success. The principle of continuous improvement (Kaizen) encourages constant innovation, daily process refinement, and early problem detection, helping Toyota remain highly competitive. The strong focus on teamwork and collectivism enables employees to collaborate effectively, resolve issues quickly in groups, and maintain loyalty and low staff turnover. Practices such as Genchi Genbutsu ensure that decisions are based on real data and direct observation, reducing errors and improving product quality. In addition, employee empowerment through Jidoka allows workers to stop production whenever they detect a defect, resulting in higher quality and fewer mistakes. Toyota’s long-term orientation further supports steady growth, resilience during economic changes, and sustained investment in future technologies such as hybrid systems, hydrogen engines, and electric vehicles.</w:t>
      </w:r>
    </w:p>
    <w:p w14:paraId="3A927115" w14:textId="77777777" w:rsidR="00A67658" w:rsidRDefault="00000000">
      <w:r>
        <w:t>However, Toyota’s culture can also act as a barrier in certain circumstances. The Nemawashi process, which requires broad consultation before decisions are finalised, can lead to slow decision-making—an issue in fast-changing markets such as electric vehicles or software development. The company’s preference for stability and incremental improvements may contribute to resistance to major organisational changes, potentially delaying radical innovation. High collectivism can sometimes encourage conformity, making employees reluctant to challenge senior opinions or propose disruptive ideas. Additionally, the structured and standardised nature of Toyota’s role culture can create bureaucracy and heavy documentation requirements, slowing adaptation when rapid action is necessary. Toyota’s strong Japanese cultural values may also cause misalignment in global branches, where indirect communication, hierarchy, and collectivism may clash with Western working styles.</w:t>
      </w:r>
    </w:p>
    <w:p w14:paraId="1F090F8B" w14:textId="77777777" w:rsidR="00A67658" w:rsidRDefault="00000000">
      <w:r>
        <w:t>Overall, Toyota’s culture provides more advantages than disadvantages and has been a major contributor to the company’s global success. However, a balanced evaluation shows that the same cultural strengths—such as consensus building and long-term thinking—can also become limitations in industries that require rapid change and bold innovation. Therefore, Toyota’s culture acts primarily as a support to organisational effectiveness, but it can also be a partial barrier in fast-paced technological environments such as electric vehicles, software integration, and AI-driven systems.</w:t>
      </w:r>
    </w:p>
    <w:p w14:paraId="39A603F7" w14:textId="77777777" w:rsidR="00A67658" w:rsidRDefault="00A67658"/>
    <w:p w14:paraId="30F2E49C" w14:textId="77777777" w:rsidR="00A67658" w:rsidRDefault="00000000">
      <w:r>
        <w:t>7. Impact of Culture on Performance and Recommendations</w:t>
      </w:r>
    </w:p>
    <w:p w14:paraId="71391241" w14:textId="77777777" w:rsidR="00A67658" w:rsidRDefault="00000000">
      <w:r>
        <w:t>A. Positive Impact of Toyota’s Culture on Organisational Performance</w:t>
      </w:r>
    </w:p>
    <w:p w14:paraId="357E42CC" w14:textId="77777777" w:rsidR="00A67658" w:rsidRDefault="00000000">
      <w:r>
        <w:t>Toyota’s organisational culture has a strong and positive influence on overall company performance. The focus on continuous improvement (Kaizen) and Jidoka leads to consistently high product quality, fewer defects, and a strong global reputation for reliability. As a result, Toyota benefits from high levels of customer trust and brand loyalty. The principles of the Toyota Production System (TPS) also support exceptional operational efficiency by reducing waste, improving workflow, and lowering costs. This lean approach increases productivity and enables Toyota to maintain competitive pricing in global markets.</w:t>
      </w:r>
    </w:p>
    <w:p w14:paraId="47D55743" w14:textId="77777777" w:rsidR="00A67658" w:rsidRDefault="00000000">
      <w:r>
        <w:t>In addition, Toyota’s long-term orientation supports sustained innovation and significant investment in future technologies such as hybrid engines, hydrogen fuel cells, and electric vehicles. Kaizen encourages employees to introduce incremental improvements daily, helping Toyota maintain its position as a leader in sustainable mobility. The cultural value of Respect for People promotes high employee engagement, low turnover, and a stable workforce, which reduces training costs and preserves organisational knowledge. Furthermore, teamwork and the principle of Genchi Genbutsu (“go and see”) enhance decision-making accuracy by encouraging direct observation and immediate corrective action. Overall, Toyota’s culture supports global consistency, high-quality standards across all plants, and strong competitiveness in Asia, Europe, and North America.</w:t>
      </w:r>
    </w:p>
    <w:p w14:paraId="5E81864C" w14:textId="77777777" w:rsidR="00A67658" w:rsidRDefault="00A67658"/>
    <w:p w14:paraId="2A09ED19" w14:textId="77777777" w:rsidR="00A67658" w:rsidRDefault="00000000">
      <w:r>
        <w:t>B. Negative Impacts and Limitations on Performance</w:t>
      </w:r>
    </w:p>
    <w:p w14:paraId="59D9A99A" w14:textId="77777777" w:rsidR="00A67658" w:rsidRDefault="00000000">
      <w:r>
        <w:t>Despite its strengths, Toyota’s culture also has limitations that can hinder performance. The Nemawashi process, which requires extensive consultation before decisions are made, can slow down innovation—particularly in fast-moving sectors such as electric vehicles, software engineering, and digital technology. Competitors who rely on quicker decision-making processes may gain an advantage in emerging markets.</w:t>
      </w:r>
    </w:p>
    <w:p w14:paraId="0E4C6AC4" w14:textId="77777777" w:rsidR="00A67658" w:rsidRDefault="00000000">
      <w:r>
        <w:t>Additionally, high collectivism and a strong emphasis on harmony can lead to conformity, where employees hesitate to challenge existing practices or propose disruptive ideas. This may limit creativity and reduce the company’s ability to generate radical innovation. The structured nature of Toyota’s role culture can also increase bureaucracy, with numerous procedures and documentation requirements. While these systems help maintain quality, they may reduce organisational agility, making it harder for Toyota to adapt quickly to new technological developments and industry disruptions.</w:t>
      </w:r>
    </w:p>
    <w:p w14:paraId="24A8914F" w14:textId="77777777" w:rsidR="00A67658" w:rsidRDefault="00A67658"/>
    <w:p w14:paraId="71DB4EB3" w14:textId="77777777" w:rsidR="00A67658" w:rsidRDefault="00000000">
      <w:r>
        <w:t>C. Recommendations</w:t>
      </w:r>
    </w:p>
    <w:p w14:paraId="0567226A" w14:textId="77777777" w:rsidR="00A67658" w:rsidRDefault="00000000">
      <w:r>
        <w:t>To strengthen future performance, several improvements could be implemented. First, Toyota should accelerate decision-making within high-tech divisions such as EV development, artificial intelligence, and software engineering. While Nemawashi remains appropriate for major strategic decisions, faster processes are needed in innovation-focused areas. Second, the company should encourage greater creativity and risk-taking by rewarding innovative ideas, establishing cross-functional innovation hubs, and promoting psychological safety so employees feel comfortable challenging established practices.</w:t>
      </w:r>
    </w:p>
    <w:p w14:paraId="609FF9DF" w14:textId="77777777" w:rsidR="00A67658" w:rsidRDefault="00000000">
      <w:r>
        <w:t>Reducing bureaucracy in non-critical processes would also improve agility. Simplifying documentation procedures and adopting digital approval systems could streamline workflow. Moreover, Toyota should strengthen global cultural integration through cross-cultural training and improved communication strategies to reduce misunderstandings between Japanese and international teams. Finally, Toyota should balance Kaizen with breakthrough innovation, maintaining continuous improvement while also investing in major new technologies and partnerships with tech companies or start-ups.</w:t>
      </w:r>
    </w:p>
    <w:p w14:paraId="7441D725" w14:textId="77777777" w:rsidR="00A67658" w:rsidRDefault="00A67658"/>
    <w:p w14:paraId="1CE79F4E" w14:textId="77777777" w:rsidR="00A67658" w:rsidRDefault="00000000">
      <w:r>
        <w:t>D. Final Judgement</w:t>
      </w:r>
    </w:p>
    <w:p w14:paraId="7CD7265C" w14:textId="77777777" w:rsidR="00A67658" w:rsidRDefault="00000000">
      <w:r>
        <w:t>Overall, Toyota’s organisational culture has a strongly positive impact on performance and has been central to the company’s global success. However, to remain competitive in rapidly changing technological industries, Toyota must enhance its speed, innovation capability, and global adaptability. With these improvements, its culture will continue to serve as a powerful strategic advantage.</w:t>
      </w:r>
    </w:p>
    <w:p w14:paraId="64E78C02" w14:textId="77777777" w:rsidR="00A67658" w:rsidRDefault="00A67658"/>
    <w:p w14:paraId="21F31AD8" w14:textId="77777777" w:rsidR="00A67658" w:rsidRDefault="00000000">
      <w:r>
        <w:t>8. Conclusion</w:t>
      </w:r>
    </w:p>
    <w:p w14:paraId="06599C73" w14:textId="77777777" w:rsidR="00A67658" w:rsidRDefault="00000000">
      <w:r>
        <w:t>This report examined Toyota’s organisational culture with the aim of understanding how it influences the company’s structure, decision-making processes, and overall performance. The analysis showed that culture plays a central role in shaping Toyota’s team-based and lean organisational structure, encouraging empowerment and reducing unnecessary hierarchy. It also demonstrated that cultural practices such as Nemawashi and Genchi Genbutsu create a decision-making process that is consensus-driven, fact-based, and focused on long-term accuracy, even if it can be slow at times.</w:t>
      </w:r>
    </w:p>
    <w:p w14:paraId="36D3A24C" w14:textId="77777777" w:rsidR="00A67658" w:rsidRDefault="00000000">
      <w:r>
        <w:t>Through the lenses of Schein, Hofstede, and Handy, the report highlighted Toyota’s strong cultural artefacts rooted in the Toyota Production System, the influence of Japanese values such as collectivism and long-term orientation, and a blend of role and task culture. The findings also showed that Toyota’s culture supports adaptation to the external environment through Kaizen, long-term vision, and effective teamwork during crises. Overall, Toyota’s culture brings major strengths—quality, efficiency, innovation, and collaboration—while also presenting limitations such as slower decision-making, conformity, and elements of bureaucracy.</w:t>
      </w:r>
    </w:p>
    <w:p w14:paraId="70061220" w14:textId="77777777" w:rsidR="00A67658" w:rsidRDefault="00000000">
      <w:r>
        <w:t>In conclusion, Toyota’s organisational culture remains a major strategic strength, but continued improvements in speed, innovation capability, and global cultural integration will be essential for future success. If Toyota maintains its core values while adapting to rapid global changes, its culture will continue to be a powerful competitive advantage in the long term.</w:t>
      </w:r>
    </w:p>
    <w:p w14:paraId="33F251A2" w14:textId="77777777" w:rsidR="00A67658" w:rsidRDefault="00A67658"/>
    <w:p w14:paraId="72327F00" w14:textId="77777777" w:rsidR="00A67658" w:rsidRDefault="00000000">
      <w:r>
        <w:t>9. References</w:t>
      </w:r>
    </w:p>
    <w:p w14:paraId="163F2A53" w14:textId="77777777" w:rsidR="00A67658" w:rsidRDefault="00000000">
      <w:r>
        <w:t>Handy, C. (1993) Understanding Organisations. London: Penguin.</w:t>
      </w:r>
    </w:p>
    <w:p w14:paraId="1047676E" w14:textId="77777777" w:rsidR="00A67658" w:rsidRDefault="00000000">
      <w:r>
        <w:t>Hofstede, G., Hofstede, G.J. and Minkov, M. (2010) Cultures and Organizations: Software of the Mind. 3rd edn. New York: McGraw-Hill.</w:t>
      </w:r>
    </w:p>
    <w:p w14:paraId="1E57A00F" w14:textId="77777777" w:rsidR="00A67658" w:rsidRDefault="00000000">
      <w:r>
        <w:t>Imai, M. (1986) Kaizen: The Key to Japan’s Competitive Success. New York: McGraw-Hill.</w:t>
      </w:r>
    </w:p>
    <w:p w14:paraId="22A422A9" w14:textId="77777777" w:rsidR="00A67658" w:rsidRDefault="00000000">
      <w:r>
        <w:t>Liker, J. (2004) The Toyota Way: 14 Management Principles from the World’s Greatest Manufacturer. New York: McGraw-Hill.</w:t>
      </w:r>
    </w:p>
    <w:p w14:paraId="0DD2849D" w14:textId="77777777" w:rsidR="00A67658" w:rsidRDefault="00000000">
      <w:r>
        <w:t>Liker, J. and Hoseus, M. (2008) ‘Human resource development in Toyota culture’, International Journal of Human Resources Development and Management, 8(1), pp. 34–50.</w:t>
      </w:r>
    </w:p>
    <w:p w14:paraId="60363EFE" w14:textId="77777777" w:rsidR="00A67658" w:rsidRDefault="00000000">
      <w:r>
        <w:t>McKinsey &amp; Company (2021) The Future of Mobility 2035. McKinsey Global Institute.</w:t>
      </w:r>
    </w:p>
    <w:p w14:paraId="1C1B8CD0" w14:textId="77777777" w:rsidR="00A67658" w:rsidRDefault="00000000">
      <w:r>
        <w:t>OECD (2022) Automotive Industry Trends and Policy. Paris: OECD Publishing.</w:t>
      </w:r>
    </w:p>
    <w:p w14:paraId="67F5C8AC" w14:textId="77777777" w:rsidR="00A67658" w:rsidRDefault="00000000">
      <w:r>
        <w:t>Ohno, T. (1988) Toyota Production System: Beyond Large-Scale Production. Portland, OR: Productivity Press.</w:t>
      </w:r>
    </w:p>
    <w:p w14:paraId="5B2068C4" w14:textId="77777777" w:rsidR="00A67658" w:rsidRDefault="00000000">
      <w:r>
        <w:t>Schein, E. (2017) Organizational Culture and Leadership. 5th edn. Hoboken, NJ: Wiley.</w:t>
      </w:r>
    </w:p>
    <w:p w14:paraId="056011D4" w14:textId="77777777" w:rsidR="00A67658" w:rsidRDefault="00000000">
      <w:r>
        <w:t>Spear, S. and Bowen, H.K. (1999) ‘Decoding the DNA of the Toyota Production System’, Harvard Business Review, 77(5), pp. 96–106.</w:t>
      </w:r>
    </w:p>
    <w:p w14:paraId="5198B7B3" w14:textId="77777777" w:rsidR="00A67658" w:rsidRDefault="00000000">
      <w:r>
        <w:t>Statista (2024) Toyota Motor Corporation – Global Market Share. Available at:  (Accessed: 15 November 2024).</w:t>
      </w:r>
    </w:p>
    <w:p w14:paraId="6ACC2504" w14:textId="77777777" w:rsidR="00A67658" w:rsidRDefault="00000000">
      <w:r>
        <w:t>Toyota (2023) Sustainability Data Book. Available at:  (Accessed: 15 November 2024).</w:t>
      </w:r>
    </w:p>
    <w:p w14:paraId="34B5063C" w14:textId="77777777" w:rsidR="00A67658" w:rsidRDefault="00000000">
      <w:r>
        <w:t>Toyota (2024) Toyota Production System. Available at:  (Accessed: 15 November 2024).</w:t>
      </w:r>
    </w:p>
    <w:p w14:paraId="1FBD0856" w14:textId="77777777" w:rsidR="00A67658" w:rsidRDefault="00000000">
      <w:r>
        <w:t>Toyota Motor Corporation (2023) Annual Report 2023. Available at:  (Accessed: 15 November 2024).</w:t>
      </w:r>
    </w:p>
    <w:p w14:paraId="31F58B3B" w14:textId="77777777" w:rsidR="00A67658" w:rsidRDefault="00A67658"/>
    <w:p w14:paraId="33EB34EB" w14:textId="77777777" w:rsidR="00A67658" w:rsidRDefault="00A67658"/>
    <w:sectPr w:rsidR="00A67658" w:rsidSect="00034616">
      <w:footerReference w:type="default" r:id="rId8"/>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0B431A" w14:textId="77777777" w:rsidR="00D66164" w:rsidRDefault="00D66164">
      <w:pPr>
        <w:spacing w:after="0" w:line="240" w:lineRule="auto"/>
      </w:pPr>
      <w:r>
        <w:separator/>
      </w:r>
    </w:p>
  </w:endnote>
  <w:endnote w:type="continuationSeparator" w:id="0">
    <w:p w14:paraId="5B286E66" w14:textId="77777777" w:rsidR="00D66164" w:rsidRDefault="00D661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AC6E5A" w14:textId="77777777" w:rsidR="00A67658" w:rsidRDefault="00A67658">
    <w:pPr>
      <w:pStyle w:val="Footer"/>
    </w:pPr>
  </w:p>
  <w:p w14:paraId="17125275" w14:textId="77777777" w:rsidR="00A67658" w:rsidRDefault="00000000">
    <w:pPr>
      <w:jc w:val="center"/>
    </w:pPr>
    <w:r>
      <w:fldChar w:fldCharType="begin"/>
    </w:r>
    <w:r>
      <w:instrText>PAGE</w:instrText>
    </w:r>
    <w:r>
      <w:fldChar w:fldCharType="separate"/>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5B2E3C" w14:textId="77777777" w:rsidR="00D66164" w:rsidRDefault="00D66164">
      <w:pPr>
        <w:spacing w:after="0" w:line="240" w:lineRule="auto"/>
      </w:pPr>
      <w:r>
        <w:separator/>
      </w:r>
    </w:p>
  </w:footnote>
  <w:footnote w:type="continuationSeparator" w:id="0">
    <w:p w14:paraId="41BBFED1" w14:textId="77777777" w:rsidR="00D66164" w:rsidRDefault="00D661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627860495">
    <w:abstractNumId w:val="8"/>
  </w:num>
  <w:num w:numId="2" w16cid:durableId="1393504940">
    <w:abstractNumId w:val="6"/>
  </w:num>
  <w:num w:numId="3" w16cid:durableId="1365716800">
    <w:abstractNumId w:val="5"/>
  </w:num>
  <w:num w:numId="4" w16cid:durableId="820585398">
    <w:abstractNumId w:val="4"/>
  </w:num>
  <w:num w:numId="5" w16cid:durableId="842475855">
    <w:abstractNumId w:val="7"/>
  </w:num>
  <w:num w:numId="6" w16cid:durableId="832914141">
    <w:abstractNumId w:val="3"/>
  </w:num>
  <w:num w:numId="7" w16cid:durableId="148139397">
    <w:abstractNumId w:val="2"/>
  </w:num>
  <w:num w:numId="8" w16cid:durableId="595288406">
    <w:abstractNumId w:val="1"/>
  </w:num>
  <w:num w:numId="9" w16cid:durableId="2400206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21513"/>
    <w:rsid w:val="00034616"/>
    <w:rsid w:val="0006063C"/>
    <w:rsid w:val="0015074B"/>
    <w:rsid w:val="0029639D"/>
    <w:rsid w:val="00326F90"/>
    <w:rsid w:val="00A67658"/>
    <w:rsid w:val="00AA1D8D"/>
    <w:rsid w:val="00B47730"/>
    <w:rsid w:val="00CB0664"/>
    <w:rsid w:val="00D66164"/>
    <w:rsid w:val="00E85D3F"/>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C525FB3"/>
  <w14:defaultImageDpi w14:val="300"/>
  <w15:docId w15:val="{E3B7F24C-EC2A-4205-A022-CF45E7E889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3542</Words>
  <Characters>20194</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23689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florina adriana soare</cp:lastModifiedBy>
  <cp:revision>2</cp:revision>
  <dcterms:created xsi:type="dcterms:W3CDTF">2025-11-14T16:47:00Z</dcterms:created>
  <dcterms:modified xsi:type="dcterms:W3CDTF">2025-11-14T16:47:00Z</dcterms:modified>
  <cp:category/>
</cp:coreProperties>
</file>