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2C7BEA7" w14:textId="54D4ECF2" w:rsidR="00DE39E3" w:rsidRPr="004B17E7" w:rsidRDefault="00E458B4">
      <w:pPr>
        <w:rPr>
          <w:i/>
          <w:iCs/>
          <w:sz w:val="24"/>
          <w:szCs w:val="24"/>
        </w:rPr>
      </w:pPr>
      <w:r w:rsidRPr="004B17E7">
        <w:rPr>
          <w:i/>
          <w:iCs/>
          <w:sz w:val="24"/>
          <w:szCs w:val="24"/>
        </w:rPr>
        <w:t>Leading Children’s Rights</w:t>
      </w:r>
    </w:p>
    <w:p w14:paraId="0792EA64" w14:textId="460DD278" w:rsidR="00E458B4" w:rsidRPr="004B17E7" w:rsidRDefault="00101704">
      <w:pPr>
        <w:rPr>
          <w:sz w:val="24"/>
          <w:szCs w:val="24"/>
        </w:rPr>
      </w:pPr>
      <w:r w:rsidRPr="004B17E7">
        <w:rPr>
          <w:sz w:val="24"/>
          <w:szCs w:val="24"/>
        </w:rPr>
        <w:t>1401262</w:t>
      </w:r>
    </w:p>
    <w:p w14:paraId="1B501672" w14:textId="77777777" w:rsidR="00101704" w:rsidRPr="004B17E7" w:rsidRDefault="00101704">
      <w:pPr>
        <w:rPr>
          <w:sz w:val="24"/>
          <w:szCs w:val="24"/>
        </w:rPr>
      </w:pPr>
    </w:p>
    <w:p w14:paraId="516031DC" w14:textId="285EF720" w:rsidR="0033444B" w:rsidRPr="0033444B" w:rsidRDefault="00E458B4" w:rsidP="0033444B">
      <w:pPr>
        <w:rPr>
          <w:sz w:val="24"/>
          <w:szCs w:val="24"/>
          <w:u w:val="single"/>
        </w:rPr>
      </w:pPr>
      <w:r w:rsidRPr="004B17E7">
        <w:rPr>
          <w:sz w:val="24"/>
          <w:szCs w:val="24"/>
          <w:u w:val="single"/>
        </w:rPr>
        <w:t>Slide 1- In this presentation</w:t>
      </w:r>
    </w:p>
    <w:p w14:paraId="24052887" w14:textId="00AFD618" w:rsidR="0033444B" w:rsidRPr="0033444B" w:rsidRDefault="0033444B" w:rsidP="0033444B">
      <w:pPr>
        <w:numPr>
          <w:ilvl w:val="0"/>
          <w:numId w:val="13"/>
        </w:numPr>
        <w:rPr>
          <w:sz w:val="24"/>
          <w:szCs w:val="24"/>
        </w:rPr>
      </w:pPr>
      <w:r w:rsidRPr="0033444B">
        <w:rPr>
          <w:sz w:val="24"/>
          <w:szCs w:val="24"/>
          <w:lang w:val="en-US"/>
        </w:rPr>
        <w:t>This presentation will start by looking into children’s rights and the UNCRC,</w:t>
      </w:r>
      <w:r>
        <w:rPr>
          <w:sz w:val="24"/>
          <w:szCs w:val="24"/>
          <w:lang w:val="en-US"/>
        </w:rPr>
        <w:t xml:space="preserve"> particularly </w:t>
      </w:r>
      <w:r w:rsidRPr="0033444B">
        <w:rPr>
          <w:sz w:val="24"/>
          <w:szCs w:val="24"/>
          <w:lang w:val="en-US"/>
        </w:rPr>
        <w:t>in Wales. A children’s rights approach to education will also be noted, and benefits of it examined.</w:t>
      </w:r>
    </w:p>
    <w:p w14:paraId="081CBBCC" w14:textId="7DC17C90" w:rsidR="001F5790" w:rsidRPr="001F5790" w:rsidRDefault="001F5790" w:rsidP="001F5790">
      <w:pPr>
        <w:numPr>
          <w:ilvl w:val="0"/>
          <w:numId w:val="13"/>
        </w:numPr>
        <w:rPr>
          <w:sz w:val="24"/>
          <w:szCs w:val="24"/>
        </w:rPr>
      </w:pPr>
      <w:r w:rsidRPr="001F5790">
        <w:rPr>
          <w:sz w:val="24"/>
          <w:szCs w:val="24"/>
          <w:lang w:val="en-US"/>
        </w:rPr>
        <w:t>The focus of this presentation will be to analyze a barrier to the fulfillment of children’s rights faced by schools</w:t>
      </w:r>
      <w:r w:rsidR="00822EE3">
        <w:rPr>
          <w:sz w:val="24"/>
          <w:szCs w:val="24"/>
          <w:lang w:val="en-US"/>
        </w:rPr>
        <w:t>.</w:t>
      </w:r>
    </w:p>
    <w:p w14:paraId="515D490A" w14:textId="77777777" w:rsidR="001F5790" w:rsidRPr="001F5790" w:rsidRDefault="001F5790" w:rsidP="001F5790">
      <w:pPr>
        <w:numPr>
          <w:ilvl w:val="0"/>
          <w:numId w:val="13"/>
        </w:numPr>
        <w:rPr>
          <w:sz w:val="24"/>
          <w:szCs w:val="24"/>
        </w:rPr>
      </w:pPr>
      <w:r w:rsidRPr="001F5790">
        <w:rPr>
          <w:sz w:val="24"/>
          <w:szCs w:val="24"/>
          <w:lang w:val="en-US"/>
        </w:rPr>
        <w:t xml:space="preserve">The reasons for this barrier being problematic </w:t>
      </w:r>
      <w:proofErr w:type="gramStart"/>
      <w:r w:rsidRPr="001F5790">
        <w:rPr>
          <w:sz w:val="24"/>
          <w:szCs w:val="24"/>
          <w:lang w:val="en-US"/>
        </w:rPr>
        <w:t>in regard to</w:t>
      </w:r>
      <w:proofErr w:type="gramEnd"/>
      <w:r w:rsidRPr="001F5790">
        <w:rPr>
          <w:sz w:val="24"/>
          <w:szCs w:val="24"/>
          <w:lang w:val="en-US"/>
        </w:rPr>
        <w:t xml:space="preserve"> children’s rights will be noted. </w:t>
      </w:r>
    </w:p>
    <w:p w14:paraId="02C7ECDD" w14:textId="77777777" w:rsidR="001F5790" w:rsidRPr="001F5790" w:rsidRDefault="001F5790" w:rsidP="001F5790">
      <w:pPr>
        <w:numPr>
          <w:ilvl w:val="0"/>
          <w:numId w:val="13"/>
        </w:numPr>
        <w:rPr>
          <w:sz w:val="24"/>
          <w:szCs w:val="24"/>
        </w:rPr>
      </w:pPr>
      <w:r w:rsidRPr="001F5790">
        <w:rPr>
          <w:sz w:val="24"/>
          <w:szCs w:val="24"/>
          <w:lang w:val="en-US"/>
        </w:rPr>
        <w:t>Potential approach’s to tackling this barrier at a range of levels will discussed.</w:t>
      </w:r>
    </w:p>
    <w:p w14:paraId="4AD680CC" w14:textId="77777777" w:rsidR="001F5790" w:rsidRPr="001F5790" w:rsidRDefault="001F5790" w:rsidP="001F5790">
      <w:pPr>
        <w:numPr>
          <w:ilvl w:val="0"/>
          <w:numId w:val="13"/>
        </w:numPr>
        <w:rPr>
          <w:sz w:val="24"/>
          <w:szCs w:val="24"/>
        </w:rPr>
      </w:pPr>
      <w:r w:rsidRPr="001F5790">
        <w:rPr>
          <w:sz w:val="24"/>
          <w:szCs w:val="24"/>
          <w:lang w:val="en-US"/>
        </w:rPr>
        <w:t xml:space="preserve">Active participation and effective leadership will also be taken into consideration. </w:t>
      </w:r>
    </w:p>
    <w:p w14:paraId="0FF3D624" w14:textId="4A392E00" w:rsidR="00E458B4" w:rsidRPr="004B17E7" w:rsidRDefault="00E458B4">
      <w:pPr>
        <w:rPr>
          <w:sz w:val="24"/>
          <w:szCs w:val="24"/>
        </w:rPr>
      </w:pPr>
    </w:p>
    <w:p w14:paraId="0EA69982" w14:textId="08422EA2" w:rsidR="00E458B4" w:rsidRPr="004B17E7" w:rsidRDefault="00E458B4">
      <w:pPr>
        <w:rPr>
          <w:sz w:val="24"/>
          <w:szCs w:val="24"/>
          <w:u w:val="single"/>
        </w:rPr>
      </w:pPr>
      <w:r w:rsidRPr="004B17E7">
        <w:rPr>
          <w:sz w:val="24"/>
          <w:szCs w:val="24"/>
          <w:u w:val="single"/>
        </w:rPr>
        <w:t>Slide 2- What are children’s rights?</w:t>
      </w:r>
    </w:p>
    <w:p w14:paraId="6E03ABAE" w14:textId="1DDE2035" w:rsidR="00E458B4" w:rsidRPr="004B17E7" w:rsidRDefault="00E458B4">
      <w:pPr>
        <w:rPr>
          <w:sz w:val="24"/>
          <w:szCs w:val="24"/>
        </w:rPr>
      </w:pPr>
    </w:p>
    <w:p w14:paraId="6D865D9A" w14:textId="6E2E56C7" w:rsidR="00E458B4" w:rsidRPr="004B17E7" w:rsidRDefault="00E458B4">
      <w:pPr>
        <w:rPr>
          <w:sz w:val="24"/>
          <w:szCs w:val="24"/>
          <w:u w:val="single"/>
        </w:rPr>
      </w:pPr>
      <w:r w:rsidRPr="004B17E7">
        <w:rPr>
          <w:sz w:val="24"/>
          <w:szCs w:val="24"/>
          <w:u w:val="single"/>
        </w:rPr>
        <w:t xml:space="preserve">Slide 3- Children’s Rights and </w:t>
      </w:r>
      <w:proofErr w:type="gramStart"/>
      <w:r w:rsidRPr="004B17E7">
        <w:rPr>
          <w:sz w:val="24"/>
          <w:szCs w:val="24"/>
          <w:u w:val="single"/>
        </w:rPr>
        <w:t>The</w:t>
      </w:r>
      <w:proofErr w:type="gramEnd"/>
      <w:r w:rsidRPr="004B17E7">
        <w:rPr>
          <w:sz w:val="24"/>
          <w:szCs w:val="24"/>
          <w:u w:val="single"/>
        </w:rPr>
        <w:t xml:space="preserve"> UNCRC</w:t>
      </w:r>
    </w:p>
    <w:p w14:paraId="70B71A98" w14:textId="31996702" w:rsidR="007F3170" w:rsidRPr="004B17E7" w:rsidRDefault="00031B5E" w:rsidP="007F3170">
      <w:pPr>
        <w:pStyle w:val="ListParagraph"/>
        <w:numPr>
          <w:ilvl w:val="0"/>
          <w:numId w:val="2"/>
        </w:numPr>
        <w:rPr>
          <w:sz w:val="24"/>
          <w:szCs w:val="24"/>
          <w:u w:val="single"/>
        </w:rPr>
      </w:pPr>
      <w:r w:rsidRPr="004B17E7">
        <w:rPr>
          <w:sz w:val="24"/>
          <w:szCs w:val="24"/>
        </w:rPr>
        <w:t xml:space="preserve">All children and young people have the same basic human rights as </w:t>
      </w:r>
      <w:proofErr w:type="gramStart"/>
      <w:r w:rsidRPr="004B17E7">
        <w:rPr>
          <w:sz w:val="24"/>
          <w:szCs w:val="24"/>
        </w:rPr>
        <w:t>adults,</w:t>
      </w:r>
      <w:proofErr w:type="gramEnd"/>
      <w:r w:rsidRPr="004B17E7">
        <w:rPr>
          <w:sz w:val="24"/>
          <w:szCs w:val="24"/>
        </w:rPr>
        <w:t xml:space="preserve"> however they also have a set of rights which are specific to them as children. These </w:t>
      </w:r>
      <w:r w:rsidR="007F3170" w:rsidRPr="004B17E7">
        <w:rPr>
          <w:sz w:val="24"/>
          <w:szCs w:val="24"/>
        </w:rPr>
        <w:t xml:space="preserve">rights are in place to ensure that children’s well-being and development are being met whilst also recognising the dignity of the child. </w:t>
      </w:r>
    </w:p>
    <w:p w14:paraId="6511929D" w14:textId="750733B0" w:rsidR="007F3170" w:rsidRPr="004B17E7" w:rsidRDefault="007F3170" w:rsidP="007F3170">
      <w:pPr>
        <w:pStyle w:val="ListParagraph"/>
        <w:numPr>
          <w:ilvl w:val="0"/>
          <w:numId w:val="2"/>
        </w:numPr>
        <w:rPr>
          <w:sz w:val="24"/>
          <w:szCs w:val="24"/>
          <w:u w:val="single"/>
        </w:rPr>
      </w:pPr>
      <w:r w:rsidRPr="004B17E7">
        <w:rPr>
          <w:sz w:val="24"/>
          <w:szCs w:val="24"/>
        </w:rPr>
        <w:t>Children are human beings and therefore should be treated as so, this means they are not owned by their parents, nor are they helpless beings</w:t>
      </w:r>
      <w:r w:rsidR="00A96FF4" w:rsidRPr="004B17E7">
        <w:rPr>
          <w:sz w:val="24"/>
          <w:szCs w:val="24"/>
        </w:rPr>
        <w:t xml:space="preserve"> in need of charity. The Convention on the Rights of the Child sets out a basic quality of life which ALL children are entitled to, not just those who are privileged. </w:t>
      </w:r>
    </w:p>
    <w:p w14:paraId="3056EDA9" w14:textId="29B81787" w:rsidR="000E4EDF" w:rsidRPr="004B17E7" w:rsidRDefault="000E4EDF" w:rsidP="000E4EDF">
      <w:pPr>
        <w:ind w:left="5760"/>
        <w:rPr>
          <w:sz w:val="24"/>
          <w:szCs w:val="24"/>
        </w:rPr>
      </w:pPr>
      <w:r w:rsidRPr="004B17E7">
        <w:rPr>
          <w:sz w:val="24"/>
          <w:szCs w:val="24"/>
        </w:rPr>
        <w:t>(</w:t>
      </w:r>
      <w:proofErr w:type="spellStart"/>
      <w:r w:rsidRPr="004B17E7">
        <w:rPr>
          <w:sz w:val="24"/>
          <w:szCs w:val="24"/>
        </w:rPr>
        <w:t>Unicef</w:t>
      </w:r>
      <w:proofErr w:type="spellEnd"/>
      <w:r w:rsidRPr="004B17E7">
        <w:rPr>
          <w:sz w:val="24"/>
          <w:szCs w:val="24"/>
        </w:rPr>
        <w:t>, no date</w:t>
      </w:r>
      <w:r w:rsidR="002A01C6" w:rsidRPr="004B17E7">
        <w:rPr>
          <w:sz w:val="24"/>
          <w:szCs w:val="24"/>
        </w:rPr>
        <w:t>. a</w:t>
      </w:r>
      <w:r w:rsidRPr="004B17E7">
        <w:rPr>
          <w:sz w:val="24"/>
          <w:szCs w:val="24"/>
        </w:rPr>
        <w:t>)</w:t>
      </w:r>
    </w:p>
    <w:p w14:paraId="6912A221" w14:textId="662B59F8" w:rsidR="00C339D9" w:rsidRPr="004B17E7" w:rsidRDefault="000E4EDF" w:rsidP="00C339D9">
      <w:pPr>
        <w:pStyle w:val="ListParagraph"/>
        <w:numPr>
          <w:ilvl w:val="0"/>
          <w:numId w:val="3"/>
        </w:numPr>
        <w:rPr>
          <w:sz w:val="24"/>
          <w:szCs w:val="24"/>
        </w:rPr>
      </w:pPr>
      <w:r w:rsidRPr="004B17E7">
        <w:rPr>
          <w:sz w:val="24"/>
          <w:szCs w:val="24"/>
        </w:rPr>
        <w:t xml:space="preserve">In 1989, </w:t>
      </w:r>
      <w:r w:rsidR="00DE600E" w:rsidRPr="004B17E7">
        <w:rPr>
          <w:sz w:val="24"/>
          <w:szCs w:val="24"/>
        </w:rPr>
        <w:t>the United Nations General Assembly and a range of representatives from all cultures, religions and legal systems came together to set out the convention</w:t>
      </w:r>
      <w:r w:rsidR="00D6127B" w:rsidRPr="004B17E7">
        <w:rPr>
          <w:sz w:val="24"/>
          <w:szCs w:val="24"/>
        </w:rPr>
        <w:t xml:space="preserve"> for all young people under the age of 18</w:t>
      </w:r>
      <w:r w:rsidR="00DE600E" w:rsidRPr="004B17E7">
        <w:rPr>
          <w:sz w:val="24"/>
          <w:szCs w:val="24"/>
        </w:rPr>
        <w:t xml:space="preserve">. </w:t>
      </w:r>
      <w:r w:rsidR="00D6127B" w:rsidRPr="004B17E7">
        <w:rPr>
          <w:sz w:val="24"/>
          <w:szCs w:val="24"/>
        </w:rPr>
        <w:t>Now, just over 30 years later almost all countries worldwide have ratified the convention and it is seen as one of the most important advocacy tools for children’s rights (Gillett-Swan &amp; Coppock, 2016).</w:t>
      </w:r>
    </w:p>
    <w:p w14:paraId="282778B4" w14:textId="47A05BFA" w:rsidR="00C339D9" w:rsidRPr="004B17E7" w:rsidRDefault="00C339D9" w:rsidP="00C339D9">
      <w:pPr>
        <w:pStyle w:val="ListParagraph"/>
        <w:numPr>
          <w:ilvl w:val="0"/>
          <w:numId w:val="3"/>
        </w:numPr>
        <w:rPr>
          <w:sz w:val="24"/>
          <w:szCs w:val="24"/>
        </w:rPr>
      </w:pPr>
      <w:r w:rsidRPr="004B17E7">
        <w:rPr>
          <w:sz w:val="24"/>
          <w:szCs w:val="24"/>
        </w:rPr>
        <w:t>The 54 articles of the convention cover a wide range of aspects of children’s lives such as social, economic, civil as well as political. The</w:t>
      </w:r>
      <w:r w:rsidR="00ED0D2A" w:rsidRPr="004B17E7">
        <w:rPr>
          <w:sz w:val="24"/>
          <w:szCs w:val="24"/>
        </w:rPr>
        <w:t>se articles</w:t>
      </w:r>
      <w:r w:rsidRPr="004B17E7">
        <w:rPr>
          <w:sz w:val="24"/>
          <w:szCs w:val="24"/>
        </w:rPr>
        <w:t xml:space="preserve"> do not </w:t>
      </w:r>
      <w:r w:rsidR="00ED0D2A" w:rsidRPr="004B17E7">
        <w:rPr>
          <w:sz w:val="24"/>
          <w:szCs w:val="24"/>
        </w:rPr>
        <w:t xml:space="preserve">discriminate and ensure that all children have rights whatever their race, gender, religion, </w:t>
      </w:r>
      <w:proofErr w:type="gramStart"/>
      <w:r w:rsidR="00ED0D2A" w:rsidRPr="004B17E7">
        <w:rPr>
          <w:sz w:val="24"/>
          <w:szCs w:val="24"/>
        </w:rPr>
        <w:t>abilities</w:t>
      </w:r>
      <w:proofErr w:type="gramEnd"/>
      <w:r w:rsidR="00ED0D2A" w:rsidRPr="004B17E7">
        <w:rPr>
          <w:sz w:val="24"/>
          <w:szCs w:val="24"/>
        </w:rPr>
        <w:t xml:space="preserve"> or any other form of difference. </w:t>
      </w:r>
    </w:p>
    <w:p w14:paraId="6DF5691A" w14:textId="166B7176" w:rsidR="002A01C6" w:rsidRPr="004B17E7" w:rsidRDefault="002A01C6" w:rsidP="00C339D9">
      <w:pPr>
        <w:pStyle w:val="ListParagraph"/>
        <w:numPr>
          <w:ilvl w:val="0"/>
          <w:numId w:val="3"/>
        </w:numPr>
        <w:rPr>
          <w:sz w:val="24"/>
          <w:szCs w:val="24"/>
        </w:rPr>
      </w:pPr>
      <w:r w:rsidRPr="004B17E7">
        <w:rPr>
          <w:sz w:val="24"/>
          <w:szCs w:val="24"/>
        </w:rPr>
        <w:lastRenderedPageBreak/>
        <w:t xml:space="preserve">The convention must be seen holistically as all rights and intertwined, and no individual right is more important than any others. All rights which are set out by the convention are viewed as equally as crucial to a child’s life, this means that Article 31- the right to relax and play is of equal importance as Article 19- the right to be safe from violence. </w:t>
      </w:r>
    </w:p>
    <w:p w14:paraId="32EC6B8F" w14:textId="1910FFF9" w:rsidR="002A01C6" w:rsidRPr="004B17E7" w:rsidRDefault="002A01C6" w:rsidP="002A01C6">
      <w:pPr>
        <w:ind w:left="5760"/>
        <w:rPr>
          <w:sz w:val="24"/>
          <w:szCs w:val="24"/>
        </w:rPr>
      </w:pPr>
      <w:r w:rsidRPr="004B17E7">
        <w:rPr>
          <w:sz w:val="24"/>
          <w:szCs w:val="24"/>
        </w:rPr>
        <w:t>(</w:t>
      </w:r>
      <w:proofErr w:type="spellStart"/>
      <w:r w:rsidRPr="004B17E7">
        <w:rPr>
          <w:sz w:val="24"/>
          <w:szCs w:val="24"/>
        </w:rPr>
        <w:t>Unicef</w:t>
      </w:r>
      <w:proofErr w:type="spellEnd"/>
      <w:r w:rsidRPr="004B17E7">
        <w:rPr>
          <w:sz w:val="24"/>
          <w:szCs w:val="24"/>
        </w:rPr>
        <w:t>, no date. b)</w:t>
      </w:r>
    </w:p>
    <w:p w14:paraId="52214D27" w14:textId="6299B93E" w:rsidR="004B17E7" w:rsidRPr="004B17E7" w:rsidRDefault="004B17E7" w:rsidP="00F51D3D">
      <w:pPr>
        <w:rPr>
          <w:sz w:val="24"/>
          <w:szCs w:val="24"/>
        </w:rPr>
      </w:pPr>
    </w:p>
    <w:p w14:paraId="3E6464D4" w14:textId="35F3D31A" w:rsidR="004B17E7" w:rsidRPr="004B17E7" w:rsidRDefault="004B17E7" w:rsidP="00F51D3D">
      <w:pPr>
        <w:rPr>
          <w:sz w:val="24"/>
          <w:szCs w:val="24"/>
          <w:u w:val="single"/>
        </w:rPr>
      </w:pPr>
      <w:r w:rsidRPr="004B17E7">
        <w:rPr>
          <w:sz w:val="24"/>
          <w:szCs w:val="24"/>
          <w:u w:val="single"/>
        </w:rPr>
        <w:t>Slide 4- Children’s Rights in Wales</w:t>
      </w:r>
    </w:p>
    <w:p w14:paraId="3B65C38E" w14:textId="0E0F0110" w:rsidR="0097167E" w:rsidRDefault="0097167E" w:rsidP="0097167E">
      <w:pPr>
        <w:pStyle w:val="ListParagraph"/>
        <w:numPr>
          <w:ilvl w:val="0"/>
          <w:numId w:val="4"/>
        </w:numPr>
      </w:pPr>
      <w:r>
        <w:t>The United Kingdom signed up to the convention in 1990, ratified it in 1991, and it officially came into force in 1992 (E</w:t>
      </w:r>
      <w:r w:rsidR="008C1BC9">
        <w:t xml:space="preserve">CPAT, 2019). </w:t>
      </w:r>
    </w:p>
    <w:p w14:paraId="70A8759C" w14:textId="73E6288B" w:rsidR="00857785" w:rsidRDefault="00857785" w:rsidP="0097167E">
      <w:pPr>
        <w:pStyle w:val="ListParagraph"/>
        <w:numPr>
          <w:ilvl w:val="0"/>
          <w:numId w:val="4"/>
        </w:numPr>
      </w:pPr>
      <w:r>
        <w:t xml:space="preserve">In 2004, Wales took this one step further and formally acquired the UNCRC as a platform for devising policy which relates to children and young people (Children in Wales, </w:t>
      </w:r>
      <w:r w:rsidR="00D10BF0">
        <w:t xml:space="preserve">2016). </w:t>
      </w:r>
    </w:p>
    <w:p w14:paraId="5FAE5E92" w14:textId="60229E02" w:rsidR="00D10BF0" w:rsidRDefault="00D10BF0" w:rsidP="0097167E">
      <w:pPr>
        <w:pStyle w:val="ListParagraph"/>
        <w:numPr>
          <w:ilvl w:val="0"/>
          <w:numId w:val="4"/>
        </w:numPr>
      </w:pPr>
      <w:r>
        <w:t>From this, Wales has ensured that children’s rights are embodied in law by producing the Rights of Children and Young Persons (Wales) Measure in 2011</w:t>
      </w:r>
      <w:r w:rsidR="001F68BA">
        <w:t xml:space="preserve"> which emphasizes the commitment that Welsh Government has made to meet the rights of the children living in Wales.</w:t>
      </w:r>
    </w:p>
    <w:p w14:paraId="2B149662" w14:textId="1162D2C7" w:rsidR="001F68BA" w:rsidRDefault="001F68BA" w:rsidP="0097167E">
      <w:pPr>
        <w:pStyle w:val="ListParagraph"/>
        <w:numPr>
          <w:ilvl w:val="0"/>
          <w:numId w:val="4"/>
        </w:numPr>
      </w:pPr>
      <w:r>
        <w:t xml:space="preserve">The purpose of this measure is to ensure that Ministers pay due regard to the UNCRC and children’s rights when producing or reviewing legislation and policy which may impact children. As well as this, it also places responsibility on ministers to </w:t>
      </w:r>
      <w:r w:rsidR="00E83B48">
        <w:t xml:space="preserve">ascertain that the people of Wales are aware </w:t>
      </w:r>
      <w:proofErr w:type="gramStart"/>
      <w:r w:rsidR="00E83B48">
        <w:t>of, and</w:t>
      </w:r>
      <w:proofErr w:type="gramEnd"/>
      <w:r w:rsidR="00E83B48">
        <w:t xml:space="preserve"> respect the rights of the child as set out in the convention. </w:t>
      </w:r>
    </w:p>
    <w:p w14:paraId="0AFD1ADE" w14:textId="37676A6A" w:rsidR="00215AE4" w:rsidRDefault="00215AE4" w:rsidP="0097167E">
      <w:pPr>
        <w:pStyle w:val="ListParagraph"/>
        <w:numPr>
          <w:ilvl w:val="0"/>
          <w:numId w:val="4"/>
        </w:numPr>
      </w:pPr>
      <w:r>
        <w:t xml:space="preserve">Wales also pioneered the way </w:t>
      </w:r>
      <w:proofErr w:type="gramStart"/>
      <w:r>
        <w:t>in regard to</w:t>
      </w:r>
      <w:proofErr w:type="gramEnd"/>
      <w:r>
        <w:t xml:space="preserve"> producing a role which the focus was on raising awareness and promoting children’s rights</w:t>
      </w:r>
      <w:r w:rsidR="00FA7154">
        <w:t>, with the first children’s commissioner appointed in 2001.</w:t>
      </w:r>
    </w:p>
    <w:p w14:paraId="1CB1062D" w14:textId="156A3642" w:rsidR="00E83B48" w:rsidRDefault="00E83B48" w:rsidP="00E83B48">
      <w:pPr>
        <w:ind w:left="5760"/>
      </w:pPr>
      <w:r>
        <w:t>(Gov.uk, 2019)</w:t>
      </w:r>
    </w:p>
    <w:p w14:paraId="26B03BF9" w14:textId="493FDDC5" w:rsidR="00FA7154" w:rsidRDefault="00FA7154" w:rsidP="00337A44"/>
    <w:p w14:paraId="322BACE7" w14:textId="259FEC98" w:rsidR="00337A44" w:rsidRDefault="00337A44" w:rsidP="00337A44">
      <w:pPr>
        <w:rPr>
          <w:sz w:val="24"/>
          <w:szCs w:val="24"/>
          <w:u w:val="single"/>
        </w:rPr>
      </w:pPr>
      <w:r w:rsidRPr="00337A44">
        <w:rPr>
          <w:sz w:val="24"/>
          <w:szCs w:val="24"/>
          <w:u w:val="single"/>
        </w:rPr>
        <w:t>Slide 5- Why should Children’s Rights be embedded in schools?</w:t>
      </w:r>
    </w:p>
    <w:p w14:paraId="1122AAA3" w14:textId="63BA290E" w:rsidR="00A85A51" w:rsidRDefault="00337A44" w:rsidP="00337A44">
      <w:pPr>
        <w:rPr>
          <w:sz w:val="24"/>
          <w:szCs w:val="24"/>
          <w:u w:val="single"/>
        </w:rPr>
      </w:pPr>
      <w:r>
        <w:rPr>
          <w:sz w:val="24"/>
          <w:szCs w:val="24"/>
          <w:u w:val="single"/>
        </w:rPr>
        <w:t xml:space="preserve">Slide 6- </w:t>
      </w:r>
      <w:r w:rsidR="00A85A51">
        <w:rPr>
          <w:sz w:val="24"/>
          <w:szCs w:val="24"/>
          <w:u w:val="single"/>
        </w:rPr>
        <w:t>A Child</w:t>
      </w:r>
      <w:r w:rsidR="00EB531F">
        <w:rPr>
          <w:sz w:val="24"/>
          <w:szCs w:val="24"/>
          <w:u w:val="single"/>
        </w:rPr>
        <w:t>ren’s</w:t>
      </w:r>
      <w:r w:rsidR="00A85A51">
        <w:rPr>
          <w:sz w:val="24"/>
          <w:szCs w:val="24"/>
          <w:u w:val="single"/>
        </w:rPr>
        <w:t xml:space="preserve"> Right</w:t>
      </w:r>
      <w:r w:rsidR="00EB531F">
        <w:rPr>
          <w:sz w:val="24"/>
          <w:szCs w:val="24"/>
          <w:u w:val="single"/>
        </w:rPr>
        <w:t>s</w:t>
      </w:r>
      <w:r w:rsidR="00A85A51">
        <w:rPr>
          <w:sz w:val="24"/>
          <w:szCs w:val="24"/>
          <w:u w:val="single"/>
        </w:rPr>
        <w:t xml:space="preserve"> approach to Education</w:t>
      </w:r>
    </w:p>
    <w:p w14:paraId="77C5E496" w14:textId="191483DA" w:rsidR="00EB531F" w:rsidRPr="002C10AE" w:rsidRDefault="0022759C" w:rsidP="00CF00B2">
      <w:pPr>
        <w:pStyle w:val="ListParagraph"/>
        <w:numPr>
          <w:ilvl w:val="0"/>
          <w:numId w:val="6"/>
        </w:numPr>
        <w:rPr>
          <w:sz w:val="24"/>
          <w:szCs w:val="24"/>
          <w:u w:val="single"/>
        </w:rPr>
      </w:pPr>
      <w:r>
        <w:rPr>
          <w:sz w:val="24"/>
          <w:szCs w:val="24"/>
        </w:rPr>
        <w:t xml:space="preserve">As previously mentioned, </w:t>
      </w:r>
      <w:r w:rsidR="009D3B18">
        <w:rPr>
          <w:sz w:val="24"/>
          <w:szCs w:val="24"/>
        </w:rPr>
        <w:t xml:space="preserve">children’s rights are embodied in Welsh Law through the Rights of Children and Young Persons (Wales) Measure, however it can also be seen throughout the Well-being of Future Generations (Wales) Act 2015, as well as </w:t>
      </w:r>
      <w:r w:rsidR="00E11197">
        <w:rPr>
          <w:sz w:val="24"/>
          <w:szCs w:val="24"/>
        </w:rPr>
        <w:t xml:space="preserve">the </w:t>
      </w:r>
      <w:r w:rsidR="009D3B18">
        <w:rPr>
          <w:sz w:val="24"/>
          <w:szCs w:val="24"/>
        </w:rPr>
        <w:t>Social Services and Well-being (Wales) Act 2014. These policies set out duties which should be met by public authorities such as schools</w:t>
      </w:r>
      <w:r w:rsidR="002C10AE">
        <w:rPr>
          <w:sz w:val="24"/>
          <w:szCs w:val="24"/>
        </w:rPr>
        <w:t>. In order to assist schools to meet these duties ‘</w:t>
      </w:r>
      <w:r w:rsidR="00B76B62">
        <w:rPr>
          <w:sz w:val="24"/>
          <w:szCs w:val="24"/>
        </w:rPr>
        <w:t xml:space="preserve">The Right Way: </w:t>
      </w:r>
      <w:r w:rsidR="002C10AE">
        <w:rPr>
          <w:sz w:val="24"/>
          <w:szCs w:val="24"/>
        </w:rPr>
        <w:t xml:space="preserve">A Children’s Rights Approach’ was introduced. </w:t>
      </w:r>
    </w:p>
    <w:p w14:paraId="0B674E6A" w14:textId="63A5A094" w:rsidR="002C10AE" w:rsidRPr="00B76B62" w:rsidRDefault="002C10AE" w:rsidP="00CF00B2">
      <w:pPr>
        <w:pStyle w:val="ListParagraph"/>
        <w:numPr>
          <w:ilvl w:val="0"/>
          <w:numId w:val="6"/>
        </w:numPr>
        <w:rPr>
          <w:sz w:val="24"/>
          <w:szCs w:val="24"/>
          <w:u w:val="single"/>
        </w:rPr>
      </w:pPr>
      <w:r>
        <w:rPr>
          <w:sz w:val="24"/>
          <w:szCs w:val="24"/>
        </w:rPr>
        <w:t xml:space="preserve">The main aim of this framework is to ensure that the UNCRC and children’s rights are central to the experience had in school. As well as ensuring that the UNCRC is taken into consideration when </w:t>
      </w:r>
      <w:r w:rsidR="00E11197">
        <w:rPr>
          <w:sz w:val="24"/>
          <w:szCs w:val="24"/>
        </w:rPr>
        <w:t>school’s and staff are planning and teaching, making decisions, creating policy and procedures, and in every-day life</w:t>
      </w:r>
      <w:r w:rsidR="003E0C43">
        <w:rPr>
          <w:sz w:val="24"/>
          <w:szCs w:val="24"/>
        </w:rPr>
        <w:t xml:space="preserve"> (Children’s Commissioner Wales, </w:t>
      </w:r>
      <w:r w:rsidR="005E0A44">
        <w:rPr>
          <w:sz w:val="24"/>
          <w:szCs w:val="24"/>
        </w:rPr>
        <w:t>2017</w:t>
      </w:r>
      <w:r w:rsidR="003E0C43">
        <w:rPr>
          <w:sz w:val="24"/>
          <w:szCs w:val="24"/>
        </w:rPr>
        <w:t>).</w:t>
      </w:r>
    </w:p>
    <w:p w14:paraId="640E49EC" w14:textId="1336BBC1" w:rsidR="00B76B62" w:rsidRDefault="00B76B62" w:rsidP="00B76B62">
      <w:pPr>
        <w:pStyle w:val="ListParagraph"/>
        <w:rPr>
          <w:sz w:val="24"/>
          <w:szCs w:val="24"/>
          <w:u w:val="single"/>
        </w:rPr>
      </w:pPr>
    </w:p>
    <w:p w14:paraId="3C099D20" w14:textId="57DDA0E7" w:rsidR="00B76B62" w:rsidRPr="00DC6213" w:rsidRDefault="00B76B62" w:rsidP="00DC6213">
      <w:pPr>
        <w:rPr>
          <w:sz w:val="24"/>
          <w:szCs w:val="24"/>
          <w:u w:val="single"/>
        </w:rPr>
      </w:pPr>
    </w:p>
    <w:p w14:paraId="6C72944F" w14:textId="5AEAF27A" w:rsidR="00B76B62" w:rsidRPr="00B76B62" w:rsidRDefault="00B76B62" w:rsidP="00B76B62">
      <w:pPr>
        <w:rPr>
          <w:sz w:val="24"/>
          <w:szCs w:val="24"/>
          <w:u w:val="single"/>
        </w:rPr>
      </w:pPr>
      <w:r w:rsidRPr="00B76B62">
        <w:rPr>
          <w:sz w:val="24"/>
          <w:szCs w:val="24"/>
          <w:u w:val="single"/>
        </w:rPr>
        <w:lastRenderedPageBreak/>
        <w:t xml:space="preserve">Slide 7- Benefits </w:t>
      </w:r>
    </w:p>
    <w:p w14:paraId="49968E75" w14:textId="04A76165" w:rsidR="00380F73" w:rsidRPr="00380F73" w:rsidRDefault="00380F73" w:rsidP="00CF00B2">
      <w:pPr>
        <w:pStyle w:val="ListParagraph"/>
        <w:numPr>
          <w:ilvl w:val="0"/>
          <w:numId w:val="6"/>
        </w:numPr>
        <w:rPr>
          <w:sz w:val="24"/>
          <w:szCs w:val="24"/>
          <w:u w:val="single"/>
        </w:rPr>
      </w:pPr>
      <w:r>
        <w:rPr>
          <w:sz w:val="24"/>
          <w:szCs w:val="24"/>
        </w:rPr>
        <w:t>Studies have shown that there are many benefits of embedding children’s rights into education systems, some of these benefits are:</w:t>
      </w:r>
    </w:p>
    <w:p w14:paraId="2450218E" w14:textId="3C76C8EF" w:rsidR="00380F73" w:rsidRDefault="00380F73" w:rsidP="00380F73">
      <w:pPr>
        <w:ind w:left="1440"/>
        <w:rPr>
          <w:sz w:val="24"/>
          <w:szCs w:val="24"/>
        </w:rPr>
      </w:pPr>
      <w:r>
        <w:rPr>
          <w:sz w:val="24"/>
          <w:szCs w:val="24"/>
        </w:rPr>
        <w:t xml:space="preserve">-Schools give children the opportunity to learn about rights, but also the environment to practice them. </w:t>
      </w:r>
    </w:p>
    <w:p w14:paraId="3164A721" w14:textId="4CAD52ED" w:rsidR="00380F73" w:rsidRDefault="00380F73" w:rsidP="00380F73">
      <w:pPr>
        <w:ind w:left="1440"/>
        <w:rPr>
          <w:sz w:val="24"/>
          <w:szCs w:val="24"/>
        </w:rPr>
      </w:pPr>
      <w:r>
        <w:rPr>
          <w:sz w:val="24"/>
          <w:szCs w:val="24"/>
        </w:rPr>
        <w:t>-Helps to develop tolerance towards diversity in school life, and the wider world.</w:t>
      </w:r>
    </w:p>
    <w:p w14:paraId="30532803" w14:textId="3DB4CAB8" w:rsidR="00380F73" w:rsidRDefault="00380F73" w:rsidP="00380F73">
      <w:pPr>
        <w:ind w:left="1440"/>
        <w:rPr>
          <w:sz w:val="24"/>
          <w:szCs w:val="24"/>
        </w:rPr>
      </w:pPr>
      <w:r>
        <w:rPr>
          <w:sz w:val="24"/>
          <w:szCs w:val="24"/>
        </w:rPr>
        <w:t>-Improves conflict resolution abilities.</w:t>
      </w:r>
    </w:p>
    <w:p w14:paraId="5BD1BD39" w14:textId="1720DC1B" w:rsidR="00380F73" w:rsidRDefault="00380F73" w:rsidP="00380F73">
      <w:pPr>
        <w:ind w:left="1440"/>
        <w:rPr>
          <w:sz w:val="24"/>
          <w:szCs w:val="24"/>
        </w:rPr>
      </w:pPr>
      <w:r>
        <w:rPr>
          <w:sz w:val="24"/>
          <w:szCs w:val="24"/>
        </w:rPr>
        <w:t>-</w:t>
      </w:r>
      <w:r w:rsidR="003E0C43">
        <w:rPr>
          <w:sz w:val="24"/>
          <w:szCs w:val="24"/>
        </w:rPr>
        <w:t>Increased self-esteem amongst students.</w:t>
      </w:r>
    </w:p>
    <w:p w14:paraId="62A8BCAA" w14:textId="22CEA53B" w:rsidR="003E0C43" w:rsidRDefault="003E0C43" w:rsidP="00380F73">
      <w:pPr>
        <w:ind w:left="1440"/>
        <w:rPr>
          <w:sz w:val="24"/>
          <w:szCs w:val="24"/>
        </w:rPr>
      </w:pPr>
      <w:r>
        <w:rPr>
          <w:sz w:val="24"/>
          <w:szCs w:val="24"/>
        </w:rPr>
        <w:t>-Better behaviour in the classroom.</w:t>
      </w:r>
    </w:p>
    <w:p w14:paraId="6CA5924F" w14:textId="0D385381" w:rsidR="003E0C43" w:rsidRDefault="003E0C43" w:rsidP="00380F73">
      <w:pPr>
        <w:ind w:left="1440"/>
        <w:rPr>
          <w:sz w:val="24"/>
          <w:szCs w:val="24"/>
        </w:rPr>
      </w:pPr>
      <w:r>
        <w:rPr>
          <w:sz w:val="24"/>
          <w:szCs w:val="24"/>
        </w:rPr>
        <w:t>-Raised levels of well-being.</w:t>
      </w:r>
    </w:p>
    <w:p w14:paraId="44E83E2D" w14:textId="3FFA581E" w:rsidR="003E0C43" w:rsidRDefault="003E0C43" w:rsidP="00380F73">
      <w:pPr>
        <w:ind w:left="1440"/>
        <w:rPr>
          <w:sz w:val="24"/>
          <w:szCs w:val="24"/>
        </w:rPr>
      </w:pPr>
      <w:r>
        <w:rPr>
          <w:sz w:val="24"/>
          <w:szCs w:val="24"/>
        </w:rPr>
        <w:t>-Increased knowledge of the principles of democracy and citizenship.</w:t>
      </w:r>
    </w:p>
    <w:p w14:paraId="02135473" w14:textId="12D1D0B7" w:rsidR="003E0C43" w:rsidRDefault="003E0C43" w:rsidP="00380F73">
      <w:pPr>
        <w:ind w:left="1440"/>
        <w:rPr>
          <w:sz w:val="24"/>
          <w:szCs w:val="24"/>
        </w:rPr>
      </w:pPr>
      <w:r>
        <w:rPr>
          <w:sz w:val="24"/>
          <w:szCs w:val="24"/>
        </w:rPr>
        <w:t>-A sense of empowerment.</w:t>
      </w:r>
    </w:p>
    <w:p w14:paraId="1640BCFF" w14:textId="671FC28C" w:rsidR="003E0C43" w:rsidRDefault="003E0C43" w:rsidP="00380F73">
      <w:pPr>
        <w:ind w:left="1440"/>
        <w:rPr>
          <w:sz w:val="24"/>
          <w:szCs w:val="24"/>
        </w:rPr>
      </w:pPr>
      <w:r>
        <w:rPr>
          <w:sz w:val="24"/>
          <w:szCs w:val="24"/>
        </w:rPr>
        <w:t xml:space="preserve">-Feeling valued and listened to. </w:t>
      </w:r>
    </w:p>
    <w:p w14:paraId="0597C3AC" w14:textId="70BD1722" w:rsidR="00A85A51" w:rsidRPr="00337A44" w:rsidRDefault="003E0C43" w:rsidP="003E0C43">
      <w:pPr>
        <w:ind w:left="1440"/>
        <w:rPr>
          <w:sz w:val="24"/>
          <w:szCs w:val="24"/>
          <w:u w:val="single"/>
        </w:rPr>
      </w:pPr>
      <w:r>
        <w:rPr>
          <w:sz w:val="24"/>
          <w:szCs w:val="24"/>
        </w:rPr>
        <w:tab/>
      </w:r>
      <w:r>
        <w:rPr>
          <w:sz w:val="24"/>
          <w:szCs w:val="24"/>
        </w:rPr>
        <w:tab/>
      </w:r>
      <w:r>
        <w:rPr>
          <w:sz w:val="24"/>
          <w:szCs w:val="24"/>
        </w:rPr>
        <w:tab/>
      </w:r>
      <w:r>
        <w:rPr>
          <w:sz w:val="24"/>
          <w:szCs w:val="24"/>
        </w:rPr>
        <w:tab/>
      </w:r>
      <w:r>
        <w:rPr>
          <w:sz w:val="24"/>
          <w:szCs w:val="24"/>
        </w:rPr>
        <w:tab/>
      </w:r>
      <w:r>
        <w:rPr>
          <w:sz w:val="24"/>
          <w:szCs w:val="24"/>
        </w:rPr>
        <w:tab/>
        <w:t>(</w:t>
      </w:r>
      <w:proofErr w:type="spellStart"/>
      <w:r>
        <w:rPr>
          <w:sz w:val="24"/>
          <w:szCs w:val="24"/>
        </w:rPr>
        <w:t>Stamatovic</w:t>
      </w:r>
      <w:proofErr w:type="spellEnd"/>
      <w:r>
        <w:rPr>
          <w:sz w:val="24"/>
          <w:szCs w:val="24"/>
        </w:rPr>
        <w:t xml:space="preserve"> &amp; </w:t>
      </w:r>
      <w:proofErr w:type="spellStart"/>
      <w:r>
        <w:rPr>
          <w:sz w:val="24"/>
          <w:szCs w:val="24"/>
        </w:rPr>
        <w:t>Cicvaric</w:t>
      </w:r>
      <w:proofErr w:type="spellEnd"/>
      <w:r>
        <w:rPr>
          <w:sz w:val="24"/>
          <w:szCs w:val="24"/>
        </w:rPr>
        <w:t>, 2019)</w:t>
      </w:r>
    </w:p>
    <w:p w14:paraId="156382DC" w14:textId="3687E9D4" w:rsidR="00337A44" w:rsidRDefault="00337A44" w:rsidP="00337A44"/>
    <w:p w14:paraId="69B57C16" w14:textId="6BC84275" w:rsidR="00C339D9" w:rsidRPr="00CB4A2E" w:rsidRDefault="00B76B62" w:rsidP="00C339D9">
      <w:pPr>
        <w:rPr>
          <w:u w:val="single"/>
        </w:rPr>
      </w:pPr>
      <w:r w:rsidRPr="00CB4A2E">
        <w:rPr>
          <w:u w:val="single"/>
        </w:rPr>
        <w:t>Slide 8- Barriers</w:t>
      </w:r>
    </w:p>
    <w:p w14:paraId="0D47BD98" w14:textId="2D9634F6" w:rsidR="00B76B62" w:rsidRDefault="00EB000F" w:rsidP="00EB000F">
      <w:pPr>
        <w:pStyle w:val="ListParagraph"/>
        <w:numPr>
          <w:ilvl w:val="0"/>
          <w:numId w:val="6"/>
        </w:numPr>
      </w:pPr>
      <w:r>
        <w:t>Throughout the UK studies show that there are relatively high levels of implementation of children’s rights throughout educational settings compared to other countries</w:t>
      </w:r>
      <w:r w:rsidR="00EE7EB5">
        <w:t>,</w:t>
      </w:r>
      <w:r>
        <w:t xml:space="preserve"> </w:t>
      </w:r>
      <w:r w:rsidR="00EE7EB5">
        <w:t xml:space="preserve">however there are inconsistencies </w:t>
      </w:r>
      <w:r w:rsidR="009B2B52">
        <w:t xml:space="preserve">which may be as a result of some of the major barriers to fulfilment of children’s rights </w:t>
      </w:r>
      <w:r w:rsidR="00EE7EB5">
        <w:t>(Daly, Ruxton &amp; Schuurman, 2015)</w:t>
      </w:r>
      <w:r w:rsidR="009B2B52">
        <w:t>.</w:t>
      </w:r>
    </w:p>
    <w:p w14:paraId="767A96EF" w14:textId="4C9301C7" w:rsidR="009B2B52" w:rsidRDefault="009B2B52" w:rsidP="00EB000F">
      <w:pPr>
        <w:pStyle w:val="ListParagraph"/>
        <w:numPr>
          <w:ilvl w:val="0"/>
          <w:numId w:val="6"/>
        </w:numPr>
      </w:pPr>
      <w:r>
        <w:t xml:space="preserve">Research suggests that there are </w:t>
      </w:r>
      <w:proofErr w:type="gramStart"/>
      <w:r w:rsidR="004504AE">
        <w:t>particular barriers</w:t>
      </w:r>
      <w:proofErr w:type="gramEnd"/>
      <w:r w:rsidR="004504AE">
        <w:t xml:space="preserve"> which are often mentioned when asked about the challenges to fulfilling children’s rights, these are:</w:t>
      </w:r>
    </w:p>
    <w:p w14:paraId="3EB81246" w14:textId="5CE886C7" w:rsidR="004504AE" w:rsidRDefault="004504AE" w:rsidP="004504AE">
      <w:pPr>
        <w:pStyle w:val="ListParagraph"/>
        <w:ind w:left="1440"/>
      </w:pPr>
      <w:r>
        <w:t>-A lack of understanding</w:t>
      </w:r>
      <w:r w:rsidR="00FB7D1E">
        <w:t xml:space="preserve"> in CRC</w:t>
      </w:r>
      <w:r>
        <w:t xml:space="preserve"> for both adults and children</w:t>
      </w:r>
      <w:r w:rsidR="00FB7D1E">
        <w:t xml:space="preserve"> (procedures, approach, how)</w:t>
      </w:r>
    </w:p>
    <w:p w14:paraId="3AB5F8E5" w14:textId="66329245" w:rsidR="004504AE" w:rsidRDefault="004504AE" w:rsidP="004504AE">
      <w:pPr>
        <w:pStyle w:val="ListParagraph"/>
        <w:ind w:left="1440"/>
      </w:pPr>
      <w:r>
        <w:t>-Questioning of the value of rights</w:t>
      </w:r>
    </w:p>
    <w:p w14:paraId="075937F6" w14:textId="48008F77" w:rsidR="00FB7D1E" w:rsidRDefault="004504AE" w:rsidP="00FB7D1E">
      <w:pPr>
        <w:pStyle w:val="ListParagraph"/>
        <w:ind w:left="1440"/>
      </w:pPr>
      <w:r>
        <w:t>-Power shift to childre</w:t>
      </w:r>
      <w:r w:rsidR="00FB7D1E">
        <w:t>n, and the lack of bel</w:t>
      </w:r>
      <w:r w:rsidR="008B5E6B">
        <w:t>ief due to perceptions of immaturity</w:t>
      </w:r>
    </w:p>
    <w:p w14:paraId="367E3F8D" w14:textId="6AFF2170" w:rsidR="004504AE" w:rsidRDefault="004504AE" w:rsidP="004504AE">
      <w:pPr>
        <w:pStyle w:val="ListParagraph"/>
        <w:ind w:left="1440"/>
      </w:pPr>
      <w:r>
        <w:t>-Understanding is limited to participation</w:t>
      </w:r>
    </w:p>
    <w:p w14:paraId="58B2C1D8" w14:textId="52AA66F6" w:rsidR="004504AE" w:rsidRDefault="004504AE" w:rsidP="004504AE">
      <w:pPr>
        <w:pStyle w:val="ListParagraph"/>
        <w:ind w:left="1440"/>
      </w:pPr>
      <w:r>
        <w:t xml:space="preserve">-Lack of </w:t>
      </w:r>
      <w:r w:rsidR="00FB7D1E">
        <w:t>training/expertise</w:t>
      </w:r>
    </w:p>
    <w:p w14:paraId="6E3CBF0F" w14:textId="18C1080C" w:rsidR="00FB7D1E" w:rsidRDefault="00FB7D1E" w:rsidP="004504AE">
      <w:pPr>
        <w:pStyle w:val="ListParagraph"/>
        <w:ind w:left="1440"/>
      </w:pPr>
      <w:r>
        <w:t>-Limited time/space in curriculum</w:t>
      </w:r>
    </w:p>
    <w:p w14:paraId="405E72A0" w14:textId="3C8F5F54" w:rsidR="00FB7D1E" w:rsidRDefault="00FB7D1E" w:rsidP="004504AE">
      <w:pPr>
        <w:pStyle w:val="ListParagraph"/>
        <w:ind w:left="1440"/>
      </w:pPr>
      <w:r>
        <w:t xml:space="preserve">-Engaging adults </w:t>
      </w:r>
    </w:p>
    <w:p w14:paraId="6999197E" w14:textId="3EC816E9" w:rsidR="00FB7D1E" w:rsidRDefault="00FB7D1E" w:rsidP="004504AE">
      <w:pPr>
        <w:pStyle w:val="ListParagraph"/>
        <w:ind w:left="1440"/>
      </w:pPr>
      <w:r>
        <w:tab/>
      </w:r>
      <w:r>
        <w:tab/>
      </w:r>
      <w:r>
        <w:tab/>
      </w:r>
      <w:r>
        <w:tab/>
      </w:r>
      <w:r>
        <w:tab/>
        <w:t>(CRAE, 2017).</w:t>
      </w:r>
    </w:p>
    <w:p w14:paraId="280B73F9" w14:textId="01DBAB02" w:rsidR="00BA43F2" w:rsidRDefault="00543B2C" w:rsidP="00DC6213">
      <w:pPr>
        <w:pStyle w:val="ListParagraph"/>
        <w:numPr>
          <w:ilvl w:val="0"/>
          <w:numId w:val="7"/>
        </w:numPr>
      </w:pPr>
      <w:r>
        <w:t xml:space="preserve">However, it is suggested that having awareness </w:t>
      </w:r>
      <w:r w:rsidR="009B4C2C">
        <w:t xml:space="preserve">and knowledge </w:t>
      </w:r>
      <w:r>
        <w:t xml:space="preserve">of the UNCRC and rights is a vital step to recognising, </w:t>
      </w:r>
      <w:r w:rsidR="00EA3DBA">
        <w:t>respecting,</w:t>
      </w:r>
      <w:r>
        <w:t xml:space="preserve"> and protecting children, and therefore ensuring that these barriers are </w:t>
      </w:r>
      <w:r w:rsidR="00EA3DBA">
        <w:t>overcome,</w:t>
      </w:r>
      <w:r>
        <w:t xml:space="preserve"> and children’s rights are fulfilled. </w:t>
      </w:r>
      <w:r w:rsidR="00EA3DBA">
        <w:t xml:space="preserve">In this case, it is of the belief that the barriers previously mentioned all relate to the awareness </w:t>
      </w:r>
      <w:r w:rsidR="009B4C2C">
        <w:t xml:space="preserve">and knowledge </w:t>
      </w:r>
      <w:r w:rsidR="00EA3DBA">
        <w:t>of children’s rights,</w:t>
      </w:r>
      <w:r w:rsidR="005F5A75">
        <w:t xml:space="preserve"> or lack thereof, </w:t>
      </w:r>
      <w:r w:rsidR="00EA3DBA">
        <w:t>because of this- the awareness</w:t>
      </w:r>
      <w:r w:rsidR="009D0A20">
        <w:t xml:space="preserve"> and knowledge</w:t>
      </w:r>
      <w:r w:rsidR="00EA3DBA">
        <w:t xml:space="preserve"> of children’s rights will be the main barrier focussed upon in this presentation </w:t>
      </w:r>
      <w:r w:rsidR="005F5A75">
        <w:t>(Day et al, 2006)</w:t>
      </w:r>
      <w:r w:rsidR="005470BE">
        <w:t>.</w:t>
      </w:r>
    </w:p>
    <w:p w14:paraId="5D98E73D" w14:textId="0DDFCB9F" w:rsidR="00DC6213" w:rsidRDefault="00DC6213" w:rsidP="00DC6213"/>
    <w:p w14:paraId="5D935333" w14:textId="77EBAD75" w:rsidR="00DC6213" w:rsidRDefault="00DC6213" w:rsidP="00DC6213"/>
    <w:p w14:paraId="276A4ADB" w14:textId="77777777" w:rsidR="00DC6213" w:rsidRDefault="00DC6213" w:rsidP="00DC6213"/>
    <w:p w14:paraId="05B5B2A9" w14:textId="5D1F5B74" w:rsidR="00FB7D1E" w:rsidRPr="00BA43F2" w:rsidRDefault="00BA43F2" w:rsidP="00FB7D1E">
      <w:pPr>
        <w:rPr>
          <w:u w:val="single"/>
        </w:rPr>
      </w:pPr>
      <w:r w:rsidRPr="00BA43F2">
        <w:rPr>
          <w:u w:val="single"/>
        </w:rPr>
        <w:t xml:space="preserve">Slide 9- Awareness </w:t>
      </w:r>
      <w:r w:rsidR="009B4C2C">
        <w:rPr>
          <w:u w:val="single"/>
        </w:rPr>
        <w:t>and knowledge</w:t>
      </w:r>
      <w:r w:rsidR="00E66D1D">
        <w:rPr>
          <w:u w:val="single"/>
        </w:rPr>
        <w:t>: Why is this an issue for education?</w:t>
      </w:r>
    </w:p>
    <w:p w14:paraId="307A2247" w14:textId="77777777" w:rsidR="00F37F59" w:rsidRDefault="00F37F59" w:rsidP="00F37F59">
      <w:pPr>
        <w:pStyle w:val="ListParagraph"/>
        <w:numPr>
          <w:ilvl w:val="0"/>
          <w:numId w:val="7"/>
        </w:numPr>
      </w:pPr>
      <w:r>
        <w:t xml:space="preserve">Despite of the raised awareness of children’s rights over the last 30 years, there is still a lack of awareness of the UNCRC’s content and knowledge on how to make it work in practice. Article 42 states that adults have the responsibility to ensure that children are made aware of all of their rights, for children to have little to no knowledge means we are not only failing them educationally  but we are also depriving them of their rights (Herring, 2019). </w:t>
      </w:r>
    </w:p>
    <w:p w14:paraId="6BF4DB50" w14:textId="73E738C4" w:rsidR="00A5103F" w:rsidRDefault="003871E1" w:rsidP="003871E1">
      <w:pPr>
        <w:pStyle w:val="ListParagraph"/>
        <w:numPr>
          <w:ilvl w:val="0"/>
          <w:numId w:val="7"/>
        </w:numPr>
      </w:pPr>
      <w:r>
        <w:t xml:space="preserve">According to a government survey, just over 40% of children do not know they have specific rights, as well as over three quarters of the UK’s children having no knowledge of the UNCRC (Children’s Commissioner Wales, 2017) </w:t>
      </w:r>
    </w:p>
    <w:p w14:paraId="1FFAECBF" w14:textId="2C787F3D" w:rsidR="00B76B62" w:rsidRDefault="00654AE5" w:rsidP="00C339D9">
      <w:pPr>
        <w:pStyle w:val="ListParagraph"/>
        <w:numPr>
          <w:ilvl w:val="0"/>
          <w:numId w:val="7"/>
        </w:numPr>
      </w:pPr>
      <w:r>
        <w:t xml:space="preserve">Furthermore, studies have also shown that there is an increased need for training as well as awareness throughout every level of the educational system. A basic knowledge of the articles is not enough for adults who are involved with children’s lives, more is needed. Adults need to be aware of the child as a rights holder who is deserving of being treated with the dignity and </w:t>
      </w:r>
      <w:proofErr w:type="gramStart"/>
      <w:r>
        <w:t>respect</w:t>
      </w:r>
      <w:r w:rsidR="00117E8C">
        <w:t>, and</w:t>
      </w:r>
      <w:proofErr w:type="gramEnd"/>
      <w:r w:rsidR="00117E8C">
        <w:t xml:space="preserve"> has the ability to make an impact in their own lives (Lundy et al, 2012)</w:t>
      </w:r>
      <w:r w:rsidR="00925F87">
        <w:t>.</w:t>
      </w:r>
    </w:p>
    <w:p w14:paraId="25B6171C" w14:textId="7A32CEF8" w:rsidR="004E61AE" w:rsidRDefault="004E61AE" w:rsidP="00C339D9">
      <w:pPr>
        <w:pStyle w:val="ListParagraph"/>
        <w:numPr>
          <w:ilvl w:val="0"/>
          <w:numId w:val="7"/>
        </w:numPr>
      </w:pPr>
      <w:r>
        <w:t xml:space="preserve">Increased knowledge and awareness is essential to the fulfilment of children’s rights in school settings and the wider world, without these there is subsequentially a lack of understanding of the convention as a whole, as well as a lack of understanding of the value this holds in children’s lives. Similarly, without raised knowledge through training adults </w:t>
      </w:r>
      <w:r w:rsidR="000C3A79">
        <w:t xml:space="preserve">are finding it difficult to incorporate the CRC into practice in schools </w:t>
      </w:r>
      <w:r w:rsidR="00DC6213">
        <w:t xml:space="preserve">which therefore leads to a lack of participation </w:t>
      </w:r>
      <w:r w:rsidR="000C3A79">
        <w:t>(</w:t>
      </w:r>
      <w:proofErr w:type="spellStart"/>
      <w:r w:rsidR="000C3A79">
        <w:t>Invernizzi</w:t>
      </w:r>
      <w:proofErr w:type="spellEnd"/>
      <w:r w:rsidR="000C3A79">
        <w:t xml:space="preserve"> &amp; Williams, 2008).</w:t>
      </w:r>
    </w:p>
    <w:p w14:paraId="0A3AF5E1" w14:textId="77777777" w:rsidR="006D61B7" w:rsidRDefault="006D61B7" w:rsidP="006D61B7">
      <w:pPr>
        <w:pStyle w:val="ListParagraph"/>
      </w:pPr>
    </w:p>
    <w:p w14:paraId="110C792B" w14:textId="01DC7C6B" w:rsidR="00735795" w:rsidRPr="006D61B7" w:rsidRDefault="00DC6213" w:rsidP="00C339D9">
      <w:pPr>
        <w:rPr>
          <w:u w:val="single"/>
        </w:rPr>
      </w:pPr>
      <w:r w:rsidRPr="006D61B7">
        <w:rPr>
          <w:u w:val="single"/>
        </w:rPr>
        <w:t xml:space="preserve">Slide 10- </w:t>
      </w:r>
      <w:r w:rsidR="006D61B7" w:rsidRPr="006D61B7">
        <w:rPr>
          <w:u w:val="single"/>
        </w:rPr>
        <w:t>Tensions regarding awareness and knowledge</w:t>
      </w:r>
    </w:p>
    <w:p w14:paraId="029DC8F3" w14:textId="63C41855" w:rsidR="006D61B7" w:rsidRDefault="006D61B7" w:rsidP="006D61B7">
      <w:pPr>
        <w:pStyle w:val="ListParagraph"/>
        <w:numPr>
          <w:ilvl w:val="0"/>
          <w:numId w:val="8"/>
        </w:numPr>
      </w:pPr>
      <w:r>
        <w:t xml:space="preserve">Although calls have been made for a rights-based approach to all aspects of children’s lives, momentum has picked up in the education policy field which is promising. </w:t>
      </w:r>
      <w:r w:rsidR="00CB15C0">
        <w:t>However,</w:t>
      </w:r>
      <w:r>
        <w:t xml:space="preserve"> tensions have arisen between policy procedures and </w:t>
      </w:r>
      <w:r w:rsidR="004B513C">
        <w:t>meeting the rights of the child in</w:t>
      </w:r>
      <w:r>
        <w:t xml:space="preserve"> practice</w:t>
      </w:r>
      <w:r w:rsidR="004B513C">
        <w:t xml:space="preserve"> (Theobald, 2019). </w:t>
      </w:r>
    </w:p>
    <w:p w14:paraId="179284C9" w14:textId="6D321808" w:rsidR="004B513C" w:rsidRDefault="004B513C" w:rsidP="006D61B7">
      <w:pPr>
        <w:pStyle w:val="ListParagraph"/>
        <w:numPr>
          <w:ilvl w:val="0"/>
          <w:numId w:val="8"/>
        </w:numPr>
      </w:pPr>
      <w:r>
        <w:t xml:space="preserve">It is suggested that the lack of knowledge and understanding of the rights of the child is often associated with unsuccessful implementation of the UNCRC in schools, which in turn directly impacts the </w:t>
      </w:r>
      <w:r w:rsidR="002B6CC9">
        <w:t>participation of the child</w:t>
      </w:r>
      <w:r>
        <w:t>. (Jerome et al, 2015).</w:t>
      </w:r>
    </w:p>
    <w:p w14:paraId="4DCB65D0" w14:textId="6C185C1E" w:rsidR="00773DC1" w:rsidRDefault="003C11E5" w:rsidP="006D61B7">
      <w:pPr>
        <w:pStyle w:val="ListParagraph"/>
        <w:numPr>
          <w:ilvl w:val="0"/>
          <w:numId w:val="8"/>
        </w:numPr>
      </w:pPr>
      <w:r>
        <w:t>This is said to be due to the lack of emphasis placed on children’s rights during training of teachers and other practitioners</w:t>
      </w:r>
      <w:r w:rsidR="00680B31">
        <w:t>. This study found that there is no requirement set by government to ensure that teachers and other members of school staff are trained in the UNCRC or children’s rights</w:t>
      </w:r>
      <w:r w:rsidR="00490243">
        <w:t xml:space="preserve"> (Jerome et al, 2015). </w:t>
      </w:r>
    </w:p>
    <w:p w14:paraId="30669345" w14:textId="7D92E3FB" w:rsidR="00375A0C" w:rsidRDefault="003C11E5" w:rsidP="00375A0C">
      <w:pPr>
        <w:pStyle w:val="ListParagraph"/>
        <w:numPr>
          <w:ilvl w:val="0"/>
          <w:numId w:val="8"/>
        </w:numPr>
      </w:pPr>
      <w:r>
        <w:t xml:space="preserve">Considering the vital role that participation plays in the UNCRC </w:t>
      </w:r>
      <w:r w:rsidR="00375A0C">
        <w:t>it is clear to see how the lack of knowledge and awareness can ultimately become a barrier to embedding children’s rights in schools (Church &amp; Bateman, 2019).</w:t>
      </w:r>
    </w:p>
    <w:p w14:paraId="471CBD4B" w14:textId="6A2C9295" w:rsidR="003C11E5" w:rsidRDefault="003C11E5" w:rsidP="00375A0C">
      <w:pPr>
        <w:pStyle w:val="ListParagraph"/>
      </w:pPr>
    </w:p>
    <w:p w14:paraId="369DBBF8" w14:textId="7059F41A" w:rsidR="00617664" w:rsidRDefault="00617664" w:rsidP="00617664"/>
    <w:p w14:paraId="70924601" w14:textId="77777777" w:rsidR="00481360" w:rsidRDefault="00481360" w:rsidP="00617664"/>
    <w:p w14:paraId="35D55798" w14:textId="40E1C72C" w:rsidR="00617664" w:rsidRDefault="00617664" w:rsidP="00617664">
      <w:pPr>
        <w:rPr>
          <w:u w:val="single"/>
        </w:rPr>
      </w:pPr>
      <w:r w:rsidRPr="00617664">
        <w:rPr>
          <w:u w:val="single"/>
        </w:rPr>
        <w:lastRenderedPageBreak/>
        <w:t xml:space="preserve">Slide 11- Participation </w:t>
      </w:r>
    </w:p>
    <w:p w14:paraId="30A2B016" w14:textId="00355414" w:rsidR="00601D20" w:rsidRPr="00F17538" w:rsidRDefault="00601D20" w:rsidP="00601D20">
      <w:pPr>
        <w:pStyle w:val="ListParagraph"/>
        <w:numPr>
          <w:ilvl w:val="0"/>
          <w:numId w:val="9"/>
        </w:numPr>
        <w:rPr>
          <w:u w:val="single"/>
        </w:rPr>
      </w:pPr>
      <w:r>
        <w:t xml:space="preserve">Active participation in children’s rights requires an approach which respects the young person and their abilities, as well as involving them as participants in resolving issues which affect them. However, </w:t>
      </w:r>
      <w:r w:rsidR="00863359">
        <w:t xml:space="preserve">full participation in practice continues to be difficult to accomplish (Collins et al, 2016). </w:t>
      </w:r>
    </w:p>
    <w:p w14:paraId="18E73313" w14:textId="39ABE71A" w:rsidR="00F17538" w:rsidRPr="005504E1" w:rsidRDefault="00F17538" w:rsidP="00601D20">
      <w:pPr>
        <w:pStyle w:val="ListParagraph"/>
        <w:numPr>
          <w:ilvl w:val="0"/>
          <w:numId w:val="9"/>
        </w:numPr>
        <w:rPr>
          <w:u w:val="single"/>
        </w:rPr>
      </w:pPr>
      <w:proofErr w:type="gramStart"/>
      <w:r>
        <w:t>In order for</w:t>
      </w:r>
      <w:proofErr w:type="gramEnd"/>
      <w:r>
        <w:t xml:space="preserve"> children to participate in their rights, information on its own is not enough. </w:t>
      </w:r>
      <w:r w:rsidR="007E2E3E">
        <w:t xml:space="preserve">It is essential for children and young people to be empowered in order to become active participants who believe they can make a difference in what they are trying to achieve (Sinclair, 2004). </w:t>
      </w:r>
    </w:p>
    <w:p w14:paraId="12CD93BC" w14:textId="1081F543" w:rsidR="005504E1" w:rsidRPr="005E084F" w:rsidRDefault="00944830" w:rsidP="00601D20">
      <w:pPr>
        <w:pStyle w:val="ListParagraph"/>
        <w:numPr>
          <w:ilvl w:val="0"/>
          <w:numId w:val="9"/>
        </w:numPr>
        <w:rPr>
          <w:u w:val="single"/>
        </w:rPr>
      </w:pPr>
      <w:r>
        <w:t xml:space="preserve">Different levels of participation have been noted throughout time, </w:t>
      </w:r>
      <w:r w:rsidR="00060CBC">
        <w:t xml:space="preserve">and many typologies have been produced. However, Hart’s (1992) adaption of </w:t>
      </w:r>
      <w:proofErr w:type="spellStart"/>
      <w:r w:rsidR="00060CBC">
        <w:t>Arnstein’s</w:t>
      </w:r>
      <w:proofErr w:type="spellEnd"/>
      <w:r w:rsidR="00060CBC">
        <w:t xml:space="preserve"> (1969) ‘ladder of citizen participation’ is a tool which has been used as model for practice when considering children’s participation</w:t>
      </w:r>
      <w:r w:rsidR="00B3296E">
        <w:t xml:space="preserve"> (Thomas, 2007). </w:t>
      </w:r>
    </w:p>
    <w:p w14:paraId="64AABE84" w14:textId="5E98C77F" w:rsidR="005E084F" w:rsidRDefault="005E084F" w:rsidP="005E084F">
      <w:pPr>
        <w:ind w:left="360"/>
      </w:pPr>
      <w:r w:rsidRPr="00FB14F1">
        <w:rPr>
          <w:i/>
          <w:iCs/>
          <w:color w:val="FF0000"/>
        </w:rPr>
        <w:t>Manipulation</w:t>
      </w:r>
      <w:r w:rsidRPr="005E084F">
        <w:rPr>
          <w:i/>
          <w:iCs/>
        </w:rPr>
        <w:t xml:space="preserve"> </w:t>
      </w:r>
      <w:r>
        <w:t>is the lowest level of the ladder as we can see. At this level you may see young children asked to draw pictures of their rights</w:t>
      </w:r>
      <w:r w:rsidR="00FA1E43">
        <w:t xml:space="preserve"> to use on display’s or to show to visitors, however if children do not have any understanding of what they are drawing, then they do not understand their actions, therefore this is classed as manipulation.</w:t>
      </w:r>
    </w:p>
    <w:p w14:paraId="7C7F20C0" w14:textId="7D1BF043" w:rsidR="005E084F" w:rsidRDefault="00FB14F1" w:rsidP="005E084F">
      <w:pPr>
        <w:ind w:left="360"/>
      </w:pPr>
      <w:r w:rsidRPr="00FB14F1">
        <w:rPr>
          <w:i/>
          <w:iCs/>
          <w:color w:val="FF0000"/>
        </w:rPr>
        <w:t>Tokenism</w:t>
      </w:r>
      <w:r>
        <w:t xml:space="preserve"> is also relatively low on the </w:t>
      </w:r>
      <w:proofErr w:type="gramStart"/>
      <w:r>
        <w:t>ladder,</w:t>
      </w:r>
      <w:proofErr w:type="gramEnd"/>
      <w:r>
        <w:t xml:space="preserve"> this level is used to describe examples of when children are offered the opportunity to speak but have little to no input in what is said. Often children may be asked to sit on a panel to discuss issues that affect them and represent others like them. However, </w:t>
      </w:r>
      <w:proofErr w:type="gramStart"/>
      <w:r>
        <w:t>they’re</w:t>
      </w:r>
      <w:proofErr w:type="gramEnd"/>
      <w:r>
        <w:t xml:space="preserve"> voices are often used as a way to say ‘we included the children’ rather than taking into consideration the point of view of the child. </w:t>
      </w:r>
    </w:p>
    <w:p w14:paraId="33DD4868" w14:textId="01828C4A" w:rsidR="00934DC3" w:rsidRDefault="00934DC3" w:rsidP="005E084F">
      <w:pPr>
        <w:ind w:left="360"/>
      </w:pPr>
      <w:r>
        <w:t xml:space="preserve">The highest level on the ladder is </w:t>
      </w:r>
      <w:r w:rsidRPr="00934DC3">
        <w:rPr>
          <w:i/>
          <w:iCs/>
          <w:color w:val="FF0000"/>
        </w:rPr>
        <w:t>child initiated, shared decisions with adults</w:t>
      </w:r>
      <w:r w:rsidRPr="00934DC3">
        <w:rPr>
          <w:color w:val="FF0000"/>
        </w:rPr>
        <w:t xml:space="preserve"> </w:t>
      </w:r>
      <w:r w:rsidR="00481360">
        <w:t>which is seen as true participation, although the levels below do allow for significant amount of participation. Examples of this form of participation include</w:t>
      </w:r>
      <w:r w:rsidR="00826EFB">
        <w:t xml:space="preserve">: Pupil participation group (PPG)- suggestion box- meeting with school council- meeting with staff (decision making process)- meeting with governors to discuss how to resolve these issues. PPG given a budget to make changes for what they want in school, changed uniform, </w:t>
      </w:r>
      <w:r w:rsidR="005651DC">
        <w:t>redecorated areas of school, School development plan, children’s prospectus</w:t>
      </w:r>
      <w:proofErr w:type="gramStart"/>
      <w:r w:rsidR="005651DC">
        <w:t xml:space="preserve">.  </w:t>
      </w:r>
      <w:proofErr w:type="gramEnd"/>
    </w:p>
    <w:p w14:paraId="084CA517" w14:textId="0054EE4B" w:rsidR="00D803BC" w:rsidRDefault="00D803BC" w:rsidP="005E084F">
      <w:pPr>
        <w:ind w:left="360"/>
      </w:pPr>
      <w:r>
        <w:tab/>
      </w:r>
      <w:r>
        <w:tab/>
      </w:r>
      <w:r>
        <w:tab/>
      </w:r>
      <w:r>
        <w:tab/>
      </w:r>
      <w:r>
        <w:tab/>
      </w:r>
      <w:r>
        <w:tab/>
      </w:r>
      <w:r w:rsidR="00E079CC">
        <w:tab/>
      </w:r>
      <w:r w:rsidR="00E079CC">
        <w:tab/>
      </w:r>
      <w:r>
        <w:t>(Hart, 1992)</w:t>
      </w:r>
    </w:p>
    <w:p w14:paraId="4789B170" w14:textId="554A42F2" w:rsidR="00826EFB" w:rsidRDefault="00826EFB" w:rsidP="00826EFB">
      <w:pPr>
        <w:pStyle w:val="ListParagraph"/>
        <w:numPr>
          <w:ilvl w:val="0"/>
          <w:numId w:val="10"/>
        </w:numPr>
      </w:pPr>
      <w:r>
        <w:t xml:space="preserve">This is the level in which all </w:t>
      </w:r>
      <w:r w:rsidR="005651DC">
        <w:t xml:space="preserve">schools should aim to reach to be able to ensure that children’s rights are being met, this is difficult to do if staff and students are not aware and educated in the UNCRC and children’s rights. </w:t>
      </w:r>
    </w:p>
    <w:p w14:paraId="1CF72099" w14:textId="2216BC52" w:rsidR="005651DC" w:rsidRDefault="005651DC" w:rsidP="005651DC"/>
    <w:p w14:paraId="5D43642A" w14:textId="78BA40BF" w:rsidR="005651DC" w:rsidRDefault="005651DC" w:rsidP="005651DC">
      <w:pPr>
        <w:rPr>
          <w:u w:val="single"/>
        </w:rPr>
      </w:pPr>
      <w:r w:rsidRPr="008A2A83">
        <w:rPr>
          <w:u w:val="single"/>
        </w:rPr>
        <w:t>S</w:t>
      </w:r>
      <w:r w:rsidR="008A2A83">
        <w:rPr>
          <w:u w:val="single"/>
        </w:rPr>
        <w:t xml:space="preserve">lide </w:t>
      </w:r>
      <w:r w:rsidRPr="008A2A83">
        <w:rPr>
          <w:u w:val="single"/>
        </w:rPr>
        <w:t>12-</w:t>
      </w:r>
      <w:r w:rsidR="008A2A83" w:rsidRPr="008A2A83">
        <w:rPr>
          <w:u w:val="single"/>
        </w:rPr>
        <w:t xml:space="preserve"> Potential approaches to tackling this barrier</w:t>
      </w:r>
    </w:p>
    <w:p w14:paraId="1C52D4E0" w14:textId="04A0A67C" w:rsidR="008A2A83" w:rsidRPr="005B50EC" w:rsidRDefault="008A2A83" w:rsidP="008A2A83">
      <w:pPr>
        <w:pStyle w:val="ListParagraph"/>
        <w:numPr>
          <w:ilvl w:val="0"/>
          <w:numId w:val="10"/>
        </w:numPr>
        <w:rPr>
          <w:u w:val="single"/>
        </w:rPr>
      </w:pPr>
      <w:r>
        <w:t xml:space="preserve">It is recognised that there are different levels of embedding children’s rights in schools, at an international level we have the </w:t>
      </w:r>
      <w:r w:rsidR="00E40DA2">
        <w:t>United Nations in which each count</w:t>
      </w:r>
      <w:r w:rsidR="00D61AB3">
        <w:t>r</w:t>
      </w:r>
      <w:r w:rsidR="00E40DA2">
        <w:t>y that has ratified the convention has a legal obligation to monitor and attempt to implement children’s rights</w:t>
      </w:r>
      <w:r w:rsidR="005B50EC">
        <w:t xml:space="preserve"> (Welch &amp; Jones, 2010).</w:t>
      </w:r>
    </w:p>
    <w:p w14:paraId="46ECCB2B" w14:textId="303B876B" w:rsidR="005B50EC" w:rsidRPr="00972814" w:rsidRDefault="005B50EC" w:rsidP="008A2A83">
      <w:pPr>
        <w:pStyle w:val="ListParagraph"/>
        <w:numPr>
          <w:ilvl w:val="0"/>
          <w:numId w:val="10"/>
        </w:numPr>
        <w:rPr>
          <w:u w:val="single"/>
        </w:rPr>
      </w:pPr>
      <w:r>
        <w:t>As previously mentioned, there is also responsibility at a national level and Wales have made significant progress in ensuring that policy and legislation which impacts children is underpinned by the UNCRC (Children in Wales, 2016).</w:t>
      </w:r>
    </w:p>
    <w:p w14:paraId="76C6D462" w14:textId="65629AEF" w:rsidR="00972814" w:rsidRPr="00C33E91" w:rsidRDefault="00972814" w:rsidP="008A2A83">
      <w:pPr>
        <w:pStyle w:val="ListParagraph"/>
        <w:numPr>
          <w:ilvl w:val="0"/>
          <w:numId w:val="10"/>
        </w:numPr>
        <w:rPr>
          <w:u w:val="single"/>
        </w:rPr>
      </w:pPr>
      <w:r>
        <w:lastRenderedPageBreak/>
        <w:t xml:space="preserve">The Right Way: A Children’s Right Approach was also briefly mentioned previously, however this is beneficial at an organisational level as it </w:t>
      </w:r>
      <w:r w:rsidR="00C33E91">
        <w:t>offers support for private and public sectors to ensure that there is raised awareness of children’s rights, as well as aiding in the implementation of rights into practice (Children’s Commissioner Wales, 2017).</w:t>
      </w:r>
      <w:r w:rsidR="004C2BE9">
        <w:t xml:space="preserve"> Incorporating this </w:t>
      </w:r>
      <w:r w:rsidR="009849B1">
        <w:t xml:space="preserve">approach at an organizational level helps to ensure that staff are aware of children’s rights as well as making sure that rights are taken into consideration when working with and for children. </w:t>
      </w:r>
    </w:p>
    <w:p w14:paraId="2FC038C5" w14:textId="7BB2E47F" w:rsidR="00C33E91" w:rsidRPr="00D803BC" w:rsidRDefault="00C33E91" w:rsidP="008A2A83">
      <w:pPr>
        <w:pStyle w:val="ListParagraph"/>
        <w:numPr>
          <w:ilvl w:val="0"/>
          <w:numId w:val="10"/>
        </w:numPr>
        <w:rPr>
          <w:u w:val="single"/>
        </w:rPr>
      </w:pPr>
      <w:r>
        <w:t xml:space="preserve">As well as this, local authorities have a significant role in the awareness and understanding of children’s rights </w:t>
      </w:r>
      <w:r w:rsidR="000A444F">
        <w:t xml:space="preserve">as can be seen in the City and County of Swansea’s Children and Young People’s Right Scheme. </w:t>
      </w:r>
      <w:r w:rsidR="00C9644A">
        <w:t xml:space="preserve">Swansea became the first local authority in the UK to encourage change and appreciation for children’s rights by making a commitment to ensure that conscious consideration of young people’s rights remained at the centre of their work. They did this in the hopes of providing better lives for the young people of Swansea, and their families. </w:t>
      </w:r>
      <w:r w:rsidR="00C10E42">
        <w:t xml:space="preserve">As a result of this scheme, bespoke children’s rights training has developed and offered to teachers, support assistants, senior management teams and governors throughout Swansea in order to increase knowledge and understanding in the field. Promotion and awareness </w:t>
      </w:r>
      <w:proofErr w:type="gramStart"/>
      <w:r w:rsidR="00C10E42">
        <w:t>has</w:t>
      </w:r>
      <w:proofErr w:type="gramEnd"/>
      <w:r w:rsidR="00C10E42">
        <w:t xml:space="preserve"> also been raised through events and conferences which they have run in a wide range of </w:t>
      </w:r>
      <w:r w:rsidR="00EE58C6">
        <w:t xml:space="preserve">organizations including youth support, fostering services and play teams (City and County of Swansea, 2015). </w:t>
      </w:r>
      <w:r w:rsidR="0015774B">
        <w:t xml:space="preserve">Swansea council aimed to ensure that all schools in the area would receive </w:t>
      </w:r>
      <w:proofErr w:type="spellStart"/>
      <w:r w:rsidR="0015774B">
        <w:t>Unicef’s</w:t>
      </w:r>
      <w:proofErr w:type="spellEnd"/>
      <w:r w:rsidR="0015774B">
        <w:t xml:space="preserve"> Rights Respecting Schools Level 1 award, and by 2018 they had completed this (Council of Europe, 2018). </w:t>
      </w:r>
    </w:p>
    <w:p w14:paraId="258F2A28" w14:textId="37C7E13A" w:rsidR="009E2CE6" w:rsidRPr="001319E2" w:rsidRDefault="009849B1" w:rsidP="009E2CE6">
      <w:pPr>
        <w:pStyle w:val="ListParagraph"/>
        <w:numPr>
          <w:ilvl w:val="0"/>
          <w:numId w:val="10"/>
        </w:numPr>
        <w:rPr>
          <w:u w:val="single"/>
        </w:rPr>
      </w:pPr>
      <w:r>
        <w:t>It is suggested that although the higher levels have put policies, pieces of legislation and schemes in place to try to ensure that children’s rights are embedded in schools, often the implementation of this i</w:t>
      </w:r>
      <w:r w:rsidR="00D56033">
        <w:t xml:space="preserve">s in the practitioner’s hands. Due to this, it is important that practitioners are aware of </w:t>
      </w:r>
      <w:r w:rsidR="005E758E">
        <w:t>the importance they hold in becoming advocates for children’s rights and embedding it in practice</w:t>
      </w:r>
      <w:r w:rsidR="00D56033">
        <w:t xml:space="preserve"> (Nutbrown, 2019).</w:t>
      </w:r>
    </w:p>
    <w:p w14:paraId="14B65448" w14:textId="0292586C" w:rsidR="00B61B68" w:rsidRPr="00491159" w:rsidRDefault="001319E2" w:rsidP="00491159">
      <w:pPr>
        <w:pStyle w:val="ListParagraph"/>
        <w:numPr>
          <w:ilvl w:val="0"/>
          <w:numId w:val="10"/>
        </w:numPr>
        <w:rPr>
          <w:u w:val="single"/>
        </w:rPr>
      </w:pPr>
      <w:r>
        <w:t>Becoming an advocate for children’s rights ensures that young people have someone who supports them, protects, and ensures no one is violating their rights as well as making sure their voice is heard (Barnardo’s, no date). This can be an issue for young people, particularly in schools as research suggests that children often feel their voice is not being listened to in educational environments</w:t>
      </w:r>
      <w:r w:rsidR="00B61B68">
        <w:t>.</w:t>
      </w:r>
      <w:r>
        <w:t xml:space="preserve"> </w:t>
      </w:r>
      <w:r w:rsidR="00B56A4A">
        <w:t xml:space="preserve">This form of empowerment ensures that children’s </w:t>
      </w:r>
      <w:r w:rsidR="00B61B68">
        <w:t xml:space="preserve">uniqueness and diversity is respected </w:t>
      </w:r>
      <w:r w:rsidR="001D2ACD">
        <w:t xml:space="preserve">and </w:t>
      </w:r>
      <w:r w:rsidR="00B61B68">
        <w:t xml:space="preserve">valued </w:t>
      </w:r>
      <w:r w:rsidR="00B61B68">
        <w:t>(</w:t>
      </w:r>
      <w:bookmarkStart w:id="0" w:name="_Hlk38991987"/>
      <w:r w:rsidR="00B61B68">
        <w:t xml:space="preserve">Boylan and Dalrymple, </w:t>
      </w:r>
      <w:bookmarkEnd w:id="0"/>
      <w:r w:rsidR="00B61B68">
        <w:t>2009).</w:t>
      </w:r>
    </w:p>
    <w:p w14:paraId="23134FC4" w14:textId="6BFE408B" w:rsidR="00491159" w:rsidRPr="00426B8E" w:rsidRDefault="00491159" w:rsidP="00491159">
      <w:pPr>
        <w:pStyle w:val="ListParagraph"/>
        <w:numPr>
          <w:ilvl w:val="0"/>
          <w:numId w:val="10"/>
        </w:numPr>
        <w:rPr>
          <w:u w:val="single"/>
        </w:rPr>
      </w:pPr>
      <w:r>
        <w:t xml:space="preserve">Although training </w:t>
      </w:r>
      <w:r w:rsidR="00955E6A">
        <w:t xml:space="preserve">through school has already been mentioned, </w:t>
      </w:r>
      <w:r w:rsidR="00B33769">
        <w:t xml:space="preserve">it is also important to note </w:t>
      </w:r>
      <w:r w:rsidR="00955E6A">
        <w:t xml:space="preserve">that there is also training and guidance available </w:t>
      </w:r>
      <w:r w:rsidR="00B33769">
        <w:t xml:space="preserve">from charities and non-profit organization </w:t>
      </w:r>
      <w:r w:rsidR="00955E6A">
        <w:t>which can further practitioner’s knowledg</w:t>
      </w:r>
      <w:r w:rsidR="00B33769">
        <w:t>e</w:t>
      </w:r>
      <w:r w:rsidR="000E3C6B">
        <w:t xml:space="preserve"> (</w:t>
      </w:r>
      <w:proofErr w:type="spellStart"/>
      <w:r w:rsidR="000E3C6B">
        <w:t>Unicef</w:t>
      </w:r>
      <w:proofErr w:type="spellEnd"/>
      <w:r w:rsidR="000E3C6B">
        <w:t xml:space="preserve">, no date). </w:t>
      </w:r>
      <w:r w:rsidR="00A45096">
        <w:t>Children’s lives and what shapes them is everchanging, therefor it is increasingly important to ensure we as practitioners are aware of how to contribute positively to their lives, and be knowledgeable in how we are able to help them (</w:t>
      </w:r>
      <w:r w:rsidR="00426B8E">
        <w:t>Council of Europe, 2015b).</w:t>
      </w:r>
    </w:p>
    <w:p w14:paraId="68A1C753" w14:textId="77777777" w:rsidR="00B33769" w:rsidRDefault="00B33769" w:rsidP="00426B8E">
      <w:pPr>
        <w:rPr>
          <w:u w:val="single"/>
        </w:rPr>
      </w:pPr>
    </w:p>
    <w:p w14:paraId="4603D702" w14:textId="4045E32E" w:rsidR="00426B8E" w:rsidRDefault="00426B8E" w:rsidP="00426B8E">
      <w:pPr>
        <w:rPr>
          <w:u w:val="single"/>
        </w:rPr>
      </w:pPr>
      <w:r>
        <w:rPr>
          <w:u w:val="single"/>
        </w:rPr>
        <w:t>Slide 13- Effective Leadership</w:t>
      </w:r>
    </w:p>
    <w:p w14:paraId="54292F41" w14:textId="77777777" w:rsidR="00426B8E" w:rsidRPr="00426B8E" w:rsidRDefault="00426B8E" w:rsidP="00426B8E">
      <w:pPr>
        <w:rPr>
          <w:u w:val="single"/>
        </w:rPr>
      </w:pPr>
    </w:p>
    <w:p w14:paraId="4D64CE0D" w14:textId="375482E6" w:rsidR="00FD6554" w:rsidRPr="002B609D" w:rsidRDefault="001823E3" w:rsidP="00C339D9">
      <w:pPr>
        <w:pStyle w:val="ListParagraph"/>
        <w:numPr>
          <w:ilvl w:val="0"/>
          <w:numId w:val="11"/>
        </w:numPr>
        <w:rPr>
          <w:u w:val="single"/>
        </w:rPr>
      </w:pPr>
      <w:r>
        <w:t>Effective leadership plays a vital role in embedding children’s rights in schools</w:t>
      </w:r>
      <w:r w:rsidR="00214100">
        <w:t xml:space="preserve"> as they often are a major contributing influence (Liebman et al, 2005). </w:t>
      </w:r>
      <w:r>
        <w:t xml:space="preserve">Headteachers set the tone for how </w:t>
      </w:r>
      <w:r>
        <w:lastRenderedPageBreak/>
        <w:t xml:space="preserve">the school environment should be, and </w:t>
      </w:r>
      <w:r w:rsidR="00412561">
        <w:t xml:space="preserve">actively encourage their staff to do the same. Studies suggest that an effective headteacher will lead by </w:t>
      </w:r>
      <w:proofErr w:type="gramStart"/>
      <w:r w:rsidR="00412561">
        <w:t>example, and</w:t>
      </w:r>
      <w:proofErr w:type="gramEnd"/>
      <w:r w:rsidR="00412561">
        <w:t xml:space="preserve"> will not ask their staff to take part in something that they would not do themselves. Headteachers </w:t>
      </w:r>
      <w:proofErr w:type="gramStart"/>
      <w:r w:rsidR="00412561">
        <w:t>have the ability to</w:t>
      </w:r>
      <w:proofErr w:type="gramEnd"/>
      <w:r w:rsidR="00412561">
        <w:t xml:space="preserve"> build a community with a common goal which is to ensure the child is of paramount importance, and that students are seen as </w:t>
      </w:r>
      <w:r w:rsidR="00932097">
        <w:t xml:space="preserve">equals with opinions and views that matter. Evidence from studies show that effective headteachers </w:t>
      </w:r>
      <w:proofErr w:type="gramStart"/>
      <w:r w:rsidR="00932097">
        <w:t>are able to</w:t>
      </w:r>
      <w:proofErr w:type="gramEnd"/>
      <w:r w:rsidR="00932097">
        <w:t xml:space="preserve"> bring the best out in both staff and students, whilst motivating, educating and inspiring</w:t>
      </w:r>
      <w:r w:rsidR="00994A29">
        <w:t xml:space="preserve"> (Matthews, 2009).</w:t>
      </w:r>
    </w:p>
    <w:p w14:paraId="402E8A0C" w14:textId="5472B5B1" w:rsidR="002B609D" w:rsidRDefault="002B609D" w:rsidP="002B609D">
      <w:pPr>
        <w:pStyle w:val="ListParagraph"/>
      </w:pPr>
    </w:p>
    <w:p w14:paraId="4FB11E24" w14:textId="782CA051" w:rsidR="002B609D" w:rsidRDefault="002B609D" w:rsidP="002B609D">
      <w:pPr>
        <w:pStyle w:val="ListParagraph"/>
        <w:rPr>
          <w:u w:val="single"/>
        </w:rPr>
      </w:pPr>
      <w:r w:rsidRPr="002B609D">
        <w:rPr>
          <w:u w:val="single"/>
        </w:rPr>
        <w:t>Slide 14- Leadership Theories</w:t>
      </w:r>
    </w:p>
    <w:p w14:paraId="630F40DB" w14:textId="77777777" w:rsidR="002B609D" w:rsidRPr="002B609D" w:rsidRDefault="002B609D" w:rsidP="002B609D">
      <w:pPr>
        <w:pStyle w:val="ListParagraph"/>
        <w:rPr>
          <w:u w:val="single"/>
        </w:rPr>
      </w:pPr>
    </w:p>
    <w:p w14:paraId="42189166" w14:textId="78CE1DC1" w:rsidR="006D2F49" w:rsidRPr="001B3D7F" w:rsidRDefault="006D2F49" w:rsidP="00C339D9">
      <w:pPr>
        <w:pStyle w:val="ListParagraph"/>
        <w:numPr>
          <w:ilvl w:val="0"/>
          <w:numId w:val="11"/>
        </w:numPr>
        <w:rPr>
          <w:u w:val="single"/>
        </w:rPr>
      </w:pPr>
      <w:r>
        <w:t xml:space="preserve">The characteristics mentioned are </w:t>
      </w:r>
      <w:r w:rsidR="004A2E56">
        <w:t xml:space="preserve">typically considered to align with a transformational leadership theory, which is described as ‘leadership though motivation and increased </w:t>
      </w:r>
      <w:proofErr w:type="spellStart"/>
      <w:r w:rsidR="004A2E56">
        <w:t>self awareness’</w:t>
      </w:r>
      <w:proofErr w:type="spellEnd"/>
      <w:r w:rsidR="004A2E56">
        <w:t xml:space="preserve"> (</w:t>
      </w:r>
      <w:r w:rsidR="00450360">
        <w:t xml:space="preserve">Smith, 2011 </w:t>
      </w:r>
      <w:r w:rsidR="004A2E56">
        <w:t>p</w:t>
      </w:r>
      <w:r w:rsidR="00450360">
        <w:t>.</w:t>
      </w:r>
      <w:r w:rsidR="004A2E56">
        <w:t>17).</w:t>
      </w:r>
      <w:r w:rsidR="00214100">
        <w:t xml:space="preserve"> Transformation leadership has the potential to empower practitioners and students to realise</w:t>
      </w:r>
      <w:r w:rsidR="006E32F6">
        <w:t xml:space="preserve">, achieve and develop their own capabilities whilst also contributing to the success of the school. This type of leadership theory is in juxtaposition to transactional leadership, which is defined as an autocratic style that relies on </w:t>
      </w:r>
      <w:r w:rsidR="001B3D7F">
        <w:t>‘</w:t>
      </w:r>
      <w:r w:rsidR="006E32F6">
        <w:t xml:space="preserve">leadership as an exchange of rewards or punishments’ </w:t>
      </w:r>
      <w:r w:rsidR="00450360">
        <w:t>(Smith, 2011 p.</w:t>
      </w:r>
      <w:r w:rsidR="001B3D7F">
        <w:t xml:space="preserve">17). </w:t>
      </w:r>
      <w:r w:rsidR="007E258D">
        <w:t xml:space="preserve">Transactional leaders will typically focus upon the </w:t>
      </w:r>
      <w:r w:rsidR="00450360">
        <w:t>leaders and staff members short term needs rather than the long-term goal, which can be controversial when aiming to make changes and improve standards in schools.</w:t>
      </w:r>
    </w:p>
    <w:p w14:paraId="461472D3" w14:textId="006ECC86" w:rsidR="001B3D7F" w:rsidRPr="00193D06" w:rsidRDefault="001B3D7F" w:rsidP="00C339D9">
      <w:pPr>
        <w:pStyle w:val="ListParagraph"/>
        <w:numPr>
          <w:ilvl w:val="0"/>
          <w:numId w:val="11"/>
        </w:numPr>
        <w:rPr>
          <w:u w:val="single"/>
        </w:rPr>
      </w:pPr>
      <w:r>
        <w:t xml:space="preserve">Transformational leaders </w:t>
      </w:r>
      <w:proofErr w:type="gramStart"/>
      <w:r>
        <w:t>are able to</w:t>
      </w:r>
      <w:proofErr w:type="gramEnd"/>
      <w:r>
        <w:t xml:space="preserve"> incorporate and set out a level of respect for all children’s rights using optimism, enthusiasm and excitement to ensure that staff contribute to the embedding of children’s rights. Most importantly, with an effective transformational leader every member of the team feels valued, </w:t>
      </w:r>
      <w:proofErr w:type="gramStart"/>
      <w:r>
        <w:t>accepted</w:t>
      </w:r>
      <w:proofErr w:type="gramEnd"/>
      <w:r>
        <w:t xml:space="preserve"> and </w:t>
      </w:r>
      <w:r w:rsidR="007E258D">
        <w:t xml:space="preserve">knows that their views and opinions are listened to (Drysdale et al, 2009). </w:t>
      </w:r>
    </w:p>
    <w:p w14:paraId="35A8D399" w14:textId="40B0A5A0" w:rsidR="00193D06" w:rsidRDefault="00193D06" w:rsidP="00193D06">
      <w:pPr>
        <w:rPr>
          <w:u w:val="single"/>
        </w:rPr>
      </w:pPr>
    </w:p>
    <w:p w14:paraId="53CEB11B" w14:textId="72C4C806" w:rsidR="00193D06" w:rsidRDefault="00193D06" w:rsidP="00193D06">
      <w:pPr>
        <w:rPr>
          <w:u w:val="single"/>
        </w:rPr>
      </w:pPr>
      <w:r>
        <w:rPr>
          <w:u w:val="single"/>
        </w:rPr>
        <w:t xml:space="preserve">Slide 15- To summarize </w:t>
      </w:r>
    </w:p>
    <w:p w14:paraId="023A72F6" w14:textId="230F42DD" w:rsidR="00193D06" w:rsidRPr="00193D06" w:rsidRDefault="00193D06" w:rsidP="00193D06">
      <w:pPr>
        <w:pStyle w:val="ListParagraph"/>
        <w:numPr>
          <w:ilvl w:val="0"/>
          <w:numId w:val="12"/>
        </w:numPr>
        <w:rPr>
          <w:u w:val="single"/>
        </w:rPr>
      </w:pPr>
      <w:r>
        <w:t xml:space="preserve">This presentation has </w:t>
      </w:r>
      <w:r w:rsidR="00700049">
        <w:t>discussed</w:t>
      </w:r>
      <w:r>
        <w:t xml:space="preserve"> children’s rights, as well as the UNCRC whilst also highlighting how children’s rights are enshrined in policy and legislation in Wales. </w:t>
      </w:r>
    </w:p>
    <w:p w14:paraId="2708F904" w14:textId="4EB43063" w:rsidR="00193D06" w:rsidRPr="00700049" w:rsidRDefault="00193D06" w:rsidP="00700049">
      <w:pPr>
        <w:pStyle w:val="ListParagraph"/>
        <w:numPr>
          <w:ilvl w:val="0"/>
          <w:numId w:val="12"/>
        </w:numPr>
        <w:rPr>
          <w:u w:val="single"/>
        </w:rPr>
      </w:pPr>
      <w:r>
        <w:t xml:space="preserve">Why children’s rights should be embedded in education and schools was also considered, along with a children’s rights approach to education. </w:t>
      </w:r>
    </w:p>
    <w:p w14:paraId="71B11BC1" w14:textId="614995C6" w:rsidR="00700049" w:rsidRPr="00700049" w:rsidRDefault="00700049" w:rsidP="00700049">
      <w:pPr>
        <w:pStyle w:val="ListParagraph"/>
        <w:numPr>
          <w:ilvl w:val="0"/>
          <w:numId w:val="12"/>
        </w:numPr>
        <w:rPr>
          <w:u w:val="single"/>
        </w:rPr>
      </w:pPr>
      <w:r>
        <w:t xml:space="preserve">The barriers to embedding children’s rights in schools were discussed, with </w:t>
      </w:r>
      <w:proofErr w:type="gramStart"/>
      <w:r>
        <w:t>particular focus</w:t>
      </w:r>
      <w:proofErr w:type="gramEnd"/>
      <w:r>
        <w:t xml:space="preserve"> placed on awareness and knowledge of children’s rights and the UNCRC. </w:t>
      </w:r>
    </w:p>
    <w:p w14:paraId="5F03A532" w14:textId="156D04B2" w:rsidR="00700049" w:rsidRPr="00700049" w:rsidRDefault="00700049" w:rsidP="00700049">
      <w:pPr>
        <w:pStyle w:val="ListParagraph"/>
        <w:numPr>
          <w:ilvl w:val="0"/>
          <w:numId w:val="12"/>
        </w:numPr>
        <w:rPr>
          <w:u w:val="single"/>
        </w:rPr>
      </w:pPr>
      <w:r>
        <w:t xml:space="preserve">Also, tensions regarding implementing policy into practice, and how this impacts participation were considered. </w:t>
      </w:r>
    </w:p>
    <w:p w14:paraId="33764CE8" w14:textId="4D36D953" w:rsidR="00700049" w:rsidRPr="00700049" w:rsidRDefault="00700049" w:rsidP="00700049">
      <w:pPr>
        <w:pStyle w:val="ListParagraph"/>
        <w:numPr>
          <w:ilvl w:val="0"/>
          <w:numId w:val="12"/>
        </w:numPr>
        <w:rPr>
          <w:u w:val="single"/>
        </w:rPr>
      </w:pPr>
      <w:r>
        <w:t xml:space="preserve">Approaches to tackling this barrier at an international, national, </w:t>
      </w:r>
      <w:proofErr w:type="gramStart"/>
      <w:r>
        <w:t>organizational</w:t>
      </w:r>
      <w:proofErr w:type="gramEnd"/>
      <w:r>
        <w:t xml:space="preserve"> and personal level were also looked into. </w:t>
      </w:r>
    </w:p>
    <w:p w14:paraId="4C3C243C" w14:textId="602EFB84" w:rsidR="00700049" w:rsidRPr="008E0CCE" w:rsidRDefault="00700049" w:rsidP="00700049">
      <w:pPr>
        <w:pStyle w:val="ListParagraph"/>
        <w:numPr>
          <w:ilvl w:val="0"/>
          <w:numId w:val="12"/>
        </w:numPr>
        <w:rPr>
          <w:u w:val="single"/>
        </w:rPr>
      </w:pPr>
      <w:r>
        <w:t xml:space="preserve">Lastly, effective leadership in schools and leadership theories were discussed in relation to how this can </w:t>
      </w:r>
      <w:r w:rsidR="001F5790">
        <w:t xml:space="preserve">impact the embedding of children’s rights. </w:t>
      </w:r>
    </w:p>
    <w:p w14:paraId="0573EB65" w14:textId="3904D2E7" w:rsidR="008E0CCE" w:rsidRDefault="008E0CCE" w:rsidP="008E0CCE">
      <w:pPr>
        <w:rPr>
          <w:u w:val="single"/>
        </w:rPr>
      </w:pPr>
    </w:p>
    <w:p w14:paraId="091BBEC3" w14:textId="08720653" w:rsidR="008E0CCE" w:rsidRDefault="008E0CCE" w:rsidP="008E0CCE">
      <w:pPr>
        <w:rPr>
          <w:u w:val="single"/>
        </w:rPr>
      </w:pPr>
    </w:p>
    <w:p w14:paraId="7B10E551" w14:textId="71A2E661" w:rsidR="008E0CCE" w:rsidRPr="008E0CCE" w:rsidRDefault="008E0CCE" w:rsidP="008E0CCE">
      <w:pPr>
        <w:rPr>
          <w:u w:val="single"/>
        </w:rPr>
      </w:pPr>
      <w:r>
        <w:rPr>
          <w:u w:val="single"/>
        </w:rPr>
        <w:t>Thank you for listening!</w:t>
      </w:r>
    </w:p>
    <w:p w14:paraId="1FCE814D" w14:textId="5043308D" w:rsidR="004A2E56" w:rsidRDefault="004A2E56" w:rsidP="006D2F49"/>
    <w:p w14:paraId="3CAA794C" w14:textId="72FC3DE9" w:rsidR="004A2E56" w:rsidRDefault="004A2E56" w:rsidP="006D2F49"/>
    <w:p w14:paraId="7481315C" w14:textId="1B4F96DA" w:rsidR="004A2E56" w:rsidRDefault="004A2E56" w:rsidP="004A2E56"/>
    <w:p w14:paraId="35B6A54D" w14:textId="0405D28F" w:rsidR="004A2E56" w:rsidRDefault="004A2E56" w:rsidP="004A2E56"/>
    <w:sectPr w:rsidR="004A2E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D66B6F"/>
    <w:multiLevelType w:val="hybridMultilevel"/>
    <w:tmpl w:val="9F785AE6"/>
    <w:lvl w:ilvl="0" w:tplc="93A241C4">
      <w:start w:val="1"/>
      <w:numFmt w:val="bullet"/>
      <w:lvlText w:val="•"/>
      <w:lvlJc w:val="left"/>
      <w:pPr>
        <w:tabs>
          <w:tab w:val="num" w:pos="720"/>
        </w:tabs>
        <w:ind w:left="720" w:hanging="360"/>
      </w:pPr>
      <w:rPr>
        <w:rFonts w:ascii="Arial" w:hAnsi="Arial" w:hint="default"/>
      </w:rPr>
    </w:lvl>
    <w:lvl w:ilvl="1" w:tplc="4BAA51DE" w:tentative="1">
      <w:start w:val="1"/>
      <w:numFmt w:val="bullet"/>
      <w:lvlText w:val="•"/>
      <w:lvlJc w:val="left"/>
      <w:pPr>
        <w:tabs>
          <w:tab w:val="num" w:pos="1440"/>
        </w:tabs>
        <w:ind w:left="1440" w:hanging="360"/>
      </w:pPr>
      <w:rPr>
        <w:rFonts w:ascii="Arial" w:hAnsi="Arial" w:hint="default"/>
      </w:rPr>
    </w:lvl>
    <w:lvl w:ilvl="2" w:tplc="08BA03FE" w:tentative="1">
      <w:start w:val="1"/>
      <w:numFmt w:val="bullet"/>
      <w:lvlText w:val="•"/>
      <w:lvlJc w:val="left"/>
      <w:pPr>
        <w:tabs>
          <w:tab w:val="num" w:pos="2160"/>
        </w:tabs>
        <w:ind w:left="2160" w:hanging="360"/>
      </w:pPr>
      <w:rPr>
        <w:rFonts w:ascii="Arial" w:hAnsi="Arial" w:hint="default"/>
      </w:rPr>
    </w:lvl>
    <w:lvl w:ilvl="3" w:tplc="7D8CEB30" w:tentative="1">
      <w:start w:val="1"/>
      <w:numFmt w:val="bullet"/>
      <w:lvlText w:val="•"/>
      <w:lvlJc w:val="left"/>
      <w:pPr>
        <w:tabs>
          <w:tab w:val="num" w:pos="2880"/>
        </w:tabs>
        <w:ind w:left="2880" w:hanging="360"/>
      </w:pPr>
      <w:rPr>
        <w:rFonts w:ascii="Arial" w:hAnsi="Arial" w:hint="default"/>
      </w:rPr>
    </w:lvl>
    <w:lvl w:ilvl="4" w:tplc="2758BF3A" w:tentative="1">
      <w:start w:val="1"/>
      <w:numFmt w:val="bullet"/>
      <w:lvlText w:val="•"/>
      <w:lvlJc w:val="left"/>
      <w:pPr>
        <w:tabs>
          <w:tab w:val="num" w:pos="3600"/>
        </w:tabs>
        <w:ind w:left="3600" w:hanging="360"/>
      </w:pPr>
      <w:rPr>
        <w:rFonts w:ascii="Arial" w:hAnsi="Arial" w:hint="default"/>
      </w:rPr>
    </w:lvl>
    <w:lvl w:ilvl="5" w:tplc="AB5A316A" w:tentative="1">
      <w:start w:val="1"/>
      <w:numFmt w:val="bullet"/>
      <w:lvlText w:val="•"/>
      <w:lvlJc w:val="left"/>
      <w:pPr>
        <w:tabs>
          <w:tab w:val="num" w:pos="4320"/>
        </w:tabs>
        <w:ind w:left="4320" w:hanging="360"/>
      </w:pPr>
      <w:rPr>
        <w:rFonts w:ascii="Arial" w:hAnsi="Arial" w:hint="default"/>
      </w:rPr>
    </w:lvl>
    <w:lvl w:ilvl="6" w:tplc="06B0D078" w:tentative="1">
      <w:start w:val="1"/>
      <w:numFmt w:val="bullet"/>
      <w:lvlText w:val="•"/>
      <w:lvlJc w:val="left"/>
      <w:pPr>
        <w:tabs>
          <w:tab w:val="num" w:pos="5040"/>
        </w:tabs>
        <w:ind w:left="5040" w:hanging="360"/>
      </w:pPr>
      <w:rPr>
        <w:rFonts w:ascii="Arial" w:hAnsi="Arial" w:hint="default"/>
      </w:rPr>
    </w:lvl>
    <w:lvl w:ilvl="7" w:tplc="0272335E" w:tentative="1">
      <w:start w:val="1"/>
      <w:numFmt w:val="bullet"/>
      <w:lvlText w:val="•"/>
      <w:lvlJc w:val="left"/>
      <w:pPr>
        <w:tabs>
          <w:tab w:val="num" w:pos="5760"/>
        </w:tabs>
        <w:ind w:left="5760" w:hanging="360"/>
      </w:pPr>
      <w:rPr>
        <w:rFonts w:ascii="Arial" w:hAnsi="Arial" w:hint="default"/>
      </w:rPr>
    </w:lvl>
    <w:lvl w:ilvl="8" w:tplc="05AAC30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2F73AF8"/>
    <w:multiLevelType w:val="hybridMultilevel"/>
    <w:tmpl w:val="0ADC16B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161D172D"/>
    <w:multiLevelType w:val="hybridMultilevel"/>
    <w:tmpl w:val="617ADA96"/>
    <w:lvl w:ilvl="0" w:tplc="08090001">
      <w:start w:val="1"/>
      <w:numFmt w:val="bullet"/>
      <w:lvlText w:val=""/>
      <w:lvlJc w:val="left"/>
      <w:pPr>
        <w:ind w:left="1080" w:hanging="360"/>
      </w:pPr>
      <w:rPr>
        <w:rFonts w:ascii="Symbol" w:hAnsi="Symbol" w:cs="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cs="Wingdings" w:hint="default"/>
      </w:rPr>
    </w:lvl>
    <w:lvl w:ilvl="3" w:tplc="08090001" w:tentative="1">
      <w:start w:val="1"/>
      <w:numFmt w:val="bullet"/>
      <w:lvlText w:val=""/>
      <w:lvlJc w:val="left"/>
      <w:pPr>
        <w:ind w:left="3240" w:hanging="360"/>
      </w:pPr>
      <w:rPr>
        <w:rFonts w:ascii="Symbol" w:hAnsi="Symbol" w:cs="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cs="Wingdings" w:hint="default"/>
      </w:rPr>
    </w:lvl>
    <w:lvl w:ilvl="6" w:tplc="08090001" w:tentative="1">
      <w:start w:val="1"/>
      <w:numFmt w:val="bullet"/>
      <w:lvlText w:val=""/>
      <w:lvlJc w:val="left"/>
      <w:pPr>
        <w:ind w:left="5400" w:hanging="360"/>
      </w:pPr>
      <w:rPr>
        <w:rFonts w:ascii="Symbol" w:hAnsi="Symbol" w:cs="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cs="Wingdings" w:hint="default"/>
      </w:rPr>
    </w:lvl>
  </w:abstractNum>
  <w:abstractNum w:abstractNumId="3" w15:restartNumberingAfterBreak="0">
    <w:nsid w:val="17584D61"/>
    <w:multiLevelType w:val="hybridMultilevel"/>
    <w:tmpl w:val="94FE76E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20EB1A20"/>
    <w:multiLevelType w:val="hybridMultilevel"/>
    <w:tmpl w:val="3E4C62B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29A27530"/>
    <w:multiLevelType w:val="hybridMultilevel"/>
    <w:tmpl w:val="1D7EEC4E"/>
    <w:lvl w:ilvl="0" w:tplc="FD9CE592">
      <w:start w:val="1"/>
      <w:numFmt w:val="bullet"/>
      <w:lvlText w:val="•"/>
      <w:lvlJc w:val="left"/>
      <w:pPr>
        <w:tabs>
          <w:tab w:val="num" w:pos="720"/>
        </w:tabs>
        <w:ind w:left="720" w:hanging="360"/>
      </w:pPr>
      <w:rPr>
        <w:rFonts w:ascii="Arial" w:hAnsi="Arial" w:hint="default"/>
      </w:rPr>
    </w:lvl>
    <w:lvl w:ilvl="1" w:tplc="D4B60516" w:tentative="1">
      <w:start w:val="1"/>
      <w:numFmt w:val="bullet"/>
      <w:lvlText w:val="•"/>
      <w:lvlJc w:val="left"/>
      <w:pPr>
        <w:tabs>
          <w:tab w:val="num" w:pos="1440"/>
        </w:tabs>
        <w:ind w:left="1440" w:hanging="360"/>
      </w:pPr>
      <w:rPr>
        <w:rFonts w:ascii="Arial" w:hAnsi="Arial" w:hint="default"/>
      </w:rPr>
    </w:lvl>
    <w:lvl w:ilvl="2" w:tplc="69601312" w:tentative="1">
      <w:start w:val="1"/>
      <w:numFmt w:val="bullet"/>
      <w:lvlText w:val="•"/>
      <w:lvlJc w:val="left"/>
      <w:pPr>
        <w:tabs>
          <w:tab w:val="num" w:pos="2160"/>
        </w:tabs>
        <w:ind w:left="2160" w:hanging="360"/>
      </w:pPr>
      <w:rPr>
        <w:rFonts w:ascii="Arial" w:hAnsi="Arial" w:hint="default"/>
      </w:rPr>
    </w:lvl>
    <w:lvl w:ilvl="3" w:tplc="0BDC57C2" w:tentative="1">
      <w:start w:val="1"/>
      <w:numFmt w:val="bullet"/>
      <w:lvlText w:val="•"/>
      <w:lvlJc w:val="left"/>
      <w:pPr>
        <w:tabs>
          <w:tab w:val="num" w:pos="2880"/>
        </w:tabs>
        <w:ind w:left="2880" w:hanging="360"/>
      </w:pPr>
      <w:rPr>
        <w:rFonts w:ascii="Arial" w:hAnsi="Arial" w:hint="default"/>
      </w:rPr>
    </w:lvl>
    <w:lvl w:ilvl="4" w:tplc="17B61A04" w:tentative="1">
      <w:start w:val="1"/>
      <w:numFmt w:val="bullet"/>
      <w:lvlText w:val="•"/>
      <w:lvlJc w:val="left"/>
      <w:pPr>
        <w:tabs>
          <w:tab w:val="num" w:pos="3600"/>
        </w:tabs>
        <w:ind w:left="3600" w:hanging="360"/>
      </w:pPr>
      <w:rPr>
        <w:rFonts w:ascii="Arial" w:hAnsi="Arial" w:hint="default"/>
      </w:rPr>
    </w:lvl>
    <w:lvl w:ilvl="5" w:tplc="5810F19E" w:tentative="1">
      <w:start w:val="1"/>
      <w:numFmt w:val="bullet"/>
      <w:lvlText w:val="•"/>
      <w:lvlJc w:val="left"/>
      <w:pPr>
        <w:tabs>
          <w:tab w:val="num" w:pos="4320"/>
        </w:tabs>
        <w:ind w:left="4320" w:hanging="360"/>
      </w:pPr>
      <w:rPr>
        <w:rFonts w:ascii="Arial" w:hAnsi="Arial" w:hint="default"/>
      </w:rPr>
    </w:lvl>
    <w:lvl w:ilvl="6" w:tplc="DCD803F6" w:tentative="1">
      <w:start w:val="1"/>
      <w:numFmt w:val="bullet"/>
      <w:lvlText w:val="•"/>
      <w:lvlJc w:val="left"/>
      <w:pPr>
        <w:tabs>
          <w:tab w:val="num" w:pos="5040"/>
        </w:tabs>
        <w:ind w:left="5040" w:hanging="360"/>
      </w:pPr>
      <w:rPr>
        <w:rFonts w:ascii="Arial" w:hAnsi="Arial" w:hint="default"/>
      </w:rPr>
    </w:lvl>
    <w:lvl w:ilvl="7" w:tplc="682CF10C" w:tentative="1">
      <w:start w:val="1"/>
      <w:numFmt w:val="bullet"/>
      <w:lvlText w:val="•"/>
      <w:lvlJc w:val="left"/>
      <w:pPr>
        <w:tabs>
          <w:tab w:val="num" w:pos="5760"/>
        </w:tabs>
        <w:ind w:left="5760" w:hanging="360"/>
      </w:pPr>
      <w:rPr>
        <w:rFonts w:ascii="Arial" w:hAnsi="Arial" w:hint="default"/>
      </w:rPr>
    </w:lvl>
    <w:lvl w:ilvl="8" w:tplc="21A63BB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B464CC8"/>
    <w:multiLevelType w:val="hybridMultilevel"/>
    <w:tmpl w:val="A66AB640"/>
    <w:lvl w:ilvl="0" w:tplc="363625D6">
      <w:start w:val="1"/>
      <w:numFmt w:val="bullet"/>
      <w:lvlText w:val="•"/>
      <w:lvlJc w:val="left"/>
      <w:pPr>
        <w:tabs>
          <w:tab w:val="num" w:pos="720"/>
        </w:tabs>
        <w:ind w:left="720" w:hanging="360"/>
      </w:pPr>
      <w:rPr>
        <w:rFonts w:ascii="Arial" w:hAnsi="Arial" w:hint="default"/>
      </w:rPr>
    </w:lvl>
    <w:lvl w:ilvl="1" w:tplc="E47038AA" w:tentative="1">
      <w:start w:val="1"/>
      <w:numFmt w:val="bullet"/>
      <w:lvlText w:val="•"/>
      <w:lvlJc w:val="left"/>
      <w:pPr>
        <w:tabs>
          <w:tab w:val="num" w:pos="1440"/>
        </w:tabs>
        <w:ind w:left="1440" w:hanging="360"/>
      </w:pPr>
      <w:rPr>
        <w:rFonts w:ascii="Arial" w:hAnsi="Arial" w:hint="default"/>
      </w:rPr>
    </w:lvl>
    <w:lvl w:ilvl="2" w:tplc="42B8E458" w:tentative="1">
      <w:start w:val="1"/>
      <w:numFmt w:val="bullet"/>
      <w:lvlText w:val="•"/>
      <w:lvlJc w:val="left"/>
      <w:pPr>
        <w:tabs>
          <w:tab w:val="num" w:pos="2160"/>
        </w:tabs>
        <w:ind w:left="2160" w:hanging="360"/>
      </w:pPr>
      <w:rPr>
        <w:rFonts w:ascii="Arial" w:hAnsi="Arial" w:hint="default"/>
      </w:rPr>
    </w:lvl>
    <w:lvl w:ilvl="3" w:tplc="971A6AC6" w:tentative="1">
      <w:start w:val="1"/>
      <w:numFmt w:val="bullet"/>
      <w:lvlText w:val="•"/>
      <w:lvlJc w:val="left"/>
      <w:pPr>
        <w:tabs>
          <w:tab w:val="num" w:pos="2880"/>
        </w:tabs>
        <w:ind w:left="2880" w:hanging="360"/>
      </w:pPr>
      <w:rPr>
        <w:rFonts w:ascii="Arial" w:hAnsi="Arial" w:hint="default"/>
      </w:rPr>
    </w:lvl>
    <w:lvl w:ilvl="4" w:tplc="91C6EB32" w:tentative="1">
      <w:start w:val="1"/>
      <w:numFmt w:val="bullet"/>
      <w:lvlText w:val="•"/>
      <w:lvlJc w:val="left"/>
      <w:pPr>
        <w:tabs>
          <w:tab w:val="num" w:pos="3600"/>
        </w:tabs>
        <w:ind w:left="3600" w:hanging="360"/>
      </w:pPr>
      <w:rPr>
        <w:rFonts w:ascii="Arial" w:hAnsi="Arial" w:hint="default"/>
      </w:rPr>
    </w:lvl>
    <w:lvl w:ilvl="5" w:tplc="9698CF12" w:tentative="1">
      <w:start w:val="1"/>
      <w:numFmt w:val="bullet"/>
      <w:lvlText w:val="•"/>
      <w:lvlJc w:val="left"/>
      <w:pPr>
        <w:tabs>
          <w:tab w:val="num" w:pos="4320"/>
        </w:tabs>
        <w:ind w:left="4320" w:hanging="360"/>
      </w:pPr>
      <w:rPr>
        <w:rFonts w:ascii="Arial" w:hAnsi="Arial" w:hint="default"/>
      </w:rPr>
    </w:lvl>
    <w:lvl w:ilvl="6" w:tplc="84FAF344" w:tentative="1">
      <w:start w:val="1"/>
      <w:numFmt w:val="bullet"/>
      <w:lvlText w:val="•"/>
      <w:lvlJc w:val="left"/>
      <w:pPr>
        <w:tabs>
          <w:tab w:val="num" w:pos="5040"/>
        </w:tabs>
        <w:ind w:left="5040" w:hanging="360"/>
      </w:pPr>
      <w:rPr>
        <w:rFonts w:ascii="Arial" w:hAnsi="Arial" w:hint="default"/>
      </w:rPr>
    </w:lvl>
    <w:lvl w:ilvl="7" w:tplc="10D06324" w:tentative="1">
      <w:start w:val="1"/>
      <w:numFmt w:val="bullet"/>
      <w:lvlText w:val="•"/>
      <w:lvlJc w:val="left"/>
      <w:pPr>
        <w:tabs>
          <w:tab w:val="num" w:pos="5760"/>
        </w:tabs>
        <w:ind w:left="5760" w:hanging="360"/>
      </w:pPr>
      <w:rPr>
        <w:rFonts w:ascii="Arial" w:hAnsi="Arial" w:hint="default"/>
      </w:rPr>
    </w:lvl>
    <w:lvl w:ilvl="8" w:tplc="D252387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FB0529A"/>
    <w:multiLevelType w:val="hybridMultilevel"/>
    <w:tmpl w:val="6A58406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8" w15:restartNumberingAfterBreak="0">
    <w:nsid w:val="51F86D1E"/>
    <w:multiLevelType w:val="hybridMultilevel"/>
    <w:tmpl w:val="BDD649B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9" w15:restartNumberingAfterBreak="0">
    <w:nsid w:val="5C2B2387"/>
    <w:multiLevelType w:val="hybridMultilevel"/>
    <w:tmpl w:val="3E64D76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0" w15:restartNumberingAfterBreak="0">
    <w:nsid w:val="5E872C35"/>
    <w:multiLevelType w:val="hybridMultilevel"/>
    <w:tmpl w:val="61A2F01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1" w15:restartNumberingAfterBreak="0">
    <w:nsid w:val="6A2C5B03"/>
    <w:multiLevelType w:val="hybridMultilevel"/>
    <w:tmpl w:val="B2C8144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2" w15:restartNumberingAfterBreak="0">
    <w:nsid w:val="6C4970AC"/>
    <w:multiLevelType w:val="hybridMultilevel"/>
    <w:tmpl w:val="8434687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3" w15:restartNumberingAfterBreak="0">
    <w:nsid w:val="72644308"/>
    <w:multiLevelType w:val="hybridMultilevel"/>
    <w:tmpl w:val="AC42F3E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4" w15:restartNumberingAfterBreak="0">
    <w:nsid w:val="7F757D50"/>
    <w:multiLevelType w:val="hybridMultilevel"/>
    <w:tmpl w:val="9CB689C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6"/>
  </w:num>
  <w:num w:numId="2">
    <w:abstractNumId w:val="10"/>
  </w:num>
  <w:num w:numId="3">
    <w:abstractNumId w:val="7"/>
  </w:num>
  <w:num w:numId="4">
    <w:abstractNumId w:val="9"/>
  </w:num>
  <w:num w:numId="5">
    <w:abstractNumId w:val="8"/>
  </w:num>
  <w:num w:numId="6">
    <w:abstractNumId w:val="14"/>
  </w:num>
  <w:num w:numId="7">
    <w:abstractNumId w:val="4"/>
  </w:num>
  <w:num w:numId="8">
    <w:abstractNumId w:val="1"/>
  </w:num>
  <w:num w:numId="9">
    <w:abstractNumId w:val="12"/>
  </w:num>
  <w:num w:numId="10">
    <w:abstractNumId w:val="2"/>
  </w:num>
  <w:num w:numId="11">
    <w:abstractNumId w:val="11"/>
  </w:num>
  <w:num w:numId="12">
    <w:abstractNumId w:val="3"/>
  </w:num>
  <w:num w:numId="13">
    <w:abstractNumId w:val="0"/>
  </w:num>
  <w:num w:numId="14">
    <w:abstractNumId w:val="13"/>
  </w:num>
  <w:num w:numId="1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58B4"/>
    <w:rsid w:val="000108EC"/>
    <w:rsid w:val="000141A1"/>
    <w:rsid w:val="00031B5E"/>
    <w:rsid w:val="00060CBC"/>
    <w:rsid w:val="000A444F"/>
    <w:rsid w:val="000B4E94"/>
    <w:rsid w:val="000B5FA1"/>
    <w:rsid w:val="000C3A79"/>
    <w:rsid w:val="000E3C6B"/>
    <w:rsid w:val="000E4EDF"/>
    <w:rsid w:val="00101704"/>
    <w:rsid w:val="00117E8C"/>
    <w:rsid w:val="001319E2"/>
    <w:rsid w:val="00136399"/>
    <w:rsid w:val="00145BDB"/>
    <w:rsid w:val="0015774B"/>
    <w:rsid w:val="00170A48"/>
    <w:rsid w:val="001823E3"/>
    <w:rsid w:val="00193D06"/>
    <w:rsid w:val="001B3D7F"/>
    <w:rsid w:val="001D2ACD"/>
    <w:rsid w:val="001F5790"/>
    <w:rsid w:val="001F68BA"/>
    <w:rsid w:val="00214100"/>
    <w:rsid w:val="00215AE4"/>
    <w:rsid w:val="0022759C"/>
    <w:rsid w:val="002A01C6"/>
    <w:rsid w:val="002B609D"/>
    <w:rsid w:val="002B6CC9"/>
    <w:rsid w:val="002C10AE"/>
    <w:rsid w:val="002C4521"/>
    <w:rsid w:val="00302C7B"/>
    <w:rsid w:val="0033444B"/>
    <w:rsid w:val="00337A44"/>
    <w:rsid w:val="00373F37"/>
    <w:rsid w:val="00375A0C"/>
    <w:rsid w:val="00380F73"/>
    <w:rsid w:val="003871E1"/>
    <w:rsid w:val="003A382D"/>
    <w:rsid w:val="003C11E5"/>
    <w:rsid w:val="003E0C43"/>
    <w:rsid w:val="00412561"/>
    <w:rsid w:val="00426B8E"/>
    <w:rsid w:val="004433D1"/>
    <w:rsid w:val="00450360"/>
    <w:rsid w:val="004504AE"/>
    <w:rsid w:val="00481360"/>
    <w:rsid w:val="00490243"/>
    <w:rsid w:val="00491159"/>
    <w:rsid w:val="004A2E56"/>
    <w:rsid w:val="004B17E7"/>
    <w:rsid w:val="004B513C"/>
    <w:rsid w:val="004C2BE9"/>
    <w:rsid w:val="004E61AE"/>
    <w:rsid w:val="00543B2C"/>
    <w:rsid w:val="005470BE"/>
    <w:rsid w:val="005504E1"/>
    <w:rsid w:val="00560F33"/>
    <w:rsid w:val="005651DC"/>
    <w:rsid w:val="005B50EC"/>
    <w:rsid w:val="005E084F"/>
    <w:rsid w:val="005E0A44"/>
    <w:rsid w:val="005E758E"/>
    <w:rsid w:val="005F5A75"/>
    <w:rsid w:val="00601D20"/>
    <w:rsid w:val="00617664"/>
    <w:rsid w:val="00654AE5"/>
    <w:rsid w:val="00680B31"/>
    <w:rsid w:val="006C2E36"/>
    <w:rsid w:val="006D2F49"/>
    <w:rsid w:val="006D61B7"/>
    <w:rsid w:val="006E32F6"/>
    <w:rsid w:val="00700049"/>
    <w:rsid w:val="00715690"/>
    <w:rsid w:val="00735795"/>
    <w:rsid w:val="00742E5E"/>
    <w:rsid w:val="00773DC1"/>
    <w:rsid w:val="007E0A46"/>
    <w:rsid w:val="007E258D"/>
    <w:rsid w:val="007E2E3E"/>
    <w:rsid w:val="007F3170"/>
    <w:rsid w:val="00822EE3"/>
    <w:rsid w:val="00826EFB"/>
    <w:rsid w:val="00857785"/>
    <w:rsid w:val="00863359"/>
    <w:rsid w:val="008A2A83"/>
    <w:rsid w:val="008B5E6B"/>
    <w:rsid w:val="008B7B34"/>
    <w:rsid w:val="008C1BC9"/>
    <w:rsid w:val="008E0CCE"/>
    <w:rsid w:val="00925F87"/>
    <w:rsid w:val="00932097"/>
    <w:rsid w:val="00934DC3"/>
    <w:rsid w:val="00944830"/>
    <w:rsid w:val="00955E6A"/>
    <w:rsid w:val="0097167E"/>
    <w:rsid w:val="00972814"/>
    <w:rsid w:val="009849B1"/>
    <w:rsid w:val="009849C9"/>
    <w:rsid w:val="00994A29"/>
    <w:rsid w:val="009B27B5"/>
    <w:rsid w:val="009B2B52"/>
    <w:rsid w:val="009B4C2C"/>
    <w:rsid w:val="009C250D"/>
    <w:rsid w:val="009D0A20"/>
    <w:rsid w:val="009D3B18"/>
    <w:rsid w:val="009E2CE6"/>
    <w:rsid w:val="00A45096"/>
    <w:rsid w:val="00A5103F"/>
    <w:rsid w:val="00A85A51"/>
    <w:rsid w:val="00A96FF4"/>
    <w:rsid w:val="00B3296E"/>
    <w:rsid w:val="00B33769"/>
    <w:rsid w:val="00B56A4A"/>
    <w:rsid w:val="00B61B68"/>
    <w:rsid w:val="00B76B62"/>
    <w:rsid w:val="00BA43F2"/>
    <w:rsid w:val="00BA7353"/>
    <w:rsid w:val="00C10E42"/>
    <w:rsid w:val="00C339D9"/>
    <w:rsid w:val="00C33E91"/>
    <w:rsid w:val="00C9644A"/>
    <w:rsid w:val="00CB15C0"/>
    <w:rsid w:val="00CB4A2E"/>
    <w:rsid w:val="00CF00B2"/>
    <w:rsid w:val="00D10BF0"/>
    <w:rsid w:val="00D17C9B"/>
    <w:rsid w:val="00D469C0"/>
    <w:rsid w:val="00D5450E"/>
    <w:rsid w:val="00D56033"/>
    <w:rsid w:val="00D6127B"/>
    <w:rsid w:val="00D61AB3"/>
    <w:rsid w:val="00D803BC"/>
    <w:rsid w:val="00DB0F66"/>
    <w:rsid w:val="00DC6213"/>
    <w:rsid w:val="00DE39E3"/>
    <w:rsid w:val="00DE600E"/>
    <w:rsid w:val="00E079CC"/>
    <w:rsid w:val="00E11197"/>
    <w:rsid w:val="00E40DA2"/>
    <w:rsid w:val="00E458B4"/>
    <w:rsid w:val="00E66D1D"/>
    <w:rsid w:val="00E83B48"/>
    <w:rsid w:val="00EA3DBA"/>
    <w:rsid w:val="00EB000F"/>
    <w:rsid w:val="00EB531F"/>
    <w:rsid w:val="00ED0D2A"/>
    <w:rsid w:val="00EE58C6"/>
    <w:rsid w:val="00EE7EB5"/>
    <w:rsid w:val="00F17538"/>
    <w:rsid w:val="00F37F59"/>
    <w:rsid w:val="00F51D3D"/>
    <w:rsid w:val="00F554C5"/>
    <w:rsid w:val="00FA1E43"/>
    <w:rsid w:val="00FA7154"/>
    <w:rsid w:val="00FB14F1"/>
    <w:rsid w:val="00FB7D1E"/>
    <w:rsid w:val="00FD65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DE6BDC"/>
  <w15:chartTrackingRefBased/>
  <w15:docId w15:val="{35384C4C-6367-4C0F-B4DD-59104220C6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31B5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031B5E"/>
    <w:pPr>
      <w:ind w:left="720"/>
      <w:contextualSpacing/>
    </w:pPr>
  </w:style>
  <w:style w:type="character" w:styleId="Hyperlink">
    <w:name w:val="Hyperlink"/>
    <w:basedOn w:val="DefaultParagraphFont"/>
    <w:uiPriority w:val="99"/>
    <w:unhideWhenUsed/>
    <w:rsid w:val="00C339D9"/>
    <w:rPr>
      <w:color w:val="0000FF"/>
      <w:u w:val="single"/>
    </w:rPr>
  </w:style>
  <w:style w:type="character" w:styleId="UnresolvedMention">
    <w:name w:val="Unresolved Mention"/>
    <w:basedOn w:val="DefaultParagraphFont"/>
    <w:uiPriority w:val="99"/>
    <w:semiHidden/>
    <w:unhideWhenUsed/>
    <w:rsid w:val="00A510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42910720">
      <w:bodyDiv w:val="1"/>
      <w:marLeft w:val="0"/>
      <w:marRight w:val="0"/>
      <w:marTop w:val="0"/>
      <w:marBottom w:val="0"/>
      <w:divBdr>
        <w:top w:val="none" w:sz="0" w:space="0" w:color="auto"/>
        <w:left w:val="none" w:sz="0" w:space="0" w:color="auto"/>
        <w:bottom w:val="none" w:sz="0" w:space="0" w:color="auto"/>
        <w:right w:val="none" w:sz="0" w:space="0" w:color="auto"/>
      </w:divBdr>
    </w:div>
    <w:div w:id="920406017">
      <w:bodyDiv w:val="1"/>
      <w:marLeft w:val="0"/>
      <w:marRight w:val="0"/>
      <w:marTop w:val="0"/>
      <w:marBottom w:val="0"/>
      <w:divBdr>
        <w:top w:val="none" w:sz="0" w:space="0" w:color="auto"/>
        <w:left w:val="none" w:sz="0" w:space="0" w:color="auto"/>
        <w:bottom w:val="none" w:sz="0" w:space="0" w:color="auto"/>
        <w:right w:val="none" w:sz="0" w:space="0" w:color="auto"/>
      </w:divBdr>
      <w:divsChild>
        <w:div w:id="1012143644">
          <w:marLeft w:val="360"/>
          <w:marRight w:val="0"/>
          <w:marTop w:val="360"/>
          <w:marBottom w:val="0"/>
          <w:divBdr>
            <w:top w:val="none" w:sz="0" w:space="0" w:color="auto"/>
            <w:left w:val="none" w:sz="0" w:space="0" w:color="auto"/>
            <w:bottom w:val="none" w:sz="0" w:space="0" w:color="auto"/>
            <w:right w:val="none" w:sz="0" w:space="0" w:color="auto"/>
          </w:divBdr>
        </w:div>
      </w:divsChild>
    </w:div>
    <w:div w:id="1187328032">
      <w:bodyDiv w:val="1"/>
      <w:marLeft w:val="0"/>
      <w:marRight w:val="0"/>
      <w:marTop w:val="0"/>
      <w:marBottom w:val="0"/>
      <w:divBdr>
        <w:top w:val="none" w:sz="0" w:space="0" w:color="auto"/>
        <w:left w:val="none" w:sz="0" w:space="0" w:color="auto"/>
        <w:bottom w:val="none" w:sz="0" w:space="0" w:color="auto"/>
        <w:right w:val="none" w:sz="0" w:space="0" w:color="auto"/>
      </w:divBdr>
      <w:divsChild>
        <w:div w:id="1787504671">
          <w:marLeft w:val="360"/>
          <w:marRight w:val="0"/>
          <w:marTop w:val="360"/>
          <w:marBottom w:val="0"/>
          <w:divBdr>
            <w:top w:val="none" w:sz="0" w:space="0" w:color="auto"/>
            <w:left w:val="none" w:sz="0" w:space="0" w:color="auto"/>
            <w:bottom w:val="none" w:sz="0" w:space="0" w:color="auto"/>
            <w:right w:val="none" w:sz="0" w:space="0" w:color="auto"/>
          </w:divBdr>
        </w:div>
        <w:div w:id="1026056731">
          <w:marLeft w:val="360"/>
          <w:marRight w:val="0"/>
          <w:marTop w:val="360"/>
          <w:marBottom w:val="0"/>
          <w:divBdr>
            <w:top w:val="none" w:sz="0" w:space="0" w:color="auto"/>
            <w:left w:val="none" w:sz="0" w:space="0" w:color="auto"/>
            <w:bottom w:val="none" w:sz="0" w:space="0" w:color="auto"/>
            <w:right w:val="none" w:sz="0" w:space="0" w:color="auto"/>
          </w:divBdr>
        </w:div>
        <w:div w:id="1489781013">
          <w:marLeft w:val="360"/>
          <w:marRight w:val="0"/>
          <w:marTop w:val="360"/>
          <w:marBottom w:val="0"/>
          <w:divBdr>
            <w:top w:val="none" w:sz="0" w:space="0" w:color="auto"/>
            <w:left w:val="none" w:sz="0" w:space="0" w:color="auto"/>
            <w:bottom w:val="none" w:sz="0" w:space="0" w:color="auto"/>
            <w:right w:val="none" w:sz="0" w:space="0" w:color="auto"/>
          </w:divBdr>
        </w:div>
        <w:div w:id="1837258153">
          <w:marLeft w:val="360"/>
          <w:marRight w:val="0"/>
          <w:marTop w:val="360"/>
          <w:marBottom w:val="0"/>
          <w:divBdr>
            <w:top w:val="none" w:sz="0" w:space="0" w:color="auto"/>
            <w:left w:val="none" w:sz="0" w:space="0" w:color="auto"/>
            <w:bottom w:val="none" w:sz="0" w:space="0" w:color="auto"/>
            <w:right w:val="none" w:sz="0" w:space="0" w:color="auto"/>
          </w:divBdr>
        </w:div>
      </w:divsChild>
    </w:div>
    <w:div w:id="1350258393">
      <w:bodyDiv w:val="1"/>
      <w:marLeft w:val="0"/>
      <w:marRight w:val="0"/>
      <w:marTop w:val="0"/>
      <w:marBottom w:val="0"/>
      <w:divBdr>
        <w:top w:val="none" w:sz="0" w:space="0" w:color="auto"/>
        <w:left w:val="none" w:sz="0" w:space="0" w:color="auto"/>
        <w:bottom w:val="none" w:sz="0" w:space="0" w:color="auto"/>
        <w:right w:val="none" w:sz="0" w:space="0" w:color="auto"/>
      </w:divBdr>
      <w:divsChild>
        <w:div w:id="1160268732">
          <w:marLeft w:val="360"/>
          <w:marRight w:val="0"/>
          <w:marTop w:val="360"/>
          <w:marBottom w:val="0"/>
          <w:divBdr>
            <w:top w:val="none" w:sz="0" w:space="0" w:color="auto"/>
            <w:left w:val="none" w:sz="0" w:space="0" w:color="auto"/>
            <w:bottom w:val="none" w:sz="0" w:space="0" w:color="auto"/>
            <w:right w:val="none" w:sz="0" w:space="0" w:color="auto"/>
          </w:divBdr>
        </w:div>
        <w:div w:id="1589384139">
          <w:marLeft w:val="360"/>
          <w:marRight w:val="0"/>
          <w:marTop w:val="360"/>
          <w:marBottom w:val="0"/>
          <w:divBdr>
            <w:top w:val="none" w:sz="0" w:space="0" w:color="auto"/>
            <w:left w:val="none" w:sz="0" w:space="0" w:color="auto"/>
            <w:bottom w:val="none" w:sz="0" w:space="0" w:color="auto"/>
            <w:right w:val="none" w:sz="0" w:space="0" w:color="auto"/>
          </w:divBdr>
        </w:div>
        <w:div w:id="1795637109">
          <w:marLeft w:val="360"/>
          <w:marRight w:val="0"/>
          <w:marTop w:val="360"/>
          <w:marBottom w:val="0"/>
          <w:divBdr>
            <w:top w:val="none" w:sz="0" w:space="0" w:color="auto"/>
            <w:left w:val="none" w:sz="0" w:space="0" w:color="auto"/>
            <w:bottom w:val="none" w:sz="0" w:space="0" w:color="auto"/>
            <w:right w:val="none" w:sz="0" w:space="0" w:color="auto"/>
          </w:divBdr>
        </w:div>
        <w:div w:id="1580557024">
          <w:marLeft w:val="360"/>
          <w:marRight w:val="0"/>
          <w:marTop w:val="360"/>
          <w:marBottom w:val="0"/>
          <w:divBdr>
            <w:top w:val="none" w:sz="0" w:space="0" w:color="auto"/>
            <w:left w:val="none" w:sz="0" w:space="0" w:color="auto"/>
            <w:bottom w:val="none" w:sz="0" w:space="0" w:color="auto"/>
            <w:right w:val="none" w:sz="0" w:space="0" w:color="auto"/>
          </w:divBdr>
        </w:div>
      </w:divsChild>
    </w:div>
    <w:div w:id="1461652084">
      <w:bodyDiv w:val="1"/>
      <w:marLeft w:val="0"/>
      <w:marRight w:val="0"/>
      <w:marTop w:val="0"/>
      <w:marBottom w:val="0"/>
      <w:divBdr>
        <w:top w:val="none" w:sz="0" w:space="0" w:color="auto"/>
        <w:left w:val="none" w:sz="0" w:space="0" w:color="auto"/>
        <w:bottom w:val="none" w:sz="0" w:space="0" w:color="auto"/>
        <w:right w:val="none" w:sz="0" w:space="0" w:color="auto"/>
      </w:divBdr>
    </w:div>
    <w:div w:id="1873229523">
      <w:bodyDiv w:val="1"/>
      <w:marLeft w:val="0"/>
      <w:marRight w:val="0"/>
      <w:marTop w:val="0"/>
      <w:marBottom w:val="0"/>
      <w:divBdr>
        <w:top w:val="none" w:sz="0" w:space="0" w:color="auto"/>
        <w:left w:val="none" w:sz="0" w:space="0" w:color="auto"/>
        <w:bottom w:val="none" w:sz="0" w:space="0" w:color="auto"/>
        <w:right w:val="none" w:sz="0" w:space="0" w:color="auto"/>
      </w:divBdr>
    </w:div>
    <w:div w:id="1928492199">
      <w:bodyDiv w:val="1"/>
      <w:marLeft w:val="0"/>
      <w:marRight w:val="0"/>
      <w:marTop w:val="0"/>
      <w:marBottom w:val="0"/>
      <w:divBdr>
        <w:top w:val="none" w:sz="0" w:space="0" w:color="auto"/>
        <w:left w:val="none" w:sz="0" w:space="0" w:color="auto"/>
        <w:bottom w:val="none" w:sz="0" w:space="0" w:color="auto"/>
        <w:right w:val="none" w:sz="0" w:space="0" w:color="auto"/>
      </w:divBdr>
    </w:div>
    <w:div w:id="20731884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3730</TotalTime>
  <Pages>8</Pages>
  <Words>2820</Words>
  <Characters>16077</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Webb-Erwin</dc:creator>
  <cp:keywords/>
  <dc:description/>
  <cp:lastModifiedBy>Amy Webb-Erwin</cp:lastModifiedBy>
  <cp:revision>30</cp:revision>
  <dcterms:created xsi:type="dcterms:W3CDTF">2020-04-24T12:16:00Z</dcterms:created>
  <dcterms:modified xsi:type="dcterms:W3CDTF">2020-04-28T21:38:00Z</dcterms:modified>
</cp:coreProperties>
</file>