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774ED" w14:textId="7A406C63" w:rsidR="00342866" w:rsidRDefault="00342866" w:rsidP="00342866">
      <w:pPr>
        <w:jc w:val="center"/>
        <w:rPr>
          <w:rFonts w:ascii="Times New Roman" w:hAnsi="Times New Roman" w:cs="Times New Roman"/>
          <w:b/>
          <w:sz w:val="40"/>
          <w:szCs w:val="20"/>
        </w:rPr>
      </w:pPr>
      <w:r>
        <w:rPr>
          <w:rFonts w:cs="Times New Roman"/>
          <w:b/>
          <w:noProof/>
          <w:szCs w:val="24"/>
        </w:rPr>
        <w:drawing>
          <wp:inline distT="0" distB="0" distL="0" distR="0" wp14:anchorId="2DDA2F5B" wp14:editId="008E9D97">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042D6ACA" w14:textId="77777777" w:rsidR="00342866" w:rsidRDefault="00342866" w:rsidP="00342866">
      <w:pPr>
        <w:jc w:val="center"/>
        <w:rPr>
          <w:rFonts w:cs="Times New Roman"/>
          <w:b/>
          <w:sz w:val="26"/>
          <w:szCs w:val="6"/>
        </w:rPr>
      </w:pPr>
    </w:p>
    <w:p w14:paraId="5D666DD2" w14:textId="77777777" w:rsidR="00342866" w:rsidRDefault="00342866" w:rsidP="00342866">
      <w:pPr>
        <w:jc w:val="center"/>
        <w:rPr>
          <w:rFonts w:cs="Times New Roman"/>
          <w:b/>
          <w:sz w:val="38"/>
          <w:szCs w:val="16"/>
        </w:rPr>
      </w:pPr>
      <w:r>
        <w:rPr>
          <w:rFonts w:cs="Times New Roman"/>
          <w:b/>
          <w:bCs/>
          <w:noProof/>
          <w:sz w:val="32"/>
          <w:szCs w:val="32"/>
          <w:lang w:val="en-GB"/>
        </w:rPr>
        <w:t>Business Report – Comparison of Two Hospitality Organisations</w:t>
      </w:r>
    </w:p>
    <w:p w14:paraId="3D8FF219" w14:textId="77777777" w:rsidR="00342866" w:rsidRDefault="00342866" w:rsidP="00342866">
      <w:pPr>
        <w:jc w:val="center"/>
        <w:rPr>
          <w:rFonts w:cs="Times New Roman"/>
          <w:b/>
          <w:bCs/>
          <w:sz w:val="32"/>
          <w:szCs w:val="30"/>
        </w:rPr>
      </w:pPr>
    </w:p>
    <w:p w14:paraId="564776A2" w14:textId="77777777" w:rsidR="00342866" w:rsidRDefault="00342866" w:rsidP="00342866">
      <w:pPr>
        <w:jc w:val="center"/>
        <w:rPr>
          <w:rFonts w:cs="Times New Roman"/>
          <w:b/>
          <w:sz w:val="32"/>
          <w:szCs w:val="10"/>
        </w:rPr>
      </w:pPr>
      <w:r>
        <w:rPr>
          <w:rFonts w:cs="Times New Roman"/>
          <w:b/>
          <w:sz w:val="32"/>
          <w:szCs w:val="10"/>
        </w:rPr>
        <w:t xml:space="preserve">Module Name </w:t>
      </w:r>
    </w:p>
    <w:p w14:paraId="0E9EFE9E" w14:textId="77777777" w:rsidR="00342866" w:rsidRDefault="00342866" w:rsidP="00342866">
      <w:pPr>
        <w:pStyle w:val="Default"/>
      </w:pPr>
    </w:p>
    <w:p w14:paraId="049ABE1B" w14:textId="77777777" w:rsidR="00342866" w:rsidRDefault="00342866" w:rsidP="00342866">
      <w:pPr>
        <w:jc w:val="center"/>
        <w:rPr>
          <w:bCs/>
          <w:sz w:val="28"/>
          <w:szCs w:val="28"/>
        </w:rPr>
      </w:pPr>
      <w:r>
        <w:rPr>
          <w:bCs/>
          <w:sz w:val="22"/>
          <w:szCs w:val="20"/>
        </w:rPr>
        <w:t xml:space="preserve"> </w:t>
      </w:r>
      <w:r>
        <w:rPr>
          <w:bCs/>
          <w:sz w:val="28"/>
          <w:szCs w:val="28"/>
        </w:rPr>
        <w:t>Financial Management for the Hotel Industry (BMIH5007)</w:t>
      </w:r>
    </w:p>
    <w:p w14:paraId="3F7BC8F5" w14:textId="77777777" w:rsidR="00342866" w:rsidRDefault="00342866" w:rsidP="00342866">
      <w:pPr>
        <w:jc w:val="center"/>
        <w:rPr>
          <w:rFonts w:cs="Times New Roman"/>
          <w:b/>
          <w:bCs/>
          <w:sz w:val="32"/>
          <w:szCs w:val="30"/>
        </w:rPr>
      </w:pPr>
    </w:p>
    <w:p w14:paraId="0AD92CDC" w14:textId="77777777" w:rsidR="00342866" w:rsidRDefault="00342866" w:rsidP="00342866">
      <w:pPr>
        <w:jc w:val="center"/>
        <w:rPr>
          <w:rFonts w:cs="Times New Roman"/>
          <w:b/>
          <w:bCs/>
          <w:sz w:val="32"/>
          <w:szCs w:val="30"/>
        </w:rPr>
      </w:pPr>
      <w:r>
        <w:rPr>
          <w:rFonts w:cs="Times New Roman"/>
          <w:b/>
          <w:bCs/>
          <w:sz w:val="32"/>
          <w:szCs w:val="30"/>
        </w:rPr>
        <w:t>Lecturer’s Name</w:t>
      </w:r>
    </w:p>
    <w:p w14:paraId="489A9CD5" w14:textId="77777777" w:rsidR="00342866" w:rsidRDefault="00342866" w:rsidP="00342866">
      <w:pPr>
        <w:jc w:val="center"/>
        <w:rPr>
          <w:rFonts w:cs="Arial"/>
          <w:bCs/>
          <w:sz w:val="28"/>
          <w:szCs w:val="26"/>
        </w:rPr>
      </w:pPr>
      <w:r>
        <w:rPr>
          <w:rFonts w:cs="Arial"/>
          <w:bCs/>
          <w:sz w:val="28"/>
          <w:szCs w:val="26"/>
        </w:rPr>
        <w:t>Tristan Hawkins</w:t>
      </w:r>
    </w:p>
    <w:p w14:paraId="6E7F77F5" w14:textId="77777777" w:rsidR="00342866" w:rsidRDefault="00342866" w:rsidP="00342866">
      <w:pPr>
        <w:rPr>
          <w:rFonts w:cs="Times New Roman"/>
          <w:b/>
          <w:sz w:val="32"/>
          <w:szCs w:val="10"/>
        </w:rPr>
      </w:pPr>
    </w:p>
    <w:p w14:paraId="2B29F761" w14:textId="77777777" w:rsidR="00342866" w:rsidRDefault="00342866" w:rsidP="00342866">
      <w:pPr>
        <w:jc w:val="center"/>
        <w:rPr>
          <w:rFonts w:cs="Times New Roman"/>
          <w:b/>
          <w:sz w:val="32"/>
          <w:szCs w:val="10"/>
        </w:rPr>
      </w:pPr>
      <w:r>
        <w:rPr>
          <w:rFonts w:cs="Times New Roman"/>
          <w:b/>
          <w:sz w:val="32"/>
          <w:szCs w:val="10"/>
        </w:rPr>
        <w:t>Prepared by</w:t>
      </w:r>
    </w:p>
    <w:p w14:paraId="126BD851" w14:textId="0987B592" w:rsidR="00342866" w:rsidRPr="00342866" w:rsidRDefault="00342866" w:rsidP="00342866">
      <w:pPr>
        <w:jc w:val="center"/>
        <w:rPr>
          <w:rFonts w:cs="Arial"/>
          <w:noProof/>
          <w:sz w:val="28"/>
          <w:szCs w:val="24"/>
        </w:rPr>
      </w:pPr>
      <w:r w:rsidRPr="00342866">
        <w:rPr>
          <w:rFonts w:cs="Arial"/>
          <w:noProof/>
          <w:sz w:val="28"/>
          <w:szCs w:val="24"/>
        </w:rPr>
        <w:t>Md Sohel Khan</w:t>
      </w:r>
    </w:p>
    <w:p w14:paraId="291A63F2" w14:textId="64937F4E" w:rsidR="00342866" w:rsidRPr="00342866" w:rsidRDefault="00342866" w:rsidP="00342866">
      <w:pPr>
        <w:jc w:val="center"/>
        <w:rPr>
          <w:rFonts w:cs="Arial"/>
          <w:noProof/>
          <w:sz w:val="28"/>
          <w:szCs w:val="24"/>
        </w:rPr>
      </w:pPr>
      <w:r w:rsidRPr="00342866">
        <w:rPr>
          <w:rFonts w:cs="Arial"/>
          <w:noProof/>
          <w:sz w:val="28"/>
          <w:szCs w:val="24"/>
        </w:rPr>
        <w:t>Student ID: 2211256</w:t>
      </w:r>
    </w:p>
    <w:p w14:paraId="7478FCA0" w14:textId="77777777" w:rsidR="00342866" w:rsidRDefault="00342866" w:rsidP="00342866">
      <w:pPr>
        <w:rPr>
          <w:b/>
          <w:bCs/>
          <w:sz w:val="32"/>
          <w:szCs w:val="30"/>
        </w:rPr>
      </w:pPr>
    </w:p>
    <w:p w14:paraId="60806B6D" w14:textId="77777777" w:rsidR="00342866" w:rsidRDefault="00342866" w:rsidP="00342866">
      <w:pPr>
        <w:jc w:val="center"/>
        <w:rPr>
          <w:b/>
          <w:bCs/>
          <w:sz w:val="32"/>
          <w:szCs w:val="30"/>
        </w:rPr>
      </w:pPr>
      <w:r>
        <w:rPr>
          <w:b/>
          <w:bCs/>
          <w:sz w:val="32"/>
          <w:szCs w:val="30"/>
        </w:rPr>
        <w:t>Word Count</w:t>
      </w:r>
    </w:p>
    <w:p w14:paraId="39A6249E" w14:textId="21779930" w:rsidR="00342866" w:rsidRDefault="00342866" w:rsidP="00342866">
      <w:pPr>
        <w:jc w:val="center"/>
        <w:rPr>
          <w:rFonts w:cs="Times New Roman"/>
          <w:b/>
          <w:bCs/>
          <w:sz w:val="36"/>
          <w:szCs w:val="36"/>
        </w:rPr>
      </w:pPr>
      <w:r>
        <w:rPr>
          <w:b/>
          <w:bCs/>
          <w:sz w:val="28"/>
          <w:szCs w:val="26"/>
        </w:rPr>
        <w:t>21</w:t>
      </w:r>
      <w:r>
        <w:rPr>
          <w:b/>
          <w:bCs/>
          <w:sz w:val="28"/>
          <w:szCs w:val="26"/>
        </w:rPr>
        <w:t>30</w:t>
      </w:r>
      <w:r>
        <w:rPr>
          <w:b/>
          <w:bCs/>
          <w:sz w:val="28"/>
          <w:szCs w:val="26"/>
        </w:rPr>
        <w:t xml:space="preserve"> words</w:t>
      </w:r>
    </w:p>
    <w:p w14:paraId="2381A810" w14:textId="77777777" w:rsidR="00342866" w:rsidRDefault="00342866" w:rsidP="00365EC2">
      <w:pPr>
        <w:spacing w:before="240"/>
        <w:rPr>
          <w:rFonts w:cs="Arial"/>
          <w:b/>
          <w:bCs/>
          <w:noProof/>
          <w:sz w:val="28"/>
          <w:szCs w:val="28"/>
          <w:lang w:val="en-GB"/>
        </w:rPr>
      </w:pPr>
    </w:p>
    <w:p w14:paraId="2149AC99" w14:textId="77777777" w:rsidR="00342866" w:rsidRDefault="00342866" w:rsidP="00365EC2">
      <w:pPr>
        <w:spacing w:before="240"/>
        <w:rPr>
          <w:rFonts w:cs="Arial"/>
          <w:b/>
          <w:bCs/>
          <w:noProof/>
          <w:sz w:val="28"/>
          <w:szCs w:val="28"/>
          <w:lang w:val="en-GB"/>
        </w:rPr>
      </w:pPr>
    </w:p>
    <w:sdt>
      <w:sdtPr>
        <w:rPr>
          <w:rFonts w:ascii="Arial" w:eastAsiaTheme="minorEastAsia" w:hAnsi="Arial" w:cs="Arial"/>
          <w:b w:val="0"/>
          <w:noProof/>
          <w:color w:val="auto"/>
          <w:kern w:val="2"/>
          <w:sz w:val="22"/>
          <w:szCs w:val="22"/>
          <w:u w:val="none"/>
          <w:lang w:val="en-GB"/>
          <w14:ligatures w14:val="standardContextual"/>
        </w:rPr>
        <w:id w:val="242151038"/>
        <w:docPartObj>
          <w:docPartGallery w:val="Table of Contents"/>
          <w:docPartUnique/>
        </w:docPartObj>
      </w:sdtPr>
      <w:sdtEndPr>
        <w:rPr>
          <w:bCs/>
          <w:sz w:val="24"/>
        </w:rPr>
      </w:sdtEndPr>
      <w:sdtContent>
        <w:p w14:paraId="4D9A5074" w14:textId="70F87899" w:rsidR="00B44190" w:rsidRPr="00365EC2" w:rsidRDefault="00B44190" w:rsidP="00365EC2">
          <w:pPr>
            <w:pStyle w:val="TOCHeading"/>
            <w:rPr>
              <w:rFonts w:ascii="Arial" w:hAnsi="Arial" w:cs="Arial"/>
              <w:noProof/>
              <w:lang w:val="en-GB"/>
            </w:rPr>
          </w:pPr>
          <w:r w:rsidRPr="00365EC2">
            <w:rPr>
              <w:rFonts w:ascii="Arial" w:hAnsi="Arial" w:cs="Arial"/>
              <w:noProof/>
              <w:lang w:val="en-GB"/>
            </w:rPr>
            <w:t>Contents</w:t>
          </w:r>
        </w:p>
        <w:p w14:paraId="31C97533" w14:textId="207A21A3" w:rsidR="00365EC2" w:rsidRPr="00365EC2" w:rsidRDefault="00B44190" w:rsidP="00365EC2">
          <w:pPr>
            <w:pStyle w:val="TOC1"/>
            <w:tabs>
              <w:tab w:val="right" w:leader="dot" w:pos="9016"/>
            </w:tabs>
            <w:rPr>
              <w:rFonts w:cs="Arial"/>
              <w:noProof/>
              <w:sz w:val="22"/>
              <w:lang w:val="en-GB" w:eastAsia="en-GB"/>
            </w:rPr>
          </w:pPr>
          <w:r w:rsidRPr="00365EC2">
            <w:rPr>
              <w:rFonts w:cs="Arial"/>
              <w:noProof/>
              <w:szCs w:val="24"/>
              <w:lang w:val="en-GB"/>
            </w:rPr>
            <w:fldChar w:fldCharType="begin"/>
          </w:r>
          <w:r w:rsidRPr="00365EC2">
            <w:rPr>
              <w:rFonts w:cs="Arial"/>
              <w:noProof/>
              <w:szCs w:val="24"/>
              <w:lang w:val="en-GB"/>
            </w:rPr>
            <w:instrText xml:space="preserve"> TOC \o "1-3" \h \z \u </w:instrText>
          </w:r>
          <w:r w:rsidRPr="00365EC2">
            <w:rPr>
              <w:rFonts w:cs="Arial"/>
              <w:noProof/>
              <w:szCs w:val="24"/>
              <w:lang w:val="en-GB"/>
            </w:rPr>
            <w:fldChar w:fldCharType="separate"/>
          </w:r>
          <w:hyperlink w:anchor="_Toc157551690" w:history="1">
            <w:r w:rsidR="00365EC2" w:rsidRPr="00365EC2">
              <w:rPr>
                <w:rStyle w:val="Hyperlink"/>
                <w:rFonts w:cs="Arial"/>
                <w:noProof/>
                <w:lang w:val="en-GB"/>
              </w:rPr>
              <w:t>Introduction</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_Toc157551690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3</w:t>
            </w:r>
            <w:r w:rsidR="00365EC2" w:rsidRPr="00365EC2">
              <w:rPr>
                <w:rFonts w:cs="Arial"/>
                <w:noProof/>
                <w:webHidden/>
                <w:lang w:val="en-GB"/>
              </w:rPr>
              <w:fldChar w:fldCharType="end"/>
            </w:r>
          </w:hyperlink>
        </w:p>
        <w:p w14:paraId="18A1E96A" w14:textId="0F2E98E8" w:rsidR="00365EC2" w:rsidRPr="00365EC2" w:rsidRDefault="00000000" w:rsidP="00365EC2">
          <w:pPr>
            <w:pStyle w:val="TOC1"/>
            <w:tabs>
              <w:tab w:val="right" w:leader="dot" w:pos="9016"/>
            </w:tabs>
            <w:rPr>
              <w:rFonts w:cs="Arial"/>
              <w:noProof/>
              <w:sz w:val="22"/>
              <w:lang w:val="en-GB" w:eastAsia="en-GB"/>
            </w:rPr>
          </w:pPr>
          <w:hyperlink w:anchor="_Toc157551691" w:history="1">
            <w:r w:rsidR="00365EC2" w:rsidRPr="00365EC2">
              <w:rPr>
                <w:rStyle w:val="Hyperlink"/>
                <w:rFonts w:cs="Arial"/>
                <w:noProof/>
                <w:lang w:val="en-GB"/>
              </w:rPr>
              <w:t>Total Revenue</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_Toc157551691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3</w:t>
            </w:r>
            <w:r w:rsidR="00365EC2" w:rsidRPr="00365EC2">
              <w:rPr>
                <w:rFonts w:cs="Arial"/>
                <w:noProof/>
                <w:webHidden/>
                <w:lang w:val="en-GB"/>
              </w:rPr>
              <w:fldChar w:fldCharType="end"/>
            </w:r>
          </w:hyperlink>
        </w:p>
        <w:p w14:paraId="168450B7" w14:textId="00D46465" w:rsidR="00365EC2" w:rsidRPr="00365EC2" w:rsidRDefault="00000000" w:rsidP="00365EC2">
          <w:pPr>
            <w:pStyle w:val="TOC1"/>
            <w:tabs>
              <w:tab w:val="right" w:leader="dot" w:pos="9016"/>
            </w:tabs>
            <w:rPr>
              <w:rFonts w:cs="Arial"/>
              <w:noProof/>
              <w:sz w:val="22"/>
              <w:lang w:val="en-GB" w:eastAsia="en-GB"/>
            </w:rPr>
          </w:pPr>
          <w:hyperlink w:anchor="_Toc157551692" w:history="1">
            <w:r w:rsidR="00365EC2" w:rsidRPr="00365EC2">
              <w:rPr>
                <w:rStyle w:val="Hyperlink"/>
                <w:rFonts w:cs="Arial"/>
                <w:noProof/>
                <w:lang w:val="en-GB"/>
              </w:rPr>
              <w:t>Growth Potential</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_Toc157551692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5</w:t>
            </w:r>
            <w:r w:rsidR="00365EC2" w:rsidRPr="00365EC2">
              <w:rPr>
                <w:rFonts w:cs="Arial"/>
                <w:noProof/>
                <w:webHidden/>
                <w:lang w:val="en-GB"/>
              </w:rPr>
              <w:fldChar w:fldCharType="end"/>
            </w:r>
          </w:hyperlink>
        </w:p>
        <w:p w14:paraId="6D1941B6" w14:textId="196EDD25" w:rsidR="00365EC2" w:rsidRPr="00365EC2" w:rsidRDefault="00000000" w:rsidP="00365EC2">
          <w:pPr>
            <w:pStyle w:val="TOC2"/>
            <w:tabs>
              <w:tab w:val="right" w:leader="dot" w:pos="9016"/>
            </w:tabs>
            <w:rPr>
              <w:rFonts w:cs="Arial"/>
              <w:noProof/>
              <w:sz w:val="22"/>
              <w:lang w:val="en-GB" w:eastAsia="en-GB"/>
            </w:rPr>
          </w:pPr>
          <w:hyperlink w:anchor="_Toc157551693" w:history="1">
            <w:r w:rsidR="00365EC2" w:rsidRPr="00365EC2">
              <w:rPr>
                <w:rStyle w:val="Hyperlink"/>
                <w:rFonts w:cs="Arial"/>
                <w:noProof/>
                <w:lang w:val="en-GB"/>
              </w:rPr>
              <w:t>Corinthia Hotel Group</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_Toc157551693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5</w:t>
            </w:r>
            <w:r w:rsidR="00365EC2" w:rsidRPr="00365EC2">
              <w:rPr>
                <w:rFonts w:cs="Arial"/>
                <w:noProof/>
                <w:webHidden/>
                <w:lang w:val="en-GB"/>
              </w:rPr>
              <w:fldChar w:fldCharType="end"/>
            </w:r>
          </w:hyperlink>
        </w:p>
        <w:p w14:paraId="7CFADD06" w14:textId="453B6526" w:rsidR="00365EC2" w:rsidRPr="00365EC2" w:rsidRDefault="00000000" w:rsidP="00365EC2">
          <w:pPr>
            <w:pStyle w:val="TOC2"/>
            <w:tabs>
              <w:tab w:val="right" w:leader="dot" w:pos="9016"/>
            </w:tabs>
            <w:rPr>
              <w:rFonts w:cs="Arial"/>
              <w:noProof/>
              <w:sz w:val="22"/>
              <w:lang w:val="en-GB" w:eastAsia="en-GB"/>
            </w:rPr>
          </w:pPr>
          <w:hyperlink w:anchor="_Toc157551694" w:history="1">
            <w:r w:rsidR="00365EC2" w:rsidRPr="00365EC2">
              <w:rPr>
                <w:rStyle w:val="Hyperlink"/>
                <w:rFonts w:cs="Arial"/>
                <w:noProof/>
                <w:lang w:val="en-GB"/>
              </w:rPr>
              <w:t>Accor Hotels Group</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_Toc157551694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7</w:t>
            </w:r>
            <w:r w:rsidR="00365EC2" w:rsidRPr="00365EC2">
              <w:rPr>
                <w:rFonts w:cs="Arial"/>
                <w:noProof/>
                <w:webHidden/>
                <w:lang w:val="en-GB"/>
              </w:rPr>
              <w:fldChar w:fldCharType="end"/>
            </w:r>
          </w:hyperlink>
        </w:p>
        <w:p w14:paraId="3EFE1D66" w14:textId="0E35CF36" w:rsidR="00365EC2" w:rsidRPr="00365EC2" w:rsidRDefault="00000000" w:rsidP="00365EC2">
          <w:pPr>
            <w:pStyle w:val="TOC1"/>
            <w:tabs>
              <w:tab w:val="right" w:leader="dot" w:pos="9016"/>
            </w:tabs>
            <w:rPr>
              <w:rFonts w:cs="Arial"/>
              <w:noProof/>
              <w:sz w:val="22"/>
              <w:lang w:val="en-GB" w:eastAsia="en-GB"/>
            </w:rPr>
          </w:pPr>
          <w:hyperlink w:anchor="_Toc157551695" w:history="1">
            <w:r w:rsidR="00365EC2" w:rsidRPr="00365EC2">
              <w:rPr>
                <w:rStyle w:val="Hyperlink"/>
                <w:rFonts w:cs="Arial"/>
                <w:noProof/>
                <w:lang w:val="en-GB"/>
              </w:rPr>
              <w:t>Market Positioning</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_Toc157551695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8</w:t>
            </w:r>
            <w:r w:rsidR="00365EC2" w:rsidRPr="00365EC2">
              <w:rPr>
                <w:rFonts w:cs="Arial"/>
                <w:noProof/>
                <w:webHidden/>
                <w:lang w:val="en-GB"/>
              </w:rPr>
              <w:fldChar w:fldCharType="end"/>
            </w:r>
          </w:hyperlink>
        </w:p>
        <w:p w14:paraId="35BAB363" w14:textId="69E3CB92" w:rsidR="00365EC2" w:rsidRPr="00365EC2" w:rsidRDefault="00000000" w:rsidP="00365EC2">
          <w:pPr>
            <w:pStyle w:val="TOC2"/>
            <w:tabs>
              <w:tab w:val="right" w:leader="dot" w:pos="9016"/>
            </w:tabs>
            <w:rPr>
              <w:rFonts w:cs="Arial"/>
              <w:noProof/>
              <w:sz w:val="22"/>
              <w:lang w:val="en-GB" w:eastAsia="en-GB"/>
            </w:rPr>
          </w:pPr>
          <w:hyperlink w:anchor="_Toc157551696" w:history="1">
            <w:r w:rsidR="00365EC2" w:rsidRPr="00365EC2">
              <w:rPr>
                <w:rStyle w:val="Hyperlink"/>
                <w:rFonts w:cs="Arial"/>
                <w:noProof/>
                <w:lang w:val="en-GB"/>
              </w:rPr>
              <w:t>Market Share</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_Toc157551696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8</w:t>
            </w:r>
            <w:r w:rsidR="00365EC2" w:rsidRPr="00365EC2">
              <w:rPr>
                <w:rFonts w:cs="Arial"/>
                <w:noProof/>
                <w:webHidden/>
                <w:lang w:val="en-GB"/>
              </w:rPr>
              <w:fldChar w:fldCharType="end"/>
            </w:r>
          </w:hyperlink>
        </w:p>
        <w:p w14:paraId="5680B4EE" w14:textId="7B96EBC9" w:rsidR="00365EC2" w:rsidRPr="00365EC2" w:rsidRDefault="00000000" w:rsidP="00365EC2">
          <w:pPr>
            <w:pStyle w:val="TOC2"/>
            <w:tabs>
              <w:tab w:val="right" w:leader="dot" w:pos="9016"/>
            </w:tabs>
            <w:rPr>
              <w:rFonts w:cs="Arial"/>
              <w:noProof/>
              <w:sz w:val="22"/>
              <w:lang w:val="en-GB" w:eastAsia="en-GB"/>
            </w:rPr>
          </w:pPr>
          <w:hyperlink w:anchor="_Toc157551697" w:history="1">
            <w:r w:rsidR="00365EC2" w:rsidRPr="00365EC2">
              <w:rPr>
                <w:rStyle w:val="Hyperlink"/>
                <w:rFonts w:cs="Arial"/>
                <w:noProof/>
                <w:lang w:val="en-GB"/>
              </w:rPr>
              <w:t>Customer Demographics</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_Toc157551697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8</w:t>
            </w:r>
            <w:r w:rsidR="00365EC2" w:rsidRPr="00365EC2">
              <w:rPr>
                <w:rFonts w:cs="Arial"/>
                <w:noProof/>
                <w:webHidden/>
                <w:lang w:val="en-GB"/>
              </w:rPr>
              <w:fldChar w:fldCharType="end"/>
            </w:r>
          </w:hyperlink>
        </w:p>
        <w:p w14:paraId="22A9F1BE" w14:textId="4062A8D5" w:rsidR="00365EC2" w:rsidRPr="00365EC2" w:rsidRDefault="00000000" w:rsidP="00365EC2">
          <w:pPr>
            <w:pStyle w:val="TOC2"/>
            <w:tabs>
              <w:tab w:val="right" w:leader="dot" w:pos="9016"/>
            </w:tabs>
            <w:rPr>
              <w:rFonts w:cs="Arial"/>
              <w:noProof/>
              <w:sz w:val="22"/>
              <w:lang w:val="en-GB" w:eastAsia="en-GB"/>
            </w:rPr>
          </w:pPr>
          <w:hyperlink w:anchor="_Toc157551698" w:history="1">
            <w:r w:rsidR="00365EC2" w:rsidRPr="00365EC2">
              <w:rPr>
                <w:rStyle w:val="Hyperlink"/>
                <w:rFonts w:cs="Arial"/>
                <w:noProof/>
                <w:lang w:val="en-GB"/>
              </w:rPr>
              <w:t>Brand Perception</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_Toc157551698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8</w:t>
            </w:r>
            <w:r w:rsidR="00365EC2" w:rsidRPr="00365EC2">
              <w:rPr>
                <w:rFonts w:cs="Arial"/>
                <w:noProof/>
                <w:webHidden/>
                <w:lang w:val="en-GB"/>
              </w:rPr>
              <w:fldChar w:fldCharType="end"/>
            </w:r>
          </w:hyperlink>
        </w:p>
        <w:p w14:paraId="6CABD359" w14:textId="25CC85D1" w:rsidR="00365EC2" w:rsidRPr="00365EC2" w:rsidRDefault="00000000" w:rsidP="00365EC2">
          <w:pPr>
            <w:pStyle w:val="TOC1"/>
            <w:tabs>
              <w:tab w:val="right" w:leader="dot" w:pos="9016"/>
            </w:tabs>
            <w:rPr>
              <w:rFonts w:cs="Arial"/>
              <w:noProof/>
              <w:sz w:val="22"/>
              <w:lang w:val="en-GB" w:eastAsia="en-GB"/>
            </w:rPr>
          </w:pPr>
          <w:hyperlink w:anchor="_Toc157551699" w:history="1">
            <w:r w:rsidR="00365EC2" w:rsidRPr="00365EC2">
              <w:rPr>
                <w:rStyle w:val="Hyperlink"/>
                <w:rFonts w:cs="Arial"/>
                <w:noProof/>
                <w:lang w:val="en-GB"/>
              </w:rPr>
              <w:t>Financial Commitment to CSR</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_Toc157551699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9</w:t>
            </w:r>
            <w:r w:rsidR="00365EC2" w:rsidRPr="00365EC2">
              <w:rPr>
                <w:rFonts w:cs="Arial"/>
                <w:noProof/>
                <w:webHidden/>
                <w:lang w:val="en-GB"/>
              </w:rPr>
              <w:fldChar w:fldCharType="end"/>
            </w:r>
          </w:hyperlink>
        </w:p>
        <w:p w14:paraId="16D7E88F" w14:textId="00C6D190" w:rsidR="00365EC2" w:rsidRPr="00365EC2" w:rsidRDefault="00000000" w:rsidP="00365EC2">
          <w:pPr>
            <w:pStyle w:val="TOC2"/>
            <w:tabs>
              <w:tab w:val="right" w:leader="dot" w:pos="9016"/>
            </w:tabs>
            <w:rPr>
              <w:rFonts w:cs="Arial"/>
              <w:noProof/>
              <w:sz w:val="22"/>
              <w:lang w:val="en-GB" w:eastAsia="en-GB"/>
            </w:rPr>
          </w:pPr>
          <w:hyperlink w:anchor="_Toc157551700" w:history="1">
            <w:r w:rsidR="00365EC2" w:rsidRPr="00365EC2">
              <w:rPr>
                <w:rStyle w:val="Hyperlink"/>
                <w:rFonts w:cs="Arial"/>
                <w:noProof/>
                <w:lang w:val="en-GB"/>
              </w:rPr>
              <w:t>Corinthia Hotel Group</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_Toc157551700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9</w:t>
            </w:r>
            <w:r w:rsidR="00365EC2" w:rsidRPr="00365EC2">
              <w:rPr>
                <w:rFonts w:cs="Arial"/>
                <w:noProof/>
                <w:webHidden/>
                <w:lang w:val="en-GB"/>
              </w:rPr>
              <w:fldChar w:fldCharType="end"/>
            </w:r>
          </w:hyperlink>
        </w:p>
        <w:p w14:paraId="740166BA" w14:textId="57E8DDDE" w:rsidR="00365EC2" w:rsidRPr="00365EC2" w:rsidRDefault="00000000" w:rsidP="00365EC2">
          <w:pPr>
            <w:pStyle w:val="TOC2"/>
            <w:tabs>
              <w:tab w:val="right" w:leader="dot" w:pos="9016"/>
            </w:tabs>
            <w:rPr>
              <w:rFonts w:cs="Arial"/>
              <w:noProof/>
              <w:sz w:val="22"/>
              <w:lang w:val="en-GB" w:eastAsia="en-GB"/>
            </w:rPr>
          </w:pPr>
          <w:hyperlink w:anchor="_Toc157551701" w:history="1">
            <w:r w:rsidR="00365EC2" w:rsidRPr="00365EC2">
              <w:rPr>
                <w:rStyle w:val="Hyperlink"/>
                <w:rFonts w:cs="Arial"/>
                <w:noProof/>
                <w:lang w:val="en-GB"/>
              </w:rPr>
              <w:t>Accor Hotels Group</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_Toc157551701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9</w:t>
            </w:r>
            <w:r w:rsidR="00365EC2" w:rsidRPr="00365EC2">
              <w:rPr>
                <w:rFonts w:cs="Arial"/>
                <w:noProof/>
                <w:webHidden/>
                <w:lang w:val="en-GB"/>
              </w:rPr>
              <w:fldChar w:fldCharType="end"/>
            </w:r>
          </w:hyperlink>
        </w:p>
        <w:p w14:paraId="74CED0EC" w14:textId="6DDF845D" w:rsidR="00365EC2" w:rsidRPr="00365EC2" w:rsidRDefault="00000000" w:rsidP="00365EC2">
          <w:pPr>
            <w:pStyle w:val="TOC1"/>
            <w:tabs>
              <w:tab w:val="right" w:leader="dot" w:pos="9016"/>
            </w:tabs>
            <w:rPr>
              <w:rFonts w:cs="Arial"/>
              <w:noProof/>
              <w:sz w:val="22"/>
              <w:lang w:val="en-GB" w:eastAsia="en-GB"/>
            </w:rPr>
          </w:pPr>
          <w:hyperlink w:anchor="_Toc157551702" w:history="1">
            <w:r w:rsidR="00365EC2" w:rsidRPr="00365EC2">
              <w:rPr>
                <w:rStyle w:val="Hyperlink"/>
                <w:rFonts w:cs="Arial"/>
                <w:noProof/>
                <w:lang w:val="en-GB"/>
              </w:rPr>
              <w:t>Recommendations</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_Toc157551702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9</w:t>
            </w:r>
            <w:r w:rsidR="00365EC2" w:rsidRPr="00365EC2">
              <w:rPr>
                <w:rFonts w:cs="Arial"/>
                <w:noProof/>
                <w:webHidden/>
                <w:lang w:val="en-GB"/>
              </w:rPr>
              <w:fldChar w:fldCharType="end"/>
            </w:r>
          </w:hyperlink>
        </w:p>
        <w:p w14:paraId="3D31E88B" w14:textId="5B4254EE" w:rsidR="00365EC2" w:rsidRPr="00365EC2" w:rsidRDefault="00000000" w:rsidP="00365EC2">
          <w:pPr>
            <w:pStyle w:val="TOC1"/>
            <w:tabs>
              <w:tab w:val="right" w:leader="dot" w:pos="9016"/>
            </w:tabs>
            <w:rPr>
              <w:rFonts w:cs="Arial"/>
              <w:noProof/>
              <w:sz w:val="22"/>
              <w:lang w:val="en-GB" w:eastAsia="en-GB"/>
            </w:rPr>
          </w:pPr>
          <w:hyperlink w:anchor="_Toc157551703" w:history="1">
            <w:r w:rsidR="00365EC2" w:rsidRPr="00365EC2">
              <w:rPr>
                <w:rStyle w:val="Hyperlink"/>
                <w:rFonts w:cs="Arial"/>
                <w:noProof/>
                <w:lang w:val="en-GB"/>
              </w:rPr>
              <w:t>Conclusion</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_Toc157551703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10</w:t>
            </w:r>
            <w:r w:rsidR="00365EC2" w:rsidRPr="00365EC2">
              <w:rPr>
                <w:rFonts w:cs="Arial"/>
                <w:noProof/>
                <w:webHidden/>
                <w:lang w:val="en-GB"/>
              </w:rPr>
              <w:fldChar w:fldCharType="end"/>
            </w:r>
          </w:hyperlink>
        </w:p>
        <w:p w14:paraId="3EB2EB3F" w14:textId="690849AF" w:rsidR="00365EC2" w:rsidRPr="00365EC2" w:rsidRDefault="00000000" w:rsidP="00365EC2">
          <w:pPr>
            <w:pStyle w:val="TOC1"/>
            <w:tabs>
              <w:tab w:val="right" w:leader="dot" w:pos="9016"/>
            </w:tabs>
            <w:rPr>
              <w:rFonts w:cs="Arial"/>
              <w:noProof/>
              <w:sz w:val="22"/>
              <w:lang w:val="en-GB" w:eastAsia="en-GB"/>
            </w:rPr>
          </w:pPr>
          <w:hyperlink w:anchor="_Toc157551704" w:history="1">
            <w:r w:rsidR="00365EC2" w:rsidRPr="00365EC2">
              <w:rPr>
                <w:rStyle w:val="Hyperlink"/>
                <w:rFonts w:cs="Arial"/>
                <w:noProof/>
                <w:lang w:val="en-GB"/>
              </w:rPr>
              <w:t>Reference List</w:t>
            </w:r>
            <w:r w:rsidR="00365EC2" w:rsidRPr="00365EC2">
              <w:rPr>
                <w:rFonts w:cs="Arial"/>
                <w:noProof/>
                <w:webHidden/>
                <w:lang w:val="en-GB"/>
              </w:rPr>
              <w:tab/>
            </w:r>
            <w:r w:rsidR="00365EC2" w:rsidRPr="00365EC2">
              <w:rPr>
                <w:rFonts w:cs="Arial"/>
                <w:noProof/>
                <w:webHidden/>
                <w:lang w:val="en-GB"/>
              </w:rPr>
              <w:fldChar w:fldCharType="begin"/>
            </w:r>
            <w:r w:rsidR="00365EC2" w:rsidRPr="00365EC2">
              <w:rPr>
                <w:rFonts w:cs="Arial"/>
                <w:noProof/>
                <w:webHidden/>
                <w:lang w:val="en-GB"/>
              </w:rPr>
              <w:instrText xml:space="preserve"> PAGEREF _Toc157551704 \h </w:instrText>
            </w:r>
            <w:r w:rsidR="00365EC2" w:rsidRPr="00365EC2">
              <w:rPr>
                <w:rFonts w:cs="Arial"/>
                <w:noProof/>
                <w:webHidden/>
                <w:lang w:val="en-GB"/>
              </w:rPr>
            </w:r>
            <w:r w:rsidR="00365EC2" w:rsidRPr="00365EC2">
              <w:rPr>
                <w:rFonts w:cs="Arial"/>
                <w:noProof/>
                <w:webHidden/>
                <w:lang w:val="en-GB"/>
              </w:rPr>
              <w:fldChar w:fldCharType="separate"/>
            </w:r>
            <w:r w:rsidR="00365EC2" w:rsidRPr="00365EC2">
              <w:rPr>
                <w:rFonts w:cs="Arial"/>
                <w:noProof/>
                <w:webHidden/>
                <w:lang w:val="en-GB"/>
              </w:rPr>
              <w:t>11</w:t>
            </w:r>
            <w:r w:rsidR="00365EC2" w:rsidRPr="00365EC2">
              <w:rPr>
                <w:rFonts w:cs="Arial"/>
                <w:noProof/>
                <w:webHidden/>
                <w:lang w:val="en-GB"/>
              </w:rPr>
              <w:fldChar w:fldCharType="end"/>
            </w:r>
          </w:hyperlink>
        </w:p>
        <w:p w14:paraId="340D5067" w14:textId="70F7A60D" w:rsidR="00B44190" w:rsidRPr="00365EC2" w:rsidRDefault="00B44190" w:rsidP="00365EC2">
          <w:pPr>
            <w:rPr>
              <w:rFonts w:cs="Arial"/>
              <w:noProof/>
              <w:lang w:val="en-GB"/>
            </w:rPr>
          </w:pPr>
          <w:r w:rsidRPr="00365EC2">
            <w:rPr>
              <w:rFonts w:cs="Arial"/>
              <w:b/>
              <w:bCs/>
              <w:noProof/>
              <w:szCs w:val="24"/>
              <w:lang w:val="en-GB"/>
            </w:rPr>
            <w:fldChar w:fldCharType="end"/>
          </w:r>
        </w:p>
      </w:sdtContent>
    </w:sdt>
    <w:p w14:paraId="756D0AEB" w14:textId="492362F4" w:rsidR="004F0D88" w:rsidRPr="00365EC2" w:rsidRDefault="004F0D88" w:rsidP="00365EC2">
      <w:pPr>
        <w:spacing w:before="240"/>
        <w:rPr>
          <w:rFonts w:cs="Arial"/>
          <w:noProof/>
          <w:szCs w:val="24"/>
          <w:lang w:val="en-GB"/>
        </w:rPr>
      </w:pPr>
      <w:r w:rsidRPr="00365EC2">
        <w:rPr>
          <w:rFonts w:cs="Arial"/>
          <w:noProof/>
          <w:szCs w:val="24"/>
          <w:lang w:val="en-GB"/>
        </w:rPr>
        <w:br w:type="page"/>
      </w:r>
    </w:p>
    <w:p w14:paraId="119DA507" w14:textId="7FE83A4B" w:rsidR="0056441B" w:rsidRPr="00365EC2" w:rsidRDefault="0056441B" w:rsidP="00365EC2">
      <w:pPr>
        <w:pStyle w:val="Heading1"/>
        <w:rPr>
          <w:rFonts w:cs="Arial"/>
          <w:b/>
          <w:noProof/>
          <w:lang w:val="en-GB"/>
        </w:rPr>
      </w:pPr>
      <w:bookmarkStart w:id="0" w:name="_Toc157551690"/>
      <w:r w:rsidRPr="00365EC2">
        <w:rPr>
          <w:rFonts w:cs="Arial"/>
          <w:noProof/>
          <w:lang w:val="en-GB"/>
        </w:rPr>
        <w:lastRenderedPageBreak/>
        <w:t>Introduction</w:t>
      </w:r>
      <w:bookmarkEnd w:id="0"/>
      <w:r w:rsidRPr="00365EC2">
        <w:rPr>
          <w:rFonts w:cs="Arial"/>
          <w:noProof/>
          <w:lang w:val="en-GB"/>
        </w:rPr>
        <w:t xml:space="preserve"> </w:t>
      </w:r>
    </w:p>
    <w:p w14:paraId="32979B26" w14:textId="774E22F8" w:rsidR="0056441B" w:rsidRPr="00365EC2" w:rsidRDefault="0056441B" w:rsidP="00365EC2">
      <w:pPr>
        <w:spacing w:before="240"/>
        <w:rPr>
          <w:rFonts w:cs="Arial"/>
          <w:noProof/>
          <w:szCs w:val="24"/>
          <w:lang w:val="en-GB"/>
        </w:rPr>
      </w:pPr>
      <w:r w:rsidRPr="00365EC2">
        <w:rPr>
          <w:rFonts w:cs="Arial"/>
          <w:noProof/>
          <w:szCs w:val="24"/>
          <w:lang w:val="en-GB"/>
        </w:rPr>
        <w:t>The hospitality industry has faced huge challenges in recent years due to the COVID-19 pandemic. It has affected the hospitality businesses negatively in various ways</w:t>
      </w:r>
      <w:r w:rsidR="002D1C57" w:rsidRPr="00365EC2">
        <w:rPr>
          <w:rFonts w:cs="Arial"/>
          <w:noProof/>
          <w:szCs w:val="24"/>
          <w:lang w:val="en-GB"/>
        </w:rPr>
        <w:t xml:space="preserve"> </w:t>
      </w:r>
      <w:r w:rsidR="00B303DA" w:rsidRPr="00365EC2">
        <w:rPr>
          <w:rFonts w:cs="Arial"/>
          <w:noProof/>
          <w:szCs w:val="24"/>
          <w:lang w:val="en-GB"/>
        </w:rPr>
        <w:t>(Halder, 2021)</w:t>
      </w:r>
      <w:r w:rsidRPr="00365EC2">
        <w:rPr>
          <w:rFonts w:cs="Arial"/>
          <w:noProof/>
          <w:szCs w:val="24"/>
          <w:lang w:val="en-GB"/>
        </w:rPr>
        <w:t xml:space="preserve">. Financial management of these businesses has </w:t>
      </w:r>
      <w:r w:rsidR="007D4BF2" w:rsidRPr="00365EC2">
        <w:rPr>
          <w:rFonts w:cs="Arial"/>
          <w:noProof/>
          <w:szCs w:val="24"/>
          <w:lang w:val="en-GB"/>
        </w:rPr>
        <w:t xml:space="preserve">a </w:t>
      </w:r>
      <w:r w:rsidRPr="00365EC2">
        <w:rPr>
          <w:rFonts w:cs="Arial"/>
          <w:noProof/>
          <w:szCs w:val="24"/>
          <w:lang w:val="en-GB"/>
        </w:rPr>
        <w:t>crucial role to play in addressing the growing challenges. The author has analysed the various aspects of Corinthia Hotel Group and Ibis Hotels</w:t>
      </w:r>
      <w:r w:rsidR="0047052F" w:rsidRPr="00365EC2">
        <w:rPr>
          <w:rFonts w:cs="Arial"/>
          <w:noProof/>
          <w:szCs w:val="24"/>
          <w:lang w:val="en-GB"/>
        </w:rPr>
        <w:t xml:space="preserve"> </w:t>
      </w:r>
      <w:r w:rsidR="007D4BF2" w:rsidRPr="00365EC2">
        <w:rPr>
          <w:rFonts w:cs="Arial"/>
          <w:noProof/>
          <w:szCs w:val="24"/>
          <w:lang w:val="en-GB"/>
        </w:rPr>
        <w:t>to draw</w:t>
      </w:r>
      <w:r w:rsidR="0047052F" w:rsidRPr="00365EC2">
        <w:rPr>
          <w:rFonts w:cs="Arial"/>
          <w:noProof/>
          <w:szCs w:val="24"/>
          <w:lang w:val="en-GB"/>
        </w:rPr>
        <w:t xml:space="preserve"> </w:t>
      </w:r>
      <w:r w:rsidR="007D4BF2" w:rsidRPr="00365EC2">
        <w:rPr>
          <w:rFonts w:cs="Arial"/>
          <w:noProof/>
          <w:szCs w:val="24"/>
          <w:lang w:val="en-GB"/>
        </w:rPr>
        <w:t xml:space="preserve">a </w:t>
      </w:r>
      <w:r w:rsidR="0047052F" w:rsidRPr="00365EC2">
        <w:rPr>
          <w:rFonts w:cs="Arial"/>
          <w:noProof/>
          <w:szCs w:val="24"/>
          <w:lang w:val="en-GB"/>
        </w:rPr>
        <w:t xml:space="preserve">comparison </w:t>
      </w:r>
      <w:r w:rsidR="007D4BF2" w:rsidRPr="00365EC2">
        <w:rPr>
          <w:rFonts w:cs="Arial"/>
          <w:noProof/>
          <w:szCs w:val="24"/>
          <w:lang w:val="en-GB"/>
        </w:rPr>
        <w:t>between</w:t>
      </w:r>
      <w:r w:rsidR="0047052F" w:rsidRPr="00365EC2">
        <w:rPr>
          <w:rFonts w:cs="Arial"/>
          <w:noProof/>
          <w:szCs w:val="24"/>
          <w:lang w:val="en-GB"/>
        </w:rPr>
        <w:t xml:space="preserve"> them</w:t>
      </w:r>
      <w:r w:rsidRPr="00365EC2">
        <w:rPr>
          <w:rFonts w:cs="Arial"/>
          <w:noProof/>
          <w:szCs w:val="24"/>
          <w:lang w:val="en-GB"/>
        </w:rPr>
        <w:t xml:space="preserve">. Ibis </w:t>
      </w:r>
      <w:r w:rsidR="007D4BF2" w:rsidRPr="00365EC2">
        <w:rPr>
          <w:rFonts w:cs="Arial"/>
          <w:noProof/>
          <w:szCs w:val="24"/>
          <w:lang w:val="en-GB"/>
        </w:rPr>
        <w:t>Hotels</w:t>
      </w:r>
      <w:r w:rsidRPr="00365EC2">
        <w:rPr>
          <w:rFonts w:cs="Arial"/>
          <w:noProof/>
          <w:szCs w:val="24"/>
          <w:lang w:val="en-GB"/>
        </w:rPr>
        <w:t xml:space="preserve"> </w:t>
      </w:r>
      <w:r w:rsidR="007D4BF2" w:rsidRPr="00365EC2">
        <w:rPr>
          <w:rFonts w:cs="Arial"/>
          <w:noProof/>
          <w:szCs w:val="24"/>
          <w:lang w:val="en-GB"/>
        </w:rPr>
        <w:t>is</w:t>
      </w:r>
      <w:r w:rsidRPr="00365EC2">
        <w:rPr>
          <w:rFonts w:cs="Arial"/>
          <w:noProof/>
          <w:szCs w:val="24"/>
          <w:lang w:val="en-GB"/>
        </w:rPr>
        <w:t xml:space="preserve"> the brand of Accor </w:t>
      </w:r>
      <w:r w:rsidR="007D4BF2" w:rsidRPr="00365EC2">
        <w:rPr>
          <w:rFonts w:cs="Arial"/>
          <w:noProof/>
          <w:szCs w:val="24"/>
          <w:lang w:val="en-GB"/>
        </w:rPr>
        <w:t>Hotel Group</w:t>
      </w:r>
      <w:r w:rsidRPr="00365EC2">
        <w:rPr>
          <w:rFonts w:cs="Arial"/>
          <w:noProof/>
          <w:szCs w:val="24"/>
          <w:lang w:val="en-GB"/>
        </w:rPr>
        <w:t xml:space="preserve">. </w:t>
      </w:r>
      <w:r w:rsidR="007D4BF2" w:rsidRPr="00365EC2">
        <w:rPr>
          <w:rFonts w:cs="Arial"/>
          <w:noProof/>
          <w:szCs w:val="24"/>
          <w:lang w:val="en-GB"/>
        </w:rPr>
        <w:t xml:space="preserve">Corinthia Hotel was established in </w:t>
      </w:r>
      <w:r w:rsidR="001A3055" w:rsidRPr="00365EC2">
        <w:rPr>
          <w:rFonts w:cs="Arial"/>
          <w:noProof/>
          <w:szCs w:val="24"/>
          <w:lang w:val="en-GB"/>
        </w:rPr>
        <w:t xml:space="preserve">1962 by Pisani </w:t>
      </w:r>
      <w:r w:rsidR="001A705C" w:rsidRPr="00365EC2">
        <w:rPr>
          <w:rFonts w:cs="Arial"/>
          <w:noProof/>
          <w:szCs w:val="24"/>
          <w:lang w:val="en-GB"/>
        </w:rPr>
        <w:t>in Malta</w:t>
      </w:r>
      <w:r w:rsidR="005C3C23" w:rsidRPr="00365EC2">
        <w:rPr>
          <w:rFonts w:cs="Arial"/>
          <w:noProof/>
          <w:szCs w:val="24"/>
          <w:lang w:val="en-GB"/>
        </w:rPr>
        <w:t xml:space="preserve"> (Corinthia, 2023)</w:t>
      </w:r>
      <w:r w:rsidR="001A705C" w:rsidRPr="00365EC2">
        <w:rPr>
          <w:rFonts w:cs="Arial"/>
          <w:noProof/>
          <w:szCs w:val="24"/>
          <w:lang w:val="en-GB"/>
        </w:rPr>
        <w:t xml:space="preserve">. Now the company has 17 hotels in 12 countries. </w:t>
      </w:r>
      <w:r w:rsidR="00B51605" w:rsidRPr="00365EC2">
        <w:rPr>
          <w:rFonts w:cs="Arial"/>
          <w:noProof/>
          <w:szCs w:val="24"/>
          <w:lang w:val="en-GB"/>
        </w:rPr>
        <w:t xml:space="preserve">Accor </w:t>
      </w:r>
      <w:r w:rsidR="00A911D0" w:rsidRPr="00365EC2">
        <w:rPr>
          <w:rFonts w:cs="Arial"/>
          <w:noProof/>
          <w:szCs w:val="24"/>
          <w:lang w:val="en-GB"/>
        </w:rPr>
        <w:t>Hotel</w:t>
      </w:r>
      <w:r w:rsidR="00B51605" w:rsidRPr="00365EC2">
        <w:rPr>
          <w:rFonts w:cs="Arial"/>
          <w:noProof/>
          <w:szCs w:val="24"/>
          <w:lang w:val="en-GB"/>
        </w:rPr>
        <w:t xml:space="preserve"> </w:t>
      </w:r>
      <w:r w:rsidR="00A911D0" w:rsidRPr="00365EC2">
        <w:rPr>
          <w:rFonts w:cs="Arial"/>
          <w:noProof/>
          <w:szCs w:val="24"/>
          <w:lang w:val="en-GB"/>
        </w:rPr>
        <w:t xml:space="preserve">was </w:t>
      </w:r>
      <w:r w:rsidR="00B51605" w:rsidRPr="00365EC2">
        <w:rPr>
          <w:rFonts w:cs="Arial"/>
          <w:noProof/>
          <w:szCs w:val="24"/>
          <w:lang w:val="en-GB"/>
        </w:rPr>
        <w:t xml:space="preserve">established in </w:t>
      </w:r>
      <w:r w:rsidR="00A911D0" w:rsidRPr="00365EC2">
        <w:rPr>
          <w:rFonts w:cs="Arial"/>
          <w:noProof/>
          <w:szCs w:val="24"/>
          <w:lang w:val="en-GB"/>
        </w:rPr>
        <w:t>1967 in France. Currently, it has over 5,100 rooms in more than 1</w:t>
      </w:r>
      <w:r w:rsidR="001D6DBC" w:rsidRPr="00365EC2">
        <w:rPr>
          <w:rFonts w:cs="Arial"/>
          <w:noProof/>
          <w:szCs w:val="24"/>
          <w:lang w:val="en-GB"/>
        </w:rPr>
        <w:t>1</w:t>
      </w:r>
      <w:r w:rsidR="00A911D0" w:rsidRPr="00365EC2">
        <w:rPr>
          <w:rFonts w:cs="Arial"/>
          <w:noProof/>
          <w:szCs w:val="24"/>
          <w:lang w:val="en-GB"/>
        </w:rPr>
        <w:t>0 countries</w:t>
      </w:r>
      <w:r w:rsidR="001D6DBC" w:rsidRPr="00365EC2">
        <w:rPr>
          <w:rFonts w:cs="Arial"/>
          <w:noProof/>
          <w:szCs w:val="24"/>
          <w:lang w:val="en-GB"/>
        </w:rPr>
        <w:t xml:space="preserve"> (Accor, 2023)</w:t>
      </w:r>
      <w:r w:rsidR="00A911D0" w:rsidRPr="00365EC2">
        <w:rPr>
          <w:rFonts w:cs="Arial"/>
          <w:noProof/>
          <w:szCs w:val="24"/>
          <w:lang w:val="en-GB"/>
        </w:rPr>
        <w:t xml:space="preserve">. </w:t>
      </w:r>
    </w:p>
    <w:p w14:paraId="7348C63D" w14:textId="7E5803FB" w:rsidR="004F0D88" w:rsidRPr="00365EC2" w:rsidRDefault="004F0D88" w:rsidP="00365EC2">
      <w:pPr>
        <w:pStyle w:val="Heading1"/>
        <w:rPr>
          <w:rFonts w:cs="Arial"/>
          <w:b/>
          <w:noProof/>
          <w:lang w:val="en-GB"/>
        </w:rPr>
      </w:pPr>
      <w:bookmarkStart w:id="1" w:name="_Toc157551691"/>
      <w:r w:rsidRPr="00365EC2">
        <w:rPr>
          <w:rFonts w:cs="Arial"/>
          <w:noProof/>
          <w:lang w:val="en-GB"/>
        </w:rPr>
        <w:t>Total Revenue</w:t>
      </w:r>
      <w:bookmarkEnd w:id="1"/>
      <w:r w:rsidRPr="00365EC2">
        <w:rPr>
          <w:rFonts w:cs="Arial"/>
          <w:noProof/>
          <w:lang w:val="en-GB"/>
        </w:rPr>
        <w:t xml:space="preserve"> </w:t>
      </w:r>
    </w:p>
    <w:p w14:paraId="39E19F57" w14:textId="4627F7A6" w:rsidR="009738AE" w:rsidRPr="00365EC2" w:rsidRDefault="004F7FC8" w:rsidP="00365EC2">
      <w:pPr>
        <w:spacing w:before="240"/>
        <w:rPr>
          <w:rFonts w:cs="Arial"/>
          <w:noProof/>
          <w:szCs w:val="24"/>
          <w:lang w:val="en-GB"/>
        </w:rPr>
      </w:pPr>
      <w:r w:rsidRPr="00365EC2">
        <w:rPr>
          <w:rFonts w:cs="Arial"/>
          <w:noProof/>
          <w:szCs w:val="24"/>
          <w:lang w:val="en-GB"/>
        </w:rPr>
        <w:t>Revenue is the measurement of the total sales of the products and services.</w:t>
      </w:r>
      <w:r w:rsidR="002E218D" w:rsidRPr="00365EC2">
        <w:rPr>
          <w:rFonts w:cs="Arial"/>
          <w:noProof/>
          <w:szCs w:val="24"/>
          <w:lang w:val="en-GB"/>
        </w:rPr>
        <w:t xml:space="preserve"> In </w:t>
      </w:r>
      <w:r w:rsidR="00A911D0" w:rsidRPr="00365EC2">
        <w:rPr>
          <w:rFonts w:cs="Arial"/>
          <w:noProof/>
          <w:szCs w:val="24"/>
          <w:lang w:val="en-GB"/>
        </w:rPr>
        <w:t xml:space="preserve">the </w:t>
      </w:r>
      <w:r w:rsidR="002E218D" w:rsidRPr="00365EC2">
        <w:rPr>
          <w:rFonts w:cs="Arial"/>
          <w:noProof/>
          <w:szCs w:val="24"/>
          <w:lang w:val="en-GB"/>
        </w:rPr>
        <w:t>hospitality industry</w:t>
      </w:r>
      <w:r w:rsidRPr="00365EC2">
        <w:rPr>
          <w:rFonts w:cs="Arial"/>
          <w:noProof/>
          <w:szCs w:val="24"/>
          <w:lang w:val="en-GB"/>
        </w:rPr>
        <w:t xml:space="preserve">, the total revenue </w:t>
      </w:r>
      <w:r w:rsidR="002E218D" w:rsidRPr="00365EC2">
        <w:rPr>
          <w:rFonts w:cs="Arial"/>
          <w:noProof/>
          <w:szCs w:val="24"/>
          <w:lang w:val="en-GB"/>
        </w:rPr>
        <w:t xml:space="preserve">calculation </w:t>
      </w:r>
      <w:r w:rsidR="00A911D0" w:rsidRPr="00365EC2">
        <w:rPr>
          <w:rFonts w:cs="Arial"/>
          <w:noProof/>
          <w:szCs w:val="24"/>
          <w:lang w:val="en-GB"/>
        </w:rPr>
        <w:t>considers</w:t>
      </w:r>
      <w:r w:rsidR="002E218D" w:rsidRPr="00365EC2">
        <w:rPr>
          <w:rFonts w:cs="Arial"/>
          <w:noProof/>
          <w:szCs w:val="24"/>
          <w:lang w:val="en-GB"/>
        </w:rPr>
        <w:t xml:space="preserve"> the </w:t>
      </w:r>
      <w:r w:rsidR="00D20734" w:rsidRPr="00365EC2">
        <w:rPr>
          <w:rFonts w:cs="Arial"/>
          <w:noProof/>
          <w:szCs w:val="24"/>
          <w:lang w:val="en-GB"/>
        </w:rPr>
        <w:t>number</w:t>
      </w:r>
      <w:r w:rsidR="002E218D" w:rsidRPr="00365EC2">
        <w:rPr>
          <w:rFonts w:cs="Arial"/>
          <w:noProof/>
          <w:szCs w:val="24"/>
          <w:lang w:val="en-GB"/>
        </w:rPr>
        <w:t xml:space="preserve"> of</w:t>
      </w:r>
      <w:r w:rsidRPr="00365EC2">
        <w:rPr>
          <w:rFonts w:cs="Arial"/>
          <w:noProof/>
          <w:szCs w:val="24"/>
          <w:lang w:val="en-GB"/>
        </w:rPr>
        <w:t xml:space="preserve"> subscriptions for </w:t>
      </w:r>
      <w:r w:rsidR="002E218D" w:rsidRPr="00365EC2">
        <w:rPr>
          <w:rFonts w:cs="Arial"/>
          <w:noProof/>
          <w:szCs w:val="24"/>
          <w:lang w:val="en-GB"/>
        </w:rPr>
        <w:t>the</w:t>
      </w:r>
      <w:r w:rsidRPr="00365EC2">
        <w:rPr>
          <w:rFonts w:cs="Arial"/>
          <w:noProof/>
          <w:szCs w:val="24"/>
          <w:lang w:val="en-GB"/>
        </w:rPr>
        <w:t xml:space="preserve"> services </w:t>
      </w:r>
      <w:r w:rsidR="002E218D" w:rsidRPr="00365EC2">
        <w:rPr>
          <w:rFonts w:cs="Arial"/>
          <w:noProof/>
          <w:szCs w:val="24"/>
          <w:lang w:val="en-GB"/>
        </w:rPr>
        <w:t xml:space="preserve">or room rentals </w:t>
      </w:r>
      <w:r w:rsidRPr="00365EC2">
        <w:rPr>
          <w:rFonts w:cs="Arial"/>
          <w:noProof/>
          <w:szCs w:val="24"/>
          <w:lang w:val="en-GB"/>
        </w:rPr>
        <w:t>and the sale of various products</w:t>
      </w:r>
      <w:r w:rsidR="002E218D" w:rsidRPr="00365EC2">
        <w:rPr>
          <w:rFonts w:cs="Arial"/>
          <w:noProof/>
          <w:szCs w:val="24"/>
          <w:lang w:val="en-GB"/>
        </w:rPr>
        <w:t xml:space="preserve"> and services</w:t>
      </w:r>
      <w:r w:rsidR="00A36F91" w:rsidRPr="00365EC2">
        <w:rPr>
          <w:rFonts w:cs="Arial"/>
          <w:noProof/>
          <w:szCs w:val="24"/>
          <w:lang w:val="en-GB"/>
        </w:rPr>
        <w:t xml:space="preserve"> (Tranter, Stuart-Hill and Parker, 2014)</w:t>
      </w:r>
      <w:r w:rsidRPr="00365EC2">
        <w:rPr>
          <w:rFonts w:cs="Arial"/>
          <w:noProof/>
          <w:szCs w:val="24"/>
          <w:lang w:val="en-GB"/>
        </w:rPr>
        <w:t xml:space="preserve">. Revenue is </w:t>
      </w:r>
      <w:r w:rsidR="009260E9" w:rsidRPr="00365EC2">
        <w:rPr>
          <w:rFonts w:cs="Arial"/>
          <w:noProof/>
          <w:szCs w:val="24"/>
          <w:lang w:val="en-GB"/>
        </w:rPr>
        <w:t>financial data that is widely used to evaluate the performance of business activities.</w:t>
      </w:r>
      <w:r w:rsidRPr="00365EC2">
        <w:rPr>
          <w:rFonts w:cs="Arial"/>
          <w:noProof/>
          <w:szCs w:val="24"/>
          <w:lang w:val="en-GB"/>
        </w:rPr>
        <w:t xml:space="preserve"> </w:t>
      </w:r>
      <w:r w:rsidR="00A911D0" w:rsidRPr="00365EC2">
        <w:rPr>
          <w:rFonts w:cs="Arial"/>
          <w:noProof/>
          <w:szCs w:val="24"/>
          <w:lang w:val="en-GB"/>
        </w:rPr>
        <w:t>Higher</w:t>
      </w:r>
      <w:r w:rsidRPr="00365EC2">
        <w:rPr>
          <w:rFonts w:cs="Arial"/>
          <w:noProof/>
          <w:szCs w:val="24"/>
          <w:lang w:val="en-GB"/>
        </w:rPr>
        <w:t xml:space="preserve"> revenue</w:t>
      </w:r>
      <w:r w:rsidR="009260E9" w:rsidRPr="00365EC2">
        <w:rPr>
          <w:rFonts w:cs="Arial"/>
          <w:noProof/>
          <w:szCs w:val="24"/>
          <w:lang w:val="en-GB"/>
        </w:rPr>
        <w:t xml:space="preserve"> is always preferred as it</w:t>
      </w:r>
      <w:r w:rsidRPr="00365EC2">
        <w:rPr>
          <w:rFonts w:cs="Arial"/>
          <w:noProof/>
          <w:szCs w:val="24"/>
          <w:lang w:val="en-GB"/>
        </w:rPr>
        <w:t xml:space="preserve"> </w:t>
      </w:r>
      <w:r w:rsidR="009260E9" w:rsidRPr="00365EC2">
        <w:rPr>
          <w:rFonts w:cs="Arial"/>
          <w:noProof/>
          <w:szCs w:val="24"/>
          <w:lang w:val="en-GB"/>
        </w:rPr>
        <w:t xml:space="preserve">shows that the company’s operation is efficient and it has </w:t>
      </w:r>
      <w:r w:rsidR="00A911D0" w:rsidRPr="00365EC2">
        <w:rPr>
          <w:rFonts w:cs="Arial"/>
          <w:noProof/>
          <w:szCs w:val="24"/>
          <w:lang w:val="en-GB"/>
        </w:rPr>
        <w:t>well-established</w:t>
      </w:r>
      <w:r w:rsidR="009260E9" w:rsidRPr="00365EC2">
        <w:rPr>
          <w:rFonts w:cs="Arial"/>
          <w:noProof/>
          <w:szCs w:val="24"/>
          <w:lang w:val="en-GB"/>
        </w:rPr>
        <w:t xml:space="preserve"> markets for selling its products and services</w:t>
      </w:r>
      <w:r w:rsidR="00B1402D" w:rsidRPr="00365EC2">
        <w:rPr>
          <w:rFonts w:cs="Arial"/>
          <w:noProof/>
          <w:szCs w:val="24"/>
          <w:lang w:val="en-GB"/>
        </w:rPr>
        <w:t xml:space="preserve"> (</w:t>
      </w:r>
      <w:r w:rsidR="001A08C1" w:rsidRPr="00365EC2">
        <w:rPr>
          <w:rFonts w:cs="Arial"/>
          <w:noProof/>
          <w:kern w:val="0"/>
          <w:szCs w:val="24"/>
          <w:lang w:val="en-GB"/>
          <w14:ligatures w14:val="none"/>
        </w:rPr>
        <w:t>Wild</w:t>
      </w:r>
      <w:r w:rsidR="00B1402D" w:rsidRPr="00365EC2">
        <w:rPr>
          <w:rFonts w:cs="Arial"/>
          <w:noProof/>
          <w:szCs w:val="24"/>
          <w:lang w:val="en-GB"/>
        </w:rPr>
        <w:t xml:space="preserve">, </w:t>
      </w:r>
      <w:r w:rsidR="001A08C1" w:rsidRPr="00365EC2">
        <w:rPr>
          <w:rFonts w:cs="Arial"/>
          <w:noProof/>
          <w:szCs w:val="24"/>
          <w:lang w:val="en-GB"/>
        </w:rPr>
        <w:t>2018</w:t>
      </w:r>
      <w:r w:rsidR="00B1402D" w:rsidRPr="00365EC2">
        <w:rPr>
          <w:rFonts w:cs="Arial"/>
          <w:noProof/>
          <w:szCs w:val="24"/>
          <w:lang w:val="en-GB"/>
        </w:rPr>
        <w:t>)</w:t>
      </w:r>
      <w:r w:rsidR="009260E9" w:rsidRPr="00365EC2">
        <w:rPr>
          <w:rFonts w:cs="Arial"/>
          <w:noProof/>
          <w:szCs w:val="24"/>
          <w:lang w:val="en-GB"/>
        </w:rPr>
        <w:t>.</w:t>
      </w:r>
      <w:r w:rsidR="00B23EEB" w:rsidRPr="00365EC2">
        <w:rPr>
          <w:rFonts w:cs="Arial"/>
          <w:noProof/>
          <w:szCs w:val="24"/>
          <w:lang w:val="en-GB"/>
        </w:rPr>
        <w:t xml:space="preserve"> </w:t>
      </w:r>
      <w:r w:rsidRPr="00365EC2">
        <w:rPr>
          <w:rFonts w:cs="Arial"/>
          <w:noProof/>
          <w:szCs w:val="24"/>
          <w:lang w:val="en-GB"/>
        </w:rPr>
        <w:t xml:space="preserve">The total revenue trend of Corinthia Hotel Group and </w:t>
      </w:r>
      <w:r w:rsidR="00E937B6" w:rsidRPr="00365EC2">
        <w:rPr>
          <w:rFonts w:cs="Arial"/>
          <w:noProof/>
          <w:szCs w:val="24"/>
          <w:lang w:val="en-GB"/>
        </w:rPr>
        <w:t>Accor</w:t>
      </w:r>
      <w:r w:rsidRPr="00365EC2">
        <w:rPr>
          <w:rFonts w:cs="Arial"/>
          <w:noProof/>
          <w:szCs w:val="24"/>
          <w:lang w:val="en-GB"/>
        </w:rPr>
        <w:t xml:space="preserve"> Hotel Group </w:t>
      </w:r>
      <w:r w:rsidR="00B23EEB" w:rsidRPr="00365EC2">
        <w:rPr>
          <w:rFonts w:cs="Arial"/>
          <w:noProof/>
          <w:szCs w:val="24"/>
          <w:lang w:val="en-GB"/>
        </w:rPr>
        <w:t xml:space="preserve">is suitable to make </w:t>
      </w:r>
      <w:r w:rsidR="00D20734" w:rsidRPr="00365EC2">
        <w:rPr>
          <w:rFonts w:cs="Arial"/>
          <w:noProof/>
          <w:szCs w:val="24"/>
          <w:lang w:val="en-GB"/>
        </w:rPr>
        <w:t xml:space="preserve">a </w:t>
      </w:r>
      <w:r w:rsidR="00B23EEB" w:rsidRPr="00365EC2">
        <w:rPr>
          <w:rFonts w:cs="Arial"/>
          <w:noProof/>
          <w:szCs w:val="24"/>
          <w:lang w:val="en-GB"/>
        </w:rPr>
        <w:t xml:space="preserve">comparison between the two hotel groups about </w:t>
      </w:r>
      <w:r w:rsidRPr="00365EC2">
        <w:rPr>
          <w:rFonts w:cs="Arial"/>
          <w:noProof/>
          <w:szCs w:val="24"/>
          <w:lang w:val="en-GB"/>
        </w:rPr>
        <w:t xml:space="preserve">their financial performance in recent years. In 2022, </w:t>
      </w:r>
      <w:r w:rsidR="00E937B6" w:rsidRPr="00365EC2">
        <w:rPr>
          <w:rFonts w:cs="Arial"/>
          <w:noProof/>
          <w:szCs w:val="24"/>
          <w:lang w:val="en-GB"/>
        </w:rPr>
        <w:t>Accor</w:t>
      </w:r>
      <w:r w:rsidRPr="00365EC2">
        <w:rPr>
          <w:rFonts w:cs="Arial"/>
          <w:noProof/>
          <w:szCs w:val="24"/>
          <w:lang w:val="en-GB"/>
        </w:rPr>
        <w:t xml:space="preserve"> Hotel Group attained a 91.65% revenue growth while Corinthia Hotel Group attained an 84.5% revenue growth</w:t>
      </w:r>
      <w:r w:rsidR="00BD3000" w:rsidRPr="00365EC2">
        <w:rPr>
          <w:rFonts w:cs="Arial"/>
          <w:noProof/>
          <w:szCs w:val="24"/>
          <w:lang w:val="en-GB"/>
        </w:rPr>
        <w:t xml:space="preserve"> (Accor Group, 2022)</w:t>
      </w:r>
      <w:r w:rsidRPr="00365EC2">
        <w:rPr>
          <w:rFonts w:cs="Arial"/>
          <w:noProof/>
          <w:szCs w:val="24"/>
          <w:lang w:val="en-GB"/>
        </w:rPr>
        <w:t xml:space="preserve">. Although both companies have significant growth in their revenues in 2022, </w:t>
      </w:r>
      <w:r w:rsidR="00E937B6" w:rsidRPr="00365EC2">
        <w:rPr>
          <w:rFonts w:cs="Arial"/>
          <w:noProof/>
          <w:szCs w:val="24"/>
          <w:lang w:val="en-GB"/>
        </w:rPr>
        <w:t>Accor</w:t>
      </w:r>
      <w:r w:rsidRPr="00365EC2">
        <w:rPr>
          <w:rFonts w:cs="Arial"/>
          <w:noProof/>
          <w:szCs w:val="24"/>
          <w:lang w:val="en-GB"/>
        </w:rPr>
        <w:t xml:space="preserve"> Hotel Group has more increases. In addition, in terms of absolute </w:t>
      </w:r>
      <w:r w:rsidR="00D20734" w:rsidRPr="00365EC2">
        <w:rPr>
          <w:rFonts w:cs="Arial"/>
          <w:noProof/>
          <w:szCs w:val="24"/>
          <w:lang w:val="en-GB"/>
        </w:rPr>
        <w:t>figures</w:t>
      </w:r>
      <w:r w:rsidRPr="00365EC2">
        <w:rPr>
          <w:rFonts w:cs="Arial"/>
          <w:noProof/>
          <w:szCs w:val="24"/>
          <w:lang w:val="en-GB"/>
        </w:rPr>
        <w:t xml:space="preserve">, </w:t>
      </w:r>
      <w:r w:rsidR="00E937B6" w:rsidRPr="00365EC2">
        <w:rPr>
          <w:rFonts w:cs="Arial"/>
          <w:noProof/>
          <w:szCs w:val="24"/>
          <w:lang w:val="en-GB"/>
        </w:rPr>
        <w:t>Accor</w:t>
      </w:r>
      <w:r w:rsidRPr="00365EC2">
        <w:rPr>
          <w:rFonts w:cs="Arial"/>
          <w:noProof/>
          <w:szCs w:val="24"/>
          <w:lang w:val="en-GB"/>
        </w:rPr>
        <w:t xml:space="preserve"> Group’s revenue was €4224 million in 2022 while Corinthia Hotel Group’s total revenue was only €238 million that year</w:t>
      </w:r>
      <w:r w:rsidR="00CC1A49" w:rsidRPr="00365EC2">
        <w:rPr>
          <w:rFonts w:cs="Arial"/>
          <w:noProof/>
          <w:szCs w:val="24"/>
          <w:lang w:val="en-GB"/>
        </w:rPr>
        <w:t xml:space="preserve"> (Corinthia Group, 2022)</w:t>
      </w:r>
      <w:r w:rsidRPr="00365EC2">
        <w:rPr>
          <w:rFonts w:cs="Arial"/>
          <w:noProof/>
          <w:szCs w:val="24"/>
          <w:lang w:val="en-GB"/>
        </w:rPr>
        <w:t xml:space="preserve">. The difference in revenue generation between the two hotel groups is significant meaning that </w:t>
      </w:r>
      <w:r w:rsidR="00E937B6" w:rsidRPr="00365EC2">
        <w:rPr>
          <w:rFonts w:cs="Arial"/>
          <w:noProof/>
          <w:szCs w:val="24"/>
          <w:lang w:val="en-GB"/>
        </w:rPr>
        <w:t>Accor</w:t>
      </w:r>
      <w:r w:rsidRPr="00365EC2">
        <w:rPr>
          <w:rFonts w:cs="Arial"/>
          <w:noProof/>
          <w:szCs w:val="24"/>
          <w:lang w:val="en-GB"/>
        </w:rPr>
        <w:t xml:space="preserve"> Hotel Group has more capabilities to generate its </w:t>
      </w:r>
      <w:r w:rsidRPr="00365EC2">
        <w:rPr>
          <w:rFonts w:cs="Arial"/>
          <w:noProof/>
          <w:szCs w:val="24"/>
          <w:lang w:val="en-GB"/>
        </w:rPr>
        <w:lastRenderedPageBreak/>
        <w:t xml:space="preserve">revenue. However, the last 4 </w:t>
      </w:r>
      <w:r w:rsidR="00D20734" w:rsidRPr="00365EC2">
        <w:rPr>
          <w:rFonts w:cs="Arial"/>
          <w:noProof/>
          <w:szCs w:val="24"/>
          <w:lang w:val="en-GB"/>
        </w:rPr>
        <w:t>years</w:t>
      </w:r>
      <w:r w:rsidRPr="00365EC2">
        <w:rPr>
          <w:rFonts w:cs="Arial"/>
          <w:noProof/>
          <w:szCs w:val="24"/>
          <w:lang w:val="en-GB"/>
        </w:rPr>
        <w:t xml:space="preserve"> revenue trend shows that </w:t>
      </w:r>
      <w:r w:rsidR="00E937B6" w:rsidRPr="00365EC2">
        <w:rPr>
          <w:rFonts w:cs="Arial"/>
          <w:noProof/>
          <w:szCs w:val="24"/>
          <w:lang w:val="en-GB"/>
        </w:rPr>
        <w:t>Accor</w:t>
      </w:r>
      <w:r w:rsidRPr="00365EC2">
        <w:rPr>
          <w:rFonts w:cs="Arial"/>
          <w:noProof/>
          <w:szCs w:val="24"/>
          <w:lang w:val="en-GB"/>
        </w:rPr>
        <w:t xml:space="preserve"> Hotel Group has </w:t>
      </w:r>
      <w:r w:rsidR="00D20734" w:rsidRPr="00365EC2">
        <w:rPr>
          <w:rFonts w:cs="Arial"/>
          <w:noProof/>
          <w:szCs w:val="24"/>
          <w:lang w:val="en-GB"/>
        </w:rPr>
        <w:t xml:space="preserve">had </w:t>
      </w:r>
      <w:r w:rsidRPr="00365EC2">
        <w:rPr>
          <w:rFonts w:cs="Arial"/>
          <w:noProof/>
          <w:szCs w:val="24"/>
          <w:lang w:val="en-GB"/>
        </w:rPr>
        <w:t>more fluctuations in its revenue due to various internal and external factors.</w:t>
      </w:r>
      <w:r w:rsidR="00B44190" w:rsidRPr="00365EC2">
        <w:rPr>
          <w:rFonts w:cs="Arial"/>
          <w:noProof/>
          <w:lang w:val="en-GB"/>
        </w:rPr>
        <mc:AlternateContent>
          <mc:Choice Requires="wps">
            <w:drawing>
              <wp:anchor distT="0" distB="0" distL="114300" distR="114300" simplePos="0" relativeHeight="251661312" behindDoc="0" locked="0" layoutInCell="1" allowOverlap="1" wp14:anchorId="78EE4EA4" wp14:editId="5D16F99A">
                <wp:simplePos x="0" y="0"/>
                <wp:positionH relativeFrom="column">
                  <wp:posOffset>572135</wp:posOffset>
                </wp:positionH>
                <wp:positionV relativeFrom="paragraph">
                  <wp:posOffset>2819400</wp:posOffset>
                </wp:positionV>
                <wp:extent cx="457771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77715" cy="635"/>
                        </a:xfrm>
                        <a:prstGeom prst="rect">
                          <a:avLst/>
                        </a:prstGeom>
                        <a:solidFill>
                          <a:prstClr val="white"/>
                        </a:solidFill>
                        <a:ln>
                          <a:noFill/>
                        </a:ln>
                      </wps:spPr>
                      <wps:txbx>
                        <w:txbxContent>
                          <w:p w14:paraId="11C5947E" w14:textId="23F5EB66" w:rsidR="00B44190" w:rsidRPr="00B44190" w:rsidRDefault="00B44190" w:rsidP="00B44190">
                            <w:pPr>
                              <w:pStyle w:val="Caption"/>
                              <w:jc w:val="center"/>
                              <w:rPr>
                                <w:rFonts w:cs="Arial"/>
                                <w:i w:val="0"/>
                                <w:iCs w:val="0"/>
                                <w:color w:val="auto"/>
                                <w:sz w:val="22"/>
                                <w:szCs w:val="22"/>
                              </w:rPr>
                            </w:pPr>
                            <w:r w:rsidRPr="00B44190">
                              <w:rPr>
                                <w:rFonts w:cs="Arial"/>
                                <w:i w:val="0"/>
                                <w:iCs w:val="0"/>
                                <w:color w:val="auto"/>
                                <w:sz w:val="22"/>
                                <w:szCs w:val="22"/>
                              </w:rPr>
                              <w:t xml:space="preserve">Figure </w:t>
                            </w:r>
                            <w:r w:rsidRPr="00B44190">
                              <w:rPr>
                                <w:rFonts w:cs="Arial"/>
                                <w:i w:val="0"/>
                                <w:iCs w:val="0"/>
                                <w:color w:val="auto"/>
                                <w:sz w:val="22"/>
                                <w:szCs w:val="22"/>
                              </w:rPr>
                              <w:fldChar w:fldCharType="begin"/>
                            </w:r>
                            <w:r w:rsidRPr="00B44190">
                              <w:rPr>
                                <w:rFonts w:cs="Arial"/>
                                <w:i w:val="0"/>
                                <w:iCs w:val="0"/>
                                <w:color w:val="auto"/>
                                <w:sz w:val="22"/>
                                <w:szCs w:val="22"/>
                              </w:rPr>
                              <w:instrText xml:space="preserve"> SEQ Figure \* ARABIC </w:instrText>
                            </w:r>
                            <w:r w:rsidRPr="00B44190">
                              <w:rPr>
                                <w:rFonts w:cs="Arial"/>
                                <w:i w:val="0"/>
                                <w:iCs w:val="0"/>
                                <w:color w:val="auto"/>
                                <w:sz w:val="22"/>
                                <w:szCs w:val="22"/>
                              </w:rPr>
                              <w:fldChar w:fldCharType="separate"/>
                            </w:r>
                            <w:r w:rsidRPr="00B44190">
                              <w:rPr>
                                <w:rFonts w:cs="Arial"/>
                                <w:i w:val="0"/>
                                <w:iCs w:val="0"/>
                                <w:noProof/>
                                <w:color w:val="auto"/>
                                <w:sz w:val="22"/>
                                <w:szCs w:val="22"/>
                              </w:rPr>
                              <w:t>1</w:t>
                            </w:r>
                            <w:r w:rsidRPr="00B44190">
                              <w:rPr>
                                <w:rFonts w:cs="Arial"/>
                                <w:i w:val="0"/>
                                <w:iCs w:val="0"/>
                                <w:color w:val="auto"/>
                                <w:sz w:val="22"/>
                                <w:szCs w:val="22"/>
                              </w:rPr>
                              <w:fldChar w:fldCharType="end"/>
                            </w:r>
                            <w:r w:rsidRPr="00B44190">
                              <w:rPr>
                                <w:rFonts w:cs="Arial"/>
                                <w:i w:val="0"/>
                                <w:iCs w:val="0"/>
                                <w:color w:val="auto"/>
                                <w:sz w:val="22"/>
                                <w:szCs w:val="22"/>
                              </w:rPr>
                              <w:t xml:space="preserve"> Revenue Trend for Last Three Years</w:t>
                            </w:r>
                          </w:p>
                          <w:p w14:paraId="2C547E99" w14:textId="6A2BA519" w:rsidR="00B44190" w:rsidRPr="00B44190" w:rsidRDefault="00B44190" w:rsidP="00B44190">
                            <w:pPr>
                              <w:jc w:val="center"/>
                              <w:rPr>
                                <w:rFonts w:cs="Arial"/>
                              </w:rPr>
                            </w:pPr>
                            <w:r w:rsidRPr="00B44190">
                              <w:rPr>
                                <w:rFonts w:cs="Arial"/>
                              </w:rPr>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EE4EA4" id="_x0000_t202" coordsize="21600,21600" o:spt="202" path="m,l,21600r21600,l21600,xe">
                <v:stroke joinstyle="miter"/>
                <v:path gradientshapeok="t" o:connecttype="rect"/>
              </v:shapetype>
              <v:shape id="Text Box 2" o:spid="_x0000_s1026" type="#_x0000_t202" style="position:absolute;left:0;text-align:left;margin-left:45.05pt;margin-top:222pt;width:360.4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npMFgIAADgEAAAOAAAAZHJzL2Uyb0RvYy54bWysU8GO2jAQvVfqP1i+l8C2LCtEWFFWVJXQ&#10;7kpstWfj2CSS43HHhoR+fcdOAu22p6oXZ+IZv/G897y4b2vDTgp9BTbnk9GYM2UlFJU95Pzby+bD&#10;HWc+CFsIA1bl/Kw8v1++f7do3FzdQAmmUMgIxPp543JehuDmWeZlqWrhR+CUpaQGrEWgXzxkBYqG&#10;0GuT3YzHt1kDWDgEqbyn3YcuyZcJX2slw5PWXgVmck53C2nFtO7jmi0XYn5A4cpK9tcQ/3CLWlSW&#10;ml6gHkQQ7IjVH1B1JRE86DCSUGegdSVVmoGmmYzfTLMrhVNpFiLHuwtN/v/BysfTzj0jC+1naEnA&#10;SEjj/NzTZpyn1VjHL92UUZ4oPF9oU21gkjY/TWez2WTKmaTc7cdpxMiuRx368EVBzWKQcyRNElXi&#10;tPWhKx1KYicPpio2lTHxJybWBtlJkH5NWQXVg/9WZWystRBPdYBxJ7vOEaPQ7tt+uD0UZ5oZobOD&#10;d3JTUaOt8OFZIOlPY5KnwxMt2kCTc+gjzkrAH3/bj/UkC2U5a8hPOfffjwIVZ+arJcGi+YYAh2A/&#10;BPZYr4FGnNBrcTKFdACDGUKNUL+S1VexC6WEldQr52EI16FzNT0VqVarVEQWcyJs7c7JCD0Q+tK+&#10;CnS9HIFUfITBaWL+RpWuNuniVsdAFCfJIqEdiz3PZM8kev+Uov9//U9V1we//AkAAP//AwBQSwME&#10;FAAGAAgAAAAhAPPaETLgAAAACgEAAA8AAABkcnMvZG93bnJldi54bWxMjzFPwzAQhXck/oN1SCyI&#10;OgaratM4VVXBAEvV0IXNja9xILaj2GnDv+dgge3u3tO77xXryXXsjENsg1cgZhkw9HUwrW8UHN6e&#10;7xfAYtLe6C54VPCFEdbl9VWhcxMufo/nKjWMQnzMtQKbUp9zHmuLTsdZ6NGTdgqD04nWoeFm0BcK&#10;dx1/yLI5d7r19MHqHrcW689qdAp28n1n78bT0+tGPg4vh3E7/2gqpW5vps0KWMIp/ZnhB5/QoSSm&#10;Yxi9iaxTsMwEORVIKakTGRZC0HD8vQjgZcH/Vyi/AQAA//8DAFBLAQItABQABgAIAAAAIQC2gziS&#10;/gAAAOEBAAATAAAAAAAAAAAAAAAAAAAAAABbQ29udGVudF9UeXBlc10ueG1sUEsBAi0AFAAGAAgA&#10;AAAhADj9If/WAAAAlAEAAAsAAAAAAAAAAAAAAAAALwEAAF9yZWxzLy5yZWxzUEsBAi0AFAAGAAgA&#10;AAAhAA2aekwWAgAAOAQAAA4AAAAAAAAAAAAAAAAALgIAAGRycy9lMm9Eb2MueG1sUEsBAi0AFAAG&#10;AAgAAAAhAPPaETLgAAAACgEAAA8AAAAAAAAAAAAAAAAAcAQAAGRycy9kb3ducmV2LnhtbFBLBQYA&#10;AAAABAAEAPMAAAB9BQAAAAA=&#10;" stroked="f">
                <v:textbox style="mso-fit-shape-to-text:t" inset="0,0,0,0">
                  <w:txbxContent>
                    <w:p w14:paraId="11C5947E" w14:textId="23F5EB66" w:rsidR="00B44190" w:rsidRPr="00B44190" w:rsidRDefault="00B44190" w:rsidP="00B44190">
                      <w:pPr>
                        <w:pStyle w:val="Caption"/>
                        <w:jc w:val="center"/>
                        <w:rPr>
                          <w:rFonts w:cs="Arial"/>
                          <w:i w:val="0"/>
                          <w:iCs w:val="0"/>
                          <w:color w:val="auto"/>
                          <w:sz w:val="22"/>
                          <w:szCs w:val="22"/>
                        </w:rPr>
                      </w:pPr>
                      <w:r w:rsidRPr="00B44190">
                        <w:rPr>
                          <w:rFonts w:cs="Arial"/>
                          <w:i w:val="0"/>
                          <w:iCs w:val="0"/>
                          <w:color w:val="auto"/>
                          <w:sz w:val="22"/>
                          <w:szCs w:val="22"/>
                        </w:rPr>
                        <w:t xml:space="preserve">Figure </w:t>
                      </w:r>
                      <w:r w:rsidRPr="00B44190">
                        <w:rPr>
                          <w:rFonts w:cs="Arial"/>
                          <w:i w:val="0"/>
                          <w:iCs w:val="0"/>
                          <w:color w:val="auto"/>
                          <w:sz w:val="22"/>
                          <w:szCs w:val="22"/>
                        </w:rPr>
                        <w:fldChar w:fldCharType="begin"/>
                      </w:r>
                      <w:r w:rsidRPr="00B44190">
                        <w:rPr>
                          <w:rFonts w:cs="Arial"/>
                          <w:i w:val="0"/>
                          <w:iCs w:val="0"/>
                          <w:color w:val="auto"/>
                          <w:sz w:val="22"/>
                          <w:szCs w:val="22"/>
                        </w:rPr>
                        <w:instrText xml:space="preserve"> SEQ Figure \* ARABIC </w:instrText>
                      </w:r>
                      <w:r w:rsidRPr="00B44190">
                        <w:rPr>
                          <w:rFonts w:cs="Arial"/>
                          <w:i w:val="0"/>
                          <w:iCs w:val="0"/>
                          <w:color w:val="auto"/>
                          <w:sz w:val="22"/>
                          <w:szCs w:val="22"/>
                        </w:rPr>
                        <w:fldChar w:fldCharType="separate"/>
                      </w:r>
                      <w:r w:rsidRPr="00B44190">
                        <w:rPr>
                          <w:rFonts w:cs="Arial"/>
                          <w:i w:val="0"/>
                          <w:iCs w:val="0"/>
                          <w:noProof/>
                          <w:color w:val="auto"/>
                          <w:sz w:val="22"/>
                          <w:szCs w:val="22"/>
                        </w:rPr>
                        <w:t>1</w:t>
                      </w:r>
                      <w:r w:rsidRPr="00B44190">
                        <w:rPr>
                          <w:rFonts w:cs="Arial"/>
                          <w:i w:val="0"/>
                          <w:iCs w:val="0"/>
                          <w:color w:val="auto"/>
                          <w:sz w:val="22"/>
                          <w:szCs w:val="22"/>
                        </w:rPr>
                        <w:fldChar w:fldCharType="end"/>
                      </w:r>
                      <w:r w:rsidRPr="00B44190">
                        <w:rPr>
                          <w:rFonts w:cs="Arial"/>
                          <w:i w:val="0"/>
                          <w:iCs w:val="0"/>
                          <w:color w:val="auto"/>
                          <w:sz w:val="22"/>
                          <w:szCs w:val="22"/>
                        </w:rPr>
                        <w:t xml:space="preserve"> Revenue Trend for Last Three Years</w:t>
                      </w:r>
                    </w:p>
                    <w:p w14:paraId="2C547E99" w14:textId="6A2BA519" w:rsidR="00B44190" w:rsidRPr="00B44190" w:rsidRDefault="00B44190" w:rsidP="00B44190">
                      <w:pPr>
                        <w:jc w:val="center"/>
                        <w:rPr>
                          <w:rFonts w:cs="Arial"/>
                        </w:rPr>
                      </w:pPr>
                      <w:r w:rsidRPr="00B44190">
                        <w:rPr>
                          <w:rFonts w:cs="Arial"/>
                        </w:rPr>
                        <w:t>Source: Author</w:t>
                      </w:r>
                    </w:p>
                  </w:txbxContent>
                </v:textbox>
                <w10:wrap type="topAndBottom"/>
              </v:shape>
            </w:pict>
          </mc:Fallback>
        </mc:AlternateContent>
      </w:r>
      <w:r w:rsidR="009738AE" w:rsidRPr="00365EC2">
        <w:rPr>
          <w:rFonts w:cs="Arial"/>
          <w:noProof/>
          <w:szCs w:val="24"/>
          <w:lang w:val="en-GB"/>
        </w:rPr>
        <w:drawing>
          <wp:anchor distT="0" distB="0" distL="114300" distR="114300" simplePos="0" relativeHeight="251659264" behindDoc="0" locked="0" layoutInCell="1" allowOverlap="1" wp14:anchorId="56DA4602" wp14:editId="50CA6D80">
            <wp:simplePos x="0" y="0"/>
            <wp:positionH relativeFrom="column">
              <wp:posOffset>572135</wp:posOffset>
            </wp:positionH>
            <wp:positionV relativeFrom="paragraph">
              <wp:posOffset>8890</wp:posOffset>
            </wp:positionV>
            <wp:extent cx="4577715" cy="2753360"/>
            <wp:effectExtent l="0" t="0" r="13335" b="27940"/>
            <wp:wrapTopAndBottom/>
            <wp:docPr id="1" name="Chart 1">
              <a:extLst xmlns:a="http://schemas.openxmlformats.org/drawingml/2006/main">
                <a:ext uri="{FF2B5EF4-FFF2-40B4-BE49-F238E27FC236}">
                  <a16:creationId xmlns:a16="http://schemas.microsoft.com/office/drawing/2014/main" id="{1C97A3C2-1FB3-792E-22E3-DD3C0C48EE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11541445" w14:textId="67233FF9" w:rsidR="00130EA2" w:rsidRPr="00365EC2" w:rsidRDefault="00CB7F97" w:rsidP="00365EC2">
      <w:pPr>
        <w:spacing w:before="240"/>
        <w:rPr>
          <w:rFonts w:cs="Arial"/>
          <w:noProof/>
          <w:szCs w:val="24"/>
          <w:lang w:val="en-GB"/>
        </w:rPr>
      </w:pPr>
      <w:r w:rsidRPr="00365EC2">
        <w:rPr>
          <w:rFonts w:cs="Arial"/>
          <w:noProof/>
          <w:szCs w:val="24"/>
          <w:lang w:val="en-GB"/>
        </w:rPr>
        <w:t xml:space="preserve">The impacts of various external and internal factors can be different </w:t>
      </w:r>
      <w:r w:rsidR="00D20734" w:rsidRPr="00365EC2">
        <w:rPr>
          <w:rFonts w:cs="Arial"/>
          <w:noProof/>
          <w:szCs w:val="24"/>
          <w:lang w:val="en-GB"/>
        </w:rPr>
        <w:t>for</w:t>
      </w:r>
      <w:r w:rsidRPr="00365EC2">
        <w:rPr>
          <w:rFonts w:cs="Arial"/>
          <w:noProof/>
          <w:szCs w:val="24"/>
          <w:lang w:val="en-GB"/>
        </w:rPr>
        <w:t xml:space="preserve"> these two hotel groups because of the sources of their revenues</w:t>
      </w:r>
      <w:r w:rsidR="00130EA2" w:rsidRPr="00365EC2">
        <w:rPr>
          <w:rFonts w:cs="Arial"/>
          <w:noProof/>
          <w:szCs w:val="24"/>
          <w:lang w:val="en-GB"/>
        </w:rPr>
        <w:t xml:space="preserve">. Hotel groups can </w:t>
      </w:r>
      <w:r w:rsidRPr="00365EC2">
        <w:rPr>
          <w:rFonts w:cs="Arial"/>
          <w:noProof/>
          <w:szCs w:val="24"/>
          <w:lang w:val="en-GB"/>
        </w:rPr>
        <w:t>ensure</w:t>
      </w:r>
      <w:r w:rsidR="00130EA2" w:rsidRPr="00365EC2">
        <w:rPr>
          <w:rFonts w:cs="Arial"/>
          <w:noProof/>
          <w:szCs w:val="24"/>
          <w:lang w:val="en-GB"/>
        </w:rPr>
        <w:t xml:space="preserve"> a steady flow of revenue by making their sources of revenue </w:t>
      </w:r>
      <w:r w:rsidRPr="00365EC2">
        <w:rPr>
          <w:rFonts w:cs="Arial"/>
          <w:noProof/>
          <w:szCs w:val="24"/>
          <w:lang w:val="en-GB"/>
        </w:rPr>
        <w:t>resilient to the challenges and sustainable</w:t>
      </w:r>
      <w:r w:rsidR="00130EA2" w:rsidRPr="00365EC2">
        <w:rPr>
          <w:rFonts w:cs="Arial"/>
          <w:noProof/>
          <w:szCs w:val="24"/>
          <w:lang w:val="en-GB"/>
        </w:rPr>
        <w:t>. In 2022, Accor Hotel Group generates 75.61% of its revenue from hotel services. The hotel group generates 25% of its revenue from other assets</w:t>
      </w:r>
      <w:r w:rsidR="00387E90" w:rsidRPr="00365EC2">
        <w:rPr>
          <w:rFonts w:cs="Arial"/>
          <w:noProof/>
          <w:szCs w:val="24"/>
          <w:lang w:val="en-GB"/>
        </w:rPr>
        <w:t xml:space="preserve"> (Accor Group, 2022)</w:t>
      </w:r>
      <w:r w:rsidR="00130EA2" w:rsidRPr="00365EC2">
        <w:rPr>
          <w:rFonts w:cs="Arial"/>
          <w:noProof/>
          <w:szCs w:val="24"/>
          <w:lang w:val="en-GB"/>
        </w:rPr>
        <w:t>. On the other hand, Corinthia Hotel Group in the same year generates 84.75% of its revenue from its various hotel segments. 7.78% comes from the catering business services</w:t>
      </w:r>
      <w:r w:rsidR="00387E90" w:rsidRPr="00365EC2">
        <w:rPr>
          <w:rFonts w:cs="Arial"/>
          <w:noProof/>
          <w:szCs w:val="24"/>
          <w:lang w:val="en-GB"/>
        </w:rPr>
        <w:t xml:space="preserve"> (Corinthia Group, 2022)</w:t>
      </w:r>
      <w:r w:rsidR="00130EA2" w:rsidRPr="00365EC2">
        <w:rPr>
          <w:rFonts w:cs="Arial"/>
          <w:noProof/>
          <w:szCs w:val="24"/>
          <w:lang w:val="en-GB"/>
        </w:rPr>
        <w:t>. The rental income from investment property accounts for 4.66% of the total revenue. The comparison shows that Corinthia Hotel Group is more dependent on its hotel services. It has comparatively less number of diversified sources for revenue generation than Accor Hotel Group.</w:t>
      </w:r>
    </w:p>
    <w:p w14:paraId="04306A43" w14:textId="72634FC2" w:rsidR="002636A5" w:rsidRPr="00365EC2" w:rsidRDefault="002636A5" w:rsidP="00365EC2">
      <w:pPr>
        <w:spacing w:before="240"/>
        <w:rPr>
          <w:rFonts w:cs="Arial"/>
          <w:noProof/>
          <w:szCs w:val="24"/>
          <w:lang w:val="en-GB"/>
        </w:rPr>
      </w:pPr>
      <w:r w:rsidRPr="00365EC2">
        <w:rPr>
          <w:rFonts w:cs="Arial"/>
          <w:noProof/>
          <w:szCs w:val="24"/>
          <w:lang w:val="en-GB"/>
        </w:rPr>
        <w:t xml:space="preserve">The fluctuations in the revenue of both hotel groups can be </w:t>
      </w:r>
      <w:r w:rsidR="00D20734" w:rsidRPr="00365EC2">
        <w:rPr>
          <w:rFonts w:cs="Arial"/>
          <w:noProof/>
          <w:szCs w:val="24"/>
          <w:lang w:val="en-GB"/>
        </w:rPr>
        <w:t>due to</w:t>
      </w:r>
      <w:r w:rsidRPr="00365EC2">
        <w:rPr>
          <w:rFonts w:cs="Arial"/>
          <w:noProof/>
          <w:szCs w:val="24"/>
          <w:lang w:val="en-GB"/>
        </w:rPr>
        <w:t xml:space="preserve"> various factors that are explained below:</w:t>
      </w:r>
    </w:p>
    <w:p w14:paraId="5E40B1E8" w14:textId="606AC9AA" w:rsidR="006249D2" w:rsidRPr="00365EC2" w:rsidRDefault="006249D2" w:rsidP="00365EC2">
      <w:pPr>
        <w:pStyle w:val="ListParagraph"/>
        <w:numPr>
          <w:ilvl w:val="0"/>
          <w:numId w:val="1"/>
        </w:numPr>
        <w:spacing w:before="240"/>
        <w:rPr>
          <w:rFonts w:cs="Arial"/>
          <w:noProof/>
          <w:szCs w:val="24"/>
          <w:lang w:val="en-GB"/>
        </w:rPr>
      </w:pPr>
      <w:r w:rsidRPr="00365EC2">
        <w:rPr>
          <w:rFonts w:cs="Arial"/>
          <w:noProof/>
          <w:szCs w:val="24"/>
          <w:lang w:val="en-GB"/>
        </w:rPr>
        <w:t xml:space="preserve">Economic downturns: Economic downturns </w:t>
      </w:r>
      <w:r w:rsidR="003209F2" w:rsidRPr="00365EC2">
        <w:rPr>
          <w:rFonts w:cs="Arial"/>
          <w:noProof/>
          <w:szCs w:val="24"/>
          <w:lang w:val="en-GB"/>
        </w:rPr>
        <w:t>have negative impacts on the revenue generation of both hotel groups.</w:t>
      </w:r>
      <w:r w:rsidRPr="00365EC2">
        <w:rPr>
          <w:rFonts w:cs="Arial"/>
          <w:noProof/>
          <w:szCs w:val="24"/>
          <w:lang w:val="en-GB"/>
        </w:rPr>
        <w:t xml:space="preserve"> </w:t>
      </w:r>
      <w:r w:rsidR="003209F2" w:rsidRPr="00365EC2">
        <w:rPr>
          <w:rFonts w:cs="Arial"/>
          <w:noProof/>
          <w:szCs w:val="24"/>
          <w:lang w:val="en-GB"/>
        </w:rPr>
        <w:t xml:space="preserve">Because it can </w:t>
      </w:r>
      <w:r w:rsidRPr="00365EC2">
        <w:rPr>
          <w:rFonts w:cs="Arial"/>
          <w:noProof/>
          <w:szCs w:val="24"/>
          <w:lang w:val="en-GB"/>
        </w:rPr>
        <w:t>reduce the demand for hotel rooms</w:t>
      </w:r>
      <w:r w:rsidR="005702A2" w:rsidRPr="00365EC2">
        <w:rPr>
          <w:rFonts w:cs="Arial"/>
          <w:noProof/>
          <w:szCs w:val="24"/>
          <w:lang w:val="en-GB"/>
        </w:rPr>
        <w:t xml:space="preserve">. Lower demands for hotel rooms </w:t>
      </w:r>
      <w:r w:rsidR="00D20734" w:rsidRPr="00365EC2">
        <w:rPr>
          <w:rFonts w:cs="Arial"/>
          <w:noProof/>
          <w:szCs w:val="24"/>
          <w:lang w:val="en-GB"/>
        </w:rPr>
        <w:t>force</w:t>
      </w:r>
      <w:r w:rsidR="005702A2" w:rsidRPr="00365EC2">
        <w:rPr>
          <w:rFonts w:cs="Arial"/>
          <w:noProof/>
          <w:szCs w:val="24"/>
          <w:lang w:val="en-GB"/>
        </w:rPr>
        <w:t xml:space="preserve"> the companies to reduce the prices of their services. As a result, they will have lower revenue generation. The last four </w:t>
      </w:r>
      <w:r w:rsidR="00D20734" w:rsidRPr="00365EC2">
        <w:rPr>
          <w:rFonts w:cs="Arial"/>
          <w:noProof/>
          <w:szCs w:val="24"/>
          <w:lang w:val="en-GB"/>
        </w:rPr>
        <w:lastRenderedPageBreak/>
        <w:t>years</w:t>
      </w:r>
      <w:r w:rsidR="005702A2" w:rsidRPr="00365EC2">
        <w:rPr>
          <w:rFonts w:cs="Arial"/>
          <w:noProof/>
          <w:szCs w:val="24"/>
          <w:lang w:val="en-GB"/>
        </w:rPr>
        <w:t xml:space="preserve"> data shows that both companies faced </w:t>
      </w:r>
      <w:r w:rsidR="00D20734" w:rsidRPr="00365EC2">
        <w:rPr>
          <w:rFonts w:cs="Arial"/>
          <w:noProof/>
          <w:szCs w:val="24"/>
          <w:lang w:val="en-GB"/>
        </w:rPr>
        <w:t xml:space="preserve">a </w:t>
      </w:r>
      <w:r w:rsidR="005702A2" w:rsidRPr="00365EC2">
        <w:rPr>
          <w:rFonts w:cs="Arial"/>
          <w:noProof/>
          <w:szCs w:val="24"/>
          <w:lang w:val="en-GB"/>
        </w:rPr>
        <w:t>decline in their revenues in 2019. The decline in revenues was mainly from the negative impact of the COVID-19 pandemic</w:t>
      </w:r>
      <w:r w:rsidR="00AE23EF" w:rsidRPr="00365EC2">
        <w:rPr>
          <w:rFonts w:cs="Arial"/>
          <w:noProof/>
          <w:szCs w:val="24"/>
          <w:lang w:val="en-GB"/>
        </w:rPr>
        <w:t xml:space="preserve"> (Corinthia Group, 2022; Accor Group, 2022)</w:t>
      </w:r>
      <w:r w:rsidR="005702A2" w:rsidRPr="00365EC2">
        <w:rPr>
          <w:rFonts w:cs="Arial"/>
          <w:noProof/>
          <w:szCs w:val="24"/>
          <w:lang w:val="en-GB"/>
        </w:rPr>
        <w:t>. The pandemic has caused economic downturns in so many countries where hotel groups operate their businesses. The lower demand from</w:t>
      </w:r>
      <w:r w:rsidRPr="00365EC2">
        <w:rPr>
          <w:rFonts w:cs="Arial"/>
          <w:noProof/>
          <w:szCs w:val="24"/>
          <w:lang w:val="en-GB"/>
        </w:rPr>
        <w:t xml:space="preserve"> </w:t>
      </w:r>
      <w:r w:rsidR="005702A2" w:rsidRPr="00365EC2">
        <w:rPr>
          <w:rFonts w:cs="Arial"/>
          <w:noProof/>
          <w:szCs w:val="24"/>
          <w:lang w:val="en-GB"/>
        </w:rPr>
        <w:t>business</w:t>
      </w:r>
      <w:r w:rsidRPr="00365EC2">
        <w:rPr>
          <w:rFonts w:cs="Arial"/>
          <w:noProof/>
          <w:szCs w:val="24"/>
          <w:lang w:val="en-GB"/>
        </w:rPr>
        <w:t xml:space="preserve"> and international </w:t>
      </w:r>
      <w:r w:rsidR="00D20734" w:rsidRPr="00365EC2">
        <w:rPr>
          <w:rFonts w:cs="Arial"/>
          <w:noProof/>
          <w:szCs w:val="24"/>
          <w:lang w:val="en-GB"/>
        </w:rPr>
        <w:t>travellers</w:t>
      </w:r>
      <w:r w:rsidR="00921C27" w:rsidRPr="00365EC2">
        <w:rPr>
          <w:rFonts w:cs="Arial"/>
          <w:noProof/>
          <w:szCs w:val="24"/>
          <w:lang w:val="en-GB"/>
        </w:rPr>
        <w:t xml:space="preserve"> contributed to the decline in revenues</w:t>
      </w:r>
      <w:r w:rsidR="0001029F" w:rsidRPr="00365EC2">
        <w:rPr>
          <w:rFonts w:cs="Arial"/>
          <w:noProof/>
          <w:szCs w:val="24"/>
          <w:lang w:val="en-GB"/>
        </w:rPr>
        <w:t xml:space="preserve"> (Jones and Comfort, 2020)</w:t>
      </w:r>
      <w:r w:rsidR="00921C27" w:rsidRPr="00365EC2">
        <w:rPr>
          <w:rFonts w:cs="Arial"/>
          <w:noProof/>
          <w:szCs w:val="24"/>
          <w:lang w:val="en-GB"/>
        </w:rPr>
        <w:t>.</w:t>
      </w:r>
      <w:r w:rsidRPr="00365EC2">
        <w:rPr>
          <w:rFonts w:cs="Arial"/>
          <w:noProof/>
          <w:szCs w:val="24"/>
          <w:lang w:val="en-GB"/>
        </w:rPr>
        <w:t xml:space="preserve"> </w:t>
      </w:r>
      <w:r w:rsidR="00921C27" w:rsidRPr="00365EC2">
        <w:rPr>
          <w:rFonts w:cs="Arial"/>
          <w:noProof/>
          <w:szCs w:val="24"/>
          <w:lang w:val="en-GB"/>
        </w:rPr>
        <w:t xml:space="preserve">Although both companies faced the same challenge, </w:t>
      </w:r>
      <w:r w:rsidR="00E937B6" w:rsidRPr="00365EC2">
        <w:rPr>
          <w:rFonts w:cs="Arial"/>
          <w:noProof/>
          <w:szCs w:val="24"/>
          <w:lang w:val="en-GB"/>
        </w:rPr>
        <w:t>Accor</w:t>
      </w:r>
      <w:r w:rsidRPr="00365EC2">
        <w:rPr>
          <w:rFonts w:cs="Arial"/>
          <w:noProof/>
          <w:szCs w:val="24"/>
          <w:lang w:val="en-GB"/>
        </w:rPr>
        <w:t xml:space="preserve"> </w:t>
      </w:r>
      <w:r w:rsidR="0075204C" w:rsidRPr="00365EC2">
        <w:rPr>
          <w:rFonts w:cs="Arial"/>
          <w:noProof/>
          <w:szCs w:val="24"/>
          <w:lang w:val="en-GB"/>
        </w:rPr>
        <w:t xml:space="preserve">Group could show more </w:t>
      </w:r>
      <w:r w:rsidRPr="00365EC2">
        <w:rPr>
          <w:rFonts w:cs="Arial"/>
          <w:noProof/>
          <w:szCs w:val="24"/>
          <w:lang w:val="en-GB"/>
        </w:rPr>
        <w:t xml:space="preserve">resilience </w:t>
      </w:r>
      <w:r w:rsidR="0075204C" w:rsidRPr="00365EC2">
        <w:rPr>
          <w:rFonts w:cs="Arial"/>
          <w:noProof/>
          <w:szCs w:val="24"/>
          <w:lang w:val="en-GB"/>
        </w:rPr>
        <w:t xml:space="preserve">because it has comparatively </w:t>
      </w:r>
      <w:r w:rsidRPr="00365EC2">
        <w:rPr>
          <w:rFonts w:cs="Arial"/>
          <w:noProof/>
          <w:szCs w:val="24"/>
          <w:lang w:val="en-GB"/>
        </w:rPr>
        <w:t>larger scale</w:t>
      </w:r>
      <w:r w:rsidR="0075204C" w:rsidRPr="00365EC2">
        <w:rPr>
          <w:rFonts w:cs="Arial"/>
          <w:noProof/>
          <w:szCs w:val="24"/>
          <w:lang w:val="en-GB"/>
        </w:rPr>
        <w:t xml:space="preserve"> </w:t>
      </w:r>
      <w:r w:rsidR="00D20734" w:rsidRPr="00365EC2">
        <w:rPr>
          <w:rFonts w:cs="Arial"/>
          <w:noProof/>
          <w:szCs w:val="24"/>
          <w:lang w:val="en-GB"/>
        </w:rPr>
        <w:t>operations</w:t>
      </w:r>
      <w:r w:rsidRPr="00365EC2">
        <w:rPr>
          <w:rFonts w:cs="Arial"/>
          <w:noProof/>
          <w:szCs w:val="24"/>
          <w:lang w:val="en-GB"/>
        </w:rPr>
        <w:t xml:space="preserve">, </w:t>
      </w:r>
      <w:r w:rsidR="00D20734" w:rsidRPr="00365EC2">
        <w:rPr>
          <w:rFonts w:cs="Arial"/>
          <w:noProof/>
          <w:szCs w:val="24"/>
          <w:lang w:val="en-GB"/>
        </w:rPr>
        <w:t xml:space="preserve">a </w:t>
      </w:r>
      <w:r w:rsidRPr="00365EC2">
        <w:rPr>
          <w:rFonts w:cs="Arial"/>
          <w:noProof/>
          <w:szCs w:val="24"/>
          <w:lang w:val="en-GB"/>
        </w:rPr>
        <w:t xml:space="preserve">global presence, and </w:t>
      </w:r>
      <w:r w:rsidR="00D20734" w:rsidRPr="00365EC2">
        <w:rPr>
          <w:rFonts w:cs="Arial"/>
          <w:noProof/>
          <w:szCs w:val="24"/>
          <w:lang w:val="en-GB"/>
        </w:rPr>
        <w:t xml:space="preserve">a </w:t>
      </w:r>
      <w:r w:rsidRPr="00365EC2">
        <w:rPr>
          <w:rFonts w:cs="Arial"/>
          <w:noProof/>
          <w:szCs w:val="24"/>
          <w:lang w:val="en-GB"/>
        </w:rPr>
        <w:t>diversified portfolio of brands</w:t>
      </w:r>
      <w:r w:rsidR="0075204C" w:rsidRPr="00365EC2">
        <w:rPr>
          <w:rFonts w:cs="Arial"/>
          <w:noProof/>
          <w:szCs w:val="24"/>
          <w:lang w:val="en-GB"/>
        </w:rPr>
        <w:t>.</w:t>
      </w:r>
    </w:p>
    <w:p w14:paraId="72F6081D" w14:textId="15343589" w:rsidR="006249D2" w:rsidRPr="00365EC2" w:rsidRDefault="006249D2" w:rsidP="00365EC2">
      <w:pPr>
        <w:pStyle w:val="ListParagraph"/>
        <w:numPr>
          <w:ilvl w:val="0"/>
          <w:numId w:val="1"/>
        </w:numPr>
        <w:spacing w:before="240"/>
        <w:rPr>
          <w:rFonts w:cs="Arial"/>
          <w:noProof/>
          <w:szCs w:val="24"/>
          <w:lang w:val="en-GB"/>
        </w:rPr>
      </w:pPr>
      <w:r w:rsidRPr="00365EC2">
        <w:rPr>
          <w:rFonts w:cs="Arial"/>
          <w:noProof/>
          <w:szCs w:val="24"/>
          <w:lang w:val="en-GB"/>
        </w:rPr>
        <w:t xml:space="preserve">Changes in consumer </w:t>
      </w:r>
      <w:r w:rsidR="007B35D4" w:rsidRPr="00365EC2">
        <w:rPr>
          <w:rFonts w:cs="Arial"/>
          <w:noProof/>
          <w:szCs w:val="24"/>
          <w:lang w:val="en-GB"/>
        </w:rPr>
        <w:t xml:space="preserve">behaviour: The changes in the customer’s preferences and tastes have affected the revenue generation of hotel companies. </w:t>
      </w:r>
      <w:r w:rsidR="00D20734" w:rsidRPr="00365EC2">
        <w:rPr>
          <w:rFonts w:cs="Arial"/>
          <w:noProof/>
          <w:szCs w:val="24"/>
          <w:lang w:val="en-GB"/>
        </w:rPr>
        <w:t>Customers</w:t>
      </w:r>
      <w:r w:rsidR="007B35D4" w:rsidRPr="00365EC2">
        <w:rPr>
          <w:rFonts w:cs="Arial"/>
          <w:noProof/>
          <w:szCs w:val="24"/>
          <w:lang w:val="en-GB"/>
        </w:rPr>
        <w:t xml:space="preserve"> have shifted their preferences to more affordable and sustainable options after the COVID-19 pandemic</w:t>
      </w:r>
      <w:r w:rsidR="009B5A3C" w:rsidRPr="00365EC2">
        <w:rPr>
          <w:rFonts w:cs="Arial"/>
          <w:noProof/>
          <w:szCs w:val="24"/>
          <w:lang w:val="en-GB"/>
        </w:rPr>
        <w:t xml:space="preserve"> (Kim et al., 2021)</w:t>
      </w:r>
      <w:r w:rsidR="007B35D4" w:rsidRPr="00365EC2">
        <w:rPr>
          <w:rFonts w:cs="Arial"/>
          <w:noProof/>
          <w:szCs w:val="24"/>
          <w:lang w:val="en-GB"/>
        </w:rPr>
        <w:t xml:space="preserve">. Accor Hotel Group has </w:t>
      </w:r>
      <w:r w:rsidR="00D20734" w:rsidRPr="00365EC2">
        <w:rPr>
          <w:rFonts w:cs="Arial"/>
          <w:noProof/>
          <w:szCs w:val="24"/>
          <w:lang w:val="en-GB"/>
        </w:rPr>
        <w:t xml:space="preserve">a </w:t>
      </w:r>
      <w:r w:rsidR="007B35D4" w:rsidRPr="00365EC2">
        <w:rPr>
          <w:rFonts w:cs="Arial"/>
          <w:noProof/>
          <w:szCs w:val="24"/>
          <w:lang w:val="en-GB"/>
        </w:rPr>
        <w:t xml:space="preserve">diversified set of brand portfolio that </w:t>
      </w:r>
      <w:r w:rsidR="00D20734" w:rsidRPr="00365EC2">
        <w:rPr>
          <w:rFonts w:cs="Arial"/>
          <w:noProof/>
          <w:szCs w:val="24"/>
          <w:lang w:val="en-GB"/>
        </w:rPr>
        <w:t>provides</w:t>
      </w:r>
      <w:r w:rsidR="007B35D4" w:rsidRPr="00365EC2">
        <w:rPr>
          <w:rFonts w:cs="Arial"/>
          <w:noProof/>
          <w:szCs w:val="24"/>
          <w:lang w:val="en-GB"/>
        </w:rPr>
        <w:t xml:space="preserve"> support to meet the changing preferences of the customers. </w:t>
      </w:r>
    </w:p>
    <w:p w14:paraId="2CDC3199" w14:textId="0EF6774E" w:rsidR="00106F17" w:rsidRPr="00365EC2" w:rsidRDefault="006249D2" w:rsidP="00365EC2">
      <w:pPr>
        <w:pStyle w:val="ListParagraph"/>
        <w:numPr>
          <w:ilvl w:val="0"/>
          <w:numId w:val="1"/>
        </w:numPr>
        <w:spacing w:before="240"/>
        <w:rPr>
          <w:rFonts w:cs="Arial"/>
          <w:b/>
          <w:bCs/>
          <w:noProof/>
          <w:szCs w:val="24"/>
          <w:lang w:val="en-GB"/>
        </w:rPr>
      </w:pPr>
      <w:r w:rsidRPr="00365EC2">
        <w:rPr>
          <w:rFonts w:cs="Arial"/>
          <w:noProof/>
          <w:szCs w:val="24"/>
          <w:lang w:val="en-GB"/>
        </w:rPr>
        <w:t xml:space="preserve">High competition: </w:t>
      </w:r>
      <w:r w:rsidR="007B35D4" w:rsidRPr="00365EC2">
        <w:rPr>
          <w:rFonts w:cs="Arial"/>
          <w:noProof/>
          <w:szCs w:val="24"/>
          <w:lang w:val="en-GB"/>
        </w:rPr>
        <w:t>The hospitality industry is highly competitive because there are large global players such as Marriott International that can reduce the revenues of both companies</w:t>
      </w:r>
      <w:r w:rsidR="009700AC" w:rsidRPr="00365EC2">
        <w:rPr>
          <w:rFonts w:cs="Arial"/>
          <w:noProof/>
          <w:szCs w:val="24"/>
          <w:lang w:val="en-GB"/>
        </w:rPr>
        <w:t xml:space="preserve"> (Ann, 2023)</w:t>
      </w:r>
      <w:r w:rsidR="007B35D4" w:rsidRPr="00365EC2">
        <w:rPr>
          <w:rFonts w:cs="Arial"/>
          <w:noProof/>
          <w:szCs w:val="24"/>
          <w:lang w:val="en-GB"/>
        </w:rPr>
        <w:t xml:space="preserve">. The competitors providing affordable and innovative services can attract customers. As a result, the revenue of both hotel brands will continue to decline over the years. </w:t>
      </w:r>
    </w:p>
    <w:p w14:paraId="2A6ED809" w14:textId="29BF1A44" w:rsidR="00106F17" w:rsidRPr="00365EC2" w:rsidRDefault="00106F17" w:rsidP="00365EC2">
      <w:pPr>
        <w:pStyle w:val="Heading1"/>
        <w:rPr>
          <w:rFonts w:cs="Arial"/>
          <w:b/>
          <w:noProof/>
          <w:lang w:val="en-GB"/>
        </w:rPr>
      </w:pPr>
      <w:bookmarkStart w:id="2" w:name="_Toc157551692"/>
      <w:r w:rsidRPr="00365EC2">
        <w:rPr>
          <w:rFonts w:cs="Arial"/>
          <w:noProof/>
          <w:lang w:val="en-GB"/>
        </w:rPr>
        <w:t>Growth Potential</w:t>
      </w:r>
      <w:bookmarkEnd w:id="2"/>
    </w:p>
    <w:p w14:paraId="79629168" w14:textId="1F90F187" w:rsidR="00106F17" w:rsidRPr="00365EC2" w:rsidRDefault="00106F17" w:rsidP="00365EC2">
      <w:pPr>
        <w:pStyle w:val="Heading2"/>
        <w:rPr>
          <w:rFonts w:cs="Arial"/>
          <w:noProof/>
          <w:lang w:val="en-GB"/>
        </w:rPr>
      </w:pPr>
      <w:bookmarkStart w:id="3" w:name="_Toc157551693"/>
      <w:r w:rsidRPr="00365EC2">
        <w:rPr>
          <w:rFonts w:cs="Arial"/>
          <w:noProof/>
          <w:lang w:val="en-GB"/>
        </w:rPr>
        <w:t>Corinthia Hotel Group</w:t>
      </w:r>
      <w:bookmarkEnd w:id="3"/>
    </w:p>
    <w:p w14:paraId="379FDD78" w14:textId="168E8FFA" w:rsidR="00106F17" w:rsidRPr="00365EC2" w:rsidRDefault="00106F17" w:rsidP="00365EC2">
      <w:pPr>
        <w:spacing w:before="240"/>
        <w:rPr>
          <w:rFonts w:cs="Arial"/>
          <w:b/>
          <w:bCs/>
          <w:noProof/>
          <w:szCs w:val="24"/>
          <w:lang w:val="en-GB"/>
        </w:rPr>
      </w:pPr>
      <w:r w:rsidRPr="00365EC2">
        <w:rPr>
          <w:rFonts w:cs="Arial"/>
          <w:b/>
          <w:bCs/>
          <w:noProof/>
          <w:szCs w:val="24"/>
          <w:lang w:val="en-GB"/>
        </w:rPr>
        <w:t>Expansion Strategies</w:t>
      </w:r>
    </w:p>
    <w:p w14:paraId="0B001EE3" w14:textId="344F3373" w:rsidR="00106F17" w:rsidRPr="00365EC2" w:rsidRDefault="00106F17" w:rsidP="00365EC2">
      <w:pPr>
        <w:spacing w:before="240"/>
        <w:rPr>
          <w:rFonts w:cs="Arial"/>
          <w:noProof/>
          <w:szCs w:val="24"/>
          <w:lang w:val="en-GB"/>
        </w:rPr>
      </w:pPr>
      <w:r w:rsidRPr="00365EC2">
        <w:rPr>
          <w:rFonts w:cs="Arial"/>
          <w:noProof/>
          <w:szCs w:val="24"/>
          <w:lang w:val="en-GB"/>
        </w:rPr>
        <w:t xml:space="preserve">Geographic diversification: </w:t>
      </w:r>
      <w:r w:rsidR="00DC450B" w:rsidRPr="00365EC2">
        <w:rPr>
          <w:rFonts w:cs="Arial"/>
          <w:noProof/>
          <w:szCs w:val="24"/>
          <w:lang w:val="en-GB"/>
        </w:rPr>
        <w:t>The hotel group is currently operating</w:t>
      </w:r>
      <w:r w:rsidRPr="00365EC2">
        <w:rPr>
          <w:rFonts w:cs="Arial"/>
          <w:noProof/>
          <w:szCs w:val="24"/>
          <w:lang w:val="en-GB"/>
        </w:rPr>
        <w:t xml:space="preserve"> in Europe, Africa, and the Middle East.</w:t>
      </w:r>
      <w:r w:rsidR="00DC450B" w:rsidRPr="00365EC2">
        <w:rPr>
          <w:rFonts w:cs="Arial"/>
          <w:noProof/>
          <w:szCs w:val="24"/>
          <w:lang w:val="en-GB"/>
        </w:rPr>
        <w:t xml:space="preserve"> It can choose </w:t>
      </w:r>
      <w:r w:rsidR="00D20734" w:rsidRPr="00365EC2">
        <w:rPr>
          <w:rFonts w:cs="Arial"/>
          <w:noProof/>
          <w:szCs w:val="24"/>
          <w:lang w:val="en-GB"/>
        </w:rPr>
        <w:t xml:space="preserve">a </w:t>
      </w:r>
      <w:r w:rsidR="00DC450B" w:rsidRPr="00365EC2">
        <w:rPr>
          <w:rFonts w:cs="Arial"/>
          <w:noProof/>
          <w:szCs w:val="24"/>
          <w:lang w:val="en-GB"/>
        </w:rPr>
        <w:t>geographic diversification</w:t>
      </w:r>
      <w:r w:rsidR="0000791B" w:rsidRPr="00365EC2">
        <w:rPr>
          <w:rFonts w:cs="Arial"/>
          <w:noProof/>
          <w:szCs w:val="24"/>
          <w:lang w:val="en-GB"/>
        </w:rPr>
        <w:t xml:space="preserve"> strategy for entering the </w:t>
      </w:r>
      <w:r w:rsidRPr="00365EC2">
        <w:rPr>
          <w:rFonts w:cs="Arial"/>
          <w:noProof/>
          <w:szCs w:val="24"/>
          <w:lang w:val="en-GB"/>
        </w:rPr>
        <w:t>emerging luxury markets in Asia and South America.</w:t>
      </w:r>
      <w:r w:rsidR="0000791B" w:rsidRPr="00365EC2">
        <w:rPr>
          <w:rFonts w:cs="Arial"/>
          <w:noProof/>
          <w:szCs w:val="24"/>
          <w:lang w:val="en-GB"/>
        </w:rPr>
        <w:t xml:space="preserve"> It will provide more scope </w:t>
      </w:r>
      <w:r w:rsidR="00D20734" w:rsidRPr="00365EC2">
        <w:rPr>
          <w:rFonts w:cs="Arial"/>
          <w:noProof/>
          <w:szCs w:val="24"/>
          <w:lang w:val="en-GB"/>
        </w:rPr>
        <w:t>for</w:t>
      </w:r>
      <w:r w:rsidR="0000791B" w:rsidRPr="00365EC2">
        <w:rPr>
          <w:rFonts w:cs="Arial"/>
          <w:noProof/>
          <w:szCs w:val="24"/>
          <w:lang w:val="en-GB"/>
        </w:rPr>
        <w:t xml:space="preserve"> the company to generate more revenues from its various business units</w:t>
      </w:r>
      <w:r w:rsidR="00D02364" w:rsidRPr="00365EC2">
        <w:rPr>
          <w:rFonts w:cs="Arial"/>
          <w:noProof/>
          <w:szCs w:val="24"/>
          <w:lang w:val="en-GB"/>
        </w:rPr>
        <w:t xml:space="preserve"> (Queenan, Ferguson and Stratman, 2009)</w:t>
      </w:r>
      <w:r w:rsidR="0000791B" w:rsidRPr="00365EC2">
        <w:rPr>
          <w:rFonts w:cs="Arial"/>
          <w:noProof/>
          <w:szCs w:val="24"/>
          <w:lang w:val="en-GB"/>
        </w:rPr>
        <w:t>.</w:t>
      </w:r>
    </w:p>
    <w:p w14:paraId="1EAD9939" w14:textId="4943A227" w:rsidR="00106F17" w:rsidRPr="00365EC2" w:rsidRDefault="00106F17" w:rsidP="00365EC2">
      <w:pPr>
        <w:spacing w:before="240"/>
        <w:rPr>
          <w:rFonts w:cs="Arial"/>
          <w:noProof/>
          <w:szCs w:val="24"/>
          <w:lang w:val="en-GB"/>
        </w:rPr>
      </w:pPr>
      <w:r w:rsidRPr="00365EC2">
        <w:rPr>
          <w:rFonts w:cs="Arial"/>
          <w:noProof/>
          <w:szCs w:val="24"/>
          <w:lang w:val="en-GB"/>
        </w:rPr>
        <w:t xml:space="preserve">Targeted acquisitions: </w:t>
      </w:r>
      <w:r w:rsidR="002A5F0D" w:rsidRPr="00365EC2">
        <w:rPr>
          <w:rFonts w:cs="Arial"/>
          <w:noProof/>
          <w:szCs w:val="24"/>
          <w:lang w:val="en-GB"/>
        </w:rPr>
        <w:t xml:space="preserve">Small hotel chains or hotels are suitable for </w:t>
      </w:r>
      <w:r w:rsidR="008E4735" w:rsidRPr="00365EC2">
        <w:rPr>
          <w:rFonts w:cs="Arial"/>
          <w:noProof/>
          <w:szCs w:val="24"/>
          <w:lang w:val="en-GB"/>
        </w:rPr>
        <w:t xml:space="preserve">the </w:t>
      </w:r>
      <w:r w:rsidR="002A5F0D" w:rsidRPr="00365EC2">
        <w:rPr>
          <w:rFonts w:cs="Arial"/>
          <w:noProof/>
          <w:szCs w:val="24"/>
          <w:lang w:val="en-GB"/>
        </w:rPr>
        <w:t xml:space="preserve">acquisition strategy. </w:t>
      </w:r>
      <w:r w:rsidR="00C50152" w:rsidRPr="00365EC2">
        <w:rPr>
          <w:rFonts w:cs="Arial"/>
          <w:noProof/>
          <w:szCs w:val="24"/>
          <w:lang w:val="en-GB"/>
        </w:rPr>
        <w:t xml:space="preserve">The company can drive its growth by acquiring those businesses. </w:t>
      </w:r>
    </w:p>
    <w:p w14:paraId="04DBE060" w14:textId="023FFF82" w:rsidR="00106F17" w:rsidRPr="00365EC2" w:rsidRDefault="00106F17" w:rsidP="00365EC2">
      <w:pPr>
        <w:spacing w:before="240"/>
        <w:rPr>
          <w:rFonts w:cs="Arial"/>
          <w:noProof/>
          <w:szCs w:val="24"/>
          <w:lang w:val="en-GB"/>
        </w:rPr>
      </w:pPr>
      <w:r w:rsidRPr="00365EC2">
        <w:rPr>
          <w:rFonts w:cs="Arial"/>
          <w:noProof/>
          <w:szCs w:val="24"/>
          <w:lang w:val="en-GB"/>
        </w:rPr>
        <w:lastRenderedPageBreak/>
        <w:t xml:space="preserve">Brand extensions: </w:t>
      </w:r>
      <w:r w:rsidR="00C50152" w:rsidRPr="00365EC2">
        <w:rPr>
          <w:rFonts w:cs="Arial"/>
          <w:noProof/>
          <w:szCs w:val="24"/>
          <w:lang w:val="en-GB"/>
        </w:rPr>
        <w:t xml:space="preserve">The company can create other </w:t>
      </w:r>
      <w:r w:rsidR="00D20734" w:rsidRPr="00365EC2">
        <w:rPr>
          <w:rFonts w:cs="Arial"/>
          <w:noProof/>
          <w:szCs w:val="24"/>
          <w:lang w:val="en-GB"/>
        </w:rPr>
        <w:t>sub-brands</w:t>
      </w:r>
      <w:r w:rsidR="00C50152" w:rsidRPr="00365EC2">
        <w:rPr>
          <w:rFonts w:cs="Arial"/>
          <w:noProof/>
          <w:szCs w:val="24"/>
          <w:lang w:val="en-GB"/>
        </w:rPr>
        <w:t xml:space="preserve"> in the luxury market segment as a part of its growth strategy</w:t>
      </w:r>
      <w:r w:rsidRPr="00365EC2">
        <w:rPr>
          <w:rFonts w:cs="Arial"/>
          <w:noProof/>
          <w:szCs w:val="24"/>
          <w:lang w:val="en-GB"/>
        </w:rPr>
        <w:t>, like wellness or family-oriented offerings</w:t>
      </w:r>
      <w:r w:rsidR="0066181B" w:rsidRPr="00365EC2">
        <w:rPr>
          <w:rFonts w:cs="Arial"/>
          <w:noProof/>
          <w:szCs w:val="24"/>
          <w:lang w:val="en-GB"/>
        </w:rPr>
        <w:t xml:space="preserve"> (Dressler and Paunovíc, 2021)</w:t>
      </w:r>
      <w:r w:rsidRPr="00365EC2">
        <w:rPr>
          <w:rFonts w:cs="Arial"/>
          <w:noProof/>
          <w:szCs w:val="24"/>
          <w:lang w:val="en-GB"/>
        </w:rPr>
        <w:t>.</w:t>
      </w:r>
    </w:p>
    <w:p w14:paraId="023B6CFD" w14:textId="7F66A90E" w:rsidR="00106F17" w:rsidRPr="00365EC2" w:rsidRDefault="00106F17" w:rsidP="00365EC2">
      <w:pPr>
        <w:spacing w:before="240"/>
        <w:rPr>
          <w:rFonts w:cs="Arial"/>
          <w:noProof/>
          <w:szCs w:val="24"/>
          <w:lang w:val="en-GB"/>
        </w:rPr>
      </w:pPr>
      <w:r w:rsidRPr="00365EC2">
        <w:rPr>
          <w:rFonts w:cs="Arial"/>
          <w:noProof/>
          <w:szCs w:val="24"/>
          <w:lang w:val="en-GB"/>
        </w:rPr>
        <w:t xml:space="preserve">Partnerships: </w:t>
      </w:r>
      <w:r w:rsidR="003E3068" w:rsidRPr="00365EC2">
        <w:rPr>
          <w:rFonts w:cs="Arial"/>
          <w:noProof/>
          <w:szCs w:val="24"/>
          <w:lang w:val="en-GB"/>
        </w:rPr>
        <w:t>It can increase its service lines by partnering with other businesses such as</w:t>
      </w:r>
      <w:r w:rsidRPr="00365EC2">
        <w:rPr>
          <w:rFonts w:cs="Arial"/>
          <w:noProof/>
          <w:szCs w:val="24"/>
          <w:lang w:val="en-GB"/>
        </w:rPr>
        <w:t xml:space="preserve"> airlines, travel agencies, and luxury brands</w:t>
      </w:r>
      <w:r w:rsidR="00AF1FEE" w:rsidRPr="00365EC2">
        <w:rPr>
          <w:rFonts w:cs="Arial"/>
          <w:noProof/>
          <w:szCs w:val="24"/>
          <w:lang w:val="en-GB"/>
        </w:rPr>
        <w:t xml:space="preserve">. The partnership will </w:t>
      </w:r>
      <w:r w:rsidR="00F14C7C" w:rsidRPr="00365EC2">
        <w:rPr>
          <w:rFonts w:cs="Arial"/>
          <w:noProof/>
          <w:szCs w:val="24"/>
          <w:lang w:val="en-GB"/>
        </w:rPr>
        <w:t>contribute to its</w:t>
      </w:r>
      <w:r w:rsidRPr="00365EC2">
        <w:rPr>
          <w:rFonts w:cs="Arial"/>
          <w:noProof/>
          <w:szCs w:val="24"/>
          <w:lang w:val="en-GB"/>
        </w:rPr>
        <w:t xml:space="preserve"> brand awareness and </w:t>
      </w:r>
      <w:r w:rsidR="00F14C7C" w:rsidRPr="00365EC2">
        <w:rPr>
          <w:rFonts w:cs="Arial"/>
          <w:noProof/>
          <w:szCs w:val="24"/>
          <w:lang w:val="en-GB"/>
        </w:rPr>
        <w:t xml:space="preserve">help it to develop </w:t>
      </w:r>
      <w:r w:rsidR="00D20734" w:rsidRPr="00365EC2">
        <w:rPr>
          <w:rFonts w:cs="Arial"/>
          <w:noProof/>
          <w:szCs w:val="24"/>
          <w:lang w:val="en-GB"/>
        </w:rPr>
        <w:t xml:space="preserve">a </w:t>
      </w:r>
      <w:r w:rsidR="00F14C7C" w:rsidRPr="00365EC2">
        <w:rPr>
          <w:rFonts w:cs="Arial"/>
          <w:noProof/>
          <w:szCs w:val="24"/>
          <w:lang w:val="en-GB"/>
        </w:rPr>
        <w:t xml:space="preserve">new market segment. </w:t>
      </w:r>
    </w:p>
    <w:p w14:paraId="33A93735" w14:textId="4004A315" w:rsidR="00106F17" w:rsidRPr="00365EC2" w:rsidRDefault="00106F17" w:rsidP="00365EC2">
      <w:pPr>
        <w:spacing w:before="240"/>
        <w:rPr>
          <w:rFonts w:cs="Arial"/>
          <w:b/>
          <w:bCs/>
          <w:noProof/>
          <w:szCs w:val="24"/>
          <w:lang w:val="en-GB"/>
        </w:rPr>
      </w:pPr>
      <w:r w:rsidRPr="00365EC2">
        <w:rPr>
          <w:rFonts w:cs="Arial"/>
          <w:b/>
          <w:bCs/>
          <w:noProof/>
          <w:szCs w:val="24"/>
          <w:lang w:val="en-GB"/>
        </w:rPr>
        <w:t>Market Opportunities</w:t>
      </w:r>
    </w:p>
    <w:p w14:paraId="7DB7C903" w14:textId="207086E8" w:rsidR="00106F17" w:rsidRPr="00365EC2" w:rsidRDefault="00106F17" w:rsidP="00365EC2">
      <w:pPr>
        <w:spacing w:before="240"/>
        <w:rPr>
          <w:rFonts w:cs="Arial"/>
          <w:noProof/>
          <w:szCs w:val="24"/>
          <w:lang w:val="en-GB"/>
        </w:rPr>
      </w:pPr>
      <w:r w:rsidRPr="00365EC2">
        <w:rPr>
          <w:rFonts w:cs="Arial"/>
          <w:noProof/>
          <w:szCs w:val="24"/>
          <w:lang w:val="en-GB"/>
        </w:rPr>
        <w:t xml:space="preserve">Rising disposable income and demand for luxury travel: The global luxury travel market is expected to grow </w:t>
      </w:r>
      <w:r w:rsidR="00ED43EB" w:rsidRPr="00365EC2">
        <w:rPr>
          <w:rFonts w:cs="Arial"/>
          <w:noProof/>
          <w:szCs w:val="24"/>
          <w:lang w:val="en-GB"/>
        </w:rPr>
        <w:t xml:space="preserve">at </w:t>
      </w:r>
      <w:r w:rsidR="001C72D2" w:rsidRPr="00365EC2">
        <w:rPr>
          <w:rFonts w:cs="Arial"/>
          <w:noProof/>
          <w:szCs w:val="24"/>
          <w:lang w:val="en-GB"/>
        </w:rPr>
        <w:t>3.8%</w:t>
      </w:r>
      <w:r w:rsidRPr="00365EC2">
        <w:rPr>
          <w:rFonts w:cs="Arial"/>
          <w:noProof/>
          <w:szCs w:val="24"/>
          <w:lang w:val="en-GB"/>
        </w:rPr>
        <w:t xml:space="preserve"> </w:t>
      </w:r>
      <w:r w:rsidR="001C72D2" w:rsidRPr="00365EC2">
        <w:rPr>
          <w:rFonts w:cs="Arial"/>
          <w:noProof/>
          <w:szCs w:val="24"/>
          <w:lang w:val="en-GB"/>
        </w:rPr>
        <w:t>per year till 2030</w:t>
      </w:r>
      <w:r w:rsidR="009777EF" w:rsidRPr="00365EC2">
        <w:rPr>
          <w:rFonts w:cs="Arial"/>
          <w:noProof/>
          <w:szCs w:val="24"/>
          <w:lang w:val="en-GB"/>
        </w:rPr>
        <w:t xml:space="preserve"> (Grandviewresearch, 2024)</w:t>
      </w:r>
      <w:r w:rsidR="001C72D2" w:rsidRPr="00365EC2">
        <w:rPr>
          <w:rFonts w:cs="Arial"/>
          <w:noProof/>
          <w:szCs w:val="24"/>
          <w:lang w:val="en-GB"/>
        </w:rPr>
        <w:t>. Corinthia Hotel can utilise this o</w:t>
      </w:r>
      <w:r w:rsidR="00DE6CA2" w:rsidRPr="00365EC2">
        <w:rPr>
          <w:rFonts w:cs="Arial"/>
          <w:noProof/>
          <w:szCs w:val="24"/>
          <w:lang w:val="en-GB"/>
        </w:rPr>
        <w:t xml:space="preserve">pportunity by investing in its </w:t>
      </w:r>
      <w:r w:rsidR="00400DCA" w:rsidRPr="00365EC2">
        <w:rPr>
          <w:rFonts w:cs="Arial"/>
          <w:noProof/>
          <w:szCs w:val="24"/>
          <w:lang w:val="en-GB"/>
        </w:rPr>
        <w:t xml:space="preserve">operations. </w:t>
      </w:r>
    </w:p>
    <w:p w14:paraId="0EA7735A" w14:textId="4A09A955" w:rsidR="00106F17" w:rsidRPr="00365EC2" w:rsidRDefault="00106F17" w:rsidP="00365EC2">
      <w:pPr>
        <w:spacing w:before="240"/>
        <w:rPr>
          <w:rFonts w:cs="Arial"/>
          <w:noProof/>
          <w:szCs w:val="24"/>
          <w:lang w:val="en-GB"/>
        </w:rPr>
      </w:pPr>
      <w:r w:rsidRPr="00365EC2">
        <w:rPr>
          <w:rFonts w:cs="Arial"/>
          <w:noProof/>
          <w:szCs w:val="24"/>
          <w:lang w:val="en-GB"/>
        </w:rPr>
        <w:t xml:space="preserve">Increased focus on </w:t>
      </w:r>
      <w:r w:rsidR="00400DCA" w:rsidRPr="00365EC2">
        <w:rPr>
          <w:rFonts w:cs="Arial"/>
          <w:noProof/>
          <w:szCs w:val="24"/>
          <w:lang w:val="en-GB"/>
        </w:rPr>
        <w:t xml:space="preserve">enhanced </w:t>
      </w:r>
      <w:r w:rsidRPr="00365EC2">
        <w:rPr>
          <w:rFonts w:cs="Arial"/>
          <w:noProof/>
          <w:szCs w:val="24"/>
          <w:lang w:val="en-GB"/>
        </w:rPr>
        <w:t>experiences and personali</w:t>
      </w:r>
      <w:r w:rsidR="00400DCA" w:rsidRPr="00365EC2">
        <w:rPr>
          <w:rFonts w:cs="Arial"/>
          <w:noProof/>
          <w:szCs w:val="24"/>
          <w:lang w:val="en-GB"/>
        </w:rPr>
        <w:t>s</w:t>
      </w:r>
      <w:r w:rsidRPr="00365EC2">
        <w:rPr>
          <w:rFonts w:cs="Arial"/>
          <w:noProof/>
          <w:szCs w:val="24"/>
          <w:lang w:val="en-GB"/>
        </w:rPr>
        <w:t xml:space="preserve">ed service: </w:t>
      </w:r>
      <w:r w:rsidR="00E84DE4" w:rsidRPr="00365EC2">
        <w:rPr>
          <w:rFonts w:cs="Arial"/>
          <w:noProof/>
          <w:szCs w:val="24"/>
          <w:lang w:val="en-GB"/>
        </w:rPr>
        <w:t xml:space="preserve">Corinthia Hotel provides </w:t>
      </w:r>
      <w:r w:rsidR="00AD24A0" w:rsidRPr="00365EC2">
        <w:rPr>
          <w:rFonts w:cs="Arial"/>
          <w:noProof/>
          <w:szCs w:val="24"/>
          <w:lang w:val="en-GB"/>
        </w:rPr>
        <w:t xml:space="preserve">luxury services to satisfy the customers and </w:t>
      </w:r>
      <w:r w:rsidR="00497121" w:rsidRPr="00365EC2">
        <w:rPr>
          <w:rFonts w:cs="Arial"/>
          <w:noProof/>
          <w:szCs w:val="24"/>
          <w:lang w:val="en-GB"/>
        </w:rPr>
        <w:t xml:space="preserve">they become loyal customers to get the personalised and </w:t>
      </w:r>
      <w:r w:rsidR="00905409" w:rsidRPr="00365EC2">
        <w:rPr>
          <w:rFonts w:cs="Arial"/>
          <w:noProof/>
          <w:szCs w:val="24"/>
          <w:lang w:val="en-GB"/>
        </w:rPr>
        <w:t>enhanced experience</w:t>
      </w:r>
      <w:r w:rsidR="00CF2F9A" w:rsidRPr="00365EC2">
        <w:rPr>
          <w:rFonts w:cs="Arial"/>
          <w:noProof/>
          <w:szCs w:val="24"/>
          <w:lang w:val="en-GB"/>
        </w:rPr>
        <w:t xml:space="preserve"> (Dressler and Paunovíc, 2021)</w:t>
      </w:r>
      <w:r w:rsidR="00905409" w:rsidRPr="00365EC2">
        <w:rPr>
          <w:rFonts w:cs="Arial"/>
          <w:noProof/>
          <w:szCs w:val="24"/>
          <w:lang w:val="en-GB"/>
        </w:rPr>
        <w:t xml:space="preserve">. </w:t>
      </w:r>
    </w:p>
    <w:p w14:paraId="4900EF87" w14:textId="1041A825" w:rsidR="00106F17" w:rsidRPr="00365EC2" w:rsidRDefault="00106F17" w:rsidP="00365EC2">
      <w:pPr>
        <w:spacing w:before="240"/>
        <w:rPr>
          <w:rFonts w:cs="Arial"/>
          <w:noProof/>
          <w:szCs w:val="24"/>
          <w:lang w:val="en-GB"/>
        </w:rPr>
      </w:pPr>
      <w:r w:rsidRPr="00365EC2">
        <w:rPr>
          <w:rFonts w:cs="Arial"/>
          <w:noProof/>
          <w:szCs w:val="24"/>
          <w:lang w:val="en-GB"/>
        </w:rPr>
        <w:t xml:space="preserve">Growing popularity of niche destinations: </w:t>
      </w:r>
      <w:r w:rsidR="00905409" w:rsidRPr="00365EC2">
        <w:rPr>
          <w:rFonts w:cs="Arial"/>
          <w:noProof/>
          <w:szCs w:val="24"/>
          <w:lang w:val="en-GB"/>
        </w:rPr>
        <w:t>The niche market segments, particularly in the luxury segment</w:t>
      </w:r>
      <w:r w:rsidR="00016F91" w:rsidRPr="00365EC2">
        <w:rPr>
          <w:rFonts w:cs="Arial"/>
          <w:noProof/>
          <w:szCs w:val="24"/>
          <w:lang w:val="en-GB"/>
        </w:rPr>
        <w:t xml:space="preserve">, </w:t>
      </w:r>
      <w:r w:rsidR="00905409" w:rsidRPr="00365EC2">
        <w:rPr>
          <w:rFonts w:cs="Arial"/>
          <w:noProof/>
          <w:szCs w:val="24"/>
          <w:lang w:val="en-GB"/>
        </w:rPr>
        <w:t>are encountering increased demands.</w:t>
      </w:r>
      <w:r w:rsidR="00016F91" w:rsidRPr="00365EC2">
        <w:rPr>
          <w:rFonts w:cs="Arial"/>
          <w:noProof/>
          <w:szCs w:val="24"/>
          <w:lang w:val="en-GB"/>
        </w:rPr>
        <w:t xml:space="preserve"> This can create various opportunities </w:t>
      </w:r>
      <w:r w:rsidR="00D20734" w:rsidRPr="00365EC2">
        <w:rPr>
          <w:rFonts w:cs="Arial"/>
          <w:noProof/>
          <w:szCs w:val="24"/>
          <w:lang w:val="en-GB"/>
        </w:rPr>
        <w:t>for</w:t>
      </w:r>
      <w:r w:rsidR="00016F91" w:rsidRPr="00365EC2">
        <w:rPr>
          <w:rFonts w:cs="Arial"/>
          <w:noProof/>
          <w:szCs w:val="24"/>
          <w:lang w:val="en-GB"/>
        </w:rPr>
        <w:t xml:space="preserve"> the company to diversify its luxury services. </w:t>
      </w:r>
    </w:p>
    <w:p w14:paraId="33D7E993" w14:textId="77CC96AE" w:rsidR="00106F17" w:rsidRPr="00365EC2" w:rsidRDefault="00106F17" w:rsidP="00365EC2">
      <w:pPr>
        <w:spacing w:before="240"/>
        <w:rPr>
          <w:rFonts w:cs="Arial"/>
          <w:b/>
          <w:bCs/>
          <w:noProof/>
          <w:szCs w:val="24"/>
          <w:lang w:val="en-GB"/>
        </w:rPr>
      </w:pPr>
      <w:r w:rsidRPr="00365EC2">
        <w:rPr>
          <w:rFonts w:cs="Arial"/>
          <w:b/>
          <w:bCs/>
          <w:noProof/>
          <w:szCs w:val="24"/>
          <w:lang w:val="en-GB"/>
        </w:rPr>
        <w:t>Barriers to Growth</w:t>
      </w:r>
    </w:p>
    <w:p w14:paraId="7D287AC6" w14:textId="2CFC550D" w:rsidR="00106F17" w:rsidRPr="00365EC2" w:rsidRDefault="00106F17" w:rsidP="00365EC2">
      <w:pPr>
        <w:spacing w:before="240"/>
        <w:rPr>
          <w:rFonts w:cs="Arial"/>
          <w:noProof/>
          <w:szCs w:val="24"/>
          <w:lang w:val="en-GB"/>
        </w:rPr>
      </w:pPr>
      <w:r w:rsidRPr="00365EC2">
        <w:rPr>
          <w:rFonts w:cs="Arial"/>
          <w:noProof/>
          <w:szCs w:val="24"/>
          <w:lang w:val="en-GB"/>
        </w:rPr>
        <w:t xml:space="preserve">Limited brand awareness: </w:t>
      </w:r>
      <w:r w:rsidR="00B61262" w:rsidRPr="00365EC2">
        <w:rPr>
          <w:rFonts w:cs="Arial"/>
          <w:noProof/>
          <w:szCs w:val="24"/>
          <w:lang w:val="en-GB"/>
        </w:rPr>
        <w:t xml:space="preserve">Corinthia Hotels </w:t>
      </w:r>
      <w:r w:rsidR="00D20734" w:rsidRPr="00365EC2">
        <w:rPr>
          <w:rFonts w:cs="Arial"/>
          <w:noProof/>
          <w:szCs w:val="24"/>
          <w:lang w:val="en-GB"/>
        </w:rPr>
        <w:t>has</w:t>
      </w:r>
      <w:r w:rsidR="00B61262" w:rsidRPr="00365EC2">
        <w:rPr>
          <w:rFonts w:cs="Arial"/>
          <w:noProof/>
          <w:szCs w:val="24"/>
          <w:lang w:val="en-GB"/>
        </w:rPr>
        <w:t xml:space="preserve"> limited reach in the global market. So brand awareness is very poor compared to other international hotel chains such as Accor and Marriott Hotels</w:t>
      </w:r>
      <w:r w:rsidR="00C944C2" w:rsidRPr="00365EC2">
        <w:rPr>
          <w:rFonts w:cs="Arial"/>
          <w:noProof/>
          <w:szCs w:val="24"/>
          <w:lang w:val="en-GB"/>
        </w:rPr>
        <w:t xml:space="preserve"> (Corinthia Group, 2022)</w:t>
      </w:r>
      <w:r w:rsidR="00B61262" w:rsidRPr="00365EC2">
        <w:rPr>
          <w:rFonts w:cs="Arial"/>
          <w:noProof/>
          <w:szCs w:val="24"/>
          <w:lang w:val="en-GB"/>
        </w:rPr>
        <w:t xml:space="preserve">. </w:t>
      </w:r>
    </w:p>
    <w:p w14:paraId="14FAFDFC" w14:textId="529AEB8B" w:rsidR="00106F17" w:rsidRPr="00365EC2" w:rsidRDefault="00106F17" w:rsidP="00365EC2">
      <w:pPr>
        <w:spacing w:before="240"/>
        <w:rPr>
          <w:rFonts w:cs="Arial"/>
          <w:noProof/>
          <w:szCs w:val="24"/>
          <w:lang w:val="en-GB"/>
        </w:rPr>
      </w:pPr>
      <w:r w:rsidRPr="00365EC2">
        <w:rPr>
          <w:rFonts w:cs="Arial"/>
          <w:noProof/>
          <w:szCs w:val="24"/>
          <w:lang w:val="en-GB"/>
        </w:rPr>
        <w:t xml:space="preserve">Competition: </w:t>
      </w:r>
      <w:r w:rsidR="00D20734" w:rsidRPr="00365EC2">
        <w:rPr>
          <w:rFonts w:cs="Arial"/>
          <w:noProof/>
          <w:szCs w:val="24"/>
          <w:lang w:val="en-GB"/>
        </w:rPr>
        <w:t>Some large players are</w:t>
      </w:r>
      <w:r w:rsidR="009D3BF8" w:rsidRPr="00365EC2">
        <w:rPr>
          <w:rFonts w:cs="Arial"/>
          <w:noProof/>
          <w:szCs w:val="24"/>
          <w:lang w:val="en-GB"/>
        </w:rPr>
        <w:t xml:space="preserve"> dominating the luxury segment in the hospitality industry </w:t>
      </w:r>
      <w:r w:rsidR="00D20734" w:rsidRPr="00365EC2">
        <w:rPr>
          <w:rFonts w:cs="Arial"/>
          <w:noProof/>
          <w:szCs w:val="24"/>
          <w:lang w:val="en-GB"/>
        </w:rPr>
        <w:t>presenting</w:t>
      </w:r>
      <w:r w:rsidR="009D3BF8" w:rsidRPr="00365EC2">
        <w:rPr>
          <w:rFonts w:cs="Arial"/>
          <w:noProof/>
          <w:szCs w:val="24"/>
          <w:lang w:val="en-GB"/>
        </w:rPr>
        <w:t xml:space="preserve"> intense competition. </w:t>
      </w:r>
    </w:p>
    <w:p w14:paraId="7BEE705B" w14:textId="5837522D" w:rsidR="00106F17" w:rsidRPr="00365EC2" w:rsidRDefault="00106F17" w:rsidP="00365EC2">
      <w:pPr>
        <w:spacing w:before="240"/>
        <w:rPr>
          <w:rFonts w:cs="Arial"/>
          <w:noProof/>
          <w:szCs w:val="24"/>
          <w:lang w:val="en-GB"/>
        </w:rPr>
      </w:pPr>
      <w:r w:rsidRPr="00365EC2">
        <w:rPr>
          <w:rFonts w:cs="Arial"/>
          <w:noProof/>
          <w:szCs w:val="24"/>
          <w:lang w:val="en-GB"/>
        </w:rPr>
        <w:t xml:space="preserve">High investment costs: </w:t>
      </w:r>
      <w:r w:rsidR="009D3BF8" w:rsidRPr="00365EC2">
        <w:rPr>
          <w:rFonts w:cs="Arial"/>
          <w:noProof/>
          <w:szCs w:val="24"/>
          <w:lang w:val="en-GB"/>
        </w:rPr>
        <w:t xml:space="preserve">The luxury segment requires heavy investments for expansion. </w:t>
      </w:r>
      <w:r w:rsidR="00D20734" w:rsidRPr="00365EC2">
        <w:rPr>
          <w:rFonts w:cs="Arial"/>
          <w:noProof/>
          <w:szCs w:val="24"/>
          <w:lang w:val="en-GB"/>
        </w:rPr>
        <w:t>The limited</w:t>
      </w:r>
      <w:r w:rsidR="009D3BF8" w:rsidRPr="00365EC2">
        <w:rPr>
          <w:rFonts w:cs="Arial"/>
          <w:noProof/>
          <w:szCs w:val="24"/>
          <w:lang w:val="en-GB"/>
        </w:rPr>
        <w:t xml:space="preserve"> resources of Corinthia Hotel Group can create barriers to growth. </w:t>
      </w:r>
    </w:p>
    <w:p w14:paraId="05593BAA" w14:textId="25E078E6" w:rsidR="00106F17" w:rsidRPr="00365EC2" w:rsidRDefault="00106F17" w:rsidP="00365EC2">
      <w:pPr>
        <w:spacing w:before="240"/>
        <w:rPr>
          <w:rFonts w:cs="Arial"/>
          <w:noProof/>
          <w:szCs w:val="24"/>
          <w:lang w:val="en-GB"/>
        </w:rPr>
      </w:pPr>
      <w:r w:rsidRPr="00365EC2">
        <w:rPr>
          <w:rFonts w:cs="Arial"/>
          <w:noProof/>
          <w:szCs w:val="24"/>
          <w:lang w:val="en-GB"/>
        </w:rPr>
        <w:t>Economic downturns:</w:t>
      </w:r>
      <w:r w:rsidR="009D3BF8" w:rsidRPr="00365EC2">
        <w:rPr>
          <w:rFonts w:cs="Arial"/>
          <w:noProof/>
          <w:szCs w:val="24"/>
          <w:lang w:val="en-GB"/>
        </w:rPr>
        <w:t xml:space="preserve"> Economic </w:t>
      </w:r>
      <w:r w:rsidR="00D20734" w:rsidRPr="00365EC2">
        <w:rPr>
          <w:rFonts w:cs="Arial"/>
          <w:noProof/>
          <w:szCs w:val="24"/>
          <w:lang w:val="en-GB"/>
        </w:rPr>
        <w:t>downturns</w:t>
      </w:r>
      <w:r w:rsidR="009D3BF8" w:rsidRPr="00365EC2">
        <w:rPr>
          <w:rFonts w:cs="Arial"/>
          <w:noProof/>
          <w:szCs w:val="24"/>
          <w:lang w:val="en-GB"/>
        </w:rPr>
        <w:t xml:space="preserve"> </w:t>
      </w:r>
      <w:r w:rsidR="0073346A" w:rsidRPr="00365EC2">
        <w:rPr>
          <w:rFonts w:cs="Arial"/>
          <w:noProof/>
          <w:szCs w:val="24"/>
          <w:lang w:val="en-GB"/>
        </w:rPr>
        <w:t xml:space="preserve">can reduce the </w:t>
      </w:r>
      <w:r w:rsidR="00D20734" w:rsidRPr="00365EC2">
        <w:rPr>
          <w:rFonts w:cs="Arial"/>
          <w:noProof/>
          <w:szCs w:val="24"/>
          <w:lang w:val="en-GB"/>
        </w:rPr>
        <w:t>demand</w:t>
      </w:r>
      <w:r w:rsidR="0073346A" w:rsidRPr="00365EC2">
        <w:rPr>
          <w:rFonts w:cs="Arial"/>
          <w:noProof/>
          <w:szCs w:val="24"/>
          <w:lang w:val="en-GB"/>
        </w:rPr>
        <w:t xml:space="preserve"> for the products and services of</w:t>
      </w:r>
      <w:r w:rsidR="009D3BF8" w:rsidRPr="00365EC2">
        <w:rPr>
          <w:rFonts w:cs="Arial"/>
          <w:noProof/>
          <w:szCs w:val="24"/>
          <w:lang w:val="en-GB"/>
        </w:rPr>
        <w:t xml:space="preserve"> the luxury </w:t>
      </w:r>
      <w:r w:rsidR="0073346A" w:rsidRPr="00365EC2">
        <w:rPr>
          <w:rFonts w:cs="Arial"/>
          <w:noProof/>
          <w:szCs w:val="24"/>
          <w:lang w:val="en-GB"/>
        </w:rPr>
        <w:t xml:space="preserve">market </w:t>
      </w:r>
      <w:r w:rsidR="009D3BF8" w:rsidRPr="00365EC2">
        <w:rPr>
          <w:rFonts w:cs="Arial"/>
          <w:noProof/>
          <w:szCs w:val="24"/>
          <w:lang w:val="en-GB"/>
        </w:rPr>
        <w:t>segment</w:t>
      </w:r>
      <w:r w:rsidR="0073346A" w:rsidRPr="00365EC2">
        <w:rPr>
          <w:rFonts w:cs="Arial"/>
          <w:noProof/>
          <w:szCs w:val="24"/>
          <w:lang w:val="en-GB"/>
        </w:rPr>
        <w:t>.</w:t>
      </w:r>
    </w:p>
    <w:p w14:paraId="38C817EC" w14:textId="16360F78" w:rsidR="00106F17" w:rsidRPr="00365EC2" w:rsidRDefault="00106F17" w:rsidP="00365EC2">
      <w:pPr>
        <w:pStyle w:val="Heading2"/>
        <w:rPr>
          <w:rFonts w:cs="Arial"/>
          <w:noProof/>
          <w:lang w:val="en-GB"/>
        </w:rPr>
      </w:pPr>
      <w:bookmarkStart w:id="4" w:name="_Toc157551694"/>
      <w:r w:rsidRPr="00365EC2">
        <w:rPr>
          <w:rFonts w:cs="Arial"/>
          <w:noProof/>
          <w:lang w:val="en-GB"/>
        </w:rPr>
        <w:lastRenderedPageBreak/>
        <w:t>Accor Hotels Group</w:t>
      </w:r>
      <w:bookmarkEnd w:id="4"/>
    </w:p>
    <w:p w14:paraId="18B83C2B" w14:textId="0FE18520" w:rsidR="00106F17" w:rsidRPr="00365EC2" w:rsidRDefault="00106F17" w:rsidP="00365EC2">
      <w:pPr>
        <w:spacing w:before="240"/>
        <w:rPr>
          <w:rFonts w:cs="Arial"/>
          <w:b/>
          <w:bCs/>
          <w:noProof/>
          <w:szCs w:val="24"/>
          <w:lang w:val="en-GB"/>
        </w:rPr>
      </w:pPr>
      <w:r w:rsidRPr="00365EC2">
        <w:rPr>
          <w:rFonts w:cs="Arial"/>
          <w:b/>
          <w:bCs/>
          <w:noProof/>
          <w:szCs w:val="24"/>
          <w:lang w:val="en-GB"/>
        </w:rPr>
        <w:t>Expansion Strategies</w:t>
      </w:r>
    </w:p>
    <w:p w14:paraId="6EE8EA80" w14:textId="3D93E4BC" w:rsidR="00106F17" w:rsidRPr="00365EC2" w:rsidRDefault="00106F17" w:rsidP="00365EC2">
      <w:pPr>
        <w:spacing w:before="240"/>
        <w:rPr>
          <w:rFonts w:cs="Arial"/>
          <w:noProof/>
          <w:szCs w:val="24"/>
          <w:lang w:val="en-GB"/>
        </w:rPr>
      </w:pPr>
      <w:r w:rsidRPr="00365EC2">
        <w:rPr>
          <w:rFonts w:cs="Arial"/>
          <w:noProof/>
          <w:szCs w:val="24"/>
          <w:lang w:val="en-GB"/>
        </w:rPr>
        <w:t xml:space="preserve">Aggressive brand expansion: Accor </w:t>
      </w:r>
      <w:r w:rsidR="00F96ED4" w:rsidRPr="00365EC2">
        <w:rPr>
          <w:rFonts w:cs="Arial"/>
          <w:noProof/>
          <w:szCs w:val="24"/>
          <w:lang w:val="en-GB"/>
        </w:rPr>
        <w:t xml:space="preserve">Hotel Group has implemented </w:t>
      </w:r>
      <w:r w:rsidR="00D20734" w:rsidRPr="00365EC2">
        <w:rPr>
          <w:rFonts w:cs="Arial"/>
          <w:noProof/>
          <w:szCs w:val="24"/>
          <w:lang w:val="en-GB"/>
        </w:rPr>
        <w:t xml:space="preserve">an </w:t>
      </w:r>
      <w:r w:rsidR="00F96ED4" w:rsidRPr="00365EC2">
        <w:rPr>
          <w:rFonts w:cs="Arial"/>
          <w:noProof/>
          <w:szCs w:val="24"/>
          <w:lang w:val="en-GB"/>
        </w:rPr>
        <w:t xml:space="preserve">aggressive strategy for its brand expansion. </w:t>
      </w:r>
      <w:r w:rsidR="00914713" w:rsidRPr="00365EC2">
        <w:rPr>
          <w:rFonts w:cs="Arial"/>
          <w:noProof/>
          <w:szCs w:val="24"/>
          <w:lang w:val="en-GB"/>
        </w:rPr>
        <w:t>The</w:t>
      </w:r>
      <w:r w:rsidR="00F96ED4" w:rsidRPr="00365EC2">
        <w:rPr>
          <w:rFonts w:cs="Arial"/>
          <w:noProof/>
          <w:szCs w:val="24"/>
          <w:lang w:val="en-GB"/>
        </w:rPr>
        <w:t xml:space="preserve"> hotel group have acquired the existing hotel brands and</w:t>
      </w:r>
      <w:r w:rsidR="00914713" w:rsidRPr="00365EC2">
        <w:rPr>
          <w:rFonts w:cs="Arial"/>
          <w:noProof/>
          <w:szCs w:val="24"/>
          <w:lang w:val="en-GB"/>
        </w:rPr>
        <w:t xml:space="preserve"> also</w:t>
      </w:r>
      <w:r w:rsidR="00F96ED4" w:rsidRPr="00365EC2">
        <w:rPr>
          <w:rFonts w:cs="Arial"/>
          <w:noProof/>
          <w:szCs w:val="24"/>
          <w:lang w:val="en-GB"/>
        </w:rPr>
        <w:t xml:space="preserve"> launched new brands to </w:t>
      </w:r>
      <w:r w:rsidR="00914713" w:rsidRPr="00365EC2">
        <w:rPr>
          <w:rFonts w:cs="Arial"/>
          <w:noProof/>
          <w:szCs w:val="24"/>
          <w:lang w:val="en-GB"/>
        </w:rPr>
        <w:t>meet the diversified needs of the target market</w:t>
      </w:r>
      <w:r w:rsidR="00C7714A" w:rsidRPr="00365EC2">
        <w:rPr>
          <w:rFonts w:cs="Arial"/>
          <w:noProof/>
          <w:szCs w:val="24"/>
          <w:lang w:val="en-GB"/>
        </w:rPr>
        <w:t xml:space="preserve"> (</w:t>
      </w:r>
      <w:r w:rsidR="009E18C6" w:rsidRPr="00365EC2">
        <w:rPr>
          <w:rFonts w:cs="Arial"/>
          <w:noProof/>
          <w:kern w:val="0"/>
          <w:szCs w:val="24"/>
          <w:lang w:val="en-GB"/>
          <w14:ligatures w14:val="none"/>
        </w:rPr>
        <w:t>Demirciftci</w:t>
      </w:r>
      <w:r w:rsidR="009E18C6" w:rsidRPr="00365EC2">
        <w:rPr>
          <w:rFonts w:cs="Arial"/>
          <w:noProof/>
          <w:szCs w:val="24"/>
          <w:lang w:val="en-GB"/>
        </w:rPr>
        <w:t xml:space="preserve"> </w:t>
      </w:r>
      <w:r w:rsidR="00C7714A" w:rsidRPr="00365EC2">
        <w:rPr>
          <w:rFonts w:cs="Arial"/>
          <w:noProof/>
          <w:szCs w:val="24"/>
          <w:lang w:val="en-GB"/>
        </w:rPr>
        <w:t>and Kızılırmak, 2016)</w:t>
      </w:r>
      <w:r w:rsidR="00914713" w:rsidRPr="00365EC2">
        <w:rPr>
          <w:rFonts w:cs="Arial"/>
          <w:noProof/>
          <w:szCs w:val="24"/>
          <w:lang w:val="en-GB"/>
        </w:rPr>
        <w:t xml:space="preserve">. Hence, the company could expand </w:t>
      </w:r>
      <w:r w:rsidR="00D20734" w:rsidRPr="00365EC2">
        <w:rPr>
          <w:rFonts w:cs="Arial"/>
          <w:noProof/>
          <w:szCs w:val="24"/>
          <w:lang w:val="en-GB"/>
        </w:rPr>
        <w:t>its</w:t>
      </w:r>
      <w:r w:rsidR="00914713" w:rsidRPr="00365EC2">
        <w:rPr>
          <w:rFonts w:cs="Arial"/>
          <w:noProof/>
          <w:szCs w:val="24"/>
          <w:lang w:val="en-GB"/>
        </w:rPr>
        <w:t xml:space="preserve"> business into various areas of the hospitality industry. </w:t>
      </w:r>
    </w:p>
    <w:p w14:paraId="78792922" w14:textId="17E8AEB5" w:rsidR="00106F17" w:rsidRPr="00365EC2" w:rsidRDefault="00106F17" w:rsidP="00365EC2">
      <w:pPr>
        <w:spacing w:before="240"/>
        <w:rPr>
          <w:rFonts w:cs="Arial"/>
          <w:noProof/>
          <w:szCs w:val="24"/>
          <w:lang w:val="en-GB"/>
        </w:rPr>
      </w:pPr>
      <w:r w:rsidRPr="00365EC2">
        <w:rPr>
          <w:rFonts w:cs="Arial"/>
          <w:noProof/>
          <w:szCs w:val="24"/>
          <w:lang w:val="en-GB"/>
        </w:rPr>
        <w:t>Focus on emerging markets: Asia and Latin America</w:t>
      </w:r>
      <w:r w:rsidR="00BA1E33" w:rsidRPr="00365EC2">
        <w:rPr>
          <w:rFonts w:cs="Arial"/>
          <w:noProof/>
          <w:szCs w:val="24"/>
          <w:lang w:val="en-GB"/>
        </w:rPr>
        <w:t xml:space="preserve"> are</w:t>
      </w:r>
      <w:r w:rsidR="006072FC" w:rsidRPr="00365EC2">
        <w:rPr>
          <w:rFonts w:cs="Arial"/>
          <w:noProof/>
          <w:szCs w:val="24"/>
          <w:lang w:val="en-GB"/>
        </w:rPr>
        <w:t xml:space="preserve"> emerging markets because these markets </w:t>
      </w:r>
      <w:r w:rsidR="00D20734" w:rsidRPr="00365EC2">
        <w:rPr>
          <w:rFonts w:cs="Arial"/>
          <w:noProof/>
          <w:szCs w:val="24"/>
          <w:lang w:val="en-GB"/>
        </w:rPr>
        <w:t>have</w:t>
      </w:r>
      <w:r w:rsidR="006072FC" w:rsidRPr="00365EC2">
        <w:rPr>
          <w:rFonts w:cs="Arial"/>
          <w:noProof/>
          <w:szCs w:val="24"/>
          <w:lang w:val="en-GB"/>
        </w:rPr>
        <w:t xml:space="preserve"> higher growth potential in the future.</w:t>
      </w:r>
      <w:r w:rsidR="00BA1E33" w:rsidRPr="00365EC2">
        <w:rPr>
          <w:rFonts w:cs="Arial"/>
          <w:noProof/>
          <w:szCs w:val="24"/>
          <w:lang w:val="en-GB"/>
        </w:rPr>
        <w:t xml:space="preserve"> </w:t>
      </w:r>
      <w:r w:rsidR="006072FC" w:rsidRPr="00365EC2">
        <w:rPr>
          <w:rFonts w:cs="Arial"/>
          <w:noProof/>
          <w:szCs w:val="24"/>
          <w:lang w:val="en-GB"/>
        </w:rPr>
        <w:t>The Hotel group implemented strategies by keeping its</w:t>
      </w:r>
      <w:r w:rsidR="00BA1E33" w:rsidRPr="00365EC2">
        <w:rPr>
          <w:rFonts w:cs="Arial"/>
          <w:noProof/>
          <w:szCs w:val="24"/>
          <w:lang w:val="en-GB"/>
        </w:rPr>
        <w:t xml:space="preserve"> primary focus </w:t>
      </w:r>
      <w:r w:rsidR="00D20734" w:rsidRPr="00365EC2">
        <w:rPr>
          <w:rFonts w:cs="Arial"/>
          <w:noProof/>
          <w:szCs w:val="24"/>
          <w:lang w:val="en-GB"/>
        </w:rPr>
        <w:t>on</w:t>
      </w:r>
      <w:r w:rsidR="00BA1E33" w:rsidRPr="00365EC2">
        <w:rPr>
          <w:rFonts w:cs="Arial"/>
          <w:noProof/>
          <w:szCs w:val="24"/>
          <w:lang w:val="en-GB"/>
        </w:rPr>
        <w:t xml:space="preserve"> Ibis Hotels</w:t>
      </w:r>
      <w:r w:rsidR="006072FC" w:rsidRPr="00365EC2">
        <w:rPr>
          <w:rFonts w:cs="Arial"/>
          <w:noProof/>
          <w:szCs w:val="24"/>
          <w:lang w:val="en-GB"/>
        </w:rPr>
        <w:t xml:space="preserve">. </w:t>
      </w:r>
    </w:p>
    <w:p w14:paraId="5B2BE820" w14:textId="461C3F08" w:rsidR="00106F17" w:rsidRPr="00365EC2" w:rsidRDefault="00106F17" w:rsidP="00365EC2">
      <w:pPr>
        <w:spacing w:before="240"/>
        <w:rPr>
          <w:rFonts w:cs="Arial"/>
          <w:noProof/>
          <w:szCs w:val="24"/>
          <w:lang w:val="en-GB"/>
        </w:rPr>
      </w:pPr>
      <w:r w:rsidRPr="00365EC2">
        <w:rPr>
          <w:rFonts w:cs="Arial"/>
          <w:noProof/>
          <w:szCs w:val="24"/>
          <w:lang w:val="en-GB"/>
        </w:rPr>
        <w:t xml:space="preserve">Digital transformation: </w:t>
      </w:r>
      <w:r w:rsidR="00BA7343" w:rsidRPr="00365EC2">
        <w:rPr>
          <w:rFonts w:cs="Arial"/>
          <w:noProof/>
          <w:szCs w:val="24"/>
          <w:lang w:val="en-GB"/>
        </w:rPr>
        <w:t xml:space="preserve">To expand in new markets, the company has invested significantly in </w:t>
      </w:r>
      <w:r w:rsidRPr="00365EC2">
        <w:rPr>
          <w:rFonts w:cs="Arial"/>
          <w:noProof/>
          <w:szCs w:val="24"/>
          <w:lang w:val="en-GB"/>
        </w:rPr>
        <w:t>digital marketing, loyalty programs, and revenue management systems</w:t>
      </w:r>
      <w:r w:rsidR="00586A89" w:rsidRPr="00365EC2">
        <w:rPr>
          <w:rFonts w:cs="Arial"/>
          <w:noProof/>
          <w:szCs w:val="24"/>
          <w:lang w:val="en-GB"/>
        </w:rPr>
        <w:t xml:space="preserve"> (Accor Group, 2022)</w:t>
      </w:r>
      <w:r w:rsidR="00BA7343" w:rsidRPr="00365EC2">
        <w:rPr>
          <w:rFonts w:cs="Arial"/>
          <w:noProof/>
          <w:szCs w:val="24"/>
          <w:lang w:val="en-GB"/>
        </w:rPr>
        <w:t>. These initiatives have improved the performance and efficiency of the company’s operations.</w:t>
      </w:r>
    </w:p>
    <w:p w14:paraId="3E74E752" w14:textId="5C42389F" w:rsidR="00106F17" w:rsidRPr="00365EC2" w:rsidRDefault="00106F17" w:rsidP="00365EC2">
      <w:pPr>
        <w:spacing w:before="240"/>
        <w:rPr>
          <w:rFonts w:cs="Arial"/>
          <w:noProof/>
          <w:szCs w:val="24"/>
          <w:lang w:val="en-GB"/>
        </w:rPr>
      </w:pPr>
      <w:r w:rsidRPr="00365EC2">
        <w:rPr>
          <w:rFonts w:cs="Arial"/>
          <w:noProof/>
          <w:szCs w:val="24"/>
          <w:lang w:val="en-GB"/>
        </w:rPr>
        <w:t xml:space="preserve">Franchise and management contracts: </w:t>
      </w:r>
      <w:r w:rsidR="00401927" w:rsidRPr="00365EC2">
        <w:rPr>
          <w:rFonts w:cs="Arial"/>
          <w:noProof/>
          <w:szCs w:val="24"/>
          <w:lang w:val="en-GB"/>
        </w:rPr>
        <w:t>Franchising model and management contracts can be implemented to expand the business at a low cost</w:t>
      </w:r>
      <w:r w:rsidR="00053B0F" w:rsidRPr="00365EC2">
        <w:rPr>
          <w:rFonts w:cs="Arial"/>
          <w:noProof/>
          <w:szCs w:val="24"/>
          <w:lang w:val="en-GB"/>
        </w:rPr>
        <w:t xml:space="preserve"> (</w:t>
      </w:r>
      <w:r w:rsidR="009E18C6" w:rsidRPr="00365EC2">
        <w:rPr>
          <w:rFonts w:cs="Arial"/>
          <w:noProof/>
          <w:kern w:val="0"/>
          <w:szCs w:val="24"/>
          <w:lang w:val="en-GB"/>
          <w14:ligatures w14:val="none"/>
        </w:rPr>
        <w:t>Demirciftci</w:t>
      </w:r>
      <w:r w:rsidR="009E18C6" w:rsidRPr="00365EC2">
        <w:rPr>
          <w:rFonts w:cs="Arial"/>
          <w:noProof/>
          <w:szCs w:val="24"/>
          <w:lang w:val="en-GB"/>
        </w:rPr>
        <w:t xml:space="preserve"> </w:t>
      </w:r>
      <w:r w:rsidR="00053B0F" w:rsidRPr="00365EC2">
        <w:rPr>
          <w:rFonts w:cs="Arial"/>
          <w:noProof/>
          <w:szCs w:val="24"/>
          <w:lang w:val="en-GB"/>
        </w:rPr>
        <w:t>and Kızılırmak, 2016)</w:t>
      </w:r>
      <w:r w:rsidR="00401927" w:rsidRPr="00365EC2">
        <w:rPr>
          <w:rFonts w:cs="Arial"/>
          <w:noProof/>
          <w:szCs w:val="24"/>
          <w:lang w:val="en-GB"/>
        </w:rPr>
        <w:t xml:space="preserve">. </w:t>
      </w:r>
    </w:p>
    <w:p w14:paraId="25DB0A82" w14:textId="42750E3F" w:rsidR="00106F17" w:rsidRPr="00365EC2" w:rsidRDefault="00106F17" w:rsidP="00365EC2">
      <w:pPr>
        <w:spacing w:before="240"/>
        <w:rPr>
          <w:rFonts w:cs="Arial"/>
          <w:b/>
          <w:bCs/>
          <w:noProof/>
          <w:szCs w:val="24"/>
          <w:lang w:val="en-GB"/>
        </w:rPr>
      </w:pPr>
      <w:r w:rsidRPr="00365EC2">
        <w:rPr>
          <w:rFonts w:cs="Arial"/>
          <w:b/>
          <w:bCs/>
          <w:noProof/>
          <w:szCs w:val="24"/>
          <w:lang w:val="en-GB"/>
        </w:rPr>
        <w:t>Market Opportunities</w:t>
      </w:r>
    </w:p>
    <w:p w14:paraId="269E264D" w14:textId="1595E62E" w:rsidR="00106F17" w:rsidRPr="00365EC2" w:rsidRDefault="00D20734" w:rsidP="00365EC2">
      <w:pPr>
        <w:spacing w:before="240"/>
        <w:rPr>
          <w:rFonts w:cs="Arial"/>
          <w:noProof/>
          <w:szCs w:val="24"/>
          <w:lang w:val="en-GB"/>
        </w:rPr>
      </w:pPr>
      <w:r w:rsidRPr="00365EC2">
        <w:rPr>
          <w:rFonts w:cs="Arial"/>
          <w:noProof/>
          <w:szCs w:val="24"/>
          <w:lang w:val="en-GB"/>
        </w:rPr>
        <w:t>The growing</w:t>
      </w:r>
      <w:r w:rsidR="00106F17" w:rsidRPr="00365EC2">
        <w:rPr>
          <w:rFonts w:cs="Arial"/>
          <w:noProof/>
          <w:szCs w:val="24"/>
          <w:lang w:val="en-GB"/>
        </w:rPr>
        <w:t xml:space="preserve"> middle class in emerging markets: </w:t>
      </w:r>
      <w:r w:rsidR="00401927" w:rsidRPr="00365EC2">
        <w:rPr>
          <w:rFonts w:cs="Arial"/>
          <w:noProof/>
          <w:szCs w:val="24"/>
          <w:lang w:val="en-GB"/>
        </w:rPr>
        <w:t>Ibis Hotels</w:t>
      </w:r>
      <w:r w:rsidR="009E6B21" w:rsidRPr="00365EC2">
        <w:rPr>
          <w:rFonts w:cs="Arial"/>
          <w:noProof/>
          <w:szCs w:val="24"/>
          <w:lang w:val="en-GB"/>
        </w:rPr>
        <w:t xml:space="preserve"> are mainly serving the </w:t>
      </w:r>
      <w:r w:rsidRPr="00365EC2">
        <w:rPr>
          <w:rFonts w:cs="Arial"/>
          <w:noProof/>
          <w:szCs w:val="24"/>
          <w:lang w:val="en-GB"/>
        </w:rPr>
        <w:t>middle-class</w:t>
      </w:r>
      <w:r w:rsidR="009E6B21" w:rsidRPr="00365EC2">
        <w:rPr>
          <w:rFonts w:cs="Arial"/>
          <w:noProof/>
          <w:szCs w:val="24"/>
          <w:lang w:val="en-GB"/>
        </w:rPr>
        <w:t xml:space="preserve"> market segments. The growing </w:t>
      </w:r>
      <w:r w:rsidRPr="00365EC2">
        <w:rPr>
          <w:rFonts w:cs="Arial"/>
          <w:noProof/>
          <w:szCs w:val="24"/>
          <w:lang w:val="en-GB"/>
        </w:rPr>
        <w:t>middle-class</w:t>
      </w:r>
      <w:r w:rsidR="009E6B21" w:rsidRPr="00365EC2">
        <w:rPr>
          <w:rFonts w:cs="Arial"/>
          <w:noProof/>
          <w:szCs w:val="24"/>
          <w:lang w:val="en-GB"/>
        </w:rPr>
        <w:t xml:space="preserve"> customers in emerging markets can provide a huge opportunity to attract new customers by the Accor Group. </w:t>
      </w:r>
    </w:p>
    <w:p w14:paraId="1C301198" w14:textId="36575B3D" w:rsidR="00106F17" w:rsidRPr="00365EC2" w:rsidRDefault="00106F17" w:rsidP="00365EC2">
      <w:pPr>
        <w:spacing w:before="240"/>
        <w:rPr>
          <w:rFonts w:cs="Arial"/>
          <w:noProof/>
          <w:szCs w:val="24"/>
          <w:lang w:val="en-GB"/>
        </w:rPr>
      </w:pPr>
      <w:r w:rsidRPr="00365EC2">
        <w:rPr>
          <w:rFonts w:cs="Arial"/>
          <w:noProof/>
          <w:szCs w:val="24"/>
          <w:lang w:val="en-GB"/>
        </w:rPr>
        <w:t xml:space="preserve">Increased demand for budget and midscale hotels: </w:t>
      </w:r>
      <w:r w:rsidR="009E6B21" w:rsidRPr="00365EC2">
        <w:rPr>
          <w:rFonts w:cs="Arial"/>
          <w:noProof/>
          <w:szCs w:val="24"/>
          <w:lang w:val="en-GB"/>
        </w:rPr>
        <w:t>After the COVID-19 pandemic, there has been increased demand for budget and midscale hotels</w:t>
      </w:r>
      <w:r w:rsidR="00163C83" w:rsidRPr="00365EC2">
        <w:rPr>
          <w:rFonts w:cs="Arial"/>
          <w:noProof/>
          <w:szCs w:val="24"/>
          <w:lang w:val="en-GB"/>
        </w:rPr>
        <w:t xml:space="preserve"> (Halder, 2021)</w:t>
      </w:r>
      <w:r w:rsidR="009E6B21" w:rsidRPr="00365EC2">
        <w:rPr>
          <w:rFonts w:cs="Arial"/>
          <w:noProof/>
          <w:szCs w:val="24"/>
          <w:lang w:val="en-GB"/>
        </w:rPr>
        <w:t xml:space="preserve">. Accor Hotel Group can avail this opportunity to reach those market segments. </w:t>
      </w:r>
    </w:p>
    <w:p w14:paraId="7B1FC1D7" w14:textId="3549F71A" w:rsidR="00106F17" w:rsidRPr="00365EC2" w:rsidRDefault="00106F17" w:rsidP="00365EC2">
      <w:pPr>
        <w:spacing w:before="240"/>
        <w:rPr>
          <w:rFonts w:cs="Arial"/>
          <w:noProof/>
          <w:szCs w:val="24"/>
          <w:lang w:val="en-GB"/>
        </w:rPr>
      </w:pPr>
      <w:r w:rsidRPr="00365EC2">
        <w:rPr>
          <w:rFonts w:cs="Arial"/>
          <w:noProof/>
          <w:szCs w:val="24"/>
          <w:lang w:val="en-GB"/>
        </w:rPr>
        <w:t xml:space="preserve">Focus on sustainability and eco-tourism: Accor's initiatives in sustainable tourism and eco-friendly hotels </w:t>
      </w:r>
      <w:r w:rsidR="0057364A" w:rsidRPr="00365EC2">
        <w:rPr>
          <w:rFonts w:cs="Arial"/>
          <w:noProof/>
          <w:szCs w:val="24"/>
          <w:lang w:val="en-GB"/>
        </w:rPr>
        <w:t xml:space="preserve">have attracted new customer segments that value sustainability aspects and these initiatives </w:t>
      </w:r>
      <w:r w:rsidR="001464FD" w:rsidRPr="00365EC2">
        <w:rPr>
          <w:rFonts w:cs="Arial"/>
          <w:noProof/>
          <w:szCs w:val="24"/>
          <w:lang w:val="en-GB"/>
        </w:rPr>
        <w:t>are aligned with the changing market preferences</w:t>
      </w:r>
      <w:r w:rsidR="00C960DF" w:rsidRPr="00365EC2">
        <w:rPr>
          <w:rFonts w:cs="Arial"/>
          <w:noProof/>
          <w:szCs w:val="24"/>
          <w:lang w:val="en-GB"/>
        </w:rPr>
        <w:t xml:space="preserve"> (Walker, 2020)</w:t>
      </w:r>
      <w:r w:rsidR="001464FD" w:rsidRPr="00365EC2">
        <w:rPr>
          <w:rFonts w:cs="Arial"/>
          <w:noProof/>
          <w:szCs w:val="24"/>
          <w:lang w:val="en-GB"/>
        </w:rPr>
        <w:t xml:space="preserve">. </w:t>
      </w:r>
    </w:p>
    <w:p w14:paraId="4E49FD8C" w14:textId="61877FC5" w:rsidR="00106F17" w:rsidRPr="00365EC2" w:rsidRDefault="00106F17" w:rsidP="00365EC2">
      <w:pPr>
        <w:spacing w:before="240"/>
        <w:rPr>
          <w:rFonts w:cs="Arial"/>
          <w:noProof/>
          <w:szCs w:val="24"/>
          <w:lang w:val="en-GB"/>
        </w:rPr>
      </w:pPr>
      <w:r w:rsidRPr="00365EC2">
        <w:rPr>
          <w:rFonts w:cs="Arial"/>
          <w:b/>
          <w:bCs/>
          <w:noProof/>
          <w:szCs w:val="24"/>
          <w:lang w:val="en-GB"/>
        </w:rPr>
        <w:lastRenderedPageBreak/>
        <w:t>Barriers to Growth</w:t>
      </w:r>
    </w:p>
    <w:p w14:paraId="3D4C6CBD" w14:textId="2542C432" w:rsidR="00804665" w:rsidRPr="00365EC2" w:rsidRDefault="0028316F" w:rsidP="00365EC2">
      <w:pPr>
        <w:spacing w:before="240"/>
        <w:rPr>
          <w:rFonts w:cs="Arial"/>
          <w:noProof/>
          <w:szCs w:val="24"/>
          <w:lang w:val="en-GB"/>
        </w:rPr>
      </w:pPr>
      <w:r w:rsidRPr="00365EC2">
        <w:rPr>
          <w:rFonts w:cs="Arial"/>
          <w:noProof/>
          <w:szCs w:val="24"/>
          <w:lang w:val="en-GB"/>
        </w:rPr>
        <w:t xml:space="preserve">The company has </w:t>
      </w:r>
      <w:r w:rsidR="00804665" w:rsidRPr="00365EC2">
        <w:rPr>
          <w:rFonts w:cs="Arial"/>
          <w:noProof/>
          <w:szCs w:val="24"/>
          <w:lang w:val="en-GB"/>
        </w:rPr>
        <w:t>a diversified portfolio of businesses. Integrating all these business operations is very challenging</w:t>
      </w:r>
      <w:r w:rsidR="00D4156B" w:rsidRPr="00365EC2">
        <w:rPr>
          <w:rFonts w:cs="Arial"/>
          <w:noProof/>
          <w:szCs w:val="24"/>
          <w:lang w:val="en-GB"/>
        </w:rPr>
        <w:t xml:space="preserve"> (Lo and Yeung, 2019)</w:t>
      </w:r>
      <w:r w:rsidR="00804665" w:rsidRPr="00365EC2">
        <w:rPr>
          <w:rFonts w:cs="Arial"/>
          <w:noProof/>
          <w:szCs w:val="24"/>
          <w:lang w:val="en-GB"/>
        </w:rPr>
        <w:t xml:space="preserve">. The management also faces challenges to keep the consistency of its branding and market propositions. In addition to these challenges, the recent COVID-19 pandemic and economic downturns have created barriers to the growth of the Hotel Group. </w:t>
      </w:r>
    </w:p>
    <w:p w14:paraId="37F46EF2" w14:textId="77777777" w:rsidR="00804665" w:rsidRPr="00365EC2" w:rsidRDefault="00804665" w:rsidP="00365EC2">
      <w:pPr>
        <w:pStyle w:val="Heading1"/>
        <w:rPr>
          <w:rFonts w:cs="Arial"/>
          <w:b/>
          <w:noProof/>
          <w:lang w:val="en-GB"/>
        </w:rPr>
      </w:pPr>
      <w:bookmarkStart w:id="5" w:name="_Toc157551695"/>
      <w:r w:rsidRPr="00365EC2">
        <w:rPr>
          <w:rFonts w:cs="Arial"/>
          <w:noProof/>
          <w:lang w:val="en-GB"/>
        </w:rPr>
        <w:t>Market Positioning</w:t>
      </w:r>
      <w:bookmarkEnd w:id="5"/>
    </w:p>
    <w:p w14:paraId="3750FD0D" w14:textId="77777777" w:rsidR="00804665" w:rsidRPr="00365EC2" w:rsidRDefault="00804665" w:rsidP="00365EC2">
      <w:pPr>
        <w:pStyle w:val="Heading2"/>
        <w:rPr>
          <w:rFonts w:cs="Arial"/>
          <w:noProof/>
          <w:lang w:val="en-GB"/>
        </w:rPr>
      </w:pPr>
      <w:bookmarkStart w:id="6" w:name="_Toc157551696"/>
      <w:r w:rsidRPr="00365EC2">
        <w:rPr>
          <w:rFonts w:cs="Arial"/>
          <w:noProof/>
          <w:lang w:val="en-GB"/>
        </w:rPr>
        <w:t>Market Share</w:t>
      </w:r>
      <w:bookmarkEnd w:id="6"/>
    </w:p>
    <w:p w14:paraId="49773FB8" w14:textId="5DD84EDA" w:rsidR="00D06912" w:rsidRPr="00365EC2" w:rsidRDefault="00804665" w:rsidP="00365EC2">
      <w:pPr>
        <w:spacing w:before="240"/>
        <w:rPr>
          <w:rFonts w:cs="Arial"/>
          <w:noProof/>
          <w:szCs w:val="24"/>
          <w:lang w:val="en-GB"/>
        </w:rPr>
      </w:pPr>
      <w:r w:rsidRPr="00365EC2">
        <w:rPr>
          <w:rFonts w:cs="Arial"/>
          <w:noProof/>
          <w:szCs w:val="24"/>
          <w:lang w:val="en-GB"/>
        </w:rPr>
        <w:t xml:space="preserve">Corinthia: The hotel chain has </w:t>
      </w:r>
      <w:r w:rsidR="00D20734" w:rsidRPr="00365EC2">
        <w:rPr>
          <w:rFonts w:cs="Arial"/>
          <w:noProof/>
          <w:szCs w:val="24"/>
          <w:lang w:val="en-GB"/>
        </w:rPr>
        <w:t>a minimal</w:t>
      </w:r>
      <w:r w:rsidRPr="00365EC2">
        <w:rPr>
          <w:rFonts w:cs="Arial"/>
          <w:noProof/>
          <w:szCs w:val="24"/>
          <w:lang w:val="en-GB"/>
        </w:rPr>
        <w:t xml:space="preserve"> market share in </w:t>
      </w:r>
      <w:r w:rsidR="00D20734" w:rsidRPr="00365EC2">
        <w:rPr>
          <w:rFonts w:cs="Arial"/>
          <w:noProof/>
          <w:szCs w:val="24"/>
          <w:lang w:val="en-GB"/>
        </w:rPr>
        <w:t xml:space="preserve">the </w:t>
      </w:r>
      <w:r w:rsidRPr="00365EC2">
        <w:rPr>
          <w:rFonts w:cs="Arial"/>
          <w:noProof/>
          <w:szCs w:val="24"/>
          <w:lang w:val="en-GB"/>
        </w:rPr>
        <w:t xml:space="preserve">hospitality industry because it serves </w:t>
      </w:r>
      <w:r w:rsidR="00D20734" w:rsidRPr="00365EC2">
        <w:rPr>
          <w:rFonts w:cs="Arial"/>
          <w:noProof/>
          <w:szCs w:val="24"/>
          <w:lang w:val="en-GB"/>
        </w:rPr>
        <w:t xml:space="preserve">a </w:t>
      </w:r>
      <w:r w:rsidRPr="00365EC2">
        <w:rPr>
          <w:rFonts w:cs="Arial"/>
          <w:noProof/>
          <w:szCs w:val="24"/>
          <w:lang w:val="en-GB"/>
        </w:rPr>
        <w:t>niche luxury market segment with its</w:t>
      </w:r>
      <w:r w:rsidR="00D06912" w:rsidRPr="00365EC2">
        <w:rPr>
          <w:rFonts w:cs="Arial"/>
          <w:noProof/>
          <w:szCs w:val="24"/>
          <w:lang w:val="en-GB"/>
        </w:rPr>
        <w:t xml:space="preserve"> </w:t>
      </w:r>
      <w:r w:rsidR="00922242" w:rsidRPr="00365EC2">
        <w:rPr>
          <w:rFonts w:cs="Arial"/>
          <w:noProof/>
          <w:szCs w:val="24"/>
          <w:lang w:val="en-GB"/>
        </w:rPr>
        <w:t>17</w:t>
      </w:r>
      <w:r w:rsidR="00D06912" w:rsidRPr="00365EC2">
        <w:rPr>
          <w:rFonts w:cs="Arial"/>
          <w:noProof/>
          <w:szCs w:val="24"/>
          <w:lang w:val="en-GB"/>
        </w:rPr>
        <w:t xml:space="preserve"> hotels globally. </w:t>
      </w:r>
      <w:r w:rsidR="00D20734" w:rsidRPr="00365EC2">
        <w:rPr>
          <w:rFonts w:cs="Arial"/>
          <w:noProof/>
          <w:szCs w:val="24"/>
          <w:lang w:val="en-GB"/>
        </w:rPr>
        <w:t>Other market players have</w:t>
      </w:r>
      <w:r w:rsidR="000C6D38" w:rsidRPr="00365EC2">
        <w:rPr>
          <w:rFonts w:cs="Arial"/>
          <w:noProof/>
          <w:szCs w:val="24"/>
          <w:lang w:val="en-GB"/>
        </w:rPr>
        <w:t xml:space="preserve"> prominent market share in the luxury market segment such as </w:t>
      </w:r>
      <w:r w:rsidR="00D06912" w:rsidRPr="00365EC2">
        <w:rPr>
          <w:rFonts w:cs="Arial"/>
          <w:noProof/>
          <w:szCs w:val="24"/>
          <w:lang w:val="en-GB"/>
        </w:rPr>
        <w:t>Marriott or Four Seasons.</w:t>
      </w:r>
    </w:p>
    <w:p w14:paraId="7ED452FA" w14:textId="0FA46582" w:rsidR="00D06912" w:rsidRPr="00365EC2" w:rsidRDefault="00D06912" w:rsidP="00365EC2">
      <w:pPr>
        <w:spacing w:before="240"/>
        <w:rPr>
          <w:rFonts w:cs="Arial"/>
          <w:noProof/>
          <w:szCs w:val="24"/>
          <w:lang w:val="en-GB"/>
        </w:rPr>
      </w:pPr>
      <w:r w:rsidRPr="00365EC2">
        <w:rPr>
          <w:rFonts w:cs="Arial"/>
          <w:noProof/>
          <w:szCs w:val="24"/>
          <w:lang w:val="en-GB"/>
        </w:rPr>
        <w:t xml:space="preserve">Accor: </w:t>
      </w:r>
      <w:r w:rsidR="00872469" w:rsidRPr="00365EC2">
        <w:rPr>
          <w:rFonts w:cs="Arial"/>
          <w:noProof/>
          <w:szCs w:val="24"/>
          <w:lang w:val="en-GB"/>
        </w:rPr>
        <w:t xml:space="preserve">This hotel group has </w:t>
      </w:r>
      <w:r w:rsidR="00D20734" w:rsidRPr="00365EC2">
        <w:rPr>
          <w:rFonts w:cs="Arial"/>
          <w:noProof/>
          <w:szCs w:val="24"/>
          <w:lang w:val="en-GB"/>
        </w:rPr>
        <w:t xml:space="preserve">a </w:t>
      </w:r>
      <w:r w:rsidR="00872469" w:rsidRPr="00365EC2">
        <w:rPr>
          <w:rFonts w:cs="Arial"/>
          <w:noProof/>
          <w:szCs w:val="24"/>
          <w:lang w:val="en-GB"/>
        </w:rPr>
        <w:t xml:space="preserve">significantly larger market share because it serves diversified market segments in the hospitality industry. The hotel group has </w:t>
      </w:r>
      <w:r w:rsidR="00D20734" w:rsidRPr="00365EC2">
        <w:rPr>
          <w:rFonts w:cs="Arial"/>
          <w:noProof/>
          <w:szCs w:val="24"/>
          <w:lang w:val="en-GB"/>
        </w:rPr>
        <w:t xml:space="preserve">a </w:t>
      </w:r>
      <w:r w:rsidR="00872469" w:rsidRPr="00365EC2">
        <w:rPr>
          <w:rFonts w:cs="Arial"/>
          <w:noProof/>
          <w:szCs w:val="24"/>
          <w:lang w:val="en-GB"/>
        </w:rPr>
        <w:t xml:space="preserve">brand portfolio such as Ibis for its budget market segment, Novotel for </w:t>
      </w:r>
      <w:r w:rsidR="00D20734" w:rsidRPr="00365EC2">
        <w:rPr>
          <w:rFonts w:cs="Arial"/>
          <w:noProof/>
          <w:szCs w:val="24"/>
          <w:lang w:val="en-GB"/>
        </w:rPr>
        <w:t xml:space="preserve">the </w:t>
      </w:r>
      <w:r w:rsidR="00872469" w:rsidRPr="00365EC2">
        <w:rPr>
          <w:rFonts w:cs="Arial"/>
          <w:noProof/>
          <w:szCs w:val="24"/>
          <w:lang w:val="en-GB"/>
        </w:rPr>
        <w:t xml:space="preserve">upscale market segment, and Fairmont for </w:t>
      </w:r>
      <w:r w:rsidR="00D20734" w:rsidRPr="00365EC2">
        <w:rPr>
          <w:rFonts w:cs="Arial"/>
          <w:noProof/>
          <w:szCs w:val="24"/>
          <w:lang w:val="en-GB"/>
        </w:rPr>
        <w:t xml:space="preserve">the </w:t>
      </w:r>
      <w:r w:rsidR="00872469" w:rsidRPr="00365EC2">
        <w:rPr>
          <w:rFonts w:cs="Arial"/>
          <w:noProof/>
          <w:szCs w:val="24"/>
          <w:lang w:val="en-GB"/>
        </w:rPr>
        <w:t xml:space="preserve">luxury market segment. </w:t>
      </w:r>
    </w:p>
    <w:p w14:paraId="7C068376" w14:textId="08298081" w:rsidR="00D06912" w:rsidRPr="00365EC2" w:rsidRDefault="00D06912" w:rsidP="00365EC2">
      <w:pPr>
        <w:pStyle w:val="Heading2"/>
        <w:rPr>
          <w:rFonts w:cs="Arial"/>
          <w:noProof/>
          <w:lang w:val="en-GB"/>
        </w:rPr>
      </w:pPr>
      <w:bookmarkStart w:id="7" w:name="_Toc157551697"/>
      <w:r w:rsidRPr="00365EC2">
        <w:rPr>
          <w:rFonts w:cs="Arial"/>
          <w:noProof/>
          <w:lang w:val="en-GB"/>
        </w:rPr>
        <w:t>Customer Demographics</w:t>
      </w:r>
      <w:bookmarkEnd w:id="7"/>
    </w:p>
    <w:p w14:paraId="20EE4AF1" w14:textId="30D6E074" w:rsidR="00D06912" w:rsidRPr="00365EC2" w:rsidRDefault="00D06912" w:rsidP="00365EC2">
      <w:pPr>
        <w:spacing w:before="240"/>
        <w:rPr>
          <w:rFonts w:cs="Arial"/>
          <w:noProof/>
          <w:szCs w:val="24"/>
          <w:lang w:val="en-GB"/>
        </w:rPr>
      </w:pPr>
      <w:r w:rsidRPr="00365EC2">
        <w:rPr>
          <w:rFonts w:cs="Arial"/>
          <w:noProof/>
          <w:szCs w:val="24"/>
          <w:lang w:val="en-GB"/>
        </w:rPr>
        <w:t xml:space="preserve">Corinthia: </w:t>
      </w:r>
      <w:r w:rsidR="009A74BA" w:rsidRPr="00365EC2">
        <w:rPr>
          <w:rFonts w:cs="Arial"/>
          <w:noProof/>
          <w:szCs w:val="24"/>
          <w:lang w:val="en-GB"/>
        </w:rPr>
        <w:t>The hotel group targets high-end and affluent customers</w:t>
      </w:r>
      <w:r w:rsidR="003F1D08" w:rsidRPr="00365EC2">
        <w:rPr>
          <w:rFonts w:cs="Arial"/>
          <w:noProof/>
          <w:szCs w:val="24"/>
          <w:lang w:val="en-GB"/>
        </w:rPr>
        <w:t xml:space="preserve"> (Corinthia Group, 2022)</w:t>
      </w:r>
      <w:r w:rsidR="009A74BA" w:rsidRPr="00365EC2">
        <w:rPr>
          <w:rFonts w:cs="Arial"/>
          <w:noProof/>
          <w:szCs w:val="24"/>
          <w:lang w:val="en-GB"/>
        </w:rPr>
        <w:t xml:space="preserve">. </w:t>
      </w:r>
    </w:p>
    <w:p w14:paraId="70BDC9CD" w14:textId="1B7B5C25" w:rsidR="00D06912" w:rsidRPr="00365EC2" w:rsidRDefault="00D06912" w:rsidP="00365EC2">
      <w:pPr>
        <w:spacing w:before="240"/>
        <w:rPr>
          <w:rFonts w:cs="Arial"/>
          <w:noProof/>
          <w:szCs w:val="24"/>
          <w:lang w:val="en-GB"/>
        </w:rPr>
      </w:pPr>
      <w:r w:rsidRPr="00365EC2">
        <w:rPr>
          <w:rFonts w:cs="Arial"/>
          <w:noProof/>
          <w:szCs w:val="24"/>
          <w:lang w:val="en-GB"/>
        </w:rPr>
        <w:t xml:space="preserve">Accor: </w:t>
      </w:r>
      <w:r w:rsidR="00265790" w:rsidRPr="00365EC2">
        <w:rPr>
          <w:rFonts w:cs="Arial"/>
          <w:noProof/>
          <w:szCs w:val="24"/>
          <w:lang w:val="en-GB"/>
        </w:rPr>
        <w:t xml:space="preserve">It targets all classes of customers ranging from budget </w:t>
      </w:r>
      <w:r w:rsidR="00D20734" w:rsidRPr="00365EC2">
        <w:rPr>
          <w:rFonts w:cs="Arial"/>
          <w:noProof/>
          <w:szCs w:val="24"/>
          <w:lang w:val="en-GB"/>
        </w:rPr>
        <w:t>segments</w:t>
      </w:r>
      <w:r w:rsidR="00265790" w:rsidRPr="00365EC2">
        <w:rPr>
          <w:rFonts w:cs="Arial"/>
          <w:noProof/>
          <w:szCs w:val="24"/>
          <w:lang w:val="en-GB"/>
        </w:rPr>
        <w:t xml:space="preserve"> to affluent customers. </w:t>
      </w:r>
    </w:p>
    <w:p w14:paraId="10C90722" w14:textId="51B627AC" w:rsidR="00D06912" w:rsidRPr="00365EC2" w:rsidRDefault="00D06912" w:rsidP="00365EC2">
      <w:pPr>
        <w:pStyle w:val="Heading2"/>
        <w:rPr>
          <w:rFonts w:cs="Arial"/>
          <w:noProof/>
          <w:lang w:val="en-GB"/>
        </w:rPr>
      </w:pPr>
      <w:bookmarkStart w:id="8" w:name="_Toc157551698"/>
      <w:r w:rsidRPr="00365EC2">
        <w:rPr>
          <w:rFonts w:cs="Arial"/>
          <w:noProof/>
          <w:lang w:val="en-GB"/>
        </w:rPr>
        <w:t>Brand Perception</w:t>
      </w:r>
      <w:bookmarkEnd w:id="8"/>
    </w:p>
    <w:p w14:paraId="0B237062" w14:textId="062A6312" w:rsidR="00D06912" w:rsidRPr="00365EC2" w:rsidRDefault="00D06912" w:rsidP="00365EC2">
      <w:pPr>
        <w:spacing w:before="240"/>
        <w:rPr>
          <w:rFonts w:cs="Arial"/>
          <w:noProof/>
          <w:szCs w:val="24"/>
          <w:lang w:val="en-GB"/>
        </w:rPr>
      </w:pPr>
      <w:r w:rsidRPr="00365EC2">
        <w:rPr>
          <w:rFonts w:cs="Arial"/>
          <w:noProof/>
          <w:szCs w:val="24"/>
          <w:lang w:val="en-GB"/>
        </w:rPr>
        <w:t xml:space="preserve">Corinthia: </w:t>
      </w:r>
      <w:r w:rsidR="006E78BF" w:rsidRPr="00365EC2">
        <w:rPr>
          <w:rFonts w:cs="Arial"/>
          <w:noProof/>
          <w:szCs w:val="24"/>
          <w:lang w:val="en-GB"/>
        </w:rPr>
        <w:t xml:space="preserve">Its brand has used </w:t>
      </w:r>
      <w:r w:rsidRPr="00365EC2">
        <w:rPr>
          <w:rFonts w:cs="Arial"/>
          <w:noProof/>
          <w:szCs w:val="24"/>
          <w:lang w:val="en-GB"/>
        </w:rPr>
        <w:t xml:space="preserve">luxury, sophistication, and </w:t>
      </w:r>
      <w:r w:rsidR="006E78BF" w:rsidRPr="00365EC2">
        <w:rPr>
          <w:rFonts w:cs="Arial"/>
          <w:noProof/>
          <w:szCs w:val="24"/>
          <w:lang w:val="en-GB"/>
        </w:rPr>
        <w:t>personalised characteristics to develop brand perception.</w:t>
      </w:r>
    </w:p>
    <w:p w14:paraId="6929063C" w14:textId="6877B614" w:rsidR="00D06912" w:rsidRPr="00365EC2" w:rsidRDefault="00D06912" w:rsidP="00365EC2">
      <w:pPr>
        <w:spacing w:before="240"/>
        <w:rPr>
          <w:rFonts w:cs="Arial"/>
          <w:noProof/>
          <w:szCs w:val="24"/>
          <w:lang w:val="en-GB"/>
        </w:rPr>
      </w:pPr>
      <w:r w:rsidRPr="00365EC2">
        <w:rPr>
          <w:rFonts w:cs="Arial"/>
          <w:noProof/>
          <w:szCs w:val="24"/>
          <w:lang w:val="en-GB"/>
        </w:rPr>
        <w:t xml:space="preserve">Accor: </w:t>
      </w:r>
      <w:r w:rsidR="00BF47BA" w:rsidRPr="00365EC2">
        <w:rPr>
          <w:rFonts w:cs="Arial"/>
          <w:noProof/>
          <w:szCs w:val="24"/>
          <w:lang w:val="en-GB"/>
        </w:rPr>
        <w:t xml:space="preserve">It has created its brand image as </w:t>
      </w:r>
      <w:r w:rsidR="00D20734" w:rsidRPr="00365EC2">
        <w:rPr>
          <w:rFonts w:cs="Arial"/>
          <w:noProof/>
          <w:szCs w:val="24"/>
          <w:lang w:val="en-GB"/>
        </w:rPr>
        <w:t xml:space="preserve">a </w:t>
      </w:r>
      <w:r w:rsidR="00BF47BA" w:rsidRPr="00365EC2">
        <w:rPr>
          <w:rFonts w:cs="Arial"/>
          <w:noProof/>
          <w:szCs w:val="24"/>
          <w:lang w:val="en-GB"/>
        </w:rPr>
        <w:t xml:space="preserve">reliable and diversified </w:t>
      </w:r>
      <w:r w:rsidR="00D20734" w:rsidRPr="00365EC2">
        <w:rPr>
          <w:rFonts w:cs="Arial"/>
          <w:noProof/>
          <w:szCs w:val="24"/>
          <w:lang w:val="en-GB"/>
        </w:rPr>
        <w:t>option</w:t>
      </w:r>
      <w:r w:rsidR="00BF47BA" w:rsidRPr="00365EC2">
        <w:rPr>
          <w:rFonts w:cs="Arial"/>
          <w:noProof/>
          <w:szCs w:val="24"/>
          <w:lang w:val="en-GB"/>
        </w:rPr>
        <w:t xml:space="preserve"> for different </w:t>
      </w:r>
      <w:r w:rsidR="00D20734" w:rsidRPr="00365EC2">
        <w:rPr>
          <w:rFonts w:cs="Arial"/>
          <w:noProof/>
          <w:szCs w:val="24"/>
          <w:lang w:val="en-GB"/>
        </w:rPr>
        <w:t>groups</w:t>
      </w:r>
      <w:r w:rsidR="00BF47BA" w:rsidRPr="00365EC2">
        <w:rPr>
          <w:rFonts w:cs="Arial"/>
          <w:noProof/>
          <w:szCs w:val="24"/>
          <w:lang w:val="en-GB"/>
        </w:rPr>
        <w:t xml:space="preserve"> of people</w:t>
      </w:r>
      <w:r w:rsidR="005531E6" w:rsidRPr="00365EC2">
        <w:rPr>
          <w:rFonts w:cs="Arial"/>
          <w:noProof/>
          <w:szCs w:val="24"/>
          <w:lang w:val="en-GB"/>
        </w:rPr>
        <w:t xml:space="preserve"> (Accor Group, 2022)</w:t>
      </w:r>
      <w:r w:rsidR="00BF47BA" w:rsidRPr="00365EC2">
        <w:rPr>
          <w:rFonts w:cs="Arial"/>
          <w:noProof/>
          <w:szCs w:val="24"/>
          <w:lang w:val="en-GB"/>
        </w:rPr>
        <w:t xml:space="preserve">. </w:t>
      </w:r>
    </w:p>
    <w:p w14:paraId="25CA0AB3" w14:textId="632B2F89" w:rsidR="003B5463" w:rsidRPr="00365EC2" w:rsidRDefault="003B5463" w:rsidP="00365EC2">
      <w:pPr>
        <w:pStyle w:val="Heading1"/>
        <w:rPr>
          <w:rFonts w:cs="Arial"/>
          <w:b/>
          <w:noProof/>
          <w:lang w:val="en-GB"/>
        </w:rPr>
      </w:pPr>
      <w:bookmarkStart w:id="9" w:name="_Toc157551699"/>
      <w:r w:rsidRPr="00365EC2">
        <w:rPr>
          <w:rFonts w:cs="Arial"/>
          <w:noProof/>
          <w:lang w:val="en-GB"/>
        </w:rPr>
        <w:lastRenderedPageBreak/>
        <w:t>Financial Commitment to CSR</w:t>
      </w:r>
      <w:bookmarkEnd w:id="9"/>
    </w:p>
    <w:p w14:paraId="256BA01C" w14:textId="0C520CD0" w:rsidR="003B5463" w:rsidRPr="00365EC2" w:rsidRDefault="009B53B0" w:rsidP="00365EC2">
      <w:pPr>
        <w:spacing w:before="240"/>
        <w:rPr>
          <w:rFonts w:cs="Arial"/>
          <w:noProof/>
          <w:szCs w:val="24"/>
          <w:lang w:val="en-GB"/>
        </w:rPr>
      </w:pPr>
      <w:r w:rsidRPr="00365EC2">
        <w:rPr>
          <w:rFonts w:cs="Arial"/>
          <w:noProof/>
          <w:szCs w:val="24"/>
          <w:lang w:val="en-GB"/>
        </w:rPr>
        <w:t xml:space="preserve">CSR aspects have become crucial to brand awareness and market positioning in recent years. companies invest </w:t>
      </w:r>
      <w:r w:rsidR="00D20734" w:rsidRPr="00365EC2">
        <w:rPr>
          <w:rFonts w:cs="Arial"/>
          <w:noProof/>
          <w:szCs w:val="24"/>
          <w:lang w:val="en-GB"/>
        </w:rPr>
        <w:t xml:space="preserve">a </w:t>
      </w:r>
      <w:r w:rsidRPr="00365EC2">
        <w:rPr>
          <w:rFonts w:cs="Arial"/>
          <w:noProof/>
          <w:szCs w:val="24"/>
          <w:lang w:val="en-GB"/>
        </w:rPr>
        <w:t xml:space="preserve">considerable amount of resources for their CSR initiatives. The initiatives perform their branding </w:t>
      </w:r>
      <w:r w:rsidR="00D20734" w:rsidRPr="00365EC2">
        <w:rPr>
          <w:rFonts w:cs="Arial"/>
          <w:noProof/>
          <w:szCs w:val="24"/>
          <w:lang w:val="en-GB"/>
        </w:rPr>
        <w:t xml:space="preserve">and </w:t>
      </w:r>
      <w:r w:rsidRPr="00365EC2">
        <w:rPr>
          <w:rFonts w:cs="Arial"/>
          <w:noProof/>
          <w:szCs w:val="24"/>
          <w:lang w:val="en-GB"/>
        </w:rPr>
        <w:t xml:space="preserve">create </w:t>
      </w:r>
      <w:r w:rsidR="00D20734" w:rsidRPr="00365EC2">
        <w:rPr>
          <w:rFonts w:cs="Arial"/>
          <w:noProof/>
          <w:szCs w:val="24"/>
          <w:lang w:val="en-GB"/>
        </w:rPr>
        <w:t xml:space="preserve">a </w:t>
      </w:r>
      <w:r w:rsidRPr="00365EC2">
        <w:rPr>
          <w:rFonts w:cs="Arial"/>
          <w:noProof/>
          <w:szCs w:val="24"/>
          <w:lang w:val="en-GB"/>
        </w:rPr>
        <w:t xml:space="preserve">positive image </w:t>
      </w:r>
      <w:r w:rsidR="00D20734" w:rsidRPr="00365EC2">
        <w:rPr>
          <w:rFonts w:cs="Arial"/>
          <w:noProof/>
          <w:szCs w:val="24"/>
          <w:lang w:val="en-GB"/>
        </w:rPr>
        <w:t>for</w:t>
      </w:r>
      <w:r w:rsidRPr="00365EC2">
        <w:rPr>
          <w:rFonts w:cs="Arial"/>
          <w:noProof/>
          <w:szCs w:val="24"/>
          <w:lang w:val="en-GB"/>
        </w:rPr>
        <w:t xml:space="preserve"> the target audiences</w:t>
      </w:r>
      <w:r w:rsidR="00AD78B6" w:rsidRPr="00365EC2">
        <w:rPr>
          <w:rFonts w:cs="Arial"/>
          <w:noProof/>
          <w:szCs w:val="24"/>
          <w:lang w:val="en-GB"/>
        </w:rPr>
        <w:t xml:space="preserve"> (Abd-El-Salam, 2020)</w:t>
      </w:r>
      <w:r w:rsidRPr="00365EC2">
        <w:rPr>
          <w:rFonts w:cs="Arial"/>
          <w:noProof/>
          <w:szCs w:val="24"/>
          <w:lang w:val="en-GB"/>
        </w:rPr>
        <w:t>.</w:t>
      </w:r>
      <w:r w:rsidR="00003D7C" w:rsidRPr="00365EC2">
        <w:rPr>
          <w:rFonts w:cs="Arial"/>
          <w:noProof/>
          <w:szCs w:val="24"/>
          <w:lang w:val="en-GB"/>
        </w:rPr>
        <w:t xml:space="preserve"> I</w:t>
      </w:r>
      <w:r w:rsidR="003B5463" w:rsidRPr="00365EC2">
        <w:rPr>
          <w:rFonts w:cs="Arial"/>
          <w:noProof/>
          <w:szCs w:val="24"/>
          <w:lang w:val="en-GB"/>
        </w:rPr>
        <w:t>nvestments in sustainability, community engagement, and ethical business practices</w:t>
      </w:r>
      <w:r w:rsidR="00003D7C" w:rsidRPr="00365EC2">
        <w:rPr>
          <w:rFonts w:cs="Arial"/>
          <w:noProof/>
          <w:szCs w:val="24"/>
          <w:lang w:val="en-GB"/>
        </w:rPr>
        <w:t xml:space="preserve"> are part of financial commitment to CSR. </w:t>
      </w:r>
    </w:p>
    <w:p w14:paraId="02409396" w14:textId="2B41EB95" w:rsidR="00003D7C" w:rsidRPr="00365EC2" w:rsidRDefault="003B5463" w:rsidP="00365EC2">
      <w:pPr>
        <w:pStyle w:val="Heading2"/>
        <w:rPr>
          <w:rFonts w:cs="Arial"/>
          <w:noProof/>
          <w:lang w:val="en-GB"/>
        </w:rPr>
      </w:pPr>
      <w:bookmarkStart w:id="10" w:name="_Toc157551700"/>
      <w:r w:rsidRPr="00365EC2">
        <w:rPr>
          <w:rFonts w:cs="Arial"/>
          <w:noProof/>
          <w:lang w:val="en-GB"/>
        </w:rPr>
        <w:t>Corinthia Hotel Group</w:t>
      </w:r>
      <w:bookmarkEnd w:id="10"/>
      <w:r w:rsidR="00003D7C" w:rsidRPr="00365EC2">
        <w:rPr>
          <w:rFonts w:cs="Arial"/>
          <w:noProof/>
          <w:lang w:val="en-GB"/>
        </w:rPr>
        <w:t xml:space="preserve"> </w:t>
      </w:r>
    </w:p>
    <w:p w14:paraId="265A8655" w14:textId="5B92B481" w:rsidR="00EC1345" w:rsidRPr="00365EC2" w:rsidRDefault="00003D7C" w:rsidP="00365EC2">
      <w:pPr>
        <w:spacing w:before="240"/>
        <w:rPr>
          <w:rFonts w:cs="Arial"/>
          <w:noProof/>
          <w:szCs w:val="24"/>
          <w:lang w:val="en-GB"/>
        </w:rPr>
      </w:pPr>
      <w:r w:rsidRPr="00365EC2">
        <w:rPr>
          <w:rFonts w:cs="Arial"/>
          <w:noProof/>
          <w:szCs w:val="24"/>
          <w:lang w:val="en-GB"/>
        </w:rPr>
        <w:t xml:space="preserve">The hotel group has invested </w:t>
      </w:r>
      <w:r w:rsidR="00D20734" w:rsidRPr="00365EC2">
        <w:rPr>
          <w:rFonts w:cs="Arial"/>
          <w:noProof/>
          <w:szCs w:val="24"/>
          <w:lang w:val="en-GB"/>
        </w:rPr>
        <w:t xml:space="preserve">a </w:t>
      </w:r>
      <w:r w:rsidRPr="00365EC2">
        <w:rPr>
          <w:rFonts w:cs="Arial"/>
          <w:noProof/>
          <w:szCs w:val="24"/>
          <w:lang w:val="en-GB"/>
        </w:rPr>
        <w:t>significant amount of money to upgrade energy efficiency across its all hotels. Hence, it can save water and energy consumption. It has partnered with "Just a Drop”</w:t>
      </w:r>
      <w:r w:rsidR="00397E03" w:rsidRPr="00365EC2">
        <w:rPr>
          <w:rFonts w:cs="Arial"/>
          <w:noProof/>
          <w:szCs w:val="24"/>
          <w:lang w:val="en-GB"/>
        </w:rPr>
        <w:t xml:space="preserve"> for water projects which aim to remove the distress of the underserved communities. In addition, the hotel group has investments </w:t>
      </w:r>
      <w:r w:rsidR="00D20734" w:rsidRPr="00365EC2">
        <w:rPr>
          <w:rFonts w:cs="Arial"/>
          <w:noProof/>
          <w:szCs w:val="24"/>
          <w:lang w:val="en-GB"/>
        </w:rPr>
        <w:t>in</w:t>
      </w:r>
      <w:r w:rsidR="00397E03" w:rsidRPr="00365EC2">
        <w:rPr>
          <w:rFonts w:cs="Arial"/>
          <w:noProof/>
          <w:szCs w:val="24"/>
          <w:lang w:val="en-GB"/>
        </w:rPr>
        <w:t xml:space="preserve"> supporting local organisations and charities. Its ethical practices </w:t>
      </w:r>
      <w:r w:rsidR="00D20734" w:rsidRPr="00365EC2">
        <w:rPr>
          <w:rFonts w:cs="Arial"/>
          <w:noProof/>
          <w:szCs w:val="24"/>
          <w:lang w:val="en-GB"/>
        </w:rPr>
        <w:t>have</w:t>
      </w:r>
      <w:r w:rsidR="00397E03" w:rsidRPr="00365EC2">
        <w:rPr>
          <w:rFonts w:cs="Arial"/>
          <w:noProof/>
          <w:szCs w:val="24"/>
          <w:lang w:val="en-GB"/>
        </w:rPr>
        <w:t xml:space="preserve"> considered </w:t>
      </w:r>
      <w:r w:rsidR="00CA1040" w:rsidRPr="00365EC2">
        <w:rPr>
          <w:rFonts w:cs="Arial"/>
          <w:noProof/>
          <w:szCs w:val="24"/>
          <w:lang w:val="en-GB"/>
        </w:rPr>
        <w:t>managing</w:t>
      </w:r>
      <w:r w:rsidR="00397E03" w:rsidRPr="00365EC2">
        <w:rPr>
          <w:rFonts w:cs="Arial"/>
          <w:noProof/>
          <w:szCs w:val="24"/>
          <w:lang w:val="en-GB"/>
        </w:rPr>
        <w:t xml:space="preserve"> the resources from ethical sources</w:t>
      </w:r>
      <w:r w:rsidR="00FC1D4E" w:rsidRPr="00365EC2">
        <w:rPr>
          <w:rFonts w:cs="Arial"/>
          <w:noProof/>
          <w:szCs w:val="24"/>
          <w:lang w:val="en-GB"/>
        </w:rPr>
        <w:t xml:space="preserve"> (Corinthia Group, 2022)</w:t>
      </w:r>
      <w:r w:rsidR="00CA1040" w:rsidRPr="00365EC2">
        <w:rPr>
          <w:rFonts w:cs="Arial"/>
          <w:noProof/>
          <w:szCs w:val="24"/>
          <w:lang w:val="en-GB"/>
        </w:rPr>
        <w:t xml:space="preserve">. </w:t>
      </w:r>
      <w:r w:rsidR="00E81F77" w:rsidRPr="00365EC2">
        <w:rPr>
          <w:rFonts w:cs="Arial"/>
          <w:noProof/>
          <w:szCs w:val="24"/>
          <w:lang w:val="en-GB"/>
        </w:rPr>
        <w:t xml:space="preserve">Moreover, it puts immense emphasis on diversity and inclusion in </w:t>
      </w:r>
      <w:r w:rsidR="00EC1345" w:rsidRPr="00365EC2">
        <w:rPr>
          <w:rFonts w:cs="Arial"/>
          <w:noProof/>
          <w:szCs w:val="24"/>
          <w:lang w:val="en-GB"/>
        </w:rPr>
        <w:t xml:space="preserve">workplace practices. </w:t>
      </w:r>
    </w:p>
    <w:p w14:paraId="28AB3BB2" w14:textId="2AD9FA10" w:rsidR="00EC1345" w:rsidRPr="00365EC2" w:rsidRDefault="00EC1345" w:rsidP="00365EC2">
      <w:pPr>
        <w:pStyle w:val="Heading2"/>
        <w:rPr>
          <w:rFonts w:cs="Arial"/>
          <w:noProof/>
          <w:lang w:val="en-GB"/>
        </w:rPr>
      </w:pPr>
      <w:bookmarkStart w:id="11" w:name="_Toc157551701"/>
      <w:r w:rsidRPr="00365EC2">
        <w:rPr>
          <w:rFonts w:cs="Arial"/>
          <w:noProof/>
          <w:lang w:val="en-GB"/>
        </w:rPr>
        <w:t>Accor Hotels Group</w:t>
      </w:r>
      <w:bookmarkEnd w:id="11"/>
    </w:p>
    <w:p w14:paraId="05DFC15C" w14:textId="268F9151" w:rsidR="00B95499" w:rsidRPr="00365EC2" w:rsidRDefault="00EC1345" w:rsidP="00365EC2">
      <w:pPr>
        <w:spacing w:before="240"/>
        <w:rPr>
          <w:rFonts w:cs="Arial"/>
          <w:noProof/>
          <w:szCs w:val="24"/>
          <w:lang w:val="en-GB"/>
        </w:rPr>
      </w:pPr>
      <w:r w:rsidRPr="00365EC2">
        <w:rPr>
          <w:rFonts w:cs="Arial"/>
          <w:noProof/>
          <w:szCs w:val="24"/>
          <w:lang w:val="en-GB"/>
        </w:rPr>
        <w:t xml:space="preserve">Accor Hotel Group has made significant </w:t>
      </w:r>
      <w:r w:rsidR="00D20734" w:rsidRPr="00365EC2">
        <w:rPr>
          <w:rFonts w:cs="Arial"/>
          <w:noProof/>
          <w:szCs w:val="24"/>
          <w:lang w:val="en-GB"/>
        </w:rPr>
        <w:t>investments</w:t>
      </w:r>
      <w:r w:rsidRPr="00365EC2">
        <w:rPr>
          <w:rFonts w:cs="Arial"/>
          <w:noProof/>
          <w:szCs w:val="24"/>
          <w:lang w:val="en-GB"/>
        </w:rPr>
        <w:t xml:space="preserve"> in </w:t>
      </w:r>
      <w:r w:rsidR="00D20734" w:rsidRPr="00365EC2">
        <w:rPr>
          <w:rFonts w:cs="Arial"/>
          <w:noProof/>
          <w:szCs w:val="24"/>
          <w:lang w:val="en-GB"/>
        </w:rPr>
        <w:t xml:space="preserve">the </w:t>
      </w:r>
      <w:r w:rsidRPr="00365EC2">
        <w:rPr>
          <w:rFonts w:cs="Arial"/>
          <w:noProof/>
          <w:szCs w:val="24"/>
          <w:lang w:val="en-GB"/>
        </w:rPr>
        <w:t xml:space="preserve">"Planet21” program to achieve the sustainability goals of the company across all the group’s </w:t>
      </w:r>
      <w:r w:rsidR="00D20734" w:rsidRPr="00365EC2">
        <w:rPr>
          <w:rFonts w:cs="Arial"/>
          <w:noProof/>
          <w:szCs w:val="24"/>
          <w:lang w:val="en-GB"/>
        </w:rPr>
        <w:t>brands</w:t>
      </w:r>
      <w:r w:rsidRPr="00365EC2">
        <w:rPr>
          <w:rFonts w:cs="Arial"/>
          <w:noProof/>
          <w:szCs w:val="24"/>
          <w:lang w:val="en-GB"/>
        </w:rPr>
        <w:t xml:space="preserve">. Almost €212 million has been invested in the initiatives as of 2020. To maintain transparency in the spending, it made reports on the program’s progress. </w:t>
      </w:r>
      <w:r w:rsidR="00D20734" w:rsidRPr="00365EC2">
        <w:rPr>
          <w:rFonts w:cs="Arial"/>
          <w:noProof/>
          <w:szCs w:val="24"/>
          <w:lang w:val="en-GB"/>
        </w:rPr>
        <w:t>To support</w:t>
      </w:r>
      <w:r w:rsidR="000A5229" w:rsidRPr="00365EC2">
        <w:rPr>
          <w:rFonts w:cs="Arial"/>
          <w:noProof/>
          <w:szCs w:val="24"/>
          <w:lang w:val="en-GB"/>
        </w:rPr>
        <w:t xml:space="preserve"> the local communities, it introduced </w:t>
      </w:r>
      <w:r w:rsidR="00D20734" w:rsidRPr="00365EC2">
        <w:rPr>
          <w:rFonts w:cs="Arial"/>
          <w:noProof/>
          <w:szCs w:val="24"/>
          <w:lang w:val="en-GB"/>
        </w:rPr>
        <w:t xml:space="preserve">the </w:t>
      </w:r>
      <w:r w:rsidR="000A5229" w:rsidRPr="00365EC2">
        <w:rPr>
          <w:rFonts w:cs="Arial"/>
          <w:noProof/>
          <w:szCs w:val="24"/>
          <w:lang w:val="en-GB"/>
        </w:rPr>
        <w:t>"Acting for Others” program. In its ethical business practices, the company has prioritised human rights, anti-corruption, and responsible sourcing policies</w:t>
      </w:r>
      <w:r w:rsidR="005531E6" w:rsidRPr="00365EC2">
        <w:rPr>
          <w:rFonts w:cs="Arial"/>
          <w:noProof/>
          <w:szCs w:val="24"/>
          <w:lang w:val="en-GB"/>
        </w:rPr>
        <w:t xml:space="preserve"> (Accor Group, 2022)</w:t>
      </w:r>
      <w:r w:rsidR="000A5229" w:rsidRPr="00365EC2">
        <w:rPr>
          <w:rFonts w:cs="Arial"/>
          <w:noProof/>
          <w:szCs w:val="24"/>
          <w:lang w:val="en-GB"/>
        </w:rPr>
        <w:t xml:space="preserve">. There is an independent ethics committee that </w:t>
      </w:r>
      <w:r w:rsidR="00D20734" w:rsidRPr="00365EC2">
        <w:rPr>
          <w:rFonts w:cs="Arial"/>
          <w:noProof/>
          <w:szCs w:val="24"/>
          <w:lang w:val="en-GB"/>
        </w:rPr>
        <w:t>oversees</w:t>
      </w:r>
      <w:r w:rsidR="000A5229" w:rsidRPr="00365EC2">
        <w:rPr>
          <w:rFonts w:cs="Arial"/>
          <w:noProof/>
          <w:szCs w:val="24"/>
          <w:lang w:val="en-GB"/>
        </w:rPr>
        <w:t xml:space="preserve"> the compliance of its ethical practices. </w:t>
      </w:r>
    </w:p>
    <w:p w14:paraId="0FF51B3D" w14:textId="1D25596C" w:rsidR="003B5463" w:rsidRPr="00365EC2" w:rsidRDefault="007A0893" w:rsidP="00365EC2">
      <w:pPr>
        <w:pStyle w:val="Heading1"/>
        <w:rPr>
          <w:rFonts w:cs="Arial"/>
          <w:b/>
          <w:noProof/>
          <w:lang w:val="en-GB"/>
        </w:rPr>
      </w:pPr>
      <w:bookmarkStart w:id="12" w:name="_Toc157551702"/>
      <w:r w:rsidRPr="00365EC2">
        <w:rPr>
          <w:rFonts w:cs="Arial"/>
          <w:noProof/>
          <w:lang w:val="en-GB"/>
        </w:rPr>
        <w:t>Recommendations</w:t>
      </w:r>
      <w:bookmarkEnd w:id="12"/>
    </w:p>
    <w:p w14:paraId="5BFB193E" w14:textId="77777777" w:rsidR="007A0893" w:rsidRPr="00365EC2" w:rsidRDefault="007A0893" w:rsidP="00365EC2">
      <w:pPr>
        <w:spacing w:before="240"/>
        <w:rPr>
          <w:rFonts w:cs="Arial"/>
          <w:i/>
          <w:iCs/>
          <w:noProof/>
          <w:szCs w:val="24"/>
          <w:u w:val="single"/>
          <w:lang w:val="en-GB"/>
        </w:rPr>
      </w:pPr>
      <w:r w:rsidRPr="00365EC2">
        <w:rPr>
          <w:rFonts w:cs="Arial"/>
          <w:i/>
          <w:iCs/>
          <w:noProof/>
          <w:szCs w:val="24"/>
          <w:u w:val="single"/>
          <w:lang w:val="en-GB"/>
        </w:rPr>
        <w:t xml:space="preserve">Corinthia Hotel Group </w:t>
      </w:r>
    </w:p>
    <w:p w14:paraId="49229EB1" w14:textId="0333E311" w:rsidR="003B5463" w:rsidRPr="00365EC2" w:rsidRDefault="007A0893" w:rsidP="00365EC2">
      <w:pPr>
        <w:spacing w:before="240"/>
        <w:rPr>
          <w:rFonts w:cs="Arial"/>
          <w:noProof/>
          <w:szCs w:val="24"/>
          <w:lang w:val="en-GB"/>
        </w:rPr>
      </w:pPr>
      <w:r w:rsidRPr="00365EC2">
        <w:rPr>
          <w:rFonts w:cs="Arial"/>
          <w:noProof/>
          <w:szCs w:val="24"/>
          <w:lang w:val="en-GB"/>
        </w:rPr>
        <w:t xml:space="preserve">The hotel group has </w:t>
      </w:r>
      <w:r w:rsidR="00D20734" w:rsidRPr="00365EC2">
        <w:rPr>
          <w:rFonts w:cs="Arial"/>
          <w:noProof/>
          <w:szCs w:val="24"/>
          <w:lang w:val="en-GB"/>
        </w:rPr>
        <w:t xml:space="preserve">a </w:t>
      </w:r>
      <w:r w:rsidRPr="00365EC2">
        <w:rPr>
          <w:rFonts w:cs="Arial"/>
          <w:noProof/>
          <w:szCs w:val="24"/>
          <w:lang w:val="en-GB"/>
        </w:rPr>
        <w:t xml:space="preserve">limited market presence internationally. It has faced barriers to </w:t>
      </w:r>
      <w:r w:rsidR="00D20734" w:rsidRPr="00365EC2">
        <w:rPr>
          <w:rFonts w:cs="Arial"/>
          <w:noProof/>
          <w:szCs w:val="24"/>
          <w:lang w:val="en-GB"/>
        </w:rPr>
        <w:t>expanding</w:t>
      </w:r>
      <w:r w:rsidRPr="00365EC2">
        <w:rPr>
          <w:rFonts w:cs="Arial"/>
          <w:noProof/>
          <w:szCs w:val="24"/>
          <w:lang w:val="en-GB"/>
        </w:rPr>
        <w:t xml:space="preserve"> its operations. However, it also has various opportunities to enhance brand awareness and market presence. To address all these issues, the financial </w:t>
      </w:r>
      <w:r w:rsidRPr="00365EC2">
        <w:rPr>
          <w:rFonts w:cs="Arial"/>
          <w:noProof/>
          <w:szCs w:val="24"/>
          <w:lang w:val="en-GB"/>
        </w:rPr>
        <w:lastRenderedPageBreak/>
        <w:t xml:space="preserve">management of the company should assess different financing alternatives to support the major investments in the growth initiatives. It can consider expanding </w:t>
      </w:r>
      <w:r w:rsidR="00D20734" w:rsidRPr="00365EC2">
        <w:rPr>
          <w:rFonts w:cs="Arial"/>
          <w:noProof/>
          <w:szCs w:val="24"/>
          <w:lang w:val="en-GB"/>
        </w:rPr>
        <w:t>its</w:t>
      </w:r>
      <w:r w:rsidRPr="00365EC2">
        <w:rPr>
          <w:rFonts w:cs="Arial"/>
          <w:noProof/>
          <w:szCs w:val="24"/>
          <w:lang w:val="en-GB"/>
        </w:rPr>
        <w:t xml:space="preserve"> operations to profitable market segments such as Asia and South America. This will increase the sources of revenue. It can acquire other brands or introduce new brands for another growth strategy</w:t>
      </w:r>
      <w:r w:rsidR="0016320E" w:rsidRPr="00365EC2">
        <w:rPr>
          <w:rFonts w:cs="Arial"/>
          <w:noProof/>
          <w:szCs w:val="24"/>
          <w:lang w:val="en-GB"/>
        </w:rPr>
        <w:t xml:space="preserve"> (Queenan, Ferguson and Stratman, 2009)</w:t>
      </w:r>
      <w:r w:rsidRPr="00365EC2">
        <w:rPr>
          <w:rFonts w:cs="Arial"/>
          <w:noProof/>
          <w:szCs w:val="24"/>
          <w:lang w:val="en-GB"/>
        </w:rPr>
        <w:t>. As a result, the customers will have more options to choose from improving their experience.</w:t>
      </w:r>
    </w:p>
    <w:p w14:paraId="2B8C9175" w14:textId="77777777" w:rsidR="00B72BAC" w:rsidRPr="00365EC2" w:rsidRDefault="00B72BAC" w:rsidP="00365EC2">
      <w:pPr>
        <w:spacing w:before="240"/>
        <w:rPr>
          <w:rFonts w:cs="Arial"/>
          <w:i/>
          <w:iCs/>
          <w:noProof/>
          <w:szCs w:val="24"/>
          <w:u w:val="single"/>
          <w:lang w:val="en-GB"/>
        </w:rPr>
      </w:pPr>
      <w:r w:rsidRPr="00365EC2">
        <w:rPr>
          <w:rFonts w:cs="Arial"/>
          <w:i/>
          <w:iCs/>
          <w:noProof/>
          <w:szCs w:val="24"/>
          <w:u w:val="single"/>
          <w:lang w:val="en-GB"/>
        </w:rPr>
        <w:t xml:space="preserve">Accor Hotel Group </w:t>
      </w:r>
    </w:p>
    <w:p w14:paraId="1625F772" w14:textId="1D66D387" w:rsidR="003B5463" w:rsidRPr="00365EC2" w:rsidRDefault="00B72BAC" w:rsidP="00365EC2">
      <w:pPr>
        <w:spacing w:before="240"/>
        <w:rPr>
          <w:rFonts w:cs="Arial"/>
          <w:noProof/>
          <w:szCs w:val="24"/>
          <w:lang w:val="en-GB"/>
        </w:rPr>
      </w:pPr>
      <w:r w:rsidRPr="00365EC2">
        <w:rPr>
          <w:rFonts w:cs="Arial"/>
          <w:noProof/>
          <w:szCs w:val="24"/>
          <w:lang w:val="en-GB"/>
        </w:rPr>
        <w:t xml:space="preserve">The hotel group has a </w:t>
      </w:r>
      <w:r w:rsidR="00D20734" w:rsidRPr="00365EC2">
        <w:rPr>
          <w:rFonts w:cs="Arial"/>
          <w:noProof/>
          <w:szCs w:val="24"/>
          <w:lang w:val="en-GB"/>
        </w:rPr>
        <w:t>well-diversified</w:t>
      </w:r>
      <w:r w:rsidRPr="00365EC2">
        <w:rPr>
          <w:rFonts w:cs="Arial"/>
          <w:noProof/>
          <w:szCs w:val="24"/>
          <w:lang w:val="en-GB"/>
        </w:rPr>
        <w:t xml:space="preserve"> brand portfolio. These brands can satisfy the needs of the various market segments. However, the market needs and choices can </w:t>
      </w:r>
      <w:r w:rsidR="00D20734" w:rsidRPr="00365EC2">
        <w:rPr>
          <w:rFonts w:cs="Arial"/>
          <w:noProof/>
          <w:szCs w:val="24"/>
          <w:lang w:val="en-GB"/>
        </w:rPr>
        <w:t>be</w:t>
      </w:r>
      <w:r w:rsidRPr="00365EC2">
        <w:rPr>
          <w:rFonts w:cs="Arial"/>
          <w:noProof/>
          <w:szCs w:val="24"/>
          <w:lang w:val="en-GB"/>
        </w:rPr>
        <w:t xml:space="preserve"> changed as they are highly influenced by various external and internal environmental factors. To address these issues, the financial management has to allocate its resources to innovation and development initiatives. </w:t>
      </w:r>
      <w:r w:rsidR="00D20734" w:rsidRPr="00365EC2">
        <w:rPr>
          <w:rFonts w:cs="Arial"/>
          <w:noProof/>
          <w:szCs w:val="24"/>
          <w:lang w:val="en-GB"/>
        </w:rPr>
        <w:t>Investing</w:t>
      </w:r>
      <w:r w:rsidRPr="00365EC2">
        <w:rPr>
          <w:rFonts w:cs="Arial"/>
          <w:noProof/>
          <w:szCs w:val="24"/>
          <w:lang w:val="en-GB"/>
        </w:rPr>
        <w:t xml:space="preserve"> in the digital transformation project can bring efficiency </w:t>
      </w:r>
      <w:r w:rsidR="00D20734" w:rsidRPr="00365EC2">
        <w:rPr>
          <w:rFonts w:cs="Arial"/>
          <w:noProof/>
          <w:szCs w:val="24"/>
          <w:lang w:val="en-GB"/>
        </w:rPr>
        <w:t>to</w:t>
      </w:r>
      <w:r w:rsidRPr="00365EC2">
        <w:rPr>
          <w:rFonts w:cs="Arial"/>
          <w:noProof/>
          <w:szCs w:val="24"/>
          <w:lang w:val="en-GB"/>
        </w:rPr>
        <w:t xml:space="preserve"> its market offerings and business operations</w:t>
      </w:r>
      <w:r w:rsidR="009E0023" w:rsidRPr="00365EC2">
        <w:rPr>
          <w:rFonts w:cs="Arial"/>
          <w:noProof/>
          <w:szCs w:val="24"/>
          <w:lang w:val="en-GB"/>
        </w:rPr>
        <w:t xml:space="preserve"> (Walker, 2020)</w:t>
      </w:r>
      <w:r w:rsidRPr="00365EC2">
        <w:rPr>
          <w:rFonts w:cs="Arial"/>
          <w:noProof/>
          <w:szCs w:val="24"/>
          <w:lang w:val="en-GB"/>
        </w:rPr>
        <w:t>. Moreover, it can adopt different strategies for its various markets to ensure the effectiveness of the strategy implementations.</w:t>
      </w:r>
    </w:p>
    <w:p w14:paraId="49929C51" w14:textId="1AD88050" w:rsidR="003B5463" w:rsidRPr="00365EC2" w:rsidRDefault="00B72BAC" w:rsidP="00365EC2">
      <w:pPr>
        <w:pStyle w:val="Heading1"/>
        <w:rPr>
          <w:rFonts w:cs="Arial"/>
          <w:b/>
          <w:noProof/>
          <w:lang w:val="en-GB"/>
        </w:rPr>
      </w:pPr>
      <w:bookmarkStart w:id="13" w:name="_Toc157551703"/>
      <w:r w:rsidRPr="00365EC2">
        <w:rPr>
          <w:rFonts w:cs="Arial"/>
          <w:noProof/>
          <w:lang w:val="en-GB"/>
        </w:rPr>
        <w:t>Conclusion</w:t>
      </w:r>
      <w:bookmarkEnd w:id="13"/>
    </w:p>
    <w:p w14:paraId="59A1E964" w14:textId="79070564" w:rsidR="0094474A" w:rsidRPr="00365EC2" w:rsidRDefault="00A911D0" w:rsidP="00365EC2">
      <w:pPr>
        <w:spacing w:before="240"/>
        <w:rPr>
          <w:rFonts w:cs="Arial"/>
          <w:noProof/>
          <w:szCs w:val="24"/>
          <w:lang w:val="en-GB"/>
        </w:rPr>
      </w:pPr>
      <w:r w:rsidRPr="00365EC2">
        <w:rPr>
          <w:rFonts w:cs="Arial"/>
          <w:noProof/>
          <w:szCs w:val="24"/>
          <w:lang w:val="en-GB"/>
        </w:rPr>
        <w:t xml:space="preserve">Corinthia Hotel Group serves the luxury segment of the market while Accor Group serves all types of market segments with its diversified market offering. Corinthia Hotel is focused on the niche market segment having </w:t>
      </w:r>
      <w:r w:rsidR="00D20734" w:rsidRPr="00365EC2">
        <w:rPr>
          <w:rFonts w:cs="Arial"/>
          <w:noProof/>
          <w:szCs w:val="24"/>
          <w:lang w:val="en-GB"/>
        </w:rPr>
        <w:t xml:space="preserve">a </w:t>
      </w:r>
      <w:r w:rsidRPr="00365EC2">
        <w:rPr>
          <w:rFonts w:cs="Arial"/>
          <w:noProof/>
          <w:szCs w:val="24"/>
          <w:lang w:val="en-GB"/>
        </w:rPr>
        <w:t xml:space="preserve">small portion of the market share but Accor has </w:t>
      </w:r>
      <w:r w:rsidR="00D20734" w:rsidRPr="00365EC2">
        <w:rPr>
          <w:rFonts w:cs="Arial"/>
          <w:noProof/>
          <w:szCs w:val="24"/>
          <w:lang w:val="en-GB"/>
        </w:rPr>
        <w:t xml:space="preserve">a </w:t>
      </w:r>
      <w:r w:rsidRPr="00365EC2">
        <w:rPr>
          <w:rFonts w:cs="Arial"/>
          <w:noProof/>
          <w:szCs w:val="24"/>
          <w:lang w:val="en-GB"/>
        </w:rPr>
        <w:t xml:space="preserve">strong market presence globally. </w:t>
      </w:r>
      <w:r w:rsidR="00D20734" w:rsidRPr="00365EC2">
        <w:rPr>
          <w:rFonts w:cs="Arial"/>
          <w:noProof/>
          <w:szCs w:val="24"/>
          <w:lang w:val="en-GB"/>
        </w:rPr>
        <w:t>Despite</w:t>
      </w:r>
      <w:r w:rsidRPr="00365EC2">
        <w:rPr>
          <w:rFonts w:cs="Arial"/>
          <w:noProof/>
          <w:szCs w:val="24"/>
          <w:lang w:val="en-GB"/>
        </w:rPr>
        <w:t xml:space="preserve"> such differences, both companies have performed better in recent years and faced significant revenue growth. </w:t>
      </w:r>
    </w:p>
    <w:p w14:paraId="2AF1F644" w14:textId="5E78CC18" w:rsidR="00B8479D" w:rsidRPr="00365EC2" w:rsidRDefault="0094474A" w:rsidP="00365EC2">
      <w:pPr>
        <w:pStyle w:val="Heading1"/>
        <w:divId w:val="1552688653"/>
        <w:rPr>
          <w:rFonts w:cs="Arial"/>
          <w:noProof/>
          <w:lang w:val="en-GB"/>
        </w:rPr>
      </w:pPr>
      <w:r w:rsidRPr="00365EC2">
        <w:rPr>
          <w:rFonts w:cs="Arial"/>
          <w:noProof/>
          <w:lang w:val="en-GB"/>
        </w:rPr>
        <w:br w:type="page"/>
      </w:r>
      <w:bookmarkStart w:id="14" w:name="_Toc157551704"/>
      <w:r w:rsidR="00B8479D" w:rsidRPr="00365EC2">
        <w:rPr>
          <w:rFonts w:cs="Arial"/>
          <w:noProof/>
          <w:lang w:val="en-GB"/>
        </w:rPr>
        <w:lastRenderedPageBreak/>
        <w:t xml:space="preserve">Reference </w:t>
      </w:r>
      <w:r w:rsidR="00E07138" w:rsidRPr="00365EC2">
        <w:rPr>
          <w:rFonts w:cs="Arial"/>
          <w:noProof/>
          <w:lang w:val="en-GB"/>
        </w:rPr>
        <w:t>L</w:t>
      </w:r>
      <w:r w:rsidR="00B8479D" w:rsidRPr="00365EC2">
        <w:rPr>
          <w:rFonts w:cs="Arial"/>
          <w:noProof/>
          <w:lang w:val="en-GB"/>
        </w:rPr>
        <w:t>ist</w:t>
      </w:r>
      <w:bookmarkEnd w:id="14"/>
    </w:p>
    <w:p w14:paraId="1F868BDA"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Abd-El-Salam, E.M. (2020) Investigating Loyalty through CSR: the Mediating Role of Brand Image and Brand Trust. </w:t>
      </w:r>
      <w:r w:rsidRPr="00365EC2">
        <w:rPr>
          <w:rFonts w:cs="Arial"/>
          <w:i/>
          <w:iCs/>
          <w:noProof/>
          <w:kern w:val="0"/>
          <w:szCs w:val="24"/>
          <w:lang w:val="en-GB"/>
          <w14:ligatures w14:val="none"/>
        </w:rPr>
        <w:t>Journal of Customer Behaviour</w:t>
      </w:r>
      <w:r w:rsidRPr="00365EC2">
        <w:rPr>
          <w:rFonts w:cs="Arial"/>
          <w:noProof/>
          <w:kern w:val="0"/>
          <w:szCs w:val="24"/>
          <w:lang w:val="en-GB"/>
          <w14:ligatures w14:val="none"/>
        </w:rPr>
        <w:t>, 19(3), pp.252–279. doi:https://doi.org/10.1362/147539220x16003502334226.</w:t>
      </w:r>
    </w:p>
    <w:p w14:paraId="07AFE1F2"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Accor (2023) </w:t>
      </w:r>
      <w:r w:rsidRPr="00365EC2">
        <w:rPr>
          <w:rFonts w:cs="Arial"/>
          <w:i/>
          <w:iCs/>
          <w:noProof/>
          <w:kern w:val="0"/>
          <w:szCs w:val="24"/>
          <w:lang w:val="en-GB"/>
          <w14:ligatures w14:val="none"/>
        </w:rPr>
        <w:t>Accor - Worldwide Leader in Hospitality</w:t>
      </w:r>
      <w:r w:rsidRPr="00365EC2">
        <w:rPr>
          <w:rFonts w:cs="Arial"/>
          <w:noProof/>
          <w:kern w:val="0"/>
          <w:szCs w:val="24"/>
          <w:lang w:val="en-GB"/>
          <w14:ligatures w14:val="none"/>
        </w:rPr>
        <w:t>. [online] Accor.com. Available at: https://group.accor.com/en [Accessed 28 Jan. 2024].</w:t>
      </w:r>
    </w:p>
    <w:p w14:paraId="017BB9CA" w14:textId="5853AB3E"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Accor Group (2022) </w:t>
      </w:r>
      <w:r w:rsidRPr="00365EC2">
        <w:rPr>
          <w:rFonts w:cs="Arial"/>
          <w:i/>
          <w:iCs/>
          <w:noProof/>
          <w:kern w:val="0"/>
          <w:szCs w:val="24"/>
          <w:lang w:val="en-GB"/>
          <w14:ligatures w14:val="none"/>
        </w:rPr>
        <w:t>Financial Results</w:t>
      </w:r>
      <w:r w:rsidRPr="00365EC2">
        <w:rPr>
          <w:rFonts w:cs="Arial"/>
          <w:noProof/>
          <w:kern w:val="0"/>
          <w:szCs w:val="24"/>
          <w:lang w:val="en-GB"/>
          <w14:ligatures w14:val="none"/>
        </w:rPr>
        <w:t>. [online] Accor Group. Available at: https://group.accor.com/en/finance/results-and-publications/financial-result [Accessed 28 Jan. 2024].</w:t>
      </w:r>
    </w:p>
    <w:p w14:paraId="029328B1"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Ann, Q.J. (2023) </w:t>
      </w:r>
      <w:r w:rsidRPr="00365EC2">
        <w:rPr>
          <w:rFonts w:cs="Arial"/>
          <w:i/>
          <w:iCs/>
          <w:noProof/>
          <w:kern w:val="0"/>
          <w:szCs w:val="24"/>
          <w:lang w:val="en-GB"/>
          <w14:ligatures w14:val="none"/>
        </w:rPr>
        <w:t>A New Ranking Shows the Best Luxury Hotel Brands in the World</w:t>
      </w:r>
      <w:r w:rsidRPr="00365EC2">
        <w:rPr>
          <w:rFonts w:cs="Arial"/>
          <w:noProof/>
          <w:kern w:val="0"/>
          <w:szCs w:val="24"/>
          <w:lang w:val="en-GB"/>
          <w14:ligatures w14:val="none"/>
        </w:rPr>
        <w:t>. [online] CNBC. Available at: https://www.google.com/amp/s/www.cnbc.com/amp/2023/11/09/what-are-the-best-hotel-brands-mandarin-oriental-oetker-and-auberge-.html [Accessed 27 Jan. 2024].</w:t>
      </w:r>
    </w:p>
    <w:p w14:paraId="628CCB84"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Corinthia (2023) </w:t>
      </w:r>
      <w:r w:rsidRPr="00365EC2">
        <w:rPr>
          <w:rFonts w:cs="Arial"/>
          <w:i/>
          <w:iCs/>
          <w:noProof/>
          <w:kern w:val="0"/>
          <w:szCs w:val="24"/>
          <w:lang w:val="en-GB"/>
          <w14:ligatures w14:val="none"/>
        </w:rPr>
        <w:t>About Corinthia | Corinthia Hotels International | Corinthia.com</w:t>
      </w:r>
      <w:r w:rsidRPr="00365EC2">
        <w:rPr>
          <w:rFonts w:cs="Arial"/>
          <w:noProof/>
          <w:kern w:val="0"/>
          <w:szCs w:val="24"/>
          <w:lang w:val="en-GB"/>
          <w14:ligatures w14:val="none"/>
        </w:rPr>
        <w:t>. [online] Corinthia. Available at: https://www.corinthia.com/en-gb/our-story/ [Accessed 28 Jan. 2024].</w:t>
      </w:r>
    </w:p>
    <w:p w14:paraId="4E687BA7"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Corinthia Group (2022) </w:t>
      </w:r>
      <w:r w:rsidRPr="00365EC2">
        <w:rPr>
          <w:rFonts w:cs="Arial"/>
          <w:i/>
          <w:iCs/>
          <w:noProof/>
          <w:kern w:val="0"/>
          <w:szCs w:val="24"/>
          <w:lang w:val="en-GB"/>
          <w14:ligatures w14:val="none"/>
        </w:rPr>
        <w:t>Financial Reports | Corinthia Group - Owners, Developers &amp; Operators of the Corinthia Hotels and Real Estate Brand</w:t>
      </w:r>
      <w:r w:rsidRPr="00365EC2">
        <w:rPr>
          <w:rFonts w:cs="Arial"/>
          <w:noProof/>
          <w:kern w:val="0"/>
          <w:szCs w:val="24"/>
          <w:lang w:val="en-GB"/>
          <w14:ligatures w14:val="none"/>
        </w:rPr>
        <w:t>. [online] Corinthiagroup.com. Available at: https://www.corinthiagroup.com/investors/financial-report/ [Accessed 28 Jan. 2024].</w:t>
      </w:r>
    </w:p>
    <w:p w14:paraId="195C8817"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Demirciftci, T. and Kızılırmak, İ. (2016) Strategic Branding in Hospitality: Case of Accor Hotels. </w:t>
      </w:r>
      <w:r w:rsidRPr="00365EC2">
        <w:rPr>
          <w:rFonts w:cs="Arial"/>
          <w:i/>
          <w:iCs/>
          <w:noProof/>
          <w:kern w:val="0"/>
          <w:szCs w:val="24"/>
          <w:lang w:val="en-GB"/>
          <w14:ligatures w14:val="none"/>
        </w:rPr>
        <w:t>Journal of Tourismology</w:t>
      </w:r>
      <w:r w:rsidRPr="00365EC2">
        <w:rPr>
          <w:rFonts w:cs="Arial"/>
          <w:noProof/>
          <w:kern w:val="0"/>
          <w:szCs w:val="24"/>
          <w:lang w:val="en-GB"/>
          <w14:ligatures w14:val="none"/>
        </w:rPr>
        <w:t>, [online] 2(1). doi:https://doi.org/10.26650/jot.2016.2.1.0004.</w:t>
      </w:r>
    </w:p>
    <w:p w14:paraId="0DDDACB4"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Dressler, M. and Paunovíc, I. (2021) Business Model Innovation: Strategic Expansion of German Small and Medium Wineries into Hospitality and Tourism. </w:t>
      </w:r>
      <w:r w:rsidRPr="00365EC2">
        <w:rPr>
          <w:rFonts w:cs="Arial"/>
          <w:i/>
          <w:iCs/>
          <w:noProof/>
          <w:kern w:val="0"/>
          <w:szCs w:val="24"/>
          <w:lang w:val="en-GB"/>
          <w14:ligatures w14:val="none"/>
        </w:rPr>
        <w:t>Administrative Sciences</w:t>
      </w:r>
      <w:r w:rsidRPr="00365EC2">
        <w:rPr>
          <w:rFonts w:cs="Arial"/>
          <w:noProof/>
          <w:kern w:val="0"/>
          <w:szCs w:val="24"/>
          <w:lang w:val="en-GB"/>
          <w14:ligatures w14:val="none"/>
        </w:rPr>
        <w:t>, 11(4), p.146. doi:https://doi.org/10.3390/admsci11040146.</w:t>
      </w:r>
    </w:p>
    <w:p w14:paraId="0C3740C6"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Grandviewresearch (2024) </w:t>
      </w:r>
      <w:r w:rsidRPr="00365EC2">
        <w:rPr>
          <w:rFonts w:cs="Arial"/>
          <w:i/>
          <w:iCs/>
          <w:noProof/>
          <w:kern w:val="0"/>
          <w:szCs w:val="24"/>
          <w:lang w:val="en-GB"/>
          <w14:ligatures w14:val="none"/>
        </w:rPr>
        <w:t>Luxury Hotel Market Size, Share And Growth Report, 2030</w:t>
      </w:r>
      <w:r w:rsidRPr="00365EC2">
        <w:rPr>
          <w:rFonts w:cs="Arial"/>
          <w:noProof/>
          <w:kern w:val="0"/>
          <w:szCs w:val="24"/>
          <w:lang w:val="en-GB"/>
          <w14:ligatures w14:val="none"/>
        </w:rPr>
        <w:t xml:space="preserve">. [online] www.grandviewresearch.com. Available at: </w:t>
      </w:r>
      <w:r w:rsidRPr="00365EC2">
        <w:rPr>
          <w:rFonts w:cs="Arial"/>
          <w:noProof/>
          <w:kern w:val="0"/>
          <w:szCs w:val="24"/>
          <w:lang w:val="en-GB"/>
          <w14:ligatures w14:val="none"/>
        </w:rPr>
        <w:lastRenderedPageBreak/>
        <w:t>https://www.grandviewresearch.com/industry-analysis/luxury-hotels-market#:~:text=The%20global%20luxury%20hotel%20market%20is%20expected%20to%20grow%20at [Accessed 28 Jan. 2024].</w:t>
      </w:r>
    </w:p>
    <w:p w14:paraId="3EBC9511" w14:textId="1CDD3F65"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Halder, S. (2021) </w:t>
      </w:r>
      <w:r w:rsidRPr="00365EC2">
        <w:rPr>
          <w:rFonts w:cs="Arial"/>
          <w:i/>
          <w:iCs/>
          <w:noProof/>
          <w:kern w:val="0"/>
          <w:szCs w:val="24"/>
          <w:lang w:val="en-GB"/>
          <w14:ligatures w14:val="none"/>
        </w:rPr>
        <w:t>The Major Challenges That Face Hospitality and Tourism Sectors Amidst the Existing Pandemic</w:t>
      </w:r>
      <w:r w:rsidRPr="00365EC2">
        <w:rPr>
          <w:rFonts w:cs="Arial"/>
          <w:noProof/>
          <w:kern w:val="0"/>
          <w:szCs w:val="24"/>
          <w:lang w:val="en-GB"/>
          <w14:ligatures w14:val="none"/>
        </w:rPr>
        <w:t>. [online] The Daily Guardian. Available at: https://thedailyguardian.com/the-major-challenges-that-face-the-hospitality-and-tourism-sectors-amidst-the-existing-pandemic/ [Accessed 28 Jan. 2024].</w:t>
      </w:r>
    </w:p>
    <w:p w14:paraId="63AF7C4C"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Jones, P. and Comfort, D. (2020) The COVID-19 Crisis and Sustainability in the Hospitality Industry. </w:t>
      </w:r>
      <w:r w:rsidRPr="00365EC2">
        <w:rPr>
          <w:rFonts w:cs="Arial"/>
          <w:i/>
          <w:iCs/>
          <w:noProof/>
          <w:kern w:val="0"/>
          <w:szCs w:val="24"/>
          <w:lang w:val="en-GB"/>
          <w14:ligatures w14:val="none"/>
        </w:rPr>
        <w:t>International Journal of Contemporary Hospitality Management</w:t>
      </w:r>
      <w:r w:rsidRPr="00365EC2">
        <w:rPr>
          <w:rFonts w:cs="Arial"/>
          <w:noProof/>
          <w:kern w:val="0"/>
          <w:szCs w:val="24"/>
          <w:lang w:val="en-GB"/>
          <w14:ligatures w14:val="none"/>
        </w:rPr>
        <w:t>, [online] 32(10), pp.3037–3050. doi:https://doi.org/10.1108/ijchm-04-2020-0357.</w:t>
      </w:r>
    </w:p>
    <w:p w14:paraId="5E40689E"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Kim, J., Lee, J., Jhang, J., Park, J. and Lee, J.C. (2021) The Impact of the COVID-19 Threat on the Preference for High versus Low quality/price Options. </w:t>
      </w:r>
      <w:r w:rsidRPr="00365EC2">
        <w:rPr>
          <w:rFonts w:cs="Arial"/>
          <w:i/>
          <w:iCs/>
          <w:noProof/>
          <w:kern w:val="0"/>
          <w:szCs w:val="24"/>
          <w:lang w:val="en-GB"/>
          <w14:ligatures w14:val="none"/>
        </w:rPr>
        <w:t>Journal of Hospitality Marketing &amp; Management</w:t>
      </w:r>
      <w:r w:rsidRPr="00365EC2">
        <w:rPr>
          <w:rFonts w:cs="Arial"/>
          <w:noProof/>
          <w:kern w:val="0"/>
          <w:szCs w:val="24"/>
          <w:lang w:val="en-GB"/>
          <w14:ligatures w14:val="none"/>
        </w:rPr>
        <w:t>, 30(6), pp.1–17. doi:https://doi.org/10.1080/19368623.2021.1884163.</w:t>
      </w:r>
    </w:p>
    <w:p w14:paraId="67FA5CA6"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Lo, A. and Yeung, M.A. (2019) Brand Prestige and Affordable luxury: the Role of Hotel Guest Experiences. </w:t>
      </w:r>
      <w:r w:rsidRPr="00365EC2">
        <w:rPr>
          <w:rFonts w:cs="Arial"/>
          <w:i/>
          <w:iCs/>
          <w:noProof/>
          <w:kern w:val="0"/>
          <w:szCs w:val="24"/>
          <w:lang w:val="en-GB"/>
          <w14:ligatures w14:val="none"/>
        </w:rPr>
        <w:t>Journal of Vacation Marketing</w:t>
      </w:r>
      <w:r w:rsidRPr="00365EC2">
        <w:rPr>
          <w:rFonts w:cs="Arial"/>
          <w:noProof/>
          <w:kern w:val="0"/>
          <w:szCs w:val="24"/>
          <w:lang w:val="en-GB"/>
          <w14:ligatures w14:val="none"/>
        </w:rPr>
        <w:t>, 26(2), p.135676671988025. doi:https://doi.org/10.1177/1356766719880251.</w:t>
      </w:r>
    </w:p>
    <w:p w14:paraId="0AC131B0"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Queenan, C.C., Ferguson, M.E. and Stratman, J.K. (2009) Revenue Management Performance drivers: an Exploratory Analysis within the Hotel Industry. </w:t>
      </w:r>
      <w:r w:rsidRPr="00365EC2">
        <w:rPr>
          <w:rFonts w:cs="Arial"/>
          <w:i/>
          <w:iCs/>
          <w:noProof/>
          <w:kern w:val="0"/>
          <w:szCs w:val="24"/>
          <w:lang w:val="en-GB"/>
          <w14:ligatures w14:val="none"/>
        </w:rPr>
        <w:t>Journal of Revenue and Pricing Management</w:t>
      </w:r>
      <w:r w:rsidRPr="00365EC2">
        <w:rPr>
          <w:rFonts w:cs="Arial"/>
          <w:noProof/>
          <w:kern w:val="0"/>
          <w:szCs w:val="24"/>
          <w:lang w:val="en-GB"/>
          <w14:ligatures w14:val="none"/>
        </w:rPr>
        <w:t>, 10(2), pp.172–188. doi:https://doi.org/10.1057/rpm.2009.31.</w:t>
      </w:r>
    </w:p>
    <w:p w14:paraId="309BD733"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Tranter, K.A., Stuart-Hill, T. and Parker, J. (2014) </w:t>
      </w:r>
      <w:r w:rsidRPr="00365EC2">
        <w:rPr>
          <w:rFonts w:cs="Arial"/>
          <w:i/>
          <w:iCs/>
          <w:noProof/>
          <w:kern w:val="0"/>
          <w:szCs w:val="24"/>
          <w:lang w:val="en-GB"/>
          <w14:ligatures w14:val="none"/>
        </w:rPr>
        <w:t>An Introduction to Revenue Management for the Hospitality Industry : Principles and Practices for the Real World</w:t>
      </w:r>
      <w:r w:rsidRPr="00365EC2">
        <w:rPr>
          <w:rFonts w:cs="Arial"/>
          <w:noProof/>
          <w:kern w:val="0"/>
          <w:szCs w:val="24"/>
          <w:lang w:val="en-GB"/>
          <w14:ligatures w14:val="none"/>
        </w:rPr>
        <w:t>. Essex: Pearson Education Limited.</w:t>
      </w:r>
    </w:p>
    <w:p w14:paraId="659B8416"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Walker, J.R. (2020) </w:t>
      </w:r>
      <w:r w:rsidRPr="00365EC2">
        <w:rPr>
          <w:rFonts w:cs="Arial"/>
          <w:i/>
          <w:iCs/>
          <w:noProof/>
          <w:kern w:val="0"/>
          <w:szCs w:val="24"/>
          <w:lang w:val="en-GB"/>
          <w14:ligatures w14:val="none"/>
        </w:rPr>
        <w:t>Introduction to Hospitality</w:t>
      </w:r>
      <w:r w:rsidRPr="00365EC2">
        <w:rPr>
          <w:rFonts w:cs="Arial"/>
          <w:noProof/>
          <w:kern w:val="0"/>
          <w:szCs w:val="24"/>
          <w:lang w:val="en-GB"/>
          <w14:ligatures w14:val="none"/>
        </w:rPr>
        <w:t>. 8th ed. Hoboken: Pearson.</w:t>
      </w:r>
    </w:p>
    <w:p w14:paraId="1A27218D" w14:textId="77777777" w:rsidR="009A7D50" w:rsidRPr="00365EC2" w:rsidRDefault="009A7D50" w:rsidP="00365EC2">
      <w:pPr>
        <w:spacing w:before="240" w:after="240"/>
        <w:divId w:val="1215234604"/>
        <w:rPr>
          <w:rFonts w:cs="Arial"/>
          <w:noProof/>
          <w:kern w:val="0"/>
          <w:szCs w:val="24"/>
          <w:lang w:val="en-GB"/>
          <w14:ligatures w14:val="none"/>
        </w:rPr>
      </w:pPr>
      <w:r w:rsidRPr="00365EC2">
        <w:rPr>
          <w:rFonts w:cs="Arial"/>
          <w:noProof/>
          <w:kern w:val="0"/>
          <w:szCs w:val="24"/>
          <w:lang w:val="en-GB"/>
          <w14:ligatures w14:val="none"/>
        </w:rPr>
        <w:t xml:space="preserve">Wild, J. (2018) </w:t>
      </w:r>
      <w:r w:rsidRPr="00365EC2">
        <w:rPr>
          <w:rFonts w:cs="Arial"/>
          <w:i/>
          <w:iCs/>
          <w:noProof/>
          <w:kern w:val="0"/>
          <w:szCs w:val="24"/>
          <w:lang w:val="en-GB"/>
          <w14:ligatures w14:val="none"/>
        </w:rPr>
        <w:t>Fundamental Accounting Principles</w:t>
      </w:r>
      <w:r w:rsidRPr="00365EC2">
        <w:rPr>
          <w:rFonts w:cs="Arial"/>
          <w:noProof/>
          <w:kern w:val="0"/>
          <w:szCs w:val="24"/>
          <w:lang w:val="en-GB"/>
          <w14:ligatures w14:val="none"/>
        </w:rPr>
        <w:t xml:space="preserve">. NewYork: McGraw Hill. </w:t>
      </w:r>
    </w:p>
    <w:sectPr w:rsidR="009A7D50" w:rsidRPr="00365EC2" w:rsidSect="0025121F">
      <w:footerReference w:type="even" r:id="rId10"/>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4D1D1" w14:textId="77777777" w:rsidR="0025121F" w:rsidRDefault="0025121F" w:rsidP="00285858">
      <w:pPr>
        <w:spacing w:after="0" w:line="240" w:lineRule="auto"/>
      </w:pPr>
      <w:r>
        <w:separator/>
      </w:r>
    </w:p>
  </w:endnote>
  <w:endnote w:type="continuationSeparator" w:id="0">
    <w:p w14:paraId="1946BD50" w14:textId="77777777" w:rsidR="0025121F" w:rsidRDefault="0025121F" w:rsidP="00285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4893705"/>
      <w:docPartObj>
        <w:docPartGallery w:val="Page Numbers (Bottom of Page)"/>
        <w:docPartUnique/>
      </w:docPartObj>
    </w:sdtPr>
    <w:sdtContent>
      <w:p w14:paraId="1034D3A2" w14:textId="1DED0246" w:rsidR="00A911D0" w:rsidRDefault="00A911D0" w:rsidP="004154D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38E683" w14:textId="77777777" w:rsidR="00A911D0" w:rsidRDefault="00A911D0" w:rsidP="00A911D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4999357"/>
      <w:docPartObj>
        <w:docPartGallery w:val="Page Numbers (Bottom of Page)"/>
        <w:docPartUnique/>
      </w:docPartObj>
    </w:sdtPr>
    <w:sdtContent>
      <w:p w14:paraId="7BD8D395" w14:textId="4625D706" w:rsidR="00A911D0" w:rsidRDefault="00A911D0" w:rsidP="004154D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26AC26DE" w14:textId="77777777" w:rsidR="00A911D0" w:rsidRDefault="00A911D0" w:rsidP="00A911D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62899" w14:textId="77777777" w:rsidR="0025121F" w:rsidRDefault="0025121F" w:rsidP="00285858">
      <w:pPr>
        <w:spacing w:after="0" w:line="240" w:lineRule="auto"/>
      </w:pPr>
      <w:r>
        <w:separator/>
      </w:r>
    </w:p>
  </w:footnote>
  <w:footnote w:type="continuationSeparator" w:id="0">
    <w:p w14:paraId="320E1986" w14:textId="77777777" w:rsidR="0025121F" w:rsidRDefault="0025121F" w:rsidP="002858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016D0"/>
    <w:multiLevelType w:val="hybridMultilevel"/>
    <w:tmpl w:val="DCB460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5D3A7F"/>
    <w:multiLevelType w:val="hybridMultilevel"/>
    <w:tmpl w:val="A2C87D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711757468">
    <w:abstractNumId w:val="1"/>
  </w:num>
  <w:num w:numId="2" w16cid:durableId="480852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0MDU3MTA2NjYyNTZR0lEKTi0uzszPAykwqgUAckhRDiwAAAA="/>
  </w:docVars>
  <w:rsids>
    <w:rsidRoot w:val="004F0D88"/>
    <w:rsid w:val="00003D7C"/>
    <w:rsid w:val="0000791B"/>
    <w:rsid w:val="00010223"/>
    <w:rsid w:val="0001029F"/>
    <w:rsid w:val="00016F91"/>
    <w:rsid w:val="00053B0F"/>
    <w:rsid w:val="000A5229"/>
    <w:rsid w:val="000C6D38"/>
    <w:rsid w:val="00106F17"/>
    <w:rsid w:val="001177B7"/>
    <w:rsid w:val="00130EA2"/>
    <w:rsid w:val="001464FD"/>
    <w:rsid w:val="0016320E"/>
    <w:rsid w:val="00163C83"/>
    <w:rsid w:val="001A08C1"/>
    <w:rsid w:val="001A3055"/>
    <w:rsid w:val="001A49CF"/>
    <w:rsid w:val="001A705C"/>
    <w:rsid w:val="001C72D2"/>
    <w:rsid w:val="001D6DBC"/>
    <w:rsid w:val="00206140"/>
    <w:rsid w:val="0025121F"/>
    <w:rsid w:val="002636A5"/>
    <w:rsid w:val="00265790"/>
    <w:rsid w:val="00274829"/>
    <w:rsid w:val="0028316F"/>
    <w:rsid w:val="00285858"/>
    <w:rsid w:val="002A5F0D"/>
    <w:rsid w:val="002B1D4B"/>
    <w:rsid w:val="002D1C57"/>
    <w:rsid w:val="002D54F6"/>
    <w:rsid w:val="002E218D"/>
    <w:rsid w:val="003209F2"/>
    <w:rsid w:val="00322867"/>
    <w:rsid w:val="00331459"/>
    <w:rsid w:val="00342866"/>
    <w:rsid w:val="00365EC2"/>
    <w:rsid w:val="00387E90"/>
    <w:rsid w:val="00397E03"/>
    <w:rsid w:val="003A0E27"/>
    <w:rsid w:val="003B5463"/>
    <w:rsid w:val="003E3068"/>
    <w:rsid w:val="003F1D08"/>
    <w:rsid w:val="00400DCA"/>
    <w:rsid w:val="00401927"/>
    <w:rsid w:val="00436F32"/>
    <w:rsid w:val="00446117"/>
    <w:rsid w:val="0047052F"/>
    <w:rsid w:val="00497121"/>
    <w:rsid w:val="004F0D88"/>
    <w:rsid w:val="004F760A"/>
    <w:rsid w:val="004F7FC8"/>
    <w:rsid w:val="005531E6"/>
    <w:rsid w:val="0056441B"/>
    <w:rsid w:val="005702A2"/>
    <w:rsid w:val="0057364A"/>
    <w:rsid w:val="00586A89"/>
    <w:rsid w:val="005B194E"/>
    <w:rsid w:val="005C3C23"/>
    <w:rsid w:val="006072FC"/>
    <w:rsid w:val="006249D2"/>
    <w:rsid w:val="006451BB"/>
    <w:rsid w:val="0066181B"/>
    <w:rsid w:val="006D4204"/>
    <w:rsid w:val="006E78BF"/>
    <w:rsid w:val="0072276B"/>
    <w:rsid w:val="0073346A"/>
    <w:rsid w:val="0075204C"/>
    <w:rsid w:val="007A0893"/>
    <w:rsid w:val="007B35D4"/>
    <w:rsid w:val="007D4BF2"/>
    <w:rsid w:val="00804665"/>
    <w:rsid w:val="00865322"/>
    <w:rsid w:val="00872469"/>
    <w:rsid w:val="008831C8"/>
    <w:rsid w:val="008C74A9"/>
    <w:rsid w:val="008E4735"/>
    <w:rsid w:val="00905409"/>
    <w:rsid w:val="00914713"/>
    <w:rsid w:val="00921C27"/>
    <w:rsid w:val="00922242"/>
    <w:rsid w:val="009260E9"/>
    <w:rsid w:val="0094474A"/>
    <w:rsid w:val="009700AC"/>
    <w:rsid w:val="009738AE"/>
    <w:rsid w:val="009777EF"/>
    <w:rsid w:val="009A74BA"/>
    <w:rsid w:val="009A7D50"/>
    <w:rsid w:val="009B53B0"/>
    <w:rsid w:val="009B5A3C"/>
    <w:rsid w:val="009D3BF8"/>
    <w:rsid w:val="009E0023"/>
    <w:rsid w:val="009E18C6"/>
    <w:rsid w:val="009E6B21"/>
    <w:rsid w:val="009F4C39"/>
    <w:rsid w:val="00A067AE"/>
    <w:rsid w:val="00A36F91"/>
    <w:rsid w:val="00A814ED"/>
    <w:rsid w:val="00A911D0"/>
    <w:rsid w:val="00A917D7"/>
    <w:rsid w:val="00AA65E4"/>
    <w:rsid w:val="00AD24A0"/>
    <w:rsid w:val="00AD78B6"/>
    <w:rsid w:val="00AE23EF"/>
    <w:rsid w:val="00AF1FEE"/>
    <w:rsid w:val="00B076F5"/>
    <w:rsid w:val="00B1402D"/>
    <w:rsid w:val="00B23EEB"/>
    <w:rsid w:val="00B25172"/>
    <w:rsid w:val="00B303DA"/>
    <w:rsid w:val="00B32F0B"/>
    <w:rsid w:val="00B44190"/>
    <w:rsid w:val="00B51605"/>
    <w:rsid w:val="00B61262"/>
    <w:rsid w:val="00B72BAC"/>
    <w:rsid w:val="00B8479D"/>
    <w:rsid w:val="00B91B02"/>
    <w:rsid w:val="00B95499"/>
    <w:rsid w:val="00BA1E33"/>
    <w:rsid w:val="00BA7343"/>
    <w:rsid w:val="00BB1D24"/>
    <w:rsid w:val="00BC146D"/>
    <w:rsid w:val="00BD3000"/>
    <w:rsid w:val="00BF47BA"/>
    <w:rsid w:val="00C01CF4"/>
    <w:rsid w:val="00C50152"/>
    <w:rsid w:val="00C541EB"/>
    <w:rsid w:val="00C75E53"/>
    <w:rsid w:val="00C7714A"/>
    <w:rsid w:val="00C944C2"/>
    <w:rsid w:val="00C960DF"/>
    <w:rsid w:val="00CA1040"/>
    <w:rsid w:val="00CA76F9"/>
    <w:rsid w:val="00CB7F97"/>
    <w:rsid w:val="00CC1A49"/>
    <w:rsid w:val="00CF2F9A"/>
    <w:rsid w:val="00CF44E4"/>
    <w:rsid w:val="00D02364"/>
    <w:rsid w:val="00D06912"/>
    <w:rsid w:val="00D20734"/>
    <w:rsid w:val="00D4156B"/>
    <w:rsid w:val="00D66D9E"/>
    <w:rsid w:val="00DA3379"/>
    <w:rsid w:val="00DC450B"/>
    <w:rsid w:val="00DE6CA2"/>
    <w:rsid w:val="00E07138"/>
    <w:rsid w:val="00E81F77"/>
    <w:rsid w:val="00E84DE4"/>
    <w:rsid w:val="00E937B6"/>
    <w:rsid w:val="00EC1345"/>
    <w:rsid w:val="00ED43EB"/>
    <w:rsid w:val="00ED470A"/>
    <w:rsid w:val="00EE17A1"/>
    <w:rsid w:val="00F14C7C"/>
    <w:rsid w:val="00F83E5E"/>
    <w:rsid w:val="00F96ED4"/>
    <w:rsid w:val="00FC1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342A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138"/>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07138"/>
    <w:pPr>
      <w:keepNext/>
      <w:keepLines/>
      <w:spacing w:before="240" w:after="0"/>
      <w:outlineLvl w:val="0"/>
    </w:pPr>
    <w:rPr>
      <w:rFonts w:eastAsiaTheme="majorEastAsia" w:cstheme="majorBidi"/>
      <w:color w:val="000000" w:themeColor="text1"/>
      <w:sz w:val="32"/>
      <w:szCs w:val="32"/>
      <w:u w:val="single"/>
    </w:rPr>
  </w:style>
  <w:style w:type="paragraph" w:styleId="Heading2">
    <w:name w:val="heading 2"/>
    <w:basedOn w:val="Normal"/>
    <w:next w:val="Normal"/>
    <w:link w:val="Heading2Char"/>
    <w:autoRedefine/>
    <w:uiPriority w:val="9"/>
    <w:unhideWhenUsed/>
    <w:qFormat/>
    <w:rsid w:val="00E07138"/>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49CF"/>
    <w:pPr>
      <w:ind w:left="720"/>
      <w:contextualSpacing/>
    </w:pPr>
  </w:style>
  <w:style w:type="paragraph" w:styleId="Header">
    <w:name w:val="header"/>
    <w:basedOn w:val="Normal"/>
    <w:link w:val="HeaderChar"/>
    <w:uiPriority w:val="99"/>
    <w:unhideWhenUsed/>
    <w:rsid w:val="002858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5858"/>
  </w:style>
  <w:style w:type="paragraph" w:styleId="Footer">
    <w:name w:val="footer"/>
    <w:basedOn w:val="Normal"/>
    <w:link w:val="FooterChar"/>
    <w:uiPriority w:val="99"/>
    <w:unhideWhenUsed/>
    <w:rsid w:val="002858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858"/>
  </w:style>
  <w:style w:type="character" w:styleId="PageNumber">
    <w:name w:val="page number"/>
    <w:basedOn w:val="DefaultParagraphFont"/>
    <w:uiPriority w:val="99"/>
    <w:semiHidden/>
    <w:unhideWhenUsed/>
    <w:rsid w:val="00A911D0"/>
  </w:style>
  <w:style w:type="character" w:customStyle="1" w:styleId="Heading1Char">
    <w:name w:val="Heading 1 Char"/>
    <w:basedOn w:val="DefaultParagraphFont"/>
    <w:link w:val="Heading1"/>
    <w:uiPriority w:val="9"/>
    <w:rsid w:val="00E07138"/>
    <w:rPr>
      <w:rFonts w:ascii="Arial" w:eastAsiaTheme="majorEastAsia" w:hAnsi="Arial" w:cstheme="majorBidi"/>
      <w:color w:val="000000" w:themeColor="text1"/>
      <w:sz w:val="32"/>
      <w:szCs w:val="32"/>
      <w:u w:val="single"/>
    </w:rPr>
  </w:style>
  <w:style w:type="paragraph" w:styleId="Caption">
    <w:name w:val="caption"/>
    <w:basedOn w:val="Normal"/>
    <w:next w:val="Normal"/>
    <w:uiPriority w:val="35"/>
    <w:unhideWhenUsed/>
    <w:qFormat/>
    <w:rsid w:val="00B44190"/>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07138"/>
    <w:rPr>
      <w:rFonts w:ascii="Arial" w:eastAsiaTheme="majorEastAsia" w:hAnsi="Arial" w:cstheme="majorBidi"/>
      <w:b/>
      <w:color w:val="2F5496" w:themeColor="accent1" w:themeShade="BF"/>
      <w:sz w:val="28"/>
      <w:szCs w:val="26"/>
    </w:rPr>
  </w:style>
  <w:style w:type="paragraph" w:styleId="TOCHeading">
    <w:name w:val="TOC Heading"/>
    <w:basedOn w:val="Heading1"/>
    <w:next w:val="Normal"/>
    <w:uiPriority w:val="39"/>
    <w:unhideWhenUsed/>
    <w:qFormat/>
    <w:rsid w:val="00B44190"/>
    <w:pPr>
      <w:outlineLvl w:val="9"/>
    </w:pPr>
    <w:rPr>
      <w:rFonts w:asciiTheme="majorHAnsi" w:hAnsiTheme="majorHAnsi"/>
      <w:b/>
      <w:kern w:val="0"/>
      <w14:ligatures w14:val="none"/>
    </w:rPr>
  </w:style>
  <w:style w:type="paragraph" w:styleId="TOC1">
    <w:name w:val="toc 1"/>
    <w:basedOn w:val="Normal"/>
    <w:next w:val="Normal"/>
    <w:autoRedefine/>
    <w:uiPriority w:val="39"/>
    <w:unhideWhenUsed/>
    <w:rsid w:val="00B44190"/>
    <w:pPr>
      <w:spacing w:after="100"/>
    </w:pPr>
  </w:style>
  <w:style w:type="paragraph" w:styleId="TOC2">
    <w:name w:val="toc 2"/>
    <w:basedOn w:val="Normal"/>
    <w:next w:val="Normal"/>
    <w:autoRedefine/>
    <w:uiPriority w:val="39"/>
    <w:unhideWhenUsed/>
    <w:rsid w:val="00B44190"/>
    <w:pPr>
      <w:spacing w:after="100"/>
      <w:ind w:left="220"/>
    </w:pPr>
  </w:style>
  <w:style w:type="character" w:styleId="Hyperlink">
    <w:name w:val="Hyperlink"/>
    <w:basedOn w:val="DefaultParagraphFont"/>
    <w:uiPriority w:val="99"/>
    <w:unhideWhenUsed/>
    <w:rsid w:val="00B44190"/>
    <w:rPr>
      <w:color w:val="0563C1" w:themeColor="hyperlink"/>
      <w:u w:val="single"/>
    </w:rPr>
  </w:style>
  <w:style w:type="paragraph" w:customStyle="1" w:styleId="Default">
    <w:name w:val="Default"/>
    <w:rsid w:val="00342866"/>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688653">
      <w:bodyDiv w:val="1"/>
      <w:marLeft w:val="0"/>
      <w:marRight w:val="0"/>
      <w:marTop w:val="0"/>
      <w:marBottom w:val="0"/>
      <w:divBdr>
        <w:top w:val="none" w:sz="0" w:space="0" w:color="auto"/>
        <w:left w:val="none" w:sz="0" w:space="0" w:color="auto"/>
        <w:bottom w:val="none" w:sz="0" w:space="0" w:color="auto"/>
        <w:right w:val="none" w:sz="0" w:space="0" w:color="auto"/>
      </w:divBdr>
      <w:divsChild>
        <w:div w:id="1215234604">
          <w:marLeft w:val="0"/>
          <w:marRight w:val="0"/>
          <w:marTop w:val="0"/>
          <w:marBottom w:val="0"/>
          <w:divBdr>
            <w:top w:val="none" w:sz="0" w:space="0" w:color="auto"/>
            <w:left w:val="none" w:sz="0" w:space="0" w:color="auto"/>
            <w:bottom w:val="none" w:sz="0" w:space="0" w:color="auto"/>
            <w:right w:val="none" w:sz="0" w:space="0" w:color="auto"/>
          </w:divBdr>
        </w:div>
      </w:divsChild>
    </w:div>
    <w:div w:id="163591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 Trend for Two Hotel Groups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'[Book (1) (19).xlsx]Sheet1'!$C$14</c:f>
              <c:strCache>
                <c:ptCount val="1"/>
                <c:pt idx="0">
                  <c:v>Corinthia Hotels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'[Book (1) (19).xlsx]Sheet1'!$B$15:$B$18</c:f>
              <c:numCache>
                <c:formatCode>General</c:formatCode>
                <c:ptCount val="4"/>
                <c:pt idx="0">
                  <c:v>2019</c:v>
                </c:pt>
                <c:pt idx="1">
                  <c:v>2020</c:v>
                </c:pt>
                <c:pt idx="2">
                  <c:v>2021</c:v>
                </c:pt>
                <c:pt idx="3">
                  <c:v>2022</c:v>
                </c:pt>
              </c:numCache>
            </c:numRef>
          </c:cat>
          <c:val>
            <c:numRef>
              <c:f>'[Book (1) (19).xlsx]Sheet1'!$C$15:$C$18</c:f>
              <c:numCache>
                <c:formatCode>General</c:formatCode>
                <c:ptCount val="4"/>
                <c:pt idx="0">
                  <c:v>268</c:v>
                </c:pt>
                <c:pt idx="1">
                  <c:v>91</c:v>
                </c:pt>
                <c:pt idx="2">
                  <c:v>129</c:v>
                </c:pt>
                <c:pt idx="3">
                  <c:v>238</c:v>
                </c:pt>
              </c:numCache>
            </c:numRef>
          </c:val>
          <c:smooth val="0"/>
          <c:extLst>
            <c:ext xmlns:c16="http://schemas.microsoft.com/office/drawing/2014/chart" uri="{C3380CC4-5D6E-409C-BE32-E72D297353CC}">
              <c16:uniqueId val="{00000000-F1CA-964A-BC19-0A087CB39FA8}"/>
            </c:ext>
          </c:extLst>
        </c:ser>
        <c:ser>
          <c:idx val="1"/>
          <c:order val="1"/>
          <c:tx>
            <c:strRef>
              <c:f>'[Book (1) (19).xlsx]Sheet1'!$D$14</c:f>
              <c:strCache>
                <c:ptCount val="1"/>
                <c:pt idx="0">
                  <c:v>Accor Hotels</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'[Book (1) (19).xlsx]Sheet1'!$B$15:$B$18</c:f>
              <c:numCache>
                <c:formatCode>General</c:formatCode>
                <c:ptCount val="4"/>
                <c:pt idx="0">
                  <c:v>2019</c:v>
                </c:pt>
                <c:pt idx="1">
                  <c:v>2020</c:v>
                </c:pt>
                <c:pt idx="2">
                  <c:v>2021</c:v>
                </c:pt>
                <c:pt idx="3">
                  <c:v>2022</c:v>
                </c:pt>
              </c:numCache>
            </c:numRef>
          </c:cat>
          <c:val>
            <c:numRef>
              <c:f>'[Book (1) (19).xlsx]Sheet1'!$D$15:$D$18</c:f>
              <c:numCache>
                <c:formatCode>General</c:formatCode>
                <c:ptCount val="4"/>
                <c:pt idx="0">
                  <c:v>4049</c:v>
                </c:pt>
                <c:pt idx="1">
                  <c:v>1621</c:v>
                </c:pt>
                <c:pt idx="2">
                  <c:v>2204</c:v>
                </c:pt>
                <c:pt idx="3">
                  <c:v>4224</c:v>
                </c:pt>
              </c:numCache>
            </c:numRef>
          </c:val>
          <c:smooth val="0"/>
          <c:extLst>
            <c:ext xmlns:c16="http://schemas.microsoft.com/office/drawing/2014/chart" uri="{C3380CC4-5D6E-409C-BE32-E72D297353CC}">
              <c16:uniqueId val="{00000001-F1CA-964A-BC19-0A087CB39FA8}"/>
            </c:ext>
          </c:extLst>
        </c:ser>
        <c:dLbls>
          <c:dLblPos val="ctr"/>
          <c:showLegendKey val="0"/>
          <c:showVal val="1"/>
          <c:showCatName val="0"/>
          <c:showSerName val="0"/>
          <c:showPercent val="0"/>
          <c:showBubbleSize val="0"/>
        </c:dLbls>
        <c:smooth val="0"/>
        <c:axId val="2100779647"/>
        <c:axId val="2100783679"/>
      </c:lineChart>
      <c:catAx>
        <c:axId val="21007796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0783679"/>
        <c:crosses val="autoZero"/>
        <c:auto val="1"/>
        <c:lblAlgn val="ctr"/>
        <c:lblOffset val="100"/>
        <c:noMultiLvlLbl val="0"/>
      </c:catAx>
      <c:valAx>
        <c:axId val="21007836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07796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CECCB-ED20-40CC-8447-2420BB34A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2899</Words>
  <Characters>16527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2024-01-27T22:03:00Z</dcterms:created>
  <dcterms:modified xsi:type="dcterms:W3CDTF">2024-02-01T20:52:00Z</dcterms:modified>
</cp:coreProperties>
</file>