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2403B" w14:textId="77777777" w:rsidR="00644966" w:rsidRPr="00ED4B77" w:rsidRDefault="00000000">
      <w:pPr>
        <w:jc w:val="center"/>
      </w:pPr>
      <w:r w:rsidRPr="00ED4B77">
        <w:rPr>
          <w:noProof/>
        </w:rPr>
        <w:drawing>
          <wp:inline distT="114300" distB="114300" distL="114300" distR="114300" wp14:anchorId="2DD9E501" wp14:editId="1B33175B">
            <wp:extent cx="4014788" cy="213607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14788" cy="2136073"/>
                    </a:xfrm>
                    <a:prstGeom prst="rect">
                      <a:avLst/>
                    </a:prstGeom>
                    <a:ln/>
                  </pic:spPr>
                </pic:pic>
              </a:graphicData>
            </a:graphic>
          </wp:inline>
        </w:drawing>
      </w:r>
    </w:p>
    <w:p w14:paraId="0B970FB2" w14:textId="77777777" w:rsidR="00644966" w:rsidRPr="00ED4B77" w:rsidRDefault="00000000">
      <w:pPr>
        <w:spacing w:before="200" w:after="200" w:line="360" w:lineRule="auto"/>
        <w:jc w:val="center"/>
        <w:rPr>
          <w:b/>
          <w:sz w:val="36"/>
          <w:szCs w:val="36"/>
        </w:rPr>
      </w:pPr>
      <w:proofErr w:type="spellStart"/>
      <w:r w:rsidRPr="00ED4B77">
        <w:rPr>
          <w:b/>
          <w:sz w:val="36"/>
          <w:szCs w:val="36"/>
        </w:rPr>
        <w:t>Programme</w:t>
      </w:r>
      <w:proofErr w:type="spellEnd"/>
      <w:r w:rsidRPr="00ED4B77">
        <w:rPr>
          <w:b/>
          <w:sz w:val="36"/>
          <w:szCs w:val="36"/>
        </w:rPr>
        <w:t xml:space="preserve"> Name: Master of Business Administration</w:t>
      </w:r>
    </w:p>
    <w:p w14:paraId="3D41E7AC" w14:textId="77777777" w:rsidR="00644966" w:rsidRPr="00ED4B77" w:rsidRDefault="00000000">
      <w:pPr>
        <w:spacing w:before="200" w:after="200" w:line="360" w:lineRule="auto"/>
        <w:jc w:val="center"/>
        <w:rPr>
          <w:b/>
          <w:sz w:val="36"/>
          <w:szCs w:val="36"/>
        </w:rPr>
      </w:pPr>
      <w:r w:rsidRPr="00ED4B77">
        <w:rPr>
          <w:b/>
          <w:sz w:val="36"/>
          <w:szCs w:val="36"/>
        </w:rPr>
        <w:t xml:space="preserve">Module Name: Marketing Management </w:t>
      </w:r>
    </w:p>
    <w:p w14:paraId="24617A51" w14:textId="77777777" w:rsidR="00644966" w:rsidRPr="00ED4B77" w:rsidRDefault="00000000">
      <w:pPr>
        <w:spacing w:before="200" w:after="200" w:line="360" w:lineRule="auto"/>
        <w:jc w:val="center"/>
        <w:rPr>
          <w:b/>
          <w:sz w:val="36"/>
          <w:szCs w:val="36"/>
        </w:rPr>
      </w:pPr>
      <w:r w:rsidRPr="00ED4B77">
        <w:rPr>
          <w:b/>
          <w:sz w:val="36"/>
          <w:szCs w:val="36"/>
        </w:rPr>
        <w:t>Module Code: LCMB7024</w:t>
      </w:r>
    </w:p>
    <w:p w14:paraId="4A9E3E2E" w14:textId="77777777" w:rsidR="00644966" w:rsidRPr="00ED4B77" w:rsidRDefault="00000000">
      <w:pPr>
        <w:spacing w:before="200" w:after="200" w:line="360" w:lineRule="auto"/>
        <w:jc w:val="center"/>
        <w:rPr>
          <w:b/>
          <w:sz w:val="32"/>
          <w:szCs w:val="32"/>
        </w:rPr>
      </w:pPr>
      <w:r w:rsidRPr="00ED4B77">
        <w:rPr>
          <w:b/>
          <w:sz w:val="32"/>
          <w:szCs w:val="32"/>
        </w:rPr>
        <w:t>Title: "Pioneer vs. Follower Strategies: Evaluating Competitive Advantages and Product Life Cycle Strategies"</w:t>
      </w:r>
    </w:p>
    <w:p w14:paraId="33C452DD" w14:textId="21068FE8" w:rsidR="00644966" w:rsidRPr="00D36103" w:rsidRDefault="00000000">
      <w:pPr>
        <w:spacing w:before="200" w:after="200" w:line="360" w:lineRule="auto"/>
        <w:jc w:val="center"/>
        <w:rPr>
          <w:bCs/>
          <w:i/>
          <w:sz w:val="28"/>
          <w:szCs w:val="28"/>
        </w:rPr>
      </w:pPr>
      <w:r w:rsidRPr="00ED4B77">
        <w:rPr>
          <w:b/>
          <w:i/>
          <w:sz w:val="28"/>
          <w:szCs w:val="28"/>
        </w:rPr>
        <w:t>Lecturer’s name:</w:t>
      </w:r>
      <w:r w:rsidR="0031514F">
        <w:rPr>
          <w:b/>
          <w:i/>
          <w:sz w:val="28"/>
          <w:szCs w:val="28"/>
        </w:rPr>
        <w:t xml:space="preserve"> </w:t>
      </w:r>
      <w:r w:rsidR="00D36103" w:rsidRPr="00D36103">
        <w:rPr>
          <w:bCs/>
          <w:i/>
          <w:sz w:val="28"/>
          <w:szCs w:val="28"/>
        </w:rPr>
        <w:t>Jaya Gopalkrishna</w:t>
      </w:r>
    </w:p>
    <w:p w14:paraId="0DABAE32" w14:textId="77777777" w:rsidR="00644966" w:rsidRPr="00ED4B77" w:rsidRDefault="00000000">
      <w:pPr>
        <w:spacing w:before="200" w:after="200" w:line="360" w:lineRule="auto"/>
        <w:jc w:val="center"/>
        <w:rPr>
          <w:sz w:val="28"/>
          <w:szCs w:val="28"/>
        </w:rPr>
      </w:pPr>
      <w:r w:rsidRPr="00ED4B77">
        <w:rPr>
          <w:b/>
          <w:i/>
          <w:sz w:val="28"/>
          <w:szCs w:val="28"/>
        </w:rPr>
        <w:t xml:space="preserve">Student name: </w:t>
      </w:r>
      <w:r w:rsidRPr="00ED4B77">
        <w:rPr>
          <w:sz w:val="28"/>
          <w:szCs w:val="28"/>
        </w:rPr>
        <w:t>Jay Parmar</w:t>
      </w:r>
    </w:p>
    <w:p w14:paraId="0E4679B3" w14:textId="77777777" w:rsidR="00644966" w:rsidRPr="00ED4B77" w:rsidRDefault="00000000">
      <w:pPr>
        <w:spacing w:before="200" w:after="200" w:line="360" w:lineRule="auto"/>
        <w:jc w:val="center"/>
        <w:rPr>
          <w:sz w:val="28"/>
          <w:szCs w:val="28"/>
        </w:rPr>
      </w:pPr>
      <w:r w:rsidRPr="00ED4B77">
        <w:rPr>
          <w:b/>
          <w:i/>
          <w:sz w:val="28"/>
          <w:szCs w:val="28"/>
        </w:rPr>
        <w:t xml:space="preserve">Student ID: </w:t>
      </w:r>
      <w:r w:rsidRPr="00ED4B77">
        <w:rPr>
          <w:sz w:val="28"/>
          <w:szCs w:val="28"/>
        </w:rPr>
        <w:t>2423112</w:t>
      </w:r>
    </w:p>
    <w:p w14:paraId="40B79115" w14:textId="2CA6E145" w:rsidR="00644966" w:rsidRPr="009A431B" w:rsidRDefault="00000000">
      <w:pPr>
        <w:spacing w:before="200" w:after="200" w:line="360" w:lineRule="auto"/>
        <w:jc w:val="center"/>
        <w:rPr>
          <w:bCs/>
          <w:iCs/>
          <w:sz w:val="28"/>
          <w:szCs w:val="28"/>
        </w:rPr>
      </w:pPr>
      <w:r w:rsidRPr="00ED4B77">
        <w:rPr>
          <w:b/>
          <w:i/>
          <w:sz w:val="28"/>
          <w:szCs w:val="28"/>
        </w:rPr>
        <w:t>Word count:</w:t>
      </w:r>
      <w:r w:rsidR="009A431B">
        <w:rPr>
          <w:b/>
          <w:i/>
          <w:sz w:val="28"/>
          <w:szCs w:val="28"/>
        </w:rPr>
        <w:t xml:space="preserve"> </w:t>
      </w:r>
      <w:r w:rsidR="009A431B" w:rsidRPr="009A431B">
        <w:rPr>
          <w:bCs/>
          <w:iCs/>
          <w:sz w:val="28"/>
          <w:szCs w:val="28"/>
        </w:rPr>
        <w:t>259</w:t>
      </w:r>
      <w:r w:rsidR="009C305B">
        <w:rPr>
          <w:bCs/>
          <w:iCs/>
          <w:sz w:val="28"/>
          <w:szCs w:val="28"/>
        </w:rPr>
        <w:t>5</w:t>
      </w:r>
      <w:r w:rsidR="009A431B" w:rsidRPr="009A431B">
        <w:rPr>
          <w:bCs/>
          <w:iCs/>
          <w:sz w:val="28"/>
          <w:szCs w:val="28"/>
        </w:rPr>
        <w:t xml:space="preserve"> words</w:t>
      </w:r>
      <w:r w:rsidR="009A431B" w:rsidRPr="009A431B">
        <w:rPr>
          <w:b/>
          <w:i/>
          <w:sz w:val="28"/>
          <w:szCs w:val="28"/>
        </w:rPr>
        <w:t xml:space="preserve"> </w:t>
      </w:r>
    </w:p>
    <w:p w14:paraId="5D45B04A" w14:textId="1FE53433" w:rsidR="00713DDA" w:rsidRPr="00ED4B77" w:rsidRDefault="00000000">
      <w:pPr>
        <w:spacing w:before="200" w:after="200" w:line="360" w:lineRule="auto"/>
        <w:jc w:val="center"/>
        <w:rPr>
          <w:sz w:val="28"/>
          <w:szCs w:val="28"/>
        </w:rPr>
      </w:pPr>
      <w:r w:rsidRPr="00ED4B77">
        <w:rPr>
          <w:b/>
          <w:i/>
          <w:sz w:val="28"/>
          <w:szCs w:val="28"/>
        </w:rPr>
        <w:t>Submission date:</w:t>
      </w:r>
      <w:r w:rsidRPr="00ED4B77">
        <w:rPr>
          <w:sz w:val="28"/>
          <w:szCs w:val="28"/>
        </w:rPr>
        <w:t xml:space="preserve"> </w:t>
      </w:r>
      <w:r w:rsidR="009A431B" w:rsidRPr="009A431B">
        <w:rPr>
          <w:sz w:val="28"/>
          <w:szCs w:val="28"/>
        </w:rPr>
        <w:t>28</w:t>
      </w:r>
      <w:r w:rsidR="009A431B">
        <w:rPr>
          <w:sz w:val="28"/>
          <w:szCs w:val="28"/>
        </w:rPr>
        <w:t>.03.2025</w:t>
      </w:r>
    </w:p>
    <w:p w14:paraId="5C5348D2" w14:textId="77777777" w:rsidR="00713DDA" w:rsidRPr="00ED4B77" w:rsidRDefault="00713DDA">
      <w:pPr>
        <w:rPr>
          <w:sz w:val="28"/>
          <w:szCs w:val="28"/>
        </w:rPr>
      </w:pPr>
      <w:r w:rsidRPr="00ED4B77">
        <w:rPr>
          <w:sz w:val="28"/>
          <w:szCs w:val="28"/>
        </w:rPr>
        <w:br w:type="page"/>
      </w:r>
    </w:p>
    <w:sdt>
      <w:sdtPr>
        <w:rPr>
          <w:rFonts w:ascii="Arial" w:eastAsia="Arial" w:hAnsi="Arial" w:cs="Arial"/>
          <w:b/>
          <w:bCs/>
          <w:color w:val="000000" w:themeColor="text1"/>
          <w:sz w:val="28"/>
          <w:szCs w:val="28"/>
          <w:lang w:val="en" w:eastAsia="en-IN"/>
        </w:rPr>
        <w:id w:val="-1700860326"/>
        <w:docPartObj>
          <w:docPartGallery w:val="Table of Contents"/>
          <w:docPartUnique/>
        </w:docPartObj>
      </w:sdtPr>
      <w:sdtEndPr>
        <w:rPr>
          <w:noProof/>
          <w:color w:val="auto"/>
          <w:sz w:val="24"/>
          <w:szCs w:val="24"/>
        </w:rPr>
      </w:sdtEndPr>
      <w:sdtContent>
        <w:p w14:paraId="62B2373F" w14:textId="4DFC03C3" w:rsidR="00713DDA" w:rsidRPr="00ED4B77" w:rsidRDefault="00713DDA" w:rsidP="00713DDA">
          <w:pPr>
            <w:pStyle w:val="TOCHeading"/>
            <w:jc w:val="center"/>
            <w:rPr>
              <w:rFonts w:ascii="Arial" w:hAnsi="Arial" w:cs="Arial"/>
              <w:b/>
              <w:bCs/>
              <w:color w:val="000000" w:themeColor="text1"/>
              <w:sz w:val="28"/>
              <w:szCs w:val="28"/>
            </w:rPr>
          </w:pPr>
          <w:r w:rsidRPr="00ED4B77">
            <w:rPr>
              <w:rFonts w:ascii="Arial" w:hAnsi="Arial" w:cs="Arial"/>
              <w:b/>
              <w:bCs/>
              <w:color w:val="000000" w:themeColor="text1"/>
              <w:sz w:val="28"/>
              <w:szCs w:val="28"/>
            </w:rPr>
            <w:t>TABLE OF CONTENTS</w:t>
          </w:r>
        </w:p>
        <w:p w14:paraId="5AACE0AA" w14:textId="0CB5CEE7" w:rsidR="002E3D21" w:rsidRPr="002E3D21" w:rsidRDefault="00713DDA" w:rsidP="002E3D21">
          <w:pPr>
            <w:pStyle w:val="TOC1"/>
            <w:tabs>
              <w:tab w:val="right" w:leader="dot" w:pos="9350"/>
            </w:tabs>
            <w:spacing w:before="240" w:line="360" w:lineRule="auto"/>
            <w:rPr>
              <w:rFonts w:asciiTheme="minorHAnsi" w:eastAsiaTheme="minorEastAsia" w:hAnsiTheme="minorHAnsi" w:cstheme="minorBidi"/>
              <w:noProof/>
              <w:kern w:val="2"/>
              <w:sz w:val="28"/>
              <w:szCs w:val="28"/>
              <w:lang w:val="en-IN"/>
              <w14:ligatures w14:val="standardContextual"/>
            </w:rPr>
          </w:pPr>
          <w:r w:rsidRPr="002E3D21">
            <w:rPr>
              <w:sz w:val="24"/>
              <w:szCs w:val="24"/>
            </w:rPr>
            <w:fldChar w:fldCharType="begin"/>
          </w:r>
          <w:r w:rsidRPr="002E3D21">
            <w:rPr>
              <w:sz w:val="24"/>
              <w:szCs w:val="24"/>
            </w:rPr>
            <w:instrText xml:space="preserve"> TOC \o "1-3" \h \z \u </w:instrText>
          </w:r>
          <w:r w:rsidRPr="002E3D21">
            <w:rPr>
              <w:sz w:val="24"/>
              <w:szCs w:val="24"/>
            </w:rPr>
            <w:fldChar w:fldCharType="separate"/>
          </w:r>
          <w:hyperlink w:anchor="_Toc193892821" w:history="1">
            <w:r w:rsidR="002E3D21" w:rsidRPr="002E3D21">
              <w:rPr>
                <w:rStyle w:val="Hyperlink"/>
                <w:noProof/>
                <w:sz w:val="24"/>
                <w:szCs w:val="24"/>
              </w:rPr>
              <w:t>Introduction</w:t>
            </w:r>
            <w:r w:rsidR="002E3D21" w:rsidRPr="002E3D21">
              <w:rPr>
                <w:noProof/>
                <w:webHidden/>
                <w:sz w:val="24"/>
                <w:szCs w:val="24"/>
              </w:rPr>
              <w:tab/>
            </w:r>
            <w:r w:rsidR="002E3D21" w:rsidRPr="002E3D21">
              <w:rPr>
                <w:noProof/>
                <w:webHidden/>
                <w:sz w:val="24"/>
                <w:szCs w:val="24"/>
              </w:rPr>
              <w:fldChar w:fldCharType="begin"/>
            </w:r>
            <w:r w:rsidR="002E3D21" w:rsidRPr="002E3D21">
              <w:rPr>
                <w:noProof/>
                <w:webHidden/>
                <w:sz w:val="24"/>
                <w:szCs w:val="24"/>
              </w:rPr>
              <w:instrText xml:space="preserve"> PAGEREF _Toc193892821 \h </w:instrText>
            </w:r>
            <w:r w:rsidR="002E3D21" w:rsidRPr="002E3D21">
              <w:rPr>
                <w:noProof/>
                <w:webHidden/>
                <w:sz w:val="24"/>
                <w:szCs w:val="24"/>
              </w:rPr>
            </w:r>
            <w:r w:rsidR="002E3D21" w:rsidRPr="002E3D21">
              <w:rPr>
                <w:noProof/>
                <w:webHidden/>
                <w:sz w:val="24"/>
                <w:szCs w:val="24"/>
              </w:rPr>
              <w:fldChar w:fldCharType="separate"/>
            </w:r>
            <w:r w:rsidR="002E3D21" w:rsidRPr="002E3D21">
              <w:rPr>
                <w:noProof/>
                <w:webHidden/>
                <w:sz w:val="24"/>
                <w:szCs w:val="24"/>
              </w:rPr>
              <w:t>3</w:t>
            </w:r>
            <w:r w:rsidR="002E3D21" w:rsidRPr="002E3D21">
              <w:rPr>
                <w:noProof/>
                <w:webHidden/>
                <w:sz w:val="24"/>
                <w:szCs w:val="24"/>
              </w:rPr>
              <w:fldChar w:fldCharType="end"/>
            </w:r>
          </w:hyperlink>
        </w:p>
        <w:p w14:paraId="3533C941" w14:textId="54C103FA" w:rsidR="002E3D21" w:rsidRPr="002E3D21" w:rsidRDefault="00000000" w:rsidP="002E3D21">
          <w:pPr>
            <w:pStyle w:val="TOC1"/>
            <w:tabs>
              <w:tab w:val="right" w:leader="dot" w:pos="9350"/>
            </w:tabs>
            <w:spacing w:before="240" w:line="360" w:lineRule="auto"/>
            <w:rPr>
              <w:rFonts w:asciiTheme="minorHAnsi" w:eastAsiaTheme="minorEastAsia" w:hAnsiTheme="minorHAnsi" w:cstheme="minorBidi"/>
              <w:noProof/>
              <w:kern w:val="2"/>
              <w:sz w:val="28"/>
              <w:szCs w:val="28"/>
              <w:lang w:val="en-IN"/>
              <w14:ligatures w14:val="standardContextual"/>
            </w:rPr>
          </w:pPr>
          <w:hyperlink w:anchor="_Toc193892822" w:history="1">
            <w:r w:rsidR="002E3D21" w:rsidRPr="002E3D21">
              <w:rPr>
                <w:rStyle w:val="Hyperlink"/>
                <w:noProof/>
                <w:sz w:val="24"/>
                <w:szCs w:val="24"/>
              </w:rPr>
              <w:t>Discussion</w:t>
            </w:r>
            <w:r w:rsidR="002E3D21" w:rsidRPr="002E3D21">
              <w:rPr>
                <w:noProof/>
                <w:webHidden/>
                <w:sz w:val="24"/>
                <w:szCs w:val="24"/>
              </w:rPr>
              <w:tab/>
            </w:r>
            <w:r w:rsidR="002E3D21" w:rsidRPr="002E3D21">
              <w:rPr>
                <w:noProof/>
                <w:webHidden/>
                <w:sz w:val="24"/>
                <w:szCs w:val="24"/>
              </w:rPr>
              <w:fldChar w:fldCharType="begin"/>
            </w:r>
            <w:r w:rsidR="002E3D21" w:rsidRPr="002E3D21">
              <w:rPr>
                <w:noProof/>
                <w:webHidden/>
                <w:sz w:val="24"/>
                <w:szCs w:val="24"/>
              </w:rPr>
              <w:instrText xml:space="preserve"> PAGEREF _Toc193892822 \h </w:instrText>
            </w:r>
            <w:r w:rsidR="002E3D21" w:rsidRPr="002E3D21">
              <w:rPr>
                <w:noProof/>
                <w:webHidden/>
                <w:sz w:val="24"/>
                <w:szCs w:val="24"/>
              </w:rPr>
            </w:r>
            <w:r w:rsidR="002E3D21" w:rsidRPr="002E3D21">
              <w:rPr>
                <w:noProof/>
                <w:webHidden/>
                <w:sz w:val="24"/>
                <w:szCs w:val="24"/>
              </w:rPr>
              <w:fldChar w:fldCharType="separate"/>
            </w:r>
            <w:r w:rsidR="002E3D21" w:rsidRPr="002E3D21">
              <w:rPr>
                <w:noProof/>
                <w:webHidden/>
                <w:sz w:val="24"/>
                <w:szCs w:val="24"/>
              </w:rPr>
              <w:t>4</w:t>
            </w:r>
            <w:r w:rsidR="002E3D21" w:rsidRPr="002E3D21">
              <w:rPr>
                <w:noProof/>
                <w:webHidden/>
                <w:sz w:val="24"/>
                <w:szCs w:val="24"/>
              </w:rPr>
              <w:fldChar w:fldCharType="end"/>
            </w:r>
          </w:hyperlink>
        </w:p>
        <w:p w14:paraId="1EBC80E2" w14:textId="23CEA785" w:rsidR="002E3D21" w:rsidRPr="002E3D21" w:rsidRDefault="00000000" w:rsidP="002E3D21">
          <w:pPr>
            <w:pStyle w:val="TOC1"/>
            <w:tabs>
              <w:tab w:val="right" w:leader="dot" w:pos="9350"/>
            </w:tabs>
            <w:spacing w:before="240" w:line="360" w:lineRule="auto"/>
            <w:rPr>
              <w:rFonts w:asciiTheme="minorHAnsi" w:eastAsiaTheme="minorEastAsia" w:hAnsiTheme="minorHAnsi" w:cstheme="minorBidi"/>
              <w:noProof/>
              <w:kern w:val="2"/>
              <w:sz w:val="28"/>
              <w:szCs w:val="28"/>
              <w:lang w:val="en-IN"/>
              <w14:ligatures w14:val="standardContextual"/>
            </w:rPr>
          </w:pPr>
          <w:hyperlink w:anchor="_Toc193892823" w:history="1">
            <w:r w:rsidR="002E3D21" w:rsidRPr="002E3D21">
              <w:rPr>
                <w:rStyle w:val="Hyperlink"/>
                <w:noProof/>
                <w:sz w:val="24"/>
                <w:szCs w:val="24"/>
              </w:rPr>
              <w:t>Conclusion</w:t>
            </w:r>
            <w:r w:rsidR="002E3D21" w:rsidRPr="002E3D21">
              <w:rPr>
                <w:noProof/>
                <w:webHidden/>
                <w:sz w:val="24"/>
                <w:szCs w:val="24"/>
              </w:rPr>
              <w:tab/>
            </w:r>
            <w:r w:rsidR="002E3D21" w:rsidRPr="002E3D21">
              <w:rPr>
                <w:noProof/>
                <w:webHidden/>
                <w:sz w:val="24"/>
                <w:szCs w:val="24"/>
              </w:rPr>
              <w:fldChar w:fldCharType="begin"/>
            </w:r>
            <w:r w:rsidR="002E3D21" w:rsidRPr="002E3D21">
              <w:rPr>
                <w:noProof/>
                <w:webHidden/>
                <w:sz w:val="24"/>
                <w:szCs w:val="24"/>
              </w:rPr>
              <w:instrText xml:space="preserve"> PAGEREF _Toc193892823 \h </w:instrText>
            </w:r>
            <w:r w:rsidR="002E3D21" w:rsidRPr="002E3D21">
              <w:rPr>
                <w:noProof/>
                <w:webHidden/>
                <w:sz w:val="24"/>
                <w:szCs w:val="24"/>
              </w:rPr>
            </w:r>
            <w:r w:rsidR="002E3D21" w:rsidRPr="002E3D21">
              <w:rPr>
                <w:noProof/>
                <w:webHidden/>
                <w:sz w:val="24"/>
                <w:szCs w:val="24"/>
              </w:rPr>
              <w:fldChar w:fldCharType="separate"/>
            </w:r>
            <w:r w:rsidR="002E3D21" w:rsidRPr="002E3D21">
              <w:rPr>
                <w:noProof/>
                <w:webHidden/>
                <w:sz w:val="24"/>
                <w:szCs w:val="24"/>
              </w:rPr>
              <w:t>10</w:t>
            </w:r>
            <w:r w:rsidR="002E3D21" w:rsidRPr="002E3D21">
              <w:rPr>
                <w:noProof/>
                <w:webHidden/>
                <w:sz w:val="24"/>
                <w:szCs w:val="24"/>
              </w:rPr>
              <w:fldChar w:fldCharType="end"/>
            </w:r>
          </w:hyperlink>
        </w:p>
        <w:p w14:paraId="40A90F68" w14:textId="4D56FBE7" w:rsidR="002E3D21" w:rsidRPr="002E3D21" w:rsidRDefault="00000000" w:rsidP="002E3D21">
          <w:pPr>
            <w:pStyle w:val="TOC1"/>
            <w:tabs>
              <w:tab w:val="right" w:leader="dot" w:pos="9350"/>
            </w:tabs>
            <w:spacing w:before="240" w:line="360" w:lineRule="auto"/>
            <w:rPr>
              <w:rFonts w:asciiTheme="minorHAnsi" w:eastAsiaTheme="minorEastAsia" w:hAnsiTheme="minorHAnsi" w:cstheme="minorBidi"/>
              <w:noProof/>
              <w:kern w:val="2"/>
              <w:sz w:val="28"/>
              <w:szCs w:val="28"/>
              <w:lang w:val="en-IN"/>
              <w14:ligatures w14:val="standardContextual"/>
            </w:rPr>
          </w:pPr>
          <w:hyperlink w:anchor="_Toc193892824" w:history="1">
            <w:r w:rsidR="002E3D21" w:rsidRPr="002E3D21">
              <w:rPr>
                <w:rStyle w:val="Hyperlink"/>
                <w:noProof/>
                <w:sz w:val="24"/>
                <w:szCs w:val="24"/>
              </w:rPr>
              <w:t>References</w:t>
            </w:r>
            <w:r w:rsidR="002E3D21" w:rsidRPr="002E3D21">
              <w:rPr>
                <w:noProof/>
                <w:webHidden/>
                <w:sz w:val="24"/>
                <w:szCs w:val="24"/>
              </w:rPr>
              <w:tab/>
            </w:r>
            <w:r w:rsidR="002E3D21" w:rsidRPr="002E3D21">
              <w:rPr>
                <w:noProof/>
                <w:webHidden/>
                <w:sz w:val="24"/>
                <w:szCs w:val="24"/>
              </w:rPr>
              <w:fldChar w:fldCharType="begin"/>
            </w:r>
            <w:r w:rsidR="002E3D21" w:rsidRPr="002E3D21">
              <w:rPr>
                <w:noProof/>
                <w:webHidden/>
                <w:sz w:val="24"/>
                <w:szCs w:val="24"/>
              </w:rPr>
              <w:instrText xml:space="preserve"> PAGEREF _Toc193892824 \h </w:instrText>
            </w:r>
            <w:r w:rsidR="002E3D21" w:rsidRPr="002E3D21">
              <w:rPr>
                <w:noProof/>
                <w:webHidden/>
                <w:sz w:val="24"/>
                <w:szCs w:val="24"/>
              </w:rPr>
            </w:r>
            <w:r w:rsidR="002E3D21" w:rsidRPr="002E3D21">
              <w:rPr>
                <w:noProof/>
                <w:webHidden/>
                <w:sz w:val="24"/>
                <w:szCs w:val="24"/>
              </w:rPr>
              <w:fldChar w:fldCharType="separate"/>
            </w:r>
            <w:r w:rsidR="002E3D21" w:rsidRPr="002E3D21">
              <w:rPr>
                <w:noProof/>
                <w:webHidden/>
                <w:sz w:val="24"/>
                <w:szCs w:val="24"/>
              </w:rPr>
              <w:t>11</w:t>
            </w:r>
            <w:r w:rsidR="002E3D21" w:rsidRPr="002E3D21">
              <w:rPr>
                <w:noProof/>
                <w:webHidden/>
                <w:sz w:val="24"/>
                <w:szCs w:val="24"/>
              </w:rPr>
              <w:fldChar w:fldCharType="end"/>
            </w:r>
          </w:hyperlink>
        </w:p>
        <w:p w14:paraId="69FE4D24" w14:textId="30C0D030" w:rsidR="00713DDA" w:rsidRPr="002E3D21" w:rsidRDefault="00713DDA" w:rsidP="002E3D21">
          <w:pPr>
            <w:spacing w:before="240" w:line="360" w:lineRule="auto"/>
            <w:rPr>
              <w:sz w:val="24"/>
              <w:szCs w:val="24"/>
            </w:rPr>
          </w:pPr>
          <w:r w:rsidRPr="002E3D21">
            <w:rPr>
              <w:b/>
              <w:bCs/>
              <w:noProof/>
              <w:sz w:val="24"/>
              <w:szCs w:val="24"/>
            </w:rPr>
            <w:fldChar w:fldCharType="end"/>
          </w:r>
        </w:p>
      </w:sdtContent>
    </w:sdt>
    <w:p w14:paraId="2B03E20C" w14:textId="77777777" w:rsidR="00644966" w:rsidRPr="00ED4B77" w:rsidRDefault="00644966" w:rsidP="00713DDA"/>
    <w:p w14:paraId="5588E2AB" w14:textId="77777777" w:rsidR="00644966" w:rsidRPr="00ED4B77" w:rsidRDefault="00644966">
      <w:pPr>
        <w:spacing w:before="200" w:after="200" w:line="360" w:lineRule="auto"/>
        <w:jc w:val="both"/>
        <w:rPr>
          <w:sz w:val="24"/>
          <w:szCs w:val="24"/>
        </w:rPr>
      </w:pPr>
    </w:p>
    <w:p w14:paraId="7F6CA783" w14:textId="77777777" w:rsidR="00644966" w:rsidRPr="00ED4B77" w:rsidRDefault="00000000">
      <w:pPr>
        <w:spacing w:before="200" w:after="200" w:line="360" w:lineRule="auto"/>
        <w:jc w:val="both"/>
        <w:rPr>
          <w:sz w:val="24"/>
          <w:szCs w:val="24"/>
        </w:rPr>
      </w:pPr>
      <w:r w:rsidRPr="00ED4B77">
        <w:br w:type="page"/>
      </w:r>
    </w:p>
    <w:p w14:paraId="4703E70C" w14:textId="4620304A" w:rsidR="007A6CC9" w:rsidRPr="007A6CC9" w:rsidRDefault="00000000" w:rsidP="007A6CC9">
      <w:pPr>
        <w:pStyle w:val="Heading1"/>
      </w:pPr>
      <w:bookmarkStart w:id="0" w:name="_uzk56ajxk4o4" w:colFirst="0" w:colLast="0"/>
      <w:bookmarkStart w:id="1" w:name="_Toc193892821"/>
      <w:bookmarkEnd w:id="0"/>
      <w:r w:rsidRPr="00ED4B77">
        <w:lastRenderedPageBreak/>
        <w:t>Introduction</w:t>
      </w:r>
      <w:bookmarkEnd w:id="1"/>
    </w:p>
    <w:p w14:paraId="4DECBF0F" w14:textId="4C33DA62" w:rsidR="007A6CC9" w:rsidRPr="007A6CC9" w:rsidRDefault="007A6CC9" w:rsidP="007A6CC9">
      <w:pPr>
        <w:spacing w:before="200" w:after="200" w:line="360" w:lineRule="auto"/>
        <w:jc w:val="both"/>
        <w:rPr>
          <w:sz w:val="24"/>
          <w:szCs w:val="24"/>
        </w:rPr>
      </w:pPr>
      <w:r w:rsidRPr="007A6CC9">
        <w:rPr>
          <w:sz w:val="24"/>
          <w:szCs w:val="24"/>
        </w:rPr>
        <w:t>In strategic marketing decision-making, firms have to decide on whether they want to be pioneers, bringing in a new product or improved technology, or followers, entering the market later. This decision impacts the establishment of market position and competitive advantage as well as future results. The first movers take the risk of exploring new markets and successfully establishing the appropriate frames of reference, while the second movers improve existing products. To apply these strategies, one has to understand the same to minimize competition within the markets.</w:t>
      </w:r>
    </w:p>
    <w:p w14:paraId="265FD25C" w14:textId="706ACC7D" w:rsidR="007A6CC9" w:rsidRPr="007A6CC9" w:rsidRDefault="007A6CC9" w:rsidP="007A6CC9">
      <w:pPr>
        <w:spacing w:before="200" w:after="200" w:line="360" w:lineRule="auto"/>
        <w:jc w:val="both"/>
        <w:rPr>
          <w:sz w:val="24"/>
          <w:szCs w:val="24"/>
        </w:rPr>
      </w:pPr>
      <w:r w:rsidRPr="007A6CC9">
        <w:rPr>
          <w:sz w:val="24"/>
          <w:szCs w:val="24"/>
        </w:rPr>
        <w:t xml:space="preserve">The pioneer-follower decision-making is purely based on risks and returns. First of all, pioneers obtain market advantages and initial customer acceptance but at a higher cost and profit reliability (Gómez </w:t>
      </w:r>
      <w:r w:rsidRPr="007A6CC9">
        <w:rPr>
          <w:i/>
          <w:iCs/>
          <w:sz w:val="24"/>
          <w:szCs w:val="24"/>
        </w:rPr>
        <w:t>et al.,</w:t>
      </w:r>
      <w:r w:rsidRPr="007A6CC9">
        <w:rPr>
          <w:sz w:val="24"/>
          <w:szCs w:val="24"/>
        </w:rPr>
        <w:t xml:space="preserve"> 2022). This way, followers do not have to bear all the shots and yet manage to offer some better products. This depends on the conditions in the market </w:t>
      </w:r>
      <w:proofErr w:type="spellStart"/>
      <w:r w:rsidRPr="007A6CC9">
        <w:rPr>
          <w:sz w:val="24"/>
          <w:szCs w:val="24"/>
        </w:rPr>
        <w:t>favouring</w:t>
      </w:r>
      <w:proofErr w:type="spellEnd"/>
      <w:r w:rsidRPr="007A6CC9">
        <w:rPr>
          <w:sz w:val="24"/>
          <w:szCs w:val="24"/>
        </w:rPr>
        <w:t xml:space="preserve"> the offer, availability of resources and another competitor firm.</w:t>
      </w:r>
    </w:p>
    <w:p w14:paraId="118311BC" w14:textId="4515CD1E" w:rsidR="00644966" w:rsidRPr="00ED4B77" w:rsidRDefault="007A6CC9" w:rsidP="007A6CC9">
      <w:pPr>
        <w:spacing w:before="200" w:after="200" w:line="360" w:lineRule="auto"/>
        <w:jc w:val="both"/>
        <w:rPr>
          <w:sz w:val="24"/>
          <w:szCs w:val="24"/>
        </w:rPr>
      </w:pPr>
      <w:r w:rsidRPr="007A6CC9">
        <w:rPr>
          <w:sz w:val="24"/>
          <w:szCs w:val="24"/>
        </w:rPr>
        <w:t>Timing is of the essence, and therefore, the timing of innovations is very important for market acceptance and competitive position. While gaining market entry early offers the pioneers the strategic advantage of a completely uncontested market niche, the disadvantage of premature obsolescence is also a reality (Medium, 2024). While late entrants capture more market learning, they might lose a lot of time in terms of brand awareness. Timing thus helps product adoption and further assures sustenance of the competitive advantage.</w:t>
      </w:r>
    </w:p>
    <w:p w14:paraId="6C4C1E9A" w14:textId="77777777" w:rsidR="00644966" w:rsidRPr="00ED4B77" w:rsidRDefault="00000000">
      <w:pPr>
        <w:spacing w:before="200" w:after="200" w:line="360" w:lineRule="auto"/>
        <w:jc w:val="both"/>
        <w:rPr>
          <w:b/>
          <w:i/>
          <w:sz w:val="24"/>
          <w:szCs w:val="24"/>
        </w:rPr>
      </w:pPr>
      <w:r w:rsidRPr="00ED4B77">
        <w:rPr>
          <w:b/>
          <w:i/>
          <w:sz w:val="24"/>
          <w:szCs w:val="24"/>
        </w:rPr>
        <w:t>Objectives of the Essay</w:t>
      </w:r>
    </w:p>
    <w:p w14:paraId="3F3EFAD3" w14:textId="6BAC8F6C" w:rsidR="00644966" w:rsidRPr="00ED4B77" w:rsidRDefault="007A6CC9">
      <w:pPr>
        <w:spacing w:before="200" w:after="200" w:line="360" w:lineRule="auto"/>
        <w:jc w:val="both"/>
        <w:rPr>
          <w:sz w:val="24"/>
          <w:szCs w:val="24"/>
        </w:rPr>
      </w:pPr>
      <w:r w:rsidRPr="007A6CC9">
        <w:rPr>
          <w:sz w:val="24"/>
          <w:szCs w:val="24"/>
        </w:rPr>
        <w:t>The purpose of this essay is to compare benefits of pioneer and follower strategies to the competitive advantage of the firm and to identify chances to apply these strategies.</w:t>
      </w:r>
      <w:r w:rsidRPr="00ED4B77">
        <w:rPr>
          <w:sz w:val="24"/>
          <w:szCs w:val="24"/>
        </w:rPr>
        <w:t xml:space="preserve"> Also, it aims to evaluate the product life cycle approaches </w:t>
      </w:r>
      <w:proofErr w:type="spellStart"/>
      <w:r w:rsidRPr="00ED4B77">
        <w:rPr>
          <w:sz w:val="24"/>
          <w:szCs w:val="24"/>
        </w:rPr>
        <w:t>utilised</w:t>
      </w:r>
      <w:proofErr w:type="spellEnd"/>
      <w:r w:rsidRPr="00ED4B77">
        <w:rPr>
          <w:sz w:val="24"/>
          <w:szCs w:val="24"/>
        </w:rPr>
        <w:t xml:space="preserve"> by both followers and pioneers and investigate how such approaches impact market performance and viability. Such aims are important for establishing knowledge of strategic factors influencing market entry decisions that are pertinent to wider discussion regarding sound market positioning and competitive strategy.</w:t>
      </w:r>
    </w:p>
    <w:p w14:paraId="6E29344F" w14:textId="77777777" w:rsidR="00644966" w:rsidRPr="00ED4B77" w:rsidRDefault="00000000">
      <w:pPr>
        <w:pStyle w:val="Heading1"/>
      </w:pPr>
      <w:bookmarkStart w:id="2" w:name="_yprgiwf4qh1n" w:colFirst="0" w:colLast="0"/>
      <w:bookmarkStart w:id="3" w:name="_Toc193892822"/>
      <w:bookmarkEnd w:id="2"/>
      <w:r w:rsidRPr="00ED4B77">
        <w:lastRenderedPageBreak/>
        <w:t>Discussion</w:t>
      </w:r>
      <w:bookmarkEnd w:id="3"/>
    </w:p>
    <w:p w14:paraId="3DC8BBBA" w14:textId="77777777" w:rsidR="00644966" w:rsidRPr="002E3D21" w:rsidRDefault="00000000" w:rsidP="002E3D21">
      <w:pPr>
        <w:rPr>
          <w:b/>
          <w:bCs/>
          <w:i/>
          <w:iCs/>
        </w:rPr>
      </w:pPr>
      <w:bookmarkStart w:id="4" w:name="_h6sjw5r6wbgr" w:colFirst="0" w:colLast="0"/>
      <w:bookmarkEnd w:id="4"/>
      <w:r w:rsidRPr="002E3D21">
        <w:rPr>
          <w:b/>
          <w:bCs/>
          <w:i/>
          <w:iCs/>
        </w:rPr>
        <w:t>Advantages of Pioneer and Follower Strategies</w:t>
      </w:r>
    </w:p>
    <w:p w14:paraId="58D6A051" w14:textId="77777777" w:rsidR="00644966" w:rsidRPr="00ED4B77" w:rsidRDefault="00000000">
      <w:pPr>
        <w:spacing w:before="200" w:after="200" w:line="360" w:lineRule="auto"/>
        <w:jc w:val="both"/>
        <w:rPr>
          <w:b/>
          <w:i/>
          <w:sz w:val="24"/>
          <w:szCs w:val="24"/>
        </w:rPr>
      </w:pPr>
      <w:r w:rsidRPr="00ED4B77">
        <w:rPr>
          <w:b/>
          <w:i/>
          <w:sz w:val="24"/>
          <w:szCs w:val="24"/>
        </w:rPr>
        <w:t>Definition and characteristics of pioneer and follower companies:</w:t>
      </w:r>
    </w:p>
    <w:p w14:paraId="3CD123C9" w14:textId="77777777" w:rsidR="00644966" w:rsidRPr="00ED4B77" w:rsidRDefault="00000000">
      <w:pPr>
        <w:spacing w:before="200" w:after="200" w:line="360" w:lineRule="auto"/>
        <w:jc w:val="both"/>
        <w:rPr>
          <w:sz w:val="24"/>
          <w:szCs w:val="24"/>
        </w:rPr>
      </w:pPr>
      <w:r w:rsidRPr="00ED4B77">
        <w:rPr>
          <w:sz w:val="24"/>
          <w:szCs w:val="24"/>
        </w:rPr>
        <w:t xml:space="preserve">In entering markets, companies can either be market pioneers or use these strategies when they are entering a certain market. First movers introduce their ideas in a market; they indeed create a new market for themselves and shape the rules of the game for others. This strategy comes with high risk and entails heavy investment, and this involves an attempt to secure as big share of the market as possible before competitors arrive (Dreiling and </w:t>
      </w:r>
      <w:proofErr w:type="spellStart"/>
      <w:r w:rsidRPr="00ED4B77">
        <w:rPr>
          <w:sz w:val="24"/>
          <w:szCs w:val="24"/>
        </w:rPr>
        <w:t>Bican</w:t>
      </w:r>
      <w:proofErr w:type="spellEnd"/>
      <w:r w:rsidRPr="00ED4B77">
        <w:rPr>
          <w:sz w:val="24"/>
          <w:szCs w:val="24"/>
        </w:rPr>
        <w:t xml:space="preserve">, 2022). On the other hand, followers initiate operations in an established market because they benefit from the pioneer’s experience and mistakes. Their strategies are </w:t>
      </w:r>
      <w:proofErr w:type="spellStart"/>
      <w:r w:rsidRPr="00ED4B77">
        <w:rPr>
          <w:sz w:val="24"/>
          <w:szCs w:val="24"/>
        </w:rPr>
        <w:t>characterised</w:t>
      </w:r>
      <w:proofErr w:type="spellEnd"/>
      <w:r w:rsidRPr="00ED4B77">
        <w:rPr>
          <w:sz w:val="24"/>
          <w:szCs w:val="24"/>
        </w:rPr>
        <w:t xml:space="preserve"> by small and gradual changes, cost leadership and selective marketing strategies for the customers who are not satisfied with the products of the pioneers. This approach </w:t>
      </w:r>
      <w:proofErr w:type="spellStart"/>
      <w:r w:rsidRPr="00ED4B77">
        <w:rPr>
          <w:sz w:val="24"/>
          <w:szCs w:val="24"/>
        </w:rPr>
        <w:t>minimises</w:t>
      </w:r>
      <w:proofErr w:type="spellEnd"/>
      <w:r w:rsidRPr="00ED4B77">
        <w:rPr>
          <w:sz w:val="24"/>
          <w:szCs w:val="24"/>
        </w:rPr>
        <w:t xml:space="preserve"> risk and exploits any available market data. ​ ​</w:t>
      </w:r>
    </w:p>
    <w:p w14:paraId="3E56A020" w14:textId="77777777" w:rsidR="00644966" w:rsidRPr="00ED4B77" w:rsidRDefault="00000000">
      <w:pPr>
        <w:spacing w:before="200" w:after="200" w:line="360" w:lineRule="auto"/>
        <w:jc w:val="both"/>
        <w:rPr>
          <w:b/>
          <w:i/>
          <w:sz w:val="24"/>
          <w:szCs w:val="24"/>
        </w:rPr>
      </w:pPr>
      <w:r w:rsidRPr="00ED4B77">
        <w:rPr>
          <w:b/>
          <w:i/>
          <w:sz w:val="24"/>
          <w:szCs w:val="24"/>
        </w:rPr>
        <w:t xml:space="preserve">Advantages of Pioneers: </w:t>
      </w:r>
    </w:p>
    <w:p w14:paraId="1C49B7C1" w14:textId="6BED9FCD" w:rsidR="00644966" w:rsidRPr="00ED4B77" w:rsidRDefault="00ED4B77">
      <w:pPr>
        <w:spacing w:before="200" w:after="200" w:line="360" w:lineRule="auto"/>
        <w:jc w:val="both"/>
        <w:rPr>
          <w:sz w:val="24"/>
          <w:szCs w:val="24"/>
        </w:rPr>
      </w:pPr>
      <w:r w:rsidRPr="00ED4B77">
        <w:rPr>
          <w:b/>
          <w:i/>
          <w:sz w:val="24"/>
          <w:szCs w:val="24"/>
        </w:rPr>
        <w:t>Pioneers</w:t>
      </w:r>
      <w:r>
        <w:rPr>
          <w:b/>
          <w:i/>
          <w:sz w:val="24"/>
          <w:szCs w:val="24"/>
        </w:rPr>
        <w:t xml:space="preserve"> or </w:t>
      </w:r>
      <w:r w:rsidRPr="00ED4B77">
        <w:rPr>
          <w:b/>
          <w:i/>
          <w:sz w:val="24"/>
          <w:szCs w:val="24"/>
        </w:rPr>
        <w:t>First-mover advantage</w:t>
      </w:r>
      <w:r w:rsidRPr="00ED4B77">
        <w:rPr>
          <w:sz w:val="24"/>
          <w:szCs w:val="24"/>
        </w:rPr>
        <w:t xml:space="preserve"> </w:t>
      </w:r>
    </w:p>
    <w:p w14:paraId="531B2F91" w14:textId="2FEA3FDE" w:rsidR="00644966" w:rsidRPr="00ED4B77" w:rsidRDefault="00000000">
      <w:pPr>
        <w:spacing w:before="200" w:after="200" w:line="360" w:lineRule="auto"/>
        <w:jc w:val="both"/>
        <w:rPr>
          <w:sz w:val="24"/>
          <w:szCs w:val="24"/>
        </w:rPr>
      </w:pPr>
      <w:r w:rsidRPr="00ED4B77">
        <w:rPr>
          <w:sz w:val="24"/>
          <w:szCs w:val="24"/>
        </w:rPr>
        <w:t>First movers are able to secure market share and customer base because they are the initiates in entering a certain market. They can define markets and gain from consumers’ associations with the industry, with ideas of innovation and market leadership. For instance, Tesla managed to dominate the market and build a strong brand image since the company was the first to develop electric vehicles (WU</w:t>
      </w:r>
      <w:r w:rsidRPr="00ED4B77">
        <w:rPr>
          <w:i/>
          <w:sz w:val="24"/>
          <w:szCs w:val="24"/>
        </w:rPr>
        <w:t xml:space="preserve"> et al.,</w:t>
      </w:r>
      <w:r w:rsidRPr="00ED4B77">
        <w:rPr>
          <w:sz w:val="24"/>
          <w:szCs w:val="24"/>
        </w:rPr>
        <w:t xml:space="preserve"> 2021). </w:t>
      </w:r>
      <w:r w:rsidR="0091398D">
        <w:rPr>
          <w:sz w:val="24"/>
          <w:szCs w:val="24"/>
        </w:rPr>
        <w:t>T</w:t>
      </w:r>
      <w:r w:rsidRPr="00ED4B77">
        <w:rPr>
          <w:sz w:val="24"/>
          <w:szCs w:val="24"/>
        </w:rPr>
        <w:t xml:space="preserve">hey can avail patents, which </w:t>
      </w:r>
      <w:r w:rsidR="00ED4B77">
        <w:rPr>
          <w:sz w:val="24"/>
          <w:szCs w:val="24"/>
        </w:rPr>
        <w:t>shield other firms from</w:t>
      </w:r>
      <w:r w:rsidRPr="00ED4B77">
        <w:rPr>
          <w:sz w:val="24"/>
          <w:szCs w:val="24"/>
        </w:rPr>
        <w:t xml:space="preserve"> blocking their entrance into the market. ​</w:t>
      </w:r>
    </w:p>
    <w:p w14:paraId="54FCC051" w14:textId="77777777" w:rsidR="00644966" w:rsidRPr="00ED4B77" w:rsidRDefault="00000000">
      <w:pPr>
        <w:spacing w:before="200" w:after="200" w:line="360" w:lineRule="auto"/>
        <w:jc w:val="both"/>
        <w:rPr>
          <w:b/>
          <w:i/>
          <w:sz w:val="24"/>
          <w:szCs w:val="24"/>
        </w:rPr>
      </w:pPr>
      <w:r w:rsidRPr="00ED4B77">
        <w:rPr>
          <w:b/>
          <w:i/>
          <w:sz w:val="24"/>
          <w:szCs w:val="24"/>
        </w:rPr>
        <w:t>Market dominance and pricing power:</w:t>
      </w:r>
    </w:p>
    <w:p w14:paraId="7F6AB9D1" w14:textId="593A4D65" w:rsidR="00644966" w:rsidRPr="00ED4B77" w:rsidRDefault="00ED4B77">
      <w:pPr>
        <w:spacing w:before="200" w:after="200" w:line="360" w:lineRule="auto"/>
        <w:jc w:val="both"/>
        <w:rPr>
          <w:sz w:val="24"/>
          <w:szCs w:val="24"/>
        </w:rPr>
      </w:pPr>
      <w:r w:rsidRPr="00ED4B77">
        <w:rPr>
          <w:sz w:val="24"/>
          <w:szCs w:val="24"/>
        </w:rPr>
        <w:t xml:space="preserve">Pioneers are able to use market power to their advantage more often than they can receive higher-than-average prices due to the lack of competition. Such an advantage is normally due to the </w:t>
      </w:r>
      <w:r>
        <w:rPr>
          <w:sz w:val="24"/>
          <w:szCs w:val="24"/>
        </w:rPr>
        <w:t>first-mover</w:t>
      </w:r>
      <w:r w:rsidRPr="00ED4B77">
        <w:rPr>
          <w:sz w:val="24"/>
          <w:szCs w:val="24"/>
        </w:rPr>
        <w:t xml:space="preserve"> advantage in creating a customer base and the </w:t>
      </w:r>
      <w:proofErr w:type="spellStart"/>
      <w:r w:rsidRPr="00ED4B77">
        <w:rPr>
          <w:sz w:val="24"/>
          <w:szCs w:val="24"/>
        </w:rPr>
        <w:t>realisation</w:t>
      </w:r>
      <w:proofErr w:type="spellEnd"/>
      <w:r w:rsidRPr="00ED4B77">
        <w:rPr>
          <w:sz w:val="24"/>
          <w:szCs w:val="24"/>
        </w:rPr>
        <w:t xml:space="preserve"> of scale economies. This idea can be best explained by cases like Tesla in the EV market, where the company was able to dominate the market margins due to its technological </w:t>
      </w:r>
      <w:r w:rsidRPr="00ED4B77">
        <w:rPr>
          <w:sz w:val="24"/>
          <w:szCs w:val="24"/>
        </w:rPr>
        <w:lastRenderedPageBreak/>
        <w:t xml:space="preserve">advantage and being the first entrant into the market. However, such pricing power is not sustainable in the market as other players introduce other variants of the product. For instance, BYD, an automaker from China, produced 107 </w:t>
      </w:r>
      <w:r w:rsidR="005C1E29" w:rsidRPr="00ED4B77">
        <w:rPr>
          <w:sz w:val="24"/>
          <w:szCs w:val="24"/>
        </w:rPr>
        <w:t>revenues</w:t>
      </w:r>
      <w:r w:rsidRPr="00ED4B77">
        <w:rPr>
          <w:sz w:val="24"/>
          <w:szCs w:val="24"/>
        </w:rPr>
        <w:t xml:space="preserve"> for the year 2024, which crossed the revenue of Tesla at a hundred and ninety-seven point seven billion, hinting towards increased rivalry in the EV market (The Times, 2025).</w:t>
      </w:r>
    </w:p>
    <w:p w14:paraId="3C677153" w14:textId="77777777" w:rsidR="00644966" w:rsidRPr="00ED4B77" w:rsidRDefault="00000000">
      <w:pPr>
        <w:spacing w:before="200" w:after="200" w:line="360" w:lineRule="auto"/>
        <w:jc w:val="both"/>
        <w:rPr>
          <w:b/>
          <w:i/>
          <w:sz w:val="24"/>
          <w:szCs w:val="24"/>
        </w:rPr>
      </w:pPr>
      <w:r w:rsidRPr="00ED4B77">
        <w:rPr>
          <w:b/>
          <w:i/>
          <w:sz w:val="24"/>
          <w:szCs w:val="24"/>
        </w:rPr>
        <w:t>Innovation leadership and technological advancement:</w:t>
      </w:r>
    </w:p>
    <w:p w14:paraId="6773544B" w14:textId="52A7DA73" w:rsidR="00644966" w:rsidRPr="00ED4B77" w:rsidRDefault="00ED4B77">
      <w:pPr>
        <w:spacing w:before="200" w:after="200" w:line="360" w:lineRule="auto"/>
        <w:jc w:val="both"/>
        <w:rPr>
          <w:sz w:val="24"/>
          <w:szCs w:val="24"/>
        </w:rPr>
      </w:pPr>
      <w:r w:rsidRPr="00ED4B77">
        <w:rPr>
          <w:sz w:val="24"/>
          <w:szCs w:val="24"/>
        </w:rPr>
        <w:t xml:space="preserve">Pioneers are deemed to be visionaries who are responsible for innovation and shaping the course of the market. Their dedication to research and development guarantees their place at the forefront of development. This is evident in the way Tesla has been working on enhancing the battery technology and incorporating more advanced features of autonomous driving, which sets the pace for other related technology industries. The </w:t>
      </w:r>
      <w:proofErr w:type="spellStart"/>
      <w:r w:rsidRPr="00ED4B77">
        <w:rPr>
          <w:sz w:val="24"/>
          <w:szCs w:val="24"/>
        </w:rPr>
        <w:t>gigafactories</w:t>
      </w:r>
      <w:proofErr w:type="spellEnd"/>
      <w:r w:rsidRPr="00ED4B77">
        <w:rPr>
          <w:sz w:val="24"/>
          <w:szCs w:val="24"/>
        </w:rPr>
        <w:t xml:space="preserve"> of the company play an important role in delivering electric vehicles and batteries for the automaker to meet the global market and to stay ahead in the electrification game (Automotive Manufacturing Solutions, 2024). Also, all new innovations in autonomy are linked to Tesla’s development; competitors are forced to improve their intelligent systems to meet the expectations of customers.</w:t>
      </w:r>
    </w:p>
    <w:p w14:paraId="4E75A49A" w14:textId="77777777" w:rsidR="00644966" w:rsidRPr="00ED4B77" w:rsidRDefault="00000000">
      <w:pPr>
        <w:spacing w:before="200" w:after="200" w:line="360" w:lineRule="auto"/>
        <w:jc w:val="both"/>
        <w:rPr>
          <w:b/>
          <w:i/>
          <w:sz w:val="24"/>
          <w:szCs w:val="24"/>
        </w:rPr>
      </w:pPr>
      <w:r w:rsidRPr="00ED4B77">
        <w:rPr>
          <w:b/>
          <w:i/>
          <w:sz w:val="24"/>
          <w:szCs w:val="24"/>
        </w:rPr>
        <w:t xml:space="preserve">Advantages of Followers: </w:t>
      </w:r>
    </w:p>
    <w:p w14:paraId="12387C3E" w14:textId="77777777" w:rsidR="00644966" w:rsidRPr="00ED4B77" w:rsidRDefault="00000000">
      <w:pPr>
        <w:spacing w:before="200" w:after="200" w:line="360" w:lineRule="auto"/>
        <w:jc w:val="both"/>
        <w:rPr>
          <w:b/>
          <w:i/>
          <w:sz w:val="24"/>
          <w:szCs w:val="24"/>
        </w:rPr>
      </w:pPr>
      <w:r w:rsidRPr="00ED4B77">
        <w:rPr>
          <w:b/>
          <w:i/>
          <w:sz w:val="24"/>
          <w:szCs w:val="24"/>
        </w:rPr>
        <w:t>Ability to learn from the pioneers’ mistakes:</w:t>
      </w:r>
    </w:p>
    <w:p w14:paraId="1C031744" w14:textId="77777777" w:rsidR="00644966" w:rsidRPr="00ED4B77" w:rsidRDefault="00000000">
      <w:pPr>
        <w:spacing w:before="200" w:after="200" w:line="360" w:lineRule="auto"/>
        <w:jc w:val="both"/>
        <w:rPr>
          <w:sz w:val="24"/>
          <w:szCs w:val="24"/>
        </w:rPr>
      </w:pPr>
      <w:r w:rsidRPr="00ED4B77">
        <w:rPr>
          <w:sz w:val="24"/>
          <w:szCs w:val="24"/>
        </w:rPr>
        <w:t xml:space="preserve">Learning from the pioneers’ mistakes and successes, hence being in a position to avoid the common mistakes made early in the evolution of such a system. This gives followers the opportunity to enter the market with better products and strategies as represented by this learning curve. For instance, specific strategy of Samsung in the smartphone industry was to look at Apple’s innovations and the market response before they produced products that considered consumers’ wants conspicuously better (An and </w:t>
      </w:r>
      <w:proofErr w:type="spellStart"/>
      <w:r w:rsidRPr="00ED4B77">
        <w:rPr>
          <w:sz w:val="24"/>
          <w:szCs w:val="24"/>
        </w:rPr>
        <w:t>Yoo</w:t>
      </w:r>
      <w:proofErr w:type="spellEnd"/>
      <w:r w:rsidRPr="00ED4B77">
        <w:rPr>
          <w:sz w:val="24"/>
          <w:szCs w:val="24"/>
        </w:rPr>
        <w:t>, 2025). ​ ​</w:t>
      </w:r>
    </w:p>
    <w:p w14:paraId="3DA03CC8" w14:textId="77777777" w:rsidR="00644966" w:rsidRPr="00ED4B77" w:rsidRDefault="00000000">
      <w:pPr>
        <w:spacing w:before="200" w:after="200" w:line="360" w:lineRule="auto"/>
        <w:jc w:val="both"/>
        <w:rPr>
          <w:b/>
          <w:i/>
          <w:sz w:val="24"/>
          <w:szCs w:val="24"/>
        </w:rPr>
      </w:pPr>
      <w:r w:rsidRPr="00ED4B77">
        <w:rPr>
          <w:b/>
          <w:i/>
          <w:sz w:val="24"/>
          <w:szCs w:val="24"/>
        </w:rPr>
        <w:t>Lower research and development (R&amp;D) costs:</w:t>
      </w:r>
    </w:p>
    <w:p w14:paraId="47489D85" w14:textId="77777777" w:rsidR="00644966" w:rsidRPr="00ED4B77" w:rsidRDefault="00000000">
      <w:pPr>
        <w:spacing w:before="200" w:after="200" w:line="360" w:lineRule="auto"/>
        <w:jc w:val="both"/>
        <w:rPr>
          <w:sz w:val="24"/>
          <w:szCs w:val="24"/>
        </w:rPr>
      </w:pPr>
      <w:r w:rsidRPr="00ED4B77">
        <w:rPr>
          <w:sz w:val="24"/>
          <w:szCs w:val="24"/>
        </w:rPr>
        <w:t xml:space="preserve">The follower firms pull down their R&amp;D costs to a minimum while being able to introduce new goods and services. They do not spend much on research and development of new technologies, but they improve on existing ones. Samsung can be cited as an excellent </w:t>
      </w:r>
      <w:r w:rsidRPr="00ED4B77">
        <w:rPr>
          <w:sz w:val="24"/>
          <w:szCs w:val="24"/>
        </w:rPr>
        <w:lastRenderedPageBreak/>
        <w:t xml:space="preserve">example of such a strategy since it clones and optimizes Apple’s inventions, like touch screens and ecosystem compatibility interfaces, rather than inventing them (Abraham </w:t>
      </w:r>
      <w:r w:rsidRPr="00ED4B77">
        <w:rPr>
          <w:i/>
          <w:sz w:val="24"/>
          <w:szCs w:val="24"/>
        </w:rPr>
        <w:t>et al.,</w:t>
      </w:r>
      <w:r w:rsidRPr="00ED4B77">
        <w:rPr>
          <w:sz w:val="24"/>
          <w:szCs w:val="24"/>
        </w:rPr>
        <w:t xml:space="preserve"> 2020). This approach means that there is little room for experimenting, and this cuts down the unnecessary expenses that might be incurred in the process. According to the present study, while Samsung spends a significant amount on research and development, it concentrates on improving consumer electronics to the smallest extent while obtaining the optimum returns on investment to ensure cost-efficient product differentiation (Kim </w:t>
      </w:r>
      <w:r w:rsidRPr="00ED4B77">
        <w:rPr>
          <w:i/>
          <w:sz w:val="24"/>
          <w:szCs w:val="24"/>
        </w:rPr>
        <w:t>et al.,</w:t>
      </w:r>
      <w:r w:rsidRPr="00ED4B77">
        <w:rPr>
          <w:sz w:val="24"/>
          <w:szCs w:val="24"/>
        </w:rPr>
        <w:t xml:space="preserve"> 2021). Thus, followers are able to generate continuous competitiveness altogether with any financial commitments on the initiation of innovative processes.</w:t>
      </w:r>
    </w:p>
    <w:p w14:paraId="47CFE17D" w14:textId="77777777" w:rsidR="00644966" w:rsidRPr="00ED4B77" w:rsidRDefault="00000000">
      <w:pPr>
        <w:spacing w:before="200" w:after="200" w:line="360" w:lineRule="auto"/>
        <w:jc w:val="both"/>
        <w:rPr>
          <w:b/>
          <w:i/>
          <w:sz w:val="24"/>
          <w:szCs w:val="24"/>
        </w:rPr>
      </w:pPr>
      <w:r w:rsidRPr="00ED4B77">
        <w:rPr>
          <w:b/>
          <w:i/>
          <w:sz w:val="24"/>
          <w:szCs w:val="24"/>
        </w:rPr>
        <w:t>Faster adoption of proven technology and business models:</w:t>
      </w:r>
    </w:p>
    <w:p w14:paraId="0D0A6103" w14:textId="77777777" w:rsidR="00644966" w:rsidRPr="00ED4B77" w:rsidRDefault="00000000">
      <w:pPr>
        <w:spacing w:before="200" w:after="200" w:line="360" w:lineRule="auto"/>
        <w:jc w:val="both"/>
        <w:rPr>
          <w:sz w:val="24"/>
          <w:szCs w:val="24"/>
        </w:rPr>
      </w:pPr>
      <w:r w:rsidRPr="00ED4B77">
        <w:rPr>
          <w:sz w:val="24"/>
          <w:szCs w:val="24"/>
        </w:rPr>
        <w:t xml:space="preserve">The follower has the advantage of choosing to quickly incorporating and adapting the strategies and best practices that are most effective. This strategic agility is specifically helpful in terms of cutting more time from the meters to market and </w:t>
      </w:r>
      <w:proofErr w:type="spellStart"/>
      <w:r w:rsidRPr="00ED4B77">
        <w:rPr>
          <w:sz w:val="24"/>
          <w:szCs w:val="24"/>
        </w:rPr>
        <w:t>synchronising</w:t>
      </w:r>
      <w:proofErr w:type="spellEnd"/>
      <w:r w:rsidRPr="00ED4B77">
        <w:rPr>
          <w:sz w:val="24"/>
          <w:szCs w:val="24"/>
        </w:rPr>
        <w:t xml:space="preserve"> with the consumers’ expectations. Specifically, Samsung was able to </w:t>
      </w:r>
      <w:proofErr w:type="spellStart"/>
      <w:r w:rsidRPr="00ED4B77">
        <w:rPr>
          <w:sz w:val="24"/>
          <w:szCs w:val="24"/>
        </w:rPr>
        <w:t>capitalise</w:t>
      </w:r>
      <w:proofErr w:type="spellEnd"/>
      <w:r w:rsidRPr="00ED4B77">
        <w:rPr>
          <w:sz w:val="24"/>
          <w:szCs w:val="24"/>
        </w:rPr>
        <w:t xml:space="preserve"> when Apple made innovative strides in smartphone technology by improving on the features such as application eco-system and OLED screen, thus having fast market growth (IJCRT, 2024). The information indicates that by reflecting on issues faced by pioneers, followers stand to benefit from efficiency and better adjustment to changes in the industry. It helped Samsung to get close to Apple’s throne, and gained a large portion of the global market share by timely adaptation and the addition of more features.</w:t>
      </w:r>
    </w:p>
    <w:p w14:paraId="62387971" w14:textId="77777777" w:rsidR="00644966" w:rsidRPr="002E3D21" w:rsidRDefault="00000000" w:rsidP="002E3D21">
      <w:pPr>
        <w:rPr>
          <w:b/>
          <w:bCs/>
          <w:i/>
          <w:iCs/>
        </w:rPr>
      </w:pPr>
      <w:bookmarkStart w:id="5" w:name="_t1ysdff5dpn3" w:colFirst="0" w:colLast="0"/>
      <w:bookmarkEnd w:id="5"/>
      <w:r w:rsidRPr="002E3D21">
        <w:rPr>
          <w:b/>
          <w:bCs/>
          <w:i/>
          <w:iCs/>
        </w:rPr>
        <w:t>Product Life Cycle Strategies for Growth and Competitive Advantage</w:t>
      </w:r>
    </w:p>
    <w:p w14:paraId="2B97DD96" w14:textId="77777777" w:rsidR="00644966" w:rsidRPr="00ED4B77" w:rsidRDefault="00000000">
      <w:pPr>
        <w:spacing w:before="200" w:after="200" w:line="360" w:lineRule="auto"/>
        <w:jc w:val="both"/>
        <w:rPr>
          <w:b/>
          <w:i/>
          <w:sz w:val="24"/>
          <w:szCs w:val="24"/>
        </w:rPr>
      </w:pPr>
      <w:r w:rsidRPr="00ED4B77">
        <w:rPr>
          <w:b/>
          <w:i/>
          <w:sz w:val="24"/>
          <w:szCs w:val="24"/>
        </w:rPr>
        <w:t>Explanation of product life cycle stages:</w:t>
      </w:r>
    </w:p>
    <w:p w14:paraId="7C1C8ECB" w14:textId="77777777" w:rsidR="00644966" w:rsidRPr="00ED4B77" w:rsidRDefault="00000000">
      <w:pPr>
        <w:spacing w:before="200" w:after="200" w:line="360" w:lineRule="auto"/>
        <w:jc w:val="both"/>
        <w:rPr>
          <w:sz w:val="24"/>
          <w:szCs w:val="24"/>
        </w:rPr>
      </w:pPr>
      <w:r w:rsidRPr="00ED4B77">
        <w:rPr>
          <w:sz w:val="24"/>
          <w:szCs w:val="24"/>
        </w:rPr>
        <w:t xml:space="preserve">The product life cycle (PLC) is a management model that consists of four stages, namely introduction, growth, maturity, and decline. In the introduction stage, new products are introduced into the market, and the main expense is incurred from research, advertisement, and most users are yet to be </w:t>
      </w:r>
      <w:proofErr w:type="spellStart"/>
      <w:r w:rsidRPr="00ED4B77">
        <w:rPr>
          <w:sz w:val="24"/>
          <w:szCs w:val="24"/>
        </w:rPr>
        <w:t>sensitised</w:t>
      </w:r>
      <w:proofErr w:type="spellEnd"/>
      <w:r w:rsidRPr="00ED4B77">
        <w:rPr>
          <w:sz w:val="24"/>
          <w:szCs w:val="24"/>
        </w:rPr>
        <w:t xml:space="preserve">. The growth stage is </w:t>
      </w:r>
      <w:proofErr w:type="spellStart"/>
      <w:r w:rsidRPr="00ED4B77">
        <w:rPr>
          <w:sz w:val="24"/>
          <w:szCs w:val="24"/>
        </w:rPr>
        <w:t>characterised</w:t>
      </w:r>
      <w:proofErr w:type="spellEnd"/>
      <w:r w:rsidRPr="00ED4B77">
        <w:rPr>
          <w:sz w:val="24"/>
          <w:szCs w:val="24"/>
        </w:rPr>
        <w:t xml:space="preserve"> by an increase in the number of users hence resulting in sales revenues and competition from other entities. Due to the intense competition and high level of competition in the </w:t>
      </w:r>
      <w:r w:rsidRPr="00ED4B77">
        <w:rPr>
          <w:sz w:val="24"/>
          <w:szCs w:val="24"/>
        </w:rPr>
        <w:lastRenderedPageBreak/>
        <w:t xml:space="preserve">maturity stage, there is a need for firms to compete by either differentiation or cost leadership or by targeting new markets (Kopp </w:t>
      </w:r>
      <w:r w:rsidRPr="00ED4B77">
        <w:rPr>
          <w:i/>
          <w:sz w:val="24"/>
          <w:szCs w:val="24"/>
        </w:rPr>
        <w:t>et al.,</w:t>
      </w:r>
      <w:r w:rsidRPr="00ED4B77">
        <w:rPr>
          <w:sz w:val="24"/>
          <w:szCs w:val="24"/>
        </w:rPr>
        <w:t xml:space="preserve"> 2024). Finally, in the decline stage, the demand fully declines due to other preferences or to changes in the technique of production and consumption, and companies are forced to withdraw, innovate, or reposition. It has also been revealed that effective strategies for implementing PLC improve the sustainability of long-term competitive advantage.</w:t>
      </w:r>
    </w:p>
    <w:p w14:paraId="6E9EF0A3" w14:textId="77777777" w:rsidR="00644966" w:rsidRPr="00ED4B77" w:rsidRDefault="00000000">
      <w:pPr>
        <w:spacing w:before="200" w:after="200" w:line="360" w:lineRule="auto"/>
        <w:jc w:val="both"/>
        <w:rPr>
          <w:sz w:val="24"/>
          <w:szCs w:val="24"/>
        </w:rPr>
      </w:pPr>
      <w:r w:rsidRPr="00ED4B77">
        <w:rPr>
          <w:b/>
          <w:i/>
          <w:sz w:val="24"/>
          <w:szCs w:val="24"/>
        </w:rPr>
        <w:t xml:space="preserve">Strategies for Pioneer Companies: </w:t>
      </w:r>
    </w:p>
    <w:p w14:paraId="628296D2" w14:textId="77777777" w:rsidR="00644966" w:rsidRPr="00ED4B77" w:rsidRDefault="00000000">
      <w:pPr>
        <w:spacing w:before="200" w:after="200" w:line="360" w:lineRule="auto"/>
        <w:jc w:val="both"/>
        <w:rPr>
          <w:sz w:val="24"/>
          <w:szCs w:val="24"/>
        </w:rPr>
      </w:pPr>
      <w:r w:rsidRPr="00ED4B77">
        <w:rPr>
          <w:sz w:val="24"/>
          <w:szCs w:val="24"/>
        </w:rPr>
        <w:t>The strategies adopted by the pioneers must, however, be such that they ensure competitive advantage throughout the product life cycle. It is because of their values that are major on innovation, branding and market development to control emerging sectors before competitors can enter.</w:t>
      </w:r>
    </w:p>
    <w:p w14:paraId="46E0EF00" w14:textId="77777777" w:rsidR="00644966" w:rsidRPr="00ED4B77" w:rsidRDefault="00000000">
      <w:pPr>
        <w:spacing w:before="200" w:after="200" w:line="360" w:lineRule="auto"/>
        <w:jc w:val="both"/>
        <w:rPr>
          <w:b/>
          <w:i/>
          <w:sz w:val="24"/>
          <w:szCs w:val="24"/>
        </w:rPr>
      </w:pPr>
      <w:r w:rsidRPr="00ED4B77">
        <w:rPr>
          <w:b/>
          <w:i/>
          <w:sz w:val="24"/>
          <w:szCs w:val="24"/>
        </w:rPr>
        <w:t>High R&amp;D investment and innovation</w:t>
      </w:r>
    </w:p>
    <w:p w14:paraId="3E3D9E61" w14:textId="77777777" w:rsidR="00644966" w:rsidRPr="00ED4B77" w:rsidRDefault="00000000">
      <w:pPr>
        <w:spacing w:before="200" w:after="200" w:line="360" w:lineRule="auto"/>
        <w:jc w:val="both"/>
        <w:rPr>
          <w:sz w:val="24"/>
          <w:szCs w:val="24"/>
        </w:rPr>
      </w:pPr>
      <w:r w:rsidRPr="00ED4B77">
        <w:rPr>
          <w:sz w:val="24"/>
          <w:szCs w:val="24"/>
        </w:rPr>
        <w:t xml:space="preserve">Pioneering </w:t>
      </w:r>
      <w:proofErr w:type="spellStart"/>
      <w:r w:rsidRPr="00ED4B77">
        <w:rPr>
          <w:sz w:val="24"/>
          <w:szCs w:val="24"/>
        </w:rPr>
        <w:t>organisations</w:t>
      </w:r>
      <w:proofErr w:type="spellEnd"/>
      <w:r w:rsidRPr="00ED4B77">
        <w:rPr>
          <w:sz w:val="24"/>
          <w:szCs w:val="24"/>
        </w:rPr>
        <w:t xml:space="preserve"> have a high ratio of R&amp;D expenditure and focus on innovation to stay ahead of the competition and to bring new technologies and unique products. That is why early entrants experience pressure created by high investments in innovations, enhancing the product offering, and compliance with laws. Thus, a suitable example from the e-commerce market is Amazon. The firm also actively seeks ways to improve its logistics, AI algorithms, and cloud provision by Amazon Web Services. Initiatives like one-click purchasing, smart warehouses, and delivery by drones make Amazon consistently dominate as a first mover (</w:t>
      </w:r>
      <w:proofErr w:type="spellStart"/>
      <w:r w:rsidRPr="00ED4B77">
        <w:rPr>
          <w:sz w:val="24"/>
          <w:szCs w:val="24"/>
        </w:rPr>
        <w:t>Kuandykov</w:t>
      </w:r>
      <w:proofErr w:type="spellEnd"/>
      <w:r w:rsidRPr="00ED4B77">
        <w:rPr>
          <w:sz w:val="24"/>
          <w:szCs w:val="24"/>
        </w:rPr>
        <w:t>, 2021). It helps to sustain and progress the innovation, eradicating unconstructive operational gaps and creating a sound competitive advantage that competing technologies have no time to develop afterward.</w:t>
      </w:r>
    </w:p>
    <w:p w14:paraId="5CF1BEBC" w14:textId="77777777" w:rsidR="00644966" w:rsidRPr="00ED4B77" w:rsidRDefault="00000000">
      <w:pPr>
        <w:spacing w:before="200" w:after="200" w:line="360" w:lineRule="auto"/>
        <w:jc w:val="both"/>
        <w:rPr>
          <w:b/>
          <w:i/>
          <w:sz w:val="24"/>
          <w:szCs w:val="24"/>
        </w:rPr>
      </w:pPr>
      <w:r w:rsidRPr="00ED4B77">
        <w:rPr>
          <w:b/>
          <w:i/>
          <w:sz w:val="24"/>
          <w:szCs w:val="24"/>
        </w:rPr>
        <w:t>Market education and aggressive branding</w:t>
      </w:r>
    </w:p>
    <w:p w14:paraId="412F27C9" w14:textId="77777777" w:rsidR="00644966" w:rsidRPr="00ED4B77" w:rsidRDefault="00000000">
      <w:pPr>
        <w:spacing w:before="200" w:after="200" w:line="360" w:lineRule="auto"/>
        <w:jc w:val="both"/>
        <w:rPr>
          <w:sz w:val="24"/>
          <w:szCs w:val="24"/>
        </w:rPr>
      </w:pPr>
      <w:r w:rsidRPr="00ED4B77">
        <w:rPr>
          <w:sz w:val="24"/>
          <w:szCs w:val="24"/>
        </w:rPr>
        <w:t xml:space="preserve">Emphasis on market education and continuous branding is an important feature as far as pioneers are concerned. In their capacity, they have to create awareness among consumers about their new products or services and create and maintain standards in the market issue of trustworthy information. For many years, Amazon’s marketing messages aimed at the consumer were mainly targeted at illustrating the validity and </w:t>
      </w:r>
      <w:r w:rsidRPr="00ED4B77">
        <w:rPr>
          <w:sz w:val="24"/>
          <w:szCs w:val="24"/>
        </w:rPr>
        <w:lastRenderedPageBreak/>
        <w:t>efficiency of shopping through the internet. By the strategic advertising and constant emphasis on the importance of the customer, it became the leading online retail platform. For example, Amazon Prime, which was introduced in 2005, strengthened Amazon’s position and created incentives for loyalty through additional exclusive services and free shipping, among others (Stone, 2022). Besides increasing brand awareness, the strategy of acquisitions barriers the market for new entrants by establishing high switching costs.</w:t>
      </w:r>
    </w:p>
    <w:p w14:paraId="49161CAA" w14:textId="77777777" w:rsidR="00644966" w:rsidRPr="00ED4B77" w:rsidRDefault="00000000">
      <w:pPr>
        <w:spacing w:before="200" w:after="200" w:line="360" w:lineRule="auto"/>
        <w:jc w:val="both"/>
        <w:rPr>
          <w:b/>
          <w:i/>
          <w:sz w:val="24"/>
          <w:szCs w:val="24"/>
        </w:rPr>
      </w:pPr>
      <w:r w:rsidRPr="00ED4B77">
        <w:rPr>
          <w:b/>
          <w:i/>
          <w:sz w:val="24"/>
          <w:szCs w:val="24"/>
        </w:rPr>
        <w:t>Strategic expansion and scalability</w:t>
      </w:r>
    </w:p>
    <w:p w14:paraId="70568D02" w14:textId="77777777" w:rsidR="00644966" w:rsidRPr="00ED4B77" w:rsidRDefault="00000000">
      <w:pPr>
        <w:spacing w:before="200" w:after="200" w:line="360" w:lineRule="auto"/>
        <w:jc w:val="both"/>
        <w:rPr>
          <w:sz w:val="24"/>
          <w:szCs w:val="24"/>
        </w:rPr>
      </w:pPr>
      <w:r w:rsidRPr="00ED4B77">
        <w:rPr>
          <w:sz w:val="24"/>
          <w:szCs w:val="24"/>
        </w:rPr>
        <w:t>Pioneers use market entry strategies and growth to capture as much of the market share as possible before others imitate it. Amazon’s strategic management decisions involved expanding globally with the acquisition of global retail options such as Zappos and venturing into other related fast-growing services such as cloud computing and digital content delivery systems (</w:t>
      </w:r>
      <w:proofErr w:type="spellStart"/>
      <w:r w:rsidRPr="00ED4B77">
        <w:rPr>
          <w:sz w:val="24"/>
          <w:szCs w:val="24"/>
        </w:rPr>
        <w:t>Carreno</w:t>
      </w:r>
      <w:proofErr w:type="spellEnd"/>
      <w:r w:rsidRPr="00ED4B77">
        <w:rPr>
          <w:sz w:val="24"/>
          <w:szCs w:val="24"/>
        </w:rPr>
        <w:t>, 2024). The logistics and technology support can also be used effectively, enabling the company to take over markets around the world, thus achieving economies of scale and reducing operational costs. This proactive expansion made it difficult for the competition to compete with Amazon because the CEO Bezos built a large distribution network and the advancements in technology.</w:t>
      </w:r>
    </w:p>
    <w:p w14:paraId="436C6B1B" w14:textId="77777777" w:rsidR="00644966" w:rsidRPr="00ED4B77" w:rsidRDefault="00000000">
      <w:pPr>
        <w:spacing w:before="200" w:after="200" w:line="360" w:lineRule="auto"/>
        <w:jc w:val="both"/>
        <w:rPr>
          <w:sz w:val="24"/>
          <w:szCs w:val="24"/>
        </w:rPr>
      </w:pPr>
      <w:r w:rsidRPr="00ED4B77">
        <w:rPr>
          <w:sz w:val="24"/>
          <w:szCs w:val="24"/>
        </w:rPr>
        <w:t>At the same time, however, the pioneers are not immune to certain negative consequences, such as uncertainty in the market and business failure. Some may not succeed because market conditions are not well understood or regulatory issues are encountered. For example, the Fire Phone in the hands of Amazon could not capture the market share of smartphone brands and was a costly failure (Medium, 2023). However, Amazon also quickly corrected itself by shifting towards other profitable areas such as smart devices controlled by Alexa and Amazon Web Services. This resilience and willingness of pioneers are consistent with a common notion that is also a feature of pioneer strategies, especially innovation and flexibility.</w:t>
      </w:r>
    </w:p>
    <w:p w14:paraId="3155BB82" w14:textId="77777777" w:rsidR="00644966" w:rsidRPr="00ED4B77" w:rsidRDefault="00000000">
      <w:pPr>
        <w:spacing w:before="200" w:after="200" w:line="360" w:lineRule="auto"/>
        <w:jc w:val="both"/>
        <w:rPr>
          <w:sz w:val="24"/>
          <w:szCs w:val="24"/>
        </w:rPr>
      </w:pPr>
      <w:r w:rsidRPr="00ED4B77">
        <w:rPr>
          <w:sz w:val="24"/>
          <w:szCs w:val="24"/>
        </w:rPr>
        <w:t xml:space="preserve">Thus, pioneers need to maintain the spending on R&amp;D, intensively promote their brand, and increase customers’ awareness. The Amazon story of strategic growth and innovation demonstrates how the first movers can establish a firm’s leadership in </w:t>
      </w:r>
      <w:r w:rsidRPr="00ED4B77">
        <w:rPr>
          <w:sz w:val="24"/>
          <w:szCs w:val="24"/>
        </w:rPr>
        <w:lastRenderedPageBreak/>
        <w:t>industries. However, they are also subjected to risks and have to be ready for these uncertainties in a bid to remain relevant in the market.</w:t>
      </w:r>
    </w:p>
    <w:p w14:paraId="410735C1" w14:textId="77777777" w:rsidR="00644966" w:rsidRPr="00ED4B77" w:rsidRDefault="00000000">
      <w:pPr>
        <w:spacing w:before="200" w:after="200" w:line="360" w:lineRule="auto"/>
        <w:jc w:val="both"/>
        <w:rPr>
          <w:b/>
          <w:i/>
          <w:sz w:val="24"/>
          <w:szCs w:val="24"/>
        </w:rPr>
      </w:pPr>
      <w:r w:rsidRPr="00ED4B77">
        <w:rPr>
          <w:b/>
          <w:i/>
          <w:sz w:val="24"/>
          <w:szCs w:val="24"/>
        </w:rPr>
        <w:t xml:space="preserve">Strategies for Follower Companies: </w:t>
      </w:r>
    </w:p>
    <w:p w14:paraId="4CA60A8C" w14:textId="77777777" w:rsidR="00644966" w:rsidRPr="00ED4B77" w:rsidRDefault="00000000">
      <w:pPr>
        <w:spacing w:before="200" w:after="200" w:line="360" w:lineRule="auto"/>
        <w:jc w:val="both"/>
        <w:rPr>
          <w:sz w:val="24"/>
          <w:szCs w:val="24"/>
        </w:rPr>
      </w:pPr>
      <w:r w:rsidRPr="00ED4B77">
        <w:rPr>
          <w:b/>
          <w:i/>
          <w:sz w:val="24"/>
          <w:szCs w:val="24"/>
        </w:rPr>
        <w:t>Cost Leadership and Differentiation</w:t>
      </w:r>
    </w:p>
    <w:p w14:paraId="18EF8A1C" w14:textId="706EC284" w:rsidR="00644966" w:rsidRPr="00ED4B77" w:rsidRDefault="00713DDA">
      <w:pPr>
        <w:spacing w:before="200" w:after="200" w:line="360" w:lineRule="auto"/>
        <w:jc w:val="both"/>
        <w:rPr>
          <w:sz w:val="24"/>
          <w:szCs w:val="24"/>
        </w:rPr>
      </w:pPr>
      <w:r w:rsidRPr="00ED4B77">
        <w:rPr>
          <w:sz w:val="24"/>
          <w:szCs w:val="24"/>
        </w:rPr>
        <w:t xml:space="preserve">Follower firms often </w:t>
      </w:r>
      <w:proofErr w:type="spellStart"/>
      <w:r w:rsidRPr="00ED4B77">
        <w:rPr>
          <w:sz w:val="24"/>
          <w:szCs w:val="24"/>
        </w:rPr>
        <w:t>emphasise</w:t>
      </w:r>
      <w:proofErr w:type="spellEnd"/>
      <w:r w:rsidRPr="00ED4B77">
        <w:rPr>
          <w:sz w:val="24"/>
          <w:szCs w:val="24"/>
        </w:rPr>
        <w:t xml:space="preserve"> cost leadership strategies by striving to provide products that are cheaper than rivals through efficient operations and gaining the benefits of scale. This approach is preferred by price-conscious consumers, and it enables very fast capturing of market share. A primary example from the smartphone industry is Xiaomi, which widely applies this approach. </w:t>
      </w:r>
      <w:proofErr w:type="spellStart"/>
      <w:r w:rsidRPr="00ED4B77">
        <w:rPr>
          <w:sz w:val="24"/>
          <w:szCs w:val="24"/>
        </w:rPr>
        <w:t>Realising</w:t>
      </w:r>
      <w:proofErr w:type="spellEnd"/>
      <w:r w:rsidRPr="00ED4B77">
        <w:rPr>
          <w:sz w:val="24"/>
          <w:szCs w:val="24"/>
        </w:rPr>
        <w:t xml:space="preserve"> its supply chain effectively, selling through online platforms, and </w:t>
      </w:r>
      <w:proofErr w:type="spellStart"/>
      <w:r w:rsidRPr="00ED4B77">
        <w:rPr>
          <w:sz w:val="24"/>
          <w:szCs w:val="24"/>
        </w:rPr>
        <w:t>minimising</w:t>
      </w:r>
      <w:proofErr w:type="spellEnd"/>
      <w:r w:rsidRPr="00ED4B77">
        <w:rPr>
          <w:sz w:val="24"/>
          <w:szCs w:val="24"/>
        </w:rPr>
        <w:t xml:space="preserve"> marketing expenditure brings down operational cost (</w:t>
      </w:r>
      <w:proofErr w:type="spellStart"/>
      <w:r w:rsidRPr="00ED4B77">
        <w:rPr>
          <w:sz w:val="24"/>
          <w:szCs w:val="24"/>
        </w:rPr>
        <w:t>Panigrahi</w:t>
      </w:r>
      <w:proofErr w:type="spellEnd"/>
      <w:r w:rsidRPr="00ED4B77">
        <w:rPr>
          <w:sz w:val="24"/>
          <w:szCs w:val="24"/>
        </w:rPr>
        <w:t xml:space="preserve">, 2019).  Likewise, Oppo has effectively used the cost leadership strategy to tap into the global smartphone market. Lately, Oppo launched several mobile phone products that target different segments of the market, including the low-end segment (Tien </w:t>
      </w:r>
      <w:r w:rsidRPr="00ED4B77">
        <w:rPr>
          <w:i/>
          <w:sz w:val="24"/>
          <w:szCs w:val="24"/>
        </w:rPr>
        <w:t>et al.,</w:t>
      </w:r>
      <w:r w:rsidRPr="00ED4B77">
        <w:rPr>
          <w:sz w:val="24"/>
          <w:szCs w:val="24"/>
        </w:rPr>
        <w:t xml:space="preserve"> 2020). With its products being relatively expensive but significantly lower than those of Samsung, LG, and Apple, Oppo gains consumers’ attention because of good quality, yet different in camera quality.  </w:t>
      </w:r>
    </w:p>
    <w:p w14:paraId="38920134" w14:textId="77777777" w:rsidR="00644966" w:rsidRPr="00ED4B77" w:rsidRDefault="00000000">
      <w:pPr>
        <w:spacing w:before="200" w:after="200" w:line="360" w:lineRule="auto"/>
        <w:jc w:val="both"/>
        <w:rPr>
          <w:sz w:val="24"/>
          <w:szCs w:val="24"/>
        </w:rPr>
      </w:pPr>
      <w:r w:rsidRPr="00ED4B77">
        <w:rPr>
          <w:sz w:val="24"/>
          <w:szCs w:val="24"/>
        </w:rPr>
        <w:t>However, in addition to cost leadership, successful followers aim at offering distinction as a way of creating a market niche. Xiaomi accomplishes this through the sales of devices with high features, such as high-quality rear and front cameras, as well as long battery life at affordable prices. On the other hand, Oppo seems to do it by offering such things as high-quality cameras and fast-</w:t>
      </w:r>
      <w:proofErr w:type="spellStart"/>
      <w:r w:rsidRPr="00ED4B77">
        <w:rPr>
          <w:sz w:val="24"/>
          <w:szCs w:val="24"/>
        </w:rPr>
        <w:t>charging</w:t>
      </w:r>
      <w:proofErr w:type="spellEnd"/>
      <w:r w:rsidRPr="00ED4B77">
        <w:rPr>
          <w:sz w:val="24"/>
          <w:szCs w:val="24"/>
        </w:rPr>
        <w:t xml:space="preserve"> technology in its smartphones to meet certain demand of the customers. This creates a strong position where people see Xiaomi or Oppo as a viable option to challenge the current players, such as Apple and Samsung.</w:t>
      </w:r>
    </w:p>
    <w:p w14:paraId="54450819" w14:textId="77777777" w:rsidR="00644966" w:rsidRPr="00ED4B77" w:rsidRDefault="00000000">
      <w:pPr>
        <w:spacing w:before="200" w:after="200" w:line="360" w:lineRule="auto"/>
        <w:jc w:val="both"/>
        <w:rPr>
          <w:sz w:val="24"/>
          <w:szCs w:val="24"/>
        </w:rPr>
      </w:pPr>
      <w:r w:rsidRPr="00ED4B77">
        <w:rPr>
          <w:b/>
          <w:i/>
          <w:sz w:val="24"/>
          <w:szCs w:val="24"/>
        </w:rPr>
        <w:t>Market Segmentation and Targeting Niche Opportunities</w:t>
      </w:r>
    </w:p>
    <w:p w14:paraId="7754899C" w14:textId="77777777" w:rsidR="00644966" w:rsidRPr="00ED4B77" w:rsidRDefault="00000000">
      <w:pPr>
        <w:spacing w:before="200" w:after="200" w:line="360" w:lineRule="auto"/>
        <w:jc w:val="both"/>
        <w:rPr>
          <w:sz w:val="24"/>
          <w:szCs w:val="24"/>
        </w:rPr>
      </w:pPr>
      <w:r w:rsidRPr="00ED4B77">
        <w:rPr>
          <w:sz w:val="24"/>
          <w:szCs w:val="24"/>
        </w:rPr>
        <w:t>Market segmentation is vital for the follower companies to focus their plans to target numerous consumers and satisfy their requirements. For instance, Xiaomi adapts this strategy by developing different sub-brands: Mi, which is popular among high-end users, Redmi for moderate users and Poco for those with a low budget (</w:t>
      </w:r>
      <w:proofErr w:type="spellStart"/>
      <w:r w:rsidRPr="00ED4B77">
        <w:rPr>
          <w:sz w:val="24"/>
          <w:szCs w:val="24"/>
        </w:rPr>
        <w:t>Insead</w:t>
      </w:r>
      <w:proofErr w:type="spellEnd"/>
      <w:r w:rsidRPr="00ED4B77">
        <w:rPr>
          <w:sz w:val="24"/>
          <w:szCs w:val="24"/>
        </w:rPr>
        <w:t xml:space="preserve"> Knowledge, </w:t>
      </w:r>
      <w:r w:rsidRPr="00ED4B77">
        <w:rPr>
          <w:sz w:val="24"/>
          <w:szCs w:val="24"/>
        </w:rPr>
        <w:lastRenderedPageBreak/>
        <w:t>2021). This segmentation helps the company to target individual market niches with products suitable for their needs and their buying power. For example, the Redmi line is focused on those buyers who are searching for a reliable smartphone with powerful performance at affordable prices. Indeed, Oppo also play an excellent segmentation strategy and now it concentrates more on emerging markets like India and Southeast Asia. The extent to which Oppo adapts to these factors makes it easier for it to market its products locally, thus gaining increased penetration and growth. For instance, Oppo has taken strict control over the Indian market by holding a 71% market share for the whole Indian telephone market in 2021 (</w:t>
      </w:r>
      <w:proofErr w:type="spellStart"/>
      <w:r w:rsidRPr="00ED4B77">
        <w:rPr>
          <w:sz w:val="24"/>
          <w:szCs w:val="24"/>
        </w:rPr>
        <w:t>Daxue</w:t>
      </w:r>
      <w:proofErr w:type="spellEnd"/>
      <w:r w:rsidRPr="00ED4B77">
        <w:rPr>
          <w:sz w:val="24"/>
          <w:szCs w:val="24"/>
        </w:rPr>
        <w:t xml:space="preserve"> Consulting, 2023).</w:t>
      </w:r>
    </w:p>
    <w:p w14:paraId="01302069" w14:textId="77777777" w:rsidR="00644966" w:rsidRPr="00ED4B77" w:rsidRDefault="00000000">
      <w:pPr>
        <w:spacing w:before="200" w:after="200" w:line="360" w:lineRule="auto"/>
        <w:jc w:val="both"/>
        <w:rPr>
          <w:sz w:val="24"/>
          <w:szCs w:val="24"/>
        </w:rPr>
      </w:pPr>
      <w:r w:rsidRPr="00ED4B77">
        <w:rPr>
          <w:sz w:val="24"/>
          <w:szCs w:val="24"/>
        </w:rPr>
        <w:t>Thus, firstly, Xiaomi and Oppo, being the followers in technology innovation, create the value through cost leadership, differentiation and targeted marketing segmentation. These companies have been able to challenge the big brands by providing quality products at cheap rates and by satisfying the needs of various customer groups on the global market.</w:t>
      </w:r>
    </w:p>
    <w:p w14:paraId="2E57FDA4" w14:textId="77777777" w:rsidR="00644966" w:rsidRPr="00ED4B77" w:rsidRDefault="00000000">
      <w:pPr>
        <w:pStyle w:val="Heading1"/>
      </w:pPr>
      <w:bookmarkStart w:id="6" w:name="_v4puugdeb12z" w:colFirst="0" w:colLast="0"/>
      <w:bookmarkStart w:id="7" w:name="_Toc193892823"/>
      <w:bookmarkEnd w:id="6"/>
      <w:r w:rsidRPr="00ED4B77">
        <w:t>Conclusion</w:t>
      </w:r>
      <w:bookmarkEnd w:id="7"/>
    </w:p>
    <w:p w14:paraId="146F2425" w14:textId="421CEEA0" w:rsidR="00713DDA" w:rsidRPr="00ED4B77" w:rsidRDefault="00713DDA" w:rsidP="00713DDA">
      <w:pPr>
        <w:spacing w:before="200" w:after="200" w:line="360" w:lineRule="auto"/>
        <w:jc w:val="both"/>
        <w:rPr>
          <w:sz w:val="24"/>
          <w:szCs w:val="24"/>
        </w:rPr>
      </w:pPr>
      <w:r w:rsidRPr="00ED4B77">
        <w:rPr>
          <w:sz w:val="24"/>
          <w:szCs w:val="24"/>
        </w:rPr>
        <w:t xml:space="preserve">Pioneers or first movers have the benefits of better brand image, </w:t>
      </w:r>
      <w:proofErr w:type="spellStart"/>
      <w:r w:rsidRPr="00ED4B77">
        <w:rPr>
          <w:sz w:val="24"/>
          <w:szCs w:val="24"/>
        </w:rPr>
        <w:t>favourable</w:t>
      </w:r>
      <w:proofErr w:type="spellEnd"/>
      <w:r w:rsidRPr="00ED4B77">
        <w:rPr>
          <w:sz w:val="24"/>
          <w:szCs w:val="24"/>
        </w:rPr>
        <w:t xml:space="preserve"> control on prices, and better control on innovations, while followers are in a better position of having low costs, better learning of the market, and better precise targeting of the market segments. Strategic actions must be strategic since different market conditions determine the effectiveness of each strategy. The industry that is </w:t>
      </w:r>
      <w:proofErr w:type="spellStart"/>
      <w:r w:rsidRPr="00ED4B77">
        <w:rPr>
          <w:sz w:val="24"/>
          <w:szCs w:val="24"/>
        </w:rPr>
        <w:t>characterised</w:t>
      </w:r>
      <w:proofErr w:type="spellEnd"/>
      <w:r w:rsidRPr="00ED4B77">
        <w:rPr>
          <w:sz w:val="24"/>
          <w:szCs w:val="24"/>
        </w:rPr>
        <w:t xml:space="preserve"> by technology breakthroughs, such as e-commerce and EV, is favorable to pioneers, while industries such as smartphones are better off with second movers. In general, sustainability is achievable only if a certain strategy is adjusted and improved constantly, the key to achieving a long-term competitive edge.</w:t>
      </w:r>
      <w:bookmarkStart w:id="8" w:name="_9fds6rou3zdz" w:colFirst="0" w:colLast="0"/>
      <w:bookmarkStart w:id="9" w:name="_eif3h5tvwmwp" w:colFirst="0" w:colLast="0"/>
      <w:bookmarkEnd w:id="8"/>
      <w:bookmarkEnd w:id="9"/>
    </w:p>
    <w:p w14:paraId="1E73A9A9" w14:textId="77777777" w:rsidR="00713DDA" w:rsidRPr="00ED4B77" w:rsidRDefault="00713DDA">
      <w:pPr>
        <w:rPr>
          <w:sz w:val="24"/>
          <w:szCs w:val="24"/>
        </w:rPr>
      </w:pPr>
      <w:r w:rsidRPr="00ED4B77">
        <w:rPr>
          <w:sz w:val="24"/>
          <w:szCs w:val="24"/>
        </w:rPr>
        <w:br w:type="page"/>
      </w:r>
    </w:p>
    <w:p w14:paraId="7850A9AA" w14:textId="06CA6AE6" w:rsidR="00644966" w:rsidRPr="00ED4B77" w:rsidRDefault="00000000" w:rsidP="00713DDA">
      <w:pPr>
        <w:pStyle w:val="Heading1"/>
        <w:rPr>
          <w:sz w:val="24"/>
          <w:szCs w:val="24"/>
        </w:rPr>
      </w:pPr>
      <w:bookmarkStart w:id="10" w:name="_Toc193892824"/>
      <w:r w:rsidRPr="00ED4B77">
        <w:lastRenderedPageBreak/>
        <w:t>References</w:t>
      </w:r>
      <w:bookmarkEnd w:id="10"/>
    </w:p>
    <w:p w14:paraId="36388DB4"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Abraham, C., Murali, K.N. and </w:t>
      </w:r>
      <w:proofErr w:type="spellStart"/>
      <w:r w:rsidRPr="00ED4B77">
        <w:rPr>
          <w:rFonts w:eastAsia="Times New Roman"/>
          <w:sz w:val="24"/>
          <w:szCs w:val="24"/>
        </w:rPr>
        <w:t>Mtegha</w:t>
      </w:r>
      <w:proofErr w:type="spellEnd"/>
      <w:r w:rsidRPr="00ED4B77">
        <w:rPr>
          <w:rFonts w:eastAsia="Times New Roman"/>
          <w:sz w:val="24"/>
          <w:szCs w:val="24"/>
        </w:rPr>
        <w:t xml:space="preserve">, V.A., (2020). SAMSUNG INNOVATION AND TECHNOLOGY. </w:t>
      </w:r>
      <w:hyperlink r:id="rId8">
        <w:r w:rsidRPr="00ED4B77">
          <w:rPr>
            <w:rFonts w:eastAsia="Times New Roman"/>
            <w:color w:val="1155CC"/>
            <w:sz w:val="24"/>
            <w:szCs w:val="24"/>
            <w:u w:val="single"/>
          </w:rPr>
          <w:t>https://www.researchgate.net/profile/Caroline-Abraham/publication/343721698_SAMSUNG_INNOVATION_AND_TECHNOLOGY/links/5f3bd7b992851cd302018994/SAMSUNG-INNOVATION-AND-TECHNOLOGY.pdf</w:t>
        </w:r>
      </w:hyperlink>
    </w:p>
    <w:p w14:paraId="32A0FA79"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An, M. and </w:t>
      </w:r>
      <w:proofErr w:type="spellStart"/>
      <w:r w:rsidRPr="00ED4B77">
        <w:rPr>
          <w:rFonts w:eastAsia="Times New Roman"/>
          <w:sz w:val="24"/>
          <w:szCs w:val="24"/>
        </w:rPr>
        <w:t>Yoo</w:t>
      </w:r>
      <w:proofErr w:type="spellEnd"/>
      <w:r w:rsidRPr="00ED4B77">
        <w:rPr>
          <w:rFonts w:eastAsia="Times New Roman"/>
          <w:sz w:val="24"/>
          <w:szCs w:val="24"/>
        </w:rPr>
        <w:t xml:space="preserve">, D., (2025). Marketing insights from sentiment distribution of high-tech products using </w:t>
      </w:r>
      <w:proofErr w:type="spellStart"/>
      <w:r w:rsidRPr="00ED4B77">
        <w:rPr>
          <w:rFonts w:eastAsia="Times New Roman"/>
          <w:sz w:val="24"/>
          <w:szCs w:val="24"/>
        </w:rPr>
        <w:t>DistilBERT</w:t>
      </w:r>
      <w:proofErr w:type="spellEnd"/>
      <w:r w:rsidRPr="00ED4B77">
        <w:rPr>
          <w:rFonts w:eastAsia="Times New Roman"/>
          <w:sz w:val="24"/>
          <w:szCs w:val="24"/>
        </w:rPr>
        <w:t xml:space="preserve">. Marketing Intelligence &amp; Planning. </w:t>
      </w:r>
      <w:hyperlink r:id="rId9">
        <w:r w:rsidRPr="00ED4B77">
          <w:rPr>
            <w:rFonts w:eastAsia="Times New Roman"/>
            <w:color w:val="1155CC"/>
            <w:sz w:val="24"/>
            <w:szCs w:val="24"/>
            <w:u w:val="single"/>
          </w:rPr>
          <w:t>https://www.emerald.com/insight/content/doi/10.1108/mip-06-2024-0380/full/html</w:t>
        </w:r>
      </w:hyperlink>
    </w:p>
    <w:p w14:paraId="64B5C3C1"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Automotive Manufacturing Solutions, (2024).</w:t>
      </w:r>
      <w:r w:rsidRPr="00ED4B77">
        <w:rPr>
          <w:rFonts w:eastAsia="Times New Roman"/>
          <w:i/>
          <w:sz w:val="24"/>
          <w:szCs w:val="24"/>
        </w:rPr>
        <w:t xml:space="preserve"> Electric Dreams: Tesla’s </w:t>
      </w:r>
      <w:proofErr w:type="spellStart"/>
      <w:r w:rsidRPr="00ED4B77">
        <w:rPr>
          <w:rFonts w:eastAsia="Times New Roman"/>
          <w:i/>
          <w:sz w:val="24"/>
          <w:szCs w:val="24"/>
        </w:rPr>
        <w:t>gigafactory</w:t>
      </w:r>
      <w:proofErr w:type="spellEnd"/>
      <w:r w:rsidRPr="00ED4B77">
        <w:rPr>
          <w:rFonts w:eastAsia="Times New Roman"/>
          <w:i/>
          <w:sz w:val="24"/>
          <w:szCs w:val="24"/>
        </w:rPr>
        <w:t xml:space="preserve"> network and EV battery production blueprint,</w:t>
      </w:r>
      <w:r w:rsidRPr="00ED4B77">
        <w:rPr>
          <w:rFonts w:eastAsia="Times New Roman"/>
          <w:sz w:val="24"/>
          <w:szCs w:val="24"/>
        </w:rPr>
        <w:t xml:space="preserve"> [Online], Available at: </w:t>
      </w:r>
      <w:hyperlink r:id="rId10">
        <w:r w:rsidRPr="00ED4B77">
          <w:rPr>
            <w:rFonts w:eastAsia="Times New Roman"/>
            <w:color w:val="1155CC"/>
            <w:sz w:val="24"/>
            <w:szCs w:val="24"/>
            <w:u w:val="single"/>
          </w:rPr>
          <w:t>https://www.automotivemanufacturingsolutions.com/ev-battery-production/teslas-ev-battery-production-and-global-gigafactory-network/45873.article</w:t>
        </w:r>
      </w:hyperlink>
      <w:r w:rsidRPr="00ED4B77">
        <w:rPr>
          <w:rFonts w:eastAsia="Times New Roman"/>
          <w:sz w:val="24"/>
          <w:szCs w:val="24"/>
        </w:rPr>
        <w:t xml:space="preserve"> </w:t>
      </w:r>
    </w:p>
    <w:p w14:paraId="2C23AE1D" w14:textId="77777777" w:rsidR="00713DDA" w:rsidRPr="00ED4B77" w:rsidRDefault="00713DDA">
      <w:pPr>
        <w:spacing w:before="240" w:after="240" w:line="360" w:lineRule="auto"/>
        <w:jc w:val="both"/>
        <w:rPr>
          <w:rFonts w:eastAsia="Times New Roman"/>
          <w:sz w:val="24"/>
          <w:szCs w:val="24"/>
        </w:rPr>
      </w:pPr>
      <w:proofErr w:type="spellStart"/>
      <w:r w:rsidRPr="00ED4B77">
        <w:rPr>
          <w:rFonts w:eastAsia="Times New Roman"/>
          <w:sz w:val="24"/>
          <w:szCs w:val="24"/>
        </w:rPr>
        <w:t>Carreno</w:t>
      </w:r>
      <w:proofErr w:type="spellEnd"/>
      <w:r w:rsidRPr="00ED4B77">
        <w:rPr>
          <w:rFonts w:eastAsia="Times New Roman"/>
          <w:sz w:val="24"/>
          <w:szCs w:val="24"/>
        </w:rPr>
        <w:t xml:space="preserve">, A.M., (2024). Analyzing Amazon's Evolution from an Online Bookstore to a Global Tech Giant. </w:t>
      </w:r>
      <w:hyperlink r:id="rId11">
        <w:r w:rsidRPr="00ED4B77">
          <w:rPr>
            <w:rFonts w:eastAsia="Times New Roman"/>
            <w:color w:val="1155CC"/>
            <w:sz w:val="24"/>
            <w:szCs w:val="24"/>
            <w:u w:val="single"/>
          </w:rPr>
          <w:t>https://www.researchgate.net/profile/Adolfo-Carreno/publication/386340486_Analyzing_Amazon's_Evolution_from_an_Online_Bookstore_to_a_Global_Tech_Giant/links/674dfc23790d154bf9bd5097/Analyzing-Amazons-Evolution-from-an-Online-Bookstore-to-a-Global-Tech-Giant.pdf</w:t>
        </w:r>
      </w:hyperlink>
    </w:p>
    <w:p w14:paraId="6FDB50B2" w14:textId="77777777" w:rsidR="00713DDA" w:rsidRPr="00ED4B77" w:rsidRDefault="00713DDA">
      <w:pPr>
        <w:spacing w:before="240" w:after="240" w:line="360" w:lineRule="auto"/>
        <w:jc w:val="both"/>
        <w:rPr>
          <w:rFonts w:eastAsia="Times New Roman"/>
          <w:sz w:val="24"/>
          <w:szCs w:val="24"/>
        </w:rPr>
      </w:pPr>
      <w:proofErr w:type="spellStart"/>
      <w:r w:rsidRPr="00ED4B77">
        <w:rPr>
          <w:rFonts w:eastAsia="Times New Roman"/>
          <w:sz w:val="24"/>
          <w:szCs w:val="24"/>
        </w:rPr>
        <w:t>Daxue</w:t>
      </w:r>
      <w:proofErr w:type="spellEnd"/>
      <w:r w:rsidRPr="00ED4B77">
        <w:rPr>
          <w:rFonts w:eastAsia="Times New Roman"/>
          <w:sz w:val="24"/>
          <w:szCs w:val="24"/>
        </w:rPr>
        <w:t xml:space="preserve"> Consulting, (2023),</w:t>
      </w:r>
      <w:r w:rsidRPr="00ED4B77">
        <w:rPr>
          <w:rFonts w:eastAsia="Times New Roman"/>
          <w:i/>
          <w:sz w:val="24"/>
          <w:szCs w:val="24"/>
        </w:rPr>
        <w:t xml:space="preserve"> Oppo’s marketing strategy: a wise mix of innovation, diversification, and cross-brand collaborations,</w:t>
      </w:r>
      <w:r w:rsidRPr="00ED4B77">
        <w:rPr>
          <w:rFonts w:eastAsia="Times New Roman"/>
          <w:sz w:val="24"/>
          <w:szCs w:val="24"/>
        </w:rPr>
        <w:t xml:space="preserve"> [Online], Available at: </w:t>
      </w:r>
      <w:hyperlink r:id="rId12">
        <w:r w:rsidRPr="00ED4B77">
          <w:rPr>
            <w:rFonts w:eastAsia="Times New Roman"/>
            <w:color w:val="1155CC"/>
            <w:sz w:val="24"/>
            <w:szCs w:val="24"/>
            <w:u w:val="single"/>
          </w:rPr>
          <w:t>https://daxueconsulting.com/oppos-market-strategy/</w:t>
        </w:r>
      </w:hyperlink>
      <w:r w:rsidRPr="00ED4B77">
        <w:rPr>
          <w:rFonts w:eastAsia="Times New Roman"/>
          <w:sz w:val="24"/>
          <w:szCs w:val="24"/>
        </w:rPr>
        <w:t xml:space="preserve"> </w:t>
      </w:r>
    </w:p>
    <w:p w14:paraId="4BB3A56A"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Dreiling, A. and </w:t>
      </w:r>
      <w:proofErr w:type="spellStart"/>
      <w:r w:rsidRPr="00ED4B77">
        <w:rPr>
          <w:rFonts w:eastAsia="Times New Roman"/>
          <w:sz w:val="24"/>
          <w:szCs w:val="24"/>
        </w:rPr>
        <w:t>Bican</w:t>
      </w:r>
      <w:proofErr w:type="spellEnd"/>
      <w:r w:rsidRPr="00ED4B77">
        <w:rPr>
          <w:rFonts w:eastAsia="Times New Roman"/>
          <w:sz w:val="24"/>
          <w:szCs w:val="24"/>
        </w:rPr>
        <w:t xml:space="preserve">, P.M., (2022). Pioneer or follower: Which strategy to </w:t>
      </w:r>
      <w:proofErr w:type="gramStart"/>
      <w:r w:rsidRPr="00ED4B77">
        <w:rPr>
          <w:rFonts w:eastAsia="Times New Roman"/>
          <w:sz w:val="24"/>
          <w:szCs w:val="24"/>
        </w:rPr>
        <w:t>choose?.</w:t>
      </w:r>
      <w:proofErr w:type="gramEnd"/>
      <w:r w:rsidRPr="00ED4B77">
        <w:rPr>
          <w:rFonts w:eastAsia="Times New Roman"/>
          <w:sz w:val="24"/>
          <w:szCs w:val="24"/>
        </w:rPr>
        <w:t xml:space="preserve"> In The Routledge companion to technology management (pp. 100-115). Routledge. </w:t>
      </w:r>
      <w:hyperlink r:id="rId13">
        <w:r w:rsidRPr="00ED4B77">
          <w:rPr>
            <w:rFonts w:eastAsia="Times New Roman"/>
            <w:color w:val="1155CC"/>
            <w:sz w:val="24"/>
            <w:szCs w:val="24"/>
            <w:u w:val="single"/>
          </w:rPr>
          <w:t>https://www.taylorfrancis.com/chapters/edit/10.4324/9781003046899-10/pioneer-follower-aleksej-dreiling-peter-bican</w:t>
        </w:r>
      </w:hyperlink>
    </w:p>
    <w:p w14:paraId="45DDAAF3"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Gómez, J., Perez-</w:t>
      </w:r>
      <w:proofErr w:type="spellStart"/>
      <w:r w:rsidRPr="00ED4B77">
        <w:rPr>
          <w:rFonts w:eastAsia="Times New Roman"/>
          <w:sz w:val="24"/>
          <w:szCs w:val="24"/>
        </w:rPr>
        <w:t>Aradros</w:t>
      </w:r>
      <w:proofErr w:type="spellEnd"/>
      <w:r w:rsidRPr="00ED4B77">
        <w:rPr>
          <w:rFonts w:eastAsia="Times New Roman"/>
          <w:sz w:val="24"/>
          <w:szCs w:val="24"/>
        </w:rPr>
        <w:t xml:space="preserve">, B. and Salazar, I., (2022). How to beat early movers: The role of competitive strategy and industry dynamism on followers’ performance in the </w:t>
      </w:r>
      <w:r w:rsidRPr="00ED4B77">
        <w:rPr>
          <w:rFonts w:eastAsia="Times New Roman"/>
          <w:sz w:val="24"/>
          <w:szCs w:val="24"/>
        </w:rPr>
        <w:lastRenderedPageBreak/>
        <w:t xml:space="preserve">telecommunications industry. Long Range Planning, 55(5), p.102244. </w:t>
      </w:r>
      <w:hyperlink r:id="rId14">
        <w:r w:rsidRPr="00ED4B77">
          <w:rPr>
            <w:rFonts w:eastAsia="Times New Roman"/>
            <w:color w:val="1155CC"/>
            <w:sz w:val="24"/>
            <w:szCs w:val="24"/>
            <w:u w:val="single"/>
          </w:rPr>
          <w:t>https://www.sciencedirect.com/science/article/pii/S0024630122000632</w:t>
        </w:r>
      </w:hyperlink>
    </w:p>
    <w:p w14:paraId="63F40524"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IJCRT, (2024).</w:t>
      </w:r>
      <w:r w:rsidRPr="00ED4B77">
        <w:rPr>
          <w:rFonts w:eastAsia="Times New Roman"/>
          <w:i/>
          <w:sz w:val="24"/>
          <w:szCs w:val="24"/>
        </w:rPr>
        <w:t xml:space="preserve"> “Technological Innovation </w:t>
      </w:r>
      <w:proofErr w:type="gramStart"/>
      <w:r w:rsidRPr="00ED4B77">
        <w:rPr>
          <w:rFonts w:eastAsia="Times New Roman"/>
          <w:i/>
          <w:sz w:val="24"/>
          <w:szCs w:val="24"/>
        </w:rPr>
        <w:t>And</w:t>
      </w:r>
      <w:proofErr w:type="gramEnd"/>
      <w:r w:rsidRPr="00ED4B77">
        <w:rPr>
          <w:rFonts w:eastAsia="Times New Roman"/>
          <w:i/>
          <w:sz w:val="24"/>
          <w:szCs w:val="24"/>
        </w:rPr>
        <w:t xml:space="preserve"> Market Dominance: A Study On Samsung's Strategic Approaches”,</w:t>
      </w:r>
      <w:r w:rsidRPr="00ED4B77">
        <w:rPr>
          <w:rFonts w:eastAsia="Times New Roman"/>
          <w:sz w:val="24"/>
          <w:szCs w:val="24"/>
        </w:rPr>
        <w:t xml:space="preserve"> [Online], Available at: </w:t>
      </w:r>
      <w:hyperlink r:id="rId15">
        <w:r w:rsidRPr="00ED4B77">
          <w:rPr>
            <w:rFonts w:eastAsia="Times New Roman"/>
            <w:color w:val="1155CC"/>
            <w:sz w:val="24"/>
            <w:szCs w:val="24"/>
            <w:u w:val="single"/>
          </w:rPr>
          <w:t>https://ijcrt.org/papers/IJCRT2408240.pdf</w:t>
        </w:r>
      </w:hyperlink>
      <w:r w:rsidRPr="00ED4B77">
        <w:rPr>
          <w:rFonts w:eastAsia="Times New Roman"/>
          <w:sz w:val="24"/>
          <w:szCs w:val="24"/>
        </w:rPr>
        <w:t xml:space="preserve"> </w:t>
      </w:r>
    </w:p>
    <w:p w14:paraId="23762041" w14:textId="77777777" w:rsidR="00713DDA" w:rsidRPr="00ED4B77" w:rsidRDefault="00713DDA">
      <w:pPr>
        <w:spacing w:before="240" w:after="240" w:line="360" w:lineRule="auto"/>
        <w:jc w:val="both"/>
        <w:rPr>
          <w:rFonts w:eastAsia="Times New Roman"/>
          <w:sz w:val="24"/>
          <w:szCs w:val="24"/>
        </w:rPr>
      </w:pPr>
      <w:proofErr w:type="spellStart"/>
      <w:r w:rsidRPr="00ED4B77">
        <w:rPr>
          <w:rFonts w:eastAsia="Times New Roman"/>
          <w:sz w:val="24"/>
          <w:szCs w:val="24"/>
        </w:rPr>
        <w:t>Insead</w:t>
      </w:r>
      <w:proofErr w:type="spellEnd"/>
      <w:r w:rsidRPr="00ED4B77">
        <w:rPr>
          <w:rFonts w:eastAsia="Times New Roman"/>
          <w:sz w:val="24"/>
          <w:szCs w:val="24"/>
        </w:rPr>
        <w:t xml:space="preserve"> Knowledge, (2021). </w:t>
      </w:r>
      <w:r w:rsidRPr="00ED4B77">
        <w:rPr>
          <w:rFonts w:eastAsia="Times New Roman"/>
          <w:i/>
          <w:sz w:val="24"/>
          <w:szCs w:val="24"/>
        </w:rPr>
        <w:t xml:space="preserve">Five Lessons </w:t>
      </w:r>
      <w:proofErr w:type="gramStart"/>
      <w:r w:rsidRPr="00ED4B77">
        <w:rPr>
          <w:rFonts w:eastAsia="Times New Roman"/>
          <w:i/>
          <w:sz w:val="24"/>
          <w:szCs w:val="24"/>
        </w:rPr>
        <w:t>From</w:t>
      </w:r>
      <w:proofErr w:type="gramEnd"/>
      <w:r w:rsidRPr="00ED4B77">
        <w:rPr>
          <w:rFonts w:eastAsia="Times New Roman"/>
          <w:i/>
          <w:sz w:val="24"/>
          <w:szCs w:val="24"/>
        </w:rPr>
        <w:t xml:space="preserve"> Xiaomi’s Path to Smartphone Supremacy,</w:t>
      </w:r>
      <w:r w:rsidRPr="00ED4B77">
        <w:rPr>
          <w:rFonts w:eastAsia="Times New Roman"/>
          <w:sz w:val="24"/>
          <w:szCs w:val="24"/>
        </w:rPr>
        <w:t xml:space="preserve"> [Online], Available at: </w:t>
      </w:r>
      <w:hyperlink r:id="rId16">
        <w:r w:rsidRPr="00ED4B77">
          <w:rPr>
            <w:rFonts w:eastAsia="Times New Roman"/>
            <w:color w:val="1155CC"/>
            <w:sz w:val="24"/>
            <w:szCs w:val="24"/>
            <w:u w:val="single"/>
          </w:rPr>
          <w:t>https://knowledge.insead.edu/strategy/five-lessons-xiaomis-path-smartphone-supremacy</w:t>
        </w:r>
      </w:hyperlink>
      <w:r w:rsidRPr="00ED4B77">
        <w:rPr>
          <w:rFonts w:eastAsia="Times New Roman"/>
          <w:sz w:val="24"/>
          <w:szCs w:val="24"/>
        </w:rPr>
        <w:t xml:space="preserve"> </w:t>
      </w:r>
    </w:p>
    <w:p w14:paraId="05C01FDB"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Kim, H.J., </w:t>
      </w:r>
      <w:proofErr w:type="spellStart"/>
      <w:r w:rsidRPr="00ED4B77">
        <w:rPr>
          <w:rFonts w:eastAsia="Times New Roman"/>
          <w:sz w:val="24"/>
          <w:szCs w:val="24"/>
        </w:rPr>
        <w:t>Jee</w:t>
      </w:r>
      <w:proofErr w:type="spellEnd"/>
      <w:r w:rsidRPr="00ED4B77">
        <w:rPr>
          <w:rFonts w:eastAsia="Times New Roman"/>
          <w:sz w:val="24"/>
          <w:szCs w:val="24"/>
        </w:rPr>
        <w:t xml:space="preserve">, S.J. and Sohn, S.Y., (2021). Cost–benefit model for multi-generational high-technology products to compare sequential innovation strategy with quality strategy. </w:t>
      </w:r>
      <w:proofErr w:type="spellStart"/>
      <w:r w:rsidRPr="00ED4B77">
        <w:rPr>
          <w:rFonts w:eastAsia="Times New Roman"/>
          <w:sz w:val="24"/>
          <w:szCs w:val="24"/>
        </w:rPr>
        <w:t>PloS</w:t>
      </w:r>
      <w:proofErr w:type="spellEnd"/>
      <w:r w:rsidRPr="00ED4B77">
        <w:rPr>
          <w:rFonts w:eastAsia="Times New Roman"/>
          <w:sz w:val="24"/>
          <w:szCs w:val="24"/>
        </w:rPr>
        <w:t xml:space="preserve"> one, 16(4), p.e0249124. </w:t>
      </w:r>
      <w:hyperlink r:id="rId17">
        <w:r w:rsidRPr="00ED4B77">
          <w:rPr>
            <w:rFonts w:eastAsia="Times New Roman"/>
            <w:color w:val="1155CC"/>
            <w:sz w:val="24"/>
            <w:szCs w:val="24"/>
            <w:u w:val="single"/>
          </w:rPr>
          <w:t>https://journals.plos.org/plosone/article/file?id=10.1371/journal.pone.0249124&amp;type=printable</w:t>
        </w:r>
      </w:hyperlink>
    </w:p>
    <w:p w14:paraId="3692B78D"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Kopp, C.M., Kindness, D. and Courage, A., (2024). Product life cycle explained: Stage and examples. Investopedia. Link. </w:t>
      </w:r>
      <w:hyperlink r:id="rId18">
        <w:r w:rsidRPr="00ED4B77">
          <w:rPr>
            <w:rFonts w:eastAsia="Times New Roman"/>
            <w:color w:val="1155CC"/>
            <w:sz w:val="24"/>
            <w:szCs w:val="24"/>
            <w:u w:val="single"/>
          </w:rPr>
          <w:t>https://www.investopedia.com/terms/p/product-life-cycle.asp</w:t>
        </w:r>
      </w:hyperlink>
    </w:p>
    <w:p w14:paraId="35986F65" w14:textId="77777777" w:rsidR="00713DDA" w:rsidRPr="00ED4B77" w:rsidRDefault="00713DDA">
      <w:pPr>
        <w:spacing w:before="240" w:after="240" w:line="360" w:lineRule="auto"/>
        <w:jc w:val="both"/>
        <w:rPr>
          <w:rFonts w:eastAsia="Times New Roman"/>
          <w:sz w:val="24"/>
          <w:szCs w:val="24"/>
        </w:rPr>
      </w:pPr>
      <w:proofErr w:type="spellStart"/>
      <w:r w:rsidRPr="00ED4B77">
        <w:rPr>
          <w:rFonts w:eastAsia="Times New Roman"/>
          <w:sz w:val="24"/>
          <w:szCs w:val="24"/>
        </w:rPr>
        <w:t>Kuandykov</w:t>
      </w:r>
      <w:proofErr w:type="spellEnd"/>
      <w:r w:rsidRPr="00ED4B77">
        <w:rPr>
          <w:rFonts w:eastAsia="Times New Roman"/>
          <w:sz w:val="24"/>
          <w:szCs w:val="24"/>
        </w:rPr>
        <w:t xml:space="preserve">, M., (2021). Data digitization and its importance for Effective Business Management in Amazon. </w:t>
      </w:r>
      <w:hyperlink r:id="rId19">
        <w:r w:rsidRPr="00ED4B77">
          <w:rPr>
            <w:rFonts w:eastAsia="Times New Roman"/>
            <w:color w:val="1155CC"/>
            <w:sz w:val="24"/>
            <w:szCs w:val="24"/>
            <w:u w:val="single"/>
          </w:rPr>
          <w:t>https://is.vsfs.cz/th/oqocx/Data_digitization_and_its_importance_for_effective_business_management_-_Magzhan_Kuandykov_-_26928.pdf</w:t>
        </w:r>
      </w:hyperlink>
    </w:p>
    <w:p w14:paraId="33F640FF"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Medium, (2023). </w:t>
      </w:r>
      <w:r w:rsidRPr="00ED4B77">
        <w:rPr>
          <w:rFonts w:eastAsia="Times New Roman"/>
          <w:i/>
          <w:sz w:val="24"/>
          <w:szCs w:val="24"/>
        </w:rPr>
        <w:t>Fire Phone: The Rise and Fall of Amazon’s Smartphone Dream,</w:t>
      </w:r>
      <w:r w:rsidRPr="00ED4B77">
        <w:rPr>
          <w:rFonts w:eastAsia="Times New Roman"/>
          <w:sz w:val="24"/>
          <w:szCs w:val="24"/>
        </w:rPr>
        <w:t xml:space="preserve"> [Online], Available at: </w:t>
      </w:r>
      <w:hyperlink r:id="rId20">
        <w:r w:rsidRPr="00ED4B77">
          <w:rPr>
            <w:rFonts w:eastAsia="Times New Roman"/>
            <w:color w:val="1155CC"/>
            <w:sz w:val="24"/>
            <w:szCs w:val="24"/>
            <w:u w:val="single"/>
          </w:rPr>
          <w:t>https://medium.com/@lotus.lin/failing-forward-amazon-fire-phone-f88c98c08156</w:t>
        </w:r>
      </w:hyperlink>
      <w:r w:rsidRPr="00ED4B77">
        <w:rPr>
          <w:rFonts w:eastAsia="Times New Roman"/>
          <w:sz w:val="24"/>
          <w:szCs w:val="24"/>
        </w:rPr>
        <w:t xml:space="preserve"> </w:t>
      </w:r>
    </w:p>
    <w:p w14:paraId="09283F2C"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Medium, (2024).</w:t>
      </w:r>
      <w:r w:rsidRPr="00ED4B77">
        <w:rPr>
          <w:rFonts w:eastAsia="Times New Roman"/>
          <w:i/>
          <w:sz w:val="24"/>
          <w:szCs w:val="24"/>
        </w:rPr>
        <w:t xml:space="preserve"> Why it’s crucial to start marketing your product early and how it can maximize your success, </w:t>
      </w:r>
      <w:r w:rsidRPr="00ED4B77">
        <w:rPr>
          <w:rFonts w:eastAsia="Times New Roman"/>
          <w:sz w:val="24"/>
          <w:szCs w:val="24"/>
        </w:rPr>
        <w:t xml:space="preserve">[Online], Available at: </w:t>
      </w:r>
      <w:hyperlink r:id="rId21">
        <w:r w:rsidRPr="00ED4B77">
          <w:rPr>
            <w:rFonts w:eastAsia="Times New Roman"/>
            <w:color w:val="1155CC"/>
            <w:sz w:val="24"/>
            <w:szCs w:val="24"/>
            <w:u w:val="single"/>
          </w:rPr>
          <w:t>https://pravinchandanofficial.medium.com/1-why-its-crucial-to-start-marketing-your-product-early-and-how-it-can-maximize-your-success-2-82c8203666cd</w:t>
        </w:r>
      </w:hyperlink>
      <w:r w:rsidRPr="00ED4B77">
        <w:rPr>
          <w:rFonts w:eastAsia="Times New Roman"/>
          <w:sz w:val="24"/>
          <w:szCs w:val="24"/>
        </w:rPr>
        <w:t xml:space="preserve"> </w:t>
      </w:r>
    </w:p>
    <w:p w14:paraId="680C27DD" w14:textId="77777777" w:rsidR="00713DDA" w:rsidRPr="00ED4B77" w:rsidRDefault="00713DDA">
      <w:pPr>
        <w:spacing w:before="240" w:after="240" w:line="360" w:lineRule="auto"/>
        <w:jc w:val="both"/>
        <w:rPr>
          <w:rFonts w:eastAsia="Times New Roman"/>
          <w:sz w:val="24"/>
          <w:szCs w:val="24"/>
        </w:rPr>
      </w:pPr>
      <w:proofErr w:type="spellStart"/>
      <w:r w:rsidRPr="00ED4B77">
        <w:rPr>
          <w:rFonts w:eastAsia="Times New Roman"/>
          <w:sz w:val="24"/>
          <w:szCs w:val="24"/>
        </w:rPr>
        <w:lastRenderedPageBreak/>
        <w:t>Panigrahi</w:t>
      </w:r>
      <w:proofErr w:type="spellEnd"/>
      <w:r w:rsidRPr="00ED4B77">
        <w:rPr>
          <w:rFonts w:eastAsia="Times New Roman"/>
          <w:sz w:val="24"/>
          <w:szCs w:val="24"/>
        </w:rPr>
        <w:t xml:space="preserve">, C.M.A., (2019). A Case Study on Marketing Strategy of Xiaomi. International Journal of Management, Technology, and Social Sciences (IJMTS), ISSN, pp.2581-6012. </w:t>
      </w:r>
      <w:hyperlink r:id="rId22">
        <w:r w:rsidRPr="00ED4B77">
          <w:rPr>
            <w:rFonts w:eastAsia="Times New Roman"/>
            <w:color w:val="1155CC"/>
            <w:sz w:val="24"/>
            <w:szCs w:val="24"/>
            <w:u w:val="single"/>
          </w:rPr>
          <w:t>https://papers.ssrn.com/sol3/Delivery.cfm?abstractid=3469979</w:t>
        </w:r>
      </w:hyperlink>
    </w:p>
    <w:p w14:paraId="356241EC"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Raju, M.A.U. and Holm, J.R., 2019. The role of Business model innovation and leadership for start-up growth: A case study of Xiaomi. </w:t>
      </w:r>
      <w:hyperlink r:id="rId23">
        <w:r w:rsidRPr="00ED4B77">
          <w:rPr>
            <w:rFonts w:eastAsia="Times New Roman"/>
            <w:color w:val="1155CC"/>
            <w:sz w:val="24"/>
            <w:szCs w:val="24"/>
            <w:u w:val="single"/>
          </w:rPr>
          <w:t>https://projekter.aau.dk/projekter/files/294083397/Masters_Thesis_Raju_Final.pdf</w:t>
        </w:r>
      </w:hyperlink>
    </w:p>
    <w:p w14:paraId="1587BF26"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Stone, B., (2022). Amazon unbound: Jeff Bezos and the invention of a global empire. Simon and Schuster. </w:t>
      </w:r>
      <w:hyperlink r:id="rId24">
        <w:r w:rsidRPr="00ED4B77">
          <w:rPr>
            <w:rFonts w:eastAsia="Times New Roman"/>
            <w:color w:val="1155CC"/>
            <w:sz w:val="24"/>
            <w:szCs w:val="24"/>
            <w:u w:val="single"/>
          </w:rPr>
          <w:t>https://balka-book.com/files/2024/03_15/20_46/u_files_store_18_85.pdf</w:t>
        </w:r>
      </w:hyperlink>
    </w:p>
    <w:p w14:paraId="13BCC210"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The Times, (2025).</w:t>
      </w:r>
      <w:r w:rsidRPr="00ED4B77">
        <w:rPr>
          <w:rFonts w:eastAsia="Times New Roman"/>
          <w:i/>
          <w:sz w:val="24"/>
          <w:szCs w:val="24"/>
        </w:rPr>
        <w:t xml:space="preserve"> BYD overtakes Tesla as it motors through $100bn in EV revenues,</w:t>
      </w:r>
      <w:r w:rsidRPr="00ED4B77">
        <w:rPr>
          <w:rFonts w:eastAsia="Times New Roman"/>
          <w:sz w:val="24"/>
          <w:szCs w:val="24"/>
        </w:rPr>
        <w:t xml:space="preserve"> [Online], Available at: </w:t>
      </w:r>
      <w:hyperlink r:id="rId25">
        <w:r w:rsidRPr="00ED4B77">
          <w:rPr>
            <w:rFonts w:eastAsia="Times New Roman"/>
            <w:color w:val="1155CC"/>
            <w:sz w:val="24"/>
            <w:szCs w:val="24"/>
            <w:u w:val="single"/>
          </w:rPr>
          <w:t>https://www.thetimes.com/business-money/companies/article/byd-overtakes-tesla-as-it-motors-through-100bn-in-ev-revenues-nxcsbj28m?region=global</w:t>
        </w:r>
      </w:hyperlink>
    </w:p>
    <w:p w14:paraId="4B6DAE90"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Tien, N.H., Thoi, B.V. and Chi, D.T.P., (2020). Comparative analysis of international marketing strategies of Apple and Oppo. International Journal of Research in Marketing Management and Sales. </w:t>
      </w:r>
      <w:hyperlink r:id="rId26">
        <w:r w:rsidRPr="00ED4B77">
          <w:rPr>
            <w:rFonts w:eastAsia="Times New Roman"/>
            <w:color w:val="1155CC"/>
            <w:sz w:val="24"/>
            <w:szCs w:val="24"/>
            <w:u w:val="single"/>
          </w:rPr>
          <w:t>https://file.siu.edu.vn/Phongban/KhoahocvaHTQT/cong-trinh-nghien-cuu-khoa-hoc/giang-vien/2019/12/1-2-8-974.pdf</w:t>
        </w:r>
      </w:hyperlink>
    </w:p>
    <w:p w14:paraId="49CEA07B" w14:textId="77777777" w:rsidR="00713DDA" w:rsidRPr="00ED4B77" w:rsidRDefault="00713DDA">
      <w:pPr>
        <w:spacing w:before="240" w:after="240" w:line="360" w:lineRule="auto"/>
        <w:jc w:val="both"/>
        <w:rPr>
          <w:rFonts w:eastAsia="Times New Roman"/>
          <w:sz w:val="24"/>
          <w:szCs w:val="24"/>
        </w:rPr>
      </w:pPr>
      <w:r w:rsidRPr="00ED4B77">
        <w:rPr>
          <w:rFonts w:eastAsia="Times New Roman"/>
          <w:sz w:val="24"/>
          <w:szCs w:val="24"/>
        </w:rPr>
        <w:t xml:space="preserve">WU, Z.Q., NGUYEN, P.Q., PHANKASEMSAN, I. and WOLF, E., (2021). Driving Sustainability and Electric Vehicles Evolution: Tesla Company's Success Strategies. </w:t>
      </w:r>
      <w:hyperlink r:id="rId27">
        <w:r w:rsidRPr="00ED4B77">
          <w:rPr>
            <w:rFonts w:eastAsia="Times New Roman"/>
            <w:color w:val="1155CC"/>
            <w:sz w:val="24"/>
            <w:szCs w:val="24"/>
            <w:u w:val="single"/>
          </w:rPr>
          <w:t>http://www.dspace.fcu.edu.tw/bitstream/2376/4771/1/M0900581110106.pdf</w:t>
        </w:r>
      </w:hyperlink>
    </w:p>
    <w:p w14:paraId="041ED4E4" w14:textId="77777777" w:rsidR="00644966" w:rsidRPr="00ED4B77" w:rsidRDefault="00644966">
      <w:pPr>
        <w:spacing w:before="200" w:after="200" w:line="360" w:lineRule="auto"/>
        <w:jc w:val="both"/>
        <w:rPr>
          <w:sz w:val="24"/>
          <w:szCs w:val="24"/>
        </w:rPr>
      </w:pPr>
    </w:p>
    <w:sectPr w:rsidR="00644966" w:rsidRPr="00ED4B77" w:rsidSect="00713DDA">
      <w:foot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03317" w14:textId="77777777" w:rsidR="00801148" w:rsidRDefault="00801148" w:rsidP="00713DDA">
      <w:pPr>
        <w:spacing w:line="240" w:lineRule="auto"/>
      </w:pPr>
      <w:r>
        <w:separator/>
      </w:r>
    </w:p>
  </w:endnote>
  <w:endnote w:type="continuationSeparator" w:id="0">
    <w:p w14:paraId="1EC7FA00" w14:textId="77777777" w:rsidR="00801148" w:rsidRDefault="00801148" w:rsidP="00713D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64190"/>
      <w:docPartObj>
        <w:docPartGallery w:val="Page Numbers (Bottom of Page)"/>
        <w:docPartUnique/>
      </w:docPartObj>
    </w:sdtPr>
    <w:sdtEndPr>
      <w:rPr>
        <w:noProof/>
      </w:rPr>
    </w:sdtEndPr>
    <w:sdtContent>
      <w:p w14:paraId="566A0BA9" w14:textId="7ABECE92" w:rsidR="00713DDA" w:rsidRDefault="00713D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88BC23" w14:textId="77777777" w:rsidR="00713DDA" w:rsidRDefault="00713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4FFD7" w14:textId="77777777" w:rsidR="00801148" w:rsidRDefault="00801148" w:rsidP="00713DDA">
      <w:pPr>
        <w:spacing w:line="240" w:lineRule="auto"/>
      </w:pPr>
      <w:r>
        <w:separator/>
      </w:r>
    </w:p>
  </w:footnote>
  <w:footnote w:type="continuationSeparator" w:id="0">
    <w:p w14:paraId="38A12494" w14:textId="77777777" w:rsidR="00801148" w:rsidRDefault="00801148" w:rsidP="00713D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4966"/>
    <w:rsid w:val="00092F24"/>
    <w:rsid w:val="001870A8"/>
    <w:rsid w:val="001A4F83"/>
    <w:rsid w:val="001F1B15"/>
    <w:rsid w:val="002E3D21"/>
    <w:rsid w:val="0031514F"/>
    <w:rsid w:val="004C0C5F"/>
    <w:rsid w:val="00534240"/>
    <w:rsid w:val="005C1E29"/>
    <w:rsid w:val="005C7901"/>
    <w:rsid w:val="005D500F"/>
    <w:rsid w:val="00644966"/>
    <w:rsid w:val="00713DDA"/>
    <w:rsid w:val="007234CB"/>
    <w:rsid w:val="007A6CC9"/>
    <w:rsid w:val="00801148"/>
    <w:rsid w:val="0091398D"/>
    <w:rsid w:val="009A431B"/>
    <w:rsid w:val="009C305B"/>
    <w:rsid w:val="00D15F7C"/>
    <w:rsid w:val="00D36103"/>
    <w:rsid w:val="00E96A42"/>
    <w:rsid w:val="00ED4B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A1BBA9"/>
  <w15:docId w15:val="{25690C64-452D-4AFD-BF9F-6B6C10863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b/>
      <w:sz w:val="28"/>
      <w:szCs w:val="28"/>
    </w:rPr>
  </w:style>
  <w:style w:type="paragraph" w:styleId="Heading2">
    <w:name w:val="heading 2"/>
    <w:basedOn w:val="Normal"/>
    <w:next w:val="Normal"/>
    <w:uiPriority w:val="9"/>
    <w:unhideWhenUsed/>
    <w:qFormat/>
    <w:pPr>
      <w:keepNext/>
      <w:keepLines/>
      <w:spacing w:before="200" w:after="200" w:line="360" w:lineRule="auto"/>
      <w:jc w:val="both"/>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713DD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13DDA"/>
    <w:pPr>
      <w:spacing w:after="100"/>
    </w:pPr>
  </w:style>
  <w:style w:type="paragraph" w:styleId="TOC2">
    <w:name w:val="toc 2"/>
    <w:basedOn w:val="Normal"/>
    <w:next w:val="Normal"/>
    <w:autoRedefine/>
    <w:uiPriority w:val="39"/>
    <w:unhideWhenUsed/>
    <w:rsid w:val="00713DDA"/>
    <w:pPr>
      <w:spacing w:after="100"/>
      <w:ind w:left="220"/>
    </w:pPr>
  </w:style>
  <w:style w:type="character" w:styleId="Hyperlink">
    <w:name w:val="Hyperlink"/>
    <w:basedOn w:val="DefaultParagraphFont"/>
    <w:uiPriority w:val="99"/>
    <w:unhideWhenUsed/>
    <w:rsid w:val="00713DDA"/>
    <w:rPr>
      <w:color w:val="0000FF" w:themeColor="hyperlink"/>
      <w:u w:val="single"/>
    </w:rPr>
  </w:style>
  <w:style w:type="paragraph" w:styleId="Header">
    <w:name w:val="header"/>
    <w:basedOn w:val="Normal"/>
    <w:link w:val="HeaderChar"/>
    <w:uiPriority w:val="99"/>
    <w:unhideWhenUsed/>
    <w:rsid w:val="00713DDA"/>
    <w:pPr>
      <w:tabs>
        <w:tab w:val="center" w:pos="4513"/>
        <w:tab w:val="right" w:pos="9026"/>
      </w:tabs>
      <w:spacing w:line="240" w:lineRule="auto"/>
    </w:pPr>
  </w:style>
  <w:style w:type="character" w:customStyle="1" w:styleId="HeaderChar">
    <w:name w:val="Header Char"/>
    <w:basedOn w:val="DefaultParagraphFont"/>
    <w:link w:val="Header"/>
    <w:uiPriority w:val="99"/>
    <w:rsid w:val="00713DDA"/>
  </w:style>
  <w:style w:type="paragraph" w:styleId="Footer">
    <w:name w:val="footer"/>
    <w:basedOn w:val="Normal"/>
    <w:link w:val="FooterChar"/>
    <w:uiPriority w:val="99"/>
    <w:unhideWhenUsed/>
    <w:rsid w:val="00713DDA"/>
    <w:pPr>
      <w:tabs>
        <w:tab w:val="center" w:pos="4513"/>
        <w:tab w:val="right" w:pos="9026"/>
      </w:tabs>
      <w:spacing w:line="240" w:lineRule="auto"/>
    </w:pPr>
  </w:style>
  <w:style w:type="character" w:customStyle="1" w:styleId="FooterChar">
    <w:name w:val="Footer Char"/>
    <w:basedOn w:val="DefaultParagraphFont"/>
    <w:link w:val="Footer"/>
    <w:uiPriority w:val="99"/>
    <w:rsid w:val="00713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533740">
      <w:bodyDiv w:val="1"/>
      <w:marLeft w:val="0"/>
      <w:marRight w:val="0"/>
      <w:marTop w:val="0"/>
      <w:marBottom w:val="0"/>
      <w:divBdr>
        <w:top w:val="none" w:sz="0" w:space="0" w:color="auto"/>
        <w:left w:val="none" w:sz="0" w:space="0" w:color="auto"/>
        <w:bottom w:val="none" w:sz="0" w:space="0" w:color="auto"/>
        <w:right w:val="none" w:sz="0" w:space="0" w:color="auto"/>
      </w:divBdr>
    </w:div>
    <w:div w:id="1182741306">
      <w:bodyDiv w:val="1"/>
      <w:marLeft w:val="0"/>
      <w:marRight w:val="0"/>
      <w:marTop w:val="0"/>
      <w:marBottom w:val="0"/>
      <w:divBdr>
        <w:top w:val="none" w:sz="0" w:space="0" w:color="auto"/>
        <w:left w:val="none" w:sz="0" w:space="0" w:color="auto"/>
        <w:bottom w:val="none" w:sz="0" w:space="0" w:color="auto"/>
        <w:right w:val="none" w:sz="0" w:space="0" w:color="auto"/>
      </w:divBdr>
    </w:div>
    <w:div w:id="1639338655">
      <w:bodyDiv w:val="1"/>
      <w:marLeft w:val="0"/>
      <w:marRight w:val="0"/>
      <w:marTop w:val="0"/>
      <w:marBottom w:val="0"/>
      <w:divBdr>
        <w:top w:val="none" w:sz="0" w:space="0" w:color="auto"/>
        <w:left w:val="none" w:sz="0" w:space="0" w:color="auto"/>
        <w:bottom w:val="none" w:sz="0" w:space="0" w:color="auto"/>
        <w:right w:val="none" w:sz="0" w:space="0" w:color="auto"/>
      </w:divBdr>
    </w:div>
    <w:div w:id="18569227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Caroline-Abraham/publication/343721698_SAMSUNG_INNOVATION_AND_TECHNOLOGY/links/5f3bd7b992851cd302018994/SAMSUNG-INNOVATION-AND-TECHNOLOGY.pdf" TargetMode="External"/><Relationship Id="rId13" Type="http://schemas.openxmlformats.org/officeDocument/2006/relationships/hyperlink" Target="https://www.taylorfrancis.com/chapters/edit/10.4324/9781003046899-10/pioneer-follower-aleksej-dreiling-peter-bican" TargetMode="External"/><Relationship Id="rId18" Type="http://schemas.openxmlformats.org/officeDocument/2006/relationships/hyperlink" Target="https://www.investopedia.com/terms/p/product-life-cycle.asp" TargetMode="External"/><Relationship Id="rId26" Type="http://schemas.openxmlformats.org/officeDocument/2006/relationships/hyperlink" Target="https://file.siu.edu.vn/Phongban/KhoahocvaHTQT/cong-trinh-nghien-cuu-khoa-hoc/giang-vien/2019/12/1-2-8-974.pdf" TargetMode="External"/><Relationship Id="rId3" Type="http://schemas.openxmlformats.org/officeDocument/2006/relationships/settings" Target="settings.xml"/><Relationship Id="rId21" Type="http://schemas.openxmlformats.org/officeDocument/2006/relationships/hyperlink" Target="https://pravinchandanofficial.medium.com/1-why-its-crucial-to-start-marketing-your-product-early-and-how-it-can-maximize-your-success-2-82c8203666cd" TargetMode="External"/><Relationship Id="rId7" Type="http://schemas.openxmlformats.org/officeDocument/2006/relationships/image" Target="media/image1.png"/><Relationship Id="rId12" Type="http://schemas.openxmlformats.org/officeDocument/2006/relationships/hyperlink" Target="https://daxueconsulting.com/oppos-market-strategy/" TargetMode="External"/><Relationship Id="rId17" Type="http://schemas.openxmlformats.org/officeDocument/2006/relationships/hyperlink" Target="https://journals.plos.org/plosone/article/file?id=10.1371/journal.pone.0249124&amp;type=printable" TargetMode="External"/><Relationship Id="rId25" Type="http://schemas.openxmlformats.org/officeDocument/2006/relationships/hyperlink" Target="https://www.thetimes.com/business-money/companies/article/byd-overtakes-tesla-as-it-motors-through-100bn-in-ev-revenues-nxcsbj28m?region=global" TargetMode="External"/><Relationship Id="rId2" Type="http://schemas.openxmlformats.org/officeDocument/2006/relationships/styles" Target="styles.xml"/><Relationship Id="rId16" Type="http://schemas.openxmlformats.org/officeDocument/2006/relationships/hyperlink" Target="https://knowledge.insead.edu/strategy/five-lessons-xiaomis-path-smartphone-supremacy" TargetMode="External"/><Relationship Id="rId20" Type="http://schemas.openxmlformats.org/officeDocument/2006/relationships/hyperlink" Target="https://medium.com/@lotus.lin/failing-forward-amazon-fire-phone-f88c98c0815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Adolfo-Carreno/publication/386340486_Analyzing_Amazon's_Evolution_from_an_Online_Bookstore_to_a_Global_Tech_Giant/links/674dfc23790d154bf9bd5097/Analyzing-Amazons-Evolution-from-an-Online-Bookstore-to-a-Global-Tech-Giant.pdf" TargetMode="External"/><Relationship Id="rId24" Type="http://schemas.openxmlformats.org/officeDocument/2006/relationships/hyperlink" Target="https://balka-book.com/files/2024/03_15/20_46/u_files_store_18_85.pdf" TargetMode="External"/><Relationship Id="rId5" Type="http://schemas.openxmlformats.org/officeDocument/2006/relationships/footnotes" Target="footnotes.xml"/><Relationship Id="rId15" Type="http://schemas.openxmlformats.org/officeDocument/2006/relationships/hyperlink" Target="https://ijcrt.org/papers/IJCRT2408240.pdf" TargetMode="External"/><Relationship Id="rId23" Type="http://schemas.openxmlformats.org/officeDocument/2006/relationships/hyperlink" Target="https://projekter.aau.dk/projekter/files/294083397/Masters_Thesis_Raju_Final.pdf" TargetMode="External"/><Relationship Id="rId28" Type="http://schemas.openxmlformats.org/officeDocument/2006/relationships/footer" Target="footer1.xml"/><Relationship Id="rId10" Type="http://schemas.openxmlformats.org/officeDocument/2006/relationships/hyperlink" Target="https://www.automotivemanufacturingsolutions.com/ev-battery-production/teslas-ev-battery-production-and-global-gigafactory-network/45873.article" TargetMode="External"/><Relationship Id="rId19" Type="http://schemas.openxmlformats.org/officeDocument/2006/relationships/hyperlink" Target="https://is.vsfs.cz/th/oqocx/Data_digitization_and_its_importance_for_effective_business_management_-_Magzhan_Kuandykov_-_26928.pdf" TargetMode="External"/><Relationship Id="rId4" Type="http://schemas.openxmlformats.org/officeDocument/2006/relationships/webSettings" Target="webSettings.xml"/><Relationship Id="rId9" Type="http://schemas.openxmlformats.org/officeDocument/2006/relationships/hyperlink" Target="https://www.emerald.com/insight/content/doi/10.1108/mip-06-2024-0380/full/html" TargetMode="External"/><Relationship Id="rId14" Type="http://schemas.openxmlformats.org/officeDocument/2006/relationships/hyperlink" Target="https://www.sciencedirect.com/science/article/pii/S0024630122000632" TargetMode="External"/><Relationship Id="rId22" Type="http://schemas.openxmlformats.org/officeDocument/2006/relationships/hyperlink" Target="https://papers.ssrn.com/sol3/Delivery.cfm?abstractid=3469979" TargetMode="External"/><Relationship Id="rId27" Type="http://schemas.openxmlformats.org/officeDocument/2006/relationships/hyperlink" Target="http://www.dspace.fcu.edu.tw/bitstream/2376/4771/1/M0900581110106.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C5C9A-2A41-49C7-8D6D-496780CAE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13</Pages>
  <Words>3767</Words>
  <Characters>21476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Deepak Singh</cp:lastModifiedBy>
  <cp:revision>33</cp:revision>
  <dcterms:created xsi:type="dcterms:W3CDTF">2025-03-26T08:56:00Z</dcterms:created>
  <dcterms:modified xsi:type="dcterms:W3CDTF">2025-03-26T10:19:00Z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6cf42ae51911267b813e03c4636b34c2d521129d798ee62b0c6ab5d1f1f9a767</vt:lpwstr>
  </property>
</Properties>
</file>