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CEA345" w14:textId="6168F4BF" w:rsidR="00162DC1" w:rsidRPr="00273A1C" w:rsidRDefault="000A1E7A" w:rsidP="000A1E7A">
      <w:pPr>
        <w:jc w:val="center"/>
        <w:rPr>
          <w:rFonts w:ascii="Arial" w:hAnsi="Arial" w:cs="Arial"/>
          <w:b/>
          <w:sz w:val="40"/>
          <w:szCs w:val="40"/>
          <w:lang w:val="en-US"/>
        </w:rPr>
      </w:pPr>
      <w:r w:rsidRPr="00273A1C">
        <w:rPr>
          <w:rFonts w:ascii="Arial" w:hAnsi="Arial" w:cs="Arial"/>
          <w:b/>
          <w:sz w:val="40"/>
          <w:szCs w:val="40"/>
          <w:lang w:val="en-US"/>
        </w:rPr>
        <w:t>Usage of DIKW and CRAAP to confirm Angela Duckworth’s research</w:t>
      </w:r>
      <w:bookmarkStart w:id="0" w:name="_GoBack"/>
      <w:bookmarkEnd w:id="0"/>
    </w:p>
    <w:p w14:paraId="1F292607" w14:textId="7B016765" w:rsidR="00162DC1" w:rsidRPr="00273A1C" w:rsidRDefault="000A1E7A" w:rsidP="00273A1C">
      <w:pPr>
        <w:jc w:val="center"/>
        <w:rPr>
          <w:rFonts w:ascii="Arial" w:hAnsi="Arial" w:cs="Arial"/>
          <w:b/>
          <w:sz w:val="40"/>
          <w:szCs w:val="40"/>
          <w:lang w:val="en-US"/>
        </w:rPr>
      </w:pPr>
      <w:r w:rsidRPr="00273A1C">
        <w:rPr>
          <w:rFonts w:ascii="Arial" w:hAnsi="Arial" w:cs="Arial"/>
          <w:b/>
          <w:sz w:val="40"/>
          <w:szCs w:val="40"/>
          <w:lang w:val="en-US"/>
        </w:rPr>
        <w:t>Student ID:</w:t>
      </w:r>
      <w:r w:rsidR="00273A1C" w:rsidRPr="00273A1C">
        <w:rPr>
          <w:rFonts w:ascii="Arial" w:hAnsi="Arial" w:cs="Arial"/>
          <w:b/>
          <w:sz w:val="40"/>
          <w:szCs w:val="40"/>
          <w:lang w:val="en-US"/>
        </w:rPr>
        <w:t xml:space="preserve"> 2025318</w:t>
      </w:r>
    </w:p>
    <w:p w14:paraId="7FE884E6" w14:textId="15C10C9A" w:rsidR="00273A1C" w:rsidRDefault="00273A1C" w:rsidP="00273A1C">
      <w:pPr>
        <w:jc w:val="center"/>
        <w:rPr>
          <w:rFonts w:ascii="Arial" w:hAnsi="Arial" w:cs="Arial"/>
          <w:b/>
          <w:sz w:val="40"/>
          <w:szCs w:val="40"/>
          <w:lang w:val="en-US"/>
        </w:rPr>
      </w:pPr>
      <w:r w:rsidRPr="00273A1C">
        <w:rPr>
          <w:rFonts w:ascii="Arial" w:hAnsi="Arial" w:cs="Arial"/>
          <w:b/>
          <w:sz w:val="40"/>
          <w:szCs w:val="40"/>
          <w:lang w:val="en-US"/>
        </w:rPr>
        <w:t>Student name: Bianca-</w:t>
      </w:r>
      <w:proofErr w:type="spellStart"/>
      <w:r w:rsidRPr="00273A1C">
        <w:rPr>
          <w:rFonts w:ascii="Arial" w:hAnsi="Arial" w:cs="Arial"/>
          <w:b/>
          <w:sz w:val="40"/>
          <w:szCs w:val="40"/>
          <w:lang w:val="en-US"/>
        </w:rPr>
        <w:t>Iriam</w:t>
      </w:r>
      <w:proofErr w:type="spellEnd"/>
      <w:r w:rsidRPr="00273A1C">
        <w:rPr>
          <w:rFonts w:ascii="Arial" w:hAnsi="Arial" w:cs="Arial"/>
          <w:b/>
          <w:sz w:val="40"/>
          <w:szCs w:val="40"/>
          <w:lang w:val="en-US"/>
        </w:rPr>
        <w:t xml:space="preserve"> Caltea</w:t>
      </w:r>
    </w:p>
    <w:p w14:paraId="2A0D3601" w14:textId="4A9409FA" w:rsidR="00273A1C" w:rsidRPr="00273A1C" w:rsidRDefault="00273A1C" w:rsidP="00273A1C">
      <w:pPr>
        <w:jc w:val="center"/>
        <w:rPr>
          <w:rFonts w:ascii="Arial" w:hAnsi="Arial" w:cs="Arial"/>
          <w:b/>
          <w:sz w:val="40"/>
          <w:szCs w:val="40"/>
          <w:lang w:val="en-US"/>
        </w:rPr>
      </w:pPr>
      <w:r>
        <w:rPr>
          <w:rFonts w:ascii="Arial" w:hAnsi="Arial" w:cs="Arial"/>
          <w:b/>
          <w:sz w:val="40"/>
          <w:szCs w:val="40"/>
          <w:lang w:val="en-US"/>
        </w:rPr>
        <w:t>Module code: BMSW 4003</w:t>
      </w:r>
    </w:p>
    <w:p w14:paraId="2F50204E" w14:textId="77777777" w:rsidR="00162DC1" w:rsidRDefault="00162DC1">
      <w:pPr>
        <w:rPr>
          <w:rFonts w:ascii="Times New Roman" w:hAnsi="Times New Roman" w:cs="Times New Roman"/>
          <w:sz w:val="24"/>
          <w:szCs w:val="24"/>
          <w:lang w:val="en-US"/>
        </w:rPr>
      </w:pPr>
    </w:p>
    <w:p w14:paraId="41C9D723" w14:textId="77777777" w:rsidR="00162DC1" w:rsidRDefault="00162DC1">
      <w:pPr>
        <w:rPr>
          <w:rFonts w:ascii="Times New Roman" w:hAnsi="Times New Roman" w:cs="Times New Roman"/>
          <w:sz w:val="24"/>
          <w:szCs w:val="24"/>
          <w:lang w:val="en-US"/>
        </w:rPr>
      </w:pPr>
    </w:p>
    <w:p w14:paraId="336E4C49" w14:textId="77777777" w:rsidR="00162DC1" w:rsidRDefault="00162DC1">
      <w:pPr>
        <w:rPr>
          <w:rFonts w:ascii="Times New Roman" w:hAnsi="Times New Roman" w:cs="Times New Roman"/>
          <w:sz w:val="24"/>
          <w:szCs w:val="24"/>
          <w:lang w:val="en-US"/>
        </w:rPr>
      </w:pPr>
    </w:p>
    <w:p w14:paraId="7E53EA62" w14:textId="77777777" w:rsidR="00162DC1" w:rsidRDefault="00162DC1">
      <w:pPr>
        <w:rPr>
          <w:rFonts w:ascii="Times New Roman" w:hAnsi="Times New Roman" w:cs="Times New Roman"/>
          <w:sz w:val="24"/>
          <w:szCs w:val="24"/>
          <w:lang w:val="en-US"/>
        </w:rPr>
      </w:pPr>
    </w:p>
    <w:p w14:paraId="7EA8E724" w14:textId="77777777" w:rsidR="000A1E7A" w:rsidRDefault="000A1E7A">
      <w:pPr>
        <w:rPr>
          <w:rFonts w:ascii="Times New Roman" w:hAnsi="Times New Roman" w:cs="Times New Roman"/>
          <w:sz w:val="24"/>
          <w:szCs w:val="24"/>
          <w:lang w:val="en-US"/>
        </w:rPr>
      </w:pPr>
    </w:p>
    <w:p w14:paraId="276081E3" w14:textId="42158E3A" w:rsidR="00B461E2" w:rsidRDefault="00B461E2">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68C26697" w14:textId="21D299BC" w:rsidR="002B02E0" w:rsidRPr="00B461E2" w:rsidRDefault="00B461E2" w:rsidP="00B461E2">
      <w:pPr>
        <w:spacing w:line="360" w:lineRule="auto"/>
        <w:rPr>
          <w:rFonts w:ascii="Times New Roman" w:hAnsi="Times New Roman" w:cs="Times New Roman"/>
          <w:sz w:val="24"/>
          <w:szCs w:val="24"/>
          <w:lang w:val="en-US"/>
        </w:rPr>
      </w:pPr>
      <w:r w:rsidRPr="00B461E2">
        <w:rPr>
          <w:rFonts w:ascii="Times New Roman" w:hAnsi="Times New Roman" w:cs="Times New Roman"/>
          <w:noProof/>
          <w:sz w:val="24"/>
          <w:szCs w:val="24"/>
          <w:lang w:eastAsia="en-GB"/>
        </w:rPr>
        <w:lastRenderedPageBreak/>
        <w:drawing>
          <wp:inline distT="0" distB="0" distL="0" distR="0" wp14:anchorId="6BBFC8CB" wp14:editId="2C70B8B9">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4E6A6E5" w14:textId="77777777" w:rsidR="00546E4B" w:rsidRPr="00B461E2" w:rsidRDefault="00546E4B" w:rsidP="00B461E2">
      <w:pPr>
        <w:spacing w:line="360" w:lineRule="auto"/>
        <w:rPr>
          <w:rFonts w:ascii="Times New Roman" w:hAnsi="Times New Roman" w:cs="Times New Roman"/>
          <w:sz w:val="24"/>
          <w:szCs w:val="24"/>
          <w:lang w:val="en-US"/>
        </w:rPr>
      </w:pPr>
    </w:p>
    <w:p w14:paraId="264DC3EA" w14:textId="79DEBC43" w:rsidR="00B461E2" w:rsidRPr="00B461E2" w:rsidRDefault="00B461E2" w:rsidP="00B461E2">
      <w:pPr>
        <w:spacing w:line="360" w:lineRule="auto"/>
        <w:rPr>
          <w:rFonts w:ascii="Times New Roman" w:hAnsi="Times New Roman" w:cs="Times New Roman"/>
          <w:sz w:val="24"/>
          <w:szCs w:val="24"/>
          <w:lang w:val="en-US"/>
        </w:rPr>
      </w:pPr>
      <w:r w:rsidRPr="00B461E2">
        <w:rPr>
          <w:rFonts w:ascii="Times New Roman" w:hAnsi="Times New Roman" w:cs="Times New Roman"/>
          <w:noProof/>
          <w:sz w:val="24"/>
          <w:szCs w:val="24"/>
          <w:lang w:eastAsia="en-GB"/>
        </w:rPr>
        <w:drawing>
          <wp:inline distT="0" distB="0" distL="0" distR="0" wp14:anchorId="70E944B5" wp14:editId="17906374">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67FC91" w14:textId="7E4890A1" w:rsidR="00546E4B" w:rsidRPr="00B461E2" w:rsidRDefault="00546E4B" w:rsidP="00B461E2">
      <w:pPr>
        <w:spacing w:line="360" w:lineRule="auto"/>
        <w:rPr>
          <w:rFonts w:ascii="Times New Roman" w:hAnsi="Times New Roman" w:cs="Times New Roman"/>
          <w:sz w:val="24"/>
          <w:szCs w:val="24"/>
          <w:lang w:val="en-US"/>
        </w:rPr>
      </w:pPr>
      <w:r w:rsidRPr="00B461E2">
        <w:rPr>
          <w:rFonts w:ascii="Times New Roman" w:hAnsi="Times New Roman" w:cs="Times New Roman"/>
          <w:sz w:val="24"/>
          <w:szCs w:val="24"/>
          <w:lang w:val="en-US"/>
        </w:rPr>
        <w:t xml:space="preserve">Angela Duckworth is a 7th grade math teacher at the University of Pennsylvania. She noticed that her students were not even her smartest students, but this awareness led her to drop out of high school to become a research psychologist. This desire is due to the thirst for knowledge on understanding the role of skills that are extremely important such as perseverance but also self-control in performance (Anderson, 2019). Angela Duckworth is the CEO but also the founder of "Character Lab" which is an organization whose mission is to promote all the </w:t>
      </w:r>
      <w:r w:rsidRPr="00B461E2">
        <w:rPr>
          <w:rFonts w:ascii="Times New Roman" w:hAnsi="Times New Roman" w:cs="Times New Roman"/>
          <w:sz w:val="24"/>
          <w:szCs w:val="24"/>
          <w:lang w:val="en-US"/>
        </w:rPr>
        <w:lastRenderedPageBreak/>
        <w:t>scientific information that helps children to prosper. Angela Duckworth shares all the tips that are supported by research on parents but also on teachers. According to Duckworth's findings, grit may be just as important as IQ in achieving one's highest potential. For a long time, intellect was thought to be the determining factor in success.</w:t>
      </w:r>
      <w:r w:rsidR="00B461E2" w:rsidRPr="00B461E2">
        <w:rPr>
          <w:rFonts w:ascii="Times New Roman" w:hAnsi="Times New Roman" w:cs="Times New Roman"/>
          <w:sz w:val="24"/>
          <w:szCs w:val="24"/>
          <w:lang w:val="en-US"/>
        </w:rPr>
        <w:t xml:space="preserve"> </w:t>
      </w:r>
      <w:r w:rsidRPr="00B461E2">
        <w:rPr>
          <w:rFonts w:ascii="Times New Roman" w:hAnsi="Times New Roman" w:cs="Times New Roman"/>
          <w:sz w:val="24"/>
          <w:szCs w:val="24"/>
          <w:lang w:val="en-US"/>
        </w:rPr>
        <w:t>This "is perhaps the best-measured attribute in all of human psychology," according to Duckworth's statement. It just takes a few minutes to assess a person's level of intellect.</w:t>
      </w:r>
    </w:p>
    <w:p w14:paraId="40E1793C" w14:textId="77777777" w:rsidR="00B461E2" w:rsidRPr="00B461E2" w:rsidRDefault="00B461E2" w:rsidP="00B461E2">
      <w:pPr>
        <w:spacing w:line="360" w:lineRule="auto"/>
        <w:rPr>
          <w:rFonts w:ascii="Times New Roman" w:hAnsi="Times New Roman" w:cs="Times New Roman"/>
          <w:sz w:val="24"/>
          <w:szCs w:val="24"/>
          <w:lang w:val="en-US"/>
        </w:rPr>
      </w:pPr>
    </w:p>
    <w:p w14:paraId="3D5138CB" w14:textId="5CE94309" w:rsidR="00546E4B" w:rsidRPr="00B461E2" w:rsidRDefault="00B461E2" w:rsidP="00B461E2">
      <w:pPr>
        <w:spacing w:line="360" w:lineRule="auto"/>
        <w:rPr>
          <w:rFonts w:ascii="Times New Roman" w:hAnsi="Times New Roman" w:cs="Times New Roman"/>
          <w:sz w:val="24"/>
          <w:szCs w:val="24"/>
          <w:lang w:val="en-US"/>
        </w:rPr>
      </w:pPr>
      <w:r w:rsidRPr="00B461E2">
        <w:rPr>
          <w:rFonts w:ascii="Times New Roman" w:hAnsi="Times New Roman" w:cs="Times New Roman"/>
          <w:noProof/>
          <w:sz w:val="24"/>
          <w:szCs w:val="24"/>
          <w:lang w:eastAsia="en-GB"/>
        </w:rPr>
        <w:drawing>
          <wp:inline distT="0" distB="0" distL="0" distR="0" wp14:anchorId="7BBD981E" wp14:editId="1FE70F74">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D1E9EB" w14:textId="54DB5E48" w:rsidR="00546E4B" w:rsidRPr="00B461E2" w:rsidRDefault="00546E4B" w:rsidP="00744D01">
      <w:pPr>
        <w:spacing w:line="360" w:lineRule="auto"/>
        <w:rPr>
          <w:rFonts w:ascii="Times New Roman" w:hAnsi="Times New Roman" w:cs="Times New Roman"/>
          <w:sz w:val="24"/>
          <w:szCs w:val="24"/>
          <w:lang w:val="en-US"/>
        </w:rPr>
      </w:pPr>
      <w:r w:rsidRPr="00B461E2">
        <w:rPr>
          <w:rFonts w:ascii="Times New Roman" w:hAnsi="Times New Roman" w:cs="Times New Roman"/>
          <w:sz w:val="24"/>
          <w:szCs w:val="24"/>
          <w:lang w:val="en-US"/>
        </w:rPr>
        <w:t xml:space="preserve">The CRAAP test is one of the tests that is used to verify certain academic information whether or not it is reliable and true. The CRAAP test is an acronym and is composed of several factors such as "Currency, Relevance, Authority, </w:t>
      </w:r>
      <w:proofErr w:type="spellStart"/>
      <w:r w:rsidRPr="00B461E2">
        <w:rPr>
          <w:rFonts w:ascii="Times New Roman" w:hAnsi="Times New Roman" w:cs="Times New Roman"/>
          <w:sz w:val="24"/>
          <w:szCs w:val="24"/>
          <w:lang w:val="en-US"/>
        </w:rPr>
        <w:t>Accurancy</w:t>
      </w:r>
      <w:proofErr w:type="spellEnd"/>
      <w:r w:rsidRPr="00B461E2">
        <w:rPr>
          <w:rFonts w:ascii="Times New Roman" w:hAnsi="Times New Roman" w:cs="Times New Roman"/>
          <w:sz w:val="24"/>
          <w:szCs w:val="24"/>
          <w:lang w:val="en-US"/>
        </w:rPr>
        <w:t xml:space="preserve"> and Purpose" (Csuchico.edu, 2020). The CRAAP test aims to provide an understanding of the sources used to obtain certain information and whether they are recent, up-to-date and real due to the multitude of sources found online. Using this type of test, students can assess whether the sources they use are reliable and reduce the likelihood that these sources will be unreliable. The CRAAP test is a test developed by "Sarah Blakeslee" and is widely used by higher education librarians (Blakeslee, 2022).</w:t>
      </w:r>
      <w:r w:rsidR="00B461E2" w:rsidRPr="00B461E2">
        <w:rPr>
          <w:rFonts w:ascii="Times New Roman" w:hAnsi="Times New Roman" w:cs="Times New Roman"/>
          <w:sz w:val="24"/>
          <w:szCs w:val="24"/>
          <w:lang w:val="en-US"/>
        </w:rPr>
        <w:t xml:space="preserve"> </w:t>
      </w:r>
      <w:r w:rsidRPr="00B461E2">
        <w:rPr>
          <w:rFonts w:ascii="Times New Roman" w:hAnsi="Times New Roman" w:cs="Times New Roman"/>
          <w:sz w:val="24"/>
          <w:szCs w:val="24"/>
          <w:lang w:val="en-US"/>
        </w:rPr>
        <w:t xml:space="preserve">The "CRAAP" test begins with the "Currency" phase, which is the first stage in the process. Generally speaking, this relates to the reliability of the sources, and it entails evaluating all sources, regardless of whether they are current or not. In this stage of the CRAAP test, we look at where the material was published, whether or not it </w:t>
      </w:r>
      <w:r w:rsidRPr="00B461E2">
        <w:rPr>
          <w:rFonts w:ascii="Times New Roman" w:hAnsi="Times New Roman" w:cs="Times New Roman"/>
          <w:sz w:val="24"/>
          <w:szCs w:val="24"/>
          <w:lang w:val="en-US"/>
        </w:rPr>
        <w:lastRenderedPageBreak/>
        <w:t>has been updated recently, and whether or not the links are working properly. When doing the CRAAP test, this step is quite important since it assesses and identifies any information or news about the information that has been presented, which is really important.</w:t>
      </w:r>
      <w:r w:rsidR="00B461E2" w:rsidRPr="00B461E2">
        <w:rPr>
          <w:rFonts w:ascii="Times New Roman" w:hAnsi="Times New Roman" w:cs="Times New Roman"/>
          <w:sz w:val="24"/>
          <w:szCs w:val="24"/>
          <w:lang w:val="en-US"/>
        </w:rPr>
        <w:t xml:space="preserve"> </w:t>
      </w:r>
      <w:r w:rsidRPr="00B461E2">
        <w:rPr>
          <w:rFonts w:ascii="Times New Roman" w:hAnsi="Times New Roman" w:cs="Times New Roman"/>
          <w:sz w:val="24"/>
          <w:szCs w:val="24"/>
          <w:lang w:val="en-US"/>
        </w:rPr>
        <w:t xml:space="preserve">Relevance is the second factor in the CRAAP test and it wants to </w:t>
      </w:r>
      <w:r w:rsidR="00B461E2" w:rsidRPr="00B461E2">
        <w:rPr>
          <w:rFonts w:ascii="Times New Roman" w:hAnsi="Times New Roman" w:cs="Times New Roman"/>
          <w:sz w:val="24"/>
          <w:szCs w:val="24"/>
          <w:lang w:val="en-US"/>
        </w:rPr>
        <w:t>analyze</w:t>
      </w:r>
      <w:r w:rsidRPr="00B461E2">
        <w:rPr>
          <w:rFonts w:ascii="Times New Roman" w:hAnsi="Times New Roman" w:cs="Times New Roman"/>
          <w:sz w:val="24"/>
          <w:szCs w:val="24"/>
          <w:lang w:val="en-US"/>
        </w:rPr>
        <w:t xml:space="preserve"> the level of relevance of all the information used. The frequently asked question at this stage of the CRAAP test is "how can the subject relate to all the information that has been provided in one source?". The relevance of the information is important because the information may seem necessary and based on the necessary subject but their relevance may be completely different when the source only becomes relevant to the need of the subject.</w:t>
      </w:r>
    </w:p>
    <w:p w14:paraId="6D0799F6" w14:textId="77777777" w:rsidR="00546E4B" w:rsidRPr="00B461E2" w:rsidRDefault="00546E4B" w:rsidP="00B461E2">
      <w:pPr>
        <w:spacing w:line="360" w:lineRule="auto"/>
        <w:rPr>
          <w:rFonts w:ascii="Times New Roman" w:hAnsi="Times New Roman" w:cs="Times New Roman"/>
          <w:sz w:val="24"/>
          <w:szCs w:val="24"/>
          <w:lang w:val="en-US"/>
        </w:rPr>
      </w:pPr>
      <w:r w:rsidRPr="00B461E2">
        <w:rPr>
          <w:rFonts w:ascii="Times New Roman" w:hAnsi="Times New Roman" w:cs="Times New Roman"/>
          <w:sz w:val="24"/>
          <w:szCs w:val="24"/>
          <w:lang w:val="en-US"/>
        </w:rPr>
        <w:t>Authority is the third step in the CRAAP test and this is extremely important because not only the teacher but also the students have to research the author or any other publisher before they can trust a certain source. Once this authority is identified, it helps a lot of teachers and students in establishing and creating trust between the author and the reader of the paper.</w:t>
      </w:r>
    </w:p>
    <w:p w14:paraId="57AA580C" w14:textId="77777777" w:rsidR="00546E4B" w:rsidRPr="00B461E2" w:rsidRDefault="00546E4B" w:rsidP="00B461E2">
      <w:pPr>
        <w:spacing w:line="360" w:lineRule="auto"/>
        <w:rPr>
          <w:rFonts w:ascii="Times New Roman" w:hAnsi="Times New Roman" w:cs="Times New Roman"/>
          <w:sz w:val="24"/>
          <w:szCs w:val="24"/>
          <w:lang w:val="en-US"/>
        </w:rPr>
      </w:pPr>
      <w:r w:rsidRPr="00B461E2">
        <w:rPr>
          <w:rFonts w:ascii="Times New Roman" w:hAnsi="Times New Roman" w:cs="Times New Roman"/>
          <w:sz w:val="24"/>
          <w:szCs w:val="24"/>
          <w:lang w:val="en-US"/>
        </w:rPr>
        <w:t>Accuracy is also extremely important and it wants to provide information on the connectivity between the content of the source and the origin. They must be able to connect back to the source. Evidence is extremely essential at this stage of the CRAAP test and it can consist of both certain observations and many findings. In order for information to be accurate, it is necessary to research it on several sources and the content of a certain source must be extremely precise without mistakes of grammar, emotions or spelling.</w:t>
      </w:r>
    </w:p>
    <w:p w14:paraId="3D00A17F" w14:textId="77777777" w:rsidR="00546E4B" w:rsidRPr="00B461E2" w:rsidRDefault="00546E4B" w:rsidP="00B461E2">
      <w:pPr>
        <w:spacing w:line="360" w:lineRule="auto"/>
        <w:rPr>
          <w:rFonts w:ascii="Times New Roman" w:hAnsi="Times New Roman" w:cs="Times New Roman"/>
          <w:sz w:val="24"/>
          <w:szCs w:val="24"/>
          <w:lang w:val="en-US"/>
        </w:rPr>
      </w:pPr>
      <w:r w:rsidRPr="00B461E2">
        <w:rPr>
          <w:rFonts w:ascii="Times New Roman" w:hAnsi="Times New Roman" w:cs="Times New Roman"/>
          <w:sz w:val="24"/>
          <w:szCs w:val="24"/>
          <w:lang w:val="en-US"/>
        </w:rPr>
        <w:t xml:space="preserve">The last step in the CRAAP test is the Purpose, and this stage identifies the intentions that the author has or had in publishing the information that is used. The goal is extremely important because if the goal is not information and learning, and information for a different purpose than ours, the information is no longer so reliable to use. For a source to be both credible and reliable and useful, it must be well known because it helps in researching </w:t>
      </w:r>
      <w:r w:rsidR="00BB01E4" w:rsidRPr="00B461E2">
        <w:rPr>
          <w:rFonts w:ascii="Times New Roman" w:hAnsi="Times New Roman" w:cs="Times New Roman"/>
          <w:sz w:val="24"/>
          <w:szCs w:val="24"/>
          <w:lang w:val="en-US"/>
        </w:rPr>
        <w:t xml:space="preserve">the source if they are reliable </w:t>
      </w:r>
      <w:r w:rsidR="00BB01E4" w:rsidRPr="00B461E2">
        <w:rPr>
          <w:rFonts w:ascii="Times New Roman" w:hAnsi="Times New Roman" w:cs="Times New Roman"/>
          <w:color w:val="000000"/>
          <w:sz w:val="24"/>
          <w:szCs w:val="24"/>
          <w:shd w:val="clear" w:color="auto" w:fill="FFFFFF"/>
        </w:rPr>
        <w:t>(</w:t>
      </w:r>
      <w:proofErr w:type="spellStart"/>
      <w:r w:rsidR="00BB01E4" w:rsidRPr="00B461E2">
        <w:rPr>
          <w:rFonts w:ascii="Times New Roman" w:hAnsi="Times New Roman" w:cs="Times New Roman"/>
          <w:color w:val="000000"/>
          <w:sz w:val="24"/>
          <w:szCs w:val="24"/>
          <w:shd w:val="clear" w:color="auto" w:fill="FFFFFF"/>
        </w:rPr>
        <w:t>RefME</w:t>
      </w:r>
      <w:proofErr w:type="spellEnd"/>
      <w:r w:rsidR="00BB01E4" w:rsidRPr="00B461E2">
        <w:rPr>
          <w:rFonts w:ascii="Times New Roman" w:hAnsi="Times New Roman" w:cs="Times New Roman"/>
          <w:color w:val="000000"/>
          <w:sz w:val="24"/>
          <w:szCs w:val="24"/>
          <w:shd w:val="clear" w:color="auto" w:fill="FFFFFF"/>
        </w:rPr>
        <w:t>, 2016)</w:t>
      </w:r>
    </w:p>
    <w:p w14:paraId="5C405682" w14:textId="77777777" w:rsidR="00BB01E4" w:rsidRPr="00B461E2" w:rsidRDefault="00BB01E4" w:rsidP="00B461E2">
      <w:pPr>
        <w:spacing w:line="360" w:lineRule="auto"/>
        <w:rPr>
          <w:rFonts w:ascii="Times New Roman" w:hAnsi="Times New Roman" w:cs="Times New Roman"/>
          <w:sz w:val="24"/>
          <w:szCs w:val="24"/>
          <w:lang w:val="en-US"/>
        </w:rPr>
      </w:pPr>
    </w:p>
    <w:p w14:paraId="2B439D1C" w14:textId="33DEFD9E" w:rsidR="00BB01E4" w:rsidRPr="00B461E2" w:rsidRDefault="00B461E2" w:rsidP="00B461E2">
      <w:pPr>
        <w:spacing w:line="360" w:lineRule="auto"/>
        <w:rPr>
          <w:rFonts w:ascii="Times New Roman" w:hAnsi="Times New Roman" w:cs="Times New Roman"/>
          <w:sz w:val="24"/>
          <w:szCs w:val="24"/>
          <w:lang w:val="en-US"/>
        </w:rPr>
      </w:pPr>
      <w:r w:rsidRPr="00B461E2">
        <w:rPr>
          <w:rFonts w:ascii="Times New Roman" w:hAnsi="Times New Roman" w:cs="Times New Roman"/>
          <w:noProof/>
          <w:sz w:val="24"/>
          <w:szCs w:val="24"/>
          <w:lang w:eastAsia="en-GB"/>
        </w:rPr>
        <w:lastRenderedPageBreak/>
        <w:drawing>
          <wp:inline distT="0" distB="0" distL="0" distR="0" wp14:anchorId="0CB4671A" wp14:editId="4E48B85A">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BBD4B90" w14:textId="331615C5" w:rsidR="00B461E2" w:rsidRPr="00B461E2" w:rsidRDefault="00BB01E4" w:rsidP="00B461E2">
      <w:pPr>
        <w:spacing w:line="360" w:lineRule="auto"/>
        <w:rPr>
          <w:rFonts w:ascii="Times New Roman" w:hAnsi="Times New Roman" w:cs="Times New Roman"/>
          <w:sz w:val="24"/>
          <w:szCs w:val="24"/>
          <w:lang w:val="en-US"/>
        </w:rPr>
      </w:pPr>
      <w:r w:rsidRPr="00B461E2">
        <w:rPr>
          <w:rFonts w:ascii="Times New Roman" w:hAnsi="Times New Roman" w:cs="Times New Roman"/>
          <w:sz w:val="24"/>
          <w:szCs w:val="24"/>
          <w:lang w:val="en-US"/>
        </w:rPr>
        <w:t>Another method of data analysis is the DIKW pyramid which is known as the pyramid of the 4 important factors such as "data, information, knowledge but also wisdom". This pyramid provides a better understanding of certain sets of information that are useless in parallel, but by using certain steps, the information put together ends up providing an essential meaning (Rowley, 2007).</w:t>
      </w:r>
      <w:r w:rsidR="00B461E2" w:rsidRPr="00B461E2">
        <w:rPr>
          <w:rFonts w:ascii="Times New Roman" w:hAnsi="Times New Roman" w:cs="Times New Roman"/>
          <w:sz w:val="24"/>
          <w:szCs w:val="24"/>
          <w:lang w:val="en-US"/>
        </w:rPr>
        <w:t xml:space="preserve"> </w:t>
      </w:r>
      <w:r w:rsidR="00546E4B" w:rsidRPr="00B461E2">
        <w:rPr>
          <w:rFonts w:ascii="Times New Roman" w:hAnsi="Times New Roman" w:cs="Times New Roman"/>
          <w:sz w:val="24"/>
          <w:szCs w:val="24"/>
          <w:lang w:val="en-US"/>
        </w:rPr>
        <w:t>When the data-information-knowledge-wisdom-wisdom hierarchy was initially presented, it seemed like a fantastic notion. However, its quick adoption reflected our concern about the true usefulness of the information systems we had constructed at such tremendous expenditure. What appears to be a logical development is in fact a</w:t>
      </w:r>
      <w:r w:rsidRPr="00B461E2">
        <w:rPr>
          <w:rFonts w:ascii="Times New Roman" w:hAnsi="Times New Roman" w:cs="Times New Roman"/>
          <w:sz w:val="24"/>
          <w:szCs w:val="24"/>
          <w:lang w:val="en-US"/>
        </w:rPr>
        <w:t xml:space="preserve"> frantic scream for assistance.</w:t>
      </w:r>
      <w:r w:rsidR="00B461E2" w:rsidRPr="00B461E2">
        <w:rPr>
          <w:rFonts w:ascii="Times New Roman" w:hAnsi="Times New Roman" w:cs="Times New Roman"/>
          <w:sz w:val="24"/>
          <w:szCs w:val="24"/>
          <w:lang w:val="en-US"/>
        </w:rPr>
        <w:t xml:space="preserve"> </w:t>
      </w:r>
      <w:r w:rsidR="00546E4B" w:rsidRPr="00B461E2">
        <w:rPr>
          <w:rFonts w:ascii="Times New Roman" w:hAnsi="Times New Roman" w:cs="Times New Roman"/>
          <w:sz w:val="24"/>
          <w:szCs w:val="24"/>
          <w:lang w:val="en-US"/>
        </w:rPr>
        <w:t xml:space="preserve">Russell </w:t>
      </w:r>
      <w:proofErr w:type="spellStart"/>
      <w:r w:rsidR="00546E4B" w:rsidRPr="00B461E2">
        <w:rPr>
          <w:rFonts w:ascii="Times New Roman" w:hAnsi="Times New Roman" w:cs="Times New Roman"/>
          <w:sz w:val="24"/>
          <w:szCs w:val="24"/>
          <w:lang w:val="en-US"/>
        </w:rPr>
        <w:t>Ackoff</w:t>
      </w:r>
      <w:proofErr w:type="spellEnd"/>
      <w:r w:rsidR="00546E4B" w:rsidRPr="00B461E2">
        <w:rPr>
          <w:rFonts w:ascii="Times New Roman" w:hAnsi="Times New Roman" w:cs="Times New Roman"/>
          <w:sz w:val="24"/>
          <w:szCs w:val="24"/>
          <w:lang w:val="en-US"/>
        </w:rPr>
        <w:t xml:space="preserve"> </w:t>
      </w:r>
      <w:proofErr w:type="spellStart"/>
      <w:r w:rsidR="00546E4B" w:rsidRPr="00B461E2">
        <w:rPr>
          <w:rFonts w:ascii="Times New Roman" w:hAnsi="Times New Roman" w:cs="Times New Roman"/>
          <w:sz w:val="24"/>
          <w:szCs w:val="24"/>
          <w:lang w:val="en-US"/>
        </w:rPr>
        <w:t>popularised</w:t>
      </w:r>
      <w:proofErr w:type="spellEnd"/>
      <w:r w:rsidR="00546E4B" w:rsidRPr="00B461E2">
        <w:rPr>
          <w:rFonts w:ascii="Times New Roman" w:hAnsi="Times New Roman" w:cs="Times New Roman"/>
          <w:sz w:val="24"/>
          <w:szCs w:val="24"/>
          <w:lang w:val="en-US"/>
        </w:rPr>
        <w:t xml:space="preserve"> the DIKW hierarchy (as it became called) in his 1989 acceptance speech for the chair of the International Society</w:t>
      </w:r>
      <w:r w:rsidRPr="00B461E2">
        <w:rPr>
          <w:rFonts w:ascii="Times New Roman" w:hAnsi="Times New Roman" w:cs="Times New Roman"/>
          <w:sz w:val="24"/>
          <w:szCs w:val="24"/>
          <w:lang w:val="en-US"/>
        </w:rPr>
        <w:t xml:space="preserve"> for General Systems Research </w:t>
      </w:r>
      <w:r w:rsidRPr="00B461E2">
        <w:rPr>
          <w:rFonts w:ascii="Times New Roman" w:hAnsi="Times New Roman" w:cs="Times New Roman"/>
          <w:color w:val="000000"/>
          <w:sz w:val="24"/>
          <w:szCs w:val="24"/>
          <w:shd w:val="clear" w:color="auto" w:fill="FFFFFF"/>
        </w:rPr>
        <w:t>(Harvard Business Review, 2010)</w:t>
      </w:r>
    </w:p>
    <w:p w14:paraId="3E8E925C" w14:textId="34FE7D08" w:rsidR="00B461E2" w:rsidRPr="00B461E2" w:rsidRDefault="00B461E2"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noProof/>
          <w:color w:val="000000"/>
          <w:sz w:val="24"/>
          <w:szCs w:val="24"/>
          <w:shd w:val="clear" w:color="auto" w:fill="FFFFFF"/>
          <w:lang w:eastAsia="en-GB"/>
        </w:rPr>
        <w:lastRenderedPageBreak/>
        <w:drawing>
          <wp:inline distT="0" distB="0" distL="0" distR="0" wp14:anchorId="220F6843" wp14:editId="7D9BDA35">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289D63" w14:textId="4EF04B87" w:rsidR="00AA69FB" w:rsidRPr="00B461E2" w:rsidRDefault="00AA69FB"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We need a reason to do what we don't want to do</w:t>
      </w:r>
      <w:r w:rsidR="00B461E2" w:rsidRPr="00B461E2">
        <w:rPr>
          <w:rFonts w:ascii="Times New Roman" w:hAnsi="Times New Roman" w:cs="Times New Roman"/>
          <w:color w:val="000000"/>
          <w:sz w:val="24"/>
          <w:szCs w:val="24"/>
          <w:shd w:val="clear" w:color="auto" w:fill="FFFFFF"/>
        </w:rPr>
        <w:t xml:space="preserve"> </w:t>
      </w:r>
      <w:r w:rsidRPr="00B461E2">
        <w:rPr>
          <w:rFonts w:ascii="Times New Roman" w:hAnsi="Times New Roman" w:cs="Times New Roman"/>
          <w:color w:val="000000"/>
          <w:sz w:val="24"/>
          <w:szCs w:val="24"/>
          <w:shd w:val="clear" w:color="auto" w:fill="FFFFFF"/>
        </w:rPr>
        <w:t>According to Duckworth, purpose is the idea that what we do is more important to others than to ourselves. "</w:t>
      </w:r>
      <w:r w:rsidR="00744D01">
        <w:rPr>
          <w:rFonts w:ascii="Times New Roman" w:hAnsi="Times New Roman" w:cs="Times New Roman"/>
          <w:color w:val="000000"/>
          <w:sz w:val="24"/>
          <w:szCs w:val="24"/>
          <w:shd w:val="clear" w:color="auto" w:fill="FFFFFF"/>
        </w:rPr>
        <w:t>Grit</w:t>
      </w:r>
      <w:r w:rsidRPr="00B461E2">
        <w:rPr>
          <w:rFonts w:ascii="Times New Roman" w:hAnsi="Times New Roman" w:cs="Times New Roman"/>
          <w:color w:val="000000"/>
          <w:sz w:val="24"/>
          <w:szCs w:val="24"/>
          <w:shd w:val="clear" w:color="auto" w:fill="FFFFFF"/>
        </w:rPr>
        <w:t xml:space="preserve">" written by Angela Duckworth is based on the expectation that all efforts can improve the future. The </w:t>
      </w:r>
      <w:r w:rsidR="00B461E2" w:rsidRPr="00B461E2">
        <w:rPr>
          <w:rFonts w:ascii="Times New Roman" w:hAnsi="Times New Roman" w:cs="Times New Roman"/>
          <w:color w:val="000000"/>
          <w:sz w:val="24"/>
          <w:szCs w:val="24"/>
          <w:shd w:val="clear" w:color="auto" w:fill="FFFFFF"/>
        </w:rPr>
        <w:t>Duckworth</w:t>
      </w:r>
      <w:r w:rsidRPr="00B461E2">
        <w:rPr>
          <w:rFonts w:ascii="Times New Roman" w:hAnsi="Times New Roman" w:cs="Times New Roman"/>
          <w:color w:val="000000"/>
          <w:sz w:val="24"/>
          <w:szCs w:val="24"/>
          <w:shd w:val="clear" w:color="auto" w:fill="FFFFFF"/>
        </w:rPr>
        <w:t xml:space="preserve"> Grits Scale is a series of questions that are designed to determine how you focus on those elements of grit such as passion and perseverance. The scale can only measure the seriousness we show and how we do not perceive it as being a good reflection on the way in which it does not influence all the objectives of life. Duckworth reports that talent is not necessarily unimportant but is often overestimated. Duckworth's thesis has received an extremely fair share of criticism, especially since it pays unwarranted attention to only one of</w:t>
      </w:r>
      <w:r w:rsidR="003758BA" w:rsidRPr="00B461E2">
        <w:rPr>
          <w:rFonts w:ascii="Times New Roman" w:hAnsi="Times New Roman" w:cs="Times New Roman"/>
          <w:color w:val="000000"/>
          <w:sz w:val="24"/>
          <w:szCs w:val="24"/>
          <w:shd w:val="clear" w:color="auto" w:fill="FFFFFF"/>
        </w:rPr>
        <w:t xml:space="preserve"> the many independent variables (Future Talent Learning, 2020)</w:t>
      </w:r>
    </w:p>
    <w:p w14:paraId="532AA0E7" w14:textId="77777777" w:rsidR="003758BA" w:rsidRPr="00B461E2" w:rsidRDefault="003758BA" w:rsidP="00B461E2">
      <w:pPr>
        <w:spacing w:line="360" w:lineRule="auto"/>
        <w:rPr>
          <w:rFonts w:ascii="Times New Roman" w:hAnsi="Times New Roman" w:cs="Times New Roman"/>
          <w:color w:val="000000"/>
          <w:sz w:val="24"/>
          <w:szCs w:val="24"/>
          <w:shd w:val="clear" w:color="auto" w:fill="FFFFFF"/>
        </w:rPr>
      </w:pPr>
    </w:p>
    <w:p w14:paraId="256B91C4" w14:textId="77777777" w:rsidR="003758BA" w:rsidRPr="00B461E2" w:rsidRDefault="003758BA" w:rsidP="00B461E2">
      <w:pPr>
        <w:spacing w:line="360" w:lineRule="auto"/>
        <w:rPr>
          <w:rFonts w:ascii="Times New Roman" w:hAnsi="Times New Roman" w:cs="Times New Roman"/>
          <w:color w:val="000000"/>
          <w:sz w:val="24"/>
          <w:szCs w:val="24"/>
          <w:shd w:val="clear" w:color="auto" w:fill="FFFFFF"/>
        </w:rPr>
      </w:pPr>
    </w:p>
    <w:p w14:paraId="56F8F9E9" w14:textId="77777777" w:rsidR="00B461E2" w:rsidRPr="00B461E2" w:rsidRDefault="00B461E2" w:rsidP="00B461E2">
      <w:pPr>
        <w:spacing w:line="360" w:lineRule="auto"/>
        <w:rPr>
          <w:rFonts w:ascii="Times New Roman" w:hAnsi="Times New Roman" w:cs="Times New Roman"/>
          <w:color w:val="000000"/>
          <w:sz w:val="24"/>
          <w:szCs w:val="24"/>
          <w:shd w:val="clear" w:color="auto" w:fill="FFFFFF"/>
        </w:rPr>
      </w:pPr>
    </w:p>
    <w:p w14:paraId="7693D12B" w14:textId="77777777" w:rsidR="00B461E2" w:rsidRPr="00B461E2" w:rsidRDefault="00B461E2" w:rsidP="00B461E2">
      <w:pPr>
        <w:spacing w:line="360" w:lineRule="auto"/>
        <w:rPr>
          <w:rFonts w:ascii="Times New Roman" w:hAnsi="Times New Roman" w:cs="Times New Roman"/>
          <w:color w:val="000000"/>
          <w:sz w:val="24"/>
          <w:szCs w:val="24"/>
          <w:shd w:val="clear" w:color="auto" w:fill="FFFFFF"/>
        </w:rPr>
      </w:pPr>
    </w:p>
    <w:p w14:paraId="331AB852" w14:textId="77777777" w:rsidR="00B461E2" w:rsidRPr="00B461E2" w:rsidRDefault="00B461E2"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noProof/>
          <w:color w:val="000000"/>
          <w:sz w:val="24"/>
          <w:szCs w:val="24"/>
          <w:shd w:val="clear" w:color="auto" w:fill="FFFFFF"/>
          <w:lang w:eastAsia="en-GB"/>
        </w:rPr>
        <w:lastRenderedPageBreak/>
        <w:drawing>
          <wp:inline distT="0" distB="0" distL="0" distR="0" wp14:anchorId="2CFACA2F" wp14:editId="4CDD48CB">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36F48F" w14:textId="4F2CD560" w:rsidR="003758BA" w:rsidRPr="00B461E2" w:rsidRDefault="003758BA"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Angela Lee Duckworth quit a challenging management consulting profession at McKinsey in her late twenties to teach math in public schools in San Francisco, Philadelphia, and New York.</w:t>
      </w:r>
      <w:r w:rsidR="00B461E2" w:rsidRPr="00B461E2">
        <w:rPr>
          <w:rFonts w:ascii="Times New Roman" w:hAnsi="Times New Roman" w:cs="Times New Roman"/>
          <w:color w:val="000000"/>
          <w:sz w:val="24"/>
          <w:szCs w:val="24"/>
          <w:shd w:val="clear" w:color="auto" w:fill="FFFFFF"/>
        </w:rPr>
        <w:t xml:space="preserve"> </w:t>
      </w:r>
      <w:r w:rsidRPr="00B461E2">
        <w:rPr>
          <w:rFonts w:ascii="Times New Roman" w:hAnsi="Times New Roman" w:cs="Times New Roman"/>
          <w:color w:val="000000"/>
          <w:sz w:val="24"/>
          <w:szCs w:val="24"/>
          <w:shd w:val="clear" w:color="auto" w:fill="FFFFFF"/>
        </w:rPr>
        <w:t>After five years of teaching seventh graders, she went to graduate school and earned a Ph.D. in psychology from the University of Pennsylvania, where she is currently an assistant professor in the psychology department. She conducts research with students, West Point cadets, and business salesmen to determine whether "grit" is a more dependable predictor of success than intelligence or familial money.</w:t>
      </w:r>
      <w:r w:rsidR="00B461E2" w:rsidRPr="00B461E2">
        <w:rPr>
          <w:rFonts w:ascii="Times New Roman" w:hAnsi="Times New Roman" w:cs="Times New Roman"/>
          <w:color w:val="000000"/>
          <w:sz w:val="24"/>
          <w:szCs w:val="24"/>
          <w:shd w:val="clear" w:color="auto" w:fill="FFFFFF"/>
        </w:rPr>
        <w:t xml:space="preserve"> </w:t>
      </w:r>
      <w:r w:rsidRPr="00B461E2">
        <w:rPr>
          <w:rFonts w:ascii="Times New Roman" w:hAnsi="Times New Roman" w:cs="Times New Roman"/>
          <w:color w:val="000000"/>
          <w:sz w:val="24"/>
          <w:szCs w:val="24"/>
          <w:shd w:val="clear" w:color="auto" w:fill="FFFFFF"/>
        </w:rPr>
        <w:t>Angela Lee Duckworth's study validated and reaffirmed my opinions about the factors that contribute to an individual's, team's, and business' success. While intellect is critical, Angela's success was determined by her tenacity, hard effort, and a desire to progress (Angela Lee Duckworth, 2013)</w:t>
      </w:r>
    </w:p>
    <w:p w14:paraId="4D510317" w14:textId="77777777" w:rsidR="001750A8" w:rsidRPr="00B461E2" w:rsidRDefault="001750A8" w:rsidP="00B461E2">
      <w:pPr>
        <w:spacing w:line="360" w:lineRule="auto"/>
        <w:rPr>
          <w:rFonts w:ascii="Times New Roman" w:hAnsi="Times New Roman" w:cs="Times New Roman"/>
          <w:color w:val="000000"/>
          <w:sz w:val="24"/>
          <w:szCs w:val="24"/>
          <w:shd w:val="clear" w:color="auto" w:fill="FFFFFF"/>
        </w:rPr>
      </w:pPr>
    </w:p>
    <w:p w14:paraId="54AF60BE" w14:textId="77777777" w:rsidR="00B461E2" w:rsidRPr="00B461E2" w:rsidRDefault="00B461E2"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noProof/>
          <w:color w:val="000000"/>
          <w:sz w:val="24"/>
          <w:szCs w:val="24"/>
          <w:shd w:val="clear" w:color="auto" w:fill="FFFFFF"/>
          <w:lang w:eastAsia="en-GB"/>
        </w:rPr>
        <w:lastRenderedPageBreak/>
        <w:drawing>
          <wp:inline distT="0" distB="0" distL="0" distR="0" wp14:anchorId="544FC007" wp14:editId="269EAB2B">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08158C7" w14:textId="5922763F" w:rsidR="001750A8" w:rsidRPr="00B461E2" w:rsidRDefault="001750A8"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Grit is the ability to stick with a high-level objective for a long length of time. As a compass, top-level goal provides all of your other goals meaning and direction. A person's grit demonstrates four psychological traits: Passion, practise, a clear objective, and finally, hope all come together in this sentence. Gritty people are more deliberate in their practise and have a better sense of flow while doing so. They put in long days and nights of work, despite their many setbacks, failures, and disappointments, since they know that their efforts will benefit others.</w:t>
      </w:r>
      <w:r w:rsidR="00B461E2" w:rsidRPr="00B461E2">
        <w:rPr>
          <w:rFonts w:ascii="Times New Roman" w:hAnsi="Times New Roman" w:cs="Times New Roman"/>
          <w:color w:val="000000"/>
          <w:sz w:val="24"/>
          <w:szCs w:val="24"/>
          <w:shd w:val="clear" w:color="auto" w:fill="FFFFFF"/>
        </w:rPr>
        <w:t xml:space="preserve"> </w:t>
      </w:r>
      <w:r w:rsidRPr="00B461E2">
        <w:rPr>
          <w:rFonts w:ascii="Times New Roman" w:hAnsi="Times New Roman" w:cs="Times New Roman"/>
          <w:color w:val="000000"/>
          <w:sz w:val="24"/>
          <w:szCs w:val="24"/>
          <w:shd w:val="clear" w:color="auto" w:fill="FFFFFF"/>
        </w:rPr>
        <w:t>Persons with a "naturalness bias" have a predisposition towards hard effort and a preference for people they perceive to be inherently intelligent. In Duckworth's view, the most important reason an obsessive focus on talent may be harmful is because we risk obscuring everything else. We give the impression that these extra qualities, such as grit, are not as important as they really are.</w:t>
      </w:r>
      <w:r w:rsidR="00B461E2" w:rsidRPr="00B461E2">
        <w:rPr>
          <w:rFonts w:ascii="Times New Roman" w:hAnsi="Times New Roman" w:cs="Times New Roman"/>
          <w:color w:val="000000"/>
          <w:sz w:val="24"/>
          <w:szCs w:val="24"/>
          <w:shd w:val="clear" w:color="auto" w:fill="FFFFFF"/>
        </w:rPr>
        <w:t xml:space="preserve"> </w:t>
      </w:r>
      <w:r w:rsidR="00DC6B13" w:rsidRPr="00B461E2">
        <w:rPr>
          <w:rFonts w:ascii="Times New Roman" w:hAnsi="Times New Roman" w:cs="Times New Roman"/>
          <w:color w:val="000000"/>
          <w:sz w:val="24"/>
          <w:szCs w:val="24"/>
          <w:shd w:val="clear" w:color="auto" w:fill="FFFFFF"/>
        </w:rPr>
        <w:t>Grit is the capacity to persevere in the face of adversity for a long length of time, notwithstanding the odds. "Life philosophy," as Pete Carroll may call it, is so compelling and significant that it shapes a large percentage of your day-to-day activities. " Hard-core individuals tend to relate mid- and low-level goals to the ultimate goal. Instead, a lack of focus might lead to a lack of perseverance (Sam Thomas Davies, 2020)</w:t>
      </w:r>
    </w:p>
    <w:p w14:paraId="6D378DA7" w14:textId="77777777" w:rsidR="00DC6B13" w:rsidRPr="00B461E2" w:rsidRDefault="00DC6B13" w:rsidP="00B461E2">
      <w:pPr>
        <w:spacing w:line="360" w:lineRule="auto"/>
        <w:rPr>
          <w:rFonts w:ascii="Times New Roman" w:hAnsi="Times New Roman" w:cs="Times New Roman"/>
          <w:color w:val="000000"/>
          <w:sz w:val="24"/>
          <w:szCs w:val="24"/>
          <w:shd w:val="clear" w:color="auto" w:fill="FFFFFF"/>
        </w:rPr>
      </w:pPr>
    </w:p>
    <w:p w14:paraId="4E36C73A" w14:textId="77777777" w:rsidR="00B461E2" w:rsidRPr="00B461E2" w:rsidRDefault="00B461E2"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noProof/>
          <w:color w:val="000000"/>
          <w:sz w:val="24"/>
          <w:szCs w:val="24"/>
          <w:shd w:val="clear" w:color="auto" w:fill="FFFFFF"/>
          <w:lang w:eastAsia="en-GB"/>
        </w:rPr>
        <w:lastRenderedPageBreak/>
        <w:drawing>
          <wp:inline distT="0" distB="0" distL="0" distR="0" wp14:anchorId="265483E2" wp14:editId="0E87198E">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B1B6D8B" w14:textId="761EAC51" w:rsidR="00CD2378" w:rsidRPr="00B461E2" w:rsidRDefault="00DC6B13"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Angela Duckworth is the go-to expert in the realm of "grit," the often-discussed component of human accomplishment. "Grit" is a mix of extreme devotion and an unshakeable emphasis on long-term goals rather than short-term rewards, as described by Duckworth. Achieving long-term objectives requires a lot of hard work, dedication and willpower.</w:t>
      </w:r>
      <w:r w:rsidR="00B461E2" w:rsidRPr="00B461E2">
        <w:rPr>
          <w:rFonts w:ascii="Times New Roman" w:hAnsi="Times New Roman" w:cs="Times New Roman"/>
          <w:color w:val="000000"/>
          <w:sz w:val="24"/>
          <w:szCs w:val="24"/>
          <w:shd w:val="clear" w:color="auto" w:fill="FFFFFF"/>
        </w:rPr>
        <w:t xml:space="preserve"> </w:t>
      </w:r>
      <w:r w:rsidRPr="00B461E2">
        <w:rPr>
          <w:rFonts w:ascii="Times New Roman" w:hAnsi="Times New Roman" w:cs="Times New Roman"/>
          <w:color w:val="000000"/>
          <w:sz w:val="24"/>
          <w:szCs w:val="24"/>
          <w:shd w:val="clear" w:color="auto" w:fill="FFFFFF"/>
        </w:rPr>
        <w:t>Research on grit was started by a University of Pennsylvania psychologist while she was teaching seventh-grade mathematics. Grit—the capacity to persevere in the face of adversity—was the first time she realised that it was a significant predictor of success. Grit: The Power of Passion and Perseverance, a New York Times bestseller, shows how grit is a predictor of long-term success in nearly every field of life. Grit: The Power of Passion and Persistence For the rest of her life, she dedicated herself to studying the long- and short-term effects of grit on people's academic, professional, and personal lives (a theory also e</w:t>
      </w:r>
      <w:r w:rsidR="00CD2378" w:rsidRPr="00B461E2">
        <w:rPr>
          <w:rFonts w:ascii="Times New Roman" w:hAnsi="Times New Roman" w:cs="Times New Roman"/>
          <w:color w:val="000000"/>
          <w:sz w:val="24"/>
          <w:szCs w:val="24"/>
          <w:shd w:val="clear" w:color="auto" w:fill="FFFFFF"/>
        </w:rPr>
        <w:t>xplained in her viral TED Talk) (Fessler, 2018).</w:t>
      </w:r>
    </w:p>
    <w:p w14:paraId="36461908" w14:textId="77777777" w:rsidR="00CD2378" w:rsidRPr="00B461E2" w:rsidRDefault="00CD2378" w:rsidP="00B461E2">
      <w:pPr>
        <w:spacing w:line="360" w:lineRule="auto"/>
        <w:rPr>
          <w:rFonts w:ascii="Times New Roman" w:hAnsi="Times New Roman" w:cs="Times New Roman"/>
          <w:color w:val="000000"/>
          <w:sz w:val="24"/>
          <w:szCs w:val="24"/>
          <w:shd w:val="clear" w:color="auto" w:fill="FFFFFF"/>
        </w:rPr>
      </w:pPr>
    </w:p>
    <w:p w14:paraId="79FF6BEA" w14:textId="4D1CCAA4" w:rsidR="00B461E2" w:rsidRPr="00B461E2" w:rsidRDefault="00B461E2"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noProof/>
          <w:color w:val="000000"/>
          <w:sz w:val="24"/>
          <w:szCs w:val="24"/>
          <w:shd w:val="clear" w:color="auto" w:fill="FFFFFF"/>
          <w:lang w:eastAsia="en-GB"/>
        </w:rPr>
        <w:lastRenderedPageBreak/>
        <w:drawing>
          <wp:inline distT="0" distB="0" distL="0" distR="0" wp14:anchorId="6496C18E" wp14:editId="4D8C0ECA">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6DB6CF9" w14:textId="1BAC5D1F" w:rsidR="00CD2378" w:rsidRPr="00B461E2" w:rsidRDefault="00CD2378"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 xml:space="preserve">Grit does not need as much effort. Learning a subject takes time and work, but it's worth it. Efforts must also be made to coordinate and target Coordination may be viewed as a collection of linked goals. Low, medium, and high-level goals are all divided down into three categories. Goals at a higher level are </w:t>
      </w:r>
      <w:r w:rsidR="00B461E2" w:rsidRPr="00B461E2">
        <w:rPr>
          <w:rFonts w:ascii="Times New Roman" w:hAnsi="Times New Roman" w:cs="Times New Roman"/>
          <w:color w:val="000000"/>
          <w:sz w:val="24"/>
          <w:szCs w:val="24"/>
          <w:shd w:val="clear" w:color="auto" w:fill="FFFFFF"/>
        </w:rPr>
        <w:t>vaguer</w:t>
      </w:r>
      <w:r w:rsidRPr="00B461E2">
        <w:rPr>
          <w:rFonts w:ascii="Times New Roman" w:hAnsi="Times New Roman" w:cs="Times New Roman"/>
          <w:color w:val="000000"/>
          <w:sz w:val="24"/>
          <w:szCs w:val="24"/>
          <w:shd w:val="clear" w:color="auto" w:fill="FFFFFF"/>
        </w:rPr>
        <w:t xml:space="preserve">. We must first figure out what our "ultimate concern" is before we can accomplish our lower-level goals. In order to carry out lower-level duties, only those with the most tenacity can succeed (or "ultimate concern") Those who are the most persistent often persist in their long-term goals in the face of several obstacles and failures. The majority of low- and mid-level objectives benefit higher levels in the finer details. They may change lower-level goals such that they assist them attain higher-level ones. Gritty people can do this It is possible that a lack of grit might be caused by an inability to articulate one's long-term goals. Grit can only be measured in terms of how long we persevere in pursuit of our ultimate goal, according to Duckworth (s). Our grit levels normally grow as we age. Other factors, such as a person's genetics and life </w:t>
      </w:r>
      <w:r w:rsidR="00940732" w:rsidRPr="00B461E2">
        <w:rPr>
          <w:rFonts w:ascii="Times New Roman" w:hAnsi="Times New Roman" w:cs="Times New Roman"/>
          <w:color w:val="000000"/>
          <w:sz w:val="24"/>
          <w:szCs w:val="24"/>
          <w:shd w:val="clear" w:color="auto" w:fill="FFFFFF"/>
        </w:rPr>
        <w:t xml:space="preserve">experience, may have an effect. </w:t>
      </w:r>
      <w:r w:rsidRPr="00B461E2">
        <w:rPr>
          <w:rFonts w:ascii="Times New Roman" w:hAnsi="Times New Roman" w:cs="Times New Roman"/>
          <w:color w:val="000000"/>
          <w:sz w:val="24"/>
          <w:szCs w:val="24"/>
          <w:shd w:val="clear" w:color="auto" w:fill="FFFFFF"/>
        </w:rPr>
        <w:t>Workplace happiness and productivity are both greater for those who work in subjects in which they have a strong personal interest, according to research. Despite this, most of us end up working in jobs that do</w:t>
      </w:r>
      <w:r w:rsidR="00940732" w:rsidRPr="00B461E2">
        <w:rPr>
          <w:rFonts w:ascii="Times New Roman" w:hAnsi="Times New Roman" w:cs="Times New Roman"/>
          <w:color w:val="000000"/>
          <w:sz w:val="24"/>
          <w:szCs w:val="24"/>
          <w:shd w:val="clear" w:color="auto" w:fill="FFFFFF"/>
        </w:rPr>
        <w:t xml:space="preserve">n't match our genuine passions. </w:t>
      </w:r>
      <w:r w:rsidRPr="00B461E2">
        <w:rPr>
          <w:rFonts w:ascii="Times New Roman" w:hAnsi="Times New Roman" w:cs="Times New Roman"/>
          <w:color w:val="000000"/>
          <w:sz w:val="24"/>
          <w:szCs w:val="24"/>
          <w:shd w:val="clear" w:color="auto" w:fill="FFFFFF"/>
        </w:rPr>
        <w:t>After a period of self-discovery and further development of one's talents and interests, most people discover their genuine vocation. To be a true enthusiast, one must have the ability to stick with a pastime for an extended period of time and uncover the det</w:t>
      </w:r>
      <w:r w:rsidR="00940732" w:rsidRPr="00B461E2">
        <w:rPr>
          <w:rFonts w:ascii="Times New Roman" w:hAnsi="Times New Roman" w:cs="Times New Roman"/>
          <w:color w:val="000000"/>
          <w:sz w:val="24"/>
          <w:szCs w:val="24"/>
          <w:shd w:val="clear" w:color="auto" w:fill="FFFFFF"/>
        </w:rPr>
        <w:t xml:space="preserve">ails that keep them interested. </w:t>
      </w:r>
      <w:r w:rsidRPr="00B461E2">
        <w:rPr>
          <w:rFonts w:ascii="Times New Roman" w:hAnsi="Times New Roman" w:cs="Times New Roman"/>
          <w:color w:val="000000"/>
          <w:sz w:val="24"/>
          <w:szCs w:val="24"/>
          <w:shd w:val="clear" w:color="auto" w:fill="FFFFFF"/>
        </w:rPr>
        <w:t xml:space="preserve">It is said that people who embody the "Kaizen paragons" are those who have a steadfast </w:t>
      </w:r>
      <w:r w:rsidRPr="00B461E2">
        <w:rPr>
          <w:rFonts w:ascii="Times New Roman" w:hAnsi="Times New Roman" w:cs="Times New Roman"/>
          <w:color w:val="000000"/>
          <w:sz w:val="24"/>
          <w:szCs w:val="24"/>
          <w:shd w:val="clear" w:color="auto" w:fill="FFFFFF"/>
        </w:rPr>
        <w:lastRenderedPageBreak/>
        <w:t>dedication to development and progress while also avoiding the temptation to linger on the past a</w:t>
      </w:r>
      <w:r w:rsidR="00940732" w:rsidRPr="00B461E2">
        <w:rPr>
          <w:rFonts w:ascii="Times New Roman" w:hAnsi="Times New Roman" w:cs="Times New Roman"/>
          <w:color w:val="000000"/>
          <w:sz w:val="24"/>
          <w:szCs w:val="24"/>
          <w:shd w:val="clear" w:color="auto" w:fill="FFFFFF"/>
        </w:rPr>
        <w:t xml:space="preserve">nd the mistakes they have made. </w:t>
      </w:r>
      <w:r w:rsidRPr="00B461E2">
        <w:rPr>
          <w:rFonts w:ascii="Times New Roman" w:hAnsi="Times New Roman" w:cs="Times New Roman"/>
          <w:color w:val="000000"/>
          <w:sz w:val="24"/>
          <w:szCs w:val="24"/>
          <w:shd w:val="clear" w:color="auto" w:fill="FFFFFF"/>
        </w:rPr>
        <w:t>With the 10,000-hour rule, Anders Ericsson established that it's not only about the speed at which someone practises that makes them an expert; it's also about how they practise. Those that are most driven to succeed employ deliberate practise, focusing on specific weaknesses, in order to achieve their goals.</w:t>
      </w:r>
      <w:r w:rsidRPr="00B461E2">
        <w:rPr>
          <w:rFonts w:ascii="Times New Roman" w:hAnsi="Times New Roman" w:cs="Times New Roman"/>
          <w:color w:val="000000"/>
          <w:sz w:val="24"/>
          <w:szCs w:val="24"/>
          <w:shd w:val="clear" w:color="auto" w:fill="FFFFFF"/>
        </w:rPr>
        <w:br w:type="page"/>
      </w:r>
    </w:p>
    <w:p w14:paraId="575CC275" w14:textId="4B1F5239" w:rsidR="00B461E2" w:rsidRPr="00B461E2" w:rsidRDefault="00B461E2"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noProof/>
          <w:color w:val="000000"/>
          <w:sz w:val="24"/>
          <w:szCs w:val="24"/>
          <w:shd w:val="clear" w:color="auto" w:fill="FFFFFF"/>
          <w:lang w:eastAsia="en-GB"/>
        </w:rPr>
        <w:lastRenderedPageBreak/>
        <w:drawing>
          <wp:inline distT="0" distB="0" distL="0" distR="0" wp14:anchorId="0BA236CB" wp14:editId="71132D95">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65A371" w14:textId="30E6E83C" w:rsidR="003B2287" w:rsidRPr="00B461E2" w:rsidRDefault="003B2287"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While some people use the word "grit" to refer to mental toughness or strength, others use the phrase to describe the ability to persevere. Determine what grit means to you before you can begin to apply it to enhance your thinking. If you want to lose weight, you may do a variety of things, such as going to the gym every day for a month or picking up a new skill, such as the violin, every month. Consider where you may use some additional grit in your life.</w:t>
      </w:r>
      <w:r w:rsidR="00B461E2" w:rsidRPr="00B461E2">
        <w:rPr>
          <w:rFonts w:ascii="Times New Roman" w:hAnsi="Times New Roman" w:cs="Times New Roman"/>
          <w:color w:val="000000"/>
          <w:sz w:val="24"/>
          <w:szCs w:val="24"/>
          <w:shd w:val="clear" w:color="auto" w:fill="FFFFFF"/>
        </w:rPr>
        <w:t xml:space="preserve"> </w:t>
      </w:r>
      <w:r w:rsidRPr="00B461E2">
        <w:rPr>
          <w:rFonts w:ascii="Times New Roman" w:hAnsi="Times New Roman" w:cs="Times New Roman"/>
          <w:color w:val="000000"/>
          <w:sz w:val="24"/>
          <w:szCs w:val="24"/>
          <w:shd w:val="clear" w:color="auto" w:fill="FFFFFF"/>
        </w:rPr>
        <w:t>Practice. Grit is an important component of perseverance. Practicing on a regular basis will help you develop your perseverance. Do not be discouraged if you fail; instead, take what you've learned and apply it to your future endeavours. In addition to improving your skills, grit may help you persevere when things get rough. Constant practise is the only way to cultivate it.</w:t>
      </w:r>
      <w:r w:rsidR="00B461E2" w:rsidRPr="00B461E2">
        <w:rPr>
          <w:rFonts w:ascii="Times New Roman" w:hAnsi="Times New Roman" w:cs="Times New Roman"/>
          <w:color w:val="000000"/>
          <w:sz w:val="24"/>
          <w:szCs w:val="24"/>
          <w:shd w:val="clear" w:color="auto" w:fill="FFFFFF"/>
        </w:rPr>
        <w:t xml:space="preserve"> </w:t>
      </w:r>
      <w:r w:rsidRPr="00B461E2">
        <w:rPr>
          <w:rFonts w:ascii="Times New Roman" w:hAnsi="Times New Roman" w:cs="Times New Roman"/>
          <w:color w:val="000000"/>
          <w:sz w:val="24"/>
          <w:szCs w:val="24"/>
          <w:shd w:val="clear" w:color="auto" w:fill="FFFFFF"/>
        </w:rPr>
        <w:t>Purpose. A long-term commitment is required to succeed at what you want to do. Unless you have a specific aim in mind while you practise, it is pointless. Genuine enthusiasm for your job is essential, as is the capacity to sustain it over time. Select something that will encourage you to study and improve as you put it into practise instead than waiting for an epiphany to reveal your true vocation (</w:t>
      </w:r>
      <w:proofErr w:type="spellStart"/>
      <w:r w:rsidRPr="00B461E2">
        <w:rPr>
          <w:rFonts w:ascii="Times New Roman" w:hAnsi="Times New Roman" w:cs="Times New Roman"/>
          <w:color w:val="000000"/>
          <w:sz w:val="24"/>
          <w:szCs w:val="24"/>
          <w:shd w:val="clear" w:color="auto" w:fill="FFFFFF"/>
        </w:rPr>
        <w:t>Baghadia</w:t>
      </w:r>
      <w:proofErr w:type="spellEnd"/>
      <w:r w:rsidRPr="00B461E2">
        <w:rPr>
          <w:rFonts w:ascii="Times New Roman" w:hAnsi="Times New Roman" w:cs="Times New Roman"/>
          <w:color w:val="000000"/>
          <w:sz w:val="24"/>
          <w:szCs w:val="24"/>
          <w:shd w:val="clear" w:color="auto" w:fill="FFFFFF"/>
        </w:rPr>
        <w:t>, 2020)</w:t>
      </w:r>
    </w:p>
    <w:p w14:paraId="0A3C0031" w14:textId="77777777" w:rsidR="003B2287" w:rsidRPr="00B461E2" w:rsidRDefault="003B2287" w:rsidP="00B461E2">
      <w:pPr>
        <w:spacing w:line="360" w:lineRule="auto"/>
        <w:rPr>
          <w:rFonts w:ascii="Times New Roman" w:hAnsi="Times New Roman" w:cs="Times New Roman"/>
          <w:color w:val="000000"/>
          <w:sz w:val="24"/>
          <w:szCs w:val="24"/>
          <w:shd w:val="clear" w:color="auto" w:fill="FFFFFF"/>
        </w:rPr>
      </w:pPr>
    </w:p>
    <w:p w14:paraId="3AE01EFC" w14:textId="77777777" w:rsidR="003B2287" w:rsidRPr="00B461E2" w:rsidRDefault="003B2287" w:rsidP="00B461E2">
      <w:pPr>
        <w:spacing w:line="360" w:lineRule="auto"/>
        <w:rPr>
          <w:rFonts w:ascii="Times New Roman" w:hAnsi="Times New Roman" w:cs="Times New Roman"/>
          <w:color w:val="000000"/>
          <w:sz w:val="24"/>
          <w:szCs w:val="24"/>
          <w:shd w:val="clear" w:color="auto" w:fill="FFFFFF"/>
        </w:rPr>
      </w:pPr>
    </w:p>
    <w:p w14:paraId="43117274" w14:textId="77777777" w:rsidR="003B2287" w:rsidRPr="00B461E2" w:rsidRDefault="003B2287" w:rsidP="00B461E2">
      <w:pPr>
        <w:spacing w:line="360" w:lineRule="auto"/>
        <w:rPr>
          <w:rFonts w:ascii="Times New Roman" w:hAnsi="Times New Roman" w:cs="Times New Roman"/>
          <w:color w:val="000000"/>
          <w:sz w:val="24"/>
          <w:szCs w:val="24"/>
          <w:shd w:val="clear" w:color="auto" w:fill="FFFFFF"/>
        </w:rPr>
      </w:pPr>
    </w:p>
    <w:p w14:paraId="0F609BDE" w14:textId="77777777" w:rsidR="003B2287" w:rsidRPr="00B461E2" w:rsidRDefault="003B2287"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br w:type="page"/>
      </w:r>
    </w:p>
    <w:p w14:paraId="238784F0" w14:textId="237D4AD6" w:rsidR="00B461E2" w:rsidRDefault="00B461E2" w:rsidP="00B461E2">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noProof/>
          <w:color w:val="000000"/>
          <w:sz w:val="24"/>
          <w:szCs w:val="24"/>
          <w:shd w:val="clear" w:color="auto" w:fill="FFFFFF"/>
          <w:lang w:eastAsia="en-GB"/>
        </w:rPr>
        <w:lastRenderedPageBreak/>
        <w:drawing>
          <wp:inline distT="0" distB="0" distL="0" distR="0" wp14:anchorId="18ACBAC7" wp14:editId="418BEECD">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C4AE44C" w14:textId="351D5702" w:rsidR="00B461E2" w:rsidRPr="00B461E2" w:rsidRDefault="00CD2378" w:rsidP="00B461E2">
      <w:pPr>
        <w:spacing w:line="360" w:lineRule="auto"/>
        <w:ind w:firstLine="720"/>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Angela Duckworth. (2013). Angela Duckworth. [online] Available at: https://angeladuckworth.com/#:~:text=Angela%20Duckworth%20is%20the%20founder,was%20named%20a%20MacArthur%20Fellow. [Accessed 14 Apr. 2022].</w:t>
      </w:r>
    </w:p>
    <w:p w14:paraId="596456B5" w14:textId="419FBDF8" w:rsidR="00CD2378" w:rsidRPr="00B461E2" w:rsidRDefault="00B461E2"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ab/>
      </w:r>
      <w:r w:rsidRPr="00B461E2">
        <w:rPr>
          <w:rFonts w:ascii="Times New Roman" w:hAnsi="Times New Roman" w:cs="Times New Roman"/>
          <w:color w:val="000000"/>
          <w:sz w:val="24"/>
          <w:szCs w:val="24"/>
          <w:shd w:val="clear" w:color="auto" w:fill="FFFFFF"/>
        </w:rPr>
        <w:t>Angela Lee Duckworth (2013). Angela Lee Duckworth | Speaker | TED. [online] Ted.com. Available at: https://www.ted.com/speakers/angela_lee_duckworth [Accessed 14 Apr. 2022].</w:t>
      </w:r>
    </w:p>
    <w:p w14:paraId="57123ACD" w14:textId="6126B9F8" w:rsidR="00CD2378" w:rsidRPr="00B461E2" w:rsidRDefault="00CD2378"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w:t>
      </w:r>
      <w:r w:rsidR="00B461E2">
        <w:rPr>
          <w:rFonts w:ascii="Times New Roman" w:hAnsi="Times New Roman" w:cs="Times New Roman"/>
          <w:color w:val="000000"/>
          <w:sz w:val="24"/>
          <w:szCs w:val="24"/>
          <w:shd w:val="clear" w:color="auto" w:fill="FFFFFF"/>
        </w:rPr>
        <w:tab/>
      </w:r>
      <w:r w:rsidRPr="00B461E2">
        <w:rPr>
          <w:rFonts w:ascii="Times New Roman" w:hAnsi="Times New Roman" w:cs="Times New Roman"/>
          <w:color w:val="000000"/>
          <w:sz w:val="24"/>
          <w:szCs w:val="24"/>
          <w:shd w:val="clear" w:color="auto" w:fill="FFFFFF"/>
        </w:rPr>
        <w:t>Anderson, K. (2019). The Research Behind the TED Talk: Angela Duckworth on Grit. [online] Digital Promise. Available at: https://digitalpromise.org/2019/03/06/research-behind-ted-talk-angela-duckworth-grit/ [Accessed 14 Apr. 2022].</w:t>
      </w:r>
    </w:p>
    <w:p w14:paraId="0A94D8E9" w14:textId="25B941B4" w:rsidR="00CD2378" w:rsidRPr="00B461E2" w:rsidRDefault="00CD2378" w:rsidP="00B461E2">
      <w:pPr>
        <w:spacing w:line="360" w:lineRule="auto"/>
        <w:ind w:firstLine="720"/>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 xml:space="preserve">Blakeslee, S. (2022). The CRAAP Test. [online] </w:t>
      </w:r>
      <w:proofErr w:type="spellStart"/>
      <w:r w:rsidRPr="00B461E2">
        <w:rPr>
          <w:rFonts w:ascii="Times New Roman" w:hAnsi="Times New Roman" w:cs="Times New Roman"/>
          <w:color w:val="000000"/>
          <w:sz w:val="24"/>
          <w:szCs w:val="24"/>
          <w:shd w:val="clear" w:color="auto" w:fill="FFFFFF"/>
        </w:rPr>
        <w:t>DigitalCommons@EMU</w:t>
      </w:r>
      <w:proofErr w:type="spellEnd"/>
      <w:r w:rsidRPr="00B461E2">
        <w:rPr>
          <w:rFonts w:ascii="Times New Roman" w:hAnsi="Times New Roman" w:cs="Times New Roman"/>
          <w:color w:val="000000"/>
          <w:sz w:val="24"/>
          <w:szCs w:val="24"/>
          <w:shd w:val="clear" w:color="auto" w:fill="FFFFFF"/>
        </w:rPr>
        <w:t>. Available at: https://commons.emich.edu/loexquarterly/vol31/iss3/4/ [Accessed 14 Apr. 2022].</w:t>
      </w:r>
    </w:p>
    <w:p w14:paraId="0B520F88" w14:textId="77777777" w:rsidR="00CD2378" w:rsidRPr="00B461E2" w:rsidRDefault="00CD2378" w:rsidP="00B461E2">
      <w:pPr>
        <w:spacing w:line="360" w:lineRule="auto"/>
        <w:ind w:firstLine="720"/>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 xml:space="preserve">Csuchico.edu. (2020). </w:t>
      </w:r>
      <w:proofErr w:type="spellStart"/>
      <w:r w:rsidRPr="00B461E2">
        <w:rPr>
          <w:rFonts w:ascii="Times New Roman" w:hAnsi="Times New Roman" w:cs="Times New Roman"/>
          <w:color w:val="000000"/>
          <w:sz w:val="24"/>
          <w:szCs w:val="24"/>
          <w:shd w:val="clear" w:color="auto" w:fill="FFFFFF"/>
        </w:rPr>
        <w:t>LibGuides</w:t>
      </w:r>
      <w:proofErr w:type="spellEnd"/>
      <w:r w:rsidRPr="00B461E2">
        <w:rPr>
          <w:rFonts w:ascii="Times New Roman" w:hAnsi="Times New Roman" w:cs="Times New Roman"/>
          <w:color w:val="000000"/>
          <w:sz w:val="24"/>
          <w:szCs w:val="24"/>
          <w:shd w:val="clear" w:color="auto" w:fill="FFFFFF"/>
        </w:rPr>
        <w:t>: Literature Reviews: Evaluating Info. [online] Available at: https://libguides.csuchico.edu/c.php?g=414315&amp;p=2822716 [Accessed 14 Apr. 2022].</w:t>
      </w:r>
    </w:p>
    <w:p w14:paraId="7A7486D5" w14:textId="77777777" w:rsidR="00B461E2" w:rsidRPr="00B461E2" w:rsidRDefault="00B461E2" w:rsidP="00B461E2">
      <w:pPr>
        <w:spacing w:line="360" w:lineRule="auto"/>
        <w:ind w:firstLine="720"/>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 xml:space="preserve">Future Talent Learning (2020). Nutshell: Effort counts twice: Angela Duckworth’s ‘Grit’. [online] </w:t>
      </w:r>
      <w:proofErr w:type="spellStart"/>
      <w:r w:rsidRPr="00B461E2">
        <w:rPr>
          <w:rFonts w:ascii="Times New Roman" w:hAnsi="Times New Roman" w:cs="Times New Roman"/>
          <w:color w:val="000000"/>
          <w:sz w:val="24"/>
          <w:szCs w:val="24"/>
          <w:shd w:val="clear" w:color="auto" w:fill="FFFFFF"/>
        </w:rPr>
        <w:t>Changeboard</w:t>
      </w:r>
      <w:proofErr w:type="spellEnd"/>
      <w:r w:rsidRPr="00B461E2">
        <w:rPr>
          <w:rFonts w:ascii="Times New Roman" w:hAnsi="Times New Roman" w:cs="Times New Roman"/>
          <w:color w:val="000000"/>
          <w:sz w:val="24"/>
          <w:szCs w:val="24"/>
          <w:shd w:val="clear" w:color="auto" w:fill="FFFFFF"/>
        </w:rPr>
        <w:t>. Available at: https://www.changeboard.com/article-details/17150/nutshell-effort-counts-twice-angela-duckworth-s-grit-/ [Accessed 14 Apr. 2022].</w:t>
      </w:r>
    </w:p>
    <w:p w14:paraId="45FBCA22" w14:textId="4F1A4B5D" w:rsidR="00B461E2" w:rsidRPr="00B461E2" w:rsidRDefault="00B461E2" w:rsidP="00B461E2">
      <w:pPr>
        <w:pStyle w:val="NormalWeb"/>
        <w:spacing w:before="0" w:beforeAutospacing="0" w:after="240" w:afterAutospacing="0" w:line="360" w:lineRule="auto"/>
        <w:ind w:firstLine="720"/>
        <w:rPr>
          <w:color w:val="000000"/>
        </w:rPr>
      </w:pPr>
      <w:r w:rsidRPr="00B461E2">
        <w:rPr>
          <w:color w:val="000000"/>
        </w:rPr>
        <w:lastRenderedPageBreak/>
        <w:t>Fessler, L. (2018). </w:t>
      </w:r>
      <w:r w:rsidRPr="00B461E2">
        <w:rPr>
          <w:i/>
          <w:iCs/>
          <w:color w:val="000000"/>
        </w:rPr>
        <w:t>Angela Duckworth explains grit is the key to success and self-confidence</w:t>
      </w:r>
      <w:r w:rsidRPr="00B461E2">
        <w:rPr>
          <w:color w:val="000000"/>
        </w:rPr>
        <w:t>. [online] Quartz. Available at: https://qz.com/work/1233940/angela-duckworth-explains-grit-is-the-key-to-success-and-self-confidence/ [Accessed 14 Apr. 2022].</w:t>
      </w:r>
    </w:p>
    <w:p w14:paraId="662A8050" w14:textId="6A23B7FD" w:rsidR="00CD2378" w:rsidRPr="00B461E2" w:rsidRDefault="00B461E2"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ab/>
      </w:r>
      <w:r w:rsidRPr="00B461E2">
        <w:rPr>
          <w:rFonts w:ascii="Times New Roman" w:hAnsi="Times New Roman" w:cs="Times New Roman"/>
          <w:color w:val="000000"/>
          <w:sz w:val="24"/>
          <w:szCs w:val="24"/>
          <w:shd w:val="clear" w:color="auto" w:fill="FFFFFF"/>
        </w:rPr>
        <w:t>Harvard Business Review. (2010). The Problem with the Data-Information-Knowledge-Wisdom Hierarchy. [online] Available at: https://hbr.org/2010/02/data-is-to-info-as-info-is-not [Accessed 14 Apr. 2022].</w:t>
      </w:r>
    </w:p>
    <w:p w14:paraId="258433F0" w14:textId="47D3C252" w:rsidR="00CD2378" w:rsidRPr="00B461E2" w:rsidRDefault="00CD2378" w:rsidP="00B461E2">
      <w:pPr>
        <w:spacing w:line="360" w:lineRule="auto"/>
        <w:ind w:firstLine="720"/>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Rowley, J. (2007). The wisdom hierarchy: representations of the DIKW hierarchy. Journal of Information Science, [online] 33(2), pp.163–180. Available at: https://journals.sagepub.com/doi/10.1177/0165551506070706 [Accessed 14 Apr. 2022].</w:t>
      </w:r>
    </w:p>
    <w:p w14:paraId="5BC953AE" w14:textId="775660FD" w:rsidR="00CD2378" w:rsidRPr="00B461E2" w:rsidRDefault="00CD2378"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w:t>
      </w:r>
      <w:r w:rsidR="00B461E2">
        <w:rPr>
          <w:rFonts w:ascii="Times New Roman" w:hAnsi="Times New Roman" w:cs="Times New Roman"/>
          <w:color w:val="000000"/>
          <w:sz w:val="24"/>
          <w:szCs w:val="24"/>
          <w:shd w:val="clear" w:color="auto" w:fill="FFFFFF"/>
        </w:rPr>
        <w:tab/>
      </w:r>
      <w:proofErr w:type="spellStart"/>
      <w:r w:rsidRPr="00B461E2">
        <w:rPr>
          <w:rFonts w:ascii="Times New Roman" w:hAnsi="Times New Roman" w:cs="Times New Roman"/>
          <w:color w:val="000000"/>
          <w:sz w:val="24"/>
          <w:szCs w:val="24"/>
          <w:shd w:val="clear" w:color="auto" w:fill="FFFFFF"/>
        </w:rPr>
        <w:t>RefME</w:t>
      </w:r>
      <w:proofErr w:type="spellEnd"/>
      <w:r w:rsidRPr="00B461E2">
        <w:rPr>
          <w:rFonts w:ascii="Times New Roman" w:hAnsi="Times New Roman" w:cs="Times New Roman"/>
          <w:color w:val="000000"/>
          <w:sz w:val="24"/>
          <w:szCs w:val="24"/>
          <w:shd w:val="clear" w:color="auto" w:fill="FFFFFF"/>
        </w:rPr>
        <w:t xml:space="preserve"> (2016). The CRAAP Test: An Easy &amp; Fun Way to Evaluate Research Sources. [online] Medium. Available at: https://medium.com/@RefME/the-craap-test-an-easy-fun-way-to-evaluate-research-sources-a2755126b6b2 [Accessed 14 Apr. 2022].</w:t>
      </w:r>
    </w:p>
    <w:p w14:paraId="559C1DB7" w14:textId="77777777" w:rsidR="00CD2378" w:rsidRPr="00B461E2" w:rsidRDefault="00CD2378" w:rsidP="00B461E2">
      <w:pPr>
        <w:spacing w:line="360" w:lineRule="auto"/>
        <w:rPr>
          <w:rFonts w:ascii="Times New Roman" w:hAnsi="Times New Roman" w:cs="Times New Roman"/>
          <w:color w:val="000000"/>
          <w:sz w:val="24"/>
          <w:szCs w:val="24"/>
          <w:shd w:val="clear" w:color="auto" w:fill="FFFFFF"/>
        </w:rPr>
      </w:pPr>
    </w:p>
    <w:p w14:paraId="612CD7B6" w14:textId="77777777" w:rsidR="00CD2378" w:rsidRPr="00B461E2" w:rsidRDefault="00CD2378" w:rsidP="00B461E2">
      <w:pPr>
        <w:spacing w:line="360" w:lineRule="auto"/>
        <w:rPr>
          <w:rFonts w:ascii="Times New Roman" w:hAnsi="Times New Roman" w:cs="Times New Roman"/>
          <w:color w:val="000000"/>
          <w:sz w:val="24"/>
          <w:szCs w:val="24"/>
          <w:shd w:val="clear" w:color="auto" w:fill="FFFFFF"/>
        </w:rPr>
      </w:pPr>
      <w:r w:rsidRPr="00B461E2">
        <w:rPr>
          <w:rFonts w:ascii="Times New Roman" w:hAnsi="Times New Roman" w:cs="Times New Roman"/>
          <w:color w:val="000000"/>
          <w:sz w:val="24"/>
          <w:szCs w:val="24"/>
          <w:shd w:val="clear" w:color="auto" w:fill="FFFFFF"/>
        </w:rPr>
        <w:t>‌</w:t>
      </w:r>
    </w:p>
    <w:p w14:paraId="24916171" w14:textId="77777777" w:rsidR="00CD2378" w:rsidRPr="00B461E2" w:rsidRDefault="00CD2378" w:rsidP="00B461E2">
      <w:pPr>
        <w:pStyle w:val="NormalWeb"/>
        <w:spacing w:line="360" w:lineRule="auto"/>
        <w:rPr>
          <w:color w:val="000000"/>
        </w:rPr>
      </w:pPr>
      <w:r w:rsidRPr="00B461E2">
        <w:rPr>
          <w:color w:val="000000"/>
        </w:rPr>
        <w:t>‌</w:t>
      </w:r>
    </w:p>
    <w:p w14:paraId="7853F88D" w14:textId="77777777" w:rsidR="00DC6B13" w:rsidRPr="00B461E2" w:rsidRDefault="00DC6B13" w:rsidP="00B461E2">
      <w:pPr>
        <w:spacing w:line="360" w:lineRule="auto"/>
        <w:rPr>
          <w:rFonts w:ascii="Times New Roman" w:hAnsi="Times New Roman" w:cs="Times New Roman"/>
          <w:color w:val="000000"/>
          <w:sz w:val="24"/>
          <w:szCs w:val="24"/>
          <w:shd w:val="clear" w:color="auto" w:fill="FFFFFF"/>
        </w:rPr>
      </w:pPr>
    </w:p>
    <w:sectPr w:rsidR="00DC6B13" w:rsidRPr="00B461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6E4B"/>
    <w:rsid w:val="000A1E7A"/>
    <w:rsid w:val="00162DC1"/>
    <w:rsid w:val="001750A8"/>
    <w:rsid w:val="00273A1C"/>
    <w:rsid w:val="002B02E0"/>
    <w:rsid w:val="003758BA"/>
    <w:rsid w:val="003B2287"/>
    <w:rsid w:val="00546E4B"/>
    <w:rsid w:val="007248A1"/>
    <w:rsid w:val="00744D01"/>
    <w:rsid w:val="00940732"/>
    <w:rsid w:val="00AA69FB"/>
    <w:rsid w:val="00B461E2"/>
    <w:rsid w:val="00BB01E4"/>
    <w:rsid w:val="00CD2378"/>
    <w:rsid w:val="00DC6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CE05B"/>
  <w15:docId w15:val="{ECFAB32C-EA6E-CD44-A0BA-BEE62FBD8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237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632385">
      <w:bodyDiv w:val="1"/>
      <w:marLeft w:val="0"/>
      <w:marRight w:val="0"/>
      <w:marTop w:val="0"/>
      <w:marBottom w:val="0"/>
      <w:divBdr>
        <w:top w:val="none" w:sz="0" w:space="0" w:color="auto"/>
        <w:left w:val="none" w:sz="0" w:space="0" w:color="auto"/>
        <w:bottom w:val="none" w:sz="0" w:space="0" w:color="auto"/>
        <w:right w:val="none" w:sz="0" w:space="0" w:color="auto"/>
      </w:divBdr>
    </w:div>
    <w:div w:id="1823891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13" Type="http://schemas.openxmlformats.org/officeDocument/2006/relationships/image" Target="media/image10.emf"/><Relationship Id="rId3" Type="http://schemas.openxmlformats.org/officeDocument/2006/relationships/webSettings" Target="webSettings.xml"/><Relationship Id="rId7" Type="http://schemas.openxmlformats.org/officeDocument/2006/relationships/image" Target="media/image4.emf"/><Relationship Id="rId12" Type="http://schemas.openxmlformats.org/officeDocument/2006/relationships/image" Target="media/image9.emf"/><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image" Target="media/image8.emf"/><Relationship Id="rId5" Type="http://schemas.openxmlformats.org/officeDocument/2006/relationships/image" Target="media/image2.emf"/><Relationship Id="rId15" Type="http://schemas.openxmlformats.org/officeDocument/2006/relationships/fontTable" Target="fontTable.xml"/><Relationship Id="rId10" Type="http://schemas.openxmlformats.org/officeDocument/2006/relationships/image" Target="media/image7.emf"/><Relationship Id="rId4" Type="http://schemas.openxmlformats.org/officeDocument/2006/relationships/image" Target="media/image1.emf"/><Relationship Id="rId9" Type="http://schemas.openxmlformats.org/officeDocument/2006/relationships/image" Target="media/image6.emf"/><Relationship Id="rId14" Type="http://schemas.openxmlformats.org/officeDocument/2006/relationships/image" Target="media/image1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14</Pages>
  <Words>2288</Words>
  <Characters>13047</Characters>
  <Application>Microsoft Office Word</Application>
  <DocSecurity>0</DocSecurity>
  <Lines>108</Lines>
  <Paragraphs>30</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Bogdan Moise</dc:creator>
  <cp:lastModifiedBy>Bianca</cp:lastModifiedBy>
  <cp:revision>5</cp:revision>
  <dcterms:created xsi:type="dcterms:W3CDTF">2022-04-14T13:22:00Z</dcterms:created>
  <dcterms:modified xsi:type="dcterms:W3CDTF">2022-04-14T13:52:00Z</dcterms:modified>
</cp:coreProperties>
</file>