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309485"/>
        <w:docPartObj>
          <w:docPartGallery w:val="Cover Pages"/>
          <w:docPartUnique/>
        </w:docPartObj>
      </w:sdtPr>
      <w:sdtEndPr>
        <w:rPr>
          <w:rFonts w:ascii="Arial" w:hAnsi="Arial" w:cs="Arial"/>
          <w:sz w:val="24"/>
          <w:szCs w:val="24"/>
        </w:rPr>
      </w:sdtEndPr>
      <w:sdtContent>
        <w:p w14:paraId="7D2C0C8D" w14:textId="3D48FB33" w:rsidR="00454A47" w:rsidRDefault="00454A47">
          <w:r>
            <w:rPr>
              <w:noProof/>
            </w:rPr>
            <mc:AlternateContent>
              <mc:Choice Requires="wpg">
                <w:drawing>
                  <wp:anchor distT="0" distB="0" distL="114300" distR="114300" simplePos="0" relativeHeight="251659264" behindDoc="1" locked="0" layoutInCell="1" allowOverlap="1" wp14:anchorId="1DEA7988" wp14:editId="4745171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9EA60E" w14:textId="221EC184" w:rsidR="00454A47" w:rsidRDefault="00454A47">
                                      <w:pPr>
                                        <w:pStyle w:val="NoSpacing"/>
                                        <w:spacing w:before="120"/>
                                        <w:jc w:val="center"/>
                                        <w:rPr>
                                          <w:color w:val="FFFFFF" w:themeColor="background1"/>
                                        </w:rPr>
                                      </w:pPr>
                                      <w:r>
                                        <w:rPr>
                                          <w:color w:val="FFFFFF" w:themeColor="background1"/>
                                        </w:rPr>
                                        <w:t>Matthew Stuart</w:t>
                                      </w:r>
                                    </w:p>
                                  </w:sdtContent>
                                </w:sdt>
                                <w:p w14:paraId="13553B15" w14:textId="6F613C5C" w:rsidR="00454A47" w:rsidRDefault="00F0590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62D14">
                                        <w:rPr>
                                          <w:caps/>
                                          <w:color w:val="FFFFFF" w:themeColor="background1"/>
                                        </w:rPr>
                                        <w:t xml:space="preserve">     </w:t>
                                      </w:r>
                                    </w:sdtContent>
                                  </w:sdt>
                                  <w:r w:rsidR="00454A4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62D1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D123C7B" w14:textId="784E3A64" w:rsidR="00454A47" w:rsidRDefault="00454A4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Practice based portfolio part 3</w:t>
                                      </w:r>
                                      <w:r w:rsidR="0041472A">
                                        <w:rPr>
                                          <w:rFonts w:asciiTheme="majorHAnsi" w:eastAsiaTheme="majorEastAsia" w:hAnsiTheme="majorHAnsi" w:cstheme="majorBidi"/>
                                          <w:caps/>
                                          <w:color w:val="4472C4" w:themeColor="accent1"/>
                                          <w:sz w:val="72"/>
                                          <w:szCs w:val="72"/>
                                        </w:rPr>
                                        <w:t xml:space="preserve"> – reflection of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EA798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9EA60E" w14:textId="221EC184" w:rsidR="00454A47" w:rsidRDefault="00454A47">
                                <w:pPr>
                                  <w:pStyle w:val="NoSpacing"/>
                                  <w:spacing w:before="120"/>
                                  <w:jc w:val="center"/>
                                  <w:rPr>
                                    <w:color w:val="FFFFFF" w:themeColor="background1"/>
                                  </w:rPr>
                                </w:pPr>
                                <w:r>
                                  <w:rPr>
                                    <w:color w:val="FFFFFF" w:themeColor="background1"/>
                                  </w:rPr>
                                  <w:t>Matthew Stuart</w:t>
                                </w:r>
                              </w:p>
                            </w:sdtContent>
                          </w:sdt>
                          <w:p w14:paraId="13553B15" w14:textId="6F613C5C" w:rsidR="00454A47" w:rsidRDefault="00F0590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62D14">
                                  <w:rPr>
                                    <w:caps/>
                                    <w:color w:val="FFFFFF" w:themeColor="background1"/>
                                  </w:rPr>
                                  <w:t xml:space="preserve">     </w:t>
                                </w:r>
                              </w:sdtContent>
                            </w:sdt>
                            <w:r w:rsidR="00454A4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62D1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D123C7B" w14:textId="784E3A64" w:rsidR="00454A47" w:rsidRDefault="00454A4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Practice based portfolio part 3</w:t>
                                </w:r>
                                <w:r w:rsidR="0041472A">
                                  <w:rPr>
                                    <w:rFonts w:asciiTheme="majorHAnsi" w:eastAsiaTheme="majorEastAsia" w:hAnsiTheme="majorHAnsi" w:cstheme="majorBidi"/>
                                    <w:caps/>
                                    <w:color w:val="4472C4" w:themeColor="accent1"/>
                                    <w:sz w:val="72"/>
                                    <w:szCs w:val="72"/>
                                  </w:rPr>
                                  <w:t xml:space="preserve"> – reflection of practice</w:t>
                                </w:r>
                              </w:p>
                            </w:sdtContent>
                          </w:sdt>
                        </w:txbxContent>
                      </v:textbox>
                    </v:shape>
                    <w10:wrap anchorx="page" anchory="page"/>
                  </v:group>
                </w:pict>
              </mc:Fallback>
            </mc:AlternateContent>
          </w:r>
        </w:p>
        <w:p w14:paraId="3959DB4E" w14:textId="4092DE03" w:rsidR="00454A47" w:rsidRDefault="00454A47">
          <w:pPr>
            <w:rPr>
              <w:rFonts w:ascii="Arial" w:hAnsi="Arial" w:cs="Arial"/>
              <w:sz w:val="24"/>
              <w:szCs w:val="24"/>
            </w:rPr>
          </w:pPr>
          <w:r>
            <w:rPr>
              <w:rFonts w:ascii="Arial" w:hAnsi="Arial" w:cs="Arial"/>
              <w:sz w:val="24"/>
              <w:szCs w:val="24"/>
            </w:rPr>
            <w:br w:type="page"/>
          </w:r>
        </w:p>
      </w:sdtContent>
    </w:sdt>
    <w:p w14:paraId="6EA4A982" w14:textId="6C231678" w:rsidR="00062D14" w:rsidRPr="00062D14" w:rsidRDefault="00910FFB" w:rsidP="000856B5">
      <w:pPr>
        <w:spacing w:line="480" w:lineRule="auto"/>
        <w:rPr>
          <w:rFonts w:ascii="Arial" w:hAnsi="Arial" w:cs="Arial"/>
          <w:sz w:val="24"/>
          <w:szCs w:val="24"/>
        </w:rPr>
      </w:pPr>
      <w:proofErr w:type="gramStart"/>
      <w:r>
        <w:rPr>
          <w:rFonts w:ascii="Arial" w:hAnsi="Arial" w:cs="Arial"/>
          <w:b/>
          <w:bCs/>
          <w:sz w:val="24"/>
          <w:szCs w:val="24"/>
        </w:rPr>
        <w:lastRenderedPageBreak/>
        <w:t>Contents</w:t>
      </w:r>
      <w:proofErr w:type="gramEnd"/>
      <w:r w:rsidR="00062D14">
        <w:rPr>
          <w:rFonts w:ascii="Arial" w:hAnsi="Arial" w:cs="Arial"/>
          <w:b/>
          <w:bCs/>
          <w:sz w:val="24"/>
          <w:szCs w:val="24"/>
        </w:rPr>
        <w:t xml:space="preserve"> page:</w:t>
      </w:r>
    </w:p>
    <w:p w14:paraId="4BA4C546" w14:textId="4B540AA4"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2</w:t>
      </w:r>
      <w:r>
        <w:rPr>
          <w:rFonts w:ascii="Arial" w:hAnsi="Arial" w:cs="Arial"/>
          <w:sz w:val="24"/>
          <w:szCs w:val="24"/>
        </w:rPr>
        <w:tab/>
      </w:r>
      <w:r w:rsidR="00910FFB">
        <w:rPr>
          <w:rFonts w:ascii="Arial" w:hAnsi="Arial" w:cs="Arial"/>
          <w:sz w:val="24"/>
          <w:szCs w:val="24"/>
        </w:rPr>
        <w:t>Introduction</w:t>
      </w:r>
    </w:p>
    <w:p w14:paraId="4D6FAA88" w14:textId="1582C34F"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2</w:t>
      </w:r>
      <w:r>
        <w:rPr>
          <w:rFonts w:ascii="Arial" w:hAnsi="Arial" w:cs="Arial"/>
          <w:sz w:val="24"/>
          <w:szCs w:val="24"/>
        </w:rPr>
        <w:tab/>
      </w:r>
      <w:r w:rsidR="00910FFB">
        <w:rPr>
          <w:rFonts w:ascii="Arial" w:hAnsi="Arial" w:cs="Arial"/>
          <w:sz w:val="24"/>
          <w:szCs w:val="24"/>
        </w:rPr>
        <w:t>Reflection of PSV placement</w:t>
      </w:r>
    </w:p>
    <w:p w14:paraId="7ADF2B9D" w14:textId="417DCB2D" w:rsid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3</w:t>
      </w:r>
      <w:r>
        <w:rPr>
          <w:rFonts w:ascii="Arial" w:hAnsi="Arial" w:cs="Arial"/>
          <w:sz w:val="24"/>
          <w:szCs w:val="24"/>
        </w:rPr>
        <w:tab/>
      </w:r>
      <w:r w:rsidR="00910FFB">
        <w:rPr>
          <w:rFonts w:ascii="Arial" w:hAnsi="Arial" w:cs="Arial"/>
          <w:sz w:val="24"/>
          <w:szCs w:val="24"/>
        </w:rPr>
        <w:t>Skills developed</w:t>
      </w:r>
    </w:p>
    <w:p w14:paraId="5B09BF99" w14:textId="17B2E42F" w:rsidR="00910FFB"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6</w:t>
      </w:r>
      <w:r>
        <w:rPr>
          <w:rFonts w:ascii="Arial" w:hAnsi="Arial" w:cs="Arial"/>
          <w:sz w:val="24"/>
          <w:szCs w:val="24"/>
        </w:rPr>
        <w:tab/>
      </w:r>
      <w:r w:rsidR="00910FFB">
        <w:rPr>
          <w:rFonts w:ascii="Arial" w:hAnsi="Arial" w:cs="Arial"/>
          <w:sz w:val="24"/>
          <w:szCs w:val="24"/>
        </w:rPr>
        <w:t xml:space="preserve">Theories related to skills </w:t>
      </w:r>
      <w:proofErr w:type="gramStart"/>
      <w:r w:rsidR="00910FFB">
        <w:rPr>
          <w:rFonts w:ascii="Arial" w:hAnsi="Arial" w:cs="Arial"/>
          <w:sz w:val="24"/>
          <w:szCs w:val="24"/>
        </w:rPr>
        <w:t>listed</w:t>
      </w:r>
      <w:proofErr w:type="gramEnd"/>
    </w:p>
    <w:p w14:paraId="313AC7EA" w14:textId="617950A6"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11</w:t>
      </w:r>
      <w:r>
        <w:rPr>
          <w:rFonts w:ascii="Arial" w:hAnsi="Arial" w:cs="Arial"/>
          <w:sz w:val="24"/>
          <w:szCs w:val="24"/>
        </w:rPr>
        <w:tab/>
      </w:r>
      <w:r w:rsidR="00910FFB">
        <w:rPr>
          <w:rFonts w:ascii="Arial" w:hAnsi="Arial" w:cs="Arial"/>
          <w:sz w:val="24"/>
          <w:szCs w:val="24"/>
        </w:rPr>
        <w:t>Ending reflection</w:t>
      </w:r>
    </w:p>
    <w:p w14:paraId="1D263A39" w14:textId="3DFD3386"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11</w:t>
      </w:r>
      <w:r>
        <w:rPr>
          <w:rFonts w:ascii="Arial" w:hAnsi="Arial" w:cs="Arial"/>
          <w:sz w:val="24"/>
          <w:szCs w:val="24"/>
        </w:rPr>
        <w:tab/>
      </w:r>
      <w:r w:rsidR="00910FFB">
        <w:rPr>
          <w:rFonts w:ascii="Arial" w:hAnsi="Arial" w:cs="Arial"/>
          <w:sz w:val="24"/>
          <w:szCs w:val="24"/>
        </w:rPr>
        <w:t>Conclusion</w:t>
      </w:r>
    </w:p>
    <w:p w14:paraId="7C3C3C94" w14:textId="69967271"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13</w:t>
      </w:r>
      <w:r>
        <w:rPr>
          <w:rFonts w:ascii="Arial" w:hAnsi="Arial" w:cs="Arial"/>
          <w:sz w:val="24"/>
          <w:szCs w:val="24"/>
        </w:rPr>
        <w:tab/>
      </w:r>
      <w:r w:rsidR="001F0786">
        <w:rPr>
          <w:rFonts w:ascii="Arial" w:hAnsi="Arial" w:cs="Arial"/>
          <w:sz w:val="24"/>
          <w:szCs w:val="24"/>
        </w:rPr>
        <w:t>Reference</w:t>
      </w:r>
    </w:p>
    <w:p w14:paraId="74B7AE03" w14:textId="37460EC1" w:rsidR="00062D14" w:rsidRPr="00062D14" w:rsidRDefault="00740CD8" w:rsidP="000856B5">
      <w:pPr>
        <w:spacing w:line="480" w:lineRule="auto"/>
        <w:rPr>
          <w:rFonts w:ascii="Arial" w:hAnsi="Arial" w:cs="Arial"/>
          <w:sz w:val="24"/>
          <w:szCs w:val="24"/>
        </w:rPr>
      </w:pPr>
      <w:r>
        <w:rPr>
          <w:rFonts w:ascii="Arial" w:hAnsi="Arial" w:cs="Arial"/>
          <w:sz w:val="24"/>
          <w:szCs w:val="24"/>
        </w:rPr>
        <w:t>P</w:t>
      </w:r>
      <w:r w:rsidR="00982CF1">
        <w:rPr>
          <w:rFonts w:ascii="Arial" w:hAnsi="Arial" w:cs="Arial"/>
          <w:sz w:val="24"/>
          <w:szCs w:val="24"/>
        </w:rPr>
        <w:t xml:space="preserve">age </w:t>
      </w:r>
      <w:r>
        <w:rPr>
          <w:rFonts w:ascii="Arial" w:hAnsi="Arial" w:cs="Arial"/>
          <w:sz w:val="24"/>
          <w:szCs w:val="24"/>
        </w:rPr>
        <w:t>18</w:t>
      </w:r>
      <w:r>
        <w:rPr>
          <w:rFonts w:ascii="Arial" w:hAnsi="Arial" w:cs="Arial"/>
          <w:sz w:val="24"/>
          <w:szCs w:val="24"/>
        </w:rPr>
        <w:tab/>
      </w:r>
      <w:r w:rsidR="001F0786">
        <w:rPr>
          <w:rFonts w:ascii="Arial" w:hAnsi="Arial" w:cs="Arial"/>
          <w:sz w:val="24"/>
          <w:szCs w:val="24"/>
        </w:rPr>
        <w:t>Testimonial</w:t>
      </w:r>
    </w:p>
    <w:p w14:paraId="7CFA33C0" w14:textId="77777777" w:rsidR="00062D14" w:rsidRPr="00062D14" w:rsidRDefault="00062D14" w:rsidP="000856B5">
      <w:pPr>
        <w:spacing w:line="480" w:lineRule="auto"/>
        <w:rPr>
          <w:rFonts w:ascii="Arial" w:hAnsi="Arial" w:cs="Arial"/>
          <w:sz w:val="24"/>
          <w:szCs w:val="24"/>
        </w:rPr>
      </w:pPr>
    </w:p>
    <w:p w14:paraId="0FCF3452" w14:textId="77777777" w:rsidR="00062D14" w:rsidRPr="00062D14" w:rsidRDefault="00062D14" w:rsidP="000856B5">
      <w:pPr>
        <w:spacing w:line="480" w:lineRule="auto"/>
        <w:rPr>
          <w:rFonts w:ascii="Arial" w:hAnsi="Arial" w:cs="Arial"/>
          <w:sz w:val="24"/>
          <w:szCs w:val="24"/>
        </w:rPr>
      </w:pPr>
    </w:p>
    <w:p w14:paraId="5AB53DE1" w14:textId="77777777" w:rsidR="00062D14" w:rsidRPr="00062D14" w:rsidRDefault="00062D14" w:rsidP="000856B5">
      <w:pPr>
        <w:spacing w:line="480" w:lineRule="auto"/>
        <w:rPr>
          <w:rFonts w:ascii="Arial" w:hAnsi="Arial" w:cs="Arial"/>
          <w:sz w:val="24"/>
          <w:szCs w:val="24"/>
        </w:rPr>
      </w:pPr>
    </w:p>
    <w:p w14:paraId="6EDDE671" w14:textId="77777777" w:rsidR="00062D14" w:rsidRPr="00062D14" w:rsidRDefault="00062D14" w:rsidP="000856B5">
      <w:pPr>
        <w:spacing w:line="480" w:lineRule="auto"/>
        <w:rPr>
          <w:rFonts w:ascii="Arial" w:hAnsi="Arial" w:cs="Arial"/>
          <w:sz w:val="24"/>
          <w:szCs w:val="24"/>
        </w:rPr>
      </w:pPr>
    </w:p>
    <w:p w14:paraId="5EA901AC" w14:textId="77777777" w:rsidR="00062D14" w:rsidRPr="00062D14" w:rsidRDefault="00062D14" w:rsidP="000856B5">
      <w:pPr>
        <w:spacing w:line="480" w:lineRule="auto"/>
        <w:rPr>
          <w:rFonts w:ascii="Arial" w:hAnsi="Arial" w:cs="Arial"/>
          <w:sz w:val="24"/>
          <w:szCs w:val="24"/>
        </w:rPr>
      </w:pPr>
    </w:p>
    <w:p w14:paraId="0AC3512A" w14:textId="77777777" w:rsidR="00062D14" w:rsidRPr="00062D14" w:rsidRDefault="00062D14" w:rsidP="000856B5">
      <w:pPr>
        <w:spacing w:line="480" w:lineRule="auto"/>
        <w:rPr>
          <w:rFonts w:ascii="Arial" w:hAnsi="Arial" w:cs="Arial"/>
          <w:sz w:val="24"/>
          <w:szCs w:val="24"/>
        </w:rPr>
      </w:pPr>
    </w:p>
    <w:p w14:paraId="595DAC49" w14:textId="77777777" w:rsidR="00062D14" w:rsidRPr="00062D14" w:rsidRDefault="00062D14" w:rsidP="000856B5">
      <w:pPr>
        <w:spacing w:line="480" w:lineRule="auto"/>
        <w:rPr>
          <w:rFonts w:ascii="Arial" w:hAnsi="Arial" w:cs="Arial"/>
          <w:sz w:val="24"/>
          <w:szCs w:val="24"/>
        </w:rPr>
      </w:pPr>
    </w:p>
    <w:p w14:paraId="2203B76F" w14:textId="77777777" w:rsidR="00062D14" w:rsidRPr="00062D14" w:rsidRDefault="00062D14" w:rsidP="000856B5">
      <w:pPr>
        <w:spacing w:line="480" w:lineRule="auto"/>
        <w:rPr>
          <w:rFonts w:ascii="Arial" w:hAnsi="Arial" w:cs="Arial"/>
          <w:sz w:val="24"/>
          <w:szCs w:val="24"/>
        </w:rPr>
      </w:pPr>
    </w:p>
    <w:p w14:paraId="4EA7756A" w14:textId="77777777" w:rsidR="00062D14" w:rsidRPr="00062D14" w:rsidRDefault="00062D14" w:rsidP="000856B5">
      <w:pPr>
        <w:spacing w:line="480" w:lineRule="auto"/>
        <w:rPr>
          <w:rFonts w:ascii="Arial" w:hAnsi="Arial" w:cs="Arial"/>
          <w:sz w:val="24"/>
          <w:szCs w:val="24"/>
        </w:rPr>
      </w:pPr>
    </w:p>
    <w:p w14:paraId="69117130" w14:textId="77777777" w:rsidR="00062D14" w:rsidRPr="00062D14" w:rsidRDefault="00062D14" w:rsidP="000856B5">
      <w:pPr>
        <w:spacing w:line="480" w:lineRule="auto"/>
        <w:rPr>
          <w:rFonts w:ascii="Arial" w:hAnsi="Arial" w:cs="Arial"/>
          <w:sz w:val="24"/>
          <w:szCs w:val="24"/>
        </w:rPr>
      </w:pPr>
    </w:p>
    <w:p w14:paraId="1C5C0839" w14:textId="77777777" w:rsidR="00062D14" w:rsidRPr="00062D14" w:rsidRDefault="00062D14" w:rsidP="000856B5">
      <w:pPr>
        <w:spacing w:line="480" w:lineRule="auto"/>
        <w:rPr>
          <w:rFonts w:ascii="Arial" w:hAnsi="Arial" w:cs="Arial"/>
          <w:sz w:val="24"/>
          <w:szCs w:val="24"/>
        </w:rPr>
      </w:pPr>
    </w:p>
    <w:p w14:paraId="2F7E7530" w14:textId="5D302DDB" w:rsidR="008057D9" w:rsidRDefault="000856B5" w:rsidP="000856B5">
      <w:pPr>
        <w:spacing w:line="480" w:lineRule="auto"/>
        <w:rPr>
          <w:rFonts w:ascii="Arial" w:hAnsi="Arial" w:cs="Arial"/>
          <w:b/>
          <w:bCs/>
          <w:sz w:val="24"/>
          <w:szCs w:val="24"/>
        </w:rPr>
      </w:pPr>
      <w:r>
        <w:rPr>
          <w:rFonts w:ascii="Arial" w:hAnsi="Arial" w:cs="Arial"/>
          <w:b/>
          <w:bCs/>
          <w:sz w:val="24"/>
          <w:szCs w:val="24"/>
        </w:rPr>
        <w:lastRenderedPageBreak/>
        <w:t>I</w:t>
      </w:r>
      <w:r w:rsidRPr="00F934EB">
        <w:rPr>
          <w:rFonts w:ascii="Arial" w:hAnsi="Arial" w:cs="Arial"/>
          <w:b/>
          <w:bCs/>
          <w:sz w:val="24"/>
          <w:szCs w:val="24"/>
        </w:rPr>
        <w:t>ntroduction</w:t>
      </w:r>
      <w:r w:rsidR="004D5381">
        <w:rPr>
          <w:rFonts w:ascii="Arial" w:hAnsi="Arial" w:cs="Arial"/>
          <w:b/>
          <w:bCs/>
          <w:sz w:val="24"/>
          <w:szCs w:val="24"/>
        </w:rPr>
        <w:t>.</w:t>
      </w:r>
    </w:p>
    <w:p w14:paraId="7DFD30C7" w14:textId="7174F8EC" w:rsidR="000856B5" w:rsidRPr="00A17060" w:rsidRDefault="000856B5" w:rsidP="000856B5">
      <w:pPr>
        <w:spacing w:line="480" w:lineRule="auto"/>
        <w:rPr>
          <w:rFonts w:ascii="Arial" w:hAnsi="Arial" w:cs="Arial"/>
          <w:sz w:val="24"/>
          <w:szCs w:val="24"/>
        </w:rPr>
      </w:pPr>
      <w:r w:rsidRPr="00F934EB">
        <w:rPr>
          <w:rFonts w:ascii="Arial" w:hAnsi="Arial" w:cs="Arial"/>
          <w:sz w:val="24"/>
          <w:szCs w:val="24"/>
        </w:rPr>
        <w:t>This is the third part of a practical based dissertation work</w:t>
      </w:r>
      <w:r>
        <w:rPr>
          <w:rFonts w:ascii="Arial" w:hAnsi="Arial" w:cs="Arial"/>
          <w:sz w:val="24"/>
          <w:szCs w:val="24"/>
        </w:rPr>
        <w:t xml:space="preserve">. For this I have </w:t>
      </w:r>
      <w:r w:rsidRPr="00F934EB">
        <w:rPr>
          <w:rFonts w:ascii="Arial" w:hAnsi="Arial" w:cs="Arial"/>
          <w:sz w:val="24"/>
          <w:szCs w:val="24"/>
        </w:rPr>
        <w:t xml:space="preserve">been </w:t>
      </w:r>
      <w:r>
        <w:rPr>
          <w:rFonts w:ascii="Arial" w:hAnsi="Arial" w:cs="Arial"/>
          <w:sz w:val="24"/>
          <w:szCs w:val="24"/>
        </w:rPr>
        <w:t>working with</w:t>
      </w:r>
      <w:r w:rsidRPr="00F934EB">
        <w:rPr>
          <w:rFonts w:ascii="Arial" w:hAnsi="Arial" w:cs="Arial"/>
          <w:sz w:val="24"/>
          <w:szCs w:val="24"/>
        </w:rPr>
        <w:t xml:space="preserve"> </w:t>
      </w:r>
      <w:r>
        <w:rPr>
          <w:rFonts w:ascii="Arial" w:hAnsi="Arial" w:cs="Arial"/>
          <w:sz w:val="24"/>
          <w:szCs w:val="24"/>
        </w:rPr>
        <w:t>S</w:t>
      </w:r>
      <w:r w:rsidRPr="00F934EB">
        <w:rPr>
          <w:rFonts w:ascii="Arial" w:hAnsi="Arial" w:cs="Arial"/>
          <w:sz w:val="24"/>
          <w:szCs w:val="24"/>
        </w:rPr>
        <w:t xml:space="preserve">outh </w:t>
      </w:r>
      <w:r>
        <w:rPr>
          <w:rFonts w:ascii="Arial" w:hAnsi="Arial" w:cs="Arial"/>
          <w:sz w:val="24"/>
          <w:szCs w:val="24"/>
        </w:rPr>
        <w:t>W</w:t>
      </w:r>
      <w:r w:rsidRPr="00F934EB">
        <w:rPr>
          <w:rFonts w:ascii="Arial" w:hAnsi="Arial" w:cs="Arial"/>
          <w:sz w:val="24"/>
          <w:szCs w:val="24"/>
        </w:rPr>
        <w:t xml:space="preserve">ales </w:t>
      </w:r>
      <w:r>
        <w:rPr>
          <w:rFonts w:ascii="Arial" w:hAnsi="Arial" w:cs="Arial"/>
          <w:sz w:val="24"/>
          <w:szCs w:val="24"/>
        </w:rPr>
        <w:t>P</w:t>
      </w:r>
      <w:r w:rsidRPr="00F934EB">
        <w:rPr>
          <w:rFonts w:ascii="Arial" w:hAnsi="Arial" w:cs="Arial"/>
          <w:sz w:val="24"/>
          <w:szCs w:val="24"/>
        </w:rPr>
        <w:t>olice as the role of police student volunteer</w:t>
      </w:r>
      <w:r>
        <w:rPr>
          <w:rFonts w:ascii="Arial" w:hAnsi="Arial" w:cs="Arial"/>
          <w:sz w:val="24"/>
          <w:szCs w:val="24"/>
        </w:rPr>
        <w:t xml:space="preserve"> (PSV)</w:t>
      </w:r>
      <w:r w:rsidRPr="00F934EB">
        <w:rPr>
          <w:rFonts w:ascii="Arial" w:hAnsi="Arial" w:cs="Arial"/>
          <w:sz w:val="24"/>
          <w:szCs w:val="24"/>
        </w:rPr>
        <w:t xml:space="preserve">. This is a role where I work with officers and support staff from </w:t>
      </w:r>
      <w:r>
        <w:rPr>
          <w:rFonts w:ascii="Arial" w:hAnsi="Arial" w:cs="Arial"/>
          <w:sz w:val="24"/>
          <w:szCs w:val="24"/>
        </w:rPr>
        <w:t>S</w:t>
      </w:r>
      <w:r w:rsidRPr="00F934EB">
        <w:rPr>
          <w:rFonts w:ascii="Arial" w:hAnsi="Arial" w:cs="Arial"/>
          <w:sz w:val="24"/>
          <w:szCs w:val="24"/>
        </w:rPr>
        <w:t xml:space="preserve">outh </w:t>
      </w:r>
      <w:r>
        <w:rPr>
          <w:rFonts w:ascii="Arial" w:hAnsi="Arial" w:cs="Arial"/>
          <w:sz w:val="24"/>
          <w:szCs w:val="24"/>
        </w:rPr>
        <w:t>W</w:t>
      </w:r>
      <w:r w:rsidRPr="00F934EB">
        <w:rPr>
          <w:rFonts w:ascii="Arial" w:hAnsi="Arial" w:cs="Arial"/>
          <w:sz w:val="24"/>
          <w:szCs w:val="24"/>
        </w:rPr>
        <w:t xml:space="preserve">ales </w:t>
      </w:r>
      <w:r>
        <w:rPr>
          <w:rFonts w:ascii="Arial" w:hAnsi="Arial" w:cs="Arial"/>
          <w:sz w:val="24"/>
          <w:szCs w:val="24"/>
        </w:rPr>
        <w:t>P</w:t>
      </w:r>
      <w:r w:rsidRPr="00F934EB">
        <w:rPr>
          <w:rFonts w:ascii="Arial" w:hAnsi="Arial" w:cs="Arial"/>
          <w:sz w:val="24"/>
          <w:szCs w:val="24"/>
        </w:rPr>
        <w:t>olice to help and assist where necessary. This paper shall be reflecting on my time within this role working out the skills that I have been able to develop and how they shall be necessary to my future working within this sector</w:t>
      </w:r>
      <w:r>
        <w:rPr>
          <w:rFonts w:ascii="Arial" w:hAnsi="Arial" w:cs="Arial"/>
          <w:sz w:val="24"/>
          <w:szCs w:val="24"/>
        </w:rPr>
        <w:t>. As well as this looking more specifically at the time I spent working at the help point and the roles that I held there. In these roles there was much opportunity for developing leadership skills. Both my leadership experience where I was able to use and develop new ways of leading as well as explaining the theories behind these skills and leadership styles.</w:t>
      </w:r>
    </w:p>
    <w:p w14:paraId="4BEACA0A" w14:textId="1448DA3A" w:rsidR="00C6597B" w:rsidRPr="00F934EB" w:rsidRDefault="00C6597B" w:rsidP="00C6597B">
      <w:pPr>
        <w:spacing w:line="480" w:lineRule="auto"/>
        <w:rPr>
          <w:rFonts w:ascii="Arial" w:hAnsi="Arial" w:cs="Arial"/>
          <w:b/>
          <w:bCs/>
          <w:sz w:val="24"/>
          <w:szCs w:val="24"/>
        </w:rPr>
      </w:pPr>
      <w:r w:rsidRPr="00F934EB">
        <w:rPr>
          <w:rFonts w:ascii="Arial" w:hAnsi="Arial" w:cs="Arial"/>
          <w:b/>
          <w:bCs/>
          <w:sz w:val="24"/>
          <w:szCs w:val="24"/>
        </w:rPr>
        <w:t>Reflection of PSV placement</w:t>
      </w:r>
      <w:r w:rsidR="004D5381">
        <w:rPr>
          <w:rFonts w:ascii="Arial" w:hAnsi="Arial" w:cs="Arial"/>
          <w:b/>
          <w:bCs/>
          <w:sz w:val="24"/>
          <w:szCs w:val="24"/>
        </w:rPr>
        <w:t>.</w:t>
      </w:r>
    </w:p>
    <w:p w14:paraId="0955B5DB" w14:textId="1ADFDC90" w:rsidR="00C6597B" w:rsidRDefault="00C6597B" w:rsidP="00C6597B">
      <w:pPr>
        <w:spacing w:line="480" w:lineRule="auto"/>
        <w:rPr>
          <w:rFonts w:ascii="Arial" w:hAnsi="Arial" w:cs="Arial"/>
          <w:sz w:val="24"/>
          <w:szCs w:val="24"/>
        </w:rPr>
      </w:pPr>
      <w:r w:rsidRPr="00F934EB">
        <w:rPr>
          <w:rFonts w:ascii="Arial" w:hAnsi="Arial" w:cs="Arial"/>
          <w:sz w:val="24"/>
          <w:szCs w:val="24"/>
        </w:rPr>
        <w:t>I have been working with South Wales Police as a police student volunteer</w:t>
      </w:r>
      <w:r>
        <w:rPr>
          <w:rFonts w:ascii="Arial" w:hAnsi="Arial" w:cs="Arial"/>
          <w:sz w:val="24"/>
          <w:szCs w:val="24"/>
        </w:rPr>
        <w:t xml:space="preserve"> since September 2019</w:t>
      </w:r>
      <w:r w:rsidRPr="00F934EB">
        <w:rPr>
          <w:rFonts w:ascii="Arial" w:hAnsi="Arial" w:cs="Arial"/>
          <w:sz w:val="24"/>
          <w:szCs w:val="24"/>
        </w:rPr>
        <w:t xml:space="preserve">. In this role </w:t>
      </w:r>
      <w:r>
        <w:rPr>
          <w:rFonts w:ascii="Arial" w:hAnsi="Arial" w:cs="Arial"/>
          <w:sz w:val="24"/>
          <w:szCs w:val="24"/>
        </w:rPr>
        <w:t>and later as a</w:t>
      </w:r>
      <w:r w:rsidRPr="00F934EB">
        <w:rPr>
          <w:rFonts w:ascii="Arial" w:hAnsi="Arial" w:cs="Arial"/>
          <w:sz w:val="24"/>
          <w:szCs w:val="24"/>
        </w:rPr>
        <w:t xml:space="preserve"> supervisor I was mainly working at the help point where I was able to develop different skills and gain new abilities. I spent most of my time working there at the Swansea help point which is a medical facility ran by the police with the aid of St John ambulance with nurses and an ambulance.</w:t>
      </w:r>
      <w:r w:rsidR="00982BA4">
        <w:t xml:space="preserve"> </w:t>
      </w:r>
      <w:r w:rsidR="00982BA4" w:rsidRPr="00982BA4">
        <w:rPr>
          <w:rFonts w:ascii="Arial" w:hAnsi="Arial" w:cs="Arial"/>
          <w:sz w:val="24"/>
          <w:szCs w:val="24"/>
        </w:rPr>
        <w:t xml:space="preserve">According to St John ambulance (2020) </w:t>
      </w:r>
      <w:r w:rsidR="007418EB">
        <w:rPr>
          <w:rFonts w:ascii="Arial" w:hAnsi="Arial" w:cs="Arial"/>
          <w:sz w:val="24"/>
          <w:szCs w:val="24"/>
        </w:rPr>
        <w:t>the</w:t>
      </w:r>
      <w:r w:rsidR="00982BA4" w:rsidRPr="00982BA4">
        <w:rPr>
          <w:rFonts w:ascii="Arial" w:hAnsi="Arial" w:cs="Arial"/>
          <w:sz w:val="24"/>
          <w:szCs w:val="24"/>
        </w:rPr>
        <w:t xml:space="preserve"> help point “provides care to vulnerable people who require treatment as a result of accidents, injuries, or violent attacks”.</w:t>
      </w:r>
      <w:r w:rsidRPr="00F934EB">
        <w:rPr>
          <w:rFonts w:ascii="Arial" w:hAnsi="Arial" w:cs="Arial"/>
          <w:sz w:val="24"/>
          <w:szCs w:val="24"/>
        </w:rPr>
        <w:t xml:space="preserve"> The PSVs work in teams to collect patients who might be intoxicated, high or injured from the town centre and bring them back to the medical facility. During our hours of operation from 10pm to 4am on a Wednesday and a Saturday it was the case that all 999 calls for an ambulance were automatically rerouted to us. It was the</w:t>
      </w:r>
      <w:r>
        <w:rPr>
          <w:rFonts w:ascii="Arial" w:hAnsi="Arial" w:cs="Arial"/>
          <w:sz w:val="24"/>
          <w:szCs w:val="24"/>
        </w:rPr>
        <w:t>n</w:t>
      </w:r>
      <w:r w:rsidRPr="00F934EB">
        <w:rPr>
          <w:rFonts w:ascii="Arial" w:hAnsi="Arial" w:cs="Arial"/>
          <w:sz w:val="24"/>
          <w:szCs w:val="24"/>
        </w:rPr>
        <w:t xml:space="preserve"> our job as PSVs to arrive at the scene a</w:t>
      </w:r>
      <w:r>
        <w:rPr>
          <w:rFonts w:ascii="Arial" w:hAnsi="Arial" w:cs="Arial"/>
          <w:sz w:val="24"/>
          <w:szCs w:val="24"/>
        </w:rPr>
        <w:t>c</w:t>
      </w:r>
      <w:r w:rsidRPr="00F934EB">
        <w:rPr>
          <w:rFonts w:ascii="Arial" w:hAnsi="Arial" w:cs="Arial"/>
          <w:sz w:val="24"/>
          <w:szCs w:val="24"/>
        </w:rPr>
        <w:t>c</w:t>
      </w:r>
      <w:r>
        <w:rPr>
          <w:rFonts w:ascii="Arial" w:hAnsi="Arial" w:cs="Arial"/>
          <w:sz w:val="24"/>
          <w:szCs w:val="24"/>
        </w:rPr>
        <w:t>e</w:t>
      </w:r>
      <w:r w:rsidRPr="00F934EB">
        <w:rPr>
          <w:rFonts w:ascii="Arial" w:hAnsi="Arial" w:cs="Arial"/>
          <w:sz w:val="24"/>
          <w:szCs w:val="24"/>
        </w:rPr>
        <w:t xml:space="preserve">ss what needed to be done and help the individuals </w:t>
      </w:r>
      <w:r w:rsidRPr="00F934EB">
        <w:rPr>
          <w:rFonts w:ascii="Arial" w:hAnsi="Arial" w:cs="Arial"/>
          <w:sz w:val="24"/>
          <w:szCs w:val="24"/>
        </w:rPr>
        <w:lastRenderedPageBreak/>
        <w:t xml:space="preserve">get home, get to the facility, or keep them alive long enough for an ambulance to arrive to them. </w:t>
      </w:r>
      <w:r>
        <w:rPr>
          <w:rFonts w:ascii="Arial" w:hAnsi="Arial" w:cs="Arial"/>
          <w:sz w:val="24"/>
          <w:szCs w:val="24"/>
        </w:rPr>
        <w:t>T</w:t>
      </w:r>
      <w:r w:rsidRPr="00F934EB">
        <w:rPr>
          <w:rFonts w:ascii="Arial" w:hAnsi="Arial" w:cs="Arial"/>
          <w:sz w:val="24"/>
          <w:szCs w:val="24"/>
        </w:rPr>
        <w:t>here were and are other things that a PSV might do such as helping officers or police support staff in any way that is practical from delivering leaflets to reviewing security footage from crime scenes.</w:t>
      </w:r>
    </w:p>
    <w:p w14:paraId="382E4C54" w14:textId="2C7D58FB" w:rsidR="00C6597B" w:rsidRDefault="00C6597B" w:rsidP="00C6597B">
      <w:pPr>
        <w:spacing w:line="480" w:lineRule="auto"/>
        <w:rPr>
          <w:rFonts w:ascii="Arial" w:hAnsi="Arial" w:cs="Arial"/>
          <w:sz w:val="24"/>
          <w:szCs w:val="24"/>
        </w:rPr>
      </w:pPr>
      <w:r>
        <w:rPr>
          <w:rFonts w:ascii="Arial" w:hAnsi="Arial" w:cs="Arial"/>
          <w:sz w:val="24"/>
          <w:szCs w:val="24"/>
        </w:rPr>
        <w:t>In previous assignments for this module, we have looked at the details of the role I have filled with the police and what impacts there are of this. As well as how I have progressed what I have learned and what problems there are with the scene</w:t>
      </w:r>
      <w:r w:rsidRPr="00E727D1">
        <w:rPr>
          <w:rFonts w:ascii="Arial" w:hAnsi="Arial" w:cs="Arial"/>
          <w:sz w:val="24"/>
          <w:szCs w:val="24"/>
        </w:rPr>
        <w:t xml:space="preserve">. Over the last year I have successfully worked over 80 hours in this role and in </w:t>
      </w:r>
      <w:r>
        <w:rPr>
          <w:rFonts w:ascii="Arial" w:hAnsi="Arial" w:cs="Arial"/>
          <w:sz w:val="24"/>
          <w:szCs w:val="24"/>
        </w:rPr>
        <w:t>total with this scene I have worked 170 hours.</w:t>
      </w:r>
      <w:r w:rsidR="005508BF">
        <w:rPr>
          <w:rFonts w:ascii="Arial" w:hAnsi="Arial" w:cs="Arial"/>
          <w:sz w:val="24"/>
          <w:szCs w:val="24"/>
        </w:rPr>
        <w:t xml:space="preserve"> These police student volunteers can be very useful to the police. Pepper</w:t>
      </w:r>
      <w:r w:rsidR="005508BF" w:rsidRPr="005508BF">
        <w:rPr>
          <w:rFonts w:ascii="Arial" w:hAnsi="Arial" w:cs="Arial"/>
          <w:sz w:val="24"/>
          <w:szCs w:val="24"/>
        </w:rPr>
        <w:t>, I K and Wolf, R (2015, p211)</w:t>
      </w:r>
      <w:r w:rsidR="005508BF">
        <w:rPr>
          <w:rFonts w:ascii="Arial" w:hAnsi="Arial" w:cs="Arial"/>
          <w:sz w:val="24"/>
          <w:szCs w:val="24"/>
        </w:rPr>
        <w:t xml:space="preserve"> talks about how these volunteers can create powerful links with the community and that with them working the public may be more likely to trust the police.</w:t>
      </w:r>
    </w:p>
    <w:p w14:paraId="499F2816" w14:textId="5639B4B8" w:rsidR="00E346D0" w:rsidRDefault="00E346D0" w:rsidP="00E346D0">
      <w:pPr>
        <w:spacing w:line="480" w:lineRule="auto"/>
        <w:rPr>
          <w:rFonts w:ascii="Arial" w:hAnsi="Arial" w:cs="Arial"/>
          <w:b/>
          <w:bCs/>
          <w:sz w:val="24"/>
          <w:szCs w:val="24"/>
        </w:rPr>
      </w:pPr>
      <w:bookmarkStart w:id="0" w:name="_Hlk71193849"/>
      <w:r>
        <w:rPr>
          <w:rFonts w:ascii="Arial" w:hAnsi="Arial" w:cs="Arial"/>
          <w:b/>
          <w:bCs/>
          <w:sz w:val="24"/>
          <w:szCs w:val="24"/>
        </w:rPr>
        <w:t xml:space="preserve">Skills </w:t>
      </w:r>
      <w:r w:rsidR="004D5381">
        <w:rPr>
          <w:rFonts w:ascii="Arial" w:hAnsi="Arial" w:cs="Arial"/>
          <w:b/>
          <w:bCs/>
          <w:sz w:val="24"/>
          <w:szCs w:val="24"/>
        </w:rPr>
        <w:t>developed.</w:t>
      </w:r>
    </w:p>
    <w:p w14:paraId="79D1B3F9" w14:textId="77777777" w:rsidR="00E346D0" w:rsidRPr="002B07F0" w:rsidRDefault="00E346D0" w:rsidP="00E346D0">
      <w:pPr>
        <w:spacing w:line="480" w:lineRule="auto"/>
        <w:rPr>
          <w:rFonts w:ascii="Arial" w:hAnsi="Arial" w:cs="Arial"/>
          <w:sz w:val="24"/>
          <w:szCs w:val="24"/>
        </w:rPr>
      </w:pPr>
      <w:r>
        <w:rPr>
          <w:rFonts w:ascii="Arial" w:hAnsi="Arial" w:cs="Arial"/>
          <w:sz w:val="24"/>
          <w:szCs w:val="24"/>
        </w:rPr>
        <w:t xml:space="preserve">There are many different skills that can be required when working in a situation such as with south wales police as a PSV. This section will be looking at some of the most important such as teamworking, leadership, communication, commitment to personal development, understanding for the need for diversity and understanding for the need of inclusivity. Because these are all skills that are needed and seen in the role of a </w:t>
      </w:r>
      <w:proofErr w:type="gramStart"/>
      <w:r>
        <w:rPr>
          <w:rFonts w:ascii="Arial" w:hAnsi="Arial" w:cs="Arial"/>
          <w:sz w:val="24"/>
          <w:szCs w:val="24"/>
        </w:rPr>
        <w:t>PSV</w:t>
      </w:r>
      <w:proofErr w:type="gramEnd"/>
      <w:r>
        <w:rPr>
          <w:rFonts w:ascii="Arial" w:hAnsi="Arial" w:cs="Arial"/>
          <w:sz w:val="24"/>
          <w:szCs w:val="24"/>
        </w:rPr>
        <w:t xml:space="preserve"> they are skills I have become adept at using and developed them in my time under this role.</w:t>
      </w:r>
    </w:p>
    <w:p w14:paraId="7CF24B71"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Team working</w:t>
      </w:r>
    </w:p>
    <w:p w14:paraId="76453525" w14:textId="77777777" w:rsidR="00E346D0" w:rsidRPr="00F934EB" w:rsidRDefault="00E346D0" w:rsidP="00E346D0">
      <w:pPr>
        <w:spacing w:line="480" w:lineRule="auto"/>
        <w:rPr>
          <w:rFonts w:ascii="Arial" w:hAnsi="Arial" w:cs="Arial"/>
          <w:sz w:val="24"/>
          <w:szCs w:val="24"/>
        </w:rPr>
      </w:pPr>
      <w:r w:rsidRPr="00F934EB">
        <w:rPr>
          <w:rFonts w:ascii="Arial" w:hAnsi="Arial" w:cs="Arial"/>
          <w:sz w:val="24"/>
          <w:szCs w:val="24"/>
        </w:rPr>
        <w:t>When working shifts at the help point it is a case where we must work as a team. If this is</w:t>
      </w:r>
      <w:r>
        <w:rPr>
          <w:rFonts w:ascii="Arial" w:hAnsi="Arial" w:cs="Arial"/>
          <w:sz w:val="24"/>
          <w:szCs w:val="24"/>
        </w:rPr>
        <w:t xml:space="preserve"> not</w:t>
      </w:r>
      <w:r w:rsidRPr="00F934EB">
        <w:rPr>
          <w:rFonts w:ascii="Arial" w:hAnsi="Arial" w:cs="Arial"/>
          <w:sz w:val="24"/>
          <w:szCs w:val="24"/>
        </w:rPr>
        <w:t xml:space="preserve"> done, then we will be unable to help safely and effectively those in need. Teams are made up of three individuals each of which has a different role, firstly </w:t>
      </w:r>
      <w:r w:rsidRPr="00F934EB">
        <w:rPr>
          <w:rFonts w:ascii="Arial" w:hAnsi="Arial" w:cs="Arial"/>
          <w:sz w:val="24"/>
          <w:szCs w:val="24"/>
        </w:rPr>
        <w:lastRenderedPageBreak/>
        <w:t xml:space="preserve">there is the team leader, responsible for interacting with the public, the patient and handling the radio. Secondly, there is the bag handler who assists the team leader by carrying all the medical equipment that is necessary such as sick bowls, water bottles or bandages. Lastly, there is the wheelchair operator who does the necessary </w:t>
      </w:r>
      <w:r>
        <w:rPr>
          <w:rFonts w:ascii="Arial" w:hAnsi="Arial" w:cs="Arial"/>
          <w:sz w:val="24"/>
          <w:szCs w:val="24"/>
        </w:rPr>
        <w:t>job</w:t>
      </w:r>
      <w:r w:rsidRPr="00F934EB">
        <w:rPr>
          <w:rFonts w:ascii="Arial" w:hAnsi="Arial" w:cs="Arial"/>
          <w:sz w:val="24"/>
          <w:szCs w:val="24"/>
        </w:rPr>
        <w:t xml:space="preserve"> of keeping and pushing the wheelchair, this is often needed as many of the patients who need help cannot walk on their own. As well as this it is their responsibility to make sure that those that may be crouching down to help the patient when they are on the floor cannot be harmed or hurt by those walking past. Because of all this it is the case that the PSVs must trust one another and by repeatedly doing this role are forced to develop team working skills.</w:t>
      </w:r>
    </w:p>
    <w:p w14:paraId="5814B976"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Leadership</w:t>
      </w:r>
    </w:p>
    <w:p w14:paraId="2E1BC8CC" w14:textId="77777777" w:rsidR="00E346D0" w:rsidRPr="00F934EB" w:rsidRDefault="00E346D0" w:rsidP="00E346D0">
      <w:pPr>
        <w:spacing w:line="480" w:lineRule="auto"/>
        <w:rPr>
          <w:rFonts w:ascii="Arial" w:hAnsi="Arial" w:cs="Arial"/>
          <w:sz w:val="24"/>
          <w:szCs w:val="24"/>
        </w:rPr>
      </w:pPr>
      <w:r w:rsidRPr="00F934EB">
        <w:rPr>
          <w:rFonts w:ascii="Arial" w:hAnsi="Arial" w:cs="Arial"/>
          <w:sz w:val="24"/>
          <w:szCs w:val="24"/>
        </w:rPr>
        <w:t>Leadership is an important trait for PSVs to have, while working shifts at the help point sometimes things can become hectic and with one team leader should come one voice. If there is a clear and calm voice giving orders and instructing those under them as to what needs to be done, then they can help people more efficiently. Because of this and the fact that there is a clear leader in the team that all people must follow. This shows that leadership is only a skill that one can develop with PSVs once one has become a supervisor, thankfully this is an opportunity I was awarded.</w:t>
      </w:r>
    </w:p>
    <w:p w14:paraId="7AF30748"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Communication</w:t>
      </w:r>
    </w:p>
    <w:p w14:paraId="586B58CE" w14:textId="77777777" w:rsidR="00E346D0" w:rsidRPr="00F934EB" w:rsidRDefault="00E346D0" w:rsidP="00E346D0">
      <w:pPr>
        <w:spacing w:line="480" w:lineRule="auto"/>
        <w:rPr>
          <w:rFonts w:ascii="Arial" w:hAnsi="Arial" w:cs="Arial"/>
          <w:sz w:val="24"/>
          <w:szCs w:val="24"/>
        </w:rPr>
      </w:pPr>
      <w:r w:rsidRPr="00F934EB">
        <w:rPr>
          <w:rFonts w:ascii="Arial" w:hAnsi="Arial" w:cs="Arial"/>
          <w:sz w:val="24"/>
          <w:szCs w:val="24"/>
        </w:rPr>
        <w:t>No matter what role you are filling with the PSVs or where you are working communication will always be important.</w:t>
      </w:r>
      <w:r>
        <w:rPr>
          <w:rFonts w:ascii="Arial" w:hAnsi="Arial" w:cs="Arial"/>
          <w:sz w:val="24"/>
          <w:szCs w:val="24"/>
        </w:rPr>
        <w:t xml:space="preserve"> Without the ability to properly communicate then it becomes difficult to properly work well with others.</w:t>
      </w:r>
      <w:r w:rsidRPr="00F934EB">
        <w:rPr>
          <w:rFonts w:ascii="Arial" w:hAnsi="Arial" w:cs="Arial"/>
          <w:sz w:val="24"/>
          <w:szCs w:val="24"/>
        </w:rPr>
        <w:t xml:space="preserve"> </w:t>
      </w:r>
      <w:r>
        <w:rPr>
          <w:rFonts w:ascii="Arial" w:hAnsi="Arial" w:cs="Arial"/>
          <w:sz w:val="24"/>
          <w:szCs w:val="24"/>
        </w:rPr>
        <w:t>As well as this</w:t>
      </w:r>
      <w:r w:rsidRPr="00F934EB">
        <w:rPr>
          <w:rFonts w:ascii="Arial" w:hAnsi="Arial" w:cs="Arial"/>
          <w:sz w:val="24"/>
          <w:szCs w:val="24"/>
        </w:rPr>
        <w:t xml:space="preserve"> because of the seriousness of your posi</w:t>
      </w:r>
      <w:r>
        <w:rPr>
          <w:rFonts w:ascii="Arial" w:hAnsi="Arial" w:cs="Arial"/>
          <w:sz w:val="24"/>
          <w:szCs w:val="24"/>
        </w:rPr>
        <w:t>ti</w:t>
      </w:r>
      <w:r w:rsidRPr="00F934EB">
        <w:rPr>
          <w:rFonts w:ascii="Arial" w:hAnsi="Arial" w:cs="Arial"/>
          <w:sz w:val="24"/>
          <w:szCs w:val="24"/>
        </w:rPr>
        <w:t xml:space="preserve">on, working alongside the police and sometimes in </w:t>
      </w:r>
      <w:r w:rsidRPr="00F934EB">
        <w:rPr>
          <w:rFonts w:ascii="Arial" w:hAnsi="Arial" w:cs="Arial"/>
          <w:sz w:val="24"/>
          <w:szCs w:val="24"/>
        </w:rPr>
        <w:lastRenderedPageBreak/>
        <w:t xml:space="preserve">potentially dangerous situations means that you need the ability to do the role properly. If you are unable to or do not properly communicate then you will make mistakes which can lead to major problems such as not helping a patient or not helping them properly. Because of this communication is a skill that all </w:t>
      </w:r>
      <w:r>
        <w:rPr>
          <w:rFonts w:ascii="Arial" w:hAnsi="Arial" w:cs="Arial"/>
          <w:sz w:val="24"/>
          <w:szCs w:val="24"/>
        </w:rPr>
        <w:t>PSV</w:t>
      </w:r>
      <w:r w:rsidRPr="00F934EB">
        <w:rPr>
          <w:rFonts w:ascii="Arial" w:hAnsi="Arial" w:cs="Arial"/>
          <w:sz w:val="24"/>
          <w:szCs w:val="24"/>
        </w:rPr>
        <w:t>s have or develop early on with regular opportunities to practice this skill.</w:t>
      </w:r>
    </w:p>
    <w:p w14:paraId="293AB639"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Commitment to personal development</w:t>
      </w:r>
    </w:p>
    <w:p w14:paraId="4C6D64F3" w14:textId="77777777" w:rsidR="00E346D0" w:rsidRPr="00F934EB" w:rsidRDefault="00E346D0" w:rsidP="00E346D0">
      <w:pPr>
        <w:spacing w:line="480" w:lineRule="auto"/>
        <w:rPr>
          <w:rFonts w:ascii="Arial" w:hAnsi="Arial" w:cs="Arial"/>
          <w:sz w:val="24"/>
          <w:szCs w:val="24"/>
        </w:rPr>
      </w:pPr>
      <w:r w:rsidRPr="00F934EB">
        <w:rPr>
          <w:rFonts w:ascii="Arial" w:hAnsi="Arial" w:cs="Arial"/>
          <w:sz w:val="24"/>
          <w:szCs w:val="24"/>
        </w:rPr>
        <w:t xml:space="preserve">As with any voluntary role it is an opportunity for self-improvement. It is important to know and be aware of what you can and cannot do well attempting to always become better at what you are not so good at. These are skills that can be taken forward and learned and developed with not too much risk to yourself. When I first joined, I was not as good at dealing with vomit. This was one thing that it was clear from my first shift would need to change if I were going to work at the help point long term. This is because drunk or high people that need medical attention are often covered in vomit or </w:t>
      </w:r>
      <w:r>
        <w:rPr>
          <w:rFonts w:ascii="Arial" w:hAnsi="Arial" w:cs="Arial"/>
          <w:sz w:val="24"/>
          <w:szCs w:val="24"/>
        </w:rPr>
        <w:t>needing</w:t>
      </w:r>
      <w:r w:rsidRPr="00F934EB">
        <w:rPr>
          <w:rFonts w:ascii="Arial" w:hAnsi="Arial" w:cs="Arial"/>
          <w:sz w:val="24"/>
          <w:szCs w:val="24"/>
        </w:rPr>
        <w:t xml:space="preserve"> to vomit. This no longer fazes me or stops me doing the job that I need to do; I have had people throw up in my face and just carried on. The police are a great place to work or volunteer and presents you with new opportunities and situations that you must overcome and work to change and improve towards.</w:t>
      </w:r>
      <w:r>
        <w:rPr>
          <w:rFonts w:ascii="Arial" w:hAnsi="Arial" w:cs="Arial"/>
          <w:sz w:val="24"/>
          <w:szCs w:val="24"/>
        </w:rPr>
        <w:t xml:space="preserve"> As well as this if this role is not something that you can do then there are plenty of other opportunities go grow and develop needed skills. For example, there are training duties that you can undergo to learn new things and skills.</w:t>
      </w:r>
    </w:p>
    <w:p w14:paraId="1BC6999E"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Understanding for the need for diversity</w:t>
      </w:r>
    </w:p>
    <w:p w14:paraId="2D0005FC" w14:textId="77777777" w:rsidR="00E346D0" w:rsidRPr="00F934EB" w:rsidRDefault="00E346D0" w:rsidP="00E346D0">
      <w:pPr>
        <w:spacing w:line="480" w:lineRule="auto"/>
        <w:rPr>
          <w:rFonts w:ascii="Arial" w:hAnsi="Arial" w:cs="Arial"/>
          <w:sz w:val="24"/>
          <w:szCs w:val="24"/>
        </w:rPr>
      </w:pPr>
      <w:r>
        <w:rPr>
          <w:rFonts w:ascii="Arial" w:hAnsi="Arial" w:cs="Arial"/>
          <w:sz w:val="24"/>
          <w:szCs w:val="24"/>
        </w:rPr>
        <w:t xml:space="preserve">In any public service there is great need for diversity. This can be proven in a variety of ways, for example there is a chance that if we were talking with a person or patient that is of a minority, they might feel more comfortable discussing traumatic </w:t>
      </w:r>
      <w:r>
        <w:rPr>
          <w:rFonts w:ascii="Arial" w:hAnsi="Arial" w:cs="Arial"/>
          <w:sz w:val="24"/>
          <w:szCs w:val="24"/>
        </w:rPr>
        <w:lastRenderedPageBreak/>
        <w:t>information with a person they can more easily relate to.</w:t>
      </w:r>
      <w:r w:rsidRPr="002259EA">
        <w:rPr>
          <w:rFonts w:ascii="Arial" w:hAnsi="Arial" w:cs="Arial"/>
          <w:color w:val="FF0000"/>
          <w:sz w:val="24"/>
          <w:szCs w:val="24"/>
        </w:rPr>
        <w:t xml:space="preserve"> </w:t>
      </w:r>
      <w:r>
        <w:rPr>
          <w:rFonts w:ascii="Arial" w:hAnsi="Arial" w:cs="Arial"/>
          <w:sz w:val="24"/>
          <w:szCs w:val="24"/>
        </w:rPr>
        <w:t>The most common way that this is seen in the PSV role is by gender, often it is the case that we must help a person in a compromised position. This is the reason that there must be at least one man and one woman on each team, if a woman has collapsed with her pants down then it would be inappropriate for a man to pull them up.</w:t>
      </w:r>
    </w:p>
    <w:p w14:paraId="74F2683D" w14:textId="77777777" w:rsidR="00E346D0" w:rsidRPr="0064429D" w:rsidRDefault="00E346D0" w:rsidP="00E346D0">
      <w:pPr>
        <w:spacing w:line="480" w:lineRule="auto"/>
        <w:rPr>
          <w:rFonts w:ascii="Arial" w:hAnsi="Arial" w:cs="Arial"/>
          <w:sz w:val="24"/>
          <w:szCs w:val="24"/>
          <w:u w:val="single"/>
        </w:rPr>
      </w:pPr>
      <w:r w:rsidRPr="0064429D">
        <w:rPr>
          <w:rFonts w:ascii="Arial" w:hAnsi="Arial" w:cs="Arial"/>
          <w:sz w:val="24"/>
          <w:szCs w:val="24"/>
          <w:u w:val="single"/>
        </w:rPr>
        <w:t>Understanding for the need for inclusivity</w:t>
      </w:r>
    </w:p>
    <w:p w14:paraId="1295E83F" w14:textId="77777777" w:rsidR="00E346D0" w:rsidRPr="00DE02B1" w:rsidRDefault="00E346D0" w:rsidP="00E346D0">
      <w:pPr>
        <w:spacing w:line="480" w:lineRule="auto"/>
        <w:rPr>
          <w:rFonts w:ascii="Arial" w:hAnsi="Arial" w:cs="Arial"/>
          <w:sz w:val="24"/>
          <w:szCs w:val="24"/>
        </w:rPr>
      </w:pPr>
      <w:r>
        <w:rPr>
          <w:rFonts w:ascii="Arial" w:hAnsi="Arial" w:cs="Arial"/>
          <w:sz w:val="24"/>
          <w:szCs w:val="24"/>
        </w:rPr>
        <w:t>There is great need for inclusivity within any public role. Through my time in the PSVs I saw great need for this. It is the case that diversity and inclusivity are linked but not the same. A diverse workforce in the case of PSVs would mean having PSVs that are from as many different backgrounds, from different ethnicities and different genders. However, inclusivity would mean that these people are not just there but are also taking an active stance in the workforce.</w:t>
      </w:r>
    </w:p>
    <w:p w14:paraId="1BFB6493" w14:textId="28AD91F0" w:rsidR="00E346D0" w:rsidRPr="00A17060" w:rsidRDefault="00E346D0" w:rsidP="00E346D0">
      <w:pPr>
        <w:spacing w:line="480" w:lineRule="auto"/>
        <w:rPr>
          <w:rFonts w:ascii="Arial" w:hAnsi="Arial" w:cs="Arial"/>
          <w:sz w:val="24"/>
          <w:szCs w:val="24"/>
        </w:rPr>
      </w:pPr>
      <w:r>
        <w:rPr>
          <w:rFonts w:ascii="Arial" w:hAnsi="Arial" w:cs="Arial"/>
          <w:sz w:val="24"/>
          <w:szCs w:val="24"/>
        </w:rPr>
        <w:t xml:space="preserve">One of the clearest ways to prove that diversity is needed in public serves, is looking at juries. There are several cases to be made depicting the importance of using a diverse jury. This is something that is always supposed to happen but when it does not there is clear proof that this is not for the </w:t>
      </w:r>
      <w:r w:rsidRPr="00F27FA9">
        <w:rPr>
          <w:rFonts w:ascii="Arial" w:hAnsi="Arial" w:cs="Arial"/>
          <w:sz w:val="24"/>
          <w:szCs w:val="24"/>
        </w:rPr>
        <w:t>best. For Example, it has been discovered that an all-white jury is not best when deciding the innocence of a black man.</w:t>
      </w:r>
      <w:r>
        <w:rPr>
          <w:rFonts w:ascii="Arial" w:hAnsi="Arial" w:cs="Arial"/>
          <w:sz w:val="24"/>
          <w:szCs w:val="24"/>
        </w:rPr>
        <w:t xml:space="preserve"> In this example </w:t>
      </w:r>
      <w:r w:rsidR="00AF4105">
        <w:rPr>
          <w:rFonts w:ascii="Arial" w:hAnsi="Arial" w:cs="Arial"/>
          <w:sz w:val="24"/>
          <w:szCs w:val="24"/>
        </w:rPr>
        <w:t xml:space="preserve">Marder, N (1999 </w:t>
      </w:r>
      <w:r>
        <w:rPr>
          <w:rFonts w:ascii="Arial" w:hAnsi="Arial" w:cs="Arial"/>
          <w:sz w:val="24"/>
          <w:szCs w:val="24"/>
        </w:rPr>
        <w:t>p293) talks about how O.J. Simpson was ‘</w:t>
      </w:r>
      <w:r w:rsidRPr="004F08BD">
        <w:rPr>
          <w:rFonts w:ascii="Arial" w:hAnsi="Arial" w:cs="Arial"/>
          <w:sz w:val="24"/>
          <w:szCs w:val="24"/>
        </w:rPr>
        <w:t>convicted</w:t>
      </w:r>
      <w:r>
        <w:rPr>
          <w:rFonts w:ascii="Arial" w:hAnsi="Arial" w:cs="Arial"/>
          <w:sz w:val="24"/>
          <w:szCs w:val="24"/>
        </w:rPr>
        <w:t xml:space="preserve"> </w:t>
      </w:r>
      <w:r w:rsidRPr="004F08BD">
        <w:rPr>
          <w:rFonts w:ascii="Arial" w:hAnsi="Arial" w:cs="Arial"/>
          <w:sz w:val="24"/>
          <w:szCs w:val="24"/>
        </w:rPr>
        <w:t>in the court of white public opinion</w:t>
      </w:r>
      <w:r>
        <w:rPr>
          <w:rFonts w:ascii="Arial" w:hAnsi="Arial" w:cs="Arial"/>
          <w:sz w:val="24"/>
          <w:szCs w:val="24"/>
        </w:rPr>
        <w:t>’. They are talking about the fact that race played a major part in the court case against him. As well as this they say that some people argue that had there been minorities on the jury there would have been a very different outcome to the trial.</w:t>
      </w:r>
    </w:p>
    <w:bookmarkEnd w:id="0"/>
    <w:p w14:paraId="3718CFCA" w14:textId="292DFC50" w:rsidR="00FD5DC7" w:rsidRPr="00F934EB" w:rsidRDefault="00FD5DC7" w:rsidP="00FD5DC7">
      <w:pPr>
        <w:spacing w:line="480" w:lineRule="auto"/>
        <w:rPr>
          <w:rFonts w:ascii="Arial" w:hAnsi="Arial" w:cs="Arial"/>
          <w:b/>
          <w:bCs/>
          <w:sz w:val="24"/>
          <w:szCs w:val="24"/>
        </w:rPr>
      </w:pPr>
      <w:r w:rsidRPr="00F934EB">
        <w:rPr>
          <w:rFonts w:ascii="Arial" w:hAnsi="Arial" w:cs="Arial"/>
          <w:b/>
          <w:bCs/>
          <w:sz w:val="24"/>
          <w:szCs w:val="24"/>
        </w:rPr>
        <w:t>Theory relating to skills listed</w:t>
      </w:r>
      <w:r w:rsidR="004D5381">
        <w:rPr>
          <w:rFonts w:ascii="Arial" w:hAnsi="Arial" w:cs="Arial"/>
          <w:b/>
          <w:bCs/>
          <w:sz w:val="24"/>
          <w:szCs w:val="24"/>
        </w:rPr>
        <w:t>.</w:t>
      </w:r>
    </w:p>
    <w:p w14:paraId="4DE84E40" w14:textId="77777777" w:rsidR="00FD5DC7" w:rsidRDefault="00FD5DC7" w:rsidP="00FD5DC7">
      <w:pPr>
        <w:spacing w:line="480" w:lineRule="auto"/>
        <w:rPr>
          <w:rFonts w:ascii="Arial" w:hAnsi="Arial" w:cs="Arial"/>
          <w:sz w:val="24"/>
          <w:szCs w:val="24"/>
        </w:rPr>
      </w:pPr>
      <w:r>
        <w:rPr>
          <w:rFonts w:ascii="Arial" w:hAnsi="Arial" w:cs="Arial"/>
          <w:sz w:val="24"/>
          <w:szCs w:val="24"/>
        </w:rPr>
        <w:lastRenderedPageBreak/>
        <w:t>There are many different theories for how these skills work and how best to use them</w:t>
      </w:r>
      <w:r w:rsidRPr="00B9416D">
        <w:rPr>
          <w:rFonts w:ascii="Arial" w:hAnsi="Arial" w:cs="Arial"/>
          <w:sz w:val="24"/>
          <w:szCs w:val="24"/>
        </w:rPr>
        <w:t>. because of this it is worth looking at these theories because it will allow for further future development. This section will talk about some of the basic theories of how to become better at using these skills both in theory and in practice.</w:t>
      </w:r>
    </w:p>
    <w:p w14:paraId="640ECD3B" w14:textId="77777777" w:rsidR="00FD5DC7" w:rsidRPr="0064429D" w:rsidRDefault="00FD5DC7" w:rsidP="00FD5DC7">
      <w:pPr>
        <w:spacing w:line="480" w:lineRule="auto"/>
        <w:rPr>
          <w:rFonts w:ascii="Arial" w:hAnsi="Arial" w:cs="Arial"/>
          <w:sz w:val="24"/>
          <w:szCs w:val="24"/>
          <w:u w:val="single"/>
        </w:rPr>
      </w:pPr>
      <w:r w:rsidRPr="0064429D">
        <w:rPr>
          <w:rFonts w:ascii="Arial" w:hAnsi="Arial" w:cs="Arial"/>
          <w:sz w:val="24"/>
          <w:szCs w:val="24"/>
          <w:u w:val="single"/>
        </w:rPr>
        <w:t>Team working</w:t>
      </w:r>
    </w:p>
    <w:p w14:paraId="26E4446D" w14:textId="677C1A49" w:rsidR="00FD5DC7" w:rsidRDefault="00FD5DC7" w:rsidP="00FD5DC7">
      <w:pPr>
        <w:spacing w:line="480" w:lineRule="auto"/>
        <w:rPr>
          <w:rFonts w:ascii="Arial" w:hAnsi="Arial" w:cs="Arial"/>
          <w:sz w:val="24"/>
          <w:szCs w:val="24"/>
        </w:rPr>
      </w:pPr>
      <w:r>
        <w:rPr>
          <w:rFonts w:ascii="Arial" w:hAnsi="Arial" w:cs="Arial"/>
          <w:sz w:val="24"/>
          <w:szCs w:val="24"/>
        </w:rPr>
        <w:t>Belbin’s team roles are one of the most common and used ways of assembling a team. The idea states that there are different types of team roles and to work efficiently all of these must be filled by those working in the team. Belbin claims that a good diverse team with each of the 9 roles that they indicate being fulfilled works best. These team roles are ‘resource investigator, team worker, co-ordinator, plant, monitor evaluator, specialist, shaper, implementor and complete finisher’. (</w:t>
      </w:r>
      <w:r w:rsidR="00334C40">
        <w:rPr>
          <w:rFonts w:ascii="Arial" w:hAnsi="Arial" w:cs="Arial"/>
          <w:sz w:val="24"/>
          <w:szCs w:val="24"/>
        </w:rPr>
        <w:t>Belbin 2021</w:t>
      </w:r>
      <w:r>
        <w:rPr>
          <w:rFonts w:ascii="Arial" w:hAnsi="Arial" w:cs="Arial"/>
          <w:sz w:val="24"/>
          <w:szCs w:val="24"/>
        </w:rPr>
        <w:t>).</w:t>
      </w:r>
    </w:p>
    <w:p w14:paraId="1E21C3F8" w14:textId="6E50E657" w:rsidR="00FD5DC7" w:rsidRPr="00F934EB" w:rsidRDefault="00FD5DC7" w:rsidP="00FD5DC7">
      <w:pPr>
        <w:spacing w:line="480" w:lineRule="auto"/>
        <w:rPr>
          <w:rFonts w:ascii="Arial" w:hAnsi="Arial" w:cs="Arial"/>
          <w:sz w:val="24"/>
          <w:szCs w:val="24"/>
        </w:rPr>
      </w:pPr>
      <w:r>
        <w:rPr>
          <w:rFonts w:ascii="Arial" w:hAnsi="Arial" w:cs="Arial"/>
          <w:sz w:val="24"/>
          <w:szCs w:val="24"/>
        </w:rPr>
        <w:t xml:space="preserve">In 1965 Bruce Tuckman created a teamworking theory, that is well known. These are the stages that a team undergoes when working together. </w:t>
      </w:r>
      <w:r w:rsidR="007330EB">
        <w:rPr>
          <w:rFonts w:ascii="Arial" w:hAnsi="Arial" w:cs="Arial"/>
          <w:sz w:val="24"/>
          <w:szCs w:val="24"/>
        </w:rPr>
        <w:t>Jones (2019) explains that t</w:t>
      </w:r>
      <w:r>
        <w:rPr>
          <w:rFonts w:ascii="Arial" w:hAnsi="Arial" w:cs="Arial"/>
          <w:sz w:val="24"/>
          <w:szCs w:val="24"/>
        </w:rPr>
        <w:t xml:space="preserve">he first is forming, the members will come together, and the purpose of this time is to bond together. Secondly a team will have a storming phase, they will start to work out different ways of doing the tasks assigned to them. Thirdly, there is norming, this is where a team moves away from planning and goes on towards doing what is necessary. </w:t>
      </w:r>
    </w:p>
    <w:p w14:paraId="1067C7AE" w14:textId="77777777" w:rsidR="00FD5DC7" w:rsidRPr="0064429D" w:rsidRDefault="00FD5DC7" w:rsidP="00FD5DC7">
      <w:pPr>
        <w:spacing w:line="480" w:lineRule="auto"/>
        <w:rPr>
          <w:rFonts w:ascii="Arial" w:hAnsi="Arial" w:cs="Arial"/>
          <w:sz w:val="24"/>
          <w:szCs w:val="24"/>
          <w:u w:val="single"/>
        </w:rPr>
      </w:pPr>
      <w:r w:rsidRPr="0064429D">
        <w:rPr>
          <w:rFonts w:ascii="Arial" w:hAnsi="Arial" w:cs="Arial"/>
          <w:sz w:val="24"/>
          <w:szCs w:val="24"/>
          <w:u w:val="single"/>
        </w:rPr>
        <w:t>Leadership</w:t>
      </w:r>
    </w:p>
    <w:p w14:paraId="786415BB" w14:textId="4D721EAD" w:rsidR="00FD5DC7" w:rsidRDefault="00FD5DC7" w:rsidP="00FD5DC7">
      <w:pPr>
        <w:spacing w:line="480" w:lineRule="auto"/>
        <w:rPr>
          <w:rFonts w:ascii="Arial" w:hAnsi="Arial" w:cs="Arial"/>
          <w:sz w:val="24"/>
          <w:szCs w:val="24"/>
        </w:rPr>
      </w:pPr>
      <w:r>
        <w:rPr>
          <w:rFonts w:ascii="Arial" w:hAnsi="Arial" w:cs="Arial"/>
          <w:sz w:val="24"/>
          <w:szCs w:val="24"/>
        </w:rPr>
        <w:t xml:space="preserve">There are many different leadership styles that can be used. </w:t>
      </w:r>
      <w:r w:rsidRPr="005B3D28">
        <w:rPr>
          <w:rFonts w:ascii="Arial" w:hAnsi="Arial" w:cs="Arial"/>
          <w:sz w:val="24"/>
          <w:szCs w:val="24"/>
        </w:rPr>
        <w:t xml:space="preserve">According to </w:t>
      </w:r>
      <w:r w:rsidR="005F40A4" w:rsidRPr="005F40A4">
        <w:rPr>
          <w:rFonts w:ascii="Arial" w:hAnsi="Arial" w:cs="Arial"/>
          <w:sz w:val="24"/>
          <w:szCs w:val="24"/>
        </w:rPr>
        <w:t xml:space="preserve">Yasir, M </w:t>
      </w:r>
      <w:r w:rsidR="005F40A4" w:rsidRPr="005F40A4">
        <w:rPr>
          <w:rFonts w:ascii="Arial" w:hAnsi="Arial" w:cs="Arial"/>
          <w:i/>
          <w:iCs/>
          <w:sz w:val="24"/>
          <w:szCs w:val="24"/>
        </w:rPr>
        <w:t>et al.</w:t>
      </w:r>
      <w:r w:rsidR="005F40A4" w:rsidRPr="005F40A4">
        <w:rPr>
          <w:rFonts w:ascii="Arial" w:hAnsi="Arial" w:cs="Arial"/>
          <w:sz w:val="24"/>
          <w:szCs w:val="24"/>
        </w:rPr>
        <w:t xml:space="preserve"> (2016) </w:t>
      </w:r>
      <w:r w:rsidR="005F40A4">
        <w:rPr>
          <w:rFonts w:ascii="Arial" w:hAnsi="Arial" w:cs="Arial"/>
          <w:sz w:val="24"/>
          <w:szCs w:val="24"/>
        </w:rPr>
        <w:t>t</w:t>
      </w:r>
      <w:r w:rsidRPr="005B3D28">
        <w:rPr>
          <w:rFonts w:ascii="Arial" w:hAnsi="Arial" w:cs="Arial"/>
          <w:sz w:val="24"/>
          <w:szCs w:val="24"/>
        </w:rPr>
        <w:t>here are 8 basic leadership styles, laissez-faire, pace setter, autocratic, democratic, servant</w:t>
      </w:r>
      <w:r w:rsidRPr="00743AFA">
        <w:rPr>
          <w:rFonts w:ascii="Arial" w:hAnsi="Arial" w:cs="Arial"/>
          <w:sz w:val="24"/>
          <w:szCs w:val="24"/>
        </w:rPr>
        <w:t>, transformational, transactional, and charismatic</w:t>
      </w:r>
      <w:r>
        <w:rPr>
          <w:rFonts w:ascii="Arial" w:hAnsi="Arial" w:cs="Arial"/>
          <w:sz w:val="24"/>
          <w:szCs w:val="24"/>
        </w:rPr>
        <w:t xml:space="preserve">. During my time in the PSVs it was the case that I experienced and used more than one of these. As </w:t>
      </w:r>
      <w:r>
        <w:rPr>
          <w:rFonts w:ascii="Arial" w:hAnsi="Arial" w:cs="Arial"/>
          <w:sz w:val="24"/>
          <w:szCs w:val="24"/>
        </w:rPr>
        <w:lastRenderedPageBreak/>
        <w:t xml:space="preserve">the </w:t>
      </w:r>
      <w:r w:rsidR="00E5675C">
        <w:rPr>
          <w:rFonts w:ascii="Arial" w:hAnsi="Arial" w:cs="Arial"/>
          <w:sz w:val="24"/>
          <w:szCs w:val="24"/>
        </w:rPr>
        <w:t>A</w:t>
      </w:r>
      <w:r>
        <w:rPr>
          <w:rFonts w:ascii="Arial" w:hAnsi="Arial" w:cs="Arial"/>
          <w:sz w:val="24"/>
          <w:szCs w:val="24"/>
        </w:rPr>
        <w:t>rmy (2015) agrees any good leader needs to able to adapt to change and learn to choose a leadership style to the situation rather than having a singular leadership style that you are good at.</w:t>
      </w:r>
    </w:p>
    <w:p w14:paraId="32A297A0" w14:textId="57DF958C" w:rsidR="00FD5DC7" w:rsidRDefault="00FD5DC7" w:rsidP="00FD5DC7">
      <w:pPr>
        <w:spacing w:line="480" w:lineRule="auto"/>
        <w:rPr>
          <w:rFonts w:ascii="Arial" w:hAnsi="Arial" w:cs="Arial"/>
          <w:sz w:val="24"/>
          <w:szCs w:val="24"/>
        </w:rPr>
      </w:pPr>
      <w:r>
        <w:rPr>
          <w:rFonts w:ascii="Arial" w:hAnsi="Arial" w:cs="Arial"/>
          <w:sz w:val="24"/>
          <w:szCs w:val="24"/>
        </w:rPr>
        <w:t xml:space="preserve">John Adair developed a leadership theory whereby a leader must be focused on three basic ideas, achieving a task, build and maintaining the task and developing the individual. He believed that the key to good leadership was to motivate those under you. He even wrote </w:t>
      </w:r>
      <w:r w:rsidR="0075208B">
        <w:rPr>
          <w:rFonts w:ascii="Arial" w:hAnsi="Arial" w:cs="Arial"/>
          <w:sz w:val="24"/>
          <w:szCs w:val="24"/>
        </w:rPr>
        <w:t>‘</w:t>
      </w:r>
      <w:r>
        <w:rPr>
          <w:rFonts w:ascii="Arial" w:hAnsi="Arial" w:cs="Arial"/>
          <w:sz w:val="24"/>
          <w:szCs w:val="24"/>
        </w:rPr>
        <w:t>Leadership and motivation are like brother and sister. It is difficult to think of a leader who does not motivate others</w:t>
      </w:r>
      <w:r w:rsidR="0075208B">
        <w:rPr>
          <w:rFonts w:ascii="Arial" w:hAnsi="Arial" w:cs="Arial"/>
          <w:sz w:val="24"/>
          <w:szCs w:val="24"/>
        </w:rPr>
        <w:t>’ (</w:t>
      </w:r>
      <w:r w:rsidR="0075208B" w:rsidRPr="0075208B">
        <w:rPr>
          <w:rFonts w:ascii="Arial" w:hAnsi="Arial" w:cs="Arial"/>
          <w:sz w:val="24"/>
          <w:szCs w:val="24"/>
        </w:rPr>
        <w:t>Adair, J</w:t>
      </w:r>
      <w:r w:rsidR="0075208B">
        <w:rPr>
          <w:rFonts w:ascii="Arial" w:hAnsi="Arial" w:cs="Arial"/>
          <w:sz w:val="24"/>
          <w:szCs w:val="24"/>
        </w:rPr>
        <w:t xml:space="preserve">, </w:t>
      </w:r>
      <w:r w:rsidR="0075208B" w:rsidRPr="0075208B">
        <w:rPr>
          <w:rFonts w:ascii="Arial" w:hAnsi="Arial" w:cs="Arial"/>
          <w:sz w:val="24"/>
          <w:szCs w:val="24"/>
        </w:rPr>
        <w:t>2009</w:t>
      </w:r>
      <w:r w:rsidR="0075208B">
        <w:rPr>
          <w:rFonts w:ascii="Arial" w:hAnsi="Arial" w:cs="Arial"/>
          <w:sz w:val="24"/>
          <w:szCs w:val="24"/>
        </w:rPr>
        <w:t>, p2</w:t>
      </w:r>
      <w:r w:rsidR="0075208B" w:rsidRPr="0075208B">
        <w:rPr>
          <w:rFonts w:ascii="Arial" w:hAnsi="Arial" w:cs="Arial"/>
          <w:sz w:val="24"/>
          <w:szCs w:val="24"/>
        </w:rPr>
        <w:t>)</w:t>
      </w:r>
      <w:r>
        <w:rPr>
          <w:rFonts w:ascii="Arial" w:hAnsi="Arial" w:cs="Arial"/>
          <w:sz w:val="24"/>
          <w:szCs w:val="24"/>
        </w:rPr>
        <w:t>. This would mean that although it is not completely necessary for a leader to motivate others it would be incredibly hard to work well as a leader without motivating oth</w:t>
      </w:r>
      <w:r w:rsidRPr="002103F2">
        <w:rPr>
          <w:rFonts w:ascii="Arial" w:hAnsi="Arial" w:cs="Arial"/>
          <w:sz w:val="24"/>
          <w:szCs w:val="24"/>
        </w:rPr>
        <w:t>ers. This is not to say that it cannot be done but that most of the more efficient leaders will be interested in motivating their workers. Because of this when becoming a good leader or developing leadership skills it is important to work on being motivating and developing this alongside.</w:t>
      </w:r>
    </w:p>
    <w:p w14:paraId="229FB629" w14:textId="77777777" w:rsidR="00FD5DC7" w:rsidRPr="0064429D" w:rsidRDefault="00FD5DC7" w:rsidP="00FD5DC7">
      <w:pPr>
        <w:spacing w:line="480" w:lineRule="auto"/>
        <w:rPr>
          <w:rFonts w:ascii="Arial" w:hAnsi="Arial" w:cs="Arial"/>
          <w:sz w:val="24"/>
          <w:szCs w:val="24"/>
          <w:u w:val="single"/>
        </w:rPr>
      </w:pPr>
      <w:r w:rsidRPr="0064429D">
        <w:rPr>
          <w:rFonts w:ascii="Arial" w:hAnsi="Arial" w:cs="Arial"/>
          <w:sz w:val="24"/>
          <w:szCs w:val="24"/>
          <w:u w:val="single"/>
        </w:rPr>
        <w:t>Communication</w:t>
      </w:r>
    </w:p>
    <w:p w14:paraId="641BFEFC" w14:textId="54963FCE" w:rsidR="00FD5DC7" w:rsidRDefault="00D002F0" w:rsidP="00FD5DC7">
      <w:pPr>
        <w:spacing w:line="480" w:lineRule="auto"/>
        <w:rPr>
          <w:rFonts w:ascii="Arial" w:hAnsi="Arial" w:cs="Arial"/>
          <w:sz w:val="24"/>
          <w:szCs w:val="24"/>
        </w:rPr>
      </w:pPr>
      <w:r w:rsidRPr="00D002F0">
        <w:rPr>
          <w:rFonts w:ascii="Arial" w:hAnsi="Arial" w:cs="Arial"/>
          <w:sz w:val="24"/>
          <w:szCs w:val="24"/>
        </w:rPr>
        <w:t xml:space="preserve">Ruler B </w:t>
      </w:r>
      <w:r>
        <w:rPr>
          <w:rFonts w:ascii="Arial" w:hAnsi="Arial" w:cs="Arial"/>
          <w:sz w:val="24"/>
          <w:szCs w:val="24"/>
        </w:rPr>
        <w:t>(</w:t>
      </w:r>
      <w:r w:rsidRPr="00D002F0">
        <w:rPr>
          <w:rFonts w:ascii="Arial" w:hAnsi="Arial" w:cs="Arial"/>
          <w:sz w:val="24"/>
          <w:szCs w:val="24"/>
        </w:rPr>
        <w:t>2018</w:t>
      </w:r>
      <w:r>
        <w:rPr>
          <w:rFonts w:ascii="Arial" w:hAnsi="Arial" w:cs="Arial"/>
          <w:sz w:val="24"/>
          <w:szCs w:val="24"/>
        </w:rPr>
        <w:t>)</w:t>
      </w:r>
      <w:r w:rsidR="00FD5DC7" w:rsidRPr="00D002F0">
        <w:rPr>
          <w:rFonts w:ascii="Arial" w:hAnsi="Arial" w:cs="Arial"/>
          <w:sz w:val="24"/>
          <w:szCs w:val="24"/>
        </w:rPr>
        <w:t xml:space="preserve"> talks about how communication theory often refers to a group of theories that</w:t>
      </w:r>
      <w:r w:rsidR="00FD5DC7">
        <w:rPr>
          <w:rFonts w:ascii="Arial" w:hAnsi="Arial" w:cs="Arial"/>
          <w:sz w:val="24"/>
          <w:szCs w:val="24"/>
        </w:rPr>
        <w:t xml:space="preserve"> talk about the communication process. </w:t>
      </w:r>
      <w:r w:rsidR="00A42581">
        <w:rPr>
          <w:rFonts w:ascii="Arial" w:hAnsi="Arial" w:cs="Arial"/>
          <w:sz w:val="24"/>
          <w:szCs w:val="24"/>
        </w:rPr>
        <w:t>Therefore,</w:t>
      </w:r>
      <w:r w:rsidR="00FD5DC7">
        <w:rPr>
          <w:rFonts w:ascii="Arial" w:hAnsi="Arial" w:cs="Arial"/>
          <w:sz w:val="24"/>
          <w:szCs w:val="24"/>
        </w:rPr>
        <w:t xml:space="preserve"> often verbal communication and non-verbal communication is discussed. People can communicate in ways that are not auditory but still well understood by those around them through looks to body language.</w:t>
      </w:r>
    </w:p>
    <w:p w14:paraId="2111FD50" w14:textId="640A9391" w:rsidR="00FD5DC7" w:rsidRDefault="00A42581" w:rsidP="00FD5DC7">
      <w:pPr>
        <w:spacing w:line="480" w:lineRule="auto"/>
        <w:rPr>
          <w:rFonts w:ascii="Arial" w:hAnsi="Arial" w:cs="Arial"/>
          <w:sz w:val="24"/>
          <w:szCs w:val="24"/>
        </w:rPr>
      </w:pPr>
      <w:r>
        <w:rPr>
          <w:rFonts w:ascii="Arial" w:hAnsi="Arial" w:cs="Arial"/>
          <w:sz w:val="24"/>
          <w:szCs w:val="24"/>
        </w:rPr>
        <w:t>Ruler, B (2018)</w:t>
      </w:r>
      <w:r w:rsidR="00FD5DC7">
        <w:rPr>
          <w:rFonts w:ascii="Arial" w:hAnsi="Arial" w:cs="Arial"/>
          <w:sz w:val="24"/>
          <w:szCs w:val="24"/>
        </w:rPr>
        <w:t xml:space="preserve"> goes on to explain that there is great divide between two main communication methods. Firstly, there is ‘from sender to receiver’ the idea of this is communication as a one-way system whereby a leader tells a team what is needed from them. This can take many different forms, most commonly the idea is that one </w:t>
      </w:r>
      <w:r w:rsidR="00FD5DC7">
        <w:rPr>
          <w:rFonts w:ascii="Arial" w:hAnsi="Arial" w:cs="Arial"/>
          <w:sz w:val="24"/>
          <w:szCs w:val="24"/>
        </w:rPr>
        <w:lastRenderedPageBreak/>
        <w:t xml:space="preserve">person can address a group of people such as a boss addressing a company. Later a second communication style developed whereby communication was a two-way procedure. This second idea requires more back and forth communication, a discussion where ideas can be discussed from all angles. </w:t>
      </w:r>
    </w:p>
    <w:p w14:paraId="4A2FB1E4" w14:textId="77777777" w:rsidR="00FD5DC7" w:rsidRDefault="00FD5DC7" w:rsidP="00FD5DC7">
      <w:pPr>
        <w:spacing w:line="480" w:lineRule="auto"/>
        <w:rPr>
          <w:rFonts w:ascii="Arial" w:hAnsi="Arial" w:cs="Arial"/>
          <w:sz w:val="24"/>
          <w:szCs w:val="24"/>
        </w:rPr>
      </w:pPr>
      <w:r>
        <w:rPr>
          <w:rFonts w:ascii="Arial" w:hAnsi="Arial" w:cs="Arial"/>
          <w:sz w:val="24"/>
          <w:szCs w:val="24"/>
        </w:rPr>
        <w:t>Body language is a key part of nonverbal communication and it is the case that it can be used by different people in many different settings. It plays a vital role in the way that people communicate. It is commonly used alongside verbal communication. From the way that a person holds themselves a person can tell a lot about what they mean in addition to what they have audibly said.</w:t>
      </w:r>
    </w:p>
    <w:p w14:paraId="22C84AC7" w14:textId="70D0CF55" w:rsidR="00FD5DC7" w:rsidRDefault="00AA162F" w:rsidP="00FD5DC7">
      <w:pPr>
        <w:spacing w:line="480" w:lineRule="auto"/>
        <w:rPr>
          <w:rFonts w:ascii="Arial" w:hAnsi="Arial" w:cs="Arial"/>
          <w:sz w:val="24"/>
          <w:szCs w:val="24"/>
        </w:rPr>
      </w:pPr>
      <w:r w:rsidRPr="00AA162F">
        <w:rPr>
          <w:rFonts w:ascii="Arial" w:hAnsi="Arial" w:cs="Arial"/>
          <w:sz w:val="24"/>
          <w:szCs w:val="24"/>
        </w:rPr>
        <w:t>Dumitrescu, D (2016)</w:t>
      </w:r>
      <w:r w:rsidR="00FD5DC7">
        <w:rPr>
          <w:rFonts w:ascii="Arial" w:hAnsi="Arial" w:cs="Arial"/>
          <w:sz w:val="24"/>
          <w:szCs w:val="24"/>
        </w:rPr>
        <w:t xml:space="preserve"> talks about how much nonverbal communication is used, it is in every aspect of the world and used everywhere.</w:t>
      </w:r>
      <w:r w:rsidR="00947A1B">
        <w:rPr>
          <w:rFonts w:ascii="Arial" w:hAnsi="Arial" w:cs="Arial"/>
          <w:sz w:val="24"/>
          <w:szCs w:val="24"/>
        </w:rPr>
        <w:t xml:space="preserve"> </w:t>
      </w:r>
      <w:proofErr w:type="spellStart"/>
      <w:r w:rsidR="00947A1B" w:rsidRPr="00947A1B">
        <w:rPr>
          <w:rFonts w:ascii="Arial" w:hAnsi="Arial" w:cs="Arial"/>
          <w:sz w:val="24"/>
          <w:szCs w:val="24"/>
        </w:rPr>
        <w:t>Floey</w:t>
      </w:r>
      <w:proofErr w:type="spellEnd"/>
      <w:r w:rsidR="00947A1B" w:rsidRPr="00947A1B">
        <w:rPr>
          <w:rFonts w:ascii="Arial" w:hAnsi="Arial" w:cs="Arial"/>
          <w:sz w:val="24"/>
          <w:szCs w:val="24"/>
        </w:rPr>
        <w:t>, G and Gentile, J (2010</w:t>
      </w:r>
      <w:r w:rsidR="00947A1B">
        <w:rPr>
          <w:rFonts w:ascii="Arial" w:hAnsi="Arial" w:cs="Arial"/>
          <w:sz w:val="24"/>
          <w:szCs w:val="24"/>
        </w:rPr>
        <w:t>, p39</w:t>
      </w:r>
      <w:r w:rsidR="00947A1B" w:rsidRPr="00947A1B">
        <w:rPr>
          <w:rFonts w:ascii="Arial" w:hAnsi="Arial" w:cs="Arial"/>
          <w:sz w:val="24"/>
          <w:szCs w:val="24"/>
        </w:rPr>
        <w:t xml:space="preserve">) </w:t>
      </w:r>
      <w:r w:rsidR="00FD5DC7">
        <w:rPr>
          <w:rFonts w:ascii="Arial" w:hAnsi="Arial" w:cs="Arial"/>
          <w:sz w:val="24"/>
          <w:szCs w:val="24"/>
        </w:rPr>
        <w:t>explains that ‘</w:t>
      </w:r>
      <w:r w:rsidR="00FD5DC7" w:rsidRPr="006052B7">
        <w:rPr>
          <w:rFonts w:ascii="Arial" w:hAnsi="Arial" w:cs="Arial"/>
          <w:sz w:val="24"/>
          <w:szCs w:val="24"/>
        </w:rPr>
        <w:t>much emphasis is placed on not only listening to what patients communicate verbally but also observing their interactions with the environment</w:t>
      </w:r>
      <w:r w:rsidR="00FD5DC7">
        <w:rPr>
          <w:rFonts w:ascii="Arial" w:hAnsi="Arial" w:cs="Arial"/>
          <w:sz w:val="24"/>
          <w:szCs w:val="24"/>
        </w:rPr>
        <w:t xml:space="preserve">’. </w:t>
      </w:r>
    </w:p>
    <w:p w14:paraId="78E96AB0" w14:textId="77777777" w:rsidR="00FD5DC7" w:rsidRDefault="00FD5DC7" w:rsidP="00FD5DC7">
      <w:pPr>
        <w:spacing w:line="480" w:lineRule="auto"/>
        <w:rPr>
          <w:rFonts w:ascii="Arial" w:hAnsi="Arial" w:cs="Arial"/>
          <w:sz w:val="24"/>
          <w:szCs w:val="24"/>
        </w:rPr>
      </w:pPr>
      <w:r>
        <w:rPr>
          <w:rFonts w:ascii="Arial" w:hAnsi="Arial" w:cs="Arial"/>
          <w:sz w:val="24"/>
          <w:szCs w:val="24"/>
        </w:rPr>
        <w:t>Communication is an incredibly important skill not just when working with the PSVs or in the public sector but also when working in a team in any role. This is because if all the people in a team are doing their roles there is a good chance that they will need to rely on the others. A lack of communication could result in the work being done slower and less well.</w:t>
      </w:r>
    </w:p>
    <w:p w14:paraId="2DAEDD32" w14:textId="77777777" w:rsidR="00FD5DC7" w:rsidRPr="0064429D" w:rsidRDefault="00FD5DC7" w:rsidP="00FD5DC7">
      <w:pPr>
        <w:spacing w:line="480" w:lineRule="auto"/>
        <w:rPr>
          <w:rFonts w:ascii="Arial" w:hAnsi="Arial" w:cs="Arial"/>
          <w:sz w:val="24"/>
          <w:szCs w:val="24"/>
          <w:u w:val="single"/>
        </w:rPr>
      </w:pPr>
      <w:r w:rsidRPr="0064429D">
        <w:rPr>
          <w:rFonts w:ascii="Arial" w:hAnsi="Arial" w:cs="Arial"/>
          <w:sz w:val="24"/>
          <w:szCs w:val="24"/>
          <w:u w:val="single"/>
        </w:rPr>
        <w:t>Commitment to personal development</w:t>
      </w:r>
    </w:p>
    <w:p w14:paraId="2868995D" w14:textId="4C034FFC" w:rsidR="00FD5DC7" w:rsidRDefault="00FD5DC7" w:rsidP="00FD5DC7">
      <w:pPr>
        <w:spacing w:line="480" w:lineRule="auto"/>
        <w:rPr>
          <w:rFonts w:ascii="Arial" w:hAnsi="Arial" w:cs="Arial"/>
          <w:sz w:val="24"/>
          <w:szCs w:val="24"/>
        </w:rPr>
      </w:pPr>
      <w:r>
        <w:rPr>
          <w:rFonts w:ascii="Arial" w:hAnsi="Arial" w:cs="Arial"/>
          <w:sz w:val="24"/>
          <w:szCs w:val="24"/>
        </w:rPr>
        <w:t>Personal development is an idea that many have theorised and worked on to create this theory. One of the main theories that are used here is Piaget’s stages of cognitive development, this states that as a child grows there are several stages that they must go through. According to</w:t>
      </w:r>
      <w:r w:rsidR="0025485E">
        <w:t xml:space="preserve"> </w:t>
      </w:r>
      <w:r w:rsidR="0025485E" w:rsidRPr="0025485E">
        <w:rPr>
          <w:rFonts w:ascii="Arial" w:hAnsi="Arial" w:cs="Arial"/>
          <w:sz w:val="24"/>
          <w:szCs w:val="24"/>
        </w:rPr>
        <w:t>McLeod, S (2020)</w:t>
      </w:r>
      <w:r w:rsidR="0025485E">
        <w:rPr>
          <w:rFonts w:ascii="Arial" w:hAnsi="Arial" w:cs="Arial"/>
          <w:sz w:val="24"/>
          <w:szCs w:val="24"/>
        </w:rPr>
        <w:t xml:space="preserve"> </w:t>
      </w:r>
      <w:r>
        <w:rPr>
          <w:rFonts w:ascii="Arial" w:hAnsi="Arial" w:cs="Arial"/>
          <w:sz w:val="24"/>
          <w:szCs w:val="24"/>
        </w:rPr>
        <w:t xml:space="preserve">these stages represent the mental development that a person must go through, they are sensorimotor stage, </w:t>
      </w:r>
      <w:r>
        <w:rPr>
          <w:rFonts w:ascii="Arial" w:hAnsi="Arial" w:cs="Arial"/>
          <w:sz w:val="24"/>
          <w:szCs w:val="24"/>
        </w:rPr>
        <w:lastRenderedPageBreak/>
        <w:t>preoperational stage, concreate operational stage and formal operational stage. According to the theory this continues into adulthood and the theory can be used to argue that a person is always developing.</w:t>
      </w:r>
    </w:p>
    <w:p w14:paraId="0A01F403" w14:textId="1477A3CA" w:rsidR="0043446D" w:rsidRDefault="00FD5DC7" w:rsidP="00F934EB">
      <w:pPr>
        <w:spacing w:line="480" w:lineRule="auto"/>
        <w:rPr>
          <w:rFonts w:ascii="Arial" w:hAnsi="Arial" w:cs="Arial"/>
          <w:sz w:val="24"/>
          <w:szCs w:val="24"/>
        </w:rPr>
      </w:pPr>
      <w:r>
        <w:rPr>
          <w:rFonts w:ascii="Arial" w:hAnsi="Arial" w:cs="Arial"/>
          <w:sz w:val="24"/>
          <w:szCs w:val="24"/>
        </w:rPr>
        <w:t>Kohlberg’s stages of moral development, builds on Piagets work. It splits development into 3 separate stages each with two subsections. This idea talks about the cognitive development of a person as something that is inevitable and will happen regardless. This was measured by having children respond to moral situations and recording the outcomes.</w:t>
      </w:r>
      <w:bookmarkStart w:id="1" w:name="_Hlk68623569"/>
      <w:r w:rsidR="001F753F" w:rsidRPr="001F753F">
        <w:rPr>
          <w:rFonts w:ascii="Arial" w:hAnsi="Arial" w:cs="Arial"/>
          <w:sz w:val="24"/>
          <w:szCs w:val="24"/>
        </w:rPr>
        <w:t xml:space="preserve"> </w:t>
      </w:r>
      <w:r w:rsidR="000E69B2">
        <w:rPr>
          <w:rFonts w:ascii="Arial" w:hAnsi="Arial" w:cs="Arial"/>
          <w:sz w:val="24"/>
          <w:szCs w:val="24"/>
        </w:rPr>
        <w:t>(</w:t>
      </w:r>
      <w:r w:rsidR="001F753F" w:rsidRPr="001F753F">
        <w:rPr>
          <w:rFonts w:ascii="Arial" w:hAnsi="Arial" w:cs="Arial"/>
          <w:sz w:val="24"/>
          <w:szCs w:val="24"/>
        </w:rPr>
        <w:t xml:space="preserve">Carmichael, C </w:t>
      </w:r>
      <w:r w:rsidR="001F753F" w:rsidRPr="001F753F">
        <w:rPr>
          <w:rFonts w:ascii="Arial" w:hAnsi="Arial" w:cs="Arial"/>
          <w:i/>
          <w:iCs/>
          <w:sz w:val="24"/>
          <w:szCs w:val="24"/>
        </w:rPr>
        <w:t>et al.</w:t>
      </w:r>
      <w:r w:rsidR="001F753F" w:rsidRPr="001F753F">
        <w:rPr>
          <w:rFonts w:ascii="Arial" w:hAnsi="Arial" w:cs="Arial"/>
          <w:sz w:val="24"/>
          <w:szCs w:val="24"/>
        </w:rPr>
        <w:t xml:space="preserve"> 2019)</w:t>
      </w:r>
      <w:r w:rsidR="00630170">
        <w:rPr>
          <w:rFonts w:ascii="Arial" w:hAnsi="Arial" w:cs="Arial"/>
          <w:sz w:val="24"/>
          <w:szCs w:val="24"/>
        </w:rPr>
        <w:t>.</w:t>
      </w:r>
    </w:p>
    <w:p w14:paraId="30A39141" w14:textId="77777777" w:rsidR="008E288C" w:rsidRPr="0064429D" w:rsidRDefault="008E288C" w:rsidP="008E288C">
      <w:pPr>
        <w:spacing w:line="480" w:lineRule="auto"/>
        <w:rPr>
          <w:rFonts w:ascii="Arial" w:hAnsi="Arial" w:cs="Arial"/>
          <w:sz w:val="24"/>
          <w:szCs w:val="24"/>
          <w:u w:val="single"/>
        </w:rPr>
      </w:pPr>
      <w:r w:rsidRPr="0064429D">
        <w:rPr>
          <w:rFonts w:ascii="Arial" w:hAnsi="Arial" w:cs="Arial"/>
          <w:sz w:val="24"/>
          <w:szCs w:val="24"/>
          <w:u w:val="single"/>
        </w:rPr>
        <w:t>Understanding for the need for diversity</w:t>
      </w:r>
    </w:p>
    <w:p w14:paraId="0E08291B" w14:textId="5B91BF8B" w:rsidR="008E288C" w:rsidRPr="00C038A0" w:rsidRDefault="008E288C" w:rsidP="008E288C">
      <w:pPr>
        <w:spacing w:line="480" w:lineRule="auto"/>
        <w:rPr>
          <w:rFonts w:ascii="Arial" w:hAnsi="Arial" w:cs="Arial"/>
          <w:sz w:val="24"/>
          <w:szCs w:val="24"/>
        </w:rPr>
      </w:pPr>
      <w:r w:rsidRPr="000E466E">
        <w:rPr>
          <w:rFonts w:ascii="Arial" w:hAnsi="Arial" w:cs="Arial"/>
          <w:sz w:val="24"/>
          <w:szCs w:val="24"/>
        </w:rPr>
        <w:t>Pendry, L, Driscoll, D and Field, S (2007</w:t>
      </w:r>
      <w:r>
        <w:rPr>
          <w:rFonts w:ascii="Arial" w:hAnsi="Arial" w:cs="Arial"/>
          <w:sz w:val="24"/>
          <w:szCs w:val="24"/>
        </w:rPr>
        <w:t xml:space="preserve">, </w:t>
      </w:r>
      <w:r w:rsidRPr="00C038A0">
        <w:rPr>
          <w:rFonts w:ascii="Arial" w:hAnsi="Arial" w:cs="Arial"/>
          <w:sz w:val="24"/>
          <w:szCs w:val="24"/>
        </w:rPr>
        <w:t>p28) explains that many organisations have diversity training which is good, but they also explain that this is not always put into practice. They talk about the positives that diversity can have on a working environment such as be</w:t>
      </w:r>
      <w:r>
        <w:rPr>
          <w:rFonts w:ascii="Arial" w:hAnsi="Arial" w:cs="Arial"/>
          <w:sz w:val="24"/>
          <w:szCs w:val="24"/>
        </w:rPr>
        <w:t>t</w:t>
      </w:r>
      <w:r w:rsidRPr="00C038A0">
        <w:rPr>
          <w:rFonts w:ascii="Arial" w:hAnsi="Arial" w:cs="Arial"/>
          <w:sz w:val="24"/>
          <w:szCs w:val="24"/>
        </w:rPr>
        <w:t xml:space="preserve">ter understanding the public and the fact that people from different backgrounds can bring different skills and experience with them. </w:t>
      </w:r>
      <w:r>
        <w:rPr>
          <w:rFonts w:ascii="Arial" w:hAnsi="Arial" w:cs="Arial"/>
          <w:sz w:val="24"/>
          <w:szCs w:val="24"/>
        </w:rPr>
        <w:t xml:space="preserve">This is something that is agreed with by </w:t>
      </w:r>
      <w:r w:rsidR="0069183D" w:rsidRPr="0069183D">
        <w:rPr>
          <w:rFonts w:ascii="Arial" w:hAnsi="Arial" w:cs="Arial"/>
          <w:sz w:val="24"/>
          <w:szCs w:val="24"/>
        </w:rPr>
        <w:t>Janssens, M and Steyaert, C (2003</w:t>
      </w:r>
      <w:r w:rsidR="0069183D">
        <w:rPr>
          <w:rFonts w:ascii="Arial" w:hAnsi="Arial" w:cs="Arial"/>
          <w:sz w:val="24"/>
          <w:szCs w:val="24"/>
        </w:rPr>
        <w:t xml:space="preserve">, </w:t>
      </w:r>
      <w:r>
        <w:rPr>
          <w:rFonts w:ascii="Arial" w:hAnsi="Arial" w:cs="Arial"/>
          <w:sz w:val="24"/>
          <w:szCs w:val="24"/>
        </w:rPr>
        <w:t xml:space="preserve">p11) who go on to explain that what makes a workforce can be ‘primarily’ diverse such as race, </w:t>
      </w:r>
      <w:proofErr w:type="gramStart"/>
      <w:r>
        <w:rPr>
          <w:rFonts w:ascii="Arial" w:hAnsi="Arial" w:cs="Arial"/>
          <w:sz w:val="24"/>
          <w:szCs w:val="24"/>
        </w:rPr>
        <w:t>ethnicity</w:t>
      </w:r>
      <w:proofErr w:type="gramEnd"/>
      <w:r>
        <w:rPr>
          <w:rFonts w:ascii="Arial" w:hAnsi="Arial" w:cs="Arial"/>
          <w:sz w:val="24"/>
          <w:szCs w:val="24"/>
        </w:rPr>
        <w:t xml:space="preserve"> or gender as well as ‘secondarily’ diverse meaning sexual orientation, religion or economic background.</w:t>
      </w:r>
      <w:r w:rsidRPr="00C038A0">
        <w:rPr>
          <w:rFonts w:ascii="Arial" w:hAnsi="Arial" w:cs="Arial"/>
          <w:sz w:val="24"/>
          <w:szCs w:val="24"/>
        </w:rPr>
        <w:t xml:space="preserve"> </w:t>
      </w:r>
    </w:p>
    <w:p w14:paraId="6A1DB704" w14:textId="77777777" w:rsidR="008E288C" w:rsidRPr="0064429D" w:rsidRDefault="008E288C" w:rsidP="008E288C">
      <w:pPr>
        <w:spacing w:line="480" w:lineRule="auto"/>
        <w:rPr>
          <w:rFonts w:ascii="Arial" w:hAnsi="Arial" w:cs="Arial"/>
          <w:sz w:val="24"/>
          <w:szCs w:val="24"/>
          <w:u w:val="single"/>
        </w:rPr>
      </w:pPr>
      <w:r w:rsidRPr="0064429D">
        <w:rPr>
          <w:rFonts w:ascii="Arial" w:hAnsi="Arial" w:cs="Arial"/>
          <w:sz w:val="24"/>
          <w:szCs w:val="24"/>
          <w:u w:val="single"/>
        </w:rPr>
        <w:t>Understanding for the need for inclusivity</w:t>
      </w:r>
    </w:p>
    <w:p w14:paraId="1102F5DD" w14:textId="6ABFD9A1" w:rsidR="008E288C" w:rsidRDefault="00BA0E1B" w:rsidP="008E288C">
      <w:pPr>
        <w:spacing w:line="480" w:lineRule="auto"/>
        <w:rPr>
          <w:rFonts w:ascii="Arial" w:hAnsi="Arial" w:cs="Arial"/>
          <w:sz w:val="24"/>
          <w:szCs w:val="24"/>
        </w:rPr>
      </w:pPr>
      <w:r w:rsidRPr="00BA0E1B">
        <w:rPr>
          <w:rFonts w:ascii="Arial" w:hAnsi="Arial" w:cs="Arial"/>
          <w:sz w:val="24"/>
          <w:szCs w:val="24"/>
        </w:rPr>
        <w:t>Borak, M (2005</w:t>
      </w:r>
      <w:r>
        <w:rPr>
          <w:rFonts w:ascii="Arial" w:hAnsi="Arial" w:cs="Arial"/>
          <w:sz w:val="24"/>
          <w:szCs w:val="24"/>
        </w:rPr>
        <w:t xml:space="preserve">, </w:t>
      </w:r>
      <w:r w:rsidR="008E288C">
        <w:rPr>
          <w:rFonts w:ascii="Arial" w:hAnsi="Arial" w:cs="Arial"/>
          <w:sz w:val="24"/>
          <w:szCs w:val="24"/>
        </w:rPr>
        <w:t xml:space="preserve">p243) talks about how there is a growing problem even in diverse workforces where people from minorities are worried that they are not taken seriously and will not be given the same opportunities when compared to their counterparts. This is not only an ethical concern but could lead people to be demotivated and not working as hard. This is an issue that can be solved with true </w:t>
      </w:r>
      <w:r w:rsidR="008E288C">
        <w:rPr>
          <w:rFonts w:ascii="Arial" w:hAnsi="Arial" w:cs="Arial"/>
          <w:sz w:val="24"/>
          <w:szCs w:val="24"/>
        </w:rPr>
        <w:lastRenderedPageBreak/>
        <w:t>inclusivity, if everyone is given the same opportunities then there should be a representative amount of people from different backgrounds making decisions and being promoted.</w:t>
      </w:r>
    </w:p>
    <w:p w14:paraId="399ED7DB" w14:textId="092EFE6C" w:rsidR="008E288C" w:rsidRDefault="008E288C" w:rsidP="008E288C">
      <w:pPr>
        <w:spacing w:line="480" w:lineRule="auto"/>
        <w:rPr>
          <w:rFonts w:ascii="Arial" w:hAnsi="Arial" w:cs="Arial"/>
          <w:sz w:val="24"/>
          <w:szCs w:val="24"/>
        </w:rPr>
      </w:pPr>
      <w:r>
        <w:rPr>
          <w:rFonts w:ascii="Arial" w:hAnsi="Arial" w:cs="Arial"/>
          <w:sz w:val="24"/>
          <w:szCs w:val="24"/>
        </w:rPr>
        <w:t>Because diversity and inclusivity are connected it can be hard to tell them apart, but they are both important and any workforce, especially in the public services should both employ people of a diverse background but also including them in decision making and policy decisions.</w:t>
      </w:r>
      <w:r w:rsidRPr="00D10450">
        <w:rPr>
          <w:rFonts w:ascii="Arial" w:hAnsi="Arial" w:cs="Arial"/>
          <w:sz w:val="24"/>
          <w:szCs w:val="24"/>
        </w:rPr>
        <w:t xml:space="preserve"> </w:t>
      </w:r>
    </w:p>
    <w:p w14:paraId="65EDD924" w14:textId="5D35C923" w:rsidR="00A71EB5" w:rsidRDefault="004D5381" w:rsidP="00A71EB5">
      <w:pPr>
        <w:spacing w:line="480" w:lineRule="auto"/>
        <w:rPr>
          <w:rFonts w:ascii="Arial" w:hAnsi="Arial" w:cs="Arial"/>
          <w:b/>
          <w:bCs/>
          <w:sz w:val="24"/>
          <w:szCs w:val="24"/>
        </w:rPr>
      </w:pPr>
      <w:r>
        <w:rPr>
          <w:rFonts w:ascii="Arial" w:hAnsi="Arial" w:cs="Arial"/>
          <w:b/>
          <w:bCs/>
          <w:sz w:val="24"/>
          <w:szCs w:val="24"/>
        </w:rPr>
        <w:t>Ending r</w:t>
      </w:r>
      <w:r w:rsidR="00A71EB5">
        <w:rPr>
          <w:rFonts w:ascii="Arial" w:hAnsi="Arial" w:cs="Arial"/>
          <w:b/>
          <w:bCs/>
          <w:sz w:val="24"/>
          <w:szCs w:val="24"/>
        </w:rPr>
        <w:t>eflection</w:t>
      </w:r>
      <w:r>
        <w:rPr>
          <w:rFonts w:ascii="Arial" w:hAnsi="Arial" w:cs="Arial"/>
          <w:b/>
          <w:bCs/>
          <w:sz w:val="24"/>
          <w:szCs w:val="24"/>
        </w:rPr>
        <w:t>.</w:t>
      </w:r>
    </w:p>
    <w:p w14:paraId="70B02BD1" w14:textId="11FDB5D4" w:rsidR="00A71EB5" w:rsidRDefault="00286A69" w:rsidP="00A71EB5">
      <w:pPr>
        <w:spacing w:line="480" w:lineRule="auto"/>
        <w:rPr>
          <w:rFonts w:ascii="Arial" w:hAnsi="Arial" w:cs="Arial"/>
          <w:sz w:val="24"/>
          <w:szCs w:val="24"/>
        </w:rPr>
      </w:pPr>
      <w:r w:rsidRPr="00286A69">
        <w:rPr>
          <w:rFonts w:ascii="Arial" w:hAnsi="Arial" w:cs="Arial"/>
          <w:sz w:val="24"/>
          <w:szCs w:val="24"/>
        </w:rPr>
        <w:t>(Leahy, D, Pepper, I and Light, P, 2020, p2) talks about</w:t>
      </w:r>
      <w:r>
        <w:rPr>
          <w:rFonts w:ascii="Arial" w:hAnsi="Arial" w:cs="Arial"/>
          <w:sz w:val="24"/>
          <w:szCs w:val="24"/>
        </w:rPr>
        <w:t xml:space="preserve"> how PSVs</w:t>
      </w:r>
      <w:r w:rsidRPr="00286A69">
        <w:rPr>
          <w:rFonts w:ascii="Arial" w:hAnsi="Arial" w:cs="Arial"/>
          <w:sz w:val="24"/>
          <w:szCs w:val="24"/>
        </w:rPr>
        <w:t xml:space="preserve"> </w:t>
      </w:r>
      <w:r w:rsidR="00E5675C">
        <w:rPr>
          <w:rFonts w:ascii="Arial" w:hAnsi="Arial" w:cs="Arial"/>
          <w:sz w:val="24"/>
          <w:szCs w:val="24"/>
        </w:rPr>
        <w:t>‘f</w:t>
      </w:r>
      <w:r w:rsidRPr="00286A69">
        <w:rPr>
          <w:rFonts w:ascii="Arial" w:hAnsi="Arial" w:cs="Arial"/>
          <w:sz w:val="24"/>
          <w:szCs w:val="24"/>
        </w:rPr>
        <w:t>reely donate their time to support police officers and staff by performing roles which will free up officers and staff time.</w:t>
      </w:r>
      <w:r w:rsidR="00E5675C">
        <w:rPr>
          <w:rFonts w:ascii="Arial" w:hAnsi="Arial" w:cs="Arial"/>
          <w:sz w:val="24"/>
          <w:szCs w:val="24"/>
        </w:rPr>
        <w:t>’</w:t>
      </w:r>
      <w:r>
        <w:rPr>
          <w:rFonts w:ascii="Arial" w:hAnsi="Arial" w:cs="Arial"/>
          <w:sz w:val="24"/>
          <w:szCs w:val="24"/>
        </w:rPr>
        <w:t xml:space="preserve"> </w:t>
      </w:r>
      <w:r w:rsidR="00A71EB5">
        <w:rPr>
          <w:rFonts w:ascii="Arial" w:hAnsi="Arial" w:cs="Arial"/>
          <w:sz w:val="24"/>
          <w:szCs w:val="24"/>
        </w:rPr>
        <w:t xml:space="preserve">During my time within the PSV scheme, I have been in a position of leadership in my duties with the help point. In my time I was required to use an authoritarian leadership style when we were in a situation where people needed immediate help and there was a need for efficiency. I have also had more of a </w:t>
      </w:r>
      <w:r w:rsidR="00A71EB5" w:rsidRPr="00A3743E">
        <w:rPr>
          <w:rFonts w:ascii="Arial" w:hAnsi="Arial" w:cs="Arial"/>
          <w:sz w:val="24"/>
          <w:szCs w:val="24"/>
        </w:rPr>
        <w:t>laissez-faire</w:t>
      </w:r>
      <w:r w:rsidR="00A71EB5">
        <w:rPr>
          <w:rFonts w:ascii="Arial" w:hAnsi="Arial" w:cs="Arial"/>
          <w:sz w:val="24"/>
          <w:szCs w:val="24"/>
        </w:rPr>
        <w:t xml:space="preserve"> leadership style when it came to less urgent situations because it allowed for me to allow those under me to work out their own roles and fit into them better.</w:t>
      </w:r>
    </w:p>
    <w:p w14:paraId="318DE6CA" w14:textId="3C512AB3" w:rsidR="00A71EB5" w:rsidRDefault="00A71EB5" w:rsidP="00A71EB5">
      <w:pPr>
        <w:spacing w:line="480" w:lineRule="auto"/>
        <w:rPr>
          <w:rFonts w:ascii="Arial" w:hAnsi="Arial" w:cs="Arial"/>
          <w:sz w:val="24"/>
          <w:szCs w:val="24"/>
        </w:rPr>
      </w:pPr>
      <w:r>
        <w:rPr>
          <w:rFonts w:ascii="Arial" w:hAnsi="Arial" w:cs="Arial"/>
          <w:sz w:val="24"/>
          <w:szCs w:val="24"/>
        </w:rPr>
        <w:t>In my future and in other roles that I might have I shall be able to use some of this knowledge and experience to better equip myself in the future. I shall be able to know what will happen should I adopt one of these leadership styles in a similar situation. This shall be useful because I intend to work with the police and continue to work alongside venerable people and in stressful situations where my attention can best help people.</w:t>
      </w:r>
    </w:p>
    <w:p w14:paraId="646F0053" w14:textId="31734F86" w:rsidR="00081723" w:rsidRPr="00081723" w:rsidRDefault="00081723" w:rsidP="00081723">
      <w:pPr>
        <w:spacing w:line="480" w:lineRule="auto"/>
        <w:rPr>
          <w:rFonts w:ascii="Arial" w:hAnsi="Arial" w:cs="Arial"/>
          <w:b/>
          <w:bCs/>
          <w:sz w:val="24"/>
          <w:szCs w:val="24"/>
        </w:rPr>
      </w:pPr>
      <w:r w:rsidRPr="00081723">
        <w:rPr>
          <w:rFonts w:ascii="Arial" w:hAnsi="Arial" w:cs="Arial"/>
          <w:b/>
          <w:bCs/>
          <w:sz w:val="24"/>
          <w:szCs w:val="24"/>
        </w:rPr>
        <w:t>Conclusion</w:t>
      </w:r>
      <w:r w:rsidR="004D5381">
        <w:rPr>
          <w:rFonts w:ascii="Arial" w:hAnsi="Arial" w:cs="Arial"/>
          <w:b/>
          <w:bCs/>
          <w:sz w:val="24"/>
          <w:szCs w:val="24"/>
        </w:rPr>
        <w:t>.</w:t>
      </w:r>
    </w:p>
    <w:p w14:paraId="116C49EB" w14:textId="16905757" w:rsidR="00081723" w:rsidRDefault="00081723" w:rsidP="00081723">
      <w:pPr>
        <w:spacing w:line="480" w:lineRule="auto"/>
        <w:rPr>
          <w:rFonts w:ascii="Arial" w:hAnsi="Arial" w:cs="Arial"/>
          <w:sz w:val="24"/>
          <w:szCs w:val="24"/>
        </w:rPr>
      </w:pPr>
      <w:r w:rsidRPr="00081723">
        <w:rPr>
          <w:rFonts w:ascii="Arial" w:hAnsi="Arial" w:cs="Arial"/>
          <w:sz w:val="24"/>
          <w:szCs w:val="24"/>
        </w:rPr>
        <w:lastRenderedPageBreak/>
        <w:t>This assignment has looked at the role that I provided with the PSV scheme. As well as this it reviewed those skills that I was able to develop why they were needed and the theories behind them. As stated, many of these theories are hard to make work in practice and leadership styles must change when working in stressful situations. I have also talked about how I intend to use some of these skills in the future and how they will be useful to know and develop further in other roles that I might have in the future. I have reflected on the time I have spent in the PSV role and how well this time has been spent.</w:t>
      </w:r>
    </w:p>
    <w:p w14:paraId="3A7369C4" w14:textId="625915CB" w:rsidR="00701552" w:rsidRDefault="00701552" w:rsidP="00081723">
      <w:pPr>
        <w:spacing w:line="480" w:lineRule="auto"/>
        <w:rPr>
          <w:rFonts w:ascii="Arial" w:hAnsi="Arial" w:cs="Arial"/>
          <w:sz w:val="24"/>
          <w:szCs w:val="24"/>
        </w:rPr>
      </w:pPr>
    </w:p>
    <w:p w14:paraId="0EA60443" w14:textId="6B3DFCD3" w:rsidR="00701552" w:rsidRDefault="00701552" w:rsidP="00081723">
      <w:pPr>
        <w:spacing w:line="480" w:lineRule="auto"/>
        <w:rPr>
          <w:rFonts w:ascii="Arial" w:hAnsi="Arial" w:cs="Arial"/>
          <w:sz w:val="24"/>
          <w:szCs w:val="24"/>
        </w:rPr>
      </w:pPr>
    </w:p>
    <w:p w14:paraId="44190F48" w14:textId="1B3A4927" w:rsidR="00701552" w:rsidRDefault="00701552" w:rsidP="00081723">
      <w:pPr>
        <w:spacing w:line="480" w:lineRule="auto"/>
        <w:rPr>
          <w:rFonts w:ascii="Arial" w:hAnsi="Arial" w:cs="Arial"/>
          <w:sz w:val="24"/>
          <w:szCs w:val="24"/>
        </w:rPr>
      </w:pPr>
    </w:p>
    <w:p w14:paraId="261520E8" w14:textId="494672D3" w:rsidR="00701552" w:rsidRDefault="00701552" w:rsidP="00081723">
      <w:pPr>
        <w:spacing w:line="480" w:lineRule="auto"/>
        <w:rPr>
          <w:rFonts w:ascii="Arial" w:hAnsi="Arial" w:cs="Arial"/>
          <w:sz w:val="24"/>
          <w:szCs w:val="24"/>
        </w:rPr>
      </w:pPr>
    </w:p>
    <w:p w14:paraId="2EAFD77A" w14:textId="59970A41" w:rsidR="00701552" w:rsidRDefault="00701552" w:rsidP="00081723">
      <w:pPr>
        <w:spacing w:line="480" w:lineRule="auto"/>
        <w:rPr>
          <w:rFonts w:ascii="Arial" w:hAnsi="Arial" w:cs="Arial"/>
          <w:sz w:val="24"/>
          <w:szCs w:val="24"/>
        </w:rPr>
      </w:pPr>
    </w:p>
    <w:p w14:paraId="12713E67" w14:textId="4B8EA83F" w:rsidR="00701552" w:rsidRDefault="00701552" w:rsidP="00081723">
      <w:pPr>
        <w:spacing w:line="480" w:lineRule="auto"/>
        <w:rPr>
          <w:rFonts w:ascii="Arial" w:hAnsi="Arial" w:cs="Arial"/>
          <w:sz w:val="24"/>
          <w:szCs w:val="24"/>
        </w:rPr>
      </w:pPr>
    </w:p>
    <w:p w14:paraId="3AD968E8" w14:textId="7C97E540" w:rsidR="00701552" w:rsidRDefault="00701552" w:rsidP="00081723">
      <w:pPr>
        <w:spacing w:line="480" w:lineRule="auto"/>
        <w:rPr>
          <w:rFonts w:ascii="Arial" w:hAnsi="Arial" w:cs="Arial"/>
          <w:sz w:val="24"/>
          <w:szCs w:val="24"/>
        </w:rPr>
      </w:pPr>
    </w:p>
    <w:p w14:paraId="6A42B3C5" w14:textId="1DB1B7CC" w:rsidR="00701552" w:rsidRDefault="00701552" w:rsidP="00081723">
      <w:pPr>
        <w:spacing w:line="480" w:lineRule="auto"/>
        <w:rPr>
          <w:rFonts w:ascii="Arial" w:hAnsi="Arial" w:cs="Arial"/>
          <w:sz w:val="24"/>
          <w:szCs w:val="24"/>
        </w:rPr>
      </w:pPr>
    </w:p>
    <w:p w14:paraId="45E4BFC3" w14:textId="28AEAA9A" w:rsidR="00701552" w:rsidRDefault="00701552" w:rsidP="00081723">
      <w:pPr>
        <w:spacing w:line="480" w:lineRule="auto"/>
        <w:rPr>
          <w:rFonts w:ascii="Arial" w:hAnsi="Arial" w:cs="Arial"/>
          <w:sz w:val="24"/>
          <w:szCs w:val="24"/>
        </w:rPr>
      </w:pPr>
    </w:p>
    <w:p w14:paraId="4FD3ADFC" w14:textId="46282DA9" w:rsidR="00701552" w:rsidRDefault="00701552" w:rsidP="00081723">
      <w:pPr>
        <w:spacing w:line="480" w:lineRule="auto"/>
        <w:rPr>
          <w:rFonts w:ascii="Arial" w:hAnsi="Arial" w:cs="Arial"/>
          <w:sz w:val="24"/>
          <w:szCs w:val="24"/>
        </w:rPr>
      </w:pPr>
    </w:p>
    <w:p w14:paraId="0E6C7FF1" w14:textId="459469D1" w:rsidR="00701552" w:rsidRDefault="00701552" w:rsidP="00081723">
      <w:pPr>
        <w:spacing w:line="480" w:lineRule="auto"/>
        <w:rPr>
          <w:rFonts w:ascii="Arial" w:hAnsi="Arial" w:cs="Arial"/>
          <w:sz w:val="24"/>
          <w:szCs w:val="24"/>
        </w:rPr>
      </w:pPr>
    </w:p>
    <w:p w14:paraId="69AC3EA1" w14:textId="290C1E5C" w:rsidR="00701552" w:rsidRDefault="00701552" w:rsidP="00081723">
      <w:pPr>
        <w:spacing w:line="480" w:lineRule="auto"/>
        <w:rPr>
          <w:rFonts w:ascii="Arial" w:hAnsi="Arial" w:cs="Arial"/>
          <w:sz w:val="24"/>
          <w:szCs w:val="24"/>
        </w:rPr>
      </w:pPr>
    </w:p>
    <w:p w14:paraId="0FE4947D" w14:textId="77777777" w:rsidR="00701552" w:rsidRPr="00081723" w:rsidRDefault="00701552" w:rsidP="00081723">
      <w:pPr>
        <w:spacing w:line="480" w:lineRule="auto"/>
        <w:rPr>
          <w:rFonts w:ascii="Arial" w:hAnsi="Arial" w:cs="Arial"/>
          <w:sz w:val="24"/>
          <w:szCs w:val="24"/>
        </w:rPr>
      </w:pPr>
    </w:p>
    <w:bookmarkEnd w:id="1"/>
    <w:p w14:paraId="5B099CBE" w14:textId="4F89E4CD" w:rsidR="007273A3" w:rsidRPr="007273A3" w:rsidRDefault="007273A3" w:rsidP="00887E3F">
      <w:pPr>
        <w:spacing w:line="480" w:lineRule="auto"/>
        <w:rPr>
          <w:rFonts w:ascii="Arial" w:hAnsi="Arial" w:cs="Arial"/>
          <w:b/>
          <w:bCs/>
          <w:sz w:val="24"/>
          <w:szCs w:val="24"/>
          <w:u w:val="single"/>
        </w:rPr>
      </w:pPr>
      <w:r w:rsidRPr="007273A3">
        <w:rPr>
          <w:rFonts w:ascii="Arial" w:hAnsi="Arial" w:cs="Arial"/>
          <w:b/>
          <w:bCs/>
          <w:sz w:val="24"/>
          <w:szCs w:val="24"/>
          <w:u w:val="single"/>
        </w:rPr>
        <w:lastRenderedPageBreak/>
        <w:t>Reference list</w:t>
      </w:r>
      <w:r>
        <w:rPr>
          <w:rFonts w:ascii="Arial" w:hAnsi="Arial" w:cs="Arial"/>
          <w:b/>
          <w:bCs/>
          <w:sz w:val="24"/>
          <w:szCs w:val="24"/>
          <w:u w:val="single"/>
        </w:rPr>
        <w:t>:</w:t>
      </w:r>
    </w:p>
    <w:p w14:paraId="3575C3A8" w14:textId="77777777" w:rsidR="00A73D46" w:rsidRDefault="00A73D46" w:rsidP="00A73D46">
      <w:pPr>
        <w:numPr>
          <w:ilvl w:val="0"/>
          <w:numId w:val="1"/>
        </w:numPr>
        <w:spacing w:line="480" w:lineRule="auto"/>
        <w:rPr>
          <w:rFonts w:ascii="Arial" w:hAnsi="Arial" w:cs="Arial"/>
          <w:sz w:val="24"/>
          <w:szCs w:val="24"/>
        </w:rPr>
      </w:pPr>
      <w:r w:rsidRPr="00787589">
        <w:rPr>
          <w:rFonts w:ascii="Arial" w:hAnsi="Arial" w:cs="Arial"/>
          <w:sz w:val="24"/>
          <w:szCs w:val="24"/>
        </w:rPr>
        <w:t xml:space="preserve">Adair, J (2009) ‘Functional Leadership’ </w:t>
      </w:r>
      <w:r w:rsidRPr="00787589">
        <w:rPr>
          <w:rFonts w:ascii="Arial" w:hAnsi="Arial" w:cs="Arial"/>
          <w:i/>
          <w:iCs/>
          <w:sz w:val="24"/>
          <w:szCs w:val="24"/>
        </w:rPr>
        <w:t>NHRD Network Journal</w:t>
      </w:r>
      <w:r w:rsidRPr="00787589">
        <w:rPr>
          <w:rFonts w:ascii="Arial" w:hAnsi="Arial" w:cs="Arial"/>
          <w:sz w:val="24"/>
          <w:szCs w:val="24"/>
        </w:rPr>
        <w:t>,</w:t>
      </w:r>
      <w:r>
        <w:rPr>
          <w:rFonts w:ascii="Arial" w:hAnsi="Arial" w:cs="Arial"/>
          <w:sz w:val="24"/>
          <w:szCs w:val="24"/>
        </w:rPr>
        <w:t xml:space="preserve"> Volume</w:t>
      </w:r>
      <w:r w:rsidRPr="00787589">
        <w:rPr>
          <w:rFonts w:ascii="Arial" w:hAnsi="Arial" w:cs="Arial"/>
          <w:sz w:val="24"/>
          <w:szCs w:val="24"/>
        </w:rPr>
        <w:t xml:space="preserve"> 2</w:t>
      </w:r>
      <w:r>
        <w:rPr>
          <w:rFonts w:ascii="Arial" w:hAnsi="Arial" w:cs="Arial"/>
          <w:sz w:val="24"/>
          <w:szCs w:val="24"/>
        </w:rPr>
        <w:t xml:space="preserve">, Issue </w:t>
      </w:r>
      <w:r w:rsidRPr="00787589">
        <w:rPr>
          <w:rFonts w:ascii="Arial" w:hAnsi="Arial" w:cs="Arial"/>
          <w:sz w:val="24"/>
          <w:szCs w:val="24"/>
        </w:rPr>
        <w:t>5,</w:t>
      </w:r>
      <w:r>
        <w:rPr>
          <w:rFonts w:ascii="Arial" w:hAnsi="Arial" w:cs="Arial"/>
          <w:sz w:val="24"/>
          <w:szCs w:val="24"/>
        </w:rPr>
        <w:t xml:space="preserve"> </w:t>
      </w:r>
      <w:r w:rsidRPr="00787589">
        <w:rPr>
          <w:rFonts w:ascii="Arial" w:hAnsi="Arial" w:cs="Arial"/>
          <w:sz w:val="24"/>
          <w:szCs w:val="24"/>
        </w:rPr>
        <w:t>p</w:t>
      </w:r>
      <w:r>
        <w:rPr>
          <w:rFonts w:ascii="Arial" w:hAnsi="Arial" w:cs="Arial"/>
          <w:sz w:val="24"/>
          <w:szCs w:val="24"/>
        </w:rPr>
        <w:t>ages</w:t>
      </w:r>
      <w:r w:rsidRPr="00787589">
        <w:rPr>
          <w:rFonts w:ascii="Arial" w:hAnsi="Arial" w:cs="Arial"/>
          <w:sz w:val="24"/>
          <w:szCs w:val="24"/>
        </w:rPr>
        <w:t xml:space="preserve"> 2–7</w:t>
      </w:r>
      <w:r>
        <w:rPr>
          <w:rFonts w:ascii="Arial" w:hAnsi="Arial" w:cs="Arial"/>
          <w:sz w:val="24"/>
          <w:szCs w:val="24"/>
        </w:rPr>
        <w:t>, DOI</w:t>
      </w:r>
      <w:r w:rsidRPr="00787589">
        <w:rPr>
          <w:rFonts w:ascii="Arial" w:hAnsi="Arial" w:cs="Arial"/>
          <w:sz w:val="24"/>
          <w:szCs w:val="24"/>
        </w:rPr>
        <w:t>: 10.1177/0974173920090502.</w:t>
      </w:r>
    </w:p>
    <w:p w14:paraId="40F3C7C3" w14:textId="77777777" w:rsidR="00602FBA" w:rsidRPr="00263EDC" w:rsidRDefault="00A73D46" w:rsidP="00A73D46">
      <w:pPr>
        <w:numPr>
          <w:ilvl w:val="0"/>
          <w:numId w:val="1"/>
        </w:numPr>
        <w:spacing w:line="480" w:lineRule="auto"/>
        <w:rPr>
          <w:rFonts w:ascii="Arial" w:hAnsi="Arial" w:cs="Arial"/>
          <w:sz w:val="24"/>
          <w:szCs w:val="24"/>
        </w:rPr>
      </w:pPr>
      <w:proofErr w:type="spellStart"/>
      <w:r w:rsidRPr="00263EDC">
        <w:rPr>
          <w:rFonts w:ascii="Arial" w:hAnsi="Arial" w:cs="Arial"/>
          <w:sz w:val="24"/>
          <w:szCs w:val="24"/>
        </w:rPr>
        <w:t>Aritzeta</w:t>
      </w:r>
      <w:proofErr w:type="spellEnd"/>
      <w:r w:rsidRPr="00263EDC">
        <w:rPr>
          <w:rFonts w:ascii="Arial" w:hAnsi="Arial" w:cs="Arial"/>
          <w:sz w:val="24"/>
          <w:szCs w:val="24"/>
        </w:rPr>
        <w:t xml:space="preserve">, A, Swailes, S &amp; Senior, B (2007) ‘Belbin's Team Role Model: Development, Validity and Applications for Team Building’ </w:t>
      </w:r>
      <w:r w:rsidRPr="00263EDC">
        <w:rPr>
          <w:rFonts w:ascii="Arial" w:hAnsi="Arial" w:cs="Arial"/>
          <w:i/>
          <w:iCs/>
          <w:sz w:val="24"/>
          <w:szCs w:val="24"/>
        </w:rPr>
        <w:t>Journal of Management Studies</w:t>
      </w:r>
      <w:r w:rsidRPr="00263EDC">
        <w:rPr>
          <w:rFonts w:ascii="Arial" w:hAnsi="Arial" w:cs="Arial"/>
          <w:sz w:val="24"/>
          <w:szCs w:val="24"/>
        </w:rPr>
        <w:t xml:space="preserve"> Volume 44, issue 1, pages 96-118, DOI: 10.1111/j.1467-6486.2007.</w:t>
      </w:r>
      <w:proofErr w:type="gramStart"/>
      <w:r w:rsidRPr="00263EDC">
        <w:rPr>
          <w:rFonts w:ascii="Arial" w:hAnsi="Arial" w:cs="Arial"/>
          <w:sz w:val="24"/>
          <w:szCs w:val="24"/>
        </w:rPr>
        <w:t>00666.x.</w:t>
      </w:r>
      <w:proofErr w:type="gramEnd"/>
      <w:r w:rsidRPr="00263EDC">
        <w:rPr>
          <w:rFonts w:ascii="Arial" w:hAnsi="Arial" w:cs="Arial"/>
          <w:sz w:val="24"/>
          <w:szCs w:val="24"/>
        </w:rPr>
        <w:t xml:space="preserve"> </w:t>
      </w:r>
    </w:p>
    <w:p w14:paraId="57346D27" w14:textId="77777777" w:rsidR="00A73D46" w:rsidRPr="00263EDC" w:rsidRDefault="00A73D46" w:rsidP="00A73D46">
      <w:pPr>
        <w:numPr>
          <w:ilvl w:val="0"/>
          <w:numId w:val="1"/>
        </w:numPr>
        <w:spacing w:line="480" w:lineRule="auto"/>
        <w:rPr>
          <w:rFonts w:ascii="Arial" w:hAnsi="Arial" w:cs="Arial"/>
          <w:sz w:val="24"/>
          <w:szCs w:val="24"/>
        </w:rPr>
      </w:pPr>
      <w:r w:rsidRPr="00263EDC">
        <w:rPr>
          <w:rFonts w:ascii="Arial" w:hAnsi="Arial" w:cs="Arial"/>
          <w:sz w:val="24"/>
          <w:szCs w:val="24"/>
        </w:rPr>
        <w:t xml:space="preserve">Army (2015) </w:t>
      </w:r>
      <w:r w:rsidRPr="00263EDC">
        <w:rPr>
          <w:rFonts w:ascii="Arial" w:hAnsi="Arial" w:cs="Arial"/>
          <w:i/>
          <w:iCs/>
          <w:sz w:val="24"/>
          <w:szCs w:val="24"/>
        </w:rPr>
        <w:t>the army leadership code an introductory guide</w:t>
      </w:r>
      <w:r w:rsidRPr="00263EDC">
        <w:rPr>
          <w:rFonts w:ascii="Arial" w:hAnsi="Arial" w:cs="Arial"/>
          <w:sz w:val="24"/>
          <w:szCs w:val="24"/>
        </w:rPr>
        <w:t xml:space="preserve"> Available at: https://www.army.mod.uk/media/2698/ac72021_the_army_leadership_code_an_introductory_guide.pdf (accessed on 23/04/20)</w:t>
      </w:r>
    </w:p>
    <w:p w14:paraId="11A4A1C7" w14:textId="77777777" w:rsidR="00A73D46" w:rsidRDefault="00A73D46" w:rsidP="00A73D46">
      <w:pPr>
        <w:numPr>
          <w:ilvl w:val="0"/>
          <w:numId w:val="1"/>
        </w:numPr>
        <w:spacing w:line="480" w:lineRule="auto"/>
        <w:rPr>
          <w:rFonts w:ascii="Arial" w:hAnsi="Arial" w:cs="Arial"/>
          <w:sz w:val="24"/>
          <w:szCs w:val="24"/>
        </w:rPr>
      </w:pPr>
      <w:bookmarkStart w:id="2" w:name="_Hlk71231994"/>
      <w:r>
        <w:rPr>
          <w:rFonts w:ascii="Arial" w:hAnsi="Arial" w:cs="Arial"/>
          <w:sz w:val="24"/>
          <w:szCs w:val="24"/>
        </w:rPr>
        <w:t xml:space="preserve">Belbin (2021) </w:t>
      </w:r>
      <w:r>
        <w:rPr>
          <w:rFonts w:ascii="Arial" w:hAnsi="Arial" w:cs="Arial"/>
          <w:i/>
          <w:iCs/>
          <w:sz w:val="24"/>
          <w:szCs w:val="24"/>
        </w:rPr>
        <w:t xml:space="preserve">the nine Belbin team roles </w:t>
      </w:r>
      <w:r>
        <w:rPr>
          <w:rFonts w:ascii="Arial" w:hAnsi="Arial" w:cs="Arial"/>
          <w:sz w:val="24"/>
          <w:szCs w:val="24"/>
        </w:rPr>
        <w:t xml:space="preserve">Available at: </w:t>
      </w:r>
      <w:hyperlink r:id="rId7" w:history="1">
        <w:r w:rsidRPr="00331080">
          <w:rPr>
            <w:rStyle w:val="Hyperlink"/>
            <w:rFonts w:ascii="Arial" w:hAnsi="Arial" w:cs="Arial"/>
            <w:sz w:val="24"/>
            <w:szCs w:val="24"/>
          </w:rPr>
          <w:t>https://www.belbin.com/about/belbin-team-roles</w:t>
        </w:r>
      </w:hyperlink>
      <w:r>
        <w:rPr>
          <w:rFonts w:ascii="Arial" w:hAnsi="Arial" w:cs="Arial"/>
          <w:sz w:val="24"/>
          <w:szCs w:val="24"/>
        </w:rPr>
        <w:t xml:space="preserve"> (accessed on 26/04/21)</w:t>
      </w:r>
    </w:p>
    <w:p w14:paraId="4A34C05E" w14:textId="77777777" w:rsidR="00A73D46" w:rsidRPr="00263EDC" w:rsidRDefault="00A73D46" w:rsidP="00A73D46">
      <w:pPr>
        <w:numPr>
          <w:ilvl w:val="0"/>
          <w:numId w:val="1"/>
        </w:numPr>
        <w:spacing w:line="480" w:lineRule="auto"/>
        <w:rPr>
          <w:rFonts w:ascii="Arial" w:hAnsi="Arial" w:cs="Arial"/>
          <w:sz w:val="24"/>
          <w:szCs w:val="24"/>
        </w:rPr>
      </w:pPr>
      <w:r w:rsidRPr="00D1218E">
        <w:rPr>
          <w:rFonts w:ascii="Arial" w:hAnsi="Arial" w:cs="Arial"/>
          <w:sz w:val="24"/>
          <w:szCs w:val="24"/>
        </w:rPr>
        <w:t xml:space="preserve">Borak, M (2005) </w:t>
      </w:r>
      <w:bookmarkEnd w:id="2"/>
      <w:r w:rsidRPr="00D1218E">
        <w:rPr>
          <w:rFonts w:ascii="Arial" w:hAnsi="Arial" w:cs="Arial"/>
          <w:i/>
          <w:iCs/>
          <w:sz w:val="24"/>
          <w:szCs w:val="24"/>
        </w:rPr>
        <w:t xml:space="preserve">Social Psychological Perspectives of Workforce Diversity and Inclusion in National and Global Contexts </w:t>
      </w:r>
      <w:r w:rsidRPr="00D1218E">
        <w:rPr>
          <w:rFonts w:ascii="Arial" w:hAnsi="Arial" w:cs="Arial"/>
          <w:sz w:val="24"/>
          <w:szCs w:val="24"/>
        </w:rPr>
        <w:t xml:space="preserve">Available at: </w:t>
      </w:r>
      <w:hyperlink r:id="rId8" w:history="1">
        <w:r w:rsidRPr="00D1218E">
          <w:rPr>
            <w:rStyle w:val="Hyperlink"/>
            <w:rFonts w:ascii="Arial" w:hAnsi="Arial" w:cs="Arial"/>
            <w:sz w:val="24"/>
            <w:szCs w:val="24"/>
          </w:rPr>
          <w:t>https://www.sagepub.com/sites/default/files/upm-binaries/27205_11.pdf</w:t>
        </w:r>
      </w:hyperlink>
      <w:r w:rsidRPr="00D1218E">
        <w:rPr>
          <w:rFonts w:ascii="Arial" w:hAnsi="Arial" w:cs="Arial"/>
          <w:sz w:val="24"/>
          <w:szCs w:val="24"/>
        </w:rPr>
        <w:t xml:space="preserve"> (accessed on 15/04/21)</w:t>
      </w:r>
    </w:p>
    <w:p w14:paraId="64C4B96D" w14:textId="2E6176FB" w:rsidR="00A73D46" w:rsidRDefault="00A73D46" w:rsidP="00A73D46">
      <w:pPr>
        <w:numPr>
          <w:ilvl w:val="0"/>
          <w:numId w:val="1"/>
        </w:numPr>
        <w:spacing w:line="480" w:lineRule="auto"/>
        <w:rPr>
          <w:rFonts w:ascii="Arial" w:hAnsi="Arial" w:cs="Arial"/>
          <w:sz w:val="24"/>
          <w:szCs w:val="24"/>
        </w:rPr>
      </w:pPr>
      <w:r w:rsidRPr="001A7B0A">
        <w:rPr>
          <w:rFonts w:ascii="Arial" w:hAnsi="Arial" w:cs="Arial"/>
          <w:sz w:val="24"/>
          <w:szCs w:val="24"/>
        </w:rPr>
        <w:t xml:space="preserve">Carmichael, C </w:t>
      </w:r>
      <w:r w:rsidRPr="001A7B0A">
        <w:rPr>
          <w:rFonts w:ascii="Arial" w:hAnsi="Arial" w:cs="Arial"/>
          <w:i/>
          <w:iCs/>
          <w:sz w:val="24"/>
          <w:szCs w:val="24"/>
        </w:rPr>
        <w:t>et al.</w:t>
      </w:r>
      <w:r w:rsidRPr="001A7B0A">
        <w:rPr>
          <w:rFonts w:ascii="Arial" w:hAnsi="Arial" w:cs="Arial"/>
          <w:sz w:val="24"/>
          <w:szCs w:val="24"/>
        </w:rPr>
        <w:t xml:space="preserve"> (2019) ‘A Classroom Activity for Teaching Kohlberg’s Theory of Moral Development’</w:t>
      </w:r>
      <w:r>
        <w:rPr>
          <w:rFonts w:ascii="Arial" w:hAnsi="Arial" w:cs="Arial"/>
          <w:sz w:val="24"/>
          <w:szCs w:val="24"/>
        </w:rPr>
        <w:t xml:space="preserve"> </w:t>
      </w:r>
      <w:r w:rsidRPr="001A7B0A">
        <w:rPr>
          <w:rFonts w:ascii="Arial" w:hAnsi="Arial" w:cs="Arial"/>
          <w:i/>
          <w:iCs/>
          <w:sz w:val="24"/>
          <w:szCs w:val="24"/>
        </w:rPr>
        <w:t>Teaching of Psychology</w:t>
      </w:r>
      <w:r>
        <w:rPr>
          <w:rFonts w:ascii="Arial" w:hAnsi="Arial" w:cs="Arial"/>
          <w:sz w:val="24"/>
          <w:szCs w:val="24"/>
        </w:rPr>
        <w:t>, Volume</w:t>
      </w:r>
      <w:r w:rsidRPr="001A7B0A">
        <w:rPr>
          <w:rFonts w:ascii="Arial" w:hAnsi="Arial" w:cs="Arial"/>
          <w:sz w:val="24"/>
          <w:szCs w:val="24"/>
        </w:rPr>
        <w:t xml:space="preserve"> 46</w:t>
      </w:r>
      <w:r>
        <w:rPr>
          <w:rFonts w:ascii="Arial" w:hAnsi="Arial" w:cs="Arial"/>
          <w:sz w:val="24"/>
          <w:szCs w:val="24"/>
        </w:rPr>
        <w:t xml:space="preserve">, Issue </w:t>
      </w:r>
      <w:r w:rsidRPr="001A7B0A">
        <w:rPr>
          <w:rFonts w:ascii="Arial" w:hAnsi="Arial" w:cs="Arial"/>
          <w:sz w:val="24"/>
          <w:szCs w:val="24"/>
        </w:rPr>
        <w:t>1, p</w:t>
      </w:r>
      <w:r>
        <w:rPr>
          <w:rFonts w:ascii="Arial" w:hAnsi="Arial" w:cs="Arial"/>
          <w:sz w:val="24"/>
          <w:szCs w:val="24"/>
        </w:rPr>
        <w:t>ages</w:t>
      </w:r>
      <w:r w:rsidRPr="001A7B0A">
        <w:rPr>
          <w:rFonts w:ascii="Arial" w:hAnsi="Arial" w:cs="Arial"/>
          <w:sz w:val="24"/>
          <w:szCs w:val="24"/>
        </w:rPr>
        <w:t xml:space="preserve"> 80–86</w:t>
      </w:r>
      <w:r>
        <w:rPr>
          <w:rFonts w:ascii="Arial" w:hAnsi="Arial" w:cs="Arial"/>
          <w:sz w:val="24"/>
          <w:szCs w:val="24"/>
        </w:rPr>
        <w:t>,</w:t>
      </w:r>
      <w:r w:rsidRPr="001A7B0A">
        <w:rPr>
          <w:rFonts w:ascii="Arial" w:hAnsi="Arial" w:cs="Arial"/>
          <w:sz w:val="24"/>
          <w:szCs w:val="24"/>
        </w:rPr>
        <w:t xml:space="preserve"> </w:t>
      </w:r>
      <w:r>
        <w:rPr>
          <w:rFonts w:ascii="Arial" w:hAnsi="Arial" w:cs="Arial"/>
          <w:sz w:val="24"/>
          <w:szCs w:val="24"/>
        </w:rPr>
        <w:t>DOI</w:t>
      </w:r>
      <w:r w:rsidRPr="001A7B0A">
        <w:rPr>
          <w:rFonts w:ascii="Arial" w:hAnsi="Arial" w:cs="Arial"/>
          <w:sz w:val="24"/>
          <w:szCs w:val="24"/>
        </w:rPr>
        <w:t>: 10.1177/0098628318816180.</w:t>
      </w:r>
    </w:p>
    <w:p w14:paraId="6C1E54A5" w14:textId="61C68F50" w:rsidR="002400A4" w:rsidRPr="00A33D30" w:rsidRDefault="002400A4" w:rsidP="00A33D30">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Crowl, N and Battin, R (2017) ‘Fear of crime and the police: Exploring lifestyle and individual determinants among university students’, </w:t>
      </w:r>
      <w:r w:rsidRPr="002F7260">
        <w:rPr>
          <w:rFonts w:ascii="Arial" w:hAnsi="Arial" w:cs="Arial"/>
          <w:i/>
          <w:iCs/>
          <w:sz w:val="24"/>
          <w:szCs w:val="24"/>
        </w:rPr>
        <w:t>The Police Journal</w:t>
      </w:r>
      <w:r w:rsidRPr="002F7260">
        <w:rPr>
          <w:rFonts w:ascii="Arial" w:hAnsi="Arial" w:cs="Arial"/>
          <w:sz w:val="24"/>
          <w:szCs w:val="24"/>
        </w:rPr>
        <w:t>, Volume 90, Issue 3</w:t>
      </w:r>
      <w:r>
        <w:rPr>
          <w:rFonts w:ascii="Arial" w:hAnsi="Arial" w:cs="Arial"/>
          <w:sz w:val="24"/>
          <w:szCs w:val="24"/>
        </w:rPr>
        <w:t>,</w:t>
      </w:r>
      <w:r w:rsidRPr="002400A4">
        <w:rPr>
          <w:rFonts w:ascii="Arial" w:hAnsi="Arial" w:cs="Arial"/>
          <w:sz w:val="24"/>
          <w:szCs w:val="24"/>
        </w:rPr>
        <w:t xml:space="preserve"> </w:t>
      </w:r>
      <w:r>
        <w:rPr>
          <w:rFonts w:ascii="Arial" w:hAnsi="Arial" w:cs="Arial"/>
          <w:sz w:val="24"/>
          <w:szCs w:val="24"/>
        </w:rPr>
        <w:t>pages</w:t>
      </w:r>
      <w:r w:rsidRPr="002F7260">
        <w:rPr>
          <w:rFonts w:ascii="Arial" w:hAnsi="Arial" w:cs="Arial"/>
          <w:sz w:val="24"/>
          <w:szCs w:val="24"/>
        </w:rPr>
        <w:t xml:space="preserve"> 195–214</w:t>
      </w:r>
      <w:r>
        <w:rPr>
          <w:rFonts w:ascii="Arial" w:hAnsi="Arial" w:cs="Arial"/>
          <w:sz w:val="24"/>
          <w:szCs w:val="24"/>
        </w:rPr>
        <w:t xml:space="preserve">, </w:t>
      </w:r>
      <w:r w:rsidRPr="002F7260">
        <w:rPr>
          <w:rFonts w:ascii="Arial" w:hAnsi="Arial" w:cs="Arial"/>
          <w:sz w:val="24"/>
          <w:szCs w:val="24"/>
        </w:rPr>
        <w:t>DOI: </w:t>
      </w:r>
      <w:hyperlink r:id="rId9" w:history="1">
        <w:r w:rsidRPr="002F7260">
          <w:rPr>
            <w:rStyle w:val="Hyperlink"/>
            <w:rFonts w:ascii="Arial" w:hAnsi="Arial" w:cs="Arial"/>
            <w:sz w:val="24"/>
            <w:szCs w:val="24"/>
          </w:rPr>
          <w:t>10.1177/0032258X16676289</w:t>
        </w:r>
      </w:hyperlink>
      <w:r w:rsidRPr="002F7260">
        <w:rPr>
          <w:rFonts w:ascii="Arial" w:hAnsi="Arial" w:cs="Arial"/>
          <w:sz w:val="24"/>
          <w:szCs w:val="24"/>
        </w:rPr>
        <w:t xml:space="preserve"> </w:t>
      </w:r>
    </w:p>
    <w:p w14:paraId="6A0A7E49" w14:textId="77777777" w:rsidR="00A73D46" w:rsidRDefault="00A73D46" w:rsidP="00A73D46">
      <w:pPr>
        <w:numPr>
          <w:ilvl w:val="0"/>
          <w:numId w:val="1"/>
        </w:numPr>
        <w:spacing w:line="480" w:lineRule="auto"/>
        <w:rPr>
          <w:rFonts w:ascii="Arial" w:hAnsi="Arial" w:cs="Arial"/>
          <w:sz w:val="24"/>
          <w:szCs w:val="24"/>
        </w:rPr>
      </w:pPr>
      <w:r w:rsidRPr="00A22FB2">
        <w:rPr>
          <w:rFonts w:ascii="Arial" w:hAnsi="Arial" w:cs="Arial"/>
          <w:sz w:val="24"/>
          <w:szCs w:val="24"/>
        </w:rPr>
        <w:lastRenderedPageBreak/>
        <w:t xml:space="preserve">Dumitrescu, D (2016) ‘Nonverbal Communication in Politics: A Review of Research Developments, 2005-2015’ </w:t>
      </w:r>
      <w:r w:rsidRPr="00A22FB2">
        <w:rPr>
          <w:rFonts w:ascii="Arial" w:hAnsi="Arial" w:cs="Arial"/>
          <w:i/>
          <w:iCs/>
          <w:sz w:val="24"/>
          <w:szCs w:val="24"/>
        </w:rPr>
        <w:t xml:space="preserve">American </w:t>
      </w:r>
      <w:proofErr w:type="spellStart"/>
      <w:r w:rsidRPr="00A22FB2">
        <w:rPr>
          <w:rFonts w:ascii="Arial" w:hAnsi="Arial" w:cs="Arial"/>
          <w:i/>
          <w:iCs/>
          <w:sz w:val="24"/>
          <w:szCs w:val="24"/>
        </w:rPr>
        <w:t>Behavioral</w:t>
      </w:r>
      <w:proofErr w:type="spellEnd"/>
      <w:r w:rsidRPr="00A22FB2">
        <w:rPr>
          <w:rFonts w:ascii="Arial" w:hAnsi="Arial" w:cs="Arial"/>
          <w:i/>
          <w:iCs/>
          <w:sz w:val="24"/>
          <w:szCs w:val="24"/>
        </w:rPr>
        <w:t xml:space="preserve"> Scientist</w:t>
      </w:r>
      <w:r w:rsidRPr="00A22FB2">
        <w:rPr>
          <w:rFonts w:ascii="Arial" w:hAnsi="Arial" w:cs="Arial"/>
          <w:sz w:val="24"/>
          <w:szCs w:val="24"/>
        </w:rPr>
        <w:t xml:space="preserve">, </w:t>
      </w:r>
      <w:r>
        <w:rPr>
          <w:rFonts w:ascii="Arial" w:hAnsi="Arial" w:cs="Arial"/>
          <w:sz w:val="24"/>
          <w:szCs w:val="24"/>
        </w:rPr>
        <w:t xml:space="preserve">Volume </w:t>
      </w:r>
      <w:r w:rsidRPr="00A22FB2">
        <w:rPr>
          <w:rFonts w:ascii="Arial" w:hAnsi="Arial" w:cs="Arial"/>
          <w:sz w:val="24"/>
          <w:szCs w:val="24"/>
        </w:rPr>
        <w:t>60</w:t>
      </w:r>
      <w:r>
        <w:rPr>
          <w:rFonts w:ascii="Arial" w:hAnsi="Arial" w:cs="Arial"/>
          <w:sz w:val="24"/>
          <w:szCs w:val="24"/>
        </w:rPr>
        <w:t xml:space="preserve">, Issue </w:t>
      </w:r>
      <w:r w:rsidRPr="00A22FB2">
        <w:rPr>
          <w:rFonts w:ascii="Arial" w:hAnsi="Arial" w:cs="Arial"/>
          <w:sz w:val="24"/>
          <w:szCs w:val="24"/>
        </w:rPr>
        <w:t>14, p</w:t>
      </w:r>
      <w:r>
        <w:rPr>
          <w:rFonts w:ascii="Arial" w:hAnsi="Arial" w:cs="Arial"/>
          <w:sz w:val="24"/>
          <w:szCs w:val="24"/>
        </w:rPr>
        <w:t>ages</w:t>
      </w:r>
      <w:r w:rsidRPr="00A22FB2">
        <w:rPr>
          <w:rFonts w:ascii="Arial" w:hAnsi="Arial" w:cs="Arial"/>
          <w:sz w:val="24"/>
          <w:szCs w:val="24"/>
        </w:rPr>
        <w:t xml:space="preserve"> 1656–1675</w:t>
      </w:r>
      <w:r>
        <w:rPr>
          <w:rFonts w:ascii="Arial" w:hAnsi="Arial" w:cs="Arial"/>
          <w:sz w:val="24"/>
          <w:szCs w:val="24"/>
        </w:rPr>
        <w:t>, DOI</w:t>
      </w:r>
      <w:r w:rsidRPr="00A22FB2">
        <w:rPr>
          <w:rFonts w:ascii="Arial" w:hAnsi="Arial" w:cs="Arial"/>
          <w:sz w:val="24"/>
          <w:szCs w:val="24"/>
        </w:rPr>
        <w:t>: 10.1177/0002764216678280.</w:t>
      </w:r>
    </w:p>
    <w:p w14:paraId="2E67C99B" w14:textId="33D53D61" w:rsidR="004E2720" w:rsidRDefault="004E2720" w:rsidP="00A73D46">
      <w:pPr>
        <w:numPr>
          <w:ilvl w:val="0"/>
          <w:numId w:val="1"/>
        </w:numPr>
        <w:spacing w:line="480" w:lineRule="auto"/>
        <w:rPr>
          <w:rFonts w:ascii="Arial" w:hAnsi="Arial" w:cs="Arial"/>
          <w:sz w:val="24"/>
          <w:szCs w:val="24"/>
        </w:rPr>
      </w:pPr>
      <w:bookmarkStart w:id="3" w:name="_Hlk71230446"/>
      <w:r w:rsidRPr="004E2720">
        <w:rPr>
          <w:rFonts w:ascii="Arial" w:hAnsi="Arial" w:cs="Arial"/>
          <w:sz w:val="24"/>
          <w:szCs w:val="24"/>
        </w:rPr>
        <w:t xml:space="preserve">Flanigan, J. (2018) ‘Philosophical methodology and leadership ethics’, </w:t>
      </w:r>
      <w:r w:rsidRPr="004E2720">
        <w:rPr>
          <w:rFonts w:ascii="Arial" w:hAnsi="Arial" w:cs="Arial"/>
          <w:i/>
          <w:iCs/>
          <w:sz w:val="24"/>
          <w:szCs w:val="24"/>
        </w:rPr>
        <w:t>Leadership</w:t>
      </w:r>
      <w:r w:rsidRPr="004E2720">
        <w:rPr>
          <w:rFonts w:ascii="Arial" w:hAnsi="Arial" w:cs="Arial"/>
          <w:sz w:val="24"/>
          <w:szCs w:val="24"/>
        </w:rPr>
        <w:t xml:space="preserve">, </w:t>
      </w:r>
      <w:r>
        <w:rPr>
          <w:rFonts w:ascii="Arial" w:hAnsi="Arial" w:cs="Arial"/>
          <w:sz w:val="24"/>
          <w:szCs w:val="24"/>
        </w:rPr>
        <w:t xml:space="preserve">Volume </w:t>
      </w:r>
      <w:r w:rsidRPr="004E2720">
        <w:rPr>
          <w:rFonts w:ascii="Arial" w:hAnsi="Arial" w:cs="Arial"/>
          <w:sz w:val="24"/>
          <w:szCs w:val="24"/>
        </w:rPr>
        <w:t>14</w:t>
      </w:r>
      <w:r>
        <w:rPr>
          <w:rFonts w:ascii="Arial" w:hAnsi="Arial" w:cs="Arial"/>
          <w:sz w:val="24"/>
          <w:szCs w:val="24"/>
        </w:rPr>
        <w:t xml:space="preserve">, issue </w:t>
      </w:r>
      <w:r w:rsidRPr="004E2720">
        <w:rPr>
          <w:rFonts w:ascii="Arial" w:hAnsi="Arial" w:cs="Arial"/>
          <w:sz w:val="24"/>
          <w:szCs w:val="24"/>
        </w:rPr>
        <w:t>6, p</w:t>
      </w:r>
      <w:r>
        <w:rPr>
          <w:rFonts w:ascii="Arial" w:hAnsi="Arial" w:cs="Arial"/>
          <w:sz w:val="24"/>
          <w:szCs w:val="24"/>
        </w:rPr>
        <w:t>ages</w:t>
      </w:r>
      <w:r w:rsidRPr="004E2720">
        <w:rPr>
          <w:rFonts w:ascii="Arial" w:hAnsi="Arial" w:cs="Arial"/>
          <w:sz w:val="24"/>
          <w:szCs w:val="24"/>
        </w:rPr>
        <w:t xml:space="preserve"> 707–730</w:t>
      </w:r>
      <w:r>
        <w:rPr>
          <w:rFonts w:ascii="Arial" w:hAnsi="Arial" w:cs="Arial"/>
          <w:sz w:val="24"/>
          <w:szCs w:val="24"/>
        </w:rPr>
        <w:t>,</w:t>
      </w:r>
      <w:r w:rsidRPr="004E2720">
        <w:rPr>
          <w:rFonts w:ascii="Arial" w:hAnsi="Arial" w:cs="Arial"/>
          <w:sz w:val="24"/>
          <w:szCs w:val="24"/>
        </w:rPr>
        <w:t xml:space="preserve"> </w:t>
      </w:r>
      <w:r>
        <w:rPr>
          <w:rFonts w:ascii="Arial" w:hAnsi="Arial" w:cs="Arial"/>
          <w:sz w:val="24"/>
          <w:szCs w:val="24"/>
        </w:rPr>
        <w:t>DOI</w:t>
      </w:r>
      <w:r w:rsidRPr="004E2720">
        <w:rPr>
          <w:rFonts w:ascii="Arial" w:hAnsi="Arial" w:cs="Arial"/>
          <w:sz w:val="24"/>
          <w:szCs w:val="24"/>
        </w:rPr>
        <w:t>: 10.1177/1742715017711823.</w:t>
      </w:r>
    </w:p>
    <w:p w14:paraId="59B875F3" w14:textId="259A6029" w:rsidR="00A73D46" w:rsidRDefault="00A73D46" w:rsidP="00A73D46">
      <w:pPr>
        <w:numPr>
          <w:ilvl w:val="0"/>
          <w:numId w:val="1"/>
        </w:numPr>
        <w:spacing w:line="480" w:lineRule="auto"/>
        <w:rPr>
          <w:rFonts w:ascii="Arial" w:hAnsi="Arial" w:cs="Arial"/>
          <w:sz w:val="24"/>
          <w:szCs w:val="24"/>
        </w:rPr>
      </w:pPr>
      <w:proofErr w:type="spellStart"/>
      <w:r>
        <w:rPr>
          <w:rFonts w:ascii="Arial" w:hAnsi="Arial" w:cs="Arial"/>
          <w:sz w:val="24"/>
          <w:szCs w:val="24"/>
        </w:rPr>
        <w:t>Floey</w:t>
      </w:r>
      <w:proofErr w:type="spellEnd"/>
      <w:r>
        <w:rPr>
          <w:rFonts w:ascii="Arial" w:hAnsi="Arial" w:cs="Arial"/>
          <w:sz w:val="24"/>
          <w:szCs w:val="24"/>
        </w:rPr>
        <w:t xml:space="preserve">, G and Gentile, J (2010) </w:t>
      </w:r>
      <w:bookmarkEnd w:id="3"/>
      <w:r>
        <w:rPr>
          <w:rFonts w:ascii="Arial" w:hAnsi="Arial" w:cs="Arial"/>
          <w:sz w:val="24"/>
          <w:szCs w:val="24"/>
        </w:rPr>
        <w:t xml:space="preserve">‘nonverbal communication in psychology’ </w:t>
      </w:r>
      <w:r>
        <w:rPr>
          <w:rFonts w:ascii="Arial" w:hAnsi="Arial" w:cs="Arial"/>
          <w:i/>
          <w:iCs/>
          <w:sz w:val="24"/>
          <w:szCs w:val="24"/>
        </w:rPr>
        <w:t>Psychiatry mmc</w:t>
      </w:r>
      <w:r>
        <w:rPr>
          <w:rFonts w:ascii="Arial" w:hAnsi="Arial" w:cs="Arial"/>
          <w:sz w:val="24"/>
          <w:szCs w:val="24"/>
        </w:rPr>
        <w:t xml:space="preserve"> Volume 7, Issue 6, pages 38-44, URL:</w:t>
      </w:r>
      <w:r w:rsidRPr="00CA318B">
        <w:t xml:space="preserve"> </w:t>
      </w:r>
      <w:hyperlink r:id="rId10" w:history="1">
        <w:r w:rsidRPr="00331080">
          <w:rPr>
            <w:rStyle w:val="Hyperlink"/>
            <w:rFonts w:ascii="Arial" w:hAnsi="Arial" w:cs="Arial"/>
            <w:sz w:val="24"/>
            <w:szCs w:val="24"/>
          </w:rPr>
          <w:t>https://www.ncbi.nlm.nih.gov/pmc/articles/PMC2898840/</w:t>
        </w:r>
      </w:hyperlink>
      <w:r>
        <w:rPr>
          <w:rFonts w:ascii="Arial" w:hAnsi="Arial" w:cs="Arial"/>
          <w:sz w:val="24"/>
          <w:szCs w:val="24"/>
        </w:rPr>
        <w:t xml:space="preserve"> (accessed 21/04/21)</w:t>
      </w:r>
    </w:p>
    <w:p w14:paraId="062E9036" w14:textId="42A5E82E" w:rsidR="00A73D46" w:rsidRPr="00263EDC" w:rsidRDefault="00A73D46" w:rsidP="00A73D46">
      <w:pPr>
        <w:numPr>
          <w:ilvl w:val="0"/>
          <w:numId w:val="1"/>
        </w:numPr>
        <w:spacing w:line="480" w:lineRule="auto"/>
        <w:rPr>
          <w:rFonts w:ascii="Arial" w:hAnsi="Arial" w:cs="Arial"/>
          <w:sz w:val="24"/>
          <w:szCs w:val="24"/>
        </w:rPr>
      </w:pPr>
      <w:r w:rsidRPr="00263EDC">
        <w:rPr>
          <w:rFonts w:ascii="Arial" w:hAnsi="Arial" w:cs="Arial"/>
          <w:sz w:val="24"/>
          <w:szCs w:val="24"/>
        </w:rPr>
        <w:t xml:space="preserve">Flores-Parra, J </w:t>
      </w:r>
      <w:r w:rsidRPr="00263EDC">
        <w:rPr>
          <w:rFonts w:ascii="Arial" w:hAnsi="Arial" w:cs="Arial"/>
          <w:i/>
          <w:iCs/>
          <w:sz w:val="24"/>
          <w:szCs w:val="24"/>
        </w:rPr>
        <w:t>et al.</w:t>
      </w:r>
      <w:r w:rsidRPr="00263EDC">
        <w:rPr>
          <w:rFonts w:ascii="Arial" w:hAnsi="Arial" w:cs="Arial"/>
          <w:sz w:val="24"/>
          <w:szCs w:val="24"/>
        </w:rPr>
        <w:t xml:space="preserve"> (2020) </w:t>
      </w:r>
      <w:r w:rsidRPr="00263EDC">
        <w:rPr>
          <w:rFonts w:ascii="Arial" w:hAnsi="Arial" w:cs="Arial"/>
          <w:i/>
          <w:iCs/>
          <w:sz w:val="24"/>
          <w:szCs w:val="24"/>
        </w:rPr>
        <w:t>Towards Team Formation Using Belbin Role Types and a Social Networks Analysis Approach</w:t>
      </w:r>
      <w:r w:rsidRPr="00263EDC">
        <w:rPr>
          <w:rFonts w:ascii="Arial" w:hAnsi="Arial" w:cs="Arial"/>
          <w:sz w:val="24"/>
          <w:szCs w:val="24"/>
        </w:rPr>
        <w:t xml:space="preserve"> Available at: </w:t>
      </w:r>
      <w:hyperlink r:id="rId11" w:history="1">
        <w:r w:rsidRPr="00263EDC">
          <w:rPr>
            <w:rStyle w:val="Hyperlink"/>
            <w:rFonts w:ascii="Arial" w:hAnsi="Arial" w:cs="Arial"/>
            <w:sz w:val="24"/>
            <w:szCs w:val="24"/>
          </w:rPr>
          <w:t>https://bura.brunel.ac.uk/bitstream/2438/18442/1/FullText.pdf</w:t>
        </w:r>
      </w:hyperlink>
      <w:r w:rsidRPr="00263EDC">
        <w:rPr>
          <w:rFonts w:ascii="Arial" w:hAnsi="Arial" w:cs="Arial"/>
          <w:sz w:val="24"/>
          <w:szCs w:val="24"/>
        </w:rPr>
        <w:t xml:space="preserve"> (accessed on </w:t>
      </w:r>
      <w:r w:rsidR="00EA0922">
        <w:rPr>
          <w:rFonts w:ascii="Arial" w:hAnsi="Arial" w:cs="Arial"/>
          <w:sz w:val="24"/>
          <w:szCs w:val="24"/>
        </w:rPr>
        <w:t>26/04/21</w:t>
      </w:r>
      <w:r w:rsidRPr="00263EDC">
        <w:rPr>
          <w:rFonts w:ascii="Arial" w:hAnsi="Arial" w:cs="Arial"/>
          <w:sz w:val="24"/>
          <w:szCs w:val="24"/>
        </w:rPr>
        <w:t>)</w:t>
      </w:r>
    </w:p>
    <w:p w14:paraId="168E9ECA" w14:textId="77777777" w:rsidR="00263EDC" w:rsidRPr="00263EDC" w:rsidRDefault="00263EDC" w:rsidP="00263EDC">
      <w:pPr>
        <w:numPr>
          <w:ilvl w:val="0"/>
          <w:numId w:val="1"/>
        </w:numPr>
        <w:spacing w:line="480" w:lineRule="auto"/>
        <w:rPr>
          <w:rFonts w:ascii="Arial" w:hAnsi="Arial" w:cs="Arial"/>
          <w:sz w:val="24"/>
          <w:szCs w:val="24"/>
        </w:rPr>
      </w:pPr>
      <w:r w:rsidRPr="00263EDC">
        <w:rPr>
          <w:rFonts w:ascii="Arial" w:hAnsi="Arial" w:cs="Arial"/>
          <w:sz w:val="24"/>
          <w:szCs w:val="24"/>
        </w:rPr>
        <w:t xml:space="preserve">Gander, F, </w:t>
      </w:r>
      <w:proofErr w:type="spellStart"/>
      <w:r w:rsidRPr="00263EDC">
        <w:rPr>
          <w:rFonts w:ascii="Arial" w:hAnsi="Arial" w:cs="Arial"/>
          <w:sz w:val="24"/>
          <w:szCs w:val="24"/>
        </w:rPr>
        <w:t>Gaitzsch</w:t>
      </w:r>
      <w:proofErr w:type="spellEnd"/>
      <w:r w:rsidRPr="00263EDC">
        <w:rPr>
          <w:rFonts w:ascii="Arial" w:hAnsi="Arial" w:cs="Arial"/>
          <w:sz w:val="24"/>
          <w:szCs w:val="24"/>
        </w:rPr>
        <w:t xml:space="preserve">, I and Ruch, W (2020) ‘The Relationships of Team Role- and Character Strengths-Balance </w:t>
      </w:r>
      <w:proofErr w:type="gramStart"/>
      <w:r w:rsidRPr="00263EDC">
        <w:rPr>
          <w:rFonts w:ascii="Arial" w:hAnsi="Arial" w:cs="Arial"/>
          <w:sz w:val="24"/>
          <w:szCs w:val="24"/>
        </w:rPr>
        <w:t>With</w:t>
      </w:r>
      <w:proofErr w:type="gramEnd"/>
      <w:r w:rsidRPr="00263EDC">
        <w:rPr>
          <w:rFonts w:ascii="Arial" w:hAnsi="Arial" w:cs="Arial"/>
          <w:sz w:val="24"/>
          <w:szCs w:val="24"/>
        </w:rPr>
        <w:t xml:space="preserve"> Individual and Team-Level Satisfaction and Performance’</w:t>
      </w:r>
      <w:r w:rsidRPr="00263EDC">
        <w:rPr>
          <w:rFonts w:ascii="Arial" w:hAnsi="Arial" w:cs="Arial"/>
          <w:i/>
          <w:iCs/>
          <w:sz w:val="24"/>
          <w:szCs w:val="24"/>
        </w:rPr>
        <w:t xml:space="preserve"> frontiers in psychology </w:t>
      </w:r>
      <w:r w:rsidRPr="00263EDC">
        <w:rPr>
          <w:rFonts w:ascii="Arial" w:hAnsi="Arial" w:cs="Arial"/>
          <w:sz w:val="24"/>
          <w:szCs w:val="24"/>
        </w:rPr>
        <w:t>Volume 11, Issue 1, Pages 1-15, DOI: 10.3389/fpsyg.2020.566222</w:t>
      </w:r>
    </w:p>
    <w:p w14:paraId="11C6A842" w14:textId="4CB241FE" w:rsidR="00A73D46" w:rsidRDefault="00A73D46" w:rsidP="00A73D46">
      <w:pPr>
        <w:numPr>
          <w:ilvl w:val="0"/>
          <w:numId w:val="1"/>
        </w:numPr>
        <w:spacing w:line="480" w:lineRule="auto"/>
        <w:rPr>
          <w:rFonts w:ascii="Arial" w:hAnsi="Arial" w:cs="Arial"/>
          <w:sz w:val="24"/>
          <w:szCs w:val="24"/>
        </w:rPr>
      </w:pPr>
      <w:r w:rsidRPr="00DF11AC">
        <w:rPr>
          <w:rFonts w:ascii="Arial" w:hAnsi="Arial" w:cs="Arial"/>
          <w:sz w:val="24"/>
          <w:szCs w:val="24"/>
        </w:rPr>
        <w:t>Janssens</w:t>
      </w:r>
      <w:r>
        <w:rPr>
          <w:rFonts w:ascii="Arial" w:hAnsi="Arial" w:cs="Arial"/>
          <w:sz w:val="24"/>
          <w:szCs w:val="24"/>
        </w:rPr>
        <w:t>, M</w:t>
      </w:r>
      <w:r w:rsidRPr="00DF11AC">
        <w:rPr>
          <w:rFonts w:ascii="Arial" w:hAnsi="Arial" w:cs="Arial"/>
          <w:sz w:val="24"/>
          <w:szCs w:val="24"/>
        </w:rPr>
        <w:t xml:space="preserve"> and Steyaert</w:t>
      </w:r>
      <w:r>
        <w:rPr>
          <w:rFonts w:ascii="Arial" w:hAnsi="Arial" w:cs="Arial"/>
          <w:sz w:val="24"/>
          <w:szCs w:val="24"/>
        </w:rPr>
        <w:t>, C</w:t>
      </w:r>
      <w:r w:rsidRPr="00DF11AC">
        <w:rPr>
          <w:rFonts w:ascii="Arial" w:hAnsi="Arial" w:cs="Arial"/>
          <w:sz w:val="24"/>
          <w:szCs w:val="24"/>
        </w:rPr>
        <w:t xml:space="preserve"> (2003) </w:t>
      </w:r>
      <w:r w:rsidRPr="00DF11AC">
        <w:rPr>
          <w:rFonts w:ascii="Arial" w:hAnsi="Arial" w:cs="Arial"/>
          <w:i/>
          <w:iCs/>
          <w:sz w:val="24"/>
          <w:szCs w:val="24"/>
        </w:rPr>
        <w:t>Theories of Diversity within Organisation Studies: Debates and Future Trajectories</w:t>
      </w:r>
      <w:r>
        <w:rPr>
          <w:rFonts w:ascii="Arial" w:hAnsi="Arial" w:cs="Arial"/>
          <w:i/>
          <w:iCs/>
          <w:sz w:val="24"/>
          <w:szCs w:val="24"/>
        </w:rPr>
        <w:t xml:space="preserve"> </w:t>
      </w:r>
      <w:r>
        <w:rPr>
          <w:rFonts w:ascii="Arial" w:hAnsi="Arial" w:cs="Arial"/>
          <w:sz w:val="24"/>
          <w:szCs w:val="24"/>
        </w:rPr>
        <w:t xml:space="preserve">Available at: </w:t>
      </w:r>
      <w:hyperlink r:id="rId12" w:history="1">
        <w:r w:rsidRPr="00331080">
          <w:rPr>
            <w:rStyle w:val="Hyperlink"/>
            <w:rFonts w:ascii="Arial" w:hAnsi="Arial" w:cs="Arial"/>
            <w:sz w:val="24"/>
            <w:szCs w:val="24"/>
          </w:rPr>
          <w:t>https://core.ac.uk/download/pdf/6264654.pdf</w:t>
        </w:r>
      </w:hyperlink>
      <w:r>
        <w:rPr>
          <w:rFonts w:ascii="Arial" w:hAnsi="Arial" w:cs="Arial"/>
          <w:sz w:val="24"/>
          <w:szCs w:val="24"/>
        </w:rPr>
        <w:t xml:space="preserve"> (accessed on 18/04/21)</w:t>
      </w:r>
    </w:p>
    <w:p w14:paraId="7FBAFACE" w14:textId="39EF3ECE" w:rsidR="00224668" w:rsidRDefault="00224668" w:rsidP="00A73D46">
      <w:pPr>
        <w:numPr>
          <w:ilvl w:val="0"/>
          <w:numId w:val="1"/>
        </w:numPr>
        <w:spacing w:line="480" w:lineRule="auto"/>
        <w:rPr>
          <w:rFonts w:ascii="Arial" w:hAnsi="Arial" w:cs="Arial"/>
          <w:sz w:val="24"/>
          <w:szCs w:val="24"/>
        </w:rPr>
      </w:pPr>
      <w:r w:rsidRPr="00224668">
        <w:rPr>
          <w:rFonts w:ascii="Arial" w:hAnsi="Arial" w:cs="Arial"/>
          <w:sz w:val="24"/>
          <w:szCs w:val="24"/>
        </w:rPr>
        <w:lastRenderedPageBreak/>
        <w:t xml:space="preserve">Jian, G (2021) ‘From empathic leader to empathic leadership practice: An extension to relational leadership theory’ </w:t>
      </w:r>
      <w:r w:rsidRPr="00224668">
        <w:rPr>
          <w:rFonts w:ascii="Arial" w:hAnsi="Arial" w:cs="Arial"/>
          <w:i/>
          <w:iCs/>
          <w:sz w:val="24"/>
          <w:szCs w:val="24"/>
        </w:rPr>
        <w:t>Human Relations</w:t>
      </w:r>
      <w:r>
        <w:rPr>
          <w:rFonts w:ascii="Arial" w:hAnsi="Arial" w:cs="Arial"/>
          <w:sz w:val="24"/>
          <w:szCs w:val="24"/>
        </w:rPr>
        <w:t>,</w:t>
      </w:r>
      <w:r w:rsidRPr="00224668">
        <w:rPr>
          <w:rFonts w:ascii="Arial" w:hAnsi="Arial" w:cs="Arial"/>
          <w:sz w:val="24"/>
          <w:szCs w:val="24"/>
        </w:rPr>
        <w:t xml:space="preserve"> </w:t>
      </w:r>
      <w:r>
        <w:rPr>
          <w:rFonts w:ascii="Arial" w:hAnsi="Arial" w:cs="Arial"/>
          <w:sz w:val="24"/>
          <w:szCs w:val="24"/>
        </w:rPr>
        <w:t xml:space="preserve">Volume 0, Issue 0, pages </w:t>
      </w:r>
      <w:r w:rsidR="00841173">
        <w:rPr>
          <w:rFonts w:ascii="Arial" w:hAnsi="Arial" w:cs="Arial"/>
          <w:sz w:val="24"/>
          <w:szCs w:val="24"/>
        </w:rPr>
        <w:t>1-25, DOI</w:t>
      </w:r>
      <w:r w:rsidRPr="00224668">
        <w:rPr>
          <w:rFonts w:ascii="Arial" w:hAnsi="Arial" w:cs="Arial"/>
          <w:sz w:val="24"/>
          <w:szCs w:val="24"/>
        </w:rPr>
        <w:t>: 10.1177/0018726721998450</w:t>
      </w:r>
    </w:p>
    <w:p w14:paraId="6D9A7F9E" w14:textId="39049453" w:rsidR="006973A2" w:rsidRPr="006973A2" w:rsidRDefault="006973A2" w:rsidP="00A73D46">
      <w:pPr>
        <w:numPr>
          <w:ilvl w:val="0"/>
          <w:numId w:val="1"/>
        </w:numPr>
        <w:spacing w:line="480" w:lineRule="auto"/>
        <w:rPr>
          <w:rFonts w:ascii="Arial" w:hAnsi="Arial" w:cs="Arial"/>
          <w:sz w:val="24"/>
          <w:szCs w:val="24"/>
        </w:rPr>
      </w:pPr>
      <w:r w:rsidRPr="006973A2">
        <w:rPr>
          <w:rFonts w:ascii="Arial" w:hAnsi="Arial" w:cs="Arial"/>
          <w:sz w:val="24"/>
          <w:szCs w:val="24"/>
        </w:rPr>
        <w:t xml:space="preserve">Jones, A (2019) ‘The </w:t>
      </w:r>
      <w:proofErr w:type="spellStart"/>
      <w:r w:rsidRPr="006973A2">
        <w:rPr>
          <w:rFonts w:ascii="Arial" w:hAnsi="Arial" w:cs="Arial"/>
          <w:sz w:val="24"/>
          <w:szCs w:val="24"/>
        </w:rPr>
        <w:t>tuckman’s</w:t>
      </w:r>
      <w:proofErr w:type="spellEnd"/>
      <w:r w:rsidRPr="006973A2">
        <w:rPr>
          <w:rFonts w:ascii="Arial" w:hAnsi="Arial" w:cs="Arial"/>
          <w:sz w:val="24"/>
          <w:szCs w:val="24"/>
        </w:rPr>
        <w:t xml:space="preserve"> model implementation, effects, and analysis and the new development of Jones </w:t>
      </w:r>
      <w:proofErr w:type="spellStart"/>
      <w:r w:rsidRPr="006973A2">
        <w:rPr>
          <w:rFonts w:ascii="Arial" w:hAnsi="Arial" w:cs="Arial"/>
          <w:sz w:val="24"/>
          <w:szCs w:val="24"/>
        </w:rPr>
        <w:t>lsi</w:t>
      </w:r>
      <w:proofErr w:type="spellEnd"/>
      <w:r w:rsidRPr="006973A2">
        <w:rPr>
          <w:rFonts w:ascii="Arial" w:hAnsi="Arial" w:cs="Arial"/>
          <w:sz w:val="24"/>
          <w:szCs w:val="24"/>
        </w:rPr>
        <w:t xml:space="preserve"> model on a small group’</w:t>
      </w:r>
      <w:r>
        <w:rPr>
          <w:rFonts w:ascii="Arial" w:hAnsi="Arial" w:cs="Arial"/>
          <w:sz w:val="24"/>
          <w:szCs w:val="24"/>
        </w:rPr>
        <w:t xml:space="preserve"> </w:t>
      </w:r>
      <w:r>
        <w:rPr>
          <w:rFonts w:ascii="Arial" w:hAnsi="Arial" w:cs="Arial"/>
          <w:i/>
          <w:iCs/>
          <w:sz w:val="24"/>
          <w:szCs w:val="24"/>
        </w:rPr>
        <w:t xml:space="preserve">journal of management </w:t>
      </w:r>
      <w:r>
        <w:rPr>
          <w:rFonts w:ascii="Arial" w:hAnsi="Arial" w:cs="Arial"/>
          <w:sz w:val="24"/>
          <w:szCs w:val="24"/>
        </w:rPr>
        <w:t xml:space="preserve">Volume 6, Issue 4, pages 23-28, DOI: </w:t>
      </w:r>
      <w:r w:rsidRPr="006973A2">
        <w:rPr>
          <w:rFonts w:ascii="Arial" w:hAnsi="Arial" w:cs="Arial"/>
          <w:sz w:val="24"/>
          <w:szCs w:val="24"/>
        </w:rPr>
        <w:t>10.34218/JOM.6.4.2019.005</w:t>
      </w:r>
    </w:p>
    <w:p w14:paraId="2EDAA27D" w14:textId="4AE38DC2" w:rsidR="00A73D46" w:rsidRDefault="00A73D46" w:rsidP="00A73D46">
      <w:pPr>
        <w:numPr>
          <w:ilvl w:val="0"/>
          <w:numId w:val="1"/>
        </w:numPr>
        <w:spacing w:line="480" w:lineRule="auto"/>
        <w:rPr>
          <w:rFonts w:ascii="Arial" w:hAnsi="Arial" w:cs="Arial"/>
          <w:sz w:val="24"/>
          <w:szCs w:val="24"/>
        </w:rPr>
      </w:pPr>
      <w:proofErr w:type="spellStart"/>
      <w:r w:rsidRPr="00263EDC">
        <w:rPr>
          <w:rFonts w:ascii="Arial" w:hAnsi="Arial" w:cs="Arial"/>
          <w:sz w:val="24"/>
          <w:szCs w:val="24"/>
        </w:rPr>
        <w:t>Lupuleac</w:t>
      </w:r>
      <w:proofErr w:type="spellEnd"/>
      <w:r w:rsidRPr="00263EDC">
        <w:rPr>
          <w:rFonts w:ascii="Arial" w:hAnsi="Arial" w:cs="Arial"/>
          <w:sz w:val="24"/>
          <w:szCs w:val="24"/>
        </w:rPr>
        <w:t xml:space="preserve">, S, </w:t>
      </w:r>
      <w:proofErr w:type="spellStart"/>
      <w:r w:rsidRPr="00263EDC">
        <w:rPr>
          <w:rFonts w:ascii="Arial" w:hAnsi="Arial" w:cs="Arial"/>
          <w:sz w:val="24"/>
          <w:szCs w:val="24"/>
        </w:rPr>
        <w:t>Lupuleac</w:t>
      </w:r>
      <w:proofErr w:type="spellEnd"/>
      <w:r w:rsidRPr="00263EDC">
        <w:rPr>
          <w:rFonts w:ascii="Arial" w:hAnsi="Arial" w:cs="Arial"/>
          <w:sz w:val="24"/>
          <w:szCs w:val="24"/>
        </w:rPr>
        <w:t>, Z and Rusu, C (2012) ‘Problems of Assessing Team Roles Balance -Team Design’ P</w:t>
      </w:r>
      <w:r w:rsidRPr="00263EDC">
        <w:rPr>
          <w:rFonts w:ascii="Arial" w:hAnsi="Arial" w:cs="Arial"/>
          <w:i/>
          <w:iCs/>
          <w:sz w:val="24"/>
          <w:szCs w:val="24"/>
        </w:rPr>
        <w:t>rocedia economics and finance</w:t>
      </w:r>
      <w:r w:rsidRPr="00263EDC">
        <w:rPr>
          <w:rFonts w:ascii="Arial" w:hAnsi="Arial" w:cs="Arial"/>
          <w:sz w:val="24"/>
          <w:szCs w:val="24"/>
        </w:rPr>
        <w:t xml:space="preserve">, Volume 3, Issue 1, Pages 935-940, DOI: </w:t>
      </w:r>
      <w:hyperlink r:id="rId13" w:history="1">
        <w:r w:rsidR="00B35C1B" w:rsidRPr="00263EDC">
          <w:rPr>
            <w:rStyle w:val="Hyperlink"/>
            <w:rFonts w:ascii="Arial" w:hAnsi="Arial" w:cs="Arial"/>
            <w:sz w:val="24"/>
            <w:szCs w:val="24"/>
          </w:rPr>
          <w:t>https://doi.org/10.1016/S2212-5671(12)00253-5</w:t>
        </w:r>
      </w:hyperlink>
    </w:p>
    <w:p w14:paraId="6683495B" w14:textId="50F6AD6A" w:rsidR="00B35C1B" w:rsidRPr="00263EDC" w:rsidRDefault="00B35C1B" w:rsidP="00A73D46">
      <w:pPr>
        <w:numPr>
          <w:ilvl w:val="0"/>
          <w:numId w:val="1"/>
        </w:numPr>
        <w:spacing w:line="480" w:lineRule="auto"/>
        <w:rPr>
          <w:rFonts w:ascii="Arial" w:hAnsi="Arial" w:cs="Arial"/>
          <w:sz w:val="24"/>
          <w:szCs w:val="24"/>
        </w:rPr>
      </w:pPr>
      <w:r w:rsidRPr="00B35C1B">
        <w:rPr>
          <w:rFonts w:ascii="Arial" w:hAnsi="Arial" w:cs="Arial"/>
          <w:sz w:val="24"/>
          <w:szCs w:val="24"/>
        </w:rPr>
        <w:t xml:space="preserve">Luria, G. et al. (2019) ‘Leadership Development: Leadership Emergence to Leadership Effectiveness’ </w:t>
      </w:r>
      <w:r w:rsidRPr="00B35C1B">
        <w:rPr>
          <w:rFonts w:ascii="Arial" w:hAnsi="Arial" w:cs="Arial"/>
          <w:i/>
          <w:iCs/>
          <w:sz w:val="24"/>
          <w:szCs w:val="24"/>
        </w:rPr>
        <w:t>Small Group Research</w:t>
      </w:r>
      <w:r w:rsidRPr="00B35C1B">
        <w:rPr>
          <w:rFonts w:ascii="Arial" w:hAnsi="Arial" w:cs="Arial"/>
          <w:sz w:val="24"/>
          <w:szCs w:val="24"/>
        </w:rPr>
        <w:t xml:space="preserve">, </w:t>
      </w:r>
      <w:r>
        <w:rPr>
          <w:rFonts w:ascii="Arial" w:hAnsi="Arial" w:cs="Arial"/>
          <w:sz w:val="24"/>
          <w:szCs w:val="24"/>
        </w:rPr>
        <w:t xml:space="preserve">Volume </w:t>
      </w:r>
      <w:r w:rsidRPr="00B35C1B">
        <w:rPr>
          <w:rFonts w:ascii="Arial" w:hAnsi="Arial" w:cs="Arial"/>
          <w:sz w:val="24"/>
          <w:szCs w:val="24"/>
        </w:rPr>
        <w:t>50</w:t>
      </w:r>
      <w:r>
        <w:rPr>
          <w:rFonts w:ascii="Arial" w:hAnsi="Arial" w:cs="Arial"/>
          <w:sz w:val="24"/>
          <w:szCs w:val="24"/>
        </w:rPr>
        <w:t xml:space="preserve">, issue </w:t>
      </w:r>
      <w:r w:rsidRPr="00B35C1B">
        <w:rPr>
          <w:rFonts w:ascii="Arial" w:hAnsi="Arial" w:cs="Arial"/>
          <w:sz w:val="24"/>
          <w:szCs w:val="24"/>
        </w:rPr>
        <w:t>5, p</w:t>
      </w:r>
      <w:r>
        <w:rPr>
          <w:rFonts w:ascii="Arial" w:hAnsi="Arial" w:cs="Arial"/>
          <w:sz w:val="24"/>
          <w:szCs w:val="24"/>
        </w:rPr>
        <w:t>ages</w:t>
      </w:r>
      <w:r w:rsidRPr="00B35C1B">
        <w:rPr>
          <w:rFonts w:ascii="Arial" w:hAnsi="Arial" w:cs="Arial"/>
          <w:sz w:val="24"/>
          <w:szCs w:val="24"/>
        </w:rPr>
        <w:t xml:space="preserve"> 571–592</w:t>
      </w:r>
      <w:r>
        <w:rPr>
          <w:rFonts w:ascii="Arial" w:hAnsi="Arial" w:cs="Arial"/>
          <w:sz w:val="24"/>
          <w:szCs w:val="24"/>
        </w:rPr>
        <w:t>, DOI</w:t>
      </w:r>
      <w:r w:rsidRPr="00B35C1B">
        <w:rPr>
          <w:rFonts w:ascii="Arial" w:hAnsi="Arial" w:cs="Arial"/>
          <w:sz w:val="24"/>
          <w:szCs w:val="24"/>
        </w:rPr>
        <w:t>: 10.1177/1046496419865326.</w:t>
      </w:r>
    </w:p>
    <w:p w14:paraId="1B814B80" w14:textId="77777777" w:rsidR="00A73D46" w:rsidRDefault="00A73D46" w:rsidP="00A73D46">
      <w:pPr>
        <w:numPr>
          <w:ilvl w:val="0"/>
          <w:numId w:val="1"/>
        </w:numPr>
        <w:spacing w:line="480" w:lineRule="auto"/>
        <w:rPr>
          <w:rFonts w:ascii="Arial" w:hAnsi="Arial" w:cs="Arial"/>
          <w:sz w:val="24"/>
          <w:szCs w:val="24"/>
        </w:rPr>
      </w:pPr>
      <w:r>
        <w:rPr>
          <w:rFonts w:ascii="Arial" w:hAnsi="Arial" w:cs="Arial"/>
          <w:sz w:val="24"/>
          <w:szCs w:val="24"/>
        </w:rPr>
        <w:t>Marder, N (1999) ‘</w:t>
      </w:r>
      <w:r w:rsidRPr="009115E6">
        <w:rPr>
          <w:rFonts w:ascii="Arial" w:hAnsi="Arial" w:cs="Arial"/>
          <w:sz w:val="24"/>
          <w:szCs w:val="24"/>
        </w:rPr>
        <w:t>The Interplay of Race and False Claims of Jury Nullification</w:t>
      </w:r>
      <w:r>
        <w:rPr>
          <w:rFonts w:ascii="Arial" w:hAnsi="Arial" w:cs="Arial"/>
          <w:sz w:val="24"/>
          <w:szCs w:val="24"/>
        </w:rPr>
        <w:t xml:space="preserve">’ </w:t>
      </w:r>
      <w:r>
        <w:rPr>
          <w:rFonts w:ascii="Arial" w:hAnsi="Arial" w:cs="Arial"/>
          <w:i/>
          <w:iCs/>
          <w:sz w:val="24"/>
          <w:szCs w:val="24"/>
        </w:rPr>
        <w:t>journal of law reform</w:t>
      </w:r>
      <w:r>
        <w:rPr>
          <w:rFonts w:ascii="Arial" w:hAnsi="Arial" w:cs="Arial"/>
          <w:sz w:val="24"/>
          <w:szCs w:val="24"/>
        </w:rPr>
        <w:t xml:space="preserve"> Volume 32, Issue 2, pages 285-321, Available </w:t>
      </w:r>
      <w:r w:rsidRPr="009115E6">
        <w:rPr>
          <w:rFonts w:ascii="Arial" w:hAnsi="Arial" w:cs="Arial"/>
          <w:sz w:val="24"/>
          <w:szCs w:val="24"/>
        </w:rPr>
        <w:t xml:space="preserve">at: </w:t>
      </w:r>
      <w:hyperlink r:id="rId14" w:history="1">
        <w:r w:rsidRPr="00331080">
          <w:rPr>
            <w:rStyle w:val="Hyperlink"/>
            <w:rFonts w:ascii="Arial" w:hAnsi="Arial" w:cs="Arial"/>
            <w:sz w:val="24"/>
            <w:szCs w:val="24"/>
          </w:rPr>
          <w:t>https://repository.law.umich.edu/mjlr/vol32/iss2/5</w:t>
        </w:r>
      </w:hyperlink>
      <w:r>
        <w:rPr>
          <w:rFonts w:ascii="Arial" w:hAnsi="Arial" w:cs="Arial"/>
          <w:sz w:val="24"/>
          <w:szCs w:val="24"/>
        </w:rPr>
        <w:t xml:space="preserve"> (accessed on 01/05/21)</w:t>
      </w:r>
    </w:p>
    <w:p w14:paraId="4E56FEAD" w14:textId="77777777" w:rsidR="00A73D46" w:rsidRPr="00263EDC" w:rsidRDefault="00A73D46" w:rsidP="00A73D46">
      <w:pPr>
        <w:numPr>
          <w:ilvl w:val="0"/>
          <w:numId w:val="1"/>
        </w:numPr>
        <w:spacing w:line="480" w:lineRule="auto"/>
        <w:rPr>
          <w:rFonts w:ascii="Arial" w:hAnsi="Arial" w:cs="Arial"/>
          <w:sz w:val="24"/>
          <w:szCs w:val="24"/>
        </w:rPr>
      </w:pPr>
      <w:r w:rsidRPr="00263EDC">
        <w:rPr>
          <w:rFonts w:ascii="Arial" w:hAnsi="Arial" w:cs="Arial"/>
          <w:sz w:val="24"/>
          <w:szCs w:val="24"/>
        </w:rPr>
        <w:t xml:space="preserve">Mathie, J </w:t>
      </w:r>
      <w:r w:rsidRPr="00263EDC">
        <w:rPr>
          <w:rFonts w:ascii="Arial" w:hAnsi="Arial" w:cs="Arial"/>
          <w:i/>
          <w:iCs/>
          <w:sz w:val="24"/>
          <w:szCs w:val="24"/>
        </w:rPr>
        <w:t xml:space="preserve">et al. </w:t>
      </w:r>
      <w:r w:rsidRPr="00263EDC">
        <w:rPr>
          <w:rFonts w:ascii="Arial" w:hAnsi="Arial" w:cs="Arial"/>
          <w:sz w:val="24"/>
          <w:szCs w:val="24"/>
        </w:rPr>
        <w:t xml:space="preserve">(2015) ‘Team Role Experience and Orientation: A Measure and Tests of Construct Validity’ </w:t>
      </w:r>
      <w:r w:rsidRPr="00263EDC">
        <w:rPr>
          <w:rFonts w:ascii="Arial" w:hAnsi="Arial" w:cs="Arial"/>
          <w:i/>
          <w:iCs/>
          <w:sz w:val="24"/>
          <w:szCs w:val="24"/>
        </w:rPr>
        <w:t xml:space="preserve">Group and organisation management, </w:t>
      </w:r>
      <w:r w:rsidRPr="00263EDC">
        <w:rPr>
          <w:rFonts w:ascii="Arial" w:hAnsi="Arial" w:cs="Arial"/>
          <w:sz w:val="24"/>
          <w:szCs w:val="24"/>
        </w:rPr>
        <w:t>Volume 40, Issue 1, pages 6-34, DOI: 10.1177/1059601114562000</w:t>
      </w:r>
    </w:p>
    <w:p w14:paraId="57619AC7" w14:textId="77777777" w:rsidR="00A73D46" w:rsidRDefault="00A73D46" w:rsidP="00A73D46">
      <w:pPr>
        <w:numPr>
          <w:ilvl w:val="0"/>
          <w:numId w:val="1"/>
        </w:numPr>
        <w:spacing w:line="480" w:lineRule="auto"/>
        <w:rPr>
          <w:rFonts w:ascii="Arial" w:hAnsi="Arial" w:cs="Arial"/>
          <w:sz w:val="24"/>
          <w:szCs w:val="24"/>
        </w:rPr>
      </w:pPr>
      <w:r>
        <w:rPr>
          <w:rFonts w:ascii="Arial" w:hAnsi="Arial" w:cs="Arial"/>
          <w:sz w:val="24"/>
          <w:szCs w:val="24"/>
        </w:rPr>
        <w:t xml:space="preserve">McLeod, S (2020) </w:t>
      </w:r>
      <w:r w:rsidRPr="00CA318B">
        <w:rPr>
          <w:rFonts w:ascii="Arial" w:hAnsi="Arial" w:cs="Arial"/>
          <w:i/>
          <w:iCs/>
          <w:sz w:val="24"/>
          <w:szCs w:val="24"/>
        </w:rPr>
        <w:t>Piaget's Theory and Stages of Cognitive Development</w:t>
      </w:r>
      <w:r>
        <w:rPr>
          <w:rFonts w:ascii="Arial" w:hAnsi="Arial" w:cs="Arial"/>
          <w:i/>
          <w:iCs/>
          <w:sz w:val="24"/>
          <w:szCs w:val="24"/>
        </w:rPr>
        <w:t xml:space="preserve"> </w:t>
      </w:r>
      <w:r>
        <w:rPr>
          <w:rFonts w:ascii="Arial" w:hAnsi="Arial" w:cs="Arial"/>
          <w:sz w:val="24"/>
          <w:szCs w:val="24"/>
        </w:rPr>
        <w:t xml:space="preserve">Available at: </w:t>
      </w:r>
      <w:hyperlink r:id="rId15" w:history="1">
        <w:r w:rsidRPr="00331080">
          <w:rPr>
            <w:rStyle w:val="Hyperlink"/>
            <w:rFonts w:ascii="Arial" w:hAnsi="Arial" w:cs="Arial"/>
            <w:sz w:val="24"/>
            <w:szCs w:val="24"/>
          </w:rPr>
          <w:t>https://www.simplypsychology.org/piaget.html</w:t>
        </w:r>
      </w:hyperlink>
      <w:r>
        <w:rPr>
          <w:rFonts w:ascii="Arial" w:hAnsi="Arial" w:cs="Arial"/>
          <w:sz w:val="24"/>
          <w:szCs w:val="24"/>
        </w:rPr>
        <w:t xml:space="preserve"> (accessed on 13/04/21)</w:t>
      </w:r>
      <w:r w:rsidRPr="00A73D46">
        <w:rPr>
          <w:rFonts w:ascii="Arial" w:hAnsi="Arial" w:cs="Arial"/>
          <w:sz w:val="24"/>
          <w:szCs w:val="24"/>
        </w:rPr>
        <w:t xml:space="preserve"> </w:t>
      </w:r>
    </w:p>
    <w:p w14:paraId="786E71AA" w14:textId="77777777" w:rsidR="00263EDC" w:rsidRPr="00263EDC" w:rsidRDefault="00263EDC" w:rsidP="00263EDC">
      <w:pPr>
        <w:numPr>
          <w:ilvl w:val="0"/>
          <w:numId w:val="1"/>
        </w:numPr>
        <w:spacing w:line="480" w:lineRule="auto"/>
        <w:rPr>
          <w:rFonts w:ascii="Arial" w:hAnsi="Arial" w:cs="Arial"/>
          <w:sz w:val="24"/>
          <w:szCs w:val="24"/>
        </w:rPr>
      </w:pPr>
      <w:proofErr w:type="spellStart"/>
      <w:r w:rsidRPr="00263EDC">
        <w:rPr>
          <w:rFonts w:ascii="Arial" w:hAnsi="Arial" w:cs="Arial"/>
          <w:sz w:val="24"/>
          <w:szCs w:val="24"/>
        </w:rPr>
        <w:lastRenderedPageBreak/>
        <w:t>Nestsiarovich</w:t>
      </w:r>
      <w:proofErr w:type="spellEnd"/>
      <w:r w:rsidRPr="00263EDC">
        <w:rPr>
          <w:rFonts w:ascii="Arial" w:hAnsi="Arial" w:cs="Arial"/>
          <w:sz w:val="24"/>
          <w:szCs w:val="24"/>
        </w:rPr>
        <w:t xml:space="preserve">, K and Pons, D (2020) ‘Team Role Adoption and Distribution in Engineering Project Meetings’ </w:t>
      </w:r>
      <w:proofErr w:type="spellStart"/>
      <w:r w:rsidRPr="00263EDC">
        <w:rPr>
          <w:rFonts w:ascii="Arial" w:hAnsi="Arial" w:cs="Arial"/>
          <w:i/>
          <w:iCs/>
          <w:sz w:val="24"/>
          <w:szCs w:val="24"/>
        </w:rPr>
        <w:t>Behavioral</w:t>
      </w:r>
      <w:proofErr w:type="spellEnd"/>
      <w:r w:rsidRPr="00263EDC">
        <w:rPr>
          <w:rFonts w:ascii="Arial" w:hAnsi="Arial" w:cs="Arial"/>
          <w:i/>
          <w:iCs/>
          <w:sz w:val="24"/>
          <w:szCs w:val="24"/>
        </w:rPr>
        <w:t xml:space="preserve"> Sciences</w:t>
      </w:r>
      <w:r w:rsidRPr="00263EDC">
        <w:rPr>
          <w:rFonts w:ascii="Arial" w:hAnsi="Arial" w:cs="Arial"/>
          <w:sz w:val="24"/>
          <w:szCs w:val="24"/>
        </w:rPr>
        <w:t xml:space="preserve">, Volume 10, Issue 2, page 57, DOI: </w:t>
      </w:r>
      <w:hyperlink r:id="rId16" w:history="1">
        <w:r w:rsidRPr="00263EDC">
          <w:rPr>
            <w:rStyle w:val="Hyperlink"/>
            <w:rFonts w:ascii="Arial" w:hAnsi="Arial" w:cs="Arial"/>
            <w:sz w:val="24"/>
            <w:szCs w:val="24"/>
          </w:rPr>
          <w:t>https://doi.org/10.3390/bs10020057</w:t>
        </w:r>
      </w:hyperlink>
    </w:p>
    <w:p w14:paraId="3E4B4065" w14:textId="1D64F1A0" w:rsidR="00263EDC" w:rsidRDefault="00263EDC" w:rsidP="00263EDC">
      <w:pPr>
        <w:numPr>
          <w:ilvl w:val="0"/>
          <w:numId w:val="1"/>
        </w:numPr>
        <w:spacing w:line="480" w:lineRule="auto"/>
        <w:rPr>
          <w:rFonts w:ascii="Arial" w:hAnsi="Arial" w:cs="Arial"/>
          <w:sz w:val="24"/>
          <w:szCs w:val="24"/>
        </w:rPr>
      </w:pPr>
      <w:r w:rsidRPr="00263EDC">
        <w:rPr>
          <w:rFonts w:ascii="Arial" w:hAnsi="Arial" w:cs="Arial"/>
          <w:sz w:val="24"/>
          <w:szCs w:val="24"/>
        </w:rPr>
        <w:t>Pendry, L, Driscoll, D and Field, S (2007) ‘Diversity training: Putting theory into practice’ Journal of Occupational and Organizational Psychology Volume 80, Issue 1, pages 27 – 50 DOI: 10.1348/096317906X118397.</w:t>
      </w:r>
    </w:p>
    <w:p w14:paraId="44963E6C" w14:textId="577123F5" w:rsidR="00A003D4" w:rsidRPr="00A003D4" w:rsidRDefault="00A003D4" w:rsidP="00A003D4">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 xml:space="preserve">Pepper, I (2014) ‘Do part time volunteer officers aspire to be regular police officers’ </w:t>
      </w:r>
      <w:r w:rsidRPr="002F7260">
        <w:rPr>
          <w:rFonts w:ascii="Arial" w:hAnsi="Arial" w:cs="Arial"/>
          <w:i/>
          <w:iCs/>
          <w:sz w:val="24"/>
          <w:szCs w:val="24"/>
        </w:rPr>
        <w:t>Police journal</w:t>
      </w:r>
      <w:r w:rsidRPr="002F7260">
        <w:rPr>
          <w:rFonts w:ascii="Arial" w:hAnsi="Arial" w:cs="Arial"/>
          <w:sz w:val="24"/>
          <w:szCs w:val="24"/>
        </w:rPr>
        <w:t>: theory, practice and principles, Volume 87, issue 1, DOI: 10.1350/pojo.2014.87.2.667 P.105-</w:t>
      </w:r>
      <w:proofErr w:type="gramStart"/>
      <w:r w:rsidRPr="002F7260">
        <w:rPr>
          <w:rFonts w:ascii="Arial" w:hAnsi="Arial" w:cs="Arial"/>
          <w:sz w:val="24"/>
          <w:szCs w:val="24"/>
        </w:rPr>
        <w:t>113</w:t>
      </w:r>
      <w:proofErr w:type="gramEnd"/>
    </w:p>
    <w:p w14:paraId="2B503EB3" w14:textId="05258F61" w:rsidR="00BD2E0E" w:rsidRDefault="00BD2E0E" w:rsidP="00BD2E0E">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 xml:space="preserve">Pepper, I and Wolf, R. (2015) ‘Volunteering to serve: An international comparison of volunteer police officers in a UK North East Police Force and a US Florida Sheriff’s Office’, </w:t>
      </w:r>
      <w:r w:rsidRPr="002F7260">
        <w:rPr>
          <w:rFonts w:ascii="Arial" w:hAnsi="Arial" w:cs="Arial"/>
          <w:i/>
          <w:iCs/>
          <w:sz w:val="24"/>
          <w:szCs w:val="24"/>
        </w:rPr>
        <w:t>The Police Journal</w:t>
      </w:r>
      <w:r w:rsidRPr="002F7260">
        <w:rPr>
          <w:rFonts w:ascii="Arial" w:hAnsi="Arial" w:cs="Arial"/>
          <w:sz w:val="24"/>
          <w:szCs w:val="24"/>
        </w:rPr>
        <w:t>, Volume 88 issue 3, DOI: 10.1177/0032258X15585251. P.209-219</w:t>
      </w:r>
    </w:p>
    <w:p w14:paraId="0CFA3CAE" w14:textId="39A0EEFC" w:rsidR="00100C25" w:rsidRPr="00100C25" w:rsidRDefault="00100C25" w:rsidP="00100C25">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 xml:space="preserve">Police and crime commissioner south wales (2020) </w:t>
      </w:r>
      <w:r w:rsidRPr="007A2540">
        <w:rPr>
          <w:rFonts w:ascii="Arial" w:hAnsi="Arial" w:cs="Arial"/>
          <w:i/>
          <w:iCs/>
          <w:sz w:val="24"/>
          <w:szCs w:val="24"/>
        </w:rPr>
        <w:t>help point</w:t>
      </w:r>
      <w:r w:rsidRPr="002F7260">
        <w:rPr>
          <w:rFonts w:ascii="Arial" w:hAnsi="Arial" w:cs="Arial"/>
          <w:sz w:val="24"/>
          <w:szCs w:val="24"/>
        </w:rPr>
        <w:t xml:space="preserve"> Available at: https://www.southwalescommissioner.org.uk/en/our-work/tackling-violent-crime/help-point/ (accessed on 20/02/21)</w:t>
      </w:r>
    </w:p>
    <w:p w14:paraId="1847DCA2" w14:textId="75D8DB14" w:rsidR="001B37D1" w:rsidRDefault="001B37D1" w:rsidP="001B37D1">
      <w:pPr>
        <w:numPr>
          <w:ilvl w:val="0"/>
          <w:numId w:val="1"/>
        </w:numPr>
        <w:spacing w:line="480" w:lineRule="auto"/>
        <w:rPr>
          <w:rFonts w:ascii="Arial" w:hAnsi="Arial" w:cs="Arial"/>
          <w:sz w:val="24"/>
          <w:szCs w:val="24"/>
        </w:rPr>
      </w:pPr>
      <w:r>
        <w:rPr>
          <w:rFonts w:ascii="Arial" w:hAnsi="Arial" w:cs="Arial"/>
          <w:sz w:val="24"/>
          <w:szCs w:val="24"/>
        </w:rPr>
        <w:t>Ruler, B (2018) ‘</w:t>
      </w:r>
      <w:r w:rsidRPr="007826F8">
        <w:rPr>
          <w:rFonts w:ascii="Arial" w:hAnsi="Arial" w:cs="Arial"/>
          <w:sz w:val="24"/>
          <w:szCs w:val="24"/>
        </w:rPr>
        <w:t>Communication Theory: An Underrated Pillar on Which Strategic Communication Rests</w:t>
      </w:r>
      <w:r>
        <w:rPr>
          <w:rFonts w:ascii="Arial" w:hAnsi="Arial" w:cs="Arial"/>
          <w:sz w:val="24"/>
          <w:szCs w:val="24"/>
        </w:rPr>
        <w:t xml:space="preserve">’ </w:t>
      </w:r>
      <w:r>
        <w:rPr>
          <w:rFonts w:ascii="Arial" w:hAnsi="Arial" w:cs="Arial"/>
          <w:i/>
          <w:iCs/>
          <w:sz w:val="24"/>
          <w:szCs w:val="24"/>
        </w:rPr>
        <w:t xml:space="preserve">International journal of strategic communication </w:t>
      </w:r>
      <w:r>
        <w:rPr>
          <w:rFonts w:ascii="Arial" w:hAnsi="Arial" w:cs="Arial"/>
          <w:sz w:val="24"/>
          <w:szCs w:val="24"/>
        </w:rPr>
        <w:t xml:space="preserve">Volume 12, Issue 4, Pages 367-381, DOI: </w:t>
      </w:r>
      <w:r w:rsidRPr="007826F8">
        <w:rPr>
          <w:rFonts w:ascii="Arial" w:hAnsi="Arial" w:cs="Arial"/>
          <w:sz w:val="24"/>
          <w:szCs w:val="24"/>
        </w:rPr>
        <w:t>10.1080/1553118X.2018.1452240</w:t>
      </w:r>
    </w:p>
    <w:p w14:paraId="3E3A62AD" w14:textId="191914EB" w:rsidR="0096526F" w:rsidRDefault="0096526F" w:rsidP="007302EA">
      <w:pPr>
        <w:pStyle w:val="ListParagraph"/>
        <w:numPr>
          <w:ilvl w:val="0"/>
          <w:numId w:val="1"/>
        </w:numPr>
        <w:spacing w:line="480" w:lineRule="auto"/>
        <w:rPr>
          <w:rFonts w:ascii="Arial" w:hAnsi="Arial" w:cs="Arial"/>
          <w:sz w:val="24"/>
          <w:szCs w:val="24"/>
        </w:rPr>
      </w:pPr>
      <w:r w:rsidRPr="0096526F">
        <w:rPr>
          <w:rFonts w:ascii="Arial" w:hAnsi="Arial" w:cs="Arial"/>
          <w:sz w:val="24"/>
          <w:szCs w:val="24"/>
        </w:rPr>
        <w:t>Smith, R</w:t>
      </w:r>
      <w:r>
        <w:rPr>
          <w:rFonts w:ascii="Arial" w:hAnsi="Arial" w:cs="Arial"/>
          <w:sz w:val="24"/>
          <w:szCs w:val="24"/>
        </w:rPr>
        <w:t xml:space="preserve"> (</w:t>
      </w:r>
      <w:r w:rsidRPr="0096526F">
        <w:rPr>
          <w:rFonts w:ascii="Arial" w:hAnsi="Arial" w:cs="Arial"/>
          <w:sz w:val="24"/>
          <w:szCs w:val="24"/>
        </w:rPr>
        <w:t xml:space="preserve">2015) ‘Talent management: Building the case for direct entry into leadership roles in British policing’, </w:t>
      </w:r>
      <w:r w:rsidRPr="0096526F">
        <w:rPr>
          <w:rFonts w:ascii="Arial" w:hAnsi="Arial" w:cs="Arial"/>
          <w:i/>
          <w:iCs/>
          <w:sz w:val="24"/>
          <w:szCs w:val="24"/>
        </w:rPr>
        <w:t>The Police Journal</w:t>
      </w:r>
      <w:r w:rsidRPr="0096526F">
        <w:rPr>
          <w:rFonts w:ascii="Arial" w:hAnsi="Arial" w:cs="Arial"/>
          <w:sz w:val="24"/>
          <w:szCs w:val="24"/>
        </w:rPr>
        <w:t xml:space="preserve">, </w:t>
      </w:r>
      <w:r>
        <w:rPr>
          <w:rFonts w:ascii="Arial" w:hAnsi="Arial" w:cs="Arial"/>
          <w:sz w:val="24"/>
          <w:szCs w:val="24"/>
        </w:rPr>
        <w:t xml:space="preserve">Volume </w:t>
      </w:r>
      <w:r w:rsidRPr="0096526F">
        <w:rPr>
          <w:rFonts w:ascii="Arial" w:hAnsi="Arial" w:cs="Arial"/>
          <w:sz w:val="24"/>
          <w:szCs w:val="24"/>
        </w:rPr>
        <w:t>88</w:t>
      </w:r>
      <w:r>
        <w:rPr>
          <w:rFonts w:ascii="Arial" w:hAnsi="Arial" w:cs="Arial"/>
          <w:sz w:val="24"/>
          <w:szCs w:val="24"/>
        </w:rPr>
        <w:t xml:space="preserve">, Issue </w:t>
      </w:r>
      <w:r w:rsidRPr="0096526F">
        <w:rPr>
          <w:rFonts w:ascii="Arial" w:hAnsi="Arial" w:cs="Arial"/>
          <w:sz w:val="24"/>
          <w:szCs w:val="24"/>
        </w:rPr>
        <w:t>2, p</w:t>
      </w:r>
      <w:r>
        <w:rPr>
          <w:rFonts w:ascii="Arial" w:hAnsi="Arial" w:cs="Arial"/>
          <w:sz w:val="24"/>
          <w:szCs w:val="24"/>
        </w:rPr>
        <w:t>ages</w:t>
      </w:r>
      <w:r w:rsidRPr="0096526F">
        <w:rPr>
          <w:rFonts w:ascii="Arial" w:hAnsi="Arial" w:cs="Arial"/>
          <w:sz w:val="24"/>
          <w:szCs w:val="24"/>
        </w:rPr>
        <w:t xml:space="preserve"> 160–173</w:t>
      </w:r>
      <w:r>
        <w:rPr>
          <w:rFonts w:ascii="Arial" w:hAnsi="Arial" w:cs="Arial"/>
          <w:sz w:val="24"/>
          <w:szCs w:val="24"/>
        </w:rPr>
        <w:t>, DOI</w:t>
      </w:r>
      <w:r w:rsidRPr="0096526F">
        <w:rPr>
          <w:rFonts w:ascii="Arial" w:hAnsi="Arial" w:cs="Arial"/>
          <w:sz w:val="24"/>
          <w:szCs w:val="24"/>
        </w:rPr>
        <w:t>: 10.1177/0032258X15579357.</w:t>
      </w:r>
    </w:p>
    <w:p w14:paraId="7489158D" w14:textId="1C38032F" w:rsidR="00900765" w:rsidRDefault="00900765" w:rsidP="007302EA">
      <w:pPr>
        <w:pStyle w:val="ListParagraph"/>
        <w:numPr>
          <w:ilvl w:val="0"/>
          <w:numId w:val="1"/>
        </w:numPr>
        <w:spacing w:line="480" w:lineRule="auto"/>
        <w:rPr>
          <w:rFonts w:ascii="Arial" w:hAnsi="Arial" w:cs="Arial"/>
          <w:sz w:val="24"/>
          <w:szCs w:val="24"/>
        </w:rPr>
      </w:pPr>
      <w:r w:rsidRPr="00900765">
        <w:rPr>
          <w:rFonts w:ascii="Arial" w:hAnsi="Arial" w:cs="Arial"/>
          <w:sz w:val="24"/>
          <w:szCs w:val="24"/>
        </w:rPr>
        <w:lastRenderedPageBreak/>
        <w:t>Smith, R (2016) ‘Don’t call me Ma’am: Direct entry into leadership roles in British policing’, </w:t>
      </w:r>
      <w:r w:rsidRPr="00900765">
        <w:rPr>
          <w:rFonts w:ascii="Arial" w:hAnsi="Arial" w:cs="Arial"/>
          <w:i/>
          <w:iCs/>
          <w:sz w:val="24"/>
          <w:szCs w:val="24"/>
        </w:rPr>
        <w:t>The Police Journal</w:t>
      </w:r>
      <w:r w:rsidRPr="00900765">
        <w:rPr>
          <w:rFonts w:ascii="Arial" w:hAnsi="Arial" w:cs="Arial"/>
          <w:sz w:val="24"/>
          <w:szCs w:val="24"/>
        </w:rPr>
        <w:t xml:space="preserve">, </w:t>
      </w:r>
      <w:r>
        <w:rPr>
          <w:rFonts w:ascii="Arial" w:hAnsi="Arial" w:cs="Arial"/>
          <w:sz w:val="24"/>
          <w:szCs w:val="24"/>
        </w:rPr>
        <w:t xml:space="preserve">Volume </w:t>
      </w:r>
      <w:r w:rsidRPr="00900765">
        <w:rPr>
          <w:rFonts w:ascii="Arial" w:hAnsi="Arial" w:cs="Arial"/>
          <w:sz w:val="24"/>
          <w:szCs w:val="24"/>
        </w:rPr>
        <w:t>89</w:t>
      </w:r>
      <w:r>
        <w:rPr>
          <w:rFonts w:ascii="Arial" w:hAnsi="Arial" w:cs="Arial"/>
          <w:sz w:val="24"/>
          <w:szCs w:val="24"/>
        </w:rPr>
        <w:t xml:space="preserve">, Issue </w:t>
      </w:r>
      <w:r w:rsidRPr="00900765">
        <w:rPr>
          <w:rFonts w:ascii="Arial" w:hAnsi="Arial" w:cs="Arial"/>
          <w:sz w:val="24"/>
          <w:szCs w:val="24"/>
        </w:rPr>
        <w:t>4, p</w:t>
      </w:r>
      <w:r>
        <w:rPr>
          <w:rFonts w:ascii="Arial" w:hAnsi="Arial" w:cs="Arial"/>
          <w:sz w:val="24"/>
          <w:szCs w:val="24"/>
        </w:rPr>
        <w:t>ages</w:t>
      </w:r>
      <w:r w:rsidRPr="00900765">
        <w:rPr>
          <w:rFonts w:ascii="Arial" w:hAnsi="Arial" w:cs="Arial"/>
          <w:sz w:val="24"/>
          <w:szCs w:val="24"/>
        </w:rPr>
        <w:t xml:space="preserve"> 311–326</w:t>
      </w:r>
      <w:r>
        <w:rPr>
          <w:rFonts w:ascii="Arial" w:hAnsi="Arial" w:cs="Arial"/>
          <w:sz w:val="24"/>
          <w:szCs w:val="24"/>
        </w:rPr>
        <w:t>,</w:t>
      </w:r>
      <w:r w:rsidRPr="00900765">
        <w:rPr>
          <w:rFonts w:ascii="Arial" w:hAnsi="Arial" w:cs="Arial"/>
          <w:sz w:val="24"/>
          <w:szCs w:val="24"/>
        </w:rPr>
        <w:t xml:space="preserve"> </w:t>
      </w:r>
      <w:r>
        <w:rPr>
          <w:rFonts w:ascii="Arial" w:hAnsi="Arial" w:cs="Arial"/>
          <w:sz w:val="24"/>
          <w:szCs w:val="24"/>
        </w:rPr>
        <w:t>DOI</w:t>
      </w:r>
      <w:r w:rsidRPr="00900765">
        <w:rPr>
          <w:rFonts w:ascii="Arial" w:hAnsi="Arial" w:cs="Arial"/>
          <w:sz w:val="24"/>
          <w:szCs w:val="24"/>
        </w:rPr>
        <w:t>: </w:t>
      </w:r>
      <w:hyperlink r:id="rId17" w:history="1">
        <w:r w:rsidRPr="00900765">
          <w:rPr>
            <w:rStyle w:val="Hyperlink"/>
            <w:rFonts w:ascii="Arial" w:hAnsi="Arial" w:cs="Arial"/>
            <w:sz w:val="24"/>
            <w:szCs w:val="24"/>
          </w:rPr>
          <w:t>10.1177/0032258X16647421</w:t>
        </w:r>
      </w:hyperlink>
    </w:p>
    <w:p w14:paraId="2C1AE9E4" w14:textId="4C6C5F19" w:rsidR="007302EA" w:rsidRPr="007302EA" w:rsidRDefault="007302EA" w:rsidP="007302EA">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 xml:space="preserve">Steden, R and Mehlbaum, S (2019) ‘Police volunteers in the Netherlands: a study on policy and practice’ </w:t>
      </w:r>
      <w:r w:rsidRPr="002F7260">
        <w:rPr>
          <w:rFonts w:ascii="Arial" w:hAnsi="Arial" w:cs="Arial"/>
          <w:i/>
          <w:iCs/>
          <w:sz w:val="24"/>
          <w:szCs w:val="24"/>
        </w:rPr>
        <w:t>Policing and Society</w:t>
      </w:r>
      <w:r w:rsidRPr="002F7260">
        <w:rPr>
          <w:rFonts w:ascii="Arial" w:hAnsi="Arial" w:cs="Arial"/>
          <w:sz w:val="24"/>
          <w:szCs w:val="24"/>
        </w:rPr>
        <w:t xml:space="preserve">, Volume 29 issue 4, </w:t>
      </w:r>
      <w:r>
        <w:rPr>
          <w:rFonts w:ascii="Arial" w:hAnsi="Arial" w:cs="Arial"/>
          <w:sz w:val="24"/>
          <w:szCs w:val="24"/>
        </w:rPr>
        <w:t xml:space="preserve">pages </w:t>
      </w:r>
      <w:r w:rsidRPr="002F7260">
        <w:rPr>
          <w:rFonts w:ascii="Arial" w:hAnsi="Arial" w:cs="Arial"/>
          <w:sz w:val="24"/>
          <w:szCs w:val="24"/>
        </w:rPr>
        <w:t>420-433</w:t>
      </w:r>
      <w:r>
        <w:rPr>
          <w:rFonts w:ascii="Arial" w:hAnsi="Arial" w:cs="Arial"/>
          <w:sz w:val="24"/>
          <w:szCs w:val="24"/>
        </w:rPr>
        <w:t xml:space="preserve">, </w:t>
      </w:r>
      <w:r w:rsidRPr="002F7260">
        <w:rPr>
          <w:rFonts w:ascii="Arial" w:hAnsi="Arial" w:cs="Arial"/>
          <w:sz w:val="24"/>
          <w:szCs w:val="24"/>
        </w:rPr>
        <w:t xml:space="preserve">DOI: 10.1080/10439463.2018.1523165 </w:t>
      </w:r>
    </w:p>
    <w:p w14:paraId="1B598D1F" w14:textId="56BE8A26" w:rsidR="006071BA" w:rsidRDefault="006071BA" w:rsidP="006071BA">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St John Ambulance (202</w:t>
      </w:r>
      <w:r w:rsidR="007A2540">
        <w:rPr>
          <w:rFonts w:ascii="Arial" w:hAnsi="Arial" w:cs="Arial"/>
          <w:sz w:val="24"/>
          <w:szCs w:val="24"/>
        </w:rPr>
        <w:t>1)</w:t>
      </w:r>
      <w:r w:rsidRPr="007A2540">
        <w:rPr>
          <w:rFonts w:ascii="Arial" w:hAnsi="Arial" w:cs="Arial"/>
          <w:i/>
          <w:iCs/>
          <w:sz w:val="24"/>
          <w:szCs w:val="24"/>
        </w:rPr>
        <w:t xml:space="preserve"> training for the workplace and community</w:t>
      </w:r>
      <w:r w:rsidRPr="002F7260">
        <w:rPr>
          <w:rFonts w:ascii="Arial" w:hAnsi="Arial" w:cs="Arial"/>
          <w:sz w:val="24"/>
          <w:szCs w:val="24"/>
        </w:rPr>
        <w:t xml:space="preserve"> Available at: https://www.sja.org.uk/what-we-do/first-aid-training-and-supplies/ (accessed on 15/03/21)</w:t>
      </w:r>
    </w:p>
    <w:p w14:paraId="3E7E42D4" w14:textId="17804D52" w:rsidR="00F220D7" w:rsidRDefault="00F220D7" w:rsidP="000E7630">
      <w:pPr>
        <w:pStyle w:val="ListParagraph"/>
        <w:numPr>
          <w:ilvl w:val="0"/>
          <w:numId w:val="1"/>
        </w:numPr>
        <w:spacing w:line="480" w:lineRule="auto"/>
        <w:rPr>
          <w:rFonts w:ascii="Arial" w:hAnsi="Arial" w:cs="Arial"/>
          <w:sz w:val="24"/>
          <w:szCs w:val="24"/>
        </w:rPr>
      </w:pPr>
      <w:r w:rsidRPr="00F220D7">
        <w:rPr>
          <w:rFonts w:ascii="Arial" w:hAnsi="Arial" w:cs="Arial"/>
          <w:sz w:val="24"/>
          <w:szCs w:val="24"/>
        </w:rPr>
        <w:t xml:space="preserve">Wang, F. and Shi, W. (2020) ‘Inclusive Leadership and Pro-Social Rule Breaking: The Role of Psychological Safety, Leadership Identification and Leader-Member Exchange’, </w:t>
      </w:r>
      <w:r w:rsidRPr="00F220D7">
        <w:rPr>
          <w:rFonts w:ascii="Arial" w:hAnsi="Arial" w:cs="Arial"/>
          <w:i/>
          <w:iCs/>
          <w:sz w:val="24"/>
          <w:szCs w:val="24"/>
        </w:rPr>
        <w:t>Psychological Reports</w:t>
      </w:r>
      <w:r>
        <w:rPr>
          <w:rFonts w:ascii="Arial" w:hAnsi="Arial" w:cs="Arial"/>
          <w:sz w:val="24"/>
          <w:szCs w:val="24"/>
        </w:rPr>
        <w:t>, Volume 0, issue 0, pages 2-25,</w:t>
      </w:r>
      <w:r w:rsidRPr="00F220D7">
        <w:rPr>
          <w:rFonts w:ascii="Arial" w:hAnsi="Arial" w:cs="Arial"/>
          <w:sz w:val="24"/>
          <w:szCs w:val="24"/>
        </w:rPr>
        <w:t xml:space="preserve"> </w:t>
      </w:r>
      <w:r>
        <w:rPr>
          <w:rFonts w:ascii="Arial" w:hAnsi="Arial" w:cs="Arial"/>
          <w:sz w:val="24"/>
          <w:szCs w:val="24"/>
        </w:rPr>
        <w:t>DOI</w:t>
      </w:r>
      <w:r w:rsidRPr="00F220D7">
        <w:rPr>
          <w:rFonts w:ascii="Arial" w:hAnsi="Arial" w:cs="Arial"/>
          <w:sz w:val="24"/>
          <w:szCs w:val="24"/>
        </w:rPr>
        <w:t>: 10.1177/0033294120953558.</w:t>
      </w:r>
    </w:p>
    <w:p w14:paraId="28D83169" w14:textId="0CA55A1A" w:rsidR="000E7630" w:rsidRPr="000E7630" w:rsidRDefault="000E7630" w:rsidP="000E7630">
      <w:pPr>
        <w:pStyle w:val="ListParagraph"/>
        <w:numPr>
          <w:ilvl w:val="0"/>
          <w:numId w:val="1"/>
        </w:numPr>
        <w:spacing w:line="480" w:lineRule="auto"/>
        <w:rPr>
          <w:rFonts w:ascii="Arial" w:hAnsi="Arial" w:cs="Arial"/>
          <w:sz w:val="24"/>
          <w:szCs w:val="24"/>
        </w:rPr>
      </w:pPr>
      <w:r w:rsidRPr="002F7260">
        <w:rPr>
          <w:rFonts w:ascii="Arial" w:hAnsi="Arial" w:cs="Arial"/>
          <w:sz w:val="24"/>
          <w:szCs w:val="24"/>
        </w:rPr>
        <w:t xml:space="preserve">Wolf, R (2013) ‘an explanatory study of the utilization of volunteer law enforcement officers by American sheriffs’ </w:t>
      </w:r>
      <w:r w:rsidRPr="002F7260">
        <w:rPr>
          <w:rFonts w:ascii="Arial" w:hAnsi="Arial" w:cs="Arial"/>
          <w:i/>
          <w:iCs/>
          <w:sz w:val="24"/>
          <w:szCs w:val="24"/>
        </w:rPr>
        <w:t>forensic sciences and criminalistic sciences</w:t>
      </w:r>
      <w:r w:rsidRPr="002F7260">
        <w:rPr>
          <w:rFonts w:ascii="Arial" w:hAnsi="Arial" w:cs="Arial"/>
          <w:sz w:val="24"/>
          <w:szCs w:val="24"/>
        </w:rPr>
        <w:t>, Volume 1 issue 1,</w:t>
      </w:r>
      <w:r>
        <w:rPr>
          <w:rFonts w:ascii="Arial" w:hAnsi="Arial" w:cs="Arial"/>
          <w:sz w:val="24"/>
          <w:szCs w:val="24"/>
        </w:rPr>
        <w:t xml:space="preserve"> pages 37-42</w:t>
      </w:r>
      <w:r w:rsidRPr="002F7260">
        <w:rPr>
          <w:rFonts w:ascii="Arial" w:hAnsi="Arial" w:cs="Arial"/>
          <w:sz w:val="24"/>
          <w:szCs w:val="24"/>
        </w:rPr>
        <w:t xml:space="preserve"> DOI: 10.5176/2382-5642_FSCR13.16</w:t>
      </w:r>
    </w:p>
    <w:p w14:paraId="1C53A889" w14:textId="4B874C5E" w:rsidR="00BD55C4" w:rsidRDefault="00A73D46" w:rsidP="00BD55C4">
      <w:pPr>
        <w:numPr>
          <w:ilvl w:val="0"/>
          <w:numId w:val="1"/>
        </w:numPr>
        <w:spacing w:line="480" w:lineRule="auto"/>
        <w:rPr>
          <w:rFonts w:ascii="Arial" w:hAnsi="Arial" w:cs="Arial"/>
          <w:sz w:val="24"/>
          <w:szCs w:val="24"/>
        </w:rPr>
      </w:pPr>
      <w:r w:rsidRPr="00772287">
        <w:rPr>
          <w:rFonts w:ascii="Arial" w:hAnsi="Arial" w:cs="Arial"/>
          <w:sz w:val="24"/>
          <w:szCs w:val="24"/>
        </w:rPr>
        <w:t xml:space="preserve">Yasir, M </w:t>
      </w:r>
      <w:r w:rsidRPr="00772287">
        <w:rPr>
          <w:rFonts w:ascii="Arial" w:hAnsi="Arial" w:cs="Arial"/>
          <w:i/>
          <w:iCs/>
          <w:sz w:val="24"/>
          <w:szCs w:val="24"/>
        </w:rPr>
        <w:t>et al.</w:t>
      </w:r>
      <w:r w:rsidRPr="00772287">
        <w:rPr>
          <w:rFonts w:ascii="Arial" w:hAnsi="Arial" w:cs="Arial"/>
          <w:sz w:val="24"/>
          <w:szCs w:val="24"/>
        </w:rPr>
        <w:t xml:space="preserve"> (2016) ‘Leadership Styles in Relation to Employees’ Trust and Organizational Change Capacity: Evidence </w:t>
      </w:r>
      <w:proofErr w:type="gramStart"/>
      <w:r w:rsidRPr="00772287">
        <w:rPr>
          <w:rFonts w:ascii="Arial" w:hAnsi="Arial" w:cs="Arial"/>
          <w:sz w:val="24"/>
          <w:szCs w:val="24"/>
        </w:rPr>
        <w:t>From</w:t>
      </w:r>
      <w:proofErr w:type="gramEnd"/>
      <w:r w:rsidRPr="00772287">
        <w:rPr>
          <w:rFonts w:ascii="Arial" w:hAnsi="Arial" w:cs="Arial"/>
          <w:sz w:val="24"/>
          <w:szCs w:val="24"/>
        </w:rPr>
        <w:t xml:space="preserve"> Non-Profit Organizations’ </w:t>
      </w:r>
      <w:r w:rsidRPr="00772287">
        <w:rPr>
          <w:rFonts w:ascii="Arial" w:hAnsi="Arial" w:cs="Arial"/>
          <w:i/>
          <w:iCs/>
          <w:sz w:val="24"/>
          <w:szCs w:val="24"/>
        </w:rPr>
        <w:t>SAGE Open journal</w:t>
      </w:r>
      <w:r>
        <w:rPr>
          <w:rFonts w:ascii="Arial" w:hAnsi="Arial" w:cs="Arial"/>
          <w:i/>
          <w:iCs/>
          <w:sz w:val="24"/>
          <w:szCs w:val="24"/>
        </w:rPr>
        <w:t>,</w:t>
      </w:r>
      <w:r w:rsidRPr="00772287">
        <w:rPr>
          <w:rFonts w:ascii="Arial" w:hAnsi="Arial" w:cs="Arial"/>
          <w:sz w:val="24"/>
          <w:szCs w:val="24"/>
        </w:rPr>
        <w:t xml:space="preserve"> </w:t>
      </w:r>
      <w:r>
        <w:rPr>
          <w:rFonts w:ascii="Arial" w:hAnsi="Arial" w:cs="Arial"/>
          <w:sz w:val="24"/>
          <w:szCs w:val="24"/>
        </w:rPr>
        <w:t>Volume 6, Issue 4, pages 1-12, DOI</w:t>
      </w:r>
      <w:r w:rsidRPr="00772287">
        <w:rPr>
          <w:rFonts w:ascii="Arial" w:hAnsi="Arial" w:cs="Arial"/>
          <w:sz w:val="24"/>
          <w:szCs w:val="24"/>
        </w:rPr>
        <w:t>: 10.1177/2158244016675396</w:t>
      </w:r>
    </w:p>
    <w:p w14:paraId="208980FA" w14:textId="5625AD98" w:rsidR="00C24F7A" w:rsidRDefault="00C24F7A" w:rsidP="00C24F7A">
      <w:pPr>
        <w:spacing w:line="480" w:lineRule="auto"/>
        <w:rPr>
          <w:rFonts w:ascii="Arial" w:hAnsi="Arial" w:cs="Arial"/>
          <w:sz w:val="24"/>
          <w:szCs w:val="24"/>
        </w:rPr>
      </w:pPr>
    </w:p>
    <w:p w14:paraId="7E817196" w14:textId="46EF91BC" w:rsidR="00C24F7A" w:rsidRDefault="00C24F7A" w:rsidP="00C24F7A">
      <w:pPr>
        <w:spacing w:line="480" w:lineRule="auto"/>
        <w:rPr>
          <w:rFonts w:ascii="Arial" w:hAnsi="Arial" w:cs="Arial"/>
          <w:sz w:val="24"/>
          <w:szCs w:val="24"/>
        </w:rPr>
      </w:pPr>
    </w:p>
    <w:p w14:paraId="6FB6B814" w14:textId="4FC0CEDA" w:rsidR="00C24F7A" w:rsidRDefault="00C24F7A" w:rsidP="00C24F7A">
      <w:pPr>
        <w:spacing w:line="480" w:lineRule="auto"/>
        <w:rPr>
          <w:rFonts w:ascii="Arial" w:hAnsi="Arial" w:cs="Arial"/>
          <w:sz w:val="24"/>
          <w:szCs w:val="24"/>
        </w:rPr>
      </w:pPr>
    </w:p>
    <w:p w14:paraId="32CC5724" w14:textId="671FFBA4" w:rsidR="00C24F7A" w:rsidRDefault="00C24F7A" w:rsidP="00C24F7A">
      <w:pPr>
        <w:spacing w:line="480" w:lineRule="auto"/>
        <w:rPr>
          <w:rFonts w:ascii="Arial" w:hAnsi="Arial" w:cs="Arial"/>
          <w:b/>
          <w:bCs/>
          <w:sz w:val="24"/>
          <w:szCs w:val="24"/>
        </w:rPr>
      </w:pPr>
      <w:r w:rsidRPr="00E101F6">
        <w:rPr>
          <w:rFonts w:ascii="Arial" w:hAnsi="Arial" w:cs="Arial"/>
          <w:b/>
          <w:bCs/>
          <w:sz w:val="24"/>
          <w:szCs w:val="24"/>
        </w:rPr>
        <w:lastRenderedPageBreak/>
        <w:t>Testimonial:</w:t>
      </w:r>
    </w:p>
    <w:p w14:paraId="5105A4A0" w14:textId="60895F58" w:rsidR="00E101F6" w:rsidRDefault="00E101F6" w:rsidP="00C24F7A">
      <w:pPr>
        <w:spacing w:line="480" w:lineRule="auto"/>
        <w:rPr>
          <w:rFonts w:ascii="Arial" w:hAnsi="Arial" w:cs="Arial"/>
          <w:sz w:val="24"/>
          <w:szCs w:val="24"/>
        </w:rPr>
      </w:pPr>
    </w:p>
    <w:p w14:paraId="111BAF47" w14:textId="339F3A20" w:rsidR="00E101F6" w:rsidRPr="00E101F6" w:rsidRDefault="00E101F6" w:rsidP="00C24F7A">
      <w:pPr>
        <w:spacing w:line="480" w:lineRule="auto"/>
        <w:rPr>
          <w:rFonts w:ascii="Arial" w:hAnsi="Arial" w:cs="Arial"/>
          <w:sz w:val="24"/>
          <w:szCs w:val="24"/>
        </w:rPr>
      </w:pPr>
      <w:r>
        <w:rPr>
          <w:rFonts w:ascii="Arial" w:hAnsi="Arial" w:cs="Arial"/>
          <w:sz w:val="24"/>
          <w:szCs w:val="24"/>
        </w:rPr>
        <w:t>The following has been provided via email from one of my supervisors with South Wales Police.</w:t>
      </w:r>
    </w:p>
    <w:p w14:paraId="7E114D73" w14:textId="78D5361A" w:rsidR="00C24F7A" w:rsidRDefault="00C24F7A" w:rsidP="00C24F7A">
      <w:pPr>
        <w:spacing w:line="480" w:lineRule="auto"/>
        <w:rPr>
          <w:rFonts w:ascii="Arial" w:hAnsi="Arial" w:cs="Arial"/>
          <w:sz w:val="24"/>
          <w:szCs w:val="24"/>
        </w:rPr>
      </w:pPr>
    </w:p>
    <w:p w14:paraId="695A8190" w14:textId="77777777"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I have been asked by Matthew to provide a little testimony about the time that she spent with us in Western BCU.</w:t>
      </w:r>
    </w:p>
    <w:p w14:paraId="6264907E" w14:textId="77777777"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 xml:space="preserve">“Matthew was a Police support volunteer with South Wales Police from September 2019 until March 2021 and during that time has volunteered over 270 hours serving his local communities. </w:t>
      </w:r>
    </w:p>
    <w:p w14:paraId="65534BEA" w14:textId="77777777"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Matthew has been a highly valued member of the team over the time that he has worked with us. He is highly valued member of the team here.</w:t>
      </w:r>
    </w:p>
    <w:p w14:paraId="207AF3AE" w14:textId="77777777"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 xml:space="preserve">Matthew is a very </w:t>
      </w:r>
      <w:proofErr w:type="gramStart"/>
      <w:r w:rsidRPr="00C24F7A">
        <w:rPr>
          <w:rFonts w:ascii="Arial" w:hAnsi="Arial" w:cs="Arial"/>
          <w:sz w:val="24"/>
          <w:szCs w:val="24"/>
        </w:rPr>
        <w:t>hard working</w:t>
      </w:r>
      <w:proofErr w:type="gramEnd"/>
      <w:r w:rsidRPr="00C24F7A">
        <w:rPr>
          <w:rFonts w:ascii="Arial" w:hAnsi="Arial" w:cs="Arial"/>
          <w:sz w:val="24"/>
          <w:szCs w:val="24"/>
        </w:rPr>
        <w:t xml:space="preserve"> member of the team and is always punctual. If he states that he is going to assist and attend a </w:t>
      </w:r>
      <w:proofErr w:type="gramStart"/>
      <w:r w:rsidRPr="00C24F7A">
        <w:rPr>
          <w:rFonts w:ascii="Arial" w:hAnsi="Arial" w:cs="Arial"/>
          <w:sz w:val="24"/>
          <w:szCs w:val="24"/>
        </w:rPr>
        <w:t>duty</w:t>
      </w:r>
      <w:proofErr w:type="gramEnd"/>
      <w:r w:rsidRPr="00C24F7A">
        <w:rPr>
          <w:rFonts w:ascii="Arial" w:hAnsi="Arial" w:cs="Arial"/>
          <w:sz w:val="24"/>
          <w:szCs w:val="24"/>
        </w:rPr>
        <w:t xml:space="preserve"> then we can rely on him to attend. </w:t>
      </w:r>
    </w:p>
    <w:p w14:paraId="5AA69C71" w14:textId="77777777"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Matthew has worked alongside neighbourhood policing teams and community safety policing teams. Throughout his time with us he has developed his natural skills to be able to talk to people and he has become a very competent Police support volunteer.</w:t>
      </w:r>
    </w:p>
    <w:p w14:paraId="3834DC1D" w14:textId="1043359D" w:rsidR="00C24F7A" w:rsidRPr="00C24F7A" w:rsidRDefault="00C24F7A" w:rsidP="00C24F7A">
      <w:pPr>
        <w:spacing w:line="480" w:lineRule="auto"/>
        <w:rPr>
          <w:rFonts w:ascii="Arial" w:hAnsi="Arial" w:cs="Arial"/>
          <w:sz w:val="24"/>
          <w:szCs w:val="24"/>
        </w:rPr>
      </w:pPr>
      <w:r w:rsidRPr="00C24F7A">
        <w:rPr>
          <w:rFonts w:ascii="Arial" w:hAnsi="Arial" w:cs="Arial"/>
          <w:sz w:val="24"/>
          <w:szCs w:val="24"/>
        </w:rPr>
        <w:t xml:space="preserve">Matthew impressed the team with his natural ability to help lead the team when needed. Matthew showed us that he </w:t>
      </w:r>
      <w:proofErr w:type="gramStart"/>
      <w:r w:rsidRPr="00C24F7A">
        <w:rPr>
          <w:rFonts w:ascii="Arial" w:hAnsi="Arial" w:cs="Arial"/>
          <w:sz w:val="24"/>
          <w:szCs w:val="24"/>
        </w:rPr>
        <w:t>is able to</w:t>
      </w:r>
      <w:proofErr w:type="gramEnd"/>
      <w:r w:rsidRPr="00C24F7A">
        <w:rPr>
          <w:rFonts w:ascii="Arial" w:hAnsi="Arial" w:cs="Arial"/>
          <w:sz w:val="24"/>
          <w:szCs w:val="24"/>
        </w:rPr>
        <w:t xml:space="preserve"> assess situations in real time and chose appropriate courses of action that are safe and effective.</w:t>
      </w:r>
    </w:p>
    <w:p w14:paraId="740BF507" w14:textId="16099E67" w:rsidR="00C24F7A" w:rsidRPr="00BD55C4" w:rsidRDefault="00C24F7A" w:rsidP="00C24F7A">
      <w:pPr>
        <w:spacing w:line="480" w:lineRule="auto"/>
        <w:rPr>
          <w:rFonts w:ascii="Arial" w:hAnsi="Arial" w:cs="Arial"/>
          <w:sz w:val="24"/>
          <w:szCs w:val="24"/>
        </w:rPr>
      </w:pPr>
      <w:r w:rsidRPr="00C24F7A">
        <w:rPr>
          <w:rFonts w:ascii="Arial" w:hAnsi="Arial" w:cs="Arial"/>
          <w:sz w:val="24"/>
          <w:szCs w:val="24"/>
        </w:rPr>
        <w:lastRenderedPageBreak/>
        <w:t xml:space="preserve">Matthew has showed that he is able to work as part of a team and </w:t>
      </w:r>
      <w:proofErr w:type="gramStart"/>
      <w:r w:rsidRPr="00C24F7A">
        <w:rPr>
          <w:rFonts w:ascii="Arial" w:hAnsi="Arial" w:cs="Arial"/>
          <w:sz w:val="24"/>
          <w:szCs w:val="24"/>
        </w:rPr>
        <w:t>have the ability to</w:t>
      </w:r>
      <w:proofErr w:type="gramEnd"/>
      <w:r w:rsidRPr="00C24F7A">
        <w:rPr>
          <w:rFonts w:ascii="Arial" w:hAnsi="Arial" w:cs="Arial"/>
          <w:sz w:val="24"/>
          <w:szCs w:val="24"/>
        </w:rPr>
        <w:t xml:space="preserve"> think on his feet. He was also a key part of the supervision team, assisting with the training of the new volunteers.”</w:t>
      </w:r>
    </w:p>
    <w:sectPr w:rsidR="00C24F7A" w:rsidRPr="00BD55C4" w:rsidSect="00454A4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2D36B" w14:textId="77777777" w:rsidR="00F0590F" w:rsidRDefault="00F0590F" w:rsidP="00FF1E42">
      <w:pPr>
        <w:spacing w:after="0" w:line="240" w:lineRule="auto"/>
      </w:pPr>
      <w:r>
        <w:separator/>
      </w:r>
    </w:p>
  </w:endnote>
  <w:endnote w:type="continuationSeparator" w:id="0">
    <w:p w14:paraId="0F06FDF5" w14:textId="77777777" w:rsidR="00F0590F" w:rsidRDefault="00F0590F" w:rsidP="00FF1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EEDB5" w14:textId="77777777" w:rsidR="00790FDB" w:rsidRDefault="00790F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017992"/>
      <w:docPartObj>
        <w:docPartGallery w:val="Page Numbers (Bottom of Page)"/>
        <w:docPartUnique/>
      </w:docPartObj>
    </w:sdtPr>
    <w:sdtEndPr>
      <w:rPr>
        <w:color w:val="7F7F7F" w:themeColor="background1" w:themeShade="7F"/>
        <w:spacing w:val="60"/>
      </w:rPr>
    </w:sdtEndPr>
    <w:sdtContent>
      <w:p w14:paraId="38A9BC4B" w14:textId="1653DFCA" w:rsidR="00FF1E42" w:rsidRDefault="00FF1E4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49CD83" w14:textId="77777777" w:rsidR="00FF1E42" w:rsidRDefault="00FF1E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F4385" w14:textId="77777777" w:rsidR="00790FDB" w:rsidRDefault="00790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6C320" w14:textId="77777777" w:rsidR="00F0590F" w:rsidRDefault="00F0590F" w:rsidP="00FF1E42">
      <w:pPr>
        <w:spacing w:after="0" w:line="240" w:lineRule="auto"/>
      </w:pPr>
      <w:r>
        <w:separator/>
      </w:r>
    </w:p>
  </w:footnote>
  <w:footnote w:type="continuationSeparator" w:id="0">
    <w:p w14:paraId="31BC2922" w14:textId="77777777" w:rsidR="00F0590F" w:rsidRDefault="00F0590F" w:rsidP="00FF1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71DC8" w14:textId="77777777" w:rsidR="00790FDB" w:rsidRDefault="00790F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49E34" w14:textId="264C4E74" w:rsidR="00790FDB" w:rsidRDefault="00790FDB">
    <w:pPr>
      <w:pStyle w:val="Header"/>
    </w:pPr>
    <w:r>
      <w:t>Matthew Stuart</w:t>
    </w:r>
    <w:r>
      <w:tab/>
      <w:t>Practice based portfolio</w:t>
    </w:r>
    <w:r>
      <w:tab/>
      <w:t xml:space="preserve">Assignment </w:t>
    </w:r>
    <w:proofErr w:type="gramStart"/>
    <w:r>
      <w:t>2</w:t>
    </w:r>
    <w:proofErr w:type="gram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B5BE8" w14:textId="77777777" w:rsidR="00790FDB" w:rsidRDefault="00790F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06BD9"/>
    <w:multiLevelType w:val="hybridMultilevel"/>
    <w:tmpl w:val="83E2F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B74741"/>
    <w:multiLevelType w:val="hybridMultilevel"/>
    <w:tmpl w:val="65DC20A6"/>
    <w:lvl w:ilvl="0" w:tplc="5D46AB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7DD"/>
    <w:rsid w:val="0001609E"/>
    <w:rsid w:val="00025206"/>
    <w:rsid w:val="0002577E"/>
    <w:rsid w:val="000426BA"/>
    <w:rsid w:val="000567DD"/>
    <w:rsid w:val="00062D14"/>
    <w:rsid w:val="00062FF9"/>
    <w:rsid w:val="000663BC"/>
    <w:rsid w:val="00071206"/>
    <w:rsid w:val="00081723"/>
    <w:rsid w:val="000856B5"/>
    <w:rsid w:val="0008764D"/>
    <w:rsid w:val="000878CC"/>
    <w:rsid w:val="000A67BF"/>
    <w:rsid w:val="000B1372"/>
    <w:rsid w:val="000E3F66"/>
    <w:rsid w:val="000E69B2"/>
    <w:rsid w:val="000E7630"/>
    <w:rsid w:val="00100C25"/>
    <w:rsid w:val="00111359"/>
    <w:rsid w:val="001407AD"/>
    <w:rsid w:val="00150A6D"/>
    <w:rsid w:val="00160C14"/>
    <w:rsid w:val="00174EDC"/>
    <w:rsid w:val="0017714F"/>
    <w:rsid w:val="00191191"/>
    <w:rsid w:val="001918B2"/>
    <w:rsid w:val="001B220E"/>
    <w:rsid w:val="001B37D1"/>
    <w:rsid w:val="001C43DF"/>
    <w:rsid w:val="001D322B"/>
    <w:rsid w:val="001E4576"/>
    <w:rsid w:val="001F0786"/>
    <w:rsid w:val="001F753F"/>
    <w:rsid w:val="00203C0E"/>
    <w:rsid w:val="002103F2"/>
    <w:rsid w:val="00212864"/>
    <w:rsid w:val="00217AE4"/>
    <w:rsid w:val="00224668"/>
    <w:rsid w:val="002259EA"/>
    <w:rsid w:val="002400A4"/>
    <w:rsid w:val="00240A13"/>
    <w:rsid w:val="0025485E"/>
    <w:rsid w:val="00263EDC"/>
    <w:rsid w:val="00266D1E"/>
    <w:rsid w:val="00273E5A"/>
    <w:rsid w:val="00286A69"/>
    <w:rsid w:val="002B03B2"/>
    <w:rsid w:val="002B07F0"/>
    <w:rsid w:val="002B27FE"/>
    <w:rsid w:val="002B3278"/>
    <w:rsid w:val="002D10E5"/>
    <w:rsid w:val="002D426C"/>
    <w:rsid w:val="002E4AEB"/>
    <w:rsid w:val="002F3695"/>
    <w:rsid w:val="003048B5"/>
    <w:rsid w:val="00305F67"/>
    <w:rsid w:val="003119B1"/>
    <w:rsid w:val="00334AFA"/>
    <w:rsid w:val="00334C40"/>
    <w:rsid w:val="00341F3A"/>
    <w:rsid w:val="0034509E"/>
    <w:rsid w:val="00373AF2"/>
    <w:rsid w:val="0038042D"/>
    <w:rsid w:val="00393A73"/>
    <w:rsid w:val="0039502A"/>
    <w:rsid w:val="003C31A3"/>
    <w:rsid w:val="003C48B2"/>
    <w:rsid w:val="003D3438"/>
    <w:rsid w:val="003D4435"/>
    <w:rsid w:val="003E03BD"/>
    <w:rsid w:val="003E0A3E"/>
    <w:rsid w:val="003E45B4"/>
    <w:rsid w:val="003F2758"/>
    <w:rsid w:val="003F76BC"/>
    <w:rsid w:val="00402D30"/>
    <w:rsid w:val="00402E54"/>
    <w:rsid w:val="0041472A"/>
    <w:rsid w:val="00433758"/>
    <w:rsid w:val="00433E15"/>
    <w:rsid w:val="0043446D"/>
    <w:rsid w:val="00442F2E"/>
    <w:rsid w:val="00454A47"/>
    <w:rsid w:val="00472DD5"/>
    <w:rsid w:val="004805A6"/>
    <w:rsid w:val="004A03E2"/>
    <w:rsid w:val="004A53B3"/>
    <w:rsid w:val="004D5381"/>
    <w:rsid w:val="004E2720"/>
    <w:rsid w:val="005508BF"/>
    <w:rsid w:val="00556150"/>
    <w:rsid w:val="005643BD"/>
    <w:rsid w:val="005846C2"/>
    <w:rsid w:val="00586442"/>
    <w:rsid w:val="00587803"/>
    <w:rsid w:val="0059734E"/>
    <w:rsid w:val="005A512F"/>
    <w:rsid w:val="005A71E9"/>
    <w:rsid w:val="005D7F76"/>
    <w:rsid w:val="005E59DD"/>
    <w:rsid w:val="005F40A4"/>
    <w:rsid w:val="00604AD3"/>
    <w:rsid w:val="006052B7"/>
    <w:rsid w:val="00605344"/>
    <w:rsid w:val="006071BA"/>
    <w:rsid w:val="00625BF7"/>
    <w:rsid w:val="00630170"/>
    <w:rsid w:val="00642446"/>
    <w:rsid w:val="0064429D"/>
    <w:rsid w:val="00645504"/>
    <w:rsid w:val="0065410E"/>
    <w:rsid w:val="00657319"/>
    <w:rsid w:val="0066578A"/>
    <w:rsid w:val="0068166E"/>
    <w:rsid w:val="006836D3"/>
    <w:rsid w:val="006853DF"/>
    <w:rsid w:val="00691495"/>
    <w:rsid w:val="0069183D"/>
    <w:rsid w:val="006919DA"/>
    <w:rsid w:val="0069329D"/>
    <w:rsid w:val="006973A2"/>
    <w:rsid w:val="006C5A42"/>
    <w:rsid w:val="006D17A9"/>
    <w:rsid w:val="006F4715"/>
    <w:rsid w:val="006F7109"/>
    <w:rsid w:val="00701552"/>
    <w:rsid w:val="00722A9D"/>
    <w:rsid w:val="007273A3"/>
    <w:rsid w:val="007302EA"/>
    <w:rsid w:val="00732A91"/>
    <w:rsid w:val="007330EB"/>
    <w:rsid w:val="00740CD8"/>
    <w:rsid w:val="00741709"/>
    <w:rsid w:val="007418EB"/>
    <w:rsid w:val="00742544"/>
    <w:rsid w:val="00743AFA"/>
    <w:rsid w:val="0075208B"/>
    <w:rsid w:val="00757C8A"/>
    <w:rsid w:val="00761DBB"/>
    <w:rsid w:val="0076360C"/>
    <w:rsid w:val="00790FDB"/>
    <w:rsid w:val="007A2540"/>
    <w:rsid w:val="007C54F5"/>
    <w:rsid w:val="007C601C"/>
    <w:rsid w:val="007E2848"/>
    <w:rsid w:val="007E2AA1"/>
    <w:rsid w:val="007E3BD6"/>
    <w:rsid w:val="007F7835"/>
    <w:rsid w:val="00804557"/>
    <w:rsid w:val="008057D9"/>
    <w:rsid w:val="00805E85"/>
    <w:rsid w:val="00817634"/>
    <w:rsid w:val="00835B30"/>
    <w:rsid w:val="00837A73"/>
    <w:rsid w:val="0084041C"/>
    <w:rsid w:val="00841173"/>
    <w:rsid w:val="008501A0"/>
    <w:rsid w:val="00864B03"/>
    <w:rsid w:val="008675E7"/>
    <w:rsid w:val="0088703B"/>
    <w:rsid w:val="00887E3F"/>
    <w:rsid w:val="008906D8"/>
    <w:rsid w:val="00895B71"/>
    <w:rsid w:val="008A09E9"/>
    <w:rsid w:val="008D3A4F"/>
    <w:rsid w:val="008D3EC6"/>
    <w:rsid w:val="008E10F3"/>
    <w:rsid w:val="008E288C"/>
    <w:rsid w:val="008E4030"/>
    <w:rsid w:val="008F40C2"/>
    <w:rsid w:val="008F6C8D"/>
    <w:rsid w:val="00900765"/>
    <w:rsid w:val="00910FFB"/>
    <w:rsid w:val="0094492D"/>
    <w:rsid w:val="00947A1B"/>
    <w:rsid w:val="0095158A"/>
    <w:rsid w:val="00954B62"/>
    <w:rsid w:val="00961256"/>
    <w:rsid w:val="0096526F"/>
    <w:rsid w:val="009676FB"/>
    <w:rsid w:val="009753C1"/>
    <w:rsid w:val="00975FF3"/>
    <w:rsid w:val="00982BA4"/>
    <w:rsid w:val="00982CF1"/>
    <w:rsid w:val="00997785"/>
    <w:rsid w:val="009B434D"/>
    <w:rsid w:val="009B7E3C"/>
    <w:rsid w:val="009C2EF9"/>
    <w:rsid w:val="009C5618"/>
    <w:rsid w:val="009C628A"/>
    <w:rsid w:val="009D7322"/>
    <w:rsid w:val="009F75CD"/>
    <w:rsid w:val="009F767A"/>
    <w:rsid w:val="00A003D4"/>
    <w:rsid w:val="00A10F0E"/>
    <w:rsid w:val="00A21EE7"/>
    <w:rsid w:val="00A33D30"/>
    <w:rsid w:val="00A4217E"/>
    <w:rsid w:val="00A42581"/>
    <w:rsid w:val="00A54CF4"/>
    <w:rsid w:val="00A71EB5"/>
    <w:rsid w:val="00A725D9"/>
    <w:rsid w:val="00A73D46"/>
    <w:rsid w:val="00A80C92"/>
    <w:rsid w:val="00AA162F"/>
    <w:rsid w:val="00AB6757"/>
    <w:rsid w:val="00AB7067"/>
    <w:rsid w:val="00AD1841"/>
    <w:rsid w:val="00AD303B"/>
    <w:rsid w:val="00AF15D2"/>
    <w:rsid w:val="00AF4105"/>
    <w:rsid w:val="00B1780A"/>
    <w:rsid w:val="00B207CD"/>
    <w:rsid w:val="00B24178"/>
    <w:rsid w:val="00B35C1B"/>
    <w:rsid w:val="00B43495"/>
    <w:rsid w:val="00B51697"/>
    <w:rsid w:val="00B55266"/>
    <w:rsid w:val="00B7442D"/>
    <w:rsid w:val="00B74C5E"/>
    <w:rsid w:val="00B75FA0"/>
    <w:rsid w:val="00B76BCA"/>
    <w:rsid w:val="00B86537"/>
    <w:rsid w:val="00BA0E1B"/>
    <w:rsid w:val="00BA1185"/>
    <w:rsid w:val="00BA3980"/>
    <w:rsid w:val="00BB443A"/>
    <w:rsid w:val="00BD2E0E"/>
    <w:rsid w:val="00BD55C4"/>
    <w:rsid w:val="00BF0313"/>
    <w:rsid w:val="00BF60B5"/>
    <w:rsid w:val="00C11063"/>
    <w:rsid w:val="00C14F93"/>
    <w:rsid w:val="00C24F7A"/>
    <w:rsid w:val="00C27D9C"/>
    <w:rsid w:val="00C37143"/>
    <w:rsid w:val="00C37453"/>
    <w:rsid w:val="00C43EA2"/>
    <w:rsid w:val="00C57B03"/>
    <w:rsid w:val="00C57C73"/>
    <w:rsid w:val="00C62558"/>
    <w:rsid w:val="00C6597B"/>
    <w:rsid w:val="00C800D8"/>
    <w:rsid w:val="00C87935"/>
    <w:rsid w:val="00C910AB"/>
    <w:rsid w:val="00CA4BA1"/>
    <w:rsid w:val="00CD5658"/>
    <w:rsid w:val="00CE0947"/>
    <w:rsid w:val="00CE3C6B"/>
    <w:rsid w:val="00CF4888"/>
    <w:rsid w:val="00D002F0"/>
    <w:rsid w:val="00D00E67"/>
    <w:rsid w:val="00D13849"/>
    <w:rsid w:val="00D30C3F"/>
    <w:rsid w:val="00D46BFC"/>
    <w:rsid w:val="00D878A0"/>
    <w:rsid w:val="00D92832"/>
    <w:rsid w:val="00DB60D6"/>
    <w:rsid w:val="00DE02B1"/>
    <w:rsid w:val="00E003E1"/>
    <w:rsid w:val="00E101F6"/>
    <w:rsid w:val="00E20519"/>
    <w:rsid w:val="00E21F22"/>
    <w:rsid w:val="00E2784C"/>
    <w:rsid w:val="00E33F09"/>
    <w:rsid w:val="00E346D0"/>
    <w:rsid w:val="00E5675C"/>
    <w:rsid w:val="00E67272"/>
    <w:rsid w:val="00E6769A"/>
    <w:rsid w:val="00E727D1"/>
    <w:rsid w:val="00E73466"/>
    <w:rsid w:val="00E80E80"/>
    <w:rsid w:val="00E935A4"/>
    <w:rsid w:val="00EA0922"/>
    <w:rsid w:val="00EA1762"/>
    <w:rsid w:val="00EA2D94"/>
    <w:rsid w:val="00EC2A49"/>
    <w:rsid w:val="00EC4FF5"/>
    <w:rsid w:val="00EC6CB5"/>
    <w:rsid w:val="00ED18A2"/>
    <w:rsid w:val="00ED27E2"/>
    <w:rsid w:val="00EE6126"/>
    <w:rsid w:val="00EF7ADC"/>
    <w:rsid w:val="00F0218F"/>
    <w:rsid w:val="00F0590F"/>
    <w:rsid w:val="00F10E4F"/>
    <w:rsid w:val="00F1154F"/>
    <w:rsid w:val="00F20881"/>
    <w:rsid w:val="00F220D7"/>
    <w:rsid w:val="00F42FF9"/>
    <w:rsid w:val="00F57165"/>
    <w:rsid w:val="00F85E14"/>
    <w:rsid w:val="00F8656D"/>
    <w:rsid w:val="00F934EB"/>
    <w:rsid w:val="00F94B3D"/>
    <w:rsid w:val="00FA259B"/>
    <w:rsid w:val="00FA326B"/>
    <w:rsid w:val="00FA450B"/>
    <w:rsid w:val="00FC1A92"/>
    <w:rsid w:val="00FD5928"/>
    <w:rsid w:val="00FD5DC7"/>
    <w:rsid w:val="00FE4E87"/>
    <w:rsid w:val="00FE650D"/>
    <w:rsid w:val="00FF1B75"/>
    <w:rsid w:val="00FF1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46E39"/>
  <w15:chartTrackingRefBased/>
  <w15:docId w15:val="{7CD7DACB-6F07-4605-A992-38F2F7A54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09E"/>
    <w:pPr>
      <w:ind w:left="720"/>
      <w:contextualSpacing/>
    </w:pPr>
  </w:style>
  <w:style w:type="character" w:styleId="Hyperlink">
    <w:name w:val="Hyperlink"/>
    <w:basedOn w:val="DefaultParagraphFont"/>
    <w:uiPriority w:val="99"/>
    <w:unhideWhenUsed/>
    <w:rsid w:val="0034509E"/>
    <w:rPr>
      <w:color w:val="0563C1" w:themeColor="hyperlink"/>
      <w:u w:val="single"/>
    </w:rPr>
  </w:style>
  <w:style w:type="character" w:styleId="UnresolvedMention">
    <w:name w:val="Unresolved Mention"/>
    <w:basedOn w:val="DefaultParagraphFont"/>
    <w:uiPriority w:val="99"/>
    <w:semiHidden/>
    <w:unhideWhenUsed/>
    <w:rsid w:val="0034509E"/>
    <w:rPr>
      <w:color w:val="605E5C"/>
      <w:shd w:val="clear" w:color="auto" w:fill="E1DFDD"/>
    </w:rPr>
  </w:style>
  <w:style w:type="character" w:styleId="FollowedHyperlink">
    <w:name w:val="FollowedHyperlink"/>
    <w:basedOn w:val="DefaultParagraphFont"/>
    <w:uiPriority w:val="99"/>
    <w:semiHidden/>
    <w:unhideWhenUsed/>
    <w:rsid w:val="00FE4E87"/>
    <w:rPr>
      <w:color w:val="954F72" w:themeColor="followedHyperlink"/>
      <w:u w:val="single"/>
    </w:rPr>
  </w:style>
  <w:style w:type="paragraph" w:styleId="NoSpacing">
    <w:name w:val="No Spacing"/>
    <w:link w:val="NoSpacingChar"/>
    <w:uiPriority w:val="1"/>
    <w:qFormat/>
    <w:rsid w:val="00454A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4A47"/>
    <w:rPr>
      <w:rFonts w:eastAsiaTheme="minorEastAsia"/>
      <w:lang w:val="en-US"/>
    </w:rPr>
  </w:style>
  <w:style w:type="paragraph" w:styleId="Header">
    <w:name w:val="header"/>
    <w:basedOn w:val="Normal"/>
    <w:link w:val="HeaderChar"/>
    <w:uiPriority w:val="99"/>
    <w:unhideWhenUsed/>
    <w:rsid w:val="00FF1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E42"/>
  </w:style>
  <w:style w:type="paragraph" w:styleId="Footer">
    <w:name w:val="footer"/>
    <w:basedOn w:val="Normal"/>
    <w:link w:val="FooterChar"/>
    <w:uiPriority w:val="99"/>
    <w:unhideWhenUsed/>
    <w:rsid w:val="00FF1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E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gepub.com/sites/default/files/upm-binaries/27205_11.pdf" TargetMode="External"/><Relationship Id="rId13" Type="http://schemas.openxmlformats.org/officeDocument/2006/relationships/hyperlink" Target="https://doi.org/10.1016/S2212-5671(12)00253-5"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elbin.com/about/belbin-team-roles" TargetMode="External"/><Relationship Id="rId12" Type="http://schemas.openxmlformats.org/officeDocument/2006/relationships/hyperlink" Target="https://core.ac.uk/download/pdf/6264654.pdf" TargetMode="External"/><Relationship Id="rId17" Type="http://schemas.openxmlformats.org/officeDocument/2006/relationships/hyperlink" Target="https://doi.org/10.1177/0032258X1664742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bs1002005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ra.brunel.ac.uk/bitstream/2438/18442/1/FullText.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piaget.html" TargetMode="External"/><Relationship Id="rId23" Type="http://schemas.openxmlformats.org/officeDocument/2006/relationships/footer" Target="footer3.xml"/><Relationship Id="rId10" Type="http://schemas.openxmlformats.org/officeDocument/2006/relationships/hyperlink" Target="https://www.ncbi.nlm.nih.gov/pmc/articles/PMC2898840/"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177/0032258X16676289" TargetMode="External"/><Relationship Id="rId14" Type="http://schemas.openxmlformats.org/officeDocument/2006/relationships/hyperlink" Target="https://repository.law.umich.edu/mjlr/vol32/iss2/5"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5992</TotalTime>
  <Pages>20</Pages>
  <Words>4064</Words>
  <Characters>23169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Practice based portfolio part 3 – reflection of practice</dc:title>
  <dc:subject/>
  <dc:creator>Matthew Stuart</dc:creator>
  <cp:keywords/>
  <dc:description/>
  <cp:lastModifiedBy>Matthew Stuart</cp:lastModifiedBy>
  <cp:revision>173</cp:revision>
  <dcterms:created xsi:type="dcterms:W3CDTF">2021-04-06T16:33:00Z</dcterms:created>
  <dcterms:modified xsi:type="dcterms:W3CDTF">2021-05-07T13:32:00Z</dcterms:modified>
</cp:coreProperties>
</file>