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14856" w14:textId="77777777" w:rsidR="000D2E11" w:rsidRPr="00756122" w:rsidRDefault="000D2E11" w:rsidP="00756122">
      <w:pPr>
        <w:jc w:val="center"/>
        <w:rPr>
          <w:b/>
          <w:bCs/>
          <w:sz w:val="36"/>
          <w:szCs w:val="36"/>
        </w:rPr>
      </w:pPr>
    </w:p>
    <w:p w14:paraId="59914857" w14:textId="77777777" w:rsidR="000D2E11" w:rsidRPr="00756122" w:rsidRDefault="000D2E11" w:rsidP="00756122">
      <w:pPr>
        <w:jc w:val="center"/>
        <w:rPr>
          <w:b/>
          <w:bCs/>
          <w:sz w:val="36"/>
          <w:szCs w:val="36"/>
        </w:rPr>
      </w:pPr>
    </w:p>
    <w:p w14:paraId="59914858" w14:textId="77777777" w:rsidR="000D2E11" w:rsidRPr="00756122" w:rsidRDefault="000D2E11" w:rsidP="00756122">
      <w:pPr>
        <w:jc w:val="center"/>
        <w:rPr>
          <w:b/>
          <w:bCs/>
          <w:sz w:val="36"/>
          <w:szCs w:val="36"/>
        </w:rPr>
      </w:pPr>
    </w:p>
    <w:p w14:paraId="59914859" w14:textId="77777777" w:rsidR="000D2E11" w:rsidRPr="00756122" w:rsidRDefault="000D2E11" w:rsidP="00756122">
      <w:pPr>
        <w:jc w:val="center"/>
        <w:rPr>
          <w:b/>
          <w:bCs/>
          <w:sz w:val="36"/>
          <w:szCs w:val="36"/>
        </w:rPr>
      </w:pPr>
    </w:p>
    <w:p w14:paraId="5991485A" w14:textId="77777777" w:rsidR="000D2E11" w:rsidRPr="00756122" w:rsidRDefault="000D2E11" w:rsidP="00756122">
      <w:pPr>
        <w:jc w:val="center"/>
        <w:rPr>
          <w:b/>
          <w:bCs/>
          <w:sz w:val="36"/>
          <w:szCs w:val="36"/>
        </w:rPr>
      </w:pPr>
    </w:p>
    <w:p w14:paraId="5991485B" w14:textId="77777777" w:rsidR="000D2E11" w:rsidRPr="00756122" w:rsidRDefault="000D2E11" w:rsidP="00756122">
      <w:pPr>
        <w:jc w:val="center"/>
        <w:rPr>
          <w:b/>
          <w:bCs/>
          <w:sz w:val="36"/>
          <w:szCs w:val="36"/>
        </w:rPr>
      </w:pPr>
    </w:p>
    <w:p w14:paraId="5991485C" w14:textId="77777777" w:rsidR="00374E8E" w:rsidRPr="00756122" w:rsidRDefault="00145E34" w:rsidP="00756122">
      <w:pPr>
        <w:jc w:val="center"/>
        <w:rPr>
          <w:b/>
          <w:bCs/>
          <w:sz w:val="36"/>
          <w:szCs w:val="36"/>
        </w:rPr>
      </w:pPr>
      <w:r w:rsidRPr="00756122">
        <w:rPr>
          <w:b/>
          <w:bCs/>
          <w:sz w:val="36"/>
          <w:szCs w:val="36"/>
        </w:rPr>
        <w:t>Module: Professional and Career development</w:t>
      </w:r>
    </w:p>
    <w:p w14:paraId="5991485D" w14:textId="77777777" w:rsidR="00374E8E" w:rsidRPr="00756122" w:rsidRDefault="00145E34" w:rsidP="00756122">
      <w:pPr>
        <w:jc w:val="center"/>
        <w:rPr>
          <w:b/>
          <w:bCs/>
          <w:sz w:val="36"/>
          <w:szCs w:val="36"/>
        </w:rPr>
      </w:pPr>
      <w:r w:rsidRPr="00756122">
        <w:rPr>
          <w:b/>
          <w:bCs/>
          <w:sz w:val="36"/>
          <w:szCs w:val="36"/>
        </w:rPr>
        <w:t>Module code: BMSW4005</w:t>
      </w:r>
    </w:p>
    <w:p w14:paraId="5991485E" w14:textId="77777777" w:rsidR="000D2E11" w:rsidRPr="00756122" w:rsidRDefault="000D2E11" w:rsidP="00756122">
      <w:pPr>
        <w:jc w:val="center"/>
        <w:rPr>
          <w:b/>
          <w:bCs/>
          <w:sz w:val="36"/>
          <w:szCs w:val="36"/>
        </w:rPr>
      </w:pPr>
      <w:r w:rsidRPr="00756122">
        <w:rPr>
          <w:b/>
          <w:bCs/>
          <w:sz w:val="36"/>
          <w:szCs w:val="36"/>
        </w:rPr>
        <w:t>Assignment Title: Portfolio of work (Task 3)</w:t>
      </w:r>
    </w:p>
    <w:p w14:paraId="5991485F" w14:textId="1C6AFFE7" w:rsidR="00756122" w:rsidRPr="00756122" w:rsidRDefault="00756122" w:rsidP="00756122">
      <w:pPr>
        <w:jc w:val="center"/>
        <w:rPr>
          <w:b/>
          <w:bCs/>
          <w:sz w:val="36"/>
          <w:szCs w:val="36"/>
        </w:rPr>
      </w:pPr>
      <w:r w:rsidRPr="00756122">
        <w:rPr>
          <w:b/>
          <w:bCs/>
          <w:sz w:val="36"/>
          <w:szCs w:val="36"/>
        </w:rPr>
        <w:t>Student name:</w:t>
      </w:r>
      <w:r w:rsidR="00F37146">
        <w:rPr>
          <w:b/>
          <w:bCs/>
          <w:sz w:val="36"/>
          <w:szCs w:val="36"/>
        </w:rPr>
        <w:t xml:space="preserve"> Viorel Iorga</w:t>
      </w:r>
    </w:p>
    <w:p w14:paraId="59914860" w14:textId="065C2349" w:rsidR="00756122" w:rsidRPr="00756122" w:rsidRDefault="00756122" w:rsidP="00756122">
      <w:pPr>
        <w:jc w:val="center"/>
        <w:rPr>
          <w:b/>
          <w:bCs/>
          <w:sz w:val="36"/>
          <w:szCs w:val="36"/>
        </w:rPr>
      </w:pPr>
      <w:r w:rsidRPr="00756122">
        <w:rPr>
          <w:b/>
          <w:bCs/>
          <w:sz w:val="36"/>
          <w:szCs w:val="36"/>
        </w:rPr>
        <w:t>Student ID number:</w:t>
      </w:r>
      <w:r w:rsidR="00D002CE">
        <w:rPr>
          <w:b/>
          <w:bCs/>
          <w:sz w:val="36"/>
          <w:szCs w:val="36"/>
        </w:rPr>
        <w:t>2131642</w:t>
      </w:r>
    </w:p>
    <w:p w14:paraId="59914861" w14:textId="243DDE28" w:rsidR="00756122" w:rsidRPr="00756122" w:rsidRDefault="00D002CE" w:rsidP="00756122">
      <w:pPr>
        <w:jc w:val="center"/>
        <w:rPr>
          <w:b/>
          <w:bCs/>
          <w:sz w:val="36"/>
          <w:szCs w:val="36"/>
        </w:rPr>
      </w:pPr>
      <w:r>
        <w:rPr>
          <w:b/>
          <w:bCs/>
          <w:sz w:val="36"/>
          <w:szCs w:val="36"/>
        </w:rPr>
        <w:t xml:space="preserve">Lecturer name: Dr </w:t>
      </w:r>
      <w:r w:rsidR="00F51919">
        <w:rPr>
          <w:b/>
          <w:bCs/>
          <w:sz w:val="36"/>
          <w:szCs w:val="36"/>
        </w:rPr>
        <w:t>Kingsley Omeihe</w:t>
      </w:r>
    </w:p>
    <w:p w14:paraId="59914862" w14:textId="77777777" w:rsidR="00374E8E" w:rsidRPr="00756122" w:rsidRDefault="00145E34" w:rsidP="00756122">
      <w:pPr>
        <w:jc w:val="center"/>
      </w:pPr>
      <w:r w:rsidRPr="00756122">
        <w:br w:type="page"/>
      </w:r>
    </w:p>
    <w:sdt>
      <w:sdtPr>
        <w:rPr>
          <w:rFonts w:ascii="Arial" w:eastAsia="Arial" w:hAnsi="Arial" w:cs="Arial"/>
          <w:color w:val="auto"/>
          <w:sz w:val="22"/>
          <w:szCs w:val="22"/>
          <w:lang w:val="en-GB" w:eastAsia="en-IN"/>
        </w:rPr>
        <w:id w:val="-1300987626"/>
        <w:docPartObj>
          <w:docPartGallery w:val="Table of Contents"/>
          <w:docPartUnique/>
        </w:docPartObj>
      </w:sdtPr>
      <w:sdtEndPr>
        <w:rPr>
          <w:b/>
          <w:bCs/>
          <w:noProof/>
        </w:rPr>
      </w:sdtEndPr>
      <w:sdtContent>
        <w:p w14:paraId="59914863" w14:textId="77777777" w:rsidR="000D2E11" w:rsidRPr="00756122" w:rsidRDefault="000D2E11" w:rsidP="00756122">
          <w:pPr>
            <w:pStyle w:val="TOCHeading"/>
            <w:spacing w:line="360" w:lineRule="auto"/>
            <w:jc w:val="center"/>
            <w:rPr>
              <w:rFonts w:ascii="Arial" w:hAnsi="Arial" w:cs="Arial"/>
              <w:b/>
              <w:bCs/>
              <w:color w:val="000000" w:themeColor="text1"/>
              <w:sz w:val="28"/>
              <w:szCs w:val="28"/>
              <w:lang w:val="en-GB"/>
            </w:rPr>
          </w:pPr>
          <w:r w:rsidRPr="00756122">
            <w:rPr>
              <w:rFonts w:ascii="Arial" w:hAnsi="Arial" w:cs="Arial"/>
              <w:b/>
              <w:bCs/>
              <w:color w:val="000000" w:themeColor="text1"/>
              <w:sz w:val="28"/>
              <w:szCs w:val="28"/>
              <w:lang w:val="en-GB"/>
            </w:rPr>
            <w:t>Table of Contents</w:t>
          </w:r>
        </w:p>
        <w:p w14:paraId="59914864" w14:textId="77777777" w:rsidR="00B975E7" w:rsidRPr="00756122" w:rsidRDefault="005B3474" w:rsidP="00756122">
          <w:pPr>
            <w:pStyle w:val="TOC1"/>
            <w:tabs>
              <w:tab w:val="right" w:leader="dot" w:pos="9019"/>
            </w:tabs>
            <w:rPr>
              <w:rFonts w:asciiTheme="minorHAnsi" w:eastAsiaTheme="minorEastAsia" w:hAnsiTheme="minorHAnsi" w:cstheme="minorBidi"/>
              <w:noProof/>
              <w:lang w:eastAsia="en-US"/>
            </w:rPr>
          </w:pPr>
          <w:r w:rsidRPr="00756122">
            <w:fldChar w:fldCharType="begin"/>
          </w:r>
          <w:r w:rsidR="000D2E11" w:rsidRPr="00756122">
            <w:instrText xml:space="preserve"> TOC \o "1-3" \h \z \u </w:instrText>
          </w:r>
          <w:r w:rsidRPr="00756122">
            <w:fldChar w:fldCharType="separate"/>
          </w:r>
          <w:hyperlink w:anchor="_Toc127815316" w:history="1">
            <w:r w:rsidR="00B975E7" w:rsidRPr="00756122">
              <w:rPr>
                <w:rStyle w:val="Hyperlink"/>
                <w:noProof/>
              </w:rPr>
              <w:t>Introduction</w:t>
            </w:r>
            <w:r w:rsidR="00B975E7" w:rsidRPr="00756122">
              <w:rPr>
                <w:noProof/>
                <w:webHidden/>
              </w:rPr>
              <w:tab/>
            </w:r>
            <w:r w:rsidRPr="00756122">
              <w:rPr>
                <w:noProof/>
                <w:webHidden/>
              </w:rPr>
              <w:fldChar w:fldCharType="begin"/>
            </w:r>
            <w:r w:rsidR="00B975E7" w:rsidRPr="00756122">
              <w:rPr>
                <w:noProof/>
                <w:webHidden/>
              </w:rPr>
              <w:instrText xml:space="preserve"> PAGEREF _Toc127815316 \h </w:instrText>
            </w:r>
            <w:r w:rsidRPr="00756122">
              <w:rPr>
                <w:noProof/>
                <w:webHidden/>
              </w:rPr>
            </w:r>
            <w:r w:rsidRPr="00756122">
              <w:rPr>
                <w:noProof/>
                <w:webHidden/>
              </w:rPr>
              <w:fldChar w:fldCharType="separate"/>
            </w:r>
            <w:r w:rsidR="00B975E7" w:rsidRPr="00756122">
              <w:rPr>
                <w:noProof/>
                <w:webHidden/>
              </w:rPr>
              <w:t>3</w:t>
            </w:r>
            <w:r w:rsidRPr="00756122">
              <w:rPr>
                <w:noProof/>
                <w:webHidden/>
              </w:rPr>
              <w:fldChar w:fldCharType="end"/>
            </w:r>
          </w:hyperlink>
        </w:p>
        <w:p w14:paraId="59914865" w14:textId="77777777" w:rsidR="00B975E7" w:rsidRPr="00756122" w:rsidRDefault="008B2C8D" w:rsidP="00756122">
          <w:pPr>
            <w:pStyle w:val="TOC1"/>
            <w:tabs>
              <w:tab w:val="right" w:leader="dot" w:pos="9019"/>
            </w:tabs>
            <w:rPr>
              <w:rFonts w:asciiTheme="minorHAnsi" w:eastAsiaTheme="minorEastAsia" w:hAnsiTheme="minorHAnsi" w:cstheme="minorBidi"/>
              <w:noProof/>
              <w:lang w:eastAsia="en-US"/>
            </w:rPr>
          </w:pPr>
          <w:hyperlink w:anchor="_Toc127815317" w:history="1">
            <w:r w:rsidR="00B975E7" w:rsidRPr="00756122">
              <w:rPr>
                <w:rStyle w:val="Hyperlink"/>
                <w:noProof/>
              </w:rPr>
              <w:t>Assessment of the own skill set and competencies</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_Toc127815317 \h </w:instrText>
            </w:r>
            <w:r w:rsidR="005B3474" w:rsidRPr="00756122">
              <w:rPr>
                <w:noProof/>
                <w:webHidden/>
              </w:rPr>
            </w:r>
            <w:r w:rsidR="005B3474" w:rsidRPr="00756122">
              <w:rPr>
                <w:noProof/>
                <w:webHidden/>
              </w:rPr>
              <w:fldChar w:fldCharType="separate"/>
            </w:r>
            <w:r w:rsidR="00B975E7" w:rsidRPr="00756122">
              <w:rPr>
                <w:noProof/>
                <w:webHidden/>
              </w:rPr>
              <w:t>3</w:t>
            </w:r>
            <w:r w:rsidR="005B3474" w:rsidRPr="00756122">
              <w:rPr>
                <w:noProof/>
                <w:webHidden/>
              </w:rPr>
              <w:fldChar w:fldCharType="end"/>
            </w:r>
          </w:hyperlink>
        </w:p>
        <w:p w14:paraId="59914866" w14:textId="77777777" w:rsidR="00B975E7" w:rsidRPr="00756122" w:rsidRDefault="008B2C8D" w:rsidP="00756122">
          <w:pPr>
            <w:pStyle w:val="TOC2"/>
            <w:tabs>
              <w:tab w:val="right" w:leader="dot" w:pos="9019"/>
            </w:tabs>
            <w:rPr>
              <w:rFonts w:asciiTheme="minorHAnsi" w:eastAsiaTheme="minorEastAsia" w:hAnsiTheme="minorHAnsi" w:cstheme="minorBidi"/>
              <w:noProof/>
              <w:lang w:eastAsia="en-US"/>
            </w:rPr>
          </w:pPr>
          <w:hyperlink w:anchor="_Toc127815318" w:history="1">
            <w:r w:rsidR="00B975E7" w:rsidRPr="00756122">
              <w:rPr>
                <w:rStyle w:val="Hyperlink"/>
                <w:noProof/>
              </w:rPr>
              <w:t>SWOT analysis</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_Toc127815318 \h </w:instrText>
            </w:r>
            <w:r w:rsidR="005B3474" w:rsidRPr="00756122">
              <w:rPr>
                <w:noProof/>
                <w:webHidden/>
              </w:rPr>
            </w:r>
            <w:r w:rsidR="005B3474" w:rsidRPr="00756122">
              <w:rPr>
                <w:noProof/>
                <w:webHidden/>
              </w:rPr>
              <w:fldChar w:fldCharType="separate"/>
            </w:r>
            <w:r w:rsidR="00B975E7" w:rsidRPr="00756122">
              <w:rPr>
                <w:noProof/>
                <w:webHidden/>
              </w:rPr>
              <w:t>3</w:t>
            </w:r>
            <w:r w:rsidR="005B3474" w:rsidRPr="00756122">
              <w:rPr>
                <w:noProof/>
                <w:webHidden/>
              </w:rPr>
              <w:fldChar w:fldCharType="end"/>
            </w:r>
          </w:hyperlink>
        </w:p>
        <w:p w14:paraId="59914867" w14:textId="77777777" w:rsidR="00B975E7" w:rsidRPr="00756122" w:rsidRDefault="008B2C8D" w:rsidP="00756122">
          <w:pPr>
            <w:pStyle w:val="TOC2"/>
            <w:tabs>
              <w:tab w:val="right" w:leader="dot" w:pos="9019"/>
            </w:tabs>
            <w:rPr>
              <w:rFonts w:asciiTheme="minorHAnsi" w:eastAsiaTheme="minorEastAsia" w:hAnsiTheme="minorHAnsi" w:cstheme="minorBidi"/>
              <w:noProof/>
              <w:lang w:eastAsia="en-US"/>
            </w:rPr>
          </w:pPr>
          <w:hyperlink w:anchor="_Toc127815319" w:history="1">
            <w:r w:rsidR="00B975E7" w:rsidRPr="00756122">
              <w:rPr>
                <w:rStyle w:val="Hyperlink"/>
                <w:noProof/>
              </w:rPr>
              <w:t>Personal development plan (PDP)</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_Toc127815319 \h </w:instrText>
            </w:r>
            <w:r w:rsidR="005B3474" w:rsidRPr="00756122">
              <w:rPr>
                <w:noProof/>
                <w:webHidden/>
              </w:rPr>
            </w:r>
            <w:r w:rsidR="005B3474" w:rsidRPr="00756122">
              <w:rPr>
                <w:noProof/>
                <w:webHidden/>
              </w:rPr>
              <w:fldChar w:fldCharType="separate"/>
            </w:r>
            <w:r w:rsidR="00B975E7" w:rsidRPr="00756122">
              <w:rPr>
                <w:noProof/>
                <w:webHidden/>
              </w:rPr>
              <w:t>3</w:t>
            </w:r>
            <w:r w:rsidR="005B3474" w:rsidRPr="00756122">
              <w:rPr>
                <w:noProof/>
                <w:webHidden/>
              </w:rPr>
              <w:fldChar w:fldCharType="end"/>
            </w:r>
          </w:hyperlink>
        </w:p>
        <w:p w14:paraId="59914868" w14:textId="77777777" w:rsidR="00B975E7" w:rsidRPr="00756122" w:rsidRDefault="008B2C8D" w:rsidP="00756122">
          <w:pPr>
            <w:pStyle w:val="TOC1"/>
            <w:tabs>
              <w:tab w:val="right" w:leader="dot" w:pos="9019"/>
            </w:tabs>
            <w:rPr>
              <w:rFonts w:asciiTheme="minorHAnsi" w:eastAsiaTheme="minorEastAsia" w:hAnsiTheme="minorHAnsi" w:cstheme="minorBidi"/>
              <w:noProof/>
              <w:lang w:eastAsia="en-US"/>
            </w:rPr>
          </w:pPr>
          <w:hyperlink w:anchor="_Toc127815320" w:history="1">
            <w:r w:rsidR="00B975E7" w:rsidRPr="00756122">
              <w:rPr>
                <w:rStyle w:val="Hyperlink"/>
                <w:noProof/>
              </w:rPr>
              <w:t>Reflection on various learning theories associated with the module and explanation of its impact on the workplace</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_Toc127815320 \h </w:instrText>
            </w:r>
            <w:r w:rsidR="005B3474" w:rsidRPr="00756122">
              <w:rPr>
                <w:noProof/>
                <w:webHidden/>
              </w:rPr>
            </w:r>
            <w:r w:rsidR="005B3474" w:rsidRPr="00756122">
              <w:rPr>
                <w:noProof/>
                <w:webHidden/>
              </w:rPr>
              <w:fldChar w:fldCharType="separate"/>
            </w:r>
            <w:r w:rsidR="00B975E7" w:rsidRPr="00756122">
              <w:rPr>
                <w:noProof/>
                <w:webHidden/>
              </w:rPr>
              <w:t>4</w:t>
            </w:r>
            <w:r w:rsidR="005B3474" w:rsidRPr="00756122">
              <w:rPr>
                <w:noProof/>
                <w:webHidden/>
              </w:rPr>
              <w:fldChar w:fldCharType="end"/>
            </w:r>
          </w:hyperlink>
        </w:p>
        <w:p w14:paraId="59914869" w14:textId="77777777" w:rsidR="00B975E7" w:rsidRPr="00756122" w:rsidRDefault="008B2C8D" w:rsidP="00756122">
          <w:pPr>
            <w:pStyle w:val="TOC1"/>
            <w:tabs>
              <w:tab w:val="right" w:leader="dot" w:pos="9019"/>
            </w:tabs>
            <w:rPr>
              <w:rFonts w:asciiTheme="minorHAnsi" w:eastAsiaTheme="minorEastAsia" w:hAnsiTheme="minorHAnsi" w:cstheme="minorBidi"/>
              <w:noProof/>
              <w:lang w:eastAsia="en-US"/>
            </w:rPr>
          </w:pPr>
          <w:hyperlink w:anchor="_Toc127815321" w:history="1">
            <w:r w:rsidR="00B975E7" w:rsidRPr="00756122">
              <w:rPr>
                <w:rStyle w:val="Hyperlink"/>
                <w:noProof/>
              </w:rPr>
              <w:t>Implementation of the Gibbs reflective cycle to access the concepts within the module</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_Toc127815321 \h </w:instrText>
            </w:r>
            <w:r w:rsidR="005B3474" w:rsidRPr="00756122">
              <w:rPr>
                <w:noProof/>
                <w:webHidden/>
              </w:rPr>
            </w:r>
            <w:r w:rsidR="005B3474" w:rsidRPr="00756122">
              <w:rPr>
                <w:noProof/>
                <w:webHidden/>
              </w:rPr>
              <w:fldChar w:fldCharType="separate"/>
            </w:r>
            <w:r w:rsidR="00B975E7" w:rsidRPr="00756122">
              <w:rPr>
                <w:noProof/>
                <w:webHidden/>
              </w:rPr>
              <w:t>6</w:t>
            </w:r>
            <w:r w:rsidR="005B3474" w:rsidRPr="00756122">
              <w:rPr>
                <w:noProof/>
                <w:webHidden/>
              </w:rPr>
              <w:fldChar w:fldCharType="end"/>
            </w:r>
          </w:hyperlink>
        </w:p>
        <w:p w14:paraId="5991486A" w14:textId="77777777" w:rsidR="00B975E7" w:rsidRPr="00756122" w:rsidRDefault="008B2C8D" w:rsidP="00756122">
          <w:pPr>
            <w:pStyle w:val="TOC1"/>
            <w:tabs>
              <w:tab w:val="right" w:leader="dot" w:pos="9019"/>
            </w:tabs>
            <w:rPr>
              <w:rFonts w:asciiTheme="minorHAnsi" w:eastAsiaTheme="minorEastAsia" w:hAnsiTheme="minorHAnsi" w:cstheme="minorBidi"/>
              <w:noProof/>
              <w:lang w:eastAsia="en-US"/>
            </w:rPr>
          </w:pPr>
          <w:hyperlink w:anchor="_Toc127815322" w:history="1">
            <w:r w:rsidR="00B975E7" w:rsidRPr="00756122">
              <w:rPr>
                <w:rStyle w:val="Hyperlink"/>
                <w:noProof/>
              </w:rPr>
              <w:t>Conclusion</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_Toc127815322 \h </w:instrText>
            </w:r>
            <w:r w:rsidR="005B3474" w:rsidRPr="00756122">
              <w:rPr>
                <w:noProof/>
                <w:webHidden/>
              </w:rPr>
            </w:r>
            <w:r w:rsidR="005B3474" w:rsidRPr="00756122">
              <w:rPr>
                <w:noProof/>
                <w:webHidden/>
              </w:rPr>
              <w:fldChar w:fldCharType="separate"/>
            </w:r>
            <w:r w:rsidR="00B975E7" w:rsidRPr="00756122">
              <w:rPr>
                <w:noProof/>
                <w:webHidden/>
              </w:rPr>
              <w:t>8</w:t>
            </w:r>
            <w:r w:rsidR="005B3474" w:rsidRPr="00756122">
              <w:rPr>
                <w:noProof/>
                <w:webHidden/>
              </w:rPr>
              <w:fldChar w:fldCharType="end"/>
            </w:r>
          </w:hyperlink>
        </w:p>
        <w:p w14:paraId="5991486B" w14:textId="77777777" w:rsidR="00B975E7" w:rsidRPr="00756122" w:rsidRDefault="008B2C8D" w:rsidP="00756122">
          <w:pPr>
            <w:pStyle w:val="TOC1"/>
            <w:tabs>
              <w:tab w:val="right" w:leader="dot" w:pos="9019"/>
            </w:tabs>
            <w:rPr>
              <w:rFonts w:asciiTheme="minorHAnsi" w:eastAsiaTheme="minorEastAsia" w:hAnsiTheme="minorHAnsi" w:cstheme="minorBidi"/>
              <w:noProof/>
              <w:lang w:eastAsia="en-US"/>
            </w:rPr>
          </w:pPr>
          <w:hyperlink w:anchor="_Toc127815323" w:history="1">
            <w:r w:rsidR="00B975E7" w:rsidRPr="00756122">
              <w:rPr>
                <w:rStyle w:val="Hyperlink"/>
                <w:noProof/>
              </w:rPr>
              <w:t>References</w:t>
            </w:r>
            <w:r w:rsidR="00B975E7" w:rsidRPr="00756122">
              <w:rPr>
                <w:noProof/>
                <w:webHidden/>
              </w:rPr>
              <w:tab/>
            </w:r>
            <w:r w:rsidR="005B3474" w:rsidRPr="00756122">
              <w:rPr>
                <w:noProof/>
                <w:webHidden/>
              </w:rPr>
              <w:fldChar w:fldCharType="begin"/>
            </w:r>
            <w:r w:rsidR="00B975E7" w:rsidRPr="00756122">
              <w:rPr>
                <w:noProof/>
                <w:webHidden/>
              </w:rPr>
              <w:instrText xml:space="preserve"> PAGEREF _Toc127815323 \h </w:instrText>
            </w:r>
            <w:r w:rsidR="005B3474" w:rsidRPr="00756122">
              <w:rPr>
                <w:noProof/>
                <w:webHidden/>
              </w:rPr>
            </w:r>
            <w:r w:rsidR="005B3474" w:rsidRPr="00756122">
              <w:rPr>
                <w:noProof/>
                <w:webHidden/>
              </w:rPr>
              <w:fldChar w:fldCharType="separate"/>
            </w:r>
            <w:r w:rsidR="00B975E7" w:rsidRPr="00756122">
              <w:rPr>
                <w:noProof/>
                <w:webHidden/>
              </w:rPr>
              <w:t>9</w:t>
            </w:r>
            <w:r w:rsidR="005B3474" w:rsidRPr="00756122">
              <w:rPr>
                <w:noProof/>
                <w:webHidden/>
              </w:rPr>
              <w:fldChar w:fldCharType="end"/>
            </w:r>
          </w:hyperlink>
        </w:p>
        <w:p w14:paraId="5991486C" w14:textId="77777777" w:rsidR="000D2E11" w:rsidRPr="00756122" w:rsidRDefault="005B3474" w:rsidP="00756122">
          <w:r w:rsidRPr="00756122">
            <w:rPr>
              <w:b/>
              <w:bCs/>
              <w:noProof/>
            </w:rPr>
            <w:fldChar w:fldCharType="end"/>
          </w:r>
        </w:p>
      </w:sdtContent>
    </w:sdt>
    <w:p w14:paraId="47A3FDF6" w14:textId="77777777" w:rsidR="00DA3E23" w:rsidRDefault="00DA3E23" w:rsidP="00756122"/>
    <w:p w14:paraId="7320942E" w14:textId="77777777" w:rsidR="00DA3E23" w:rsidRDefault="00DA3E23" w:rsidP="00756122"/>
    <w:p w14:paraId="419E7BD3" w14:textId="77777777" w:rsidR="00DA3E23" w:rsidRDefault="00DA3E23" w:rsidP="00756122"/>
    <w:p w14:paraId="6157674B" w14:textId="77777777" w:rsidR="00DA3E23" w:rsidRDefault="00DA3E23" w:rsidP="00756122"/>
    <w:p w14:paraId="5846653A" w14:textId="77777777" w:rsidR="00DA3E23" w:rsidRDefault="00DA3E23" w:rsidP="00756122"/>
    <w:p w14:paraId="47DF251C" w14:textId="77777777" w:rsidR="00DA3E23" w:rsidRDefault="00DA3E23" w:rsidP="00756122"/>
    <w:p w14:paraId="3E9478E2" w14:textId="77777777" w:rsidR="00DA3E23" w:rsidRDefault="00DA3E23" w:rsidP="00756122"/>
    <w:p w14:paraId="32CB1339" w14:textId="77777777" w:rsidR="00DA3E23" w:rsidRDefault="00DA3E23" w:rsidP="00756122"/>
    <w:p w14:paraId="17806AD5" w14:textId="77777777" w:rsidR="00DA3E23" w:rsidRDefault="00DA3E23" w:rsidP="00756122"/>
    <w:p w14:paraId="71D54443" w14:textId="77777777" w:rsidR="00DA3E23" w:rsidRDefault="00DA3E23" w:rsidP="00756122"/>
    <w:p w14:paraId="6CC27654" w14:textId="77777777" w:rsidR="00DA3E23" w:rsidRDefault="00DA3E23" w:rsidP="00756122"/>
    <w:p w14:paraId="3CEC8664" w14:textId="77777777" w:rsidR="00DA3E23" w:rsidRDefault="00DA3E23" w:rsidP="00756122"/>
    <w:p w14:paraId="0377C43B" w14:textId="77777777" w:rsidR="00DA3E23" w:rsidRDefault="00DA3E23" w:rsidP="00756122"/>
    <w:p w14:paraId="03AF142B" w14:textId="77777777" w:rsidR="00DA3E23" w:rsidRDefault="00DA3E23" w:rsidP="00756122"/>
    <w:p w14:paraId="59A9C22B" w14:textId="77777777" w:rsidR="00DA3E23" w:rsidRDefault="00DA3E23" w:rsidP="00756122"/>
    <w:p w14:paraId="48867D5D" w14:textId="77777777" w:rsidR="00DA3E23" w:rsidRDefault="00DA3E23" w:rsidP="00756122"/>
    <w:p w14:paraId="6DEA2689" w14:textId="77777777" w:rsidR="00DA3E23" w:rsidRDefault="00DA3E23" w:rsidP="00756122"/>
    <w:p w14:paraId="715C30B9" w14:textId="77777777" w:rsidR="00DA3E23" w:rsidRDefault="00DA3E23" w:rsidP="00756122"/>
    <w:p w14:paraId="65159421" w14:textId="77777777" w:rsidR="00DA3E23" w:rsidRDefault="00DA3E23" w:rsidP="00756122"/>
    <w:p w14:paraId="4ED1F47A" w14:textId="77777777" w:rsidR="00DA3E23" w:rsidRDefault="00DA3E23" w:rsidP="00756122"/>
    <w:p w14:paraId="068D0C00" w14:textId="77777777" w:rsidR="00DA3E23" w:rsidRDefault="00DA3E23" w:rsidP="00756122"/>
    <w:p w14:paraId="097BA8EE" w14:textId="77777777" w:rsidR="00DA3E23" w:rsidRDefault="00DA3E23" w:rsidP="00756122"/>
    <w:p w14:paraId="3FCEECED" w14:textId="77777777" w:rsidR="00DA3E23" w:rsidRDefault="00DA3E23" w:rsidP="00756122"/>
    <w:p w14:paraId="1CAE0D91" w14:textId="64F81F0D" w:rsidR="00DA3E23" w:rsidRDefault="00E11E49" w:rsidP="00756122">
      <w:r>
        <w:lastRenderedPageBreak/>
        <w:t xml:space="preserve">                                                      Abstract </w:t>
      </w:r>
    </w:p>
    <w:p w14:paraId="00135E4F" w14:textId="77777777" w:rsidR="005F3C45" w:rsidRPr="005F3C45" w:rsidRDefault="005F3C45" w:rsidP="005F3C45">
      <w:pPr>
        <w:spacing w:line="276" w:lineRule="auto"/>
        <w:jc w:val="left"/>
      </w:pPr>
      <w:r w:rsidRPr="005F3C45">
        <w:t>Learning style can be explained as a preferred way of thinking and understanding information.</w:t>
      </w:r>
    </w:p>
    <w:p w14:paraId="0215B8CC" w14:textId="77777777" w:rsidR="005F3C45" w:rsidRPr="005F3C45" w:rsidRDefault="005F3C45" w:rsidP="005F3C45">
      <w:pPr>
        <w:spacing w:line="276" w:lineRule="auto"/>
        <w:jc w:val="left"/>
      </w:pPr>
      <w:r w:rsidRPr="005F3C45">
        <w:t>Through this module can identify different learning style which has helped me to understand this module namely Kolb’s learning style, honey and Mumford, and Neil and Fleming</w:t>
      </w:r>
    </w:p>
    <w:p w14:paraId="2B1EDE86" w14:textId="4E1EFA35" w:rsidR="002414DB" w:rsidRDefault="00AD3576" w:rsidP="005F3C45">
      <w:r w:rsidRPr="005F3C45">
        <w:t>Kolb’s</w:t>
      </w:r>
      <w:r w:rsidR="005F3C45" w:rsidRPr="005F3C45">
        <w:t xml:space="preserve"> learning style</w:t>
      </w:r>
      <w:r w:rsidR="002339E9">
        <w:t xml:space="preserve"> </w:t>
      </w:r>
      <w:r w:rsidR="00455104">
        <w:t xml:space="preserve">and how I was able to </w:t>
      </w:r>
      <w:r w:rsidR="00E13038">
        <w:t>understand</w:t>
      </w:r>
      <w:r w:rsidR="00CC613A">
        <w:t xml:space="preserve"> on how to write a cv and </w:t>
      </w:r>
      <w:r w:rsidR="00E13038">
        <w:t>job interview to undertake a profession</w:t>
      </w:r>
      <w:r w:rsidR="00B92EAB">
        <w:t xml:space="preserve"> in future for my </w:t>
      </w:r>
      <w:r>
        <w:t>organisation.</w:t>
      </w:r>
    </w:p>
    <w:p w14:paraId="4CC4C539" w14:textId="77777777" w:rsidR="00DA3E23" w:rsidRDefault="00DA3E23" w:rsidP="00756122"/>
    <w:p w14:paraId="5991486D" w14:textId="5C4B3889" w:rsidR="00374E8E" w:rsidRPr="00756122" w:rsidRDefault="00145E34" w:rsidP="00756122">
      <w:r w:rsidRPr="00756122">
        <w:br w:type="page"/>
      </w:r>
    </w:p>
    <w:p w14:paraId="5991486E" w14:textId="77777777" w:rsidR="00374E8E" w:rsidRPr="00756122" w:rsidRDefault="00145E34" w:rsidP="00756122">
      <w:pPr>
        <w:pStyle w:val="Heading1"/>
      </w:pPr>
      <w:bookmarkStart w:id="0" w:name="_nexurwg9qv1m" w:colFirst="0" w:colLast="0"/>
      <w:bookmarkStart w:id="1" w:name="_Toc127815316"/>
      <w:bookmarkEnd w:id="0"/>
      <w:r w:rsidRPr="00756122">
        <w:lastRenderedPageBreak/>
        <w:t>Introduction</w:t>
      </w:r>
      <w:bookmarkEnd w:id="1"/>
    </w:p>
    <w:p w14:paraId="5991486F" w14:textId="514219F3" w:rsidR="00374E8E" w:rsidRPr="00756122" w:rsidRDefault="00145E34" w:rsidP="00756122">
      <w:r w:rsidRPr="00756122">
        <w:t xml:space="preserve">The main aim of this work is to analyse a personal SWOT analysis on the skills and competencies and at the same time to develop a development plan and reflection of different learning theories. </w:t>
      </w:r>
      <w:r w:rsidR="00B465B7">
        <w:t>Through t</w:t>
      </w:r>
      <w:r w:rsidR="000B667A">
        <w:t xml:space="preserve">his module </w:t>
      </w:r>
      <w:r w:rsidR="00BD1581">
        <w:t>by th</w:t>
      </w:r>
      <w:r w:rsidR="00C6536F">
        <w:t xml:space="preserve">e means </w:t>
      </w:r>
      <w:r w:rsidR="002168A7">
        <w:t>of demonstrating</w:t>
      </w:r>
      <w:r w:rsidR="00BD1581">
        <w:t xml:space="preserve"> my interview skills </w:t>
      </w:r>
      <w:r w:rsidR="008336E4">
        <w:t xml:space="preserve">and making of </w:t>
      </w:r>
      <w:r w:rsidR="00C6536F">
        <w:t>CVS</w:t>
      </w:r>
      <w:r w:rsidR="008336E4">
        <w:t xml:space="preserve"> to suit the required qualification that I have </w:t>
      </w:r>
      <w:r w:rsidR="00C6536F">
        <w:t xml:space="preserve">obtain </w:t>
      </w:r>
      <w:r w:rsidR="00271CBB">
        <w:t xml:space="preserve">by the study of the </w:t>
      </w:r>
      <w:r w:rsidR="004013D8">
        <w:t>course.</w:t>
      </w:r>
      <w:r w:rsidR="004013D8" w:rsidRPr="00756122">
        <w:t xml:space="preserve"> By</w:t>
      </w:r>
      <w:r w:rsidRPr="00756122">
        <w:t xml:space="preserve"> utilising the “Gibbs Reflective Cycle” the experiences that are achieved throughout the entire process are also aimed at the discussion.</w:t>
      </w:r>
    </w:p>
    <w:p w14:paraId="59914870" w14:textId="6CF2621F" w:rsidR="00374E8E" w:rsidRPr="00756122" w:rsidRDefault="00145E34" w:rsidP="00756122">
      <w:pPr>
        <w:pStyle w:val="Heading1"/>
      </w:pPr>
      <w:bookmarkStart w:id="2" w:name="_k77lwcjf5b38" w:colFirst="0" w:colLast="0"/>
      <w:bookmarkStart w:id="3" w:name="_Toc127815317"/>
      <w:bookmarkEnd w:id="2"/>
      <w:r w:rsidRPr="00756122">
        <w:t xml:space="preserve">Assessment of the own skill set and </w:t>
      </w:r>
      <w:bookmarkEnd w:id="3"/>
      <w:r w:rsidR="002168A7" w:rsidRPr="00756122">
        <w:t>competencies.</w:t>
      </w:r>
    </w:p>
    <w:p w14:paraId="59914871" w14:textId="77777777" w:rsidR="00374E8E" w:rsidRDefault="000D2E11" w:rsidP="00756122">
      <w:pPr>
        <w:pStyle w:val="Heading2"/>
      </w:pPr>
      <w:bookmarkStart w:id="4" w:name="_cg9cpft8nwuk" w:colFirst="0" w:colLast="0"/>
      <w:bookmarkStart w:id="5" w:name="_Toc127815318"/>
      <w:bookmarkEnd w:id="4"/>
      <w:r w:rsidRPr="00756122">
        <w:t>SWOT analysis</w:t>
      </w:r>
      <w:bookmarkEnd w:id="5"/>
    </w:p>
    <w:p w14:paraId="59914872" w14:textId="7DC1B260" w:rsidR="00374E8E" w:rsidRDefault="00B53E33" w:rsidP="00445F24">
      <w:pPr>
        <w:spacing w:before="240"/>
      </w:pPr>
      <w:r>
        <w:t xml:space="preserve">Swot </w:t>
      </w:r>
      <w:r w:rsidR="00404B4F">
        <w:t>analysis is</w:t>
      </w:r>
      <w:r>
        <w:t xml:space="preserve"> a tool used to e</w:t>
      </w:r>
      <w:r w:rsidR="006C6FE2">
        <w:t xml:space="preserve">xamine individual </w:t>
      </w:r>
      <w:r w:rsidR="00AC7667">
        <w:t>internal and ext</w:t>
      </w:r>
      <w:r w:rsidR="000273AB">
        <w:t>ernal</w:t>
      </w:r>
      <w:r w:rsidR="00282FE9">
        <w:t xml:space="preserve"> factors that the under</w:t>
      </w:r>
      <w:r w:rsidR="00510522">
        <w:t xml:space="preserve">mine </w:t>
      </w:r>
      <w:r w:rsidR="001A100A">
        <w:t xml:space="preserve">the progression in a positive or in a </w:t>
      </w:r>
      <w:r w:rsidR="00404B4F">
        <w:t>negative</w:t>
      </w:r>
      <w:r w:rsidR="00AD5B3E">
        <w:t xml:space="preserve"> </w:t>
      </w:r>
      <w:r w:rsidR="004013D8">
        <w:t>way (</w:t>
      </w:r>
      <w:r w:rsidR="00196ECA">
        <w:t>Gurl</w:t>
      </w:r>
      <w:r w:rsidR="003D726D">
        <w:t xml:space="preserve"> 2017</w:t>
      </w:r>
      <w:r w:rsidR="00AD3576">
        <w:t>).</w:t>
      </w:r>
      <w:r w:rsidR="00AD3576" w:rsidRPr="00756122">
        <w:t xml:space="preserve"> Personal</w:t>
      </w:r>
      <w:r w:rsidR="00145E34" w:rsidRPr="00756122">
        <w:t xml:space="preserve"> </w:t>
      </w:r>
      <w:r w:rsidR="000D2E11" w:rsidRPr="00756122">
        <w:t xml:space="preserve">SWOT </w:t>
      </w:r>
      <w:r w:rsidR="00D95E8B" w:rsidRPr="00756122">
        <w:t>analysis</w:t>
      </w:r>
      <w:r w:rsidR="00D95E8B">
        <w:t xml:space="preserve"> </w:t>
      </w:r>
      <w:r w:rsidR="004013D8">
        <w:t xml:space="preserve">also </w:t>
      </w:r>
      <w:r w:rsidR="004013D8" w:rsidRPr="00756122">
        <w:t>refers</w:t>
      </w:r>
      <w:r w:rsidR="00145E34" w:rsidRPr="00756122">
        <w:t xml:space="preserve"> to the process of evaluating the strengths, weaknesses, </w:t>
      </w:r>
      <w:r w:rsidR="00C75B42" w:rsidRPr="00756122">
        <w:t>opportunities,</w:t>
      </w:r>
      <w:r w:rsidR="00145E34" w:rsidRPr="00756122">
        <w:t xml:space="preserve"> and threats of the individual from a reflective perspective (Rios </w:t>
      </w:r>
      <w:r w:rsidR="00145E34" w:rsidRPr="00756122">
        <w:rPr>
          <w:i/>
        </w:rPr>
        <w:t xml:space="preserve">et al., </w:t>
      </w:r>
      <w:r w:rsidR="00145E34" w:rsidRPr="00756122">
        <w:t>2020). The personal SWOT analysis regarding the own skill sets and competencies are as follows.</w:t>
      </w:r>
    </w:p>
    <w:p w14:paraId="0064D89F" w14:textId="1BE7DBFE" w:rsidR="00631FB6" w:rsidRPr="00756122" w:rsidRDefault="00DE144F" w:rsidP="00756122">
      <w:r>
        <w:t xml:space="preserve">Through the study of this </w:t>
      </w:r>
      <w:r w:rsidR="00C75B42">
        <w:t>module,</w:t>
      </w:r>
      <w:r>
        <w:t xml:space="preserve"> I was </w:t>
      </w:r>
      <w:r w:rsidR="003D4FBA">
        <w:t>able to identify all my</w:t>
      </w:r>
      <w:r w:rsidR="005560E3">
        <w:t xml:space="preserve"> swot </w:t>
      </w:r>
      <w:r w:rsidR="00F01071">
        <w:t xml:space="preserve">which are </w:t>
      </w:r>
      <w:r w:rsidR="00347781">
        <w:t>strength, weakness</w:t>
      </w:r>
      <w:r w:rsidR="009E7F98">
        <w:t xml:space="preserve"> opportunities and </w:t>
      </w:r>
      <w:r w:rsidR="00734727">
        <w:t>threats.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74E8E" w:rsidRPr="00756122" w14:paraId="59914875" w14:textId="77777777">
        <w:tc>
          <w:tcPr>
            <w:tcW w:w="4514" w:type="dxa"/>
            <w:shd w:val="clear" w:color="auto" w:fill="auto"/>
            <w:tcMar>
              <w:top w:w="100" w:type="dxa"/>
              <w:left w:w="100" w:type="dxa"/>
              <w:bottom w:w="100" w:type="dxa"/>
              <w:right w:w="100" w:type="dxa"/>
            </w:tcMar>
          </w:tcPr>
          <w:p w14:paraId="59914873" w14:textId="77777777" w:rsidR="00374E8E" w:rsidRPr="00756122" w:rsidRDefault="00145E34" w:rsidP="00756122">
            <w:pPr>
              <w:widowControl w:val="0"/>
              <w:pBdr>
                <w:top w:val="nil"/>
                <w:left w:val="nil"/>
                <w:bottom w:val="nil"/>
                <w:right w:val="nil"/>
                <w:between w:val="nil"/>
              </w:pBdr>
              <w:rPr>
                <w:b/>
              </w:rPr>
            </w:pPr>
            <w:r w:rsidRPr="00756122">
              <w:rPr>
                <w:b/>
              </w:rPr>
              <w:t>Strengths</w:t>
            </w:r>
          </w:p>
        </w:tc>
        <w:tc>
          <w:tcPr>
            <w:tcW w:w="4514" w:type="dxa"/>
            <w:shd w:val="clear" w:color="auto" w:fill="auto"/>
            <w:tcMar>
              <w:top w:w="100" w:type="dxa"/>
              <w:left w:w="100" w:type="dxa"/>
              <w:bottom w:w="100" w:type="dxa"/>
              <w:right w:w="100" w:type="dxa"/>
            </w:tcMar>
          </w:tcPr>
          <w:p w14:paraId="59914874" w14:textId="77777777" w:rsidR="00374E8E" w:rsidRPr="00756122" w:rsidRDefault="00145E34" w:rsidP="00756122">
            <w:pPr>
              <w:widowControl w:val="0"/>
              <w:pBdr>
                <w:top w:val="nil"/>
                <w:left w:val="nil"/>
                <w:bottom w:val="nil"/>
                <w:right w:val="nil"/>
                <w:between w:val="nil"/>
              </w:pBdr>
              <w:rPr>
                <w:b/>
              </w:rPr>
            </w:pPr>
            <w:r w:rsidRPr="00756122">
              <w:rPr>
                <w:b/>
              </w:rPr>
              <w:t>Weaknesses</w:t>
            </w:r>
          </w:p>
        </w:tc>
      </w:tr>
      <w:tr w:rsidR="00374E8E" w:rsidRPr="00756122" w14:paraId="5991487A" w14:textId="77777777">
        <w:tc>
          <w:tcPr>
            <w:tcW w:w="4514" w:type="dxa"/>
            <w:shd w:val="clear" w:color="auto" w:fill="auto"/>
            <w:tcMar>
              <w:top w:w="100" w:type="dxa"/>
              <w:left w:w="100" w:type="dxa"/>
              <w:bottom w:w="100" w:type="dxa"/>
              <w:right w:w="100" w:type="dxa"/>
            </w:tcMar>
          </w:tcPr>
          <w:p w14:paraId="59914876" w14:textId="77777777" w:rsidR="00374E8E" w:rsidRPr="00756122" w:rsidRDefault="00145E34" w:rsidP="00756122">
            <w:pPr>
              <w:widowControl w:val="0"/>
              <w:numPr>
                <w:ilvl w:val="0"/>
                <w:numId w:val="3"/>
              </w:numPr>
              <w:pBdr>
                <w:top w:val="nil"/>
                <w:left w:val="nil"/>
                <w:bottom w:val="nil"/>
                <w:right w:val="nil"/>
                <w:between w:val="nil"/>
              </w:pBdr>
            </w:pPr>
            <w:r w:rsidRPr="00756122">
              <w:t>Effective communication</w:t>
            </w:r>
          </w:p>
          <w:p w14:paraId="3E976664" w14:textId="77777777" w:rsidR="00374E8E" w:rsidRDefault="00145E34" w:rsidP="00756122">
            <w:pPr>
              <w:widowControl w:val="0"/>
              <w:numPr>
                <w:ilvl w:val="0"/>
                <w:numId w:val="3"/>
              </w:numPr>
              <w:pBdr>
                <w:top w:val="nil"/>
                <w:left w:val="nil"/>
                <w:bottom w:val="nil"/>
                <w:right w:val="nil"/>
                <w:between w:val="nil"/>
              </w:pBdr>
            </w:pPr>
            <w:r w:rsidRPr="00756122">
              <w:t>Good technological knowledge</w:t>
            </w:r>
          </w:p>
          <w:p w14:paraId="59914877" w14:textId="4F2BBEE3" w:rsidR="0099335B" w:rsidRPr="00756122" w:rsidRDefault="00C66281" w:rsidP="00756122">
            <w:pPr>
              <w:widowControl w:val="0"/>
              <w:numPr>
                <w:ilvl w:val="0"/>
                <w:numId w:val="3"/>
              </w:numPr>
              <w:pBdr>
                <w:top w:val="nil"/>
                <w:left w:val="nil"/>
                <w:bottom w:val="nil"/>
                <w:right w:val="nil"/>
                <w:between w:val="nil"/>
              </w:pBdr>
            </w:pPr>
            <w:r>
              <w:t>Team working among groups</w:t>
            </w:r>
          </w:p>
        </w:tc>
        <w:tc>
          <w:tcPr>
            <w:tcW w:w="4514" w:type="dxa"/>
            <w:shd w:val="clear" w:color="auto" w:fill="auto"/>
            <w:tcMar>
              <w:top w:w="100" w:type="dxa"/>
              <w:left w:w="100" w:type="dxa"/>
              <w:bottom w:w="100" w:type="dxa"/>
              <w:right w:w="100" w:type="dxa"/>
            </w:tcMar>
          </w:tcPr>
          <w:p w14:paraId="59914878" w14:textId="77777777" w:rsidR="00374E8E" w:rsidRPr="00756122" w:rsidRDefault="00145E34" w:rsidP="00756122">
            <w:pPr>
              <w:widowControl w:val="0"/>
              <w:numPr>
                <w:ilvl w:val="0"/>
                <w:numId w:val="1"/>
              </w:numPr>
              <w:pBdr>
                <w:top w:val="nil"/>
                <w:left w:val="nil"/>
                <w:bottom w:val="nil"/>
                <w:right w:val="nil"/>
                <w:between w:val="nil"/>
              </w:pBdr>
            </w:pPr>
            <w:r w:rsidRPr="00756122">
              <w:t>Lack of empathy</w:t>
            </w:r>
          </w:p>
          <w:p w14:paraId="59914879" w14:textId="77777777" w:rsidR="00374E8E" w:rsidRPr="00756122" w:rsidRDefault="00145E34" w:rsidP="00756122">
            <w:pPr>
              <w:widowControl w:val="0"/>
              <w:numPr>
                <w:ilvl w:val="0"/>
                <w:numId w:val="1"/>
              </w:numPr>
              <w:pBdr>
                <w:top w:val="nil"/>
                <w:left w:val="nil"/>
                <w:bottom w:val="nil"/>
                <w:right w:val="nil"/>
                <w:between w:val="nil"/>
              </w:pBdr>
            </w:pPr>
            <w:r w:rsidRPr="00756122">
              <w:t>Critical time management habits</w:t>
            </w:r>
          </w:p>
        </w:tc>
      </w:tr>
      <w:tr w:rsidR="00374E8E" w:rsidRPr="00756122" w14:paraId="5991487D" w14:textId="77777777">
        <w:tc>
          <w:tcPr>
            <w:tcW w:w="4514" w:type="dxa"/>
            <w:shd w:val="clear" w:color="auto" w:fill="auto"/>
            <w:tcMar>
              <w:top w:w="100" w:type="dxa"/>
              <w:left w:w="100" w:type="dxa"/>
              <w:bottom w:w="100" w:type="dxa"/>
              <w:right w:w="100" w:type="dxa"/>
            </w:tcMar>
          </w:tcPr>
          <w:p w14:paraId="5991487B" w14:textId="77777777" w:rsidR="00374E8E" w:rsidRPr="00756122" w:rsidRDefault="00145E34" w:rsidP="00756122">
            <w:pPr>
              <w:widowControl w:val="0"/>
              <w:pBdr>
                <w:top w:val="nil"/>
                <w:left w:val="nil"/>
                <w:bottom w:val="nil"/>
                <w:right w:val="nil"/>
                <w:between w:val="nil"/>
              </w:pBdr>
              <w:rPr>
                <w:b/>
              </w:rPr>
            </w:pPr>
            <w:r w:rsidRPr="00756122">
              <w:rPr>
                <w:b/>
              </w:rPr>
              <w:t>Opportunities</w:t>
            </w:r>
          </w:p>
        </w:tc>
        <w:tc>
          <w:tcPr>
            <w:tcW w:w="4514" w:type="dxa"/>
            <w:shd w:val="clear" w:color="auto" w:fill="auto"/>
            <w:tcMar>
              <w:top w:w="100" w:type="dxa"/>
              <w:left w:w="100" w:type="dxa"/>
              <w:bottom w:w="100" w:type="dxa"/>
              <w:right w:w="100" w:type="dxa"/>
            </w:tcMar>
          </w:tcPr>
          <w:p w14:paraId="5991487C" w14:textId="77777777" w:rsidR="00374E8E" w:rsidRPr="00756122" w:rsidRDefault="00145E34" w:rsidP="00756122">
            <w:pPr>
              <w:widowControl w:val="0"/>
              <w:pBdr>
                <w:top w:val="nil"/>
                <w:left w:val="nil"/>
                <w:bottom w:val="nil"/>
                <w:right w:val="nil"/>
                <w:between w:val="nil"/>
              </w:pBdr>
              <w:rPr>
                <w:b/>
              </w:rPr>
            </w:pPr>
            <w:r w:rsidRPr="00756122">
              <w:rPr>
                <w:b/>
              </w:rPr>
              <w:t xml:space="preserve">Threats </w:t>
            </w:r>
          </w:p>
        </w:tc>
      </w:tr>
      <w:tr w:rsidR="00374E8E" w:rsidRPr="00756122" w14:paraId="59914882" w14:textId="77777777">
        <w:tc>
          <w:tcPr>
            <w:tcW w:w="4514" w:type="dxa"/>
            <w:shd w:val="clear" w:color="auto" w:fill="auto"/>
            <w:tcMar>
              <w:top w:w="100" w:type="dxa"/>
              <w:left w:w="100" w:type="dxa"/>
              <w:bottom w:w="100" w:type="dxa"/>
              <w:right w:w="100" w:type="dxa"/>
            </w:tcMar>
          </w:tcPr>
          <w:p w14:paraId="5991487E" w14:textId="19BC0AD1" w:rsidR="00374E8E" w:rsidRPr="00756122" w:rsidRDefault="00145E34" w:rsidP="00756122">
            <w:pPr>
              <w:widowControl w:val="0"/>
              <w:numPr>
                <w:ilvl w:val="0"/>
                <w:numId w:val="2"/>
              </w:numPr>
              <w:pBdr>
                <w:top w:val="nil"/>
                <w:left w:val="nil"/>
                <w:bottom w:val="nil"/>
                <w:right w:val="nil"/>
                <w:between w:val="nil"/>
              </w:pBdr>
            </w:pPr>
            <w:r w:rsidRPr="00756122">
              <w:t xml:space="preserve">Career development </w:t>
            </w:r>
            <w:r w:rsidR="00E05F04">
              <w:t>within an organisation</w:t>
            </w:r>
          </w:p>
          <w:p w14:paraId="5991487F" w14:textId="77777777" w:rsidR="00374E8E" w:rsidRPr="00756122" w:rsidRDefault="00145E34" w:rsidP="00756122">
            <w:pPr>
              <w:widowControl w:val="0"/>
              <w:numPr>
                <w:ilvl w:val="0"/>
                <w:numId w:val="2"/>
              </w:numPr>
              <w:pBdr>
                <w:top w:val="nil"/>
                <w:left w:val="nil"/>
                <w:bottom w:val="nil"/>
                <w:right w:val="nil"/>
                <w:between w:val="nil"/>
              </w:pBdr>
            </w:pPr>
            <w:r w:rsidRPr="00756122">
              <w:t>Establishment of a good network within the industry</w:t>
            </w:r>
          </w:p>
        </w:tc>
        <w:tc>
          <w:tcPr>
            <w:tcW w:w="4514" w:type="dxa"/>
            <w:shd w:val="clear" w:color="auto" w:fill="auto"/>
            <w:tcMar>
              <w:top w:w="100" w:type="dxa"/>
              <w:left w:w="100" w:type="dxa"/>
              <w:bottom w:w="100" w:type="dxa"/>
              <w:right w:w="100" w:type="dxa"/>
            </w:tcMar>
          </w:tcPr>
          <w:p w14:paraId="59914880" w14:textId="77777777" w:rsidR="00374E8E" w:rsidRPr="00756122" w:rsidRDefault="00145E34" w:rsidP="00756122">
            <w:pPr>
              <w:widowControl w:val="0"/>
              <w:numPr>
                <w:ilvl w:val="0"/>
                <w:numId w:val="4"/>
              </w:numPr>
              <w:pBdr>
                <w:top w:val="nil"/>
                <w:left w:val="nil"/>
                <w:bottom w:val="nil"/>
                <w:right w:val="nil"/>
                <w:between w:val="nil"/>
              </w:pBdr>
            </w:pPr>
            <w:r w:rsidRPr="00756122">
              <w:t>Personal financial circumstances</w:t>
            </w:r>
          </w:p>
          <w:p w14:paraId="59914881" w14:textId="77777777" w:rsidR="00374E8E" w:rsidRPr="00756122" w:rsidRDefault="00145E34" w:rsidP="00756122">
            <w:pPr>
              <w:widowControl w:val="0"/>
              <w:numPr>
                <w:ilvl w:val="0"/>
                <w:numId w:val="4"/>
              </w:numPr>
              <w:pBdr>
                <w:top w:val="nil"/>
                <w:left w:val="nil"/>
                <w:bottom w:val="nil"/>
                <w:right w:val="nil"/>
                <w:between w:val="nil"/>
              </w:pBdr>
            </w:pPr>
            <w:r w:rsidRPr="00756122">
              <w:t>Less time for hobbies</w:t>
            </w:r>
          </w:p>
        </w:tc>
      </w:tr>
    </w:tbl>
    <w:p w14:paraId="59914883" w14:textId="77777777" w:rsidR="00374E8E" w:rsidRPr="00756122" w:rsidRDefault="00145E34" w:rsidP="00756122">
      <w:pPr>
        <w:jc w:val="center"/>
        <w:rPr>
          <w:b/>
        </w:rPr>
      </w:pPr>
      <w:r w:rsidRPr="00756122">
        <w:rPr>
          <w:b/>
        </w:rPr>
        <w:t>Table 1: Personal SWOT analysis</w:t>
      </w:r>
    </w:p>
    <w:p w14:paraId="59914884" w14:textId="77777777" w:rsidR="00374E8E" w:rsidRDefault="00145E34" w:rsidP="00756122">
      <w:pPr>
        <w:jc w:val="center"/>
      </w:pPr>
      <w:r w:rsidRPr="00756122">
        <w:t>(Source: created by the learner)</w:t>
      </w:r>
    </w:p>
    <w:p w14:paraId="5256C111" w14:textId="525D9D8F" w:rsidR="00352A59" w:rsidRDefault="00810DF1" w:rsidP="00756122">
      <w:pPr>
        <w:jc w:val="center"/>
      </w:pPr>
      <w:r>
        <w:t xml:space="preserve">Through the module I am </w:t>
      </w:r>
      <w:r w:rsidR="008E06A5">
        <w:t>confident in</w:t>
      </w:r>
      <w:r>
        <w:t xml:space="preserve"> </w:t>
      </w:r>
      <w:r w:rsidR="00C40F49">
        <w:t xml:space="preserve">identifying my </w:t>
      </w:r>
      <w:r w:rsidR="0082127C">
        <w:t xml:space="preserve">potentials   and my opportunity to </w:t>
      </w:r>
      <w:r w:rsidR="004472C8">
        <w:t>be in</w:t>
      </w:r>
      <w:r w:rsidR="00795703">
        <w:t xml:space="preserve"> </w:t>
      </w:r>
      <w:r w:rsidR="00C9705B">
        <w:t>future within my organisation</w:t>
      </w:r>
      <w:r w:rsidR="004472C8">
        <w:t xml:space="preserve"> </w:t>
      </w:r>
      <w:r w:rsidR="0024617B">
        <w:t xml:space="preserve">for example when </w:t>
      </w:r>
      <w:r w:rsidR="00C415D3">
        <w:t>I was</w:t>
      </w:r>
      <w:r w:rsidR="0024617B">
        <w:t xml:space="preserve"> able </w:t>
      </w:r>
      <w:r w:rsidR="000E7171">
        <w:t>to undertake</w:t>
      </w:r>
      <w:r w:rsidR="00A835D9">
        <w:t xml:space="preserve"> a success team work </w:t>
      </w:r>
      <w:r w:rsidR="00A6485B">
        <w:t>on a project based on the experience I have gain through the course</w:t>
      </w:r>
    </w:p>
    <w:p w14:paraId="6434AAAF" w14:textId="77777777" w:rsidR="008E06A5" w:rsidRPr="00756122" w:rsidRDefault="008E06A5" w:rsidP="00756122">
      <w:pPr>
        <w:jc w:val="center"/>
      </w:pPr>
    </w:p>
    <w:p w14:paraId="59914885" w14:textId="77777777" w:rsidR="00374E8E" w:rsidRDefault="00145E34" w:rsidP="00756122">
      <w:pPr>
        <w:pStyle w:val="Heading2"/>
      </w:pPr>
      <w:bookmarkStart w:id="6" w:name="_q0i9k0hi4mcb" w:colFirst="0" w:colLast="0"/>
      <w:bookmarkStart w:id="7" w:name="_Toc127815319"/>
      <w:bookmarkEnd w:id="6"/>
      <w:r w:rsidRPr="00756122">
        <w:lastRenderedPageBreak/>
        <w:t>Personal development plan (PDP)</w:t>
      </w:r>
      <w:bookmarkEnd w:id="7"/>
    </w:p>
    <w:p w14:paraId="38D98BA3" w14:textId="73F44AA6" w:rsidR="00AB6D7C" w:rsidRDefault="00441D4C" w:rsidP="00AB6D7C">
      <w:pPr>
        <w:pStyle w:val="Normal1"/>
        <w:spacing w:before="240" w:line="360" w:lineRule="auto"/>
        <w:rPr>
          <w:lang w:val="en-GB"/>
        </w:rPr>
      </w:pPr>
      <w:r>
        <w:rPr>
          <w:lang w:val="en-GB"/>
        </w:rPr>
        <w:t xml:space="preserve">A personal development plan is </w:t>
      </w:r>
      <w:r w:rsidR="00196C2E">
        <w:rPr>
          <w:lang w:val="en-GB"/>
        </w:rPr>
        <w:t xml:space="preserve">a process that outlines oner development initiatives ad strategies for achieving them (CMI Report, 2022). </w:t>
      </w:r>
      <w:r w:rsidR="00AB6D7C">
        <w:rPr>
          <w:lang w:val="en-GB"/>
        </w:rPr>
        <w:t>Through this module I was able to understand the cyclical process of personal development plan which has helped me to access my current understanding of my future direction and how to come over it. The following checklist was drawn to establish my understanding of my personal development plan.</w:t>
      </w:r>
    </w:p>
    <w:p w14:paraId="156870E1" w14:textId="51519B90" w:rsidR="00D60352" w:rsidRPr="00D60352" w:rsidRDefault="00E829A1" w:rsidP="00D60352">
      <w:r>
        <w:rPr>
          <w:noProof/>
        </w:rPr>
        <w:drawing>
          <wp:inline distT="0" distB="0" distL="0" distR="0" wp14:anchorId="42C9CF82" wp14:editId="480AB0C2">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EE879BA" w14:textId="6B277767" w:rsidR="00C141A9" w:rsidRDefault="001B30D3" w:rsidP="00756122">
      <w:r>
        <w:t>Personal Development Cycle (CMI Report, 2023).</w:t>
      </w:r>
    </w:p>
    <w:p w14:paraId="30152086" w14:textId="77777777" w:rsidR="000972C2" w:rsidRDefault="000972C2" w:rsidP="000972C2">
      <w:pPr>
        <w:pStyle w:val="Normal1"/>
        <w:spacing w:before="240" w:line="360" w:lineRule="auto"/>
        <w:rPr>
          <w:lang w:val="en-GB"/>
        </w:rPr>
      </w:pPr>
      <w:r>
        <w:rPr>
          <w:lang w:val="en-GB"/>
        </w:rPr>
        <w:t>Through this module I was able to understand the cyclical process of personal development plan which has helped me to access my current understanding of my future direction and how to come over it. The following checklist was drawn to establish my understanding of my personal development plan.</w:t>
      </w:r>
    </w:p>
    <w:p w14:paraId="5F49EA29" w14:textId="3BB49D6F" w:rsidR="00C141A9" w:rsidRDefault="007553B8" w:rsidP="00756122">
      <w:r>
        <w:t>Furthermore,</w:t>
      </w:r>
      <w:r w:rsidR="00AF3D47">
        <w:t xml:space="preserve"> to achieve my aim </w:t>
      </w:r>
      <w:r w:rsidR="00DF126F">
        <w:t xml:space="preserve">in an organisation </w:t>
      </w:r>
      <w:r w:rsidR="003D3596">
        <w:t xml:space="preserve">I did </w:t>
      </w:r>
      <w:r w:rsidR="006A74E5">
        <w:t>attend</w:t>
      </w:r>
      <w:r w:rsidR="003D3596">
        <w:t xml:space="preserve"> all my lecture </w:t>
      </w:r>
      <w:r w:rsidR="00D26C88">
        <w:t xml:space="preserve">and doing all my assignment and passing all my </w:t>
      </w:r>
      <w:r w:rsidR="00D548D1">
        <w:t>necessary exercises.</w:t>
      </w:r>
    </w:p>
    <w:p w14:paraId="3F0ED59F" w14:textId="77777777" w:rsidR="00C141A9" w:rsidRDefault="00C141A9" w:rsidP="00756122"/>
    <w:p w14:paraId="4702DE89" w14:textId="77777777" w:rsidR="00C141A9" w:rsidRDefault="00C141A9" w:rsidP="00756122"/>
    <w:p w14:paraId="6BC53DDC" w14:textId="77777777" w:rsidR="00C141A9" w:rsidRDefault="00C141A9" w:rsidP="00756122"/>
    <w:p w14:paraId="092200EA" w14:textId="77777777" w:rsidR="00C141A9" w:rsidRDefault="00C141A9" w:rsidP="00756122"/>
    <w:p w14:paraId="594EEEB1" w14:textId="77777777" w:rsidR="00C141A9" w:rsidRDefault="00C141A9" w:rsidP="00756122"/>
    <w:p w14:paraId="474EF4C0" w14:textId="77777777" w:rsidR="00C141A9" w:rsidRDefault="00C141A9" w:rsidP="00756122"/>
    <w:p w14:paraId="79EC8A4D" w14:textId="77777777" w:rsidR="00C141A9" w:rsidRDefault="00C141A9" w:rsidP="00756122"/>
    <w:p w14:paraId="67F7A468" w14:textId="77777777" w:rsidR="00C141A9" w:rsidRDefault="00C141A9" w:rsidP="00756122"/>
    <w:p w14:paraId="00905B42" w14:textId="77777777" w:rsidR="00C141A9" w:rsidRDefault="00C141A9" w:rsidP="00756122"/>
    <w:p w14:paraId="3455180F" w14:textId="77777777" w:rsidR="00C141A9" w:rsidRDefault="00C141A9" w:rsidP="00756122"/>
    <w:p w14:paraId="7D760533" w14:textId="77777777" w:rsidR="00C141A9" w:rsidRDefault="00C141A9" w:rsidP="00756122"/>
    <w:p w14:paraId="59914886" w14:textId="3F88C839" w:rsidR="00374E8E" w:rsidRDefault="00145E34" w:rsidP="00756122">
      <w:r w:rsidRPr="00756122">
        <w:t xml:space="preserve">Personal development refers to the process of improving oneself regarding skills, </w:t>
      </w:r>
      <w:proofErr w:type="gramStart"/>
      <w:r w:rsidRPr="00756122">
        <w:t>knowledge</w:t>
      </w:r>
      <w:proofErr w:type="gramEnd"/>
      <w:r w:rsidRPr="00756122">
        <w:t xml:space="preserve"> and experiences (Darvill and Leigh, 2019). My personal development plan is as follows. </w:t>
      </w:r>
    </w:p>
    <w:p w14:paraId="3A182F87" w14:textId="77777777" w:rsidR="001B30D3" w:rsidRDefault="001B30D3" w:rsidP="00756122"/>
    <w:p w14:paraId="66E0C606" w14:textId="1125660B" w:rsidR="001B30D3" w:rsidRPr="00756122" w:rsidRDefault="001B30D3" w:rsidP="00756122">
      <w:r>
        <w:t>Table</w:t>
      </w:r>
      <w:r w:rsidR="00416E2B">
        <w:t xml:space="preserve"> 1. PDP Table</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374E8E" w:rsidRPr="00756122" w14:paraId="5991488C" w14:textId="77777777">
        <w:tc>
          <w:tcPr>
            <w:tcW w:w="1805" w:type="dxa"/>
            <w:shd w:val="clear" w:color="auto" w:fill="auto"/>
            <w:tcMar>
              <w:top w:w="100" w:type="dxa"/>
              <w:left w:w="100" w:type="dxa"/>
              <w:bottom w:w="100" w:type="dxa"/>
              <w:right w:w="100" w:type="dxa"/>
            </w:tcMar>
          </w:tcPr>
          <w:p w14:paraId="59914887" w14:textId="77777777" w:rsidR="00374E8E" w:rsidRPr="00756122" w:rsidRDefault="00145E34" w:rsidP="00756122">
            <w:pPr>
              <w:widowControl w:val="0"/>
              <w:pBdr>
                <w:top w:val="nil"/>
                <w:left w:val="nil"/>
                <w:bottom w:val="nil"/>
                <w:right w:val="nil"/>
                <w:between w:val="nil"/>
              </w:pBdr>
              <w:rPr>
                <w:b/>
              </w:rPr>
            </w:pPr>
            <w:r w:rsidRPr="00756122">
              <w:rPr>
                <w:b/>
              </w:rPr>
              <w:t>Specific skills</w:t>
            </w:r>
          </w:p>
        </w:tc>
        <w:tc>
          <w:tcPr>
            <w:tcW w:w="1805" w:type="dxa"/>
            <w:shd w:val="clear" w:color="auto" w:fill="auto"/>
            <w:tcMar>
              <w:top w:w="100" w:type="dxa"/>
              <w:left w:w="100" w:type="dxa"/>
              <w:bottom w:w="100" w:type="dxa"/>
              <w:right w:w="100" w:type="dxa"/>
            </w:tcMar>
          </w:tcPr>
          <w:p w14:paraId="59914888" w14:textId="77777777" w:rsidR="00374E8E" w:rsidRPr="00756122" w:rsidRDefault="00145E34" w:rsidP="00756122">
            <w:pPr>
              <w:widowControl w:val="0"/>
              <w:pBdr>
                <w:top w:val="nil"/>
                <w:left w:val="nil"/>
                <w:bottom w:val="nil"/>
                <w:right w:val="nil"/>
                <w:between w:val="nil"/>
              </w:pBdr>
              <w:rPr>
                <w:b/>
              </w:rPr>
            </w:pPr>
            <w:r w:rsidRPr="00756122">
              <w:rPr>
                <w:b/>
              </w:rPr>
              <w:t>Process for improvement</w:t>
            </w:r>
          </w:p>
        </w:tc>
        <w:tc>
          <w:tcPr>
            <w:tcW w:w="1805" w:type="dxa"/>
            <w:shd w:val="clear" w:color="auto" w:fill="auto"/>
            <w:tcMar>
              <w:top w:w="100" w:type="dxa"/>
              <w:left w:w="100" w:type="dxa"/>
              <w:bottom w:w="100" w:type="dxa"/>
              <w:right w:w="100" w:type="dxa"/>
            </w:tcMar>
          </w:tcPr>
          <w:p w14:paraId="59914889" w14:textId="77777777" w:rsidR="00374E8E" w:rsidRPr="00756122" w:rsidRDefault="00145E34" w:rsidP="00756122">
            <w:pPr>
              <w:widowControl w:val="0"/>
              <w:pBdr>
                <w:top w:val="nil"/>
                <w:left w:val="nil"/>
                <w:bottom w:val="nil"/>
                <w:right w:val="nil"/>
                <w:between w:val="nil"/>
              </w:pBdr>
              <w:rPr>
                <w:b/>
              </w:rPr>
            </w:pPr>
            <w:r w:rsidRPr="00756122">
              <w:rPr>
                <w:b/>
              </w:rPr>
              <w:t>Associated resources</w:t>
            </w:r>
          </w:p>
        </w:tc>
        <w:tc>
          <w:tcPr>
            <w:tcW w:w="1805" w:type="dxa"/>
            <w:shd w:val="clear" w:color="auto" w:fill="auto"/>
            <w:tcMar>
              <w:top w:w="100" w:type="dxa"/>
              <w:left w:w="100" w:type="dxa"/>
              <w:bottom w:w="100" w:type="dxa"/>
              <w:right w:w="100" w:type="dxa"/>
            </w:tcMar>
          </w:tcPr>
          <w:p w14:paraId="5991488A" w14:textId="77777777" w:rsidR="00374E8E" w:rsidRPr="00756122" w:rsidRDefault="00145E34" w:rsidP="00756122">
            <w:pPr>
              <w:widowControl w:val="0"/>
              <w:pBdr>
                <w:top w:val="nil"/>
                <w:left w:val="nil"/>
                <w:bottom w:val="nil"/>
                <w:right w:val="nil"/>
                <w:between w:val="nil"/>
              </w:pBdr>
              <w:rPr>
                <w:b/>
              </w:rPr>
            </w:pPr>
            <w:r w:rsidRPr="00756122">
              <w:rPr>
                <w:b/>
              </w:rPr>
              <w:t>Criteria of success</w:t>
            </w:r>
          </w:p>
        </w:tc>
        <w:tc>
          <w:tcPr>
            <w:tcW w:w="1805" w:type="dxa"/>
            <w:shd w:val="clear" w:color="auto" w:fill="auto"/>
            <w:tcMar>
              <w:top w:w="100" w:type="dxa"/>
              <w:left w:w="100" w:type="dxa"/>
              <w:bottom w:w="100" w:type="dxa"/>
              <w:right w:w="100" w:type="dxa"/>
            </w:tcMar>
          </w:tcPr>
          <w:p w14:paraId="5991488B" w14:textId="77777777" w:rsidR="00374E8E" w:rsidRPr="00756122" w:rsidRDefault="00145E34" w:rsidP="00756122">
            <w:pPr>
              <w:widowControl w:val="0"/>
              <w:pBdr>
                <w:top w:val="nil"/>
                <w:left w:val="nil"/>
                <w:bottom w:val="nil"/>
                <w:right w:val="nil"/>
                <w:between w:val="nil"/>
              </w:pBdr>
              <w:rPr>
                <w:b/>
              </w:rPr>
            </w:pPr>
            <w:r w:rsidRPr="00756122">
              <w:rPr>
                <w:b/>
              </w:rPr>
              <w:t>Time-bound</w:t>
            </w:r>
          </w:p>
        </w:tc>
      </w:tr>
      <w:tr w:rsidR="00374E8E" w:rsidRPr="00756122" w14:paraId="59914892" w14:textId="77777777">
        <w:tc>
          <w:tcPr>
            <w:tcW w:w="1805" w:type="dxa"/>
            <w:shd w:val="clear" w:color="auto" w:fill="auto"/>
            <w:tcMar>
              <w:top w:w="100" w:type="dxa"/>
              <w:left w:w="100" w:type="dxa"/>
              <w:bottom w:w="100" w:type="dxa"/>
              <w:right w:w="100" w:type="dxa"/>
            </w:tcMar>
          </w:tcPr>
          <w:p w14:paraId="5991488D" w14:textId="77777777" w:rsidR="00374E8E" w:rsidRPr="00756122" w:rsidRDefault="00145E34" w:rsidP="00756122">
            <w:pPr>
              <w:widowControl w:val="0"/>
              <w:pBdr>
                <w:top w:val="nil"/>
                <w:left w:val="nil"/>
                <w:bottom w:val="nil"/>
                <w:right w:val="nil"/>
                <w:between w:val="nil"/>
              </w:pBdr>
              <w:rPr>
                <w:b/>
              </w:rPr>
            </w:pPr>
            <w:r w:rsidRPr="00756122">
              <w:rPr>
                <w:b/>
              </w:rPr>
              <w:t>Empathic behaviour</w:t>
            </w:r>
          </w:p>
        </w:tc>
        <w:tc>
          <w:tcPr>
            <w:tcW w:w="1805" w:type="dxa"/>
            <w:shd w:val="clear" w:color="auto" w:fill="auto"/>
            <w:tcMar>
              <w:top w:w="100" w:type="dxa"/>
              <w:left w:w="100" w:type="dxa"/>
              <w:bottom w:w="100" w:type="dxa"/>
              <w:right w:w="100" w:type="dxa"/>
            </w:tcMar>
          </w:tcPr>
          <w:p w14:paraId="5991488E" w14:textId="77777777" w:rsidR="00374E8E" w:rsidRPr="00756122" w:rsidRDefault="00145E34" w:rsidP="00756122">
            <w:pPr>
              <w:widowControl w:val="0"/>
              <w:pBdr>
                <w:top w:val="nil"/>
                <w:left w:val="nil"/>
                <w:bottom w:val="nil"/>
                <w:right w:val="nil"/>
                <w:between w:val="nil"/>
              </w:pBdr>
            </w:pPr>
            <w:r w:rsidRPr="00756122">
              <w:t xml:space="preserve">By incorporating curiousness and reducing biases. </w:t>
            </w:r>
          </w:p>
        </w:tc>
        <w:tc>
          <w:tcPr>
            <w:tcW w:w="1805" w:type="dxa"/>
            <w:shd w:val="clear" w:color="auto" w:fill="auto"/>
            <w:tcMar>
              <w:top w:w="100" w:type="dxa"/>
              <w:left w:w="100" w:type="dxa"/>
              <w:bottom w:w="100" w:type="dxa"/>
              <w:right w:w="100" w:type="dxa"/>
            </w:tcMar>
          </w:tcPr>
          <w:p w14:paraId="5991488F" w14:textId="77777777" w:rsidR="00374E8E" w:rsidRPr="00756122" w:rsidRDefault="00145E34" w:rsidP="00756122">
            <w:pPr>
              <w:widowControl w:val="0"/>
              <w:pBdr>
                <w:top w:val="nil"/>
                <w:left w:val="nil"/>
                <w:bottom w:val="nil"/>
                <w:right w:val="nil"/>
                <w:between w:val="nil"/>
              </w:pBdr>
            </w:pPr>
            <w:r w:rsidRPr="00756122">
              <w:t>Open communication with people from different backgrounds</w:t>
            </w:r>
          </w:p>
        </w:tc>
        <w:tc>
          <w:tcPr>
            <w:tcW w:w="1805" w:type="dxa"/>
            <w:shd w:val="clear" w:color="auto" w:fill="auto"/>
            <w:tcMar>
              <w:top w:w="100" w:type="dxa"/>
              <w:left w:w="100" w:type="dxa"/>
              <w:bottom w:w="100" w:type="dxa"/>
              <w:right w:w="100" w:type="dxa"/>
            </w:tcMar>
          </w:tcPr>
          <w:p w14:paraId="59914890" w14:textId="77777777" w:rsidR="00374E8E" w:rsidRPr="00756122" w:rsidRDefault="00145E34" w:rsidP="00756122">
            <w:pPr>
              <w:widowControl w:val="0"/>
              <w:pBdr>
                <w:top w:val="nil"/>
                <w:left w:val="nil"/>
                <w:bottom w:val="nil"/>
                <w:right w:val="nil"/>
                <w:between w:val="nil"/>
              </w:pBdr>
            </w:pPr>
            <w:r w:rsidRPr="00756122">
              <w:t xml:space="preserve">Measurement of empathy quotient and gestural and vocal responses (Elsden, 2022). </w:t>
            </w:r>
          </w:p>
        </w:tc>
        <w:tc>
          <w:tcPr>
            <w:tcW w:w="1805" w:type="dxa"/>
            <w:shd w:val="clear" w:color="auto" w:fill="auto"/>
            <w:tcMar>
              <w:top w:w="100" w:type="dxa"/>
              <w:left w:w="100" w:type="dxa"/>
              <w:bottom w:w="100" w:type="dxa"/>
              <w:right w:w="100" w:type="dxa"/>
            </w:tcMar>
          </w:tcPr>
          <w:p w14:paraId="59914891" w14:textId="77777777" w:rsidR="00374E8E" w:rsidRPr="00756122" w:rsidRDefault="00145E34" w:rsidP="00756122">
            <w:pPr>
              <w:widowControl w:val="0"/>
              <w:pBdr>
                <w:top w:val="nil"/>
                <w:left w:val="nil"/>
                <w:bottom w:val="nil"/>
                <w:right w:val="nil"/>
                <w:between w:val="nil"/>
              </w:pBdr>
            </w:pPr>
            <w:r w:rsidRPr="00756122">
              <w:t>Around 1-year</w:t>
            </w:r>
          </w:p>
        </w:tc>
      </w:tr>
      <w:tr w:rsidR="00374E8E" w:rsidRPr="00756122" w14:paraId="59914898" w14:textId="77777777">
        <w:tc>
          <w:tcPr>
            <w:tcW w:w="1805" w:type="dxa"/>
            <w:shd w:val="clear" w:color="auto" w:fill="auto"/>
            <w:tcMar>
              <w:top w:w="100" w:type="dxa"/>
              <w:left w:w="100" w:type="dxa"/>
              <w:bottom w:w="100" w:type="dxa"/>
              <w:right w:w="100" w:type="dxa"/>
            </w:tcMar>
          </w:tcPr>
          <w:p w14:paraId="59914893" w14:textId="77777777" w:rsidR="00374E8E" w:rsidRPr="00756122" w:rsidRDefault="00145E34" w:rsidP="00756122">
            <w:pPr>
              <w:widowControl w:val="0"/>
              <w:pBdr>
                <w:top w:val="nil"/>
                <w:left w:val="nil"/>
                <w:bottom w:val="nil"/>
                <w:right w:val="nil"/>
                <w:between w:val="nil"/>
              </w:pBdr>
              <w:rPr>
                <w:b/>
              </w:rPr>
            </w:pPr>
            <w:r w:rsidRPr="00756122">
              <w:rPr>
                <w:b/>
              </w:rPr>
              <w:t>Time management</w:t>
            </w:r>
          </w:p>
        </w:tc>
        <w:tc>
          <w:tcPr>
            <w:tcW w:w="1805" w:type="dxa"/>
            <w:shd w:val="clear" w:color="auto" w:fill="auto"/>
            <w:tcMar>
              <w:top w:w="100" w:type="dxa"/>
              <w:left w:w="100" w:type="dxa"/>
              <w:bottom w:w="100" w:type="dxa"/>
              <w:right w:w="100" w:type="dxa"/>
            </w:tcMar>
          </w:tcPr>
          <w:p w14:paraId="59914894" w14:textId="77777777" w:rsidR="00374E8E" w:rsidRPr="00756122" w:rsidRDefault="00145E34" w:rsidP="00756122">
            <w:pPr>
              <w:widowControl w:val="0"/>
              <w:pBdr>
                <w:top w:val="nil"/>
                <w:left w:val="nil"/>
                <w:bottom w:val="nil"/>
                <w:right w:val="nil"/>
                <w:between w:val="nil"/>
              </w:pBdr>
            </w:pPr>
            <w:r w:rsidRPr="00756122">
              <w:t xml:space="preserve">Making effective schedules and establishing SMART goals. </w:t>
            </w:r>
          </w:p>
        </w:tc>
        <w:tc>
          <w:tcPr>
            <w:tcW w:w="1805" w:type="dxa"/>
            <w:shd w:val="clear" w:color="auto" w:fill="auto"/>
            <w:tcMar>
              <w:top w:w="100" w:type="dxa"/>
              <w:left w:w="100" w:type="dxa"/>
              <w:bottom w:w="100" w:type="dxa"/>
              <w:right w:w="100" w:type="dxa"/>
            </w:tcMar>
          </w:tcPr>
          <w:p w14:paraId="59914895" w14:textId="77777777" w:rsidR="00374E8E" w:rsidRPr="00756122" w:rsidRDefault="00145E34" w:rsidP="00756122">
            <w:pPr>
              <w:widowControl w:val="0"/>
              <w:pBdr>
                <w:top w:val="nil"/>
                <w:left w:val="nil"/>
                <w:bottom w:val="nil"/>
                <w:right w:val="nil"/>
                <w:between w:val="nil"/>
              </w:pBdr>
            </w:pPr>
            <w:r w:rsidRPr="00756122">
              <w:t>Timeline and to-do list for everyday activities (Elsden, 2022)</w:t>
            </w:r>
          </w:p>
        </w:tc>
        <w:tc>
          <w:tcPr>
            <w:tcW w:w="1805" w:type="dxa"/>
            <w:shd w:val="clear" w:color="auto" w:fill="auto"/>
            <w:tcMar>
              <w:top w:w="100" w:type="dxa"/>
              <w:left w:w="100" w:type="dxa"/>
              <w:bottom w:w="100" w:type="dxa"/>
              <w:right w:w="100" w:type="dxa"/>
            </w:tcMar>
          </w:tcPr>
          <w:p w14:paraId="59914896" w14:textId="77777777" w:rsidR="00374E8E" w:rsidRPr="00756122" w:rsidRDefault="00145E34" w:rsidP="00756122">
            <w:pPr>
              <w:widowControl w:val="0"/>
              <w:pBdr>
                <w:top w:val="nil"/>
                <w:left w:val="nil"/>
                <w:bottom w:val="nil"/>
                <w:right w:val="nil"/>
                <w:between w:val="nil"/>
              </w:pBdr>
            </w:pPr>
            <w:r w:rsidRPr="00756122">
              <w:t xml:space="preserve">Meeting the deadlines and managing effective schedule </w:t>
            </w:r>
          </w:p>
        </w:tc>
        <w:tc>
          <w:tcPr>
            <w:tcW w:w="1805" w:type="dxa"/>
            <w:shd w:val="clear" w:color="auto" w:fill="auto"/>
            <w:tcMar>
              <w:top w:w="100" w:type="dxa"/>
              <w:left w:w="100" w:type="dxa"/>
              <w:bottom w:w="100" w:type="dxa"/>
              <w:right w:w="100" w:type="dxa"/>
            </w:tcMar>
          </w:tcPr>
          <w:p w14:paraId="59914897" w14:textId="77777777" w:rsidR="00374E8E" w:rsidRPr="00756122" w:rsidRDefault="00145E34" w:rsidP="00756122">
            <w:pPr>
              <w:widowControl w:val="0"/>
              <w:pBdr>
                <w:top w:val="nil"/>
                <w:left w:val="nil"/>
                <w:bottom w:val="nil"/>
                <w:right w:val="nil"/>
                <w:between w:val="nil"/>
              </w:pBdr>
            </w:pPr>
            <w:r w:rsidRPr="00756122">
              <w:t>Around 3 to 4 months</w:t>
            </w:r>
          </w:p>
        </w:tc>
      </w:tr>
      <w:tr w:rsidR="00374E8E" w:rsidRPr="00756122" w14:paraId="5991489E" w14:textId="77777777">
        <w:tc>
          <w:tcPr>
            <w:tcW w:w="1805" w:type="dxa"/>
            <w:shd w:val="clear" w:color="auto" w:fill="auto"/>
            <w:tcMar>
              <w:top w:w="100" w:type="dxa"/>
              <w:left w:w="100" w:type="dxa"/>
              <w:bottom w:w="100" w:type="dxa"/>
              <w:right w:w="100" w:type="dxa"/>
            </w:tcMar>
          </w:tcPr>
          <w:p w14:paraId="59914899" w14:textId="77777777" w:rsidR="00374E8E" w:rsidRPr="00756122" w:rsidRDefault="00145E34" w:rsidP="00756122">
            <w:pPr>
              <w:widowControl w:val="0"/>
              <w:pBdr>
                <w:top w:val="nil"/>
                <w:left w:val="nil"/>
                <w:bottom w:val="nil"/>
                <w:right w:val="nil"/>
                <w:between w:val="nil"/>
              </w:pBdr>
              <w:rPr>
                <w:b/>
              </w:rPr>
            </w:pPr>
            <w:r w:rsidRPr="00756122">
              <w:rPr>
                <w:b/>
              </w:rPr>
              <w:t>Knowledge about data analytics</w:t>
            </w:r>
          </w:p>
        </w:tc>
        <w:tc>
          <w:tcPr>
            <w:tcW w:w="1805" w:type="dxa"/>
            <w:shd w:val="clear" w:color="auto" w:fill="auto"/>
            <w:tcMar>
              <w:top w:w="100" w:type="dxa"/>
              <w:left w:w="100" w:type="dxa"/>
              <w:bottom w:w="100" w:type="dxa"/>
              <w:right w:w="100" w:type="dxa"/>
            </w:tcMar>
          </w:tcPr>
          <w:p w14:paraId="5991489A" w14:textId="77777777" w:rsidR="00374E8E" w:rsidRPr="00756122" w:rsidRDefault="00145E34" w:rsidP="00756122">
            <w:pPr>
              <w:widowControl w:val="0"/>
              <w:pBdr>
                <w:top w:val="nil"/>
                <w:left w:val="nil"/>
                <w:bottom w:val="nil"/>
                <w:right w:val="nil"/>
                <w:between w:val="nil"/>
              </w:pBdr>
            </w:pPr>
            <w:r w:rsidRPr="00756122">
              <w:t xml:space="preserve">Through the improvement of data collection, and normalisation of the data. </w:t>
            </w:r>
          </w:p>
        </w:tc>
        <w:tc>
          <w:tcPr>
            <w:tcW w:w="1805" w:type="dxa"/>
            <w:shd w:val="clear" w:color="auto" w:fill="auto"/>
            <w:tcMar>
              <w:top w:w="100" w:type="dxa"/>
              <w:left w:w="100" w:type="dxa"/>
              <w:bottom w:w="100" w:type="dxa"/>
              <w:right w:w="100" w:type="dxa"/>
            </w:tcMar>
          </w:tcPr>
          <w:p w14:paraId="5991489B" w14:textId="77777777" w:rsidR="00374E8E" w:rsidRPr="00756122" w:rsidRDefault="00145E34" w:rsidP="00756122">
            <w:pPr>
              <w:widowControl w:val="0"/>
              <w:pBdr>
                <w:top w:val="nil"/>
                <w:left w:val="nil"/>
                <w:bottom w:val="nil"/>
                <w:right w:val="nil"/>
                <w:between w:val="nil"/>
              </w:pBdr>
            </w:pPr>
            <w:r w:rsidRPr="00756122">
              <w:t xml:space="preserve">Workshops on data analytics along with various tools such as Tableau and Apache </w:t>
            </w:r>
            <w:r w:rsidR="000D2E11" w:rsidRPr="00756122">
              <w:t>Spark (</w:t>
            </w:r>
            <w:r w:rsidRPr="00756122">
              <w:t xml:space="preserve">Darvill and Leigh, 2019) </w:t>
            </w:r>
          </w:p>
        </w:tc>
        <w:tc>
          <w:tcPr>
            <w:tcW w:w="1805" w:type="dxa"/>
            <w:shd w:val="clear" w:color="auto" w:fill="auto"/>
            <w:tcMar>
              <w:top w:w="100" w:type="dxa"/>
              <w:left w:w="100" w:type="dxa"/>
              <w:bottom w:w="100" w:type="dxa"/>
              <w:right w:w="100" w:type="dxa"/>
            </w:tcMar>
          </w:tcPr>
          <w:p w14:paraId="5991489C" w14:textId="77777777" w:rsidR="00374E8E" w:rsidRPr="00756122" w:rsidRDefault="00145E34" w:rsidP="00756122">
            <w:pPr>
              <w:widowControl w:val="0"/>
              <w:pBdr>
                <w:top w:val="nil"/>
                <w:left w:val="nil"/>
                <w:bottom w:val="nil"/>
                <w:right w:val="nil"/>
                <w:between w:val="nil"/>
              </w:pBdr>
            </w:pPr>
            <w:r w:rsidRPr="00756122">
              <w:t xml:space="preserve">Effective completion of data integration. </w:t>
            </w:r>
          </w:p>
        </w:tc>
        <w:tc>
          <w:tcPr>
            <w:tcW w:w="1805" w:type="dxa"/>
            <w:shd w:val="clear" w:color="auto" w:fill="auto"/>
            <w:tcMar>
              <w:top w:w="100" w:type="dxa"/>
              <w:left w:w="100" w:type="dxa"/>
              <w:bottom w:w="100" w:type="dxa"/>
              <w:right w:w="100" w:type="dxa"/>
            </w:tcMar>
          </w:tcPr>
          <w:p w14:paraId="5991489D" w14:textId="77777777" w:rsidR="00374E8E" w:rsidRPr="00756122" w:rsidRDefault="00145E34" w:rsidP="00756122">
            <w:pPr>
              <w:widowControl w:val="0"/>
              <w:pBdr>
                <w:top w:val="nil"/>
                <w:left w:val="nil"/>
                <w:bottom w:val="nil"/>
                <w:right w:val="nil"/>
                <w:between w:val="nil"/>
              </w:pBdr>
            </w:pPr>
            <w:r w:rsidRPr="00756122">
              <w:t>Around 6 months</w:t>
            </w:r>
          </w:p>
        </w:tc>
      </w:tr>
    </w:tbl>
    <w:p w14:paraId="5991489F" w14:textId="77777777" w:rsidR="00374E8E" w:rsidRPr="00756122" w:rsidRDefault="00145E34" w:rsidP="00756122">
      <w:pPr>
        <w:jc w:val="center"/>
        <w:rPr>
          <w:b/>
        </w:rPr>
      </w:pPr>
      <w:r w:rsidRPr="00756122">
        <w:rPr>
          <w:b/>
        </w:rPr>
        <w:t xml:space="preserve">Table 2: Personal development plan </w:t>
      </w:r>
    </w:p>
    <w:p w14:paraId="599148A0" w14:textId="77777777" w:rsidR="00374E8E" w:rsidRDefault="00145E34" w:rsidP="00756122">
      <w:pPr>
        <w:jc w:val="center"/>
      </w:pPr>
      <w:r w:rsidRPr="00756122">
        <w:t>(Source: created by the learner)</w:t>
      </w:r>
    </w:p>
    <w:p w14:paraId="2D179B2F" w14:textId="77777777" w:rsidR="005A2DB0" w:rsidRDefault="005A2DB0" w:rsidP="00756122">
      <w:pPr>
        <w:jc w:val="center"/>
      </w:pPr>
    </w:p>
    <w:p w14:paraId="0E74C5A0" w14:textId="77777777" w:rsidR="005A2DB0" w:rsidRDefault="005A2DB0" w:rsidP="00756122">
      <w:pPr>
        <w:jc w:val="center"/>
      </w:pPr>
    </w:p>
    <w:p w14:paraId="493C057E" w14:textId="77777777" w:rsidR="005A2DB0" w:rsidRDefault="005A2DB0" w:rsidP="00756122">
      <w:pPr>
        <w:jc w:val="center"/>
      </w:pPr>
    </w:p>
    <w:p w14:paraId="2A0C611A" w14:textId="77777777" w:rsidR="005A2DB0" w:rsidRDefault="005A2DB0" w:rsidP="00756122">
      <w:pPr>
        <w:jc w:val="center"/>
      </w:pPr>
    </w:p>
    <w:p w14:paraId="66ECD8D3" w14:textId="77777777" w:rsidR="005A2DB0" w:rsidRDefault="005A2DB0" w:rsidP="00756122">
      <w:pPr>
        <w:jc w:val="center"/>
      </w:pPr>
    </w:p>
    <w:p w14:paraId="638AA96F" w14:textId="77777777" w:rsidR="005A2DB0" w:rsidRDefault="005A2DB0" w:rsidP="00756122">
      <w:pPr>
        <w:jc w:val="center"/>
      </w:pPr>
    </w:p>
    <w:p w14:paraId="793CFA5C" w14:textId="77777777" w:rsidR="005A2DB0" w:rsidRPr="00756122" w:rsidRDefault="005A2DB0" w:rsidP="00756122">
      <w:pPr>
        <w:jc w:val="center"/>
      </w:pPr>
    </w:p>
    <w:p w14:paraId="599148A1" w14:textId="059659D9" w:rsidR="00374E8E" w:rsidRPr="00756122" w:rsidRDefault="00145E34" w:rsidP="00756122">
      <w:pPr>
        <w:pStyle w:val="Heading1"/>
      </w:pPr>
      <w:bookmarkStart w:id="8" w:name="_foau05e15iee" w:colFirst="0" w:colLast="0"/>
      <w:bookmarkStart w:id="9" w:name="_Toc127815320"/>
      <w:bookmarkEnd w:id="8"/>
      <w:r w:rsidRPr="00756122">
        <w:t xml:space="preserve">Reflection on various learning theories associated with the module and explanation of its impact on the </w:t>
      </w:r>
      <w:bookmarkEnd w:id="9"/>
      <w:r w:rsidR="001E3E66" w:rsidRPr="00756122">
        <w:t>workplace.</w:t>
      </w:r>
    </w:p>
    <w:p w14:paraId="68FD3E6C" w14:textId="77777777" w:rsidR="00DC3321" w:rsidRDefault="00145E34" w:rsidP="00756122">
      <w:pPr>
        <w:pStyle w:val="Heading1"/>
      </w:pPr>
      <w:bookmarkStart w:id="10" w:name="_6prdv9daperr" w:colFirst="0" w:colLast="0"/>
      <w:bookmarkStart w:id="11" w:name="_Toc127815321"/>
      <w:bookmarkEnd w:id="10"/>
      <w:r w:rsidRPr="00756122">
        <w:t>Implementation of the Gibbs reflective cycle to access the</w:t>
      </w:r>
    </w:p>
    <w:p w14:paraId="193C5613" w14:textId="0B602E86" w:rsidR="00D378A6" w:rsidRPr="00D378A6" w:rsidRDefault="00145E34" w:rsidP="00B1294C">
      <w:r w:rsidRPr="00756122">
        <w:t xml:space="preserve"> </w:t>
      </w:r>
      <w:r w:rsidR="00D378A6" w:rsidRPr="00D378A6">
        <w:t>Learning style can be explained as a preferred way of thinking and understanding information</w:t>
      </w:r>
      <w:r w:rsidR="00B1294C">
        <w:t xml:space="preserve"> </w:t>
      </w:r>
      <w:r w:rsidR="00416E2B">
        <w:t>(</w:t>
      </w:r>
      <w:r w:rsidR="005644DE">
        <w:t>gibbs</w:t>
      </w:r>
      <w:r w:rsidR="007F4069">
        <w:t>1998</w:t>
      </w:r>
      <w:r w:rsidR="00416E2B">
        <w:t xml:space="preserve">). </w:t>
      </w:r>
      <w:r w:rsidR="00D378A6" w:rsidRPr="00D378A6">
        <w:t>Through this module can identify different learning style which has helped me to understand this module namely Kolb’s learning style, honey and Mumford, and Neil and Fleming</w:t>
      </w:r>
      <w:r w:rsidR="00B1294C">
        <w:t xml:space="preserve">, </w:t>
      </w:r>
      <w:proofErr w:type="spellStart"/>
      <w:r w:rsidR="00D378A6" w:rsidRPr="00D378A6">
        <w:t>Kolbs</w:t>
      </w:r>
      <w:proofErr w:type="spellEnd"/>
      <w:r w:rsidR="00D378A6" w:rsidRPr="00D378A6">
        <w:t xml:space="preserve"> learning style</w:t>
      </w:r>
      <w:r w:rsidR="00B1294C">
        <w:t>s.</w:t>
      </w:r>
    </w:p>
    <w:p w14:paraId="3ABEC881" w14:textId="77777777" w:rsidR="00D378A6" w:rsidRPr="00D378A6" w:rsidRDefault="00D378A6" w:rsidP="00D378A6">
      <w:pPr>
        <w:spacing w:line="276" w:lineRule="auto"/>
        <w:jc w:val="left"/>
        <w:rPr>
          <w:noProof/>
        </w:rPr>
      </w:pPr>
    </w:p>
    <w:p w14:paraId="6F89B8C4" w14:textId="77777777" w:rsidR="00D378A6" w:rsidRPr="00D378A6" w:rsidRDefault="00D378A6" w:rsidP="00D378A6">
      <w:pPr>
        <w:spacing w:line="276" w:lineRule="auto"/>
        <w:jc w:val="left"/>
        <w:rPr>
          <w:noProof/>
        </w:rPr>
      </w:pPr>
    </w:p>
    <w:p w14:paraId="1182226E" w14:textId="77777777" w:rsidR="00D378A6" w:rsidRPr="00D378A6" w:rsidRDefault="00D378A6" w:rsidP="00D378A6">
      <w:pPr>
        <w:spacing w:line="276" w:lineRule="auto"/>
        <w:jc w:val="left"/>
        <w:rPr>
          <w:noProof/>
        </w:rPr>
      </w:pPr>
    </w:p>
    <w:p w14:paraId="486F86BD" w14:textId="77777777" w:rsidR="00D378A6" w:rsidRPr="00D378A6" w:rsidRDefault="00D378A6" w:rsidP="00D378A6">
      <w:pPr>
        <w:spacing w:line="276" w:lineRule="auto"/>
        <w:jc w:val="left"/>
      </w:pPr>
      <w:r w:rsidRPr="00D378A6">
        <w:rPr>
          <w:noProof/>
        </w:rPr>
        <w:drawing>
          <wp:inline distT="0" distB="0" distL="0" distR="0" wp14:anchorId="367BEB0E" wp14:editId="4AF553A6">
            <wp:extent cx="5544616" cy="4500290"/>
            <wp:effectExtent l="0" t="0" r="0" b="0"/>
            <wp:docPr id="1026" name="Picture 2" descr="David Kolb's learning model | Instructional design, Experient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avid Kolb's learning model | Instructional design, Experiential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4616" cy="450029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9C922E1" w14:textId="0AA2879C" w:rsidR="00D378A6" w:rsidRPr="004A0888" w:rsidRDefault="00D378A6" w:rsidP="00D378A6">
      <w:pPr>
        <w:rPr>
          <w:bCs/>
          <w:iCs/>
        </w:rPr>
      </w:pPr>
      <w:r w:rsidRPr="004A0888">
        <w:rPr>
          <w:bCs/>
          <w:iCs/>
        </w:rPr>
        <w:t xml:space="preserve">From this module am able to identify that there are many ways people can learn and understand individual ability like feeling, watching and thinking and doing what they have </w:t>
      </w:r>
      <w:r w:rsidRPr="004A0888">
        <w:rPr>
          <w:bCs/>
          <w:iCs/>
        </w:rPr>
        <w:lastRenderedPageBreak/>
        <w:t>learnt through the mains of understanding their ability to understa</w:t>
      </w:r>
      <w:r w:rsidR="004A0888">
        <w:rPr>
          <w:bCs/>
          <w:iCs/>
        </w:rPr>
        <w:t xml:space="preserve">nd. </w:t>
      </w:r>
      <w:r w:rsidRPr="00D378A6">
        <w:rPr>
          <w:bCs/>
          <w:i/>
        </w:rPr>
        <w:t xml:space="preserve">Secondly, I will talk </w:t>
      </w:r>
      <w:r w:rsidRPr="004A0888">
        <w:rPr>
          <w:bCs/>
          <w:iCs/>
        </w:rPr>
        <w:t xml:space="preserve">about honey and Mumford which has helps me to understand and has given me the insight through this module which talks about activist, reflector, theorist, and pragmatist and in this </w:t>
      </w:r>
      <w:proofErr w:type="gramStart"/>
      <w:r w:rsidRPr="004A0888">
        <w:rPr>
          <w:bCs/>
          <w:iCs/>
        </w:rPr>
        <w:t>concept</w:t>
      </w:r>
      <w:proofErr w:type="gramEnd"/>
      <w:r w:rsidRPr="004A0888">
        <w:rPr>
          <w:bCs/>
          <w:iCs/>
        </w:rPr>
        <w:t xml:space="preserve"> it shows how people study different perspectives with an opportunity to plan ahead and pay detail to the meaning of things</w:t>
      </w:r>
    </w:p>
    <w:p w14:paraId="144BFB9D" w14:textId="77777777" w:rsidR="00D378A6" w:rsidRPr="00D378A6" w:rsidRDefault="00D378A6" w:rsidP="00D378A6">
      <w:pPr>
        <w:rPr>
          <w:b/>
          <w:i/>
        </w:rPr>
      </w:pPr>
      <w:r w:rsidRPr="00D378A6">
        <w:rPr>
          <w:noProof/>
        </w:rPr>
        <w:drawing>
          <wp:inline distT="0" distB="0" distL="0" distR="0" wp14:anchorId="4096DFCC" wp14:editId="77145C70">
            <wp:extent cx="5943600" cy="3843020"/>
            <wp:effectExtent l="0" t="0" r="0" b="0"/>
            <wp:docPr id="5"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pic:cNvPicPr>
                      <a:picLocks noChangeAspect="1"/>
                    </pic:cNvPicPr>
                  </pic:nvPicPr>
                  <pic:blipFill>
                    <a:blip r:embed="rId14"/>
                    <a:stretch>
                      <a:fillRect/>
                    </a:stretch>
                  </pic:blipFill>
                  <pic:spPr>
                    <a:xfrm>
                      <a:off x="0" y="0"/>
                      <a:ext cx="5943600" cy="3843020"/>
                    </a:xfrm>
                    <a:prstGeom prst="rect">
                      <a:avLst/>
                    </a:prstGeom>
                  </pic:spPr>
                </pic:pic>
              </a:graphicData>
            </a:graphic>
          </wp:inline>
        </w:drawing>
      </w:r>
    </w:p>
    <w:p w14:paraId="420082C3" w14:textId="77777777" w:rsidR="00D378A6" w:rsidRPr="00D378A6" w:rsidRDefault="00D378A6" w:rsidP="00D378A6">
      <w:pPr>
        <w:rPr>
          <w:b/>
          <w:i/>
        </w:rPr>
      </w:pPr>
    </w:p>
    <w:p w14:paraId="28A54CAE" w14:textId="77777777" w:rsidR="00D378A6" w:rsidRPr="00D378A6" w:rsidRDefault="00D378A6" w:rsidP="00D378A6">
      <w:pPr>
        <w:rPr>
          <w:b/>
          <w:i/>
        </w:rPr>
      </w:pPr>
    </w:p>
    <w:p w14:paraId="687B80E1" w14:textId="77777777" w:rsidR="00D378A6" w:rsidRPr="00D378A6" w:rsidRDefault="00D378A6" w:rsidP="00D378A6">
      <w:pPr>
        <w:rPr>
          <w:b/>
          <w:i/>
        </w:rPr>
      </w:pPr>
    </w:p>
    <w:p w14:paraId="650C377D" w14:textId="77777777" w:rsidR="00D378A6" w:rsidRPr="00D378A6" w:rsidRDefault="00D378A6" w:rsidP="00D378A6">
      <w:pPr>
        <w:rPr>
          <w:b/>
          <w:i/>
        </w:rPr>
      </w:pPr>
    </w:p>
    <w:p w14:paraId="20B9AB00" w14:textId="77777777" w:rsidR="00D378A6" w:rsidRPr="00D378A6" w:rsidRDefault="00D378A6" w:rsidP="00D378A6">
      <w:pPr>
        <w:rPr>
          <w:b/>
          <w:i/>
        </w:rPr>
      </w:pPr>
    </w:p>
    <w:p w14:paraId="0DE1EAC2" w14:textId="77777777" w:rsidR="00D378A6" w:rsidRPr="00D378A6" w:rsidRDefault="00D378A6" w:rsidP="00D378A6">
      <w:pPr>
        <w:rPr>
          <w:b/>
          <w:i/>
        </w:rPr>
      </w:pPr>
    </w:p>
    <w:p w14:paraId="2EF7BA18" w14:textId="77777777" w:rsidR="00D378A6" w:rsidRPr="00D378A6" w:rsidRDefault="00D378A6" w:rsidP="00D378A6">
      <w:pPr>
        <w:rPr>
          <w:b/>
          <w:i/>
        </w:rPr>
      </w:pPr>
    </w:p>
    <w:p w14:paraId="70AAE53C" w14:textId="77777777" w:rsidR="00D378A6" w:rsidRPr="00D378A6" w:rsidRDefault="00D378A6" w:rsidP="00D378A6">
      <w:pPr>
        <w:rPr>
          <w:b/>
          <w:i/>
        </w:rPr>
      </w:pPr>
    </w:p>
    <w:p w14:paraId="672929AD" w14:textId="77777777" w:rsidR="00D378A6" w:rsidRPr="00D378A6" w:rsidRDefault="00D378A6" w:rsidP="00D378A6">
      <w:pPr>
        <w:rPr>
          <w:b/>
          <w:i/>
        </w:rPr>
      </w:pPr>
    </w:p>
    <w:p w14:paraId="3130CDDB" w14:textId="77777777" w:rsidR="00D378A6" w:rsidRPr="00D378A6" w:rsidRDefault="00D378A6" w:rsidP="00D378A6">
      <w:pPr>
        <w:rPr>
          <w:b/>
          <w:i/>
        </w:rPr>
      </w:pPr>
    </w:p>
    <w:p w14:paraId="385615A3" w14:textId="77777777" w:rsidR="00D378A6" w:rsidRPr="00D378A6" w:rsidRDefault="00D378A6" w:rsidP="00D378A6">
      <w:pPr>
        <w:rPr>
          <w:b/>
          <w:i/>
        </w:rPr>
      </w:pPr>
    </w:p>
    <w:p w14:paraId="5988E834" w14:textId="77777777" w:rsidR="00D378A6" w:rsidRPr="00D378A6" w:rsidRDefault="00D378A6" w:rsidP="00D378A6">
      <w:pPr>
        <w:rPr>
          <w:b/>
          <w:i/>
        </w:rPr>
      </w:pPr>
    </w:p>
    <w:p w14:paraId="7440F27F" w14:textId="77777777" w:rsidR="00D378A6" w:rsidRPr="00D378A6" w:rsidRDefault="00D378A6" w:rsidP="00D378A6">
      <w:pPr>
        <w:rPr>
          <w:b/>
          <w:i/>
        </w:rPr>
      </w:pPr>
    </w:p>
    <w:p w14:paraId="7AA3E9A5" w14:textId="32B9139E" w:rsidR="00D378A6" w:rsidRPr="00D378A6" w:rsidRDefault="00D378A6" w:rsidP="00D378A6">
      <w:pPr>
        <w:rPr>
          <w:bCs/>
          <w:i/>
        </w:rPr>
      </w:pPr>
      <w:r w:rsidRPr="00D378A6">
        <w:rPr>
          <w:b/>
          <w:i/>
        </w:rPr>
        <w:t>In th</w:t>
      </w:r>
      <w:r w:rsidRPr="00D378A6">
        <w:rPr>
          <w:bCs/>
          <w:i/>
        </w:rPr>
        <w:t xml:space="preserve">is section I was able to understand the learning style where people tend to be fast talkers </w:t>
      </w:r>
      <w:r w:rsidR="00F6425B" w:rsidRPr="00D378A6">
        <w:rPr>
          <w:bCs/>
          <w:i/>
        </w:rPr>
        <w:t>but are</w:t>
      </w:r>
      <w:r w:rsidRPr="00D378A6">
        <w:rPr>
          <w:bCs/>
          <w:i/>
        </w:rPr>
        <w:t xml:space="preserve"> fast to understand this concept which has been very helpful to me</w:t>
      </w:r>
    </w:p>
    <w:p w14:paraId="7D47545A" w14:textId="3073D2B5" w:rsidR="00D378A6" w:rsidRPr="00D378A6" w:rsidRDefault="00D378A6" w:rsidP="00D378A6">
      <w:pPr>
        <w:rPr>
          <w:bCs/>
          <w:i/>
        </w:rPr>
      </w:pPr>
      <w:r w:rsidRPr="00D378A6">
        <w:rPr>
          <w:bCs/>
          <w:i/>
        </w:rPr>
        <w:lastRenderedPageBreak/>
        <w:t xml:space="preserve">Neil and </w:t>
      </w:r>
      <w:r w:rsidR="00FF0F2F" w:rsidRPr="00D378A6">
        <w:rPr>
          <w:bCs/>
          <w:i/>
        </w:rPr>
        <w:t>F</w:t>
      </w:r>
      <w:r w:rsidR="00FF0F2F">
        <w:rPr>
          <w:bCs/>
          <w:i/>
        </w:rPr>
        <w:t>l</w:t>
      </w:r>
      <w:r w:rsidR="00FF0F2F" w:rsidRPr="00D378A6">
        <w:rPr>
          <w:bCs/>
          <w:i/>
        </w:rPr>
        <w:t>eming</w:t>
      </w:r>
      <w:r w:rsidRPr="00D378A6">
        <w:rPr>
          <w:bCs/>
          <w:i/>
        </w:rPr>
        <w:t xml:space="preserve"> learning style.</w:t>
      </w:r>
    </w:p>
    <w:p w14:paraId="45C22BE3" w14:textId="29B93EC1" w:rsidR="00D378A6" w:rsidRPr="00D378A6" w:rsidRDefault="00D378A6" w:rsidP="00D378A6">
      <w:pPr>
        <w:rPr>
          <w:b/>
          <w:i/>
        </w:rPr>
      </w:pPr>
      <w:r w:rsidRPr="00D378A6">
        <w:rPr>
          <w:noProof/>
        </w:rPr>
        <w:drawing>
          <wp:inline distT="0" distB="0" distL="0" distR="0" wp14:anchorId="632B31E4" wp14:editId="0B25E5C0">
            <wp:extent cx="5943600" cy="39624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5"/>
                    <a:stretch>
                      <a:fillRect/>
                    </a:stretch>
                  </pic:blipFill>
                  <pic:spPr>
                    <a:xfrm>
                      <a:off x="0" y="0"/>
                      <a:ext cx="5943600" cy="3962400"/>
                    </a:xfrm>
                    <a:prstGeom prst="rect">
                      <a:avLst/>
                    </a:prstGeom>
                  </pic:spPr>
                </pic:pic>
              </a:graphicData>
            </a:graphic>
          </wp:inline>
        </w:drawing>
      </w:r>
    </w:p>
    <w:p w14:paraId="451A73DD" w14:textId="77777777" w:rsidR="00D378A6" w:rsidRPr="00D378A6" w:rsidRDefault="00D378A6" w:rsidP="00D378A6">
      <w:pPr>
        <w:rPr>
          <w:b/>
          <w:i/>
        </w:rPr>
      </w:pPr>
    </w:p>
    <w:p w14:paraId="22DBBB4E" w14:textId="76E0AA32" w:rsidR="00D378A6" w:rsidRPr="00AA0F6C" w:rsidRDefault="00D378A6" w:rsidP="00D378A6">
      <w:pPr>
        <w:rPr>
          <w:bCs/>
          <w:iCs/>
        </w:rPr>
      </w:pPr>
      <w:r w:rsidRPr="00AA0F6C">
        <w:rPr>
          <w:bCs/>
          <w:iCs/>
        </w:rPr>
        <w:t xml:space="preserve">Through the study of this module, I can identify my learning style to be </w:t>
      </w:r>
      <w:r w:rsidR="000641AB">
        <w:rPr>
          <w:bCs/>
          <w:iCs/>
        </w:rPr>
        <w:t>Neil</w:t>
      </w:r>
      <w:r w:rsidRPr="00AA0F6C">
        <w:rPr>
          <w:bCs/>
          <w:iCs/>
        </w:rPr>
        <w:t xml:space="preserve"> and </w:t>
      </w:r>
      <w:r w:rsidR="00D75B31">
        <w:rPr>
          <w:bCs/>
          <w:iCs/>
        </w:rPr>
        <w:t>Fleming</w:t>
      </w:r>
      <w:r w:rsidRPr="00AA0F6C">
        <w:rPr>
          <w:bCs/>
          <w:iCs/>
        </w:rPr>
        <w:t xml:space="preserve"> which I</w:t>
      </w:r>
      <w:r w:rsidR="00D75B31">
        <w:rPr>
          <w:bCs/>
          <w:iCs/>
        </w:rPr>
        <w:t xml:space="preserve"> see </w:t>
      </w:r>
      <w:r w:rsidR="008E4C27">
        <w:rPr>
          <w:bCs/>
          <w:iCs/>
        </w:rPr>
        <w:t>myself</w:t>
      </w:r>
      <w:r w:rsidR="00D75B31">
        <w:rPr>
          <w:bCs/>
          <w:iCs/>
        </w:rPr>
        <w:t xml:space="preserve"> </w:t>
      </w:r>
      <w:r w:rsidR="000E789C">
        <w:rPr>
          <w:bCs/>
          <w:iCs/>
        </w:rPr>
        <w:t>as a</w:t>
      </w:r>
      <w:r w:rsidR="008E4C27">
        <w:rPr>
          <w:bCs/>
          <w:iCs/>
        </w:rPr>
        <w:t xml:space="preserve"> </w:t>
      </w:r>
      <w:r w:rsidR="000E789C">
        <w:rPr>
          <w:bCs/>
          <w:iCs/>
        </w:rPr>
        <w:t xml:space="preserve">slow speaker a </w:t>
      </w:r>
      <w:r w:rsidR="00312BD0">
        <w:rPr>
          <w:bCs/>
          <w:iCs/>
        </w:rPr>
        <w:t>natural listener</w:t>
      </w:r>
      <w:r w:rsidR="00964100">
        <w:rPr>
          <w:bCs/>
          <w:iCs/>
        </w:rPr>
        <w:t xml:space="preserve"> and prefer explanation</w:t>
      </w:r>
      <w:r w:rsidR="008E4C27">
        <w:rPr>
          <w:bCs/>
          <w:iCs/>
        </w:rPr>
        <w:t xml:space="preserve"> and text and verbalisation through this module I am </w:t>
      </w:r>
      <w:r w:rsidR="006A00DC">
        <w:rPr>
          <w:bCs/>
          <w:iCs/>
        </w:rPr>
        <w:t xml:space="preserve">able to have a good written </w:t>
      </w:r>
      <w:r w:rsidR="007838A9">
        <w:rPr>
          <w:bCs/>
          <w:iCs/>
        </w:rPr>
        <w:t xml:space="preserve">and the use of words to understand my course of </w:t>
      </w:r>
      <w:r w:rsidR="00312BD0">
        <w:rPr>
          <w:bCs/>
          <w:iCs/>
        </w:rPr>
        <w:t>learning.</w:t>
      </w:r>
      <w:r w:rsidRPr="00AA0F6C">
        <w:rPr>
          <w:bCs/>
          <w:iCs/>
        </w:rPr>
        <w:t xml:space="preserve"> Also, I gain experience working in teams.</w:t>
      </w:r>
    </w:p>
    <w:p w14:paraId="62AD66E4" w14:textId="1CF452CE" w:rsidR="00D378A6" w:rsidRPr="00AA0F6C" w:rsidRDefault="00F6425B" w:rsidP="00D378A6">
      <w:pPr>
        <w:rPr>
          <w:bCs/>
          <w:iCs/>
        </w:rPr>
      </w:pPr>
      <w:r w:rsidRPr="00AA0F6C">
        <w:rPr>
          <w:bCs/>
          <w:iCs/>
        </w:rPr>
        <w:t>Also,</w:t>
      </w:r>
      <w:r w:rsidR="00D378A6" w:rsidRPr="00AA0F6C">
        <w:rPr>
          <w:bCs/>
          <w:iCs/>
        </w:rPr>
        <w:t xml:space="preserve"> this module I was able to view things from different perspective whiles working in </w:t>
      </w:r>
      <w:r w:rsidR="00F5528B" w:rsidRPr="00AA0F6C">
        <w:rPr>
          <w:bCs/>
          <w:iCs/>
        </w:rPr>
        <w:t>teams.</w:t>
      </w:r>
    </w:p>
    <w:p w14:paraId="31512494" w14:textId="6215ABD2" w:rsidR="00D378A6" w:rsidRPr="00D378A6" w:rsidRDefault="00D378A6" w:rsidP="00D378A6">
      <w:pPr>
        <w:rPr>
          <w:bCs/>
          <w:i/>
        </w:rPr>
      </w:pPr>
      <w:r w:rsidRPr="00D378A6">
        <w:rPr>
          <w:bCs/>
          <w:i/>
        </w:rPr>
        <w:t xml:space="preserve">Again, through this module I was able to learn through model and theories and concepts and analysing logical Ideas through the structured </w:t>
      </w:r>
      <w:r w:rsidR="00AC0DB5" w:rsidRPr="00D378A6">
        <w:rPr>
          <w:bCs/>
          <w:i/>
        </w:rPr>
        <w:t>environment.</w:t>
      </w:r>
    </w:p>
    <w:p w14:paraId="10F4FCE3" w14:textId="77777777" w:rsidR="00D378A6" w:rsidRPr="00D378A6" w:rsidRDefault="00D378A6" w:rsidP="00D378A6">
      <w:pPr>
        <w:rPr>
          <w:bCs/>
          <w:i/>
        </w:rPr>
      </w:pPr>
      <w:r w:rsidRPr="00D378A6">
        <w:rPr>
          <w:bCs/>
          <w:i/>
        </w:rPr>
        <w:t>Furthermore, I was able to learn most through immediate practical application of activities through real life and personal application.</w:t>
      </w:r>
    </w:p>
    <w:p w14:paraId="21965002" w14:textId="77777777" w:rsidR="00D378A6" w:rsidRPr="00D378A6" w:rsidRDefault="00D378A6" w:rsidP="00D378A6">
      <w:pPr>
        <w:rPr>
          <w:b/>
          <w:i/>
        </w:rPr>
      </w:pPr>
    </w:p>
    <w:p w14:paraId="1E881167" w14:textId="77777777" w:rsidR="00D378A6" w:rsidRPr="00D378A6" w:rsidRDefault="00D378A6" w:rsidP="00D378A6">
      <w:pPr>
        <w:rPr>
          <w:b/>
          <w:i/>
        </w:rPr>
      </w:pPr>
    </w:p>
    <w:p w14:paraId="65106A7E" w14:textId="77777777" w:rsidR="00D378A6" w:rsidRPr="00D378A6" w:rsidRDefault="00D378A6" w:rsidP="00D378A6">
      <w:pPr>
        <w:rPr>
          <w:b/>
          <w:i/>
        </w:rPr>
      </w:pPr>
      <w:r w:rsidRPr="00D378A6">
        <w:rPr>
          <w:b/>
          <w:i/>
        </w:rPr>
        <w:t xml:space="preserve">Impacts of theories in workplaces </w:t>
      </w:r>
    </w:p>
    <w:p w14:paraId="41D247F4" w14:textId="59791F14" w:rsidR="00D378A6" w:rsidRPr="00D378A6" w:rsidRDefault="00BE65D8" w:rsidP="00D378A6">
      <w:pPr>
        <w:rPr>
          <w:lang w:eastAsia="en-US"/>
        </w:rPr>
      </w:pPr>
      <w:r>
        <w:rPr>
          <w:lang w:eastAsia="en-US"/>
        </w:rPr>
        <w:t xml:space="preserve">Neil </w:t>
      </w:r>
      <w:r w:rsidR="00F5528B" w:rsidRPr="00D378A6">
        <w:rPr>
          <w:lang w:eastAsia="en-US"/>
        </w:rPr>
        <w:t>and</w:t>
      </w:r>
      <w:r w:rsidR="00F5528B">
        <w:rPr>
          <w:lang w:eastAsia="en-US"/>
        </w:rPr>
        <w:t xml:space="preserve"> Fleming</w:t>
      </w:r>
      <w:r w:rsidR="00D378A6" w:rsidRPr="00D378A6">
        <w:rPr>
          <w:lang w:eastAsia="en-US"/>
        </w:rPr>
        <w:t xml:space="preserve">’ learning theory has helped me to develop the idea and objective of self-awareness. Along with this, it significantly taught me to be self-focused and other-focused. According to Shin </w:t>
      </w:r>
      <w:r w:rsidR="00D378A6" w:rsidRPr="00D378A6">
        <w:rPr>
          <w:i/>
          <w:lang w:eastAsia="en-US"/>
        </w:rPr>
        <w:t xml:space="preserve">et al. </w:t>
      </w:r>
      <w:r w:rsidR="00D378A6" w:rsidRPr="00D378A6">
        <w:rPr>
          <w:lang w:eastAsia="en-US"/>
        </w:rPr>
        <w:t xml:space="preserve">(2023), people would focus attention on the self and external environment based on ideas and objectives of </w:t>
      </w:r>
      <w:r w:rsidR="00CB5419">
        <w:rPr>
          <w:lang w:eastAsia="en-US"/>
        </w:rPr>
        <w:t>Neil</w:t>
      </w:r>
      <w:r w:rsidR="00D378A6" w:rsidRPr="00D378A6">
        <w:rPr>
          <w:lang w:eastAsia="en-US"/>
        </w:rPr>
        <w:t xml:space="preserve"> and</w:t>
      </w:r>
      <w:r>
        <w:rPr>
          <w:lang w:eastAsia="en-US"/>
        </w:rPr>
        <w:t xml:space="preserve"> Fleming </w:t>
      </w:r>
      <w:r w:rsidR="00D378A6" w:rsidRPr="00D378A6">
        <w:rPr>
          <w:lang w:eastAsia="en-US"/>
        </w:rPr>
        <w:t xml:space="preserve">learning theory. I have access to self-awareness through this theory which has ensured my capability enhancement </w:t>
      </w:r>
      <w:r w:rsidR="00D378A6" w:rsidRPr="00D378A6">
        <w:rPr>
          <w:lang w:eastAsia="en-US"/>
        </w:rPr>
        <w:lastRenderedPageBreak/>
        <w:t xml:space="preserve">in gaining and developing information and ideas for effective self-awareness in responsible and sustainable professional achievement. On other hand, Objective Factor Theory of Recruitment has been developed that is effective to make me clear about both personal and professional purpose fulfilment. As mentioned by Emmanuel (2021), Objective Factor Theory has assessed the importance of tangible benefits in jobs that keep higher employment motivation and satisfaction in job roles. Based on this theory, I become aware of the importance of employee benefits in workplaces that make me clear about the purpose of recruitment and that would reflect on my professional development in the workplace. </w:t>
      </w:r>
    </w:p>
    <w:p w14:paraId="22439703" w14:textId="3B1F2FDC" w:rsidR="00DC3321" w:rsidRDefault="00DC3321" w:rsidP="00756122">
      <w:pPr>
        <w:pStyle w:val="Heading1"/>
      </w:pPr>
    </w:p>
    <w:p w14:paraId="599148AB" w14:textId="6555AB23" w:rsidR="00374E8E" w:rsidRDefault="00AA0F6C" w:rsidP="00756122">
      <w:pPr>
        <w:pStyle w:val="Heading1"/>
      </w:pPr>
      <w:r>
        <w:t>Reflective Process: C</w:t>
      </w:r>
      <w:r w:rsidR="00145E34" w:rsidRPr="00756122">
        <w:t>oncepts within the module</w:t>
      </w:r>
      <w:bookmarkEnd w:id="11"/>
    </w:p>
    <w:p w14:paraId="573E5C46" w14:textId="77777777" w:rsidR="00375700" w:rsidRDefault="00375700" w:rsidP="00375700"/>
    <w:p w14:paraId="51AA34B2" w14:textId="77777777" w:rsidR="00375700" w:rsidRPr="00375700" w:rsidRDefault="00375700" w:rsidP="00375700"/>
    <w:p w14:paraId="599148AC" w14:textId="77777777" w:rsidR="00374E8E" w:rsidRDefault="00145E34" w:rsidP="00756122">
      <w:r w:rsidRPr="00756122">
        <w:t>“Gibbs Reflective Cycle” was designed by Professor Graham Gibbs in 1988. It provides an opportunity to understand the situations in a better way than experienced (Adeani</w:t>
      </w:r>
      <w:r w:rsidRPr="00756122">
        <w:rPr>
          <w:i/>
        </w:rPr>
        <w:t>et al.,</w:t>
      </w:r>
      <w:r w:rsidRPr="00756122">
        <w:t xml:space="preserve"> 2020). Thus, the reflective cycle provides scope for gaining deeper insights about the work which not only proves beneficial for individual development but also creates an opportunity for identifying the problems and thus creates scope for better dissolution of the problems. There are five stages of “Gibbs Reflective Cycle” which are discussed in the following points:</w:t>
      </w:r>
    </w:p>
    <w:p w14:paraId="5055C146" w14:textId="7394C15A" w:rsidR="00364B7D" w:rsidRDefault="003C1DC5" w:rsidP="00756122">
      <w:r>
        <w:rPr>
          <w:noProof/>
        </w:rPr>
        <w:lastRenderedPageBreak/>
        <w:drawing>
          <wp:inline distT="0" distB="0" distL="0" distR="0" wp14:anchorId="2CCA8B23" wp14:editId="714897DA">
            <wp:extent cx="5715000" cy="5715000"/>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4C47617D" w14:textId="77777777" w:rsidR="00364B7D" w:rsidRDefault="00364B7D" w:rsidP="00756122"/>
    <w:p w14:paraId="1947AA97" w14:textId="77777777" w:rsidR="00364B7D" w:rsidRDefault="00364B7D" w:rsidP="00756122"/>
    <w:p w14:paraId="50E501BE" w14:textId="77777777" w:rsidR="00364B7D" w:rsidRPr="00756122" w:rsidRDefault="00364B7D" w:rsidP="00756122"/>
    <w:p w14:paraId="599148AD" w14:textId="77777777" w:rsidR="00374E8E" w:rsidRPr="00756122" w:rsidRDefault="00145E34" w:rsidP="00756122">
      <w:r w:rsidRPr="00756122">
        <w:rPr>
          <w:b/>
        </w:rPr>
        <w:t xml:space="preserve">Description: </w:t>
      </w:r>
      <w:r w:rsidRPr="00756122">
        <w:t>The description mainly focuses on the presentation of the overall experience gathered by an individual during the entire period of the assigned project or any task (Adeani</w:t>
      </w:r>
      <w:r w:rsidRPr="00756122">
        <w:rPr>
          <w:i/>
        </w:rPr>
        <w:t>et al.,</w:t>
      </w:r>
      <w:r w:rsidRPr="00756122">
        <w:t xml:space="preserve"> 2020). Here, the individual offers a thorough illustration of the incidents that happened during the entire period. In addition to this, it also presents an idea about the timeline of the incidents and also provides an outline of the individual roles of everyone and their importance in the respective field. The entire journey provided an opportunity to grab hold of vital knowledge and has also enriched my basic skills which are very important for the development of proper business strategies. </w:t>
      </w:r>
    </w:p>
    <w:p w14:paraId="599148AE" w14:textId="77777777" w:rsidR="00374E8E" w:rsidRPr="00756122" w:rsidRDefault="00145E34" w:rsidP="00756122">
      <w:r w:rsidRPr="00756122">
        <w:rPr>
          <w:b/>
        </w:rPr>
        <w:t xml:space="preserve">Feelings: </w:t>
      </w:r>
      <w:r w:rsidRPr="00756122">
        <w:t xml:space="preserve">It primarily focuses on the illustration of the entire feelings gained by the individual during his or her engagement in the respective task. Apart from this, it also creates an </w:t>
      </w:r>
      <w:r w:rsidRPr="00756122">
        <w:lastRenderedPageBreak/>
        <w:t xml:space="preserve">opportunity to understand the situation and the work culture in a better way as it presents the kind of experience gained by the individual while encountering the project (Li </w:t>
      </w:r>
      <w:r w:rsidRPr="00756122">
        <w:rPr>
          <w:i/>
        </w:rPr>
        <w:t>et al.,</w:t>
      </w:r>
      <w:r w:rsidRPr="00756122">
        <w:t xml:space="preserve"> 2020). My association with this particular business objective enriched the feelings of optimism within me greatly and has also served a lot in developing my overall knowledge about the whole matter. Moreover, it also generated my self-confidence and thus opened diverse career paths for me. In addition to this, it also enriched my skills and ideas about conducting business and provided me with better insights into the development of any business.</w:t>
      </w:r>
    </w:p>
    <w:p w14:paraId="599148AF" w14:textId="77777777" w:rsidR="00374E8E" w:rsidRPr="00756122" w:rsidRDefault="00145E34" w:rsidP="00756122">
      <w:r w:rsidRPr="00756122">
        <w:rPr>
          <w:b/>
        </w:rPr>
        <w:t xml:space="preserve">Evaluation: </w:t>
      </w:r>
      <w:r w:rsidRPr="00756122">
        <w:t>It mainly presents an overview of the positive and the negative aspects of any specific matter and illustrates the factors that influence the outcomes. It is for this reason, this section of the reflective cycle is very important as it provides an assessment of the entire thing and thus helps to describe the situations in a better way (Tawanwongsri and Phenwan, 2019). Working on this project has enriched my skills and also helped to enhance my knowledge and at the same time shaped my personality. Thus, it can be considered a positive aspect, which has brought me enough benefits in shaping my overall abilities. In addition to this, I have also come across many negative aspects, which can pose a threat to me in the future. Thus, the evaluation helped to analyse the situation in a better way and provided scope for me to formulate certain plans to eradicate the problems more efficiently.</w:t>
      </w:r>
    </w:p>
    <w:p w14:paraId="599148B0" w14:textId="77777777" w:rsidR="00374E8E" w:rsidRPr="00756122" w:rsidRDefault="00145E34" w:rsidP="00756122">
      <w:r w:rsidRPr="00756122">
        <w:rPr>
          <w:b/>
        </w:rPr>
        <w:t xml:space="preserve">Analysis: </w:t>
      </w:r>
      <w:r w:rsidRPr="00756122">
        <w:t xml:space="preserve">The analysis mainly deals with the presentation of the report or some resultant after the evaluation of the situation in a better way. It analyses both the positive as well as the negative aspects related to the assigned task. Moreover, it also explores the reasons behind the positive or the negative outcome of the given matter (Markkanen </w:t>
      </w:r>
      <w:r w:rsidRPr="00756122">
        <w:rPr>
          <w:i/>
        </w:rPr>
        <w:t>et al.,</w:t>
      </w:r>
      <w:r w:rsidRPr="00756122">
        <w:t xml:space="preserve"> 2020). I have discovered certain things during my attachment to this particular work. For instance, it enriched my knowledge about the development of a career in international marketing and also facilitated the development of contacts in the relevant field. Besides this, it also made me aware of the challenges that I may have to face in the future and also presented an idea to me to understand the situation in an efficient manner. Along with this, it also made me aware of the flaws, which may have a negative impact on me in terms of career growth.</w:t>
      </w:r>
    </w:p>
    <w:p w14:paraId="599148B1" w14:textId="77777777" w:rsidR="00374E8E" w:rsidRPr="00756122" w:rsidRDefault="00145E34" w:rsidP="00756122">
      <w:r w:rsidRPr="00756122">
        <w:rPr>
          <w:b/>
        </w:rPr>
        <w:t xml:space="preserve">Conclusion: </w:t>
      </w:r>
      <w:r w:rsidRPr="00756122">
        <w:t>It provides an overall conclusion to the whole matter and mainly stresses the vital things that are developed after the completion of the assigned task or project (Sekarwinahyu</w:t>
      </w:r>
      <w:r w:rsidRPr="00756122">
        <w:rPr>
          <w:i/>
        </w:rPr>
        <w:t>et al.,</w:t>
      </w:r>
      <w:r w:rsidRPr="00756122">
        <w:t xml:space="preserve"> 2019). I have learnt many new things after the culmination of the given work. Besides this, it also made me aware of many important things. For instance, it enlightened me about my flaws and at the same time also helped me to realise my strengths. In addition to this, my association with this project has also enabled me to gain deep knowledge about the factors that affect the industry and the effective measures that can be implemented to prevent losses.</w:t>
      </w:r>
    </w:p>
    <w:p w14:paraId="599148C8" w14:textId="77777777" w:rsidR="00374E8E" w:rsidRPr="00756122" w:rsidRDefault="00145E34" w:rsidP="00756122">
      <w:pPr>
        <w:pStyle w:val="Heading1"/>
      </w:pPr>
      <w:bookmarkStart w:id="12" w:name="_8joam4mzw4x" w:colFirst="0" w:colLast="0"/>
      <w:bookmarkStart w:id="13" w:name="_Toc127815322"/>
      <w:bookmarkEnd w:id="12"/>
      <w:r w:rsidRPr="00756122">
        <w:lastRenderedPageBreak/>
        <w:t>Conclusion</w:t>
      </w:r>
      <w:bookmarkEnd w:id="13"/>
    </w:p>
    <w:p w14:paraId="599148C9" w14:textId="2D94354C" w:rsidR="00374E8E" w:rsidRPr="00756122" w:rsidRDefault="00145E34" w:rsidP="00756122">
      <w:r w:rsidRPr="00756122">
        <w:t xml:space="preserve">The detailed analysis of the personal SWOT is presented in this </w:t>
      </w:r>
      <w:r w:rsidR="00B33845" w:rsidRPr="00756122">
        <w:t>work</w:t>
      </w:r>
      <w:r w:rsidRPr="00756122">
        <w:t xml:space="preserve">. Besides this, it also created a developmental plan </w:t>
      </w:r>
      <w:r w:rsidR="00B33845" w:rsidRPr="00756122">
        <w:t>and</w:t>
      </w:r>
      <w:r w:rsidRPr="00756122">
        <w:t xml:space="preserve"> illustrated it. Apart from this, a reflection of diverse learning theories is also discussed. Lastly, the experiences of the learner are also provided by the “Gibbs Reflective Cycle</w:t>
      </w:r>
      <w:r w:rsidR="00757298">
        <w:t xml:space="preserve"> and how to assess my capabili</w:t>
      </w:r>
      <w:r w:rsidR="00B33845">
        <w:t>ties on how to write a cv and how to undertake an interview for work</w:t>
      </w:r>
      <w:r w:rsidRPr="00756122">
        <w:t>.</w:t>
      </w:r>
    </w:p>
    <w:p w14:paraId="599148CA" w14:textId="77777777" w:rsidR="00374E8E" w:rsidRPr="00756122" w:rsidRDefault="00145E34" w:rsidP="00756122">
      <w:pPr>
        <w:pStyle w:val="Heading1"/>
      </w:pPr>
      <w:bookmarkStart w:id="14" w:name="_pjbtfdwmqptv" w:colFirst="0" w:colLast="0"/>
      <w:bookmarkEnd w:id="14"/>
      <w:r w:rsidRPr="00756122">
        <w:br w:type="page"/>
      </w:r>
    </w:p>
    <w:p w14:paraId="599148CB" w14:textId="77777777" w:rsidR="00374E8E" w:rsidRPr="00756122" w:rsidRDefault="00145E34" w:rsidP="00756122">
      <w:pPr>
        <w:pStyle w:val="Heading1"/>
      </w:pPr>
      <w:bookmarkStart w:id="15" w:name="_5va7kq5x58hb" w:colFirst="0" w:colLast="0"/>
      <w:bookmarkStart w:id="16" w:name="_Toc127815323"/>
      <w:bookmarkEnd w:id="15"/>
      <w:r w:rsidRPr="00756122">
        <w:lastRenderedPageBreak/>
        <w:t>References</w:t>
      </w:r>
      <w:bookmarkEnd w:id="16"/>
    </w:p>
    <w:p w14:paraId="599148CC" w14:textId="77777777" w:rsidR="000D2E11" w:rsidRPr="00756122" w:rsidRDefault="000D2E11" w:rsidP="00756122">
      <w:pPr>
        <w:rPr>
          <w:color w:val="222222"/>
          <w:highlight w:val="white"/>
        </w:rPr>
      </w:pPr>
      <w:proofErr w:type="spellStart"/>
      <w:r w:rsidRPr="00756122">
        <w:rPr>
          <w:color w:val="222222"/>
          <w:highlight w:val="white"/>
        </w:rPr>
        <w:t>Adeani</w:t>
      </w:r>
      <w:proofErr w:type="spellEnd"/>
      <w:r w:rsidRPr="00756122">
        <w:rPr>
          <w:color w:val="222222"/>
          <w:highlight w:val="white"/>
        </w:rPr>
        <w:t xml:space="preserve">, I.S., </w:t>
      </w:r>
      <w:proofErr w:type="spellStart"/>
      <w:r w:rsidRPr="00756122">
        <w:rPr>
          <w:color w:val="222222"/>
          <w:highlight w:val="white"/>
        </w:rPr>
        <w:t>Febriani</w:t>
      </w:r>
      <w:proofErr w:type="spellEnd"/>
      <w:r w:rsidRPr="00756122">
        <w:rPr>
          <w:color w:val="222222"/>
          <w:highlight w:val="white"/>
        </w:rPr>
        <w:t xml:space="preserve">, R.B. and </w:t>
      </w:r>
      <w:proofErr w:type="spellStart"/>
      <w:r w:rsidRPr="00756122">
        <w:rPr>
          <w:color w:val="222222"/>
          <w:highlight w:val="white"/>
        </w:rPr>
        <w:t>Syafryadin</w:t>
      </w:r>
      <w:proofErr w:type="spellEnd"/>
      <w:r w:rsidRPr="00756122">
        <w:rPr>
          <w:color w:val="222222"/>
          <w:highlight w:val="white"/>
        </w:rPr>
        <w:t xml:space="preserve">, S., 2020. USING GIBBS’REFLECTIVE CYCLE IN MAKING REFLECTIONS OF LITERARY ANALYSIS. </w:t>
      </w:r>
      <w:r w:rsidRPr="00756122">
        <w:rPr>
          <w:i/>
          <w:color w:val="222222"/>
          <w:highlight w:val="white"/>
        </w:rPr>
        <w:t>Indonesian EFL Journal</w:t>
      </w:r>
      <w:r w:rsidRPr="00756122">
        <w:rPr>
          <w:color w:val="222222"/>
          <w:highlight w:val="white"/>
        </w:rPr>
        <w:t xml:space="preserve">, </w:t>
      </w:r>
      <w:r w:rsidRPr="00756122">
        <w:rPr>
          <w:i/>
          <w:color w:val="222222"/>
          <w:highlight w:val="white"/>
        </w:rPr>
        <w:t>6</w:t>
      </w:r>
      <w:r w:rsidRPr="00756122">
        <w:rPr>
          <w:color w:val="222222"/>
          <w:highlight w:val="white"/>
        </w:rPr>
        <w:t>(2), pp.139-148.</w:t>
      </w:r>
    </w:p>
    <w:p w14:paraId="599148CD" w14:textId="77777777" w:rsidR="000D2E11" w:rsidRPr="00756122" w:rsidRDefault="000D2E11" w:rsidP="00756122">
      <w:pPr>
        <w:rPr>
          <w:color w:val="222222"/>
          <w:highlight w:val="white"/>
        </w:rPr>
      </w:pPr>
      <w:proofErr w:type="spellStart"/>
      <w:r w:rsidRPr="00756122">
        <w:rPr>
          <w:color w:val="222222"/>
          <w:highlight w:val="white"/>
        </w:rPr>
        <w:t>Brau</w:t>
      </w:r>
      <w:proofErr w:type="spellEnd"/>
      <w:r w:rsidRPr="00756122">
        <w:rPr>
          <w:color w:val="222222"/>
          <w:highlight w:val="white"/>
        </w:rPr>
        <w:t xml:space="preserve">, B., 2020. Constructivism. </w:t>
      </w:r>
      <w:r w:rsidRPr="00756122">
        <w:rPr>
          <w:i/>
          <w:color w:val="222222"/>
          <w:highlight w:val="white"/>
        </w:rPr>
        <w:t>The Students' Guide to Learning Design and Research</w:t>
      </w:r>
      <w:r w:rsidRPr="00756122">
        <w:rPr>
          <w:color w:val="222222"/>
          <w:highlight w:val="white"/>
        </w:rPr>
        <w:t>.</w:t>
      </w:r>
    </w:p>
    <w:p w14:paraId="599148CE" w14:textId="77777777" w:rsidR="000D2E11" w:rsidRPr="00756122" w:rsidRDefault="000D2E11" w:rsidP="00756122">
      <w:pPr>
        <w:rPr>
          <w:color w:val="222222"/>
          <w:highlight w:val="white"/>
        </w:rPr>
      </w:pPr>
      <w:r w:rsidRPr="00756122">
        <w:rPr>
          <w:color w:val="222222"/>
          <w:highlight w:val="white"/>
        </w:rPr>
        <w:t xml:space="preserve">Darvill, A.L. and Leigh, J.A., 2019. Promoting transition resilience through personal development planning: an evaluation of the perspectives of preparation for transition of final year undergraduate nursing students. </w:t>
      </w:r>
      <w:r w:rsidRPr="00756122">
        <w:rPr>
          <w:i/>
          <w:color w:val="222222"/>
          <w:highlight w:val="white"/>
        </w:rPr>
        <w:t>International Journal of Practice-based Learning in Health and Social Care</w:t>
      </w:r>
      <w:r w:rsidRPr="00756122">
        <w:rPr>
          <w:color w:val="222222"/>
          <w:highlight w:val="white"/>
        </w:rPr>
        <w:t xml:space="preserve">, </w:t>
      </w:r>
      <w:r w:rsidRPr="00756122">
        <w:rPr>
          <w:i/>
          <w:color w:val="222222"/>
          <w:highlight w:val="white"/>
        </w:rPr>
        <w:t>7</w:t>
      </w:r>
      <w:r w:rsidRPr="00756122">
        <w:rPr>
          <w:color w:val="222222"/>
          <w:highlight w:val="white"/>
        </w:rPr>
        <w:t>(1), pp.47-63.</w:t>
      </w:r>
    </w:p>
    <w:p w14:paraId="599148CF" w14:textId="77777777" w:rsidR="000D2E11" w:rsidRPr="00756122" w:rsidRDefault="000D2E11" w:rsidP="00756122">
      <w:pPr>
        <w:rPr>
          <w:color w:val="222222"/>
          <w:highlight w:val="white"/>
        </w:rPr>
      </w:pPr>
      <w:r w:rsidRPr="00756122">
        <w:rPr>
          <w:color w:val="222222"/>
          <w:highlight w:val="white"/>
        </w:rPr>
        <w:t xml:space="preserve">Deming, P. and Johnson, L.L., 2019. An application of Bandura’s social learning theory: A new approach to deafblind support groups. </w:t>
      </w:r>
      <w:r w:rsidRPr="00756122">
        <w:rPr>
          <w:i/>
          <w:color w:val="222222"/>
          <w:highlight w:val="white"/>
        </w:rPr>
        <w:t>JADARA</w:t>
      </w:r>
      <w:r w:rsidRPr="00756122">
        <w:rPr>
          <w:color w:val="222222"/>
          <w:highlight w:val="white"/>
        </w:rPr>
        <w:t xml:space="preserve">, </w:t>
      </w:r>
      <w:r w:rsidRPr="00756122">
        <w:rPr>
          <w:i/>
          <w:color w:val="222222"/>
          <w:highlight w:val="white"/>
        </w:rPr>
        <w:t>42</w:t>
      </w:r>
      <w:r w:rsidRPr="00756122">
        <w:rPr>
          <w:color w:val="222222"/>
          <w:highlight w:val="white"/>
        </w:rPr>
        <w:t>(4), p.5.</w:t>
      </w:r>
    </w:p>
    <w:p w14:paraId="599148D0" w14:textId="77777777" w:rsidR="000D2E11" w:rsidRPr="00756122" w:rsidRDefault="000D2E11" w:rsidP="00756122">
      <w:pPr>
        <w:rPr>
          <w:color w:val="222222"/>
          <w:highlight w:val="white"/>
        </w:rPr>
      </w:pPr>
      <w:r w:rsidRPr="00756122">
        <w:rPr>
          <w:color w:val="222222"/>
          <w:highlight w:val="white"/>
        </w:rPr>
        <w:t xml:space="preserve">Elsden, J., 2022. Using reflective practice for personal development planning. </w:t>
      </w:r>
      <w:r w:rsidRPr="00756122">
        <w:rPr>
          <w:i/>
          <w:color w:val="222222"/>
          <w:highlight w:val="white"/>
        </w:rPr>
        <w:t>Dental Nursing</w:t>
      </w:r>
      <w:r w:rsidRPr="00756122">
        <w:rPr>
          <w:color w:val="222222"/>
          <w:highlight w:val="white"/>
        </w:rPr>
        <w:t xml:space="preserve">, </w:t>
      </w:r>
      <w:r w:rsidRPr="00756122">
        <w:rPr>
          <w:i/>
          <w:color w:val="222222"/>
          <w:highlight w:val="white"/>
        </w:rPr>
        <w:t>18</w:t>
      </w:r>
      <w:r w:rsidRPr="00756122">
        <w:rPr>
          <w:color w:val="222222"/>
          <w:highlight w:val="white"/>
        </w:rPr>
        <w:t>(2), pp.76-78.</w:t>
      </w:r>
    </w:p>
    <w:p w14:paraId="599148D1" w14:textId="77777777" w:rsidR="000D2E11" w:rsidRPr="00756122" w:rsidRDefault="000D2E11" w:rsidP="00756122">
      <w:pPr>
        <w:rPr>
          <w:color w:val="222222"/>
          <w:highlight w:val="white"/>
        </w:rPr>
      </w:pPr>
      <w:r w:rsidRPr="00756122">
        <w:rPr>
          <w:color w:val="222222"/>
          <w:highlight w:val="white"/>
        </w:rPr>
        <w:t xml:space="preserve">Leeder, T.M., 2022. </w:t>
      </w:r>
      <w:proofErr w:type="spellStart"/>
      <w:r w:rsidRPr="00756122">
        <w:rPr>
          <w:color w:val="222222"/>
          <w:highlight w:val="white"/>
        </w:rPr>
        <w:t>Behaviorism</w:t>
      </w:r>
      <w:proofErr w:type="spellEnd"/>
      <w:r w:rsidRPr="00756122">
        <w:rPr>
          <w:color w:val="222222"/>
          <w:highlight w:val="white"/>
        </w:rPr>
        <w:t xml:space="preserve">, skinner, and operant conditioning: considerations for sport coaching practice. </w:t>
      </w:r>
      <w:r w:rsidRPr="00756122">
        <w:rPr>
          <w:i/>
          <w:color w:val="222222"/>
          <w:highlight w:val="white"/>
        </w:rPr>
        <w:t>Strategies</w:t>
      </w:r>
      <w:r w:rsidRPr="00756122">
        <w:rPr>
          <w:color w:val="222222"/>
          <w:highlight w:val="white"/>
        </w:rPr>
        <w:t xml:space="preserve">, </w:t>
      </w:r>
      <w:r w:rsidRPr="00756122">
        <w:rPr>
          <w:i/>
          <w:color w:val="222222"/>
          <w:highlight w:val="white"/>
        </w:rPr>
        <w:t>35</w:t>
      </w:r>
      <w:r w:rsidRPr="00756122">
        <w:rPr>
          <w:color w:val="222222"/>
          <w:highlight w:val="white"/>
        </w:rPr>
        <w:t>(3), pp.27-32.</w:t>
      </w:r>
    </w:p>
    <w:p w14:paraId="599148D2" w14:textId="77777777" w:rsidR="000D2E11" w:rsidRPr="00756122" w:rsidRDefault="000D2E11" w:rsidP="00756122">
      <w:pPr>
        <w:rPr>
          <w:color w:val="222222"/>
          <w:highlight w:val="white"/>
        </w:rPr>
      </w:pPr>
      <w:r w:rsidRPr="00756122">
        <w:rPr>
          <w:color w:val="222222"/>
          <w:highlight w:val="white"/>
        </w:rPr>
        <w:t xml:space="preserve">Li, Y., Chen, W., Liu, C. and Deng, M., 2020. </w:t>
      </w:r>
      <w:proofErr w:type="spellStart"/>
      <w:r w:rsidRPr="00756122">
        <w:rPr>
          <w:color w:val="222222"/>
          <w:highlight w:val="white"/>
        </w:rPr>
        <w:t>Nursesâ</w:t>
      </w:r>
      <w:proofErr w:type="spellEnd"/>
      <w:r w:rsidRPr="00756122">
        <w:rPr>
          <w:color w:val="222222"/>
          <w:highlight w:val="white"/>
        </w:rPr>
        <w:t xml:space="preserve">€™ psychological feelings about the application of Gibbs reflective cycle of adverse events. </w:t>
      </w:r>
      <w:r w:rsidRPr="00756122">
        <w:rPr>
          <w:i/>
          <w:color w:val="222222"/>
          <w:highlight w:val="white"/>
        </w:rPr>
        <w:t>American Journal of Nursing</w:t>
      </w:r>
      <w:r w:rsidRPr="00756122">
        <w:rPr>
          <w:color w:val="222222"/>
          <w:highlight w:val="white"/>
        </w:rPr>
        <w:t xml:space="preserve">, </w:t>
      </w:r>
      <w:r w:rsidRPr="00756122">
        <w:rPr>
          <w:i/>
          <w:color w:val="222222"/>
          <w:highlight w:val="white"/>
        </w:rPr>
        <w:t>9</w:t>
      </w:r>
      <w:r w:rsidRPr="00756122">
        <w:rPr>
          <w:color w:val="222222"/>
          <w:highlight w:val="white"/>
        </w:rPr>
        <w:t>(2), pp.74-78.</w:t>
      </w:r>
    </w:p>
    <w:p w14:paraId="599148D3" w14:textId="77777777" w:rsidR="000D2E11" w:rsidRPr="00756122" w:rsidRDefault="000D2E11" w:rsidP="00756122">
      <w:pPr>
        <w:rPr>
          <w:color w:val="222222"/>
          <w:highlight w:val="white"/>
        </w:rPr>
      </w:pPr>
      <w:r w:rsidRPr="00756122">
        <w:rPr>
          <w:color w:val="222222"/>
          <w:highlight w:val="white"/>
        </w:rPr>
        <w:t xml:space="preserve">Markkanen, P., </w:t>
      </w:r>
      <w:proofErr w:type="spellStart"/>
      <w:r w:rsidRPr="00756122">
        <w:rPr>
          <w:color w:val="222222"/>
          <w:highlight w:val="white"/>
        </w:rPr>
        <w:t>Välimäki</w:t>
      </w:r>
      <w:proofErr w:type="spellEnd"/>
      <w:r w:rsidRPr="00756122">
        <w:rPr>
          <w:color w:val="222222"/>
          <w:highlight w:val="white"/>
        </w:rPr>
        <w:t xml:space="preserve">, M., </w:t>
      </w:r>
      <w:proofErr w:type="spellStart"/>
      <w:r w:rsidRPr="00756122">
        <w:rPr>
          <w:color w:val="222222"/>
          <w:highlight w:val="white"/>
        </w:rPr>
        <w:t>Anttila</w:t>
      </w:r>
      <w:proofErr w:type="spellEnd"/>
      <w:r w:rsidRPr="00756122">
        <w:rPr>
          <w:color w:val="222222"/>
          <w:highlight w:val="white"/>
        </w:rPr>
        <w:t xml:space="preserve">, M. and </w:t>
      </w:r>
      <w:proofErr w:type="spellStart"/>
      <w:r w:rsidRPr="00756122">
        <w:rPr>
          <w:color w:val="222222"/>
          <w:highlight w:val="white"/>
        </w:rPr>
        <w:t>Kuuskorpi</w:t>
      </w:r>
      <w:proofErr w:type="spellEnd"/>
      <w:r w:rsidRPr="00756122">
        <w:rPr>
          <w:color w:val="222222"/>
          <w:highlight w:val="white"/>
        </w:rPr>
        <w:t xml:space="preserve">, M., 2020. A reflective cycle: Understanding challenging situations in a school setting. </w:t>
      </w:r>
      <w:r w:rsidRPr="00756122">
        <w:rPr>
          <w:i/>
          <w:color w:val="222222"/>
          <w:highlight w:val="white"/>
        </w:rPr>
        <w:t>Educational Research</w:t>
      </w:r>
      <w:r w:rsidRPr="00756122">
        <w:rPr>
          <w:color w:val="222222"/>
          <w:highlight w:val="white"/>
        </w:rPr>
        <w:t xml:space="preserve">, </w:t>
      </w:r>
      <w:r w:rsidRPr="00756122">
        <w:rPr>
          <w:i/>
          <w:color w:val="222222"/>
          <w:highlight w:val="white"/>
        </w:rPr>
        <w:t>62</w:t>
      </w:r>
      <w:r w:rsidRPr="00756122">
        <w:rPr>
          <w:color w:val="222222"/>
          <w:highlight w:val="white"/>
        </w:rPr>
        <w:t>(1), pp.46-62.</w:t>
      </w:r>
    </w:p>
    <w:p w14:paraId="599148D4" w14:textId="77777777" w:rsidR="000D2E11" w:rsidRPr="00756122" w:rsidRDefault="000D2E11" w:rsidP="00756122">
      <w:pPr>
        <w:rPr>
          <w:color w:val="222222"/>
          <w:highlight w:val="white"/>
        </w:rPr>
      </w:pPr>
      <w:r w:rsidRPr="00756122">
        <w:rPr>
          <w:color w:val="222222"/>
          <w:highlight w:val="white"/>
        </w:rPr>
        <w:t xml:space="preserve">Rios, J.A., Ling, G., Pugh, R., Becker, D. and Bacall, A., 2020. Identifying critical 21st-century skills for workplace success: A content analysis of job advertisements. </w:t>
      </w:r>
      <w:r w:rsidRPr="00756122">
        <w:rPr>
          <w:i/>
          <w:color w:val="222222"/>
          <w:highlight w:val="white"/>
        </w:rPr>
        <w:t>Educational Researcher</w:t>
      </w:r>
      <w:r w:rsidRPr="00756122">
        <w:rPr>
          <w:color w:val="222222"/>
          <w:highlight w:val="white"/>
        </w:rPr>
        <w:t xml:space="preserve">, </w:t>
      </w:r>
      <w:r w:rsidRPr="00756122">
        <w:rPr>
          <w:i/>
          <w:color w:val="222222"/>
          <w:highlight w:val="white"/>
        </w:rPr>
        <w:t>49</w:t>
      </w:r>
      <w:r w:rsidRPr="00756122">
        <w:rPr>
          <w:color w:val="222222"/>
          <w:highlight w:val="white"/>
        </w:rPr>
        <w:t>(2), pp.80-89.</w:t>
      </w:r>
    </w:p>
    <w:p w14:paraId="599148D5" w14:textId="77777777" w:rsidR="000D2E11" w:rsidRPr="00756122" w:rsidRDefault="000D2E11" w:rsidP="00756122">
      <w:pPr>
        <w:rPr>
          <w:color w:val="222222"/>
          <w:highlight w:val="white"/>
        </w:rPr>
      </w:pPr>
      <w:proofErr w:type="spellStart"/>
      <w:r w:rsidRPr="00756122">
        <w:rPr>
          <w:color w:val="222222"/>
          <w:highlight w:val="white"/>
        </w:rPr>
        <w:t>Sekarwinahyu</w:t>
      </w:r>
      <w:proofErr w:type="spellEnd"/>
      <w:r w:rsidRPr="00756122">
        <w:rPr>
          <w:color w:val="222222"/>
          <w:highlight w:val="white"/>
        </w:rPr>
        <w:t xml:space="preserve">, M., </w:t>
      </w:r>
      <w:proofErr w:type="spellStart"/>
      <w:r w:rsidRPr="00756122">
        <w:rPr>
          <w:color w:val="222222"/>
          <w:highlight w:val="white"/>
        </w:rPr>
        <w:t>Rustaman</w:t>
      </w:r>
      <w:proofErr w:type="spellEnd"/>
      <w:r w:rsidRPr="00756122">
        <w:rPr>
          <w:color w:val="222222"/>
          <w:highlight w:val="white"/>
        </w:rPr>
        <w:t xml:space="preserve">, N.Y., Widodo, A. and </w:t>
      </w:r>
      <w:proofErr w:type="spellStart"/>
      <w:r w:rsidRPr="00756122">
        <w:rPr>
          <w:color w:val="222222"/>
          <w:highlight w:val="white"/>
        </w:rPr>
        <w:t>Riandi</w:t>
      </w:r>
      <w:proofErr w:type="spellEnd"/>
      <w:r w:rsidRPr="00756122">
        <w:rPr>
          <w:color w:val="222222"/>
          <w:highlight w:val="white"/>
        </w:rPr>
        <w:t xml:space="preserve">, R., 2019, February. Development of </w:t>
      </w:r>
      <w:proofErr w:type="gramStart"/>
      <w:r w:rsidRPr="00756122">
        <w:rPr>
          <w:color w:val="222222"/>
          <w:highlight w:val="white"/>
        </w:rPr>
        <w:t>problem based</w:t>
      </w:r>
      <w:proofErr w:type="gramEnd"/>
      <w:r w:rsidRPr="00756122">
        <w:rPr>
          <w:color w:val="222222"/>
          <w:highlight w:val="white"/>
        </w:rPr>
        <w:t xml:space="preserve"> learning for online tutorial program in plant development using Gibbs’ reflective cycle and e-portfolio to enhance reflective thinking skills. In </w:t>
      </w:r>
      <w:r w:rsidRPr="00756122">
        <w:rPr>
          <w:i/>
          <w:color w:val="222222"/>
          <w:highlight w:val="white"/>
        </w:rPr>
        <w:t>Journal of Physics: Conference Series</w:t>
      </w:r>
      <w:r w:rsidRPr="00756122">
        <w:rPr>
          <w:color w:val="222222"/>
          <w:highlight w:val="white"/>
        </w:rPr>
        <w:t xml:space="preserve"> (Vol. 1157, No. 2, p. 022099). IOP Publishing.</w:t>
      </w:r>
    </w:p>
    <w:p w14:paraId="599148D6" w14:textId="77777777" w:rsidR="000D2E11" w:rsidRPr="00756122" w:rsidRDefault="000D2E11" w:rsidP="00756122">
      <w:pPr>
        <w:rPr>
          <w:color w:val="222222"/>
          <w:highlight w:val="white"/>
        </w:rPr>
      </w:pPr>
      <w:r w:rsidRPr="00756122">
        <w:rPr>
          <w:color w:val="222222"/>
          <w:highlight w:val="white"/>
        </w:rPr>
        <w:t xml:space="preserve">Tawanwongsri, W. and Phenwan, T., 2019. Reflective and feedback performances on Thai medical students’ patient history-taking skills. </w:t>
      </w:r>
      <w:r w:rsidRPr="00756122">
        <w:rPr>
          <w:i/>
          <w:color w:val="222222"/>
          <w:highlight w:val="white"/>
        </w:rPr>
        <w:t>BMC medical education</w:t>
      </w:r>
      <w:r w:rsidRPr="00756122">
        <w:rPr>
          <w:color w:val="222222"/>
          <w:highlight w:val="white"/>
        </w:rPr>
        <w:t xml:space="preserve">, </w:t>
      </w:r>
      <w:r w:rsidRPr="00756122">
        <w:rPr>
          <w:i/>
          <w:color w:val="222222"/>
          <w:highlight w:val="white"/>
        </w:rPr>
        <w:t>19</w:t>
      </w:r>
      <w:r w:rsidRPr="00756122">
        <w:rPr>
          <w:color w:val="222222"/>
          <w:highlight w:val="white"/>
        </w:rPr>
        <w:t>, pp.1-8.</w:t>
      </w:r>
    </w:p>
    <w:p w14:paraId="599148D7" w14:textId="77777777" w:rsidR="00374E8E" w:rsidRPr="00756122" w:rsidRDefault="00374E8E" w:rsidP="00756122">
      <w:pPr>
        <w:rPr>
          <w:color w:val="222222"/>
          <w:sz w:val="20"/>
          <w:szCs w:val="20"/>
          <w:highlight w:val="white"/>
        </w:rPr>
      </w:pPr>
    </w:p>
    <w:p w14:paraId="599148D8" w14:textId="77777777" w:rsidR="00374E8E" w:rsidRPr="00756122" w:rsidRDefault="00374E8E" w:rsidP="00756122">
      <w:pPr>
        <w:rPr>
          <w:color w:val="222222"/>
          <w:sz w:val="20"/>
          <w:szCs w:val="20"/>
          <w:highlight w:val="white"/>
        </w:rPr>
      </w:pPr>
    </w:p>
    <w:sectPr w:rsidR="00374E8E" w:rsidRPr="00756122" w:rsidSect="005B3474">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EE298" w14:textId="77777777" w:rsidR="00B36C9C" w:rsidRDefault="00B36C9C" w:rsidP="000D2E11">
      <w:pPr>
        <w:spacing w:line="240" w:lineRule="auto"/>
      </w:pPr>
      <w:r>
        <w:separator/>
      </w:r>
    </w:p>
  </w:endnote>
  <w:endnote w:type="continuationSeparator" w:id="0">
    <w:p w14:paraId="37FC67CF" w14:textId="77777777" w:rsidR="00B36C9C" w:rsidRDefault="00B36C9C" w:rsidP="000D2E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816924"/>
      <w:docPartObj>
        <w:docPartGallery w:val="Page Numbers (Bottom of Page)"/>
        <w:docPartUnique/>
      </w:docPartObj>
    </w:sdtPr>
    <w:sdtEndPr>
      <w:rPr>
        <w:noProof/>
      </w:rPr>
    </w:sdtEndPr>
    <w:sdtContent>
      <w:p w14:paraId="599148DD" w14:textId="77777777" w:rsidR="000D2E11" w:rsidRDefault="005B3474">
        <w:pPr>
          <w:pStyle w:val="Footer"/>
          <w:jc w:val="right"/>
        </w:pPr>
        <w:r>
          <w:fldChar w:fldCharType="begin"/>
        </w:r>
        <w:r w:rsidR="000D2E11">
          <w:instrText xml:space="preserve"> PAGE   \* MERGEFORMAT </w:instrText>
        </w:r>
        <w:r>
          <w:fldChar w:fldCharType="separate"/>
        </w:r>
        <w:r w:rsidR="00756122">
          <w:rPr>
            <w:noProof/>
          </w:rPr>
          <w:t>2</w:t>
        </w:r>
        <w:r>
          <w:rPr>
            <w:noProof/>
          </w:rPr>
          <w:fldChar w:fldCharType="end"/>
        </w:r>
      </w:p>
    </w:sdtContent>
  </w:sdt>
  <w:p w14:paraId="599148DE" w14:textId="77777777" w:rsidR="000D2E11" w:rsidRDefault="000D2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DAE7B" w14:textId="77777777" w:rsidR="00B36C9C" w:rsidRDefault="00B36C9C" w:rsidP="000D2E11">
      <w:pPr>
        <w:spacing w:line="240" w:lineRule="auto"/>
      </w:pPr>
      <w:r>
        <w:separator/>
      </w:r>
    </w:p>
  </w:footnote>
  <w:footnote w:type="continuationSeparator" w:id="0">
    <w:p w14:paraId="1A1AAD64" w14:textId="77777777" w:rsidR="00B36C9C" w:rsidRDefault="00B36C9C" w:rsidP="000D2E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33E4D"/>
    <w:multiLevelType w:val="multilevel"/>
    <w:tmpl w:val="803E2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53669A"/>
    <w:multiLevelType w:val="multilevel"/>
    <w:tmpl w:val="DF344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537619"/>
    <w:multiLevelType w:val="hybridMultilevel"/>
    <w:tmpl w:val="D320EA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A9311C"/>
    <w:multiLevelType w:val="multilevel"/>
    <w:tmpl w:val="983CE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5F1795"/>
    <w:multiLevelType w:val="multilevel"/>
    <w:tmpl w:val="E6F4D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5F7EF9"/>
    <w:multiLevelType w:val="hybridMultilevel"/>
    <w:tmpl w:val="D9681C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84836167">
    <w:abstractNumId w:val="3"/>
  </w:num>
  <w:num w:numId="2" w16cid:durableId="495077138">
    <w:abstractNumId w:val="1"/>
  </w:num>
  <w:num w:numId="3" w16cid:durableId="38819630">
    <w:abstractNumId w:val="0"/>
  </w:num>
  <w:num w:numId="4" w16cid:durableId="561796412">
    <w:abstractNumId w:val="4"/>
  </w:num>
  <w:num w:numId="5" w16cid:durableId="2006320500">
    <w:abstractNumId w:val="5"/>
  </w:num>
  <w:num w:numId="6" w16cid:durableId="737750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4E8E"/>
    <w:rsid w:val="000273AB"/>
    <w:rsid w:val="0005506F"/>
    <w:rsid w:val="000641AB"/>
    <w:rsid w:val="000972C2"/>
    <w:rsid w:val="000B667A"/>
    <w:rsid w:val="000D2E11"/>
    <w:rsid w:val="000E7171"/>
    <w:rsid w:val="000E789C"/>
    <w:rsid w:val="00145E34"/>
    <w:rsid w:val="00196C2E"/>
    <w:rsid w:val="00196ECA"/>
    <w:rsid w:val="001A100A"/>
    <w:rsid w:val="001B30D3"/>
    <w:rsid w:val="001B3E49"/>
    <w:rsid w:val="001E3E66"/>
    <w:rsid w:val="002168A7"/>
    <w:rsid w:val="002339E9"/>
    <w:rsid w:val="002414DB"/>
    <w:rsid w:val="002451F7"/>
    <w:rsid w:val="00245751"/>
    <w:rsid w:val="0024617B"/>
    <w:rsid w:val="00253743"/>
    <w:rsid w:val="00271CBB"/>
    <w:rsid w:val="00282FE9"/>
    <w:rsid w:val="002D3936"/>
    <w:rsid w:val="002F353C"/>
    <w:rsid w:val="00312BD0"/>
    <w:rsid w:val="00347781"/>
    <w:rsid w:val="00352A59"/>
    <w:rsid w:val="00364B7D"/>
    <w:rsid w:val="00373839"/>
    <w:rsid w:val="00374E8E"/>
    <w:rsid w:val="00375700"/>
    <w:rsid w:val="003C1DC5"/>
    <w:rsid w:val="003D3596"/>
    <w:rsid w:val="003D4FBA"/>
    <w:rsid w:val="003D726D"/>
    <w:rsid w:val="003E1C16"/>
    <w:rsid w:val="003F7712"/>
    <w:rsid w:val="004013D8"/>
    <w:rsid w:val="00404B4F"/>
    <w:rsid w:val="00416E2B"/>
    <w:rsid w:val="00441D4C"/>
    <w:rsid w:val="00445F24"/>
    <w:rsid w:val="004472C8"/>
    <w:rsid w:val="00455104"/>
    <w:rsid w:val="00487D6D"/>
    <w:rsid w:val="00495C67"/>
    <w:rsid w:val="004A0888"/>
    <w:rsid w:val="00510522"/>
    <w:rsid w:val="005560E3"/>
    <w:rsid w:val="005644DE"/>
    <w:rsid w:val="00567593"/>
    <w:rsid w:val="005942B7"/>
    <w:rsid w:val="005A2DB0"/>
    <w:rsid w:val="005B3474"/>
    <w:rsid w:val="005F3C45"/>
    <w:rsid w:val="00611E47"/>
    <w:rsid w:val="00614832"/>
    <w:rsid w:val="00631FB6"/>
    <w:rsid w:val="006A00DC"/>
    <w:rsid w:val="006A74E5"/>
    <w:rsid w:val="006B770E"/>
    <w:rsid w:val="006C6FE2"/>
    <w:rsid w:val="00734727"/>
    <w:rsid w:val="007553B8"/>
    <w:rsid w:val="00756122"/>
    <w:rsid w:val="00757298"/>
    <w:rsid w:val="00773B2B"/>
    <w:rsid w:val="007838A9"/>
    <w:rsid w:val="00795703"/>
    <w:rsid w:val="007F4069"/>
    <w:rsid w:val="00810DF1"/>
    <w:rsid w:val="0082127C"/>
    <w:rsid w:val="00822D41"/>
    <w:rsid w:val="008336E4"/>
    <w:rsid w:val="00834F0E"/>
    <w:rsid w:val="00835CB7"/>
    <w:rsid w:val="008757B7"/>
    <w:rsid w:val="008926D7"/>
    <w:rsid w:val="008B2C8D"/>
    <w:rsid w:val="008B52D9"/>
    <w:rsid w:val="008C3FA8"/>
    <w:rsid w:val="008D16CD"/>
    <w:rsid w:val="008E06A5"/>
    <w:rsid w:val="008E4C27"/>
    <w:rsid w:val="00937695"/>
    <w:rsid w:val="00964100"/>
    <w:rsid w:val="00986A97"/>
    <w:rsid w:val="0099335B"/>
    <w:rsid w:val="00994F1E"/>
    <w:rsid w:val="009A3D2B"/>
    <w:rsid w:val="009E7F98"/>
    <w:rsid w:val="00A46632"/>
    <w:rsid w:val="00A6485B"/>
    <w:rsid w:val="00A819A0"/>
    <w:rsid w:val="00A835D9"/>
    <w:rsid w:val="00AA0F6C"/>
    <w:rsid w:val="00AB6D7C"/>
    <w:rsid w:val="00AC0DB5"/>
    <w:rsid w:val="00AC7667"/>
    <w:rsid w:val="00AD3576"/>
    <w:rsid w:val="00AD5B3E"/>
    <w:rsid w:val="00AE71CA"/>
    <w:rsid w:val="00AF3D47"/>
    <w:rsid w:val="00B1294C"/>
    <w:rsid w:val="00B33845"/>
    <w:rsid w:val="00B36C9C"/>
    <w:rsid w:val="00B465B7"/>
    <w:rsid w:val="00B53E33"/>
    <w:rsid w:val="00B66484"/>
    <w:rsid w:val="00B66695"/>
    <w:rsid w:val="00B92EAB"/>
    <w:rsid w:val="00B975E7"/>
    <w:rsid w:val="00BD1581"/>
    <w:rsid w:val="00BE65D8"/>
    <w:rsid w:val="00C07334"/>
    <w:rsid w:val="00C141A9"/>
    <w:rsid w:val="00C40F49"/>
    <w:rsid w:val="00C415D3"/>
    <w:rsid w:val="00C6536F"/>
    <w:rsid w:val="00C66281"/>
    <w:rsid w:val="00C75B42"/>
    <w:rsid w:val="00C9705B"/>
    <w:rsid w:val="00CB5419"/>
    <w:rsid w:val="00CC411D"/>
    <w:rsid w:val="00CC613A"/>
    <w:rsid w:val="00D002CE"/>
    <w:rsid w:val="00D0715F"/>
    <w:rsid w:val="00D16353"/>
    <w:rsid w:val="00D26C88"/>
    <w:rsid w:val="00D378A6"/>
    <w:rsid w:val="00D4378D"/>
    <w:rsid w:val="00D548D1"/>
    <w:rsid w:val="00D60352"/>
    <w:rsid w:val="00D75B31"/>
    <w:rsid w:val="00D95E8B"/>
    <w:rsid w:val="00DA3E23"/>
    <w:rsid w:val="00DC3321"/>
    <w:rsid w:val="00DE144F"/>
    <w:rsid w:val="00DF126F"/>
    <w:rsid w:val="00E05F04"/>
    <w:rsid w:val="00E11E49"/>
    <w:rsid w:val="00E13038"/>
    <w:rsid w:val="00E2354F"/>
    <w:rsid w:val="00E66401"/>
    <w:rsid w:val="00E829A1"/>
    <w:rsid w:val="00EB3409"/>
    <w:rsid w:val="00EB7FDB"/>
    <w:rsid w:val="00EC39B0"/>
    <w:rsid w:val="00F01071"/>
    <w:rsid w:val="00F20632"/>
    <w:rsid w:val="00F328F6"/>
    <w:rsid w:val="00F37146"/>
    <w:rsid w:val="00F51919"/>
    <w:rsid w:val="00F5528B"/>
    <w:rsid w:val="00F6425B"/>
    <w:rsid w:val="00FC767C"/>
    <w:rsid w:val="00FF0F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14856"/>
  <w15:docId w15:val="{87AB5FCF-449F-40D1-B3C7-01A5355AE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474"/>
  </w:style>
  <w:style w:type="paragraph" w:styleId="Heading1">
    <w:name w:val="heading 1"/>
    <w:basedOn w:val="Normal"/>
    <w:next w:val="Normal"/>
    <w:uiPriority w:val="9"/>
    <w:qFormat/>
    <w:rsid w:val="005B3474"/>
    <w:pPr>
      <w:keepNext/>
      <w:keepLines/>
      <w:outlineLvl w:val="0"/>
    </w:pPr>
    <w:rPr>
      <w:b/>
      <w:sz w:val="32"/>
      <w:szCs w:val="32"/>
    </w:rPr>
  </w:style>
  <w:style w:type="paragraph" w:styleId="Heading2">
    <w:name w:val="heading 2"/>
    <w:basedOn w:val="Normal"/>
    <w:next w:val="Normal"/>
    <w:uiPriority w:val="9"/>
    <w:unhideWhenUsed/>
    <w:qFormat/>
    <w:rsid w:val="005B3474"/>
    <w:pPr>
      <w:keepNext/>
      <w:keepLines/>
      <w:outlineLvl w:val="1"/>
    </w:pPr>
    <w:rPr>
      <w:b/>
      <w:sz w:val="28"/>
      <w:szCs w:val="28"/>
    </w:rPr>
  </w:style>
  <w:style w:type="paragraph" w:styleId="Heading3">
    <w:name w:val="heading 3"/>
    <w:basedOn w:val="Normal"/>
    <w:next w:val="Normal"/>
    <w:uiPriority w:val="9"/>
    <w:semiHidden/>
    <w:unhideWhenUsed/>
    <w:qFormat/>
    <w:rsid w:val="005B347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B347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B3474"/>
    <w:pPr>
      <w:keepNext/>
      <w:keepLines/>
      <w:spacing w:before="240" w:after="80"/>
      <w:outlineLvl w:val="4"/>
    </w:pPr>
    <w:rPr>
      <w:color w:val="666666"/>
    </w:rPr>
  </w:style>
  <w:style w:type="paragraph" w:styleId="Heading6">
    <w:name w:val="heading 6"/>
    <w:basedOn w:val="Normal"/>
    <w:next w:val="Normal"/>
    <w:uiPriority w:val="9"/>
    <w:semiHidden/>
    <w:unhideWhenUsed/>
    <w:qFormat/>
    <w:rsid w:val="005B34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B3474"/>
    <w:pPr>
      <w:keepNext/>
      <w:keepLines/>
      <w:spacing w:after="60"/>
    </w:pPr>
    <w:rPr>
      <w:sz w:val="52"/>
      <w:szCs w:val="52"/>
    </w:rPr>
  </w:style>
  <w:style w:type="paragraph" w:styleId="Subtitle">
    <w:name w:val="Subtitle"/>
    <w:basedOn w:val="Normal"/>
    <w:next w:val="Normal"/>
    <w:uiPriority w:val="11"/>
    <w:qFormat/>
    <w:rsid w:val="005B3474"/>
    <w:pPr>
      <w:keepNext/>
      <w:keepLines/>
      <w:spacing w:after="320"/>
    </w:pPr>
    <w:rPr>
      <w:color w:val="666666"/>
      <w:sz w:val="30"/>
      <w:szCs w:val="30"/>
    </w:rPr>
  </w:style>
  <w:style w:type="table" w:customStyle="1" w:styleId="a">
    <w:basedOn w:val="TableNormal"/>
    <w:rsid w:val="005B3474"/>
    <w:tblPr>
      <w:tblStyleRowBandSize w:val="1"/>
      <w:tblStyleColBandSize w:val="1"/>
      <w:tblCellMar>
        <w:top w:w="100" w:type="dxa"/>
        <w:left w:w="100" w:type="dxa"/>
        <w:bottom w:w="100" w:type="dxa"/>
        <w:right w:w="100" w:type="dxa"/>
      </w:tblCellMar>
    </w:tblPr>
  </w:style>
  <w:style w:type="table" w:customStyle="1" w:styleId="a0">
    <w:basedOn w:val="TableNormal"/>
    <w:rsid w:val="005B3474"/>
    <w:tblPr>
      <w:tblStyleRowBandSize w:val="1"/>
      <w:tblStyleColBandSize w:val="1"/>
      <w:tblCellMar>
        <w:top w:w="100" w:type="dxa"/>
        <w:left w:w="100" w:type="dxa"/>
        <w:bottom w:w="100" w:type="dxa"/>
        <w:right w:w="100" w:type="dxa"/>
      </w:tblCellMar>
    </w:tblPr>
  </w:style>
  <w:style w:type="table" w:customStyle="1" w:styleId="a1">
    <w:basedOn w:val="TableNormal"/>
    <w:rsid w:val="005B347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D2E11"/>
    <w:pPr>
      <w:tabs>
        <w:tab w:val="center" w:pos="4513"/>
        <w:tab w:val="right" w:pos="9026"/>
      </w:tabs>
      <w:spacing w:line="240" w:lineRule="auto"/>
    </w:pPr>
  </w:style>
  <w:style w:type="character" w:customStyle="1" w:styleId="HeaderChar">
    <w:name w:val="Header Char"/>
    <w:basedOn w:val="DefaultParagraphFont"/>
    <w:link w:val="Header"/>
    <w:uiPriority w:val="99"/>
    <w:rsid w:val="000D2E11"/>
  </w:style>
  <w:style w:type="paragraph" w:styleId="Footer">
    <w:name w:val="footer"/>
    <w:basedOn w:val="Normal"/>
    <w:link w:val="FooterChar"/>
    <w:uiPriority w:val="99"/>
    <w:unhideWhenUsed/>
    <w:rsid w:val="000D2E11"/>
    <w:pPr>
      <w:tabs>
        <w:tab w:val="center" w:pos="4513"/>
        <w:tab w:val="right" w:pos="9026"/>
      </w:tabs>
      <w:spacing w:line="240" w:lineRule="auto"/>
    </w:pPr>
  </w:style>
  <w:style w:type="character" w:customStyle="1" w:styleId="FooterChar">
    <w:name w:val="Footer Char"/>
    <w:basedOn w:val="DefaultParagraphFont"/>
    <w:link w:val="Footer"/>
    <w:uiPriority w:val="99"/>
    <w:rsid w:val="000D2E11"/>
  </w:style>
  <w:style w:type="paragraph" w:styleId="TOCHeading">
    <w:name w:val="TOC Heading"/>
    <w:basedOn w:val="Heading1"/>
    <w:next w:val="Normal"/>
    <w:uiPriority w:val="39"/>
    <w:unhideWhenUsed/>
    <w:qFormat/>
    <w:rsid w:val="000D2E11"/>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0D2E11"/>
    <w:pPr>
      <w:spacing w:after="100"/>
    </w:pPr>
  </w:style>
  <w:style w:type="paragraph" w:styleId="TOC2">
    <w:name w:val="toc 2"/>
    <w:basedOn w:val="Normal"/>
    <w:next w:val="Normal"/>
    <w:autoRedefine/>
    <w:uiPriority w:val="39"/>
    <w:unhideWhenUsed/>
    <w:rsid w:val="000D2E11"/>
    <w:pPr>
      <w:spacing w:after="100"/>
      <w:ind w:left="220"/>
    </w:pPr>
  </w:style>
  <w:style w:type="character" w:styleId="Hyperlink">
    <w:name w:val="Hyperlink"/>
    <w:basedOn w:val="DefaultParagraphFont"/>
    <w:uiPriority w:val="99"/>
    <w:unhideWhenUsed/>
    <w:rsid w:val="000D2E11"/>
    <w:rPr>
      <w:color w:val="0000FF" w:themeColor="hyperlink"/>
      <w:u w:val="single"/>
    </w:rPr>
  </w:style>
  <w:style w:type="paragraph" w:styleId="ListParagraph">
    <w:name w:val="List Paragraph"/>
    <w:basedOn w:val="Normal"/>
    <w:uiPriority w:val="34"/>
    <w:qFormat/>
    <w:rsid w:val="000D2E11"/>
    <w:pPr>
      <w:ind w:left="720"/>
      <w:contextualSpacing/>
    </w:pPr>
  </w:style>
  <w:style w:type="paragraph" w:styleId="BalloonText">
    <w:name w:val="Balloon Text"/>
    <w:basedOn w:val="Normal"/>
    <w:link w:val="BalloonTextChar"/>
    <w:uiPriority w:val="99"/>
    <w:semiHidden/>
    <w:unhideWhenUsed/>
    <w:rsid w:val="007561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6122"/>
    <w:rPr>
      <w:rFonts w:ascii="Tahoma" w:hAnsi="Tahoma" w:cs="Tahoma"/>
      <w:sz w:val="16"/>
      <w:szCs w:val="16"/>
    </w:rPr>
  </w:style>
  <w:style w:type="paragraph" w:customStyle="1" w:styleId="Normal1">
    <w:name w:val="Normal1"/>
    <w:rsid w:val="00AB6D7C"/>
    <w:pPr>
      <w:spacing w:line="276" w:lineRule="auto"/>
      <w:jc w:val="left"/>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5A9618-C112-4154-B42C-F2B83B879C09}"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8CBFA044-44B8-4FF8-B86B-B9FE5871FEB7}">
      <dgm:prSet phldrT="[Text]"/>
      <dgm:spPr/>
      <dgm:t>
        <a:bodyPr/>
        <a:lstStyle/>
        <a:p>
          <a:r>
            <a:rPr lang="en-GB"/>
            <a:t>purpose of direction </a:t>
          </a:r>
        </a:p>
      </dgm:t>
    </dgm:pt>
    <dgm:pt modelId="{361F4CAA-1988-4CB1-9247-D89E2C8E4EDC}" type="parTrans" cxnId="{2259EA2E-2750-4800-ACF7-F5DC9380FA6A}">
      <dgm:prSet/>
      <dgm:spPr/>
      <dgm:t>
        <a:bodyPr/>
        <a:lstStyle/>
        <a:p>
          <a:endParaRPr lang="en-GB"/>
        </a:p>
      </dgm:t>
    </dgm:pt>
    <dgm:pt modelId="{813FE627-D47A-48E2-8DC9-9C6A8402BDAE}" type="sibTrans" cxnId="{2259EA2E-2750-4800-ACF7-F5DC9380FA6A}">
      <dgm:prSet/>
      <dgm:spPr/>
      <dgm:t>
        <a:bodyPr/>
        <a:lstStyle/>
        <a:p>
          <a:endParaRPr lang="en-GB"/>
        </a:p>
      </dgm:t>
    </dgm:pt>
    <dgm:pt modelId="{436552DB-EDB5-493B-96CA-92C133EF0591}">
      <dgm:prSet phldrT="[Text]"/>
      <dgm:spPr/>
      <dgm:t>
        <a:bodyPr/>
        <a:lstStyle/>
        <a:p>
          <a:r>
            <a:rPr lang="en-GB"/>
            <a:t>formulate action  plan</a:t>
          </a:r>
        </a:p>
      </dgm:t>
    </dgm:pt>
    <dgm:pt modelId="{4B5925CC-4F7A-4E72-8260-BCB61BCA3237}" type="parTrans" cxnId="{A49144F6-78BE-4DB1-8B1E-F96B27B68556}">
      <dgm:prSet/>
      <dgm:spPr/>
      <dgm:t>
        <a:bodyPr/>
        <a:lstStyle/>
        <a:p>
          <a:endParaRPr lang="en-GB"/>
        </a:p>
      </dgm:t>
    </dgm:pt>
    <dgm:pt modelId="{10C7A1F1-8C25-4C88-B652-EC11EE168DE6}" type="sibTrans" cxnId="{A49144F6-78BE-4DB1-8B1E-F96B27B68556}">
      <dgm:prSet/>
      <dgm:spPr/>
      <dgm:t>
        <a:bodyPr/>
        <a:lstStyle/>
        <a:p>
          <a:endParaRPr lang="en-GB"/>
        </a:p>
      </dgm:t>
    </dgm:pt>
    <dgm:pt modelId="{B2088DAA-5221-40B6-89EB-22CC6BB7EAED}">
      <dgm:prSet phldrT="[Text]"/>
      <dgm:spPr/>
      <dgm:t>
        <a:bodyPr/>
        <a:lstStyle/>
        <a:p>
          <a:r>
            <a:rPr lang="en-GB"/>
            <a:t>undertake development</a:t>
          </a:r>
        </a:p>
      </dgm:t>
    </dgm:pt>
    <dgm:pt modelId="{DD921E42-61A3-453E-B97C-E0368081D7F0}" type="parTrans" cxnId="{2175D74A-CC5E-4F88-9024-9CCF5A40BAA6}">
      <dgm:prSet/>
      <dgm:spPr/>
      <dgm:t>
        <a:bodyPr/>
        <a:lstStyle/>
        <a:p>
          <a:endParaRPr lang="en-GB"/>
        </a:p>
      </dgm:t>
    </dgm:pt>
    <dgm:pt modelId="{B50FBD57-12DA-4D98-9F7B-B6ED84D0976B}" type="sibTrans" cxnId="{2175D74A-CC5E-4F88-9024-9CCF5A40BAA6}">
      <dgm:prSet/>
      <dgm:spPr/>
      <dgm:t>
        <a:bodyPr/>
        <a:lstStyle/>
        <a:p>
          <a:endParaRPr lang="en-GB"/>
        </a:p>
      </dgm:t>
    </dgm:pt>
    <dgm:pt modelId="{5477E350-DEFF-4328-B8B3-12AE6D64BFBE}">
      <dgm:prSet phldrT="[Text]"/>
      <dgm:spPr/>
      <dgm:t>
        <a:bodyPr/>
        <a:lstStyle/>
        <a:p>
          <a:r>
            <a:rPr lang="en-GB"/>
            <a:t>record out come</a:t>
          </a:r>
        </a:p>
      </dgm:t>
    </dgm:pt>
    <dgm:pt modelId="{02641BD5-B4B4-43C1-9D80-8FDD85251C22}" type="parTrans" cxnId="{AA7870E0-D0F6-4416-BF62-2273B5B4BFCA}">
      <dgm:prSet/>
      <dgm:spPr/>
      <dgm:t>
        <a:bodyPr/>
        <a:lstStyle/>
        <a:p>
          <a:endParaRPr lang="en-GB"/>
        </a:p>
      </dgm:t>
    </dgm:pt>
    <dgm:pt modelId="{4FFC7C0C-3482-456F-9944-645C8A906EB7}" type="sibTrans" cxnId="{AA7870E0-D0F6-4416-BF62-2273B5B4BFCA}">
      <dgm:prSet/>
      <dgm:spPr/>
      <dgm:t>
        <a:bodyPr/>
        <a:lstStyle/>
        <a:p>
          <a:endParaRPr lang="en-GB"/>
        </a:p>
      </dgm:t>
    </dgm:pt>
    <dgm:pt modelId="{E4F7F8C2-1FF9-46AC-9863-408814A7AB93}">
      <dgm:prSet phldrT="[Text]"/>
      <dgm:spPr/>
      <dgm:t>
        <a:bodyPr/>
        <a:lstStyle/>
        <a:p>
          <a:r>
            <a:rPr lang="en-GB"/>
            <a:t>review and evaluate</a:t>
          </a:r>
        </a:p>
      </dgm:t>
    </dgm:pt>
    <dgm:pt modelId="{8A044F2E-4626-4D74-9F85-E6ED9B366428}" type="parTrans" cxnId="{640C4CB4-133A-40BB-AE4A-A138FC35D363}">
      <dgm:prSet/>
      <dgm:spPr/>
      <dgm:t>
        <a:bodyPr/>
        <a:lstStyle/>
        <a:p>
          <a:endParaRPr lang="en-GB"/>
        </a:p>
      </dgm:t>
    </dgm:pt>
    <dgm:pt modelId="{7988CCDC-56C0-427B-8044-DA7931D84A11}" type="sibTrans" cxnId="{640C4CB4-133A-40BB-AE4A-A138FC35D363}">
      <dgm:prSet/>
      <dgm:spPr/>
      <dgm:t>
        <a:bodyPr/>
        <a:lstStyle/>
        <a:p>
          <a:endParaRPr lang="en-GB"/>
        </a:p>
      </dgm:t>
    </dgm:pt>
    <dgm:pt modelId="{BD10FBF6-EFAF-46AB-B446-76D6F566B6B3}">
      <dgm:prSet/>
      <dgm:spPr/>
      <dgm:t>
        <a:bodyPr/>
        <a:lstStyle/>
        <a:p>
          <a:r>
            <a:rPr lang="en-GB"/>
            <a:t>identifying development needs </a:t>
          </a:r>
        </a:p>
      </dgm:t>
    </dgm:pt>
    <dgm:pt modelId="{21B1CAE6-5816-4230-9B36-921421D7222C}" type="parTrans" cxnId="{03184861-5F52-42BA-892E-36C593FC209A}">
      <dgm:prSet/>
      <dgm:spPr/>
      <dgm:t>
        <a:bodyPr/>
        <a:lstStyle/>
        <a:p>
          <a:endParaRPr lang="en-GB"/>
        </a:p>
      </dgm:t>
    </dgm:pt>
    <dgm:pt modelId="{54B09063-32F4-4F6A-962D-06155B04A8D5}" type="sibTrans" cxnId="{03184861-5F52-42BA-892E-36C593FC209A}">
      <dgm:prSet/>
      <dgm:spPr/>
      <dgm:t>
        <a:bodyPr/>
        <a:lstStyle/>
        <a:p>
          <a:endParaRPr lang="en-GB"/>
        </a:p>
      </dgm:t>
    </dgm:pt>
    <dgm:pt modelId="{A9C1433F-5CB2-41E9-9770-961F3012B0F0}">
      <dgm:prSet/>
      <dgm:spPr/>
      <dgm:t>
        <a:bodyPr/>
        <a:lstStyle/>
        <a:p>
          <a:r>
            <a:rPr lang="en-GB"/>
            <a:t>look at development opportunities</a:t>
          </a:r>
        </a:p>
      </dgm:t>
    </dgm:pt>
    <dgm:pt modelId="{E06C3744-4BF4-4E3B-8DE9-4C18D2A72148}" type="parTrans" cxnId="{6AD5A019-253D-409C-B8AD-EE2B69F6EFAD}">
      <dgm:prSet/>
      <dgm:spPr/>
      <dgm:t>
        <a:bodyPr/>
        <a:lstStyle/>
        <a:p>
          <a:endParaRPr lang="en-GB"/>
        </a:p>
      </dgm:t>
    </dgm:pt>
    <dgm:pt modelId="{0E8537F6-273C-47E6-9754-A57BF4E0DFD4}" type="sibTrans" cxnId="{6AD5A019-253D-409C-B8AD-EE2B69F6EFAD}">
      <dgm:prSet/>
      <dgm:spPr/>
      <dgm:t>
        <a:bodyPr/>
        <a:lstStyle/>
        <a:p>
          <a:endParaRPr lang="en-GB"/>
        </a:p>
      </dgm:t>
    </dgm:pt>
    <dgm:pt modelId="{9EB1B061-2786-433F-BC61-41B9C8B746B5}" type="pres">
      <dgm:prSet presAssocID="{645A9618-C112-4154-B42C-F2B83B879C09}" presName="cycle" presStyleCnt="0">
        <dgm:presLayoutVars>
          <dgm:dir/>
          <dgm:resizeHandles val="exact"/>
        </dgm:presLayoutVars>
      </dgm:prSet>
      <dgm:spPr/>
    </dgm:pt>
    <dgm:pt modelId="{70AF359F-7A52-43EA-8AB2-22DF6EF49CB5}" type="pres">
      <dgm:prSet presAssocID="{8CBFA044-44B8-4FF8-B86B-B9FE5871FEB7}" presName="node" presStyleLbl="node1" presStyleIdx="0" presStyleCnt="7">
        <dgm:presLayoutVars>
          <dgm:bulletEnabled val="1"/>
        </dgm:presLayoutVars>
      </dgm:prSet>
      <dgm:spPr/>
    </dgm:pt>
    <dgm:pt modelId="{B0ECF9EE-0FBD-4D76-973B-C6F192C974B2}" type="pres">
      <dgm:prSet presAssocID="{8CBFA044-44B8-4FF8-B86B-B9FE5871FEB7}" presName="spNode" presStyleCnt="0"/>
      <dgm:spPr/>
    </dgm:pt>
    <dgm:pt modelId="{6D24E89D-47C6-4987-BB3D-758692547125}" type="pres">
      <dgm:prSet presAssocID="{813FE627-D47A-48E2-8DC9-9C6A8402BDAE}" presName="sibTrans" presStyleLbl="sibTrans1D1" presStyleIdx="0" presStyleCnt="7"/>
      <dgm:spPr/>
    </dgm:pt>
    <dgm:pt modelId="{473395F0-5906-4EEB-A0B1-8E645B884C3B}" type="pres">
      <dgm:prSet presAssocID="{BD10FBF6-EFAF-46AB-B446-76D6F566B6B3}" presName="node" presStyleLbl="node1" presStyleIdx="1" presStyleCnt="7">
        <dgm:presLayoutVars>
          <dgm:bulletEnabled val="1"/>
        </dgm:presLayoutVars>
      </dgm:prSet>
      <dgm:spPr/>
    </dgm:pt>
    <dgm:pt modelId="{21BDEB2C-38C6-4104-A59B-4841CA47033B}" type="pres">
      <dgm:prSet presAssocID="{BD10FBF6-EFAF-46AB-B446-76D6F566B6B3}" presName="spNode" presStyleCnt="0"/>
      <dgm:spPr/>
    </dgm:pt>
    <dgm:pt modelId="{414201A4-0772-4290-8232-1BE944D7B18E}" type="pres">
      <dgm:prSet presAssocID="{54B09063-32F4-4F6A-962D-06155B04A8D5}" presName="sibTrans" presStyleLbl="sibTrans1D1" presStyleIdx="1" presStyleCnt="7"/>
      <dgm:spPr/>
    </dgm:pt>
    <dgm:pt modelId="{F8571F4C-182E-45DC-ACC0-06B718ADF9D7}" type="pres">
      <dgm:prSet presAssocID="{A9C1433F-5CB2-41E9-9770-961F3012B0F0}" presName="node" presStyleLbl="node1" presStyleIdx="2" presStyleCnt="7">
        <dgm:presLayoutVars>
          <dgm:bulletEnabled val="1"/>
        </dgm:presLayoutVars>
      </dgm:prSet>
      <dgm:spPr/>
    </dgm:pt>
    <dgm:pt modelId="{90A36843-3EA4-4683-9DB5-055AC11DFA1B}" type="pres">
      <dgm:prSet presAssocID="{A9C1433F-5CB2-41E9-9770-961F3012B0F0}" presName="spNode" presStyleCnt="0"/>
      <dgm:spPr/>
    </dgm:pt>
    <dgm:pt modelId="{36E52D3D-F7E5-4AFD-A6FB-B589986630A8}" type="pres">
      <dgm:prSet presAssocID="{0E8537F6-273C-47E6-9754-A57BF4E0DFD4}" presName="sibTrans" presStyleLbl="sibTrans1D1" presStyleIdx="2" presStyleCnt="7"/>
      <dgm:spPr/>
    </dgm:pt>
    <dgm:pt modelId="{DBE95360-0843-4262-9E02-110FF6E79491}" type="pres">
      <dgm:prSet presAssocID="{436552DB-EDB5-493B-96CA-92C133EF0591}" presName="node" presStyleLbl="node1" presStyleIdx="3" presStyleCnt="7">
        <dgm:presLayoutVars>
          <dgm:bulletEnabled val="1"/>
        </dgm:presLayoutVars>
      </dgm:prSet>
      <dgm:spPr/>
    </dgm:pt>
    <dgm:pt modelId="{F3DF754B-396A-4662-A72C-78A9DA87D878}" type="pres">
      <dgm:prSet presAssocID="{436552DB-EDB5-493B-96CA-92C133EF0591}" presName="spNode" presStyleCnt="0"/>
      <dgm:spPr/>
    </dgm:pt>
    <dgm:pt modelId="{0A05E436-5A3F-436E-B523-2EC57B13AEE6}" type="pres">
      <dgm:prSet presAssocID="{10C7A1F1-8C25-4C88-B652-EC11EE168DE6}" presName="sibTrans" presStyleLbl="sibTrans1D1" presStyleIdx="3" presStyleCnt="7"/>
      <dgm:spPr/>
    </dgm:pt>
    <dgm:pt modelId="{383939D1-CFC8-4BFA-9BF0-68BAAFAA51E3}" type="pres">
      <dgm:prSet presAssocID="{B2088DAA-5221-40B6-89EB-22CC6BB7EAED}" presName="node" presStyleLbl="node1" presStyleIdx="4" presStyleCnt="7">
        <dgm:presLayoutVars>
          <dgm:bulletEnabled val="1"/>
        </dgm:presLayoutVars>
      </dgm:prSet>
      <dgm:spPr/>
    </dgm:pt>
    <dgm:pt modelId="{8AB4D73C-69F0-4444-AF94-14127668954C}" type="pres">
      <dgm:prSet presAssocID="{B2088DAA-5221-40B6-89EB-22CC6BB7EAED}" presName="spNode" presStyleCnt="0"/>
      <dgm:spPr/>
    </dgm:pt>
    <dgm:pt modelId="{61ECFE20-E1C6-4E77-9973-CDF33329BFFF}" type="pres">
      <dgm:prSet presAssocID="{B50FBD57-12DA-4D98-9F7B-B6ED84D0976B}" presName="sibTrans" presStyleLbl="sibTrans1D1" presStyleIdx="4" presStyleCnt="7"/>
      <dgm:spPr/>
    </dgm:pt>
    <dgm:pt modelId="{967D5CC7-0B13-4618-BB74-A1182C191B48}" type="pres">
      <dgm:prSet presAssocID="{5477E350-DEFF-4328-B8B3-12AE6D64BFBE}" presName="node" presStyleLbl="node1" presStyleIdx="5" presStyleCnt="7">
        <dgm:presLayoutVars>
          <dgm:bulletEnabled val="1"/>
        </dgm:presLayoutVars>
      </dgm:prSet>
      <dgm:spPr/>
    </dgm:pt>
    <dgm:pt modelId="{C99A2AA3-B486-44CB-B931-A3C8F1D5C841}" type="pres">
      <dgm:prSet presAssocID="{5477E350-DEFF-4328-B8B3-12AE6D64BFBE}" presName="spNode" presStyleCnt="0"/>
      <dgm:spPr/>
    </dgm:pt>
    <dgm:pt modelId="{042CBD55-F9D1-4D6E-B44B-9392DAC29B47}" type="pres">
      <dgm:prSet presAssocID="{4FFC7C0C-3482-456F-9944-645C8A906EB7}" presName="sibTrans" presStyleLbl="sibTrans1D1" presStyleIdx="5" presStyleCnt="7"/>
      <dgm:spPr/>
    </dgm:pt>
    <dgm:pt modelId="{3FA8BE54-DB89-418D-A84F-4DAEDDD142B6}" type="pres">
      <dgm:prSet presAssocID="{E4F7F8C2-1FF9-46AC-9863-408814A7AB93}" presName="node" presStyleLbl="node1" presStyleIdx="6" presStyleCnt="7">
        <dgm:presLayoutVars>
          <dgm:bulletEnabled val="1"/>
        </dgm:presLayoutVars>
      </dgm:prSet>
      <dgm:spPr/>
    </dgm:pt>
    <dgm:pt modelId="{4C6F02C1-0336-49CD-BD77-A6D1BA7B59B6}" type="pres">
      <dgm:prSet presAssocID="{E4F7F8C2-1FF9-46AC-9863-408814A7AB93}" presName="spNode" presStyleCnt="0"/>
      <dgm:spPr/>
    </dgm:pt>
    <dgm:pt modelId="{606333EF-CCD3-4496-8C79-42624A6B9D62}" type="pres">
      <dgm:prSet presAssocID="{7988CCDC-56C0-427B-8044-DA7931D84A11}" presName="sibTrans" presStyleLbl="sibTrans1D1" presStyleIdx="6" presStyleCnt="7"/>
      <dgm:spPr/>
    </dgm:pt>
  </dgm:ptLst>
  <dgm:cxnLst>
    <dgm:cxn modelId="{00AAA417-F4DE-43C3-9562-662398A83809}" type="presOf" srcId="{E4F7F8C2-1FF9-46AC-9863-408814A7AB93}" destId="{3FA8BE54-DB89-418D-A84F-4DAEDDD142B6}" srcOrd="0" destOrd="0" presId="urn:microsoft.com/office/officeart/2005/8/layout/cycle5"/>
    <dgm:cxn modelId="{6AD5A019-253D-409C-B8AD-EE2B69F6EFAD}" srcId="{645A9618-C112-4154-B42C-F2B83B879C09}" destId="{A9C1433F-5CB2-41E9-9770-961F3012B0F0}" srcOrd="2" destOrd="0" parTransId="{E06C3744-4BF4-4E3B-8DE9-4C18D2A72148}" sibTransId="{0E8537F6-273C-47E6-9754-A57BF4E0DFD4}"/>
    <dgm:cxn modelId="{DB18341B-05FA-46A5-9865-5D331A2D6CF1}" type="presOf" srcId="{A9C1433F-5CB2-41E9-9770-961F3012B0F0}" destId="{F8571F4C-182E-45DC-ACC0-06B718ADF9D7}" srcOrd="0" destOrd="0" presId="urn:microsoft.com/office/officeart/2005/8/layout/cycle5"/>
    <dgm:cxn modelId="{D3FDEF24-5FAE-472E-ABAD-83DC5A269189}" type="presOf" srcId="{10C7A1F1-8C25-4C88-B652-EC11EE168DE6}" destId="{0A05E436-5A3F-436E-B523-2EC57B13AEE6}" srcOrd="0" destOrd="0" presId="urn:microsoft.com/office/officeart/2005/8/layout/cycle5"/>
    <dgm:cxn modelId="{2259EA2E-2750-4800-ACF7-F5DC9380FA6A}" srcId="{645A9618-C112-4154-B42C-F2B83B879C09}" destId="{8CBFA044-44B8-4FF8-B86B-B9FE5871FEB7}" srcOrd="0" destOrd="0" parTransId="{361F4CAA-1988-4CB1-9247-D89E2C8E4EDC}" sibTransId="{813FE627-D47A-48E2-8DC9-9C6A8402BDAE}"/>
    <dgm:cxn modelId="{38F19840-D1AD-4329-AEF7-5275ED00FF4A}" type="presOf" srcId="{B50FBD57-12DA-4D98-9F7B-B6ED84D0976B}" destId="{61ECFE20-E1C6-4E77-9973-CDF33329BFFF}" srcOrd="0" destOrd="0" presId="urn:microsoft.com/office/officeart/2005/8/layout/cycle5"/>
    <dgm:cxn modelId="{7221A25B-4FE3-406F-8341-9D06A69BA00E}" type="presOf" srcId="{B2088DAA-5221-40B6-89EB-22CC6BB7EAED}" destId="{383939D1-CFC8-4BFA-9BF0-68BAAFAA51E3}" srcOrd="0" destOrd="0" presId="urn:microsoft.com/office/officeart/2005/8/layout/cycle5"/>
    <dgm:cxn modelId="{0CD7FC5C-2951-40C1-9334-710E964C2401}" type="presOf" srcId="{BD10FBF6-EFAF-46AB-B446-76D6F566B6B3}" destId="{473395F0-5906-4EEB-A0B1-8E645B884C3B}" srcOrd="0" destOrd="0" presId="urn:microsoft.com/office/officeart/2005/8/layout/cycle5"/>
    <dgm:cxn modelId="{03184861-5F52-42BA-892E-36C593FC209A}" srcId="{645A9618-C112-4154-B42C-F2B83B879C09}" destId="{BD10FBF6-EFAF-46AB-B446-76D6F566B6B3}" srcOrd="1" destOrd="0" parTransId="{21B1CAE6-5816-4230-9B36-921421D7222C}" sibTransId="{54B09063-32F4-4F6A-962D-06155B04A8D5}"/>
    <dgm:cxn modelId="{C4697B65-0B44-4379-BE59-2492C8D917C3}" type="presOf" srcId="{436552DB-EDB5-493B-96CA-92C133EF0591}" destId="{DBE95360-0843-4262-9E02-110FF6E79491}" srcOrd="0" destOrd="0" presId="urn:microsoft.com/office/officeart/2005/8/layout/cycle5"/>
    <dgm:cxn modelId="{9A909C4A-805B-4DED-98D1-AE186D6AA9D2}" type="presOf" srcId="{645A9618-C112-4154-B42C-F2B83B879C09}" destId="{9EB1B061-2786-433F-BC61-41B9C8B746B5}" srcOrd="0" destOrd="0" presId="urn:microsoft.com/office/officeart/2005/8/layout/cycle5"/>
    <dgm:cxn modelId="{2175D74A-CC5E-4F88-9024-9CCF5A40BAA6}" srcId="{645A9618-C112-4154-B42C-F2B83B879C09}" destId="{B2088DAA-5221-40B6-89EB-22CC6BB7EAED}" srcOrd="4" destOrd="0" parTransId="{DD921E42-61A3-453E-B97C-E0368081D7F0}" sibTransId="{B50FBD57-12DA-4D98-9F7B-B6ED84D0976B}"/>
    <dgm:cxn modelId="{35E90157-2358-404B-AFD8-4E653942EB05}" type="presOf" srcId="{54B09063-32F4-4F6A-962D-06155B04A8D5}" destId="{414201A4-0772-4290-8232-1BE944D7B18E}" srcOrd="0" destOrd="0" presId="urn:microsoft.com/office/officeart/2005/8/layout/cycle5"/>
    <dgm:cxn modelId="{B7FCE881-1D0A-4DA9-9969-C5CD8934B89E}" type="presOf" srcId="{813FE627-D47A-48E2-8DC9-9C6A8402BDAE}" destId="{6D24E89D-47C6-4987-BB3D-758692547125}" srcOrd="0" destOrd="0" presId="urn:microsoft.com/office/officeart/2005/8/layout/cycle5"/>
    <dgm:cxn modelId="{640C4CB4-133A-40BB-AE4A-A138FC35D363}" srcId="{645A9618-C112-4154-B42C-F2B83B879C09}" destId="{E4F7F8C2-1FF9-46AC-9863-408814A7AB93}" srcOrd="6" destOrd="0" parTransId="{8A044F2E-4626-4D74-9F85-E6ED9B366428}" sibTransId="{7988CCDC-56C0-427B-8044-DA7931D84A11}"/>
    <dgm:cxn modelId="{585FE0B9-781B-4A9C-8ECA-DDAD87158A8B}" type="presOf" srcId="{5477E350-DEFF-4328-B8B3-12AE6D64BFBE}" destId="{967D5CC7-0B13-4618-BB74-A1182C191B48}" srcOrd="0" destOrd="0" presId="urn:microsoft.com/office/officeart/2005/8/layout/cycle5"/>
    <dgm:cxn modelId="{81EDEEC3-B1CF-4781-BF2A-41DF957569BB}" type="presOf" srcId="{0E8537F6-273C-47E6-9754-A57BF4E0DFD4}" destId="{36E52D3D-F7E5-4AFD-A6FB-B589986630A8}" srcOrd="0" destOrd="0" presId="urn:microsoft.com/office/officeart/2005/8/layout/cycle5"/>
    <dgm:cxn modelId="{8B511BD3-E506-4829-8B9C-5FC60927AF50}" type="presOf" srcId="{4FFC7C0C-3482-456F-9944-645C8A906EB7}" destId="{042CBD55-F9D1-4D6E-B44B-9392DAC29B47}" srcOrd="0" destOrd="0" presId="urn:microsoft.com/office/officeart/2005/8/layout/cycle5"/>
    <dgm:cxn modelId="{AA7870E0-D0F6-4416-BF62-2273B5B4BFCA}" srcId="{645A9618-C112-4154-B42C-F2B83B879C09}" destId="{5477E350-DEFF-4328-B8B3-12AE6D64BFBE}" srcOrd="5" destOrd="0" parTransId="{02641BD5-B4B4-43C1-9D80-8FDD85251C22}" sibTransId="{4FFC7C0C-3482-456F-9944-645C8A906EB7}"/>
    <dgm:cxn modelId="{253858E0-D76B-45AC-803C-9E77E0A87C63}" type="presOf" srcId="{7988CCDC-56C0-427B-8044-DA7931D84A11}" destId="{606333EF-CCD3-4496-8C79-42624A6B9D62}" srcOrd="0" destOrd="0" presId="urn:microsoft.com/office/officeart/2005/8/layout/cycle5"/>
    <dgm:cxn modelId="{DD0AAEED-AAED-45D7-82D0-1F6F8012BDA1}" type="presOf" srcId="{8CBFA044-44B8-4FF8-B86B-B9FE5871FEB7}" destId="{70AF359F-7A52-43EA-8AB2-22DF6EF49CB5}" srcOrd="0" destOrd="0" presId="urn:microsoft.com/office/officeart/2005/8/layout/cycle5"/>
    <dgm:cxn modelId="{A49144F6-78BE-4DB1-8B1E-F96B27B68556}" srcId="{645A9618-C112-4154-B42C-F2B83B879C09}" destId="{436552DB-EDB5-493B-96CA-92C133EF0591}" srcOrd="3" destOrd="0" parTransId="{4B5925CC-4F7A-4E72-8260-BCB61BCA3237}" sibTransId="{10C7A1F1-8C25-4C88-B652-EC11EE168DE6}"/>
    <dgm:cxn modelId="{A03678C2-0FE5-4AD4-96A5-9FC0DAACA81D}" type="presParOf" srcId="{9EB1B061-2786-433F-BC61-41B9C8B746B5}" destId="{70AF359F-7A52-43EA-8AB2-22DF6EF49CB5}" srcOrd="0" destOrd="0" presId="urn:microsoft.com/office/officeart/2005/8/layout/cycle5"/>
    <dgm:cxn modelId="{45A5EB3D-EDD2-4CC8-9070-DEF990ACBA07}" type="presParOf" srcId="{9EB1B061-2786-433F-BC61-41B9C8B746B5}" destId="{B0ECF9EE-0FBD-4D76-973B-C6F192C974B2}" srcOrd="1" destOrd="0" presId="urn:microsoft.com/office/officeart/2005/8/layout/cycle5"/>
    <dgm:cxn modelId="{3E7C1733-1DAC-42DD-B7B8-CD1DF3EC65B0}" type="presParOf" srcId="{9EB1B061-2786-433F-BC61-41B9C8B746B5}" destId="{6D24E89D-47C6-4987-BB3D-758692547125}" srcOrd="2" destOrd="0" presId="urn:microsoft.com/office/officeart/2005/8/layout/cycle5"/>
    <dgm:cxn modelId="{917376E3-052F-4C9C-A033-3FAE5DD97C29}" type="presParOf" srcId="{9EB1B061-2786-433F-BC61-41B9C8B746B5}" destId="{473395F0-5906-4EEB-A0B1-8E645B884C3B}" srcOrd="3" destOrd="0" presId="urn:microsoft.com/office/officeart/2005/8/layout/cycle5"/>
    <dgm:cxn modelId="{B756A9B9-8995-437A-AF06-CB7B736828E0}" type="presParOf" srcId="{9EB1B061-2786-433F-BC61-41B9C8B746B5}" destId="{21BDEB2C-38C6-4104-A59B-4841CA47033B}" srcOrd="4" destOrd="0" presId="urn:microsoft.com/office/officeart/2005/8/layout/cycle5"/>
    <dgm:cxn modelId="{52BBA346-81B9-42A3-85F6-602D000B4462}" type="presParOf" srcId="{9EB1B061-2786-433F-BC61-41B9C8B746B5}" destId="{414201A4-0772-4290-8232-1BE944D7B18E}" srcOrd="5" destOrd="0" presId="urn:microsoft.com/office/officeart/2005/8/layout/cycle5"/>
    <dgm:cxn modelId="{A02C83D6-5B4D-4410-B070-36E8B4ACD34F}" type="presParOf" srcId="{9EB1B061-2786-433F-BC61-41B9C8B746B5}" destId="{F8571F4C-182E-45DC-ACC0-06B718ADF9D7}" srcOrd="6" destOrd="0" presId="urn:microsoft.com/office/officeart/2005/8/layout/cycle5"/>
    <dgm:cxn modelId="{8081E6E1-6ACA-425E-86F4-8A8DD3F099E5}" type="presParOf" srcId="{9EB1B061-2786-433F-BC61-41B9C8B746B5}" destId="{90A36843-3EA4-4683-9DB5-055AC11DFA1B}" srcOrd="7" destOrd="0" presId="urn:microsoft.com/office/officeart/2005/8/layout/cycle5"/>
    <dgm:cxn modelId="{E061A50F-DE57-454E-B48A-71669D422288}" type="presParOf" srcId="{9EB1B061-2786-433F-BC61-41B9C8B746B5}" destId="{36E52D3D-F7E5-4AFD-A6FB-B589986630A8}" srcOrd="8" destOrd="0" presId="urn:microsoft.com/office/officeart/2005/8/layout/cycle5"/>
    <dgm:cxn modelId="{0B24A718-F258-4C3C-A489-24373A3E04F9}" type="presParOf" srcId="{9EB1B061-2786-433F-BC61-41B9C8B746B5}" destId="{DBE95360-0843-4262-9E02-110FF6E79491}" srcOrd="9" destOrd="0" presId="urn:microsoft.com/office/officeart/2005/8/layout/cycle5"/>
    <dgm:cxn modelId="{C22530C9-B88A-4319-BD89-1494CC5C89FA}" type="presParOf" srcId="{9EB1B061-2786-433F-BC61-41B9C8B746B5}" destId="{F3DF754B-396A-4662-A72C-78A9DA87D878}" srcOrd="10" destOrd="0" presId="urn:microsoft.com/office/officeart/2005/8/layout/cycle5"/>
    <dgm:cxn modelId="{3975E2D7-0697-4E78-B746-5B943FD3FF8B}" type="presParOf" srcId="{9EB1B061-2786-433F-BC61-41B9C8B746B5}" destId="{0A05E436-5A3F-436E-B523-2EC57B13AEE6}" srcOrd="11" destOrd="0" presId="urn:microsoft.com/office/officeart/2005/8/layout/cycle5"/>
    <dgm:cxn modelId="{53F165C5-664E-4B5A-ADDB-024D465ABD73}" type="presParOf" srcId="{9EB1B061-2786-433F-BC61-41B9C8B746B5}" destId="{383939D1-CFC8-4BFA-9BF0-68BAAFAA51E3}" srcOrd="12" destOrd="0" presId="urn:microsoft.com/office/officeart/2005/8/layout/cycle5"/>
    <dgm:cxn modelId="{69657796-10F5-4539-9C6B-69C92D0699F1}" type="presParOf" srcId="{9EB1B061-2786-433F-BC61-41B9C8B746B5}" destId="{8AB4D73C-69F0-4444-AF94-14127668954C}" srcOrd="13" destOrd="0" presId="urn:microsoft.com/office/officeart/2005/8/layout/cycle5"/>
    <dgm:cxn modelId="{06511ABD-3512-47C9-A05A-D0B42A4E3B4F}" type="presParOf" srcId="{9EB1B061-2786-433F-BC61-41B9C8B746B5}" destId="{61ECFE20-E1C6-4E77-9973-CDF33329BFFF}" srcOrd="14" destOrd="0" presId="urn:microsoft.com/office/officeart/2005/8/layout/cycle5"/>
    <dgm:cxn modelId="{A71B410F-AEE1-4511-A7BC-789A0D810A86}" type="presParOf" srcId="{9EB1B061-2786-433F-BC61-41B9C8B746B5}" destId="{967D5CC7-0B13-4618-BB74-A1182C191B48}" srcOrd="15" destOrd="0" presId="urn:microsoft.com/office/officeart/2005/8/layout/cycle5"/>
    <dgm:cxn modelId="{F7806ECE-B7E3-4931-95BA-0A62F77A8BF5}" type="presParOf" srcId="{9EB1B061-2786-433F-BC61-41B9C8B746B5}" destId="{C99A2AA3-B486-44CB-B931-A3C8F1D5C841}" srcOrd="16" destOrd="0" presId="urn:microsoft.com/office/officeart/2005/8/layout/cycle5"/>
    <dgm:cxn modelId="{169772B8-0686-4594-9E44-DBFFF2094060}" type="presParOf" srcId="{9EB1B061-2786-433F-BC61-41B9C8B746B5}" destId="{042CBD55-F9D1-4D6E-B44B-9392DAC29B47}" srcOrd="17" destOrd="0" presId="urn:microsoft.com/office/officeart/2005/8/layout/cycle5"/>
    <dgm:cxn modelId="{60FC99FD-FBFD-4FC6-8BA3-617D20E5D568}" type="presParOf" srcId="{9EB1B061-2786-433F-BC61-41B9C8B746B5}" destId="{3FA8BE54-DB89-418D-A84F-4DAEDDD142B6}" srcOrd="18" destOrd="0" presId="urn:microsoft.com/office/officeart/2005/8/layout/cycle5"/>
    <dgm:cxn modelId="{2A3F9AB6-A358-43E3-8F12-38C3FEDEAD5E}" type="presParOf" srcId="{9EB1B061-2786-433F-BC61-41B9C8B746B5}" destId="{4C6F02C1-0336-49CD-BD77-A6D1BA7B59B6}" srcOrd="19" destOrd="0" presId="urn:microsoft.com/office/officeart/2005/8/layout/cycle5"/>
    <dgm:cxn modelId="{8DE53410-DCE2-468D-B44C-6B8D2C04E7F2}" type="presParOf" srcId="{9EB1B061-2786-433F-BC61-41B9C8B746B5}" destId="{606333EF-CCD3-4496-8C79-42624A6B9D62}" srcOrd="20"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AF359F-7A52-43EA-8AB2-22DF6EF49CB5}">
      <dsp:nvSpPr>
        <dsp:cNvPr id="0" name=""/>
        <dsp:cNvSpPr/>
      </dsp:nvSpPr>
      <dsp:spPr>
        <a:xfrm>
          <a:off x="2360116" y="1157"/>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purpose of direction </a:t>
          </a:r>
        </a:p>
      </dsp:txBody>
      <dsp:txXfrm>
        <a:off x="2384427" y="25468"/>
        <a:ext cx="717545" cy="449386"/>
      </dsp:txXfrm>
    </dsp:sp>
    <dsp:sp modelId="{6D24E89D-47C6-4987-BB3D-758692547125}">
      <dsp:nvSpPr>
        <dsp:cNvPr id="0" name=""/>
        <dsp:cNvSpPr/>
      </dsp:nvSpPr>
      <dsp:spPr>
        <a:xfrm>
          <a:off x="1322831" y="250161"/>
          <a:ext cx="2840737" cy="2840737"/>
        </a:xfrm>
        <a:custGeom>
          <a:avLst/>
          <a:gdLst/>
          <a:ahLst/>
          <a:cxnLst/>
          <a:rect l="0" t="0" r="0" b="0"/>
          <a:pathLst>
            <a:path>
              <a:moveTo>
                <a:pt x="1903593" y="84726"/>
              </a:moveTo>
              <a:arcTo wR="1420368" hR="1420368" stAng="17393384" swAng="77110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473395F0-5906-4EEB-A0B1-8E645B884C3B}">
      <dsp:nvSpPr>
        <dsp:cNvPr id="0" name=""/>
        <dsp:cNvSpPr/>
      </dsp:nvSpPr>
      <dsp:spPr>
        <a:xfrm>
          <a:off x="3470605" y="535940"/>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identifying development needs </a:t>
          </a:r>
        </a:p>
      </dsp:txBody>
      <dsp:txXfrm>
        <a:off x="3494916" y="560251"/>
        <a:ext cx="717545" cy="449386"/>
      </dsp:txXfrm>
    </dsp:sp>
    <dsp:sp modelId="{414201A4-0772-4290-8232-1BE944D7B18E}">
      <dsp:nvSpPr>
        <dsp:cNvPr id="0" name=""/>
        <dsp:cNvSpPr/>
      </dsp:nvSpPr>
      <dsp:spPr>
        <a:xfrm>
          <a:off x="1322831" y="250161"/>
          <a:ext cx="2840737" cy="2840737"/>
        </a:xfrm>
        <a:custGeom>
          <a:avLst/>
          <a:gdLst/>
          <a:ahLst/>
          <a:cxnLst/>
          <a:rect l="0" t="0" r="0" b="0"/>
          <a:pathLst>
            <a:path>
              <a:moveTo>
                <a:pt x="2747952" y="915424"/>
              </a:moveTo>
              <a:arcTo wR="1420368" hR="1420368" stAng="20350545" swAng="1063651"/>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8571F4C-182E-45DC-ACC0-06B718ADF9D7}">
      <dsp:nvSpPr>
        <dsp:cNvPr id="0" name=""/>
        <dsp:cNvSpPr/>
      </dsp:nvSpPr>
      <dsp:spPr>
        <a:xfrm>
          <a:off x="3744873" y="1737587"/>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look at development opportunities</a:t>
          </a:r>
        </a:p>
      </dsp:txBody>
      <dsp:txXfrm>
        <a:off x="3769184" y="1761898"/>
        <a:ext cx="717545" cy="449386"/>
      </dsp:txXfrm>
    </dsp:sp>
    <dsp:sp modelId="{36E52D3D-F7E5-4AFD-A6FB-B589986630A8}">
      <dsp:nvSpPr>
        <dsp:cNvPr id="0" name=""/>
        <dsp:cNvSpPr/>
      </dsp:nvSpPr>
      <dsp:spPr>
        <a:xfrm>
          <a:off x="1322831" y="250161"/>
          <a:ext cx="2840737" cy="2840737"/>
        </a:xfrm>
        <a:custGeom>
          <a:avLst/>
          <a:gdLst/>
          <a:ahLst/>
          <a:cxnLst/>
          <a:rect l="0" t="0" r="0" b="0"/>
          <a:pathLst>
            <a:path>
              <a:moveTo>
                <a:pt x="2674157" y="2087797"/>
              </a:moveTo>
              <a:arcTo wR="1420368" hR="1420368" stAng="1681662" swAng="834657"/>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BE95360-0843-4262-9E02-110FF6E79491}">
      <dsp:nvSpPr>
        <dsp:cNvPr id="0" name=""/>
        <dsp:cNvSpPr/>
      </dsp:nvSpPr>
      <dsp:spPr>
        <a:xfrm>
          <a:off x="2976391" y="2701233"/>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formulate action  plan</a:t>
          </a:r>
        </a:p>
      </dsp:txBody>
      <dsp:txXfrm>
        <a:off x="3000702" y="2725544"/>
        <a:ext cx="717545" cy="449386"/>
      </dsp:txXfrm>
    </dsp:sp>
    <dsp:sp modelId="{0A05E436-5A3F-436E-B523-2EC57B13AEE6}">
      <dsp:nvSpPr>
        <dsp:cNvPr id="0" name=""/>
        <dsp:cNvSpPr/>
      </dsp:nvSpPr>
      <dsp:spPr>
        <a:xfrm>
          <a:off x="1322831" y="250161"/>
          <a:ext cx="2840737" cy="2840737"/>
        </a:xfrm>
        <a:custGeom>
          <a:avLst/>
          <a:gdLst/>
          <a:ahLst/>
          <a:cxnLst/>
          <a:rect l="0" t="0" r="0" b="0"/>
          <a:pathLst>
            <a:path>
              <a:moveTo>
                <a:pt x="1561112" y="2833746"/>
              </a:moveTo>
              <a:arcTo wR="1420368" hR="1420368" stAng="5058795" swAng="68241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83939D1-CFC8-4BFA-9BF0-68BAAFAA51E3}">
      <dsp:nvSpPr>
        <dsp:cNvPr id="0" name=""/>
        <dsp:cNvSpPr/>
      </dsp:nvSpPr>
      <dsp:spPr>
        <a:xfrm>
          <a:off x="1743841" y="2701233"/>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undertake development</a:t>
          </a:r>
        </a:p>
      </dsp:txBody>
      <dsp:txXfrm>
        <a:off x="1768152" y="2725544"/>
        <a:ext cx="717545" cy="449386"/>
      </dsp:txXfrm>
    </dsp:sp>
    <dsp:sp modelId="{61ECFE20-E1C6-4E77-9973-CDF33329BFFF}">
      <dsp:nvSpPr>
        <dsp:cNvPr id="0" name=""/>
        <dsp:cNvSpPr/>
      </dsp:nvSpPr>
      <dsp:spPr>
        <a:xfrm>
          <a:off x="1322831" y="250161"/>
          <a:ext cx="2840737" cy="2840737"/>
        </a:xfrm>
        <a:custGeom>
          <a:avLst/>
          <a:gdLst/>
          <a:ahLst/>
          <a:cxnLst/>
          <a:rect l="0" t="0" r="0" b="0"/>
          <a:pathLst>
            <a:path>
              <a:moveTo>
                <a:pt x="363811" y="2369649"/>
              </a:moveTo>
              <a:arcTo wR="1420368" hR="1420368" stAng="8283681" swAng="834657"/>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67D5CC7-0B13-4618-BB74-A1182C191B48}">
      <dsp:nvSpPr>
        <dsp:cNvPr id="0" name=""/>
        <dsp:cNvSpPr/>
      </dsp:nvSpPr>
      <dsp:spPr>
        <a:xfrm>
          <a:off x="975359" y="1737587"/>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record out come</a:t>
          </a:r>
        </a:p>
      </dsp:txBody>
      <dsp:txXfrm>
        <a:off x="999670" y="1761898"/>
        <a:ext cx="717545" cy="449386"/>
      </dsp:txXfrm>
    </dsp:sp>
    <dsp:sp modelId="{042CBD55-F9D1-4D6E-B44B-9392DAC29B47}">
      <dsp:nvSpPr>
        <dsp:cNvPr id="0" name=""/>
        <dsp:cNvSpPr/>
      </dsp:nvSpPr>
      <dsp:spPr>
        <a:xfrm>
          <a:off x="1322831" y="250161"/>
          <a:ext cx="2840737" cy="2840737"/>
        </a:xfrm>
        <a:custGeom>
          <a:avLst/>
          <a:gdLst/>
          <a:ahLst/>
          <a:cxnLst/>
          <a:rect l="0" t="0" r="0" b="0"/>
          <a:pathLst>
            <a:path>
              <a:moveTo>
                <a:pt x="2074" y="1343637"/>
              </a:moveTo>
              <a:arcTo wR="1420368" hR="1420368" stAng="10985804" swAng="1063651"/>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FA8BE54-DB89-418D-A84F-4DAEDDD142B6}">
      <dsp:nvSpPr>
        <dsp:cNvPr id="0" name=""/>
        <dsp:cNvSpPr/>
      </dsp:nvSpPr>
      <dsp:spPr>
        <a:xfrm>
          <a:off x="1249627" y="535940"/>
          <a:ext cx="766167" cy="4980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review and evaluate</a:t>
          </a:r>
        </a:p>
      </dsp:txBody>
      <dsp:txXfrm>
        <a:off x="1273938" y="560251"/>
        <a:ext cx="717545" cy="449386"/>
      </dsp:txXfrm>
    </dsp:sp>
    <dsp:sp modelId="{606333EF-CCD3-4496-8C79-42624A6B9D62}">
      <dsp:nvSpPr>
        <dsp:cNvPr id="0" name=""/>
        <dsp:cNvSpPr/>
      </dsp:nvSpPr>
      <dsp:spPr>
        <a:xfrm>
          <a:off x="1322831" y="250161"/>
          <a:ext cx="2840737" cy="2840737"/>
        </a:xfrm>
        <a:custGeom>
          <a:avLst/>
          <a:gdLst/>
          <a:ahLst/>
          <a:cxnLst/>
          <a:rect l="0" t="0" r="0" b="0"/>
          <a:pathLst>
            <a:path>
              <a:moveTo>
                <a:pt x="652162" y="225669"/>
              </a:moveTo>
              <a:arcTo wR="1420368" hR="1420368" stAng="14235510" swAng="77110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BF8B4-8C23-47F8-8F5B-F96B7B6C1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14</Pages>
  <Words>2347</Words>
  <Characters>13381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baffour gyimah</cp:lastModifiedBy>
  <cp:revision>146</cp:revision>
  <dcterms:created xsi:type="dcterms:W3CDTF">2023-02-19T11:43:00Z</dcterms:created>
  <dcterms:modified xsi:type="dcterms:W3CDTF">2023-03-26T10:38:00Z</dcterms:modified>
</cp:coreProperties>
</file>