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F2508" w14:textId="6B05BC78" w:rsidR="0036318F" w:rsidRPr="00F144B7" w:rsidRDefault="00E842A8">
      <w:pPr>
        <w:rPr>
          <w:rFonts w:cs="Arial"/>
        </w:rPr>
      </w:pPr>
      <w:r>
        <w:rPr>
          <w:rFonts w:cs="Arial"/>
          <w:noProof/>
        </w:rPr>
        <w:drawing>
          <wp:inline distT="0" distB="0" distL="0" distR="0" wp14:anchorId="229BAE51" wp14:editId="49DE2A33">
            <wp:extent cx="1804670" cy="59118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4670" cy="591185"/>
                    </a:xfrm>
                    <a:prstGeom prst="rect">
                      <a:avLst/>
                    </a:prstGeom>
                    <a:noFill/>
                  </pic:spPr>
                </pic:pic>
              </a:graphicData>
            </a:graphic>
          </wp:inline>
        </w:drawing>
      </w:r>
    </w:p>
    <w:p w14:paraId="1DD9B5BD" w14:textId="77777777" w:rsidR="0036318F" w:rsidRPr="00F144B7" w:rsidRDefault="0036318F">
      <w:pPr>
        <w:rPr>
          <w:rFonts w:cs="Arial"/>
        </w:rPr>
      </w:pPr>
    </w:p>
    <w:p w14:paraId="5CF0E25D" w14:textId="77777777" w:rsidR="00E842A8" w:rsidRDefault="00E842A8" w:rsidP="00E842A8">
      <w:pPr>
        <w:jc w:val="center"/>
        <w:rPr>
          <w:rFonts w:cs="Arial"/>
          <w:sz w:val="28"/>
          <w:szCs w:val="28"/>
        </w:rPr>
      </w:pPr>
    </w:p>
    <w:tbl>
      <w:tblPr>
        <w:tblpPr w:leftFromText="180" w:rightFromText="180" w:vertAnchor="page" w:horzAnchor="margin" w:tblpY="4273"/>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E842A8" w14:paraId="260F5E6A" w14:textId="77777777" w:rsidTr="00E842A8">
        <w:trPr>
          <w:trHeight w:val="606"/>
        </w:trPr>
        <w:tc>
          <w:tcPr>
            <w:tcW w:w="9925" w:type="dxa"/>
            <w:gridSpan w:val="4"/>
            <w:shd w:val="clear" w:color="auto" w:fill="C0C0C0"/>
          </w:tcPr>
          <w:p w14:paraId="5A4BB944" w14:textId="77777777" w:rsidR="00E842A8" w:rsidRDefault="00E842A8" w:rsidP="00E842A8">
            <w:pPr>
              <w:pStyle w:val="TableParagraph"/>
              <w:spacing w:before="119"/>
              <w:ind w:left="1865" w:right="1864"/>
              <w:jc w:val="center"/>
              <w:rPr>
                <w:rFonts w:ascii="Arial"/>
                <w:b/>
                <w:sz w:val="32"/>
              </w:rPr>
            </w:pPr>
            <w:r>
              <w:rPr>
                <w:rFonts w:ascii="Arial"/>
                <w:b/>
                <w:sz w:val="32"/>
              </w:rPr>
              <w:t>LEVEL</w:t>
            </w:r>
            <w:r>
              <w:rPr>
                <w:rFonts w:ascii="Arial"/>
                <w:b/>
                <w:spacing w:val="-4"/>
                <w:sz w:val="32"/>
              </w:rPr>
              <w:t xml:space="preserve"> </w:t>
            </w:r>
            <w:r>
              <w:rPr>
                <w:rFonts w:ascii="Arial"/>
                <w:b/>
                <w:sz w:val="32"/>
              </w:rPr>
              <w:t>4</w:t>
            </w:r>
            <w:r>
              <w:rPr>
                <w:rFonts w:ascii="Arial"/>
                <w:b/>
                <w:spacing w:val="-3"/>
                <w:sz w:val="32"/>
              </w:rPr>
              <w:t xml:space="preserve"> </w:t>
            </w:r>
            <w:r>
              <w:rPr>
                <w:rFonts w:ascii="Arial"/>
                <w:b/>
                <w:sz w:val="32"/>
              </w:rPr>
              <w:t>ASSESSMENT</w:t>
            </w:r>
            <w:r>
              <w:rPr>
                <w:rFonts w:ascii="Arial"/>
                <w:b/>
                <w:spacing w:val="-1"/>
                <w:sz w:val="32"/>
              </w:rPr>
              <w:t xml:space="preserve"> </w:t>
            </w:r>
            <w:r>
              <w:rPr>
                <w:rFonts w:ascii="Arial"/>
                <w:b/>
                <w:sz w:val="32"/>
              </w:rPr>
              <w:t>SPECIFICATION</w:t>
            </w:r>
          </w:p>
        </w:tc>
      </w:tr>
      <w:tr w:rsidR="00E842A8" w14:paraId="308024DB" w14:textId="77777777" w:rsidTr="00E842A8">
        <w:trPr>
          <w:trHeight w:val="494"/>
        </w:trPr>
        <w:tc>
          <w:tcPr>
            <w:tcW w:w="2096" w:type="dxa"/>
          </w:tcPr>
          <w:p w14:paraId="36A5D3E3" w14:textId="77777777" w:rsidR="00E842A8" w:rsidRDefault="00E842A8" w:rsidP="00E842A8">
            <w:pPr>
              <w:pStyle w:val="TableParagraph"/>
              <w:spacing w:before="122"/>
              <w:rPr>
                <w:rFonts w:ascii="Arial"/>
                <w:b/>
              </w:rPr>
            </w:pPr>
            <w:proofErr w:type="spellStart"/>
            <w:r>
              <w:rPr>
                <w:rFonts w:ascii="Arial"/>
                <w:b/>
              </w:rPr>
              <w:t>Programme</w:t>
            </w:r>
            <w:proofErr w:type="spellEnd"/>
            <w:r>
              <w:rPr>
                <w:rFonts w:ascii="Arial"/>
                <w:b/>
              </w:rPr>
              <w:t>:</w:t>
            </w:r>
          </w:p>
        </w:tc>
        <w:tc>
          <w:tcPr>
            <w:tcW w:w="7829" w:type="dxa"/>
            <w:gridSpan w:val="3"/>
          </w:tcPr>
          <w:p w14:paraId="12BE7AF8" w14:textId="77777777" w:rsidR="00E842A8" w:rsidRDefault="00E842A8" w:rsidP="00E842A8">
            <w:pPr>
              <w:pStyle w:val="TableParagraph"/>
              <w:spacing w:before="122"/>
              <w:ind w:left="105"/>
              <w:rPr>
                <w:rFonts w:ascii="Arial"/>
                <w:b/>
              </w:rPr>
            </w:pPr>
            <w:r>
              <w:rPr>
                <w:rFonts w:ascii="Arial"/>
                <w:b/>
              </w:rPr>
              <w:t>Certificate</w:t>
            </w:r>
            <w:r>
              <w:rPr>
                <w:rFonts w:ascii="Arial"/>
                <w:b/>
                <w:spacing w:val="-1"/>
              </w:rPr>
              <w:t xml:space="preserve"> </w:t>
            </w:r>
            <w:r>
              <w:rPr>
                <w:rFonts w:ascii="Arial"/>
                <w:b/>
              </w:rPr>
              <w:t>of Higher Education</w:t>
            </w:r>
            <w:r>
              <w:rPr>
                <w:rFonts w:ascii="Arial"/>
                <w:b/>
                <w:spacing w:val="-4"/>
              </w:rPr>
              <w:t xml:space="preserve"> </w:t>
            </w:r>
            <w:r>
              <w:rPr>
                <w:rFonts w:ascii="Arial"/>
                <w:b/>
              </w:rPr>
              <w:t>in</w:t>
            </w:r>
            <w:r>
              <w:rPr>
                <w:rFonts w:ascii="Arial"/>
                <w:b/>
                <w:spacing w:val="-1"/>
              </w:rPr>
              <w:t xml:space="preserve"> </w:t>
            </w:r>
            <w:r>
              <w:rPr>
                <w:rFonts w:ascii="Arial"/>
                <w:b/>
              </w:rPr>
              <w:t>Health</w:t>
            </w:r>
            <w:r>
              <w:rPr>
                <w:rFonts w:ascii="Arial"/>
                <w:b/>
                <w:spacing w:val="-3"/>
              </w:rPr>
              <w:t xml:space="preserve"> </w:t>
            </w:r>
            <w:r>
              <w:rPr>
                <w:rFonts w:ascii="Arial"/>
                <w:b/>
              </w:rPr>
              <w:t>and</w:t>
            </w:r>
            <w:r>
              <w:rPr>
                <w:rFonts w:ascii="Arial"/>
                <w:b/>
                <w:spacing w:val="-3"/>
              </w:rPr>
              <w:t xml:space="preserve"> </w:t>
            </w:r>
            <w:r>
              <w:rPr>
                <w:rFonts w:ascii="Arial"/>
                <w:b/>
              </w:rPr>
              <w:t>Social</w:t>
            </w:r>
            <w:r>
              <w:rPr>
                <w:rFonts w:ascii="Arial"/>
                <w:b/>
                <w:spacing w:val="-1"/>
              </w:rPr>
              <w:t xml:space="preserve"> </w:t>
            </w:r>
            <w:r>
              <w:rPr>
                <w:rFonts w:ascii="Arial"/>
                <w:b/>
              </w:rPr>
              <w:t>Care</w:t>
            </w:r>
          </w:p>
        </w:tc>
      </w:tr>
      <w:tr w:rsidR="00E842A8" w14:paraId="238D6C75" w14:textId="77777777" w:rsidTr="00E842A8">
        <w:trPr>
          <w:trHeight w:val="494"/>
        </w:trPr>
        <w:tc>
          <w:tcPr>
            <w:tcW w:w="2096" w:type="dxa"/>
          </w:tcPr>
          <w:p w14:paraId="3F12B834" w14:textId="77777777" w:rsidR="00E842A8" w:rsidRDefault="00E842A8" w:rsidP="00E842A8">
            <w:pPr>
              <w:pStyle w:val="TableParagraph"/>
              <w:spacing w:before="120"/>
              <w:rPr>
                <w:rFonts w:ascii="Arial"/>
                <w:b/>
              </w:rPr>
            </w:pPr>
            <w:r>
              <w:rPr>
                <w:rFonts w:ascii="Arial"/>
                <w:b/>
              </w:rPr>
              <w:t>Module:</w:t>
            </w:r>
          </w:p>
        </w:tc>
        <w:tc>
          <w:tcPr>
            <w:tcW w:w="7829" w:type="dxa"/>
            <w:gridSpan w:val="3"/>
          </w:tcPr>
          <w:p w14:paraId="4C318A24" w14:textId="77777777" w:rsidR="00E842A8" w:rsidRDefault="00E842A8" w:rsidP="00E842A8">
            <w:pPr>
              <w:pStyle w:val="TableParagraph"/>
              <w:spacing w:before="120"/>
              <w:ind w:left="105"/>
              <w:rPr>
                <w:rFonts w:ascii="Arial"/>
                <w:b/>
              </w:rPr>
            </w:pPr>
            <w:r>
              <w:rPr>
                <w:rFonts w:ascii="Arial"/>
                <w:b/>
              </w:rPr>
              <w:t>Psychology</w:t>
            </w:r>
            <w:r>
              <w:rPr>
                <w:rFonts w:ascii="Arial"/>
                <w:b/>
                <w:spacing w:val="-2"/>
              </w:rPr>
              <w:t xml:space="preserve"> </w:t>
            </w:r>
            <w:r>
              <w:rPr>
                <w:rFonts w:ascii="Arial"/>
                <w:b/>
              </w:rPr>
              <w:t>in Health and Social</w:t>
            </w:r>
            <w:r>
              <w:rPr>
                <w:rFonts w:ascii="Arial"/>
                <w:b/>
                <w:spacing w:val="-1"/>
              </w:rPr>
              <w:t xml:space="preserve"> </w:t>
            </w:r>
            <w:r>
              <w:rPr>
                <w:rFonts w:ascii="Arial"/>
                <w:b/>
              </w:rPr>
              <w:t>Care</w:t>
            </w:r>
          </w:p>
        </w:tc>
      </w:tr>
      <w:tr w:rsidR="00E842A8" w14:paraId="2BF306FC" w14:textId="77777777" w:rsidTr="00E842A8">
        <w:trPr>
          <w:trHeight w:val="757"/>
        </w:trPr>
        <w:tc>
          <w:tcPr>
            <w:tcW w:w="2096" w:type="dxa"/>
          </w:tcPr>
          <w:p w14:paraId="03869521" w14:textId="77777777" w:rsidR="00E842A8" w:rsidRDefault="00E842A8" w:rsidP="00E842A8">
            <w:pPr>
              <w:pStyle w:val="TableParagraph"/>
              <w:spacing w:before="120"/>
              <w:rPr>
                <w:rFonts w:ascii="Arial"/>
                <w:b/>
              </w:rPr>
            </w:pPr>
            <w:r>
              <w:rPr>
                <w:rFonts w:ascii="Arial"/>
                <w:b/>
              </w:rPr>
              <w:t>Module</w:t>
            </w:r>
            <w:r>
              <w:rPr>
                <w:rFonts w:ascii="Arial"/>
                <w:b/>
                <w:spacing w:val="-2"/>
              </w:rPr>
              <w:t xml:space="preserve"> </w:t>
            </w:r>
            <w:r>
              <w:rPr>
                <w:rFonts w:ascii="Arial"/>
                <w:b/>
              </w:rPr>
              <w:t>code:</w:t>
            </w:r>
          </w:p>
        </w:tc>
        <w:tc>
          <w:tcPr>
            <w:tcW w:w="3293" w:type="dxa"/>
          </w:tcPr>
          <w:p w14:paraId="5D13D78C" w14:textId="77777777" w:rsidR="00E842A8" w:rsidRDefault="00E842A8" w:rsidP="00E842A8">
            <w:pPr>
              <w:pStyle w:val="TableParagraph"/>
              <w:spacing w:before="120"/>
              <w:ind w:left="105"/>
              <w:rPr>
                <w:rFonts w:ascii="Arial"/>
                <w:b/>
              </w:rPr>
            </w:pPr>
            <w:r>
              <w:rPr>
                <w:rFonts w:ascii="Arial"/>
                <w:b/>
              </w:rPr>
              <w:t>BMHP4003</w:t>
            </w:r>
          </w:p>
        </w:tc>
        <w:tc>
          <w:tcPr>
            <w:tcW w:w="2268" w:type="dxa"/>
            <w:shd w:val="clear" w:color="auto" w:fill="D9D9D9"/>
          </w:tcPr>
          <w:p w14:paraId="5D40F76A" w14:textId="77777777" w:rsidR="00E842A8" w:rsidRDefault="00E842A8" w:rsidP="00E842A8">
            <w:pPr>
              <w:pStyle w:val="TableParagraph"/>
              <w:tabs>
                <w:tab w:val="left" w:pos="1391"/>
                <w:tab w:val="left" w:pos="1952"/>
              </w:tabs>
              <w:ind w:right="94"/>
              <w:rPr>
                <w:rFonts w:ascii="Arial"/>
                <w:b/>
              </w:rPr>
            </w:pPr>
            <w:r>
              <w:rPr>
                <w:rFonts w:ascii="Arial"/>
                <w:b/>
              </w:rPr>
              <w:t>Contribution</w:t>
            </w:r>
            <w:r>
              <w:rPr>
                <w:rFonts w:ascii="Arial"/>
                <w:b/>
              </w:rPr>
              <w:tab/>
            </w:r>
            <w:r>
              <w:rPr>
                <w:rFonts w:ascii="Arial"/>
                <w:b/>
                <w:spacing w:val="-2"/>
              </w:rPr>
              <w:t>to</w:t>
            </w:r>
            <w:r>
              <w:rPr>
                <w:rFonts w:ascii="Arial"/>
                <w:b/>
                <w:spacing w:val="-59"/>
              </w:rPr>
              <w:t xml:space="preserve"> </w:t>
            </w:r>
            <w:r>
              <w:rPr>
                <w:rFonts w:ascii="Arial"/>
                <w:b/>
              </w:rPr>
              <w:t>Overall</w:t>
            </w:r>
            <w:r>
              <w:rPr>
                <w:rFonts w:ascii="Arial"/>
                <w:b/>
              </w:rPr>
              <w:tab/>
            </w:r>
            <w:r>
              <w:rPr>
                <w:rFonts w:ascii="Arial"/>
                <w:b/>
                <w:spacing w:val="-1"/>
              </w:rPr>
              <w:t>Module</w:t>
            </w:r>
          </w:p>
          <w:p w14:paraId="20608A62" w14:textId="77777777" w:rsidR="00E842A8" w:rsidRDefault="00E842A8" w:rsidP="00E842A8">
            <w:pPr>
              <w:pStyle w:val="TableParagraph"/>
              <w:spacing w:line="232" w:lineRule="exact"/>
              <w:rPr>
                <w:rFonts w:ascii="Arial"/>
                <w:b/>
              </w:rPr>
            </w:pPr>
            <w:r>
              <w:rPr>
                <w:rFonts w:ascii="Arial"/>
                <w:b/>
              </w:rPr>
              <w:t>Assessment</w:t>
            </w:r>
            <w:r>
              <w:rPr>
                <w:rFonts w:ascii="Arial"/>
                <w:b/>
                <w:spacing w:val="-2"/>
              </w:rPr>
              <w:t xml:space="preserve"> </w:t>
            </w:r>
            <w:r>
              <w:rPr>
                <w:rFonts w:ascii="Arial"/>
                <w:b/>
              </w:rPr>
              <w:t>(%):</w:t>
            </w:r>
          </w:p>
        </w:tc>
        <w:tc>
          <w:tcPr>
            <w:tcW w:w="2268" w:type="dxa"/>
          </w:tcPr>
          <w:p w14:paraId="32A98228" w14:textId="77777777" w:rsidR="00E842A8" w:rsidRDefault="00E842A8" w:rsidP="00E842A8">
            <w:pPr>
              <w:pStyle w:val="TableParagraph"/>
              <w:spacing w:before="120"/>
              <w:ind w:left="108"/>
              <w:rPr>
                <w:rFonts w:ascii="Arial"/>
                <w:b/>
              </w:rPr>
            </w:pPr>
            <w:r>
              <w:rPr>
                <w:rFonts w:ascii="Arial"/>
                <w:b/>
              </w:rPr>
              <w:t>50%</w:t>
            </w:r>
          </w:p>
        </w:tc>
      </w:tr>
      <w:tr w:rsidR="00E842A8" w14:paraId="2DBC012D" w14:textId="77777777" w:rsidTr="00E842A8">
        <w:trPr>
          <w:trHeight w:val="513"/>
        </w:trPr>
        <w:tc>
          <w:tcPr>
            <w:tcW w:w="2096" w:type="dxa"/>
          </w:tcPr>
          <w:p w14:paraId="255FABD8" w14:textId="77777777" w:rsidR="00E842A8" w:rsidRDefault="00E842A8" w:rsidP="00E842A8">
            <w:pPr>
              <w:pStyle w:val="TableParagraph"/>
              <w:spacing w:before="120"/>
              <w:rPr>
                <w:rFonts w:ascii="Arial"/>
                <w:b/>
              </w:rPr>
            </w:pPr>
            <w:r>
              <w:rPr>
                <w:rFonts w:ascii="Arial"/>
                <w:b/>
              </w:rPr>
              <w:t>Module</w:t>
            </w:r>
            <w:r>
              <w:rPr>
                <w:rFonts w:ascii="Arial"/>
                <w:b/>
                <w:spacing w:val="-3"/>
              </w:rPr>
              <w:t xml:space="preserve"> </w:t>
            </w:r>
            <w:r>
              <w:rPr>
                <w:rFonts w:ascii="Arial"/>
                <w:b/>
              </w:rPr>
              <w:t>Leader:</w:t>
            </w:r>
          </w:p>
        </w:tc>
        <w:tc>
          <w:tcPr>
            <w:tcW w:w="3293" w:type="dxa"/>
          </w:tcPr>
          <w:p w14:paraId="62503D15" w14:textId="77777777" w:rsidR="00E842A8" w:rsidRDefault="00E842A8" w:rsidP="00E842A8">
            <w:pPr>
              <w:pStyle w:val="TableParagraph"/>
              <w:spacing w:before="120"/>
              <w:ind w:left="105"/>
              <w:rPr>
                <w:rFonts w:ascii="Arial"/>
                <w:b/>
              </w:rPr>
            </w:pPr>
            <w:r>
              <w:rPr>
                <w:rFonts w:ascii="Arial"/>
                <w:b/>
              </w:rPr>
              <w:t>Diya</w:t>
            </w:r>
            <w:r>
              <w:rPr>
                <w:rFonts w:ascii="Arial"/>
                <w:b/>
                <w:spacing w:val="-3"/>
              </w:rPr>
              <w:t xml:space="preserve"> </w:t>
            </w:r>
            <w:proofErr w:type="spellStart"/>
            <w:r>
              <w:rPr>
                <w:rFonts w:ascii="Arial"/>
                <w:b/>
              </w:rPr>
              <w:t>Ganguly</w:t>
            </w:r>
            <w:proofErr w:type="spellEnd"/>
          </w:p>
        </w:tc>
        <w:tc>
          <w:tcPr>
            <w:tcW w:w="2268" w:type="dxa"/>
            <w:shd w:val="clear" w:color="auto" w:fill="D9D9D9"/>
          </w:tcPr>
          <w:p w14:paraId="3B4430A3" w14:textId="77777777" w:rsidR="00E842A8" w:rsidRDefault="00E842A8" w:rsidP="00E842A8">
            <w:pPr>
              <w:pStyle w:val="TableParagraph"/>
              <w:spacing w:before="120"/>
              <w:rPr>
                <w:rFonts w:ascii="Arial"/>
                <w:b/>
              </w:rPr>
            </w:pPr>
            <w:r>
              <w:rPr>
                <w:rFonts w:ascii="Arial"/>
                <w:b/>
              </w:rPr>
              <w:t>Internal</w:t>
            </w:r>
            <w:r>
              <w:rPr>
                <w:rFonts w:ascii="Arial"/>
                <w:b/>
                <w:spacing w:val="-1"/>
              </w:rPr>
              <w:t xml:space="preserve"> </w:t>
            </w:r>
            <w:r>
              <w:rPr>
                <w:rFonts w:ascii="Arial"/>
                <w:b/>
              </w:rPr>
              <w:t>Verifier:</w:t>
            </w:r>
          </w:p>
        </w:tc>
        <w:tc>
          <w:tcPr>
            <w:tcW w:w="2268" w:type="dxa"/>
          </w:tcPr>
          <w:p w14:paraId="420AA72B" w14:textId="77777777" w:rsidR="00E842A8" w:rsidRDefault="00E842A8" w:rsidP="00E842A8">
            <w:pPr>
              <w:pStyle w:val="TableParagraph"/>
              <w:spacing w:before="123"/>
              <w:ind w:left="108"/>
              <w:rPr>
                <w:rFonts w:ascii="Arial"/>
                <w:b/>
              </w:rPr>
            </w:pPr>
            <w:r>
              <w:rPr>
                <w:rFonts w:ascii="Arial"/>
                <w:b/>
              </w:rPr>
              <w:t>Bianca</w:t>
            </w:r>
            <w:r>
              <w:rPr>
                <w:rFonts w:ascii="Arial"/>
                <w:b/>
                <w:spacing w:val="-2"/>
              </w:rPr>
              <w:t xml:space="preserve"> </w:t>
            </w:r>
            <w:r>
              <w:rPr>
                <w:rFonts w:ascii="Arial"/>
                <w:b/>
              </w:rPr>
              <w:t>Sanfilippo</w:t>
            </w:r>
          </w:p>
        </w:tc>
      </w:tr>
      <w:tr w:rsidR="00E842A8" w14:paraId="28B127DF" w14:textId="77777777" w:rsidTr="00E842A8">
        <w:trPr>
          <w:trHeight w:val="745"/>
        </w:trPr>
        <w:tc>
          <w:tcPr>
            <w:tcW w:w="2096" w:type="dxa"/>
          </w:tcPr>
          <w:p w14:paraId="2085EC0C" w14:textId="77777777" w:rsidR="00E842A8" w:rsidRDefault="00E842A8" w:rsidP="00E842A8">
            <w:pPr>
              <w:pStyle w:val="TableParagraph"/>
              <w:spacing w:before="120"/>
              <w:rPr>
                <w:rFonts w:ascii="Arial"/>
                <w:b/>
              </w:rPr>
            </w:pPr>
            <w:r>
              <w:rPr>
                <w:rFonts w:ascii="Arial"/>
                <w:b/>
              </w:rPr>
              <w:t>Assignment</w:t>
            </w:r>
            <w:r>
              <w:rPr>
                <w:rFonts w:ascii="Arial"/>
                <w:b/>
                <w:spacing w:val="-5"/>
              </w:rPr>
              <w:t xml:space="preserve"> </w:t>
            </w:r>
            <w:r>
              <w:rPr>
                <w:rFonts w:ascii="Arial"/>
                <w:b/>
              </w:rPr>
              <w:t>Title:</w:t>
            </w:r>
          </w:p>
        </w:tc>
        <w:tc>
          <w:tcPr>
            <w:tcW w:w="3293" w:type="dxa"/>
          </w:tcPr>
          <w:p w14:paraId="4CBD53E3" w14:textId="77777777" w:rsidR="00E842A8" w:rsidRDefault="00E842A8" w:rsidP="00E842A8">
            <w:pPr>
              <w:pStyle w:val="TableParagraph"/>
              <w:spacing w:before="120"/>
              <w:ind w:left="105"/>
              <w:rPr>
                <w:rFonts w:ascii="Arial"/>
                <w:b/>
              </w:rPr>
            </w:pPr>
            <w:r>
              <w:rPr>
                <w:rFonts w:ascii="Arial"/>
                <w:b/>
                <w:spacing w:val="-1"/>
              </w:rPr>
              <w:t>Component</w:t>
            </w:r>
            <w:r>
              <w:rPr>
                <w:rFonts w:ascii="Arial"/>
                <w:b/>
              </w:rPr>
              <w:t xml:space="preserve"> </w:t>
            </w:r>
            <w:proofErr w:type="gramStart"/>
            <w:r>
              <w:rPr>
                <w:rFonts w:ascii="Arial"/>
                <w:b/>
              </w:rPr>
              <w:t>2:Report</w:t>
            </w:r>
            <w:proofErr w:type="gramEnd"/>
          </w:p>
        </w:tc>
        <w:tc>
          <w:tcPr>
            <w:tcW w:w="2268" w:type="dxa"/>
          </w:tcPr>
          <w:p w14:paraId="164808E7" w14:textId="77777777" w:rsidR="00E842A8" w:rsidRDefault="00E842A8" w:rsidP="00E842A8">
            <w:pPr>
              <w:pStyle w:val="TableParagraph"/>
              <w:tabs>
                <w:tab w:val="left" w:pos="971"/>
                <w:tab w:val="left" w:pos="1866"/>
              </w:tabs>
              <w:spacing w:before="120"/>
              <w:ind w:right="94"/>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8" w:type="dxa"/>
          </w:tcPr>
          <w:p w14:paraId="648A4CCC" w14:textId="77777777" w:rsidR="00E842A8" w:rsidRDefault="00E842A8" w:rsidP="00E842A8">
            <w:pPr>
              <w:pStyle w:val="TableParagraph"/>
              <w:spacing w:before="120"/>
              <w:ind w:right="809"/>
              <w:rPr>
                <w:rFonts w:ascii="Arial"/>
                <w:b/>
              </w:rPr>
            </w:pPr>
            <w:r>
              <w:rPr>
                <w:rFonts w:ascii="Arial"/>
                <w:b/>
              </w:rPr>
              <w:t>1500 words</w:t>
            </w:r>
          </w:p>
        </w:tc>
      </w:tr>
    </w:tbl>
    <w:p w14:paraId="2028E3C7" w14:textId="77777777" w:rsidR="00E842A8" w:rsidRPr="006642BF" w:rsidRDefault="00E842A8" w:rsidP="00E842A8">
      <w:pPr>
        <w:jc w:val="center"/>
        <w:rPr>
          <w:rFonts w:cs="Arial"/>
          <w:b/>
          <w:bCs/>
          <w:sz w:val="32"/>
          <w:szCs w:val="32"/>
        </w:rPr>
      </w:pPr>
      <w:r w:rsidRPr="006642BF">
        <w:rPr>
          <w:rFonts w:cs="Arial"/>
          <w:b/>
          <w:bCs/>
          <w:sz w:val="32"/>
          <w:szCs w:val="32"/>
        </w:rPr>
        <w:t>Psychology in Health and Social Care</w:t>
      </w:r>
    </w:p>
    <w:p w14:paraId="454ADCF0" w14:textId="77777777" w:rsidR="0036318F" w:rsidRPr="00F144B7" w:rsidRDefault="0036318F">
      <w:pPr>
        <w:rPr>
          <w:rFonts w:cs="Arial"/>
        </w:rPr>
      </w:pPr>
    </w:p>
    <w:p w14:paraId="0C9AB4DB" w14:textId="77777777" w:rsidR="0036318F" w:rsidRPr="00F144B7" w:rsidRDefault="0036318F">
      <w:pPr>
        <w:rPr>
          <w:rFonts w:cs="Arial"/>
        </w:rPr>
      </w:pPr>
    </w:p>
    <w:p w14:paraId="2329E188" w14:textId="29419927" w:rsidR="0036318F" w:rsidRPr="00BB4A7A" w:rsidRDefault="00BB4A7A">
      <w:pPr>
        <w:rPr>
          <w:rFonts w:cs="Arial"/>
          <w:b/>
          <w:bCs/>
          <w:sz w:val="40"/>
          <w:szCs w:val="40"/>
        </w:rPr>
      </w:pPr>
      <w:r w:rsidRPr="00BB4A7A">
        <w:rPr>
          <w:rFonts w:cs="Arial"/>
          <w:b/>
          <w:bCs/>
        </w:rPr>
        <w:t>ST</w:t>
      </w:r>
      <w:r w:rsidR="00667A7F">
        <w:rPr>
          <w:rFonts w:cs="Arial"/>
          <w:b/>
          <w:bCs/>
        </w:rPr>
        <w:t>UDENT ID :20</w:t>
      </w:r>
      <w:r w:rsidR="00743E6E">
        <w:rPr>
          <w:rFonts w:cs="Arial"/>
          <w:b/>
          <w:bCs/>
        </w:rPr>
        <w:t>27635</w:t>
      </w:r>
    </w:p>
    <w:p w14:paraId="48993533" w14:textId="307AAC3F" w:rsidR="0036318F" w:rsidRPr="00F144B7" w:rsidRDefault="0036318F">
      <w:pPr>
        <w:rPr>
          <w:rFonts w:cs="Arial"/>
        </w:rPr>
      </w:pPr>
    </w:p>
    <w:p w14:paraId="77AFFC2C" w14:textId="77777777" w:rsidR="00F144B7" w:rsidRDefault="00F144B7" w:rsidP="00F144B7">
      <w:pPr>
        <w:jc w:val="center"/>
        <w:rPr>
          <w:rFonts w:cs="Arial"/>
          <w:sz w:val="28"/>
          <w:szCs w:val="28"/>
        </w:rPr>
      </w:pPr>
    </w:p>
    <w:p w14:paraId="456B06A1" w14:textId="77777777" w:rsidR="00F144B7" w:rsidRDefault="00F144B7" w:rsidP="00F144B7">
      <w:pPr>
        <w:jc w:val="center"/>
        <w:rPr>
          <w:rFonts w:cs="Arial"/>
          <w:sz w:val="28"/>
          <w:szCs w:val="28"/>
        </w:rPr>
      </w:pPr>
    </w:p>
    <w:p w14:paraId="5B935056" w14:textId="76635CED" w:rsidR="006642BF" w:rsidRPr="006642BF" w:rsidRDefault="006642BF" w:rsidP="00F144B7">
      <w:pPr>
        <w:jc w:val="center"/>
        <w:rPr>
          <w:rFonts w:cs="Arial"/>
          <w:b/>
          <w:bCs/>
          <w:sz w:val="32"/>
          <w:szCs w:val="32"/>
        </w:rPr>
      </w:pPr>
    </w:p>
    <w:p w14:paraId="4A7A0276" w14:textId="4EEBA544" w:rsidR="00BA0258" w:rsidRDefault="006642BF">
      <w:r>
        <w:br w:type="page"/>
      </w:r>
    </w:p>
    <w:p w14:paraId="0F77E26F" w14:textId="65E2D7B4" w:rsidR="006642BF" w:rsidRDefault="006642BF"/>
    <w:sdt>
      <w:sdtPr>
        <w:rPr>
          <w:rFonts w:cstheme="minorBidi"/>
          <w:b w:val="0"/>
          <w:color w:val="auto"/>
          <w:sz w:val="22"/>
        </w:rPr>
        <w:id w:val="-1859805204"/>
        <w:docPartObj>
          <w:docPartGallery w:val="Table of Contents"/>
          <w:docPartUnique/>
        </w:docPartObj>
      </w:sdtPr>
      <w:sdtEndPr>
        <w:rPr>
          <w:bCs/>
          <w:noProof/>
        </w:rPr>
      </w:sdtEndPr>
      <w:sdtContent>
        <w:p w14:paraId="5072459F" w14:textId="6B760AB8" w:rsidR="00273003" w:rsidRPr="006642BF" w:rsidRDefault="00273003" w:rsidP="006642BF">
          <w:pPr>
            <w:pStyle w:val="TOCHeading"/>
          </w:pPr>
          <w:r w:rsidRPr="006642BF">
            <w:t>Table of Contents</w:t>
          </w:r>
        </w:p>
        <w:p w14:paraId="054D1264" w14:textId="2512ADD1" w:rsidR="006C4468" w:rsidRDefault="00273003">
          <w:pPr>
            <w:pStyle w:val="TOC1"/>
            <w:tabs>
              <w:tab w:val="right" w:leader="dot" w:pos="9350"/>
            </w:tabs>
            <w:rPr>
              <w:rFonts w:asciiTheme="minorHAnsi" w:eastAsiaTheme="minorEastAsia" w:hAnsiTheme="minorHAnsi"/>
              <w:noProof/>
              <w:lang w:val="en-GB" w:eastAsia="en-GB"/>
            </w:rPr>
          </w:pPr>
          <w:r w:rsidRPr="00273003">
            <w:rPr>
              <w:rFonts w:cs="Arial"/>
            </w:rPr>
            <w:fldChar w:fldCharType="begin"/>
          </w:r>
          <w:r w:rsidRPr="00273003">
            <w:rPr>
              <w:rFonts w:cs="Arial"/>
            </w:rPr>
            <w:instrText xml:space="preserve"> TOC \o "1-3" \h \z \u </w:instrText>
          </w:r>
          <w:r w:rsidRPr="00273003">
            <w:rPr>
              <w:rFonts w:cs="Arial"/>
            </w:rPr>
            <w:fldChar w:fldCharType="separate"/>
          </w:r>
          <w:hyperlink w:anchor="_Toc100010379" w:history="1">
            <w:r w:rsidR="006C4468" w:rsidRPr="00A52E1F">
              <w:rPr>
                <w:rStyle w:val="Hyperlink"/>
                <w:rFonts w:cs="Arial"/>
                <w:noProof/>
              </w:rPr>
              <w:t>Introduction</w:t>
            </w:r>
            <w:r w:rsidR="006C4468">
              <w:rPr>
                <w:noProof/>
                <w:webHidden/>
              </w:rPr>
              <w:tab/>
            </w:r>
            <w:r w:rsidR="006C4468">
              <w:rPr>
                <w:noProof/>
                <w:webHidden/>
              </w:rPr>
              <w:fldChar w:fldCharType="begin"/>
            </w:r>
            <w:r w:rsidR="006C4468">
              <w:rPr>
                <w:noProof/>
                <w:webHidden/>
              </w:rPr>
              <w:instrText xml:space="preserve"> PAGEREF _Toc100010379 \h </w:instrText>
            </w:r>
            <w:r w:rsidR="006C4468">
              <w:rPr>
                <w:noProof/>
                <w:webHidden/>
              </w:rPr>
            </w:r>
            <w:r w:rsidR="006C4468">
              <w:rPr>
                <w:noProof/>
                <w:webHidden/>
              </w:rPr>
              <w:fldChar w:fldCharType="separate"/>
            </w:r>
            <w:r w:rsidR="006C4468">
              <w:rPr>
                <w:noProof/>
                <w:webHidden/>
              </w:rPr>
              <w:t>1</w:t>
            </w:r>
            <w:r w:rsidR="006C4468">
              <w:rPr>
                <w:noProof/>
                <w:webHidden/>
              </w:rPr>
              <w:fldChar w:fldCharType="end"/>
            </w:r>
          </w:hyperlink>
        </w:p>
        <w:p w14:paraId="78C74BEF" w14:textId="249A6B87" w:rsidR="006C4468" w:rsidRDefault="00E85D72">
          <w:pPr>
            <w:pStyle w:val="TOC1"/>
            <w:tabs>
              <w:tab w:val="right" w:leader="dot" w:pos="9350"/>
            </w:tabs>
            <w:rPr>
              <w:rFonts w:asciiTheme="minorHAnsi" w:eastAsiaTheme="minorEastAsia" w:hAnsiTheme="minorHAnsi"/>
              <w:noProof/>
              <w:lang w:val="en-GB" w:eastAsia="en-GB"/>
            </w:rPr>
          </w:pPr>
          <w:hyperlink w:anchor="_Toc100010380" w:history="1">
            <w:r w:rsidR="006C4468" w:rsidRPr="00A52E1F">
              <w:rPr>
                <w:rStyle w:val="Hyperlink"/>
                <w:rFonts w:cs="Arial"/>
                <w:noProof/>
              </w:rPr>
              <w:t>Reflection on the Psychological Life Span Theory</w:t>
            </w:r>
            <w:r w:rsidR="006C4468">
              <w:rPr>
                <w:noProof/>
                <w:webHidden/>
              </w:rPr>
              <w:tab/>
            </w:r>
            <w:r w:rsidR="006C4468">
              <w:rPr>
                <w:noProof/>
                <w:webHidden/>
              </w:rPr>
              <w:fldChar w:fldCharType="begin"/>
            </w:r>
            <w:r w:rsidR="006C4468">
              <w:rPr>
                <w:noProof/>
                <w:webHidden/>
              </w:rPr>
              <w:instrText xml:space="preserve"> PAGEREF _Toc100010380 \h </w:instrText>
            </w:r>
            <w:r w:rsidR="006C4468">
              <w:rPr>
                <w:noProof/>
                <w:webHidden/>
              </w:rPr>
            </w:r>
            <w:r w:rsidR="006C4468">
              <w:rPr>
                <w:noProof/>
                <w:webHidden/>
              </w:rPr>
              <w:fldChar w:fldCharType="separate"/>
            </w:r>
            <w:r w:rsidR="006C4468">
              <w:rPr>
                <w:noProof/>
                <w:webHidden/>
              </w:rPr>
              <w:t>2</w:t>
            </w:r>
            <w:r w:rsidR="006C4468">
              <w:rPr>
                <w:noProof/>
                <w:webHidden/>
              </w:rPr>
              <w:fldChar w:fldCharType="end"/>
            </w:r>
          </w:hyperlink>
        </w:p>
        <w:p w14:paraId="10B90637" w14:textId="0A87876A" w:rsidR="006C4468" w:rsidRDefault="00E85D72">
          <w:pPr>
            <w:pStyle w:val="TOC1"/>
            <w:tabs>
              <w:tab w:val="right" w:leader="dot" w:pos="9350"/>
            </w:tabs>
            <w:rPr>
              <w:rFonts w:asciiTheme="minorHAnsi" w:eastAsiaTheme="minorEastAsia" w:hAnsiTheme="minorHAnsi"/>
              <w:noProof/>
              <w:lang w:val="en-GB" w:eastAsia="en-GB"/>
            </w:rPr>
          </w:pPr>
          <w:hyperlink w:anchor="_Toc100010381" w:history="1">
            <w:r w:rsidR="006C4468" w:rsidRPr="00A52E1F">
              <w:rPr>
                <w:rStyle w:val="Hyperlink"/>
                <w:rFonts w:cs="Arial"/>
                <w:noProof/>
              </w:rPr>
              <w:t>Discussion on A Psychological Framework and Its Impact on Life</w:t>
            </w:r>
            <w:r w:rsidR="006C4468">
              <w:rPr>
                <w:noProof/>
                <w:webHidden/>
              </w:rPr>
              <w:tab/>
            </w:r>
            <w:r w:rsidR="006C4468">
              <w:rPr>
                <w:noProof/>
                <w:webHidden/>
              </w:rPr>
              <w:fldChar w:fldCharType="begin"/>
            </w:r>
            <w:r w:rsidR="006C4468">
              <w:rPr>
                <w:noProof/>
                <w:webHidden/>
              </w:rPr>
              <w:instrText xml:space="preserve"> PAGEREF _Toc100010381 \h </w:instrText>
            </w:r>
            <w:r w:rsidR="006C4468">
              <w:rPr>
                <w:noProof/>
                <w:webHidden/>
              </w:rPr>
            </w:r>
            <w:r w:rsidR="006C4468">
              <w:rPr>
                <w:noProof/>
                <w:webHidden/>
              </w:rPr>
              <w:fldChar w:fldCharType="separate"/>
            </w:r>
            <w:r w:rsidR="006C4468">
              <w:rPr>
                <w:noProof/>
                <w:webHidden/>
              </w:rPr>
              <w:t>3</w:t>
            </w:r>
            <w:r w:rsidR="006C4468">
              <w:rPr>
                <w:noProof/>
                <w:webHidden/>
              </w:rPr>
              <w:fldChar w:fldCharType="end"/>
            </w:r>
          </w:hyperlink>
        </w:p>
        <w:p w14:paraId="25301F29" w14:textId="7126CAAF" w:rsidR="006C4468" w:rsidRDefault="00E85D72">
          <w:pPr>
            <w:pStyle w:val="TOC1"/>
            <w:tabs>
              <w:tab w:val="right" w:leader="dot" w:pos="9350"/>
            </w:tabs>
            <w:rPr>
              <w:rFonts w:asciiTheme="minorHAnsi" w:eastAsiaTheme="minorEastAsia" w:hAnsiTheme="minorHAnsi"/>
              <w:noProof/>
              <w:lang w:val="en-GB" w:eastAsia="en-GB"/>
            </w:rPr>
          </w:pPr>
          <w:hyperlink w:anchor="_Toc100010382" w:history="1">
            <w:r w:rsidR="006C4468" w:rsidRPr="00A52E1F">
              <w:rPr>
                <w:rStyle w:val="Hyperlink"/>
                <w:rFonts w:cs="Arial"/>
                <w:noProof/>
              </w:rPr>
              <w:t>How As a Health and Social Care Professional, I will Apply The Learnt Psychological Perspectives In Current Or Future Job Settings</w:t>
            </w:r>
            <w:r w:rsidR="006C4468">
              <w:rPr>
                <w:noProof/>
                <w:webHidden/>
              </w:rPr>
              <w:tab/>
            </w:r>
            <w:r w:rsidR="006C4468">
              <w:rPr>
                <w:noProof/>
                <w:webHidden/>
              </w:rPr>
              <w:fldChar w:fldCharType="begin"/>
            </w:r>
            <w:r w:rsidR="006C4468">
              <w:rPr>
                <w:noProof/>
                <w:webHidden/>
              </w:rPr>
              <w:instrText xml:space="preserve"> PAGEREF _Toc100010382 \h </w:instrText>
            </w:r>
            <w:r w:rsidR="006C4468">
              <w:rPr>
                <w:noProof/>
                <w:webHidden/>
              </w:rPr>
            </w:r>
            <w:r w:rsidR="006C4468">
              <w:rPr>
                <w:noProof/>
                <w:webHidden/>
              </w:rPr>
              <w:fldChar w:fldCharType="separate"/>
            </w:r>
            <w:r w:rsidR="006C4468">
              <w:rPr>
                <w:noProof/>
                <w:webHidden/>
              </w:rPr>
              <w:t>4</w:t>
            </w:r>
            <w:r w:rsidR="006C4468">
              <w:rPr>
                <w:noProof/>
                <w:webHidden/>
              </w:rPr>
              <w:fldChar w:fldCharType="end"/>
            </w:r>
          </w:hyperlink>
        </w:p>
        <w:p w14:paraId="42281DB1" w14:textId="4A1F4BC5" w:rsidR="006C4468" w:rsidRDefault="00E85D72">
          <w:pPr>
            <w:pStyle w:val="TOC1"/>
            <w:tabs>
              <w:tab w:val="right" w:leader="dot" w:pos="9350"/>
            </w:tabs>
            <w:rPr>
              <w:rFonts w:asciiTheme="minorHAnsi" w:eastAsiaTheme="minorEastAsia" w:hAnsiTheme="minorHAnsi"/>
              <w:noProof/>
              <w:lang w:val="en-GB" w:eastAsia="en-GB"/>
            </w:rPr>
          </w:pPr>
          <w:hyperlink w:anchor="_Toc100010383" w:history="1">
            <w:r w:rsidR="006C4468" w:rsidRPr="00A52E1F">
              <w:rPr>
                <w:rStyle w:val="Hyperlink"/>
                <w:rFonts w:cs="Arial"/>
                <w:noProof/>
              </w:rPr>
              <w:t>Conclusion</w:t>
            </w:r>
            <w:r w:rsidR="006C4468">
              <w:rPr>
                <w:noProof/>
                <w:webHidden/>
              </w:rPr>
              <w:tab/>
            </w:r>
            <w:r w:rsidR="006C4468">
              <w:rPr>
                <w:noProof/>
                <w:webHidden/>
              </w:rPr>
              <w:fldChar w:fldCharType="begin"/>
            </w:r>
            <w:r w:rsidR="006C4468">
              <w:rPr>
                <w:noProof/>
                <w:webHidden/>
              </w:rPr>
              <w:instrText xml:space="preserve"> PAGEREF _Toc100010383 \h </w:instrText>
            </w:r>
            <w:r w:rsidR="006C4468">
              <w:rPr>
                <w:noProof/>
                <w:webHidden/>
              </w:rPr>
            </w:r>
            <w:r w:rsidR="006C4468">
              <w:rPr>
                <w:noProof/>
                <w:webHidden/>
              </w:rPr>
              <w:fldChar w:fldCharType="separate"/>
            </w:r>
            <w:r w:rsidR="006C4468">
              <w:rPr>
                <w:noProof/>
                <w:webHidden/>
              </w:rPr>
              <w:t>5</w:t>
            </w:r>
            <w:r w:rsidR="006C4468">
              <w:rPr>
                <w:noProof/>
                <w:webHidden/>
              </w:rPr>
              <w:fldChar w:fldCharType="end"/>
            </w:r>
          </w:hyperlink>
        </w:p>
        <w:p w14:paraId="1807F92D" w14:textId="68FD4046" w:rsidR="006C4468" w:rsidRDefault="00E85D72">
          <w:pPr>
            <w:pStyle w:val="TOC1"/>
            <w:tabs>
              <w:tab w:val="right" w:leader="dot" w:pos="9350"/>
            </w:tabs>
            <w:rPr>
              <w:rFonts w:asciiTheme="minorHAnsi" w:eastAsiaTheme="minorEastAsia" w:hAnsiTheme="minorHAnsi"/>
              <w:noProof/>
              <w:lang w:val="en-GB" w:eastAsia="en-GB"/>
            </w:rPr>
          </w:pPr>
          <w:hyperlink w:anchor="_Toc100010384" w:history="1">
            <w:r w:rsidR="006C4468" w:rsidRPr="00A52E1F">
              <w:rPr>
                <w:rStyle w:val="Hyperlink"/>
                <w:rFonts w:cs="Arial"/>
                <w:noProof/>
              </w:rPr>
              <w:t>References</w:t>
            </w:r>
            <w:r w:rsidR="006C4468">
              <w:rPr>
                <w:noProof/>
                <w:webHidden/>
              </w:rPr>
              <w:tab/>
            </w:r>
            <w:r w:rsidR="006C4468">
              <w:rPr>
                <w:noProof/>
                <w:webHidden/>
              </w:rPr>
              <w:fldChar w:fldCharType="begin"/>
            </w:r>
            <w:r w:rsidR="006C4468">
              <w:rPr>
                <w:noProof/>
                <w:webHidden/>
              </w:rPr>
              <w:instrText xml:space="preserve"> PAGEREF _Toc100010384 \h </w:instrText>
            </w:r>
            <w:r w:rsidR="006C4468">
              <w:rPr>
                <w:noProof/>
                <w:webHidden/>
              </w:rPr>
            </w:r>
            <w:r w:rsidR="006C4468">
              <w:rPr>
                <w:noProof/>
                <w:webHidden/>
              </w:rPr>
              <w:fldChar w:fldCharType="separate"/>
            </w:r>
            <w:r w:rsidR="006C4468">
              <w:rPr>
                <w:noProof/>
                <w:webHidden/>
              </w:rPr>
              <w:t>6</w:t>
            </w:r>
            <w:r w:rsidR="006C4468">
              <w:rPr>
                <w:noProof/>
                <w:webHidden/>
              </w:rPr>
              <w:fldChar w:fldCharType="end"/>
            </w:r>
          </w:hyperlink>
        </w:p>
        <w:p w14:paraId="4AE5B562" w14:textId="04EF0014" w:rsidR="00273003" w:rsidRPr="00273003" w:rsidRDefault="00273003" w:rsidP="00273003">
          <w:pPr>
            <w:rPr>
              <w:rFonts w:cs="Arial"/>
            </w:rPr>
          </w:pPr>
          <w:r w:rsidRPr="00273003">
            <w:rPr>
              <w:rFonts w:cs="Arial"/>
              <w:b/>
              <w:bCs/>
              <w:noProof/>
            </w:rPr>
            <w:fldChar w:fldCharType="end"/>
          </w:r>
        </w:p>
      </w:sdtContent>
    </w:sdt>
    <w:p w14:paraId="17B61741" w14:textId="77777777" w:rsidR="00F144B7" w:rsidRDefault="00F144B7"/>
    <w:p w14:paraId="7FE45E03" w14:textId="77777777" w:rsidR="00F144B7" w:rsidRDefault="00F144B7"/>
    <w:p w14:paraId="123C9561" w14:textId="77777777" w:rsidR="00F144B7" w:rsidRDefault="00F144B7"/>
    <w:p w14:paraId="385B6690" w14:textId="77777777" w:rsidR="00F144B7" w:rsidRDefault="00F144B7"/>
    <w:p w14:paraId="6680FB45" w14:textId="77777777" w:rsidR="00F144B7" w:rsidRDefault="00F144B7"/>
    <w:p w14:paraId="5343ECBE" w14:textId="77777777" w:rsidR="00F144B7" w:rsidRDefault="00F144B7"/>
    <w:p w14:paraId="35883EF9" w14:textId="77777777" w:rsidR="00F144B7" w:rsidRDefault="00F144B7"/>
    <w:p w14:paraId="4F6018DE" w14:textId="77777777" w:rsidR="00F144B7" w:rsidRDefault="00F144B7"/>
    <w:p w14:paraId="7DA2208C" w14:textId="77777777" w:rsidR="00F144B7" w:rsidRDefault="00F144B7"/>
    <w:p w14:paraId="368C1275" w14:textId="77777777" w:rsidR="00F144B7" w:rsidRDefault="00F144B7"/>
    <w:p w14:paraId="23415A27" w14:textId="77777777" w:rsidR="00F144B7" w:rsidRDefault="00F144B7"/>
    <w:p w14:paraId="45C70ECB" w14:textId="77777777" w:rsidR="00F144B7" w:rsidRDefault="00F144B7"/>
    <w:p w14:paraId="179C70F3" w14:textId="77777777" w:rsidR="00F144B7" w:rsidRDefault="00F144B7"/>
    <w:p w14:paraId="76127AA1" w14:textId="77777777" w:rsidR="00F144B7" w:rsidRDefault="00F144B7"/>
    <w:p w14:paraId="38821C2A" w14:textId="77777777" w:rsidR="006C4468" w:rsidRDefault="006C4468" w:rsidP="00F144B7">
      <w:pPr>
        <w:pStyle w:val="Heading1"/>
        <w:rPr>
          <w:rFonts w:cs="Arial"/>
          <w:szCs w:val="28"/>
        </w:rPr>
        <w:sectPr w:rsidR="006C4468" w:rsidSect="006C4468">
          <w:footerReference w:type="default" r:id="rId8"/>
          <w:pgSz w:w="12240" w:h="15840"/>
          <w:pgMar w:top="1440" w:right="1440" w:bottom="1440" w:left="1440" w:header="720" w:footer="720" w:gutter="0"/>
          <w:pgNumType w:fmt="lowerRoman"/>
          <w:cols w:space="720"/>
          <w:docGrid w:linePitch="360"/>
        </w:sectPr>
      </w:pPr>
    </w:p>
    <w:p w14:paraId="06F55EED" w14:textId="1E53207F" w:rsidR="001444F9" w:rsidRPr="00F144B7" w:rsidRDefault="00430080" w:rsidP="00F144B7">
      <w:pPr>
        <w:pStyle w:val="Heading1"/>
        <w:rPr>
          <w:rFonts w:cs="Arial"/>
          <w:szCs w:val="28"/>
        </w:rPr>
      </w:pPr>
      <w:bookmarkStart w:id="0" w:name="_Toc100010379"/>
      <w:r w:rsidRPr="00F144B7">
        <w:rPr>
          <w:rFonts w:cs="Arial"/>
          <w:szCs w:val="28"/>
        </w:rPr>
        <w:lastRenderedPageBreak/>
        <w:t>Introduction</w:t>
      </w:r>
      <w:bookmarkEnd w:id="0"/>
    </w:p>
    <w:p w14:paraId="3D559318" w14:textId="5DF1A9FE" w:rsidR="000A0FE9" w:rsidRPr="00F144B7" w:rsidRDefault="00430080" w:rsidP="00F144B7">
      <w:pPr>
        <w:rPr>
          <w:rFonts w:cs="Arial"/>
        </w:rPr>
      </w:pPr>
      <w:r w:rsidRPr="00F144B7">
        <w:rPr>
          <w:rFonts w:cs="Arial"/>
        </w:rPr>
        <w:t xml:space="preserve">Primarily, it occurs to me </w:t>
      </w:r>
      <w:r w:rsidR="00476A61" w:rsidRPr="00F144B7">
        <w:rPr>
          <w:rFonts w:cs="Arial"/>
        </w:rPr>
        <w:t>that the psychological perspectives</w:t>
      </w:r>
      <w:r w:rsidRPr="00F144B7">
        <w:rPr>
          <w:rFonts w:cs="Arial"/>
        </w:rPr>
        <w:t xml:space="preserve"> play a very crucial role in a human’s life as well as in every </w:t>
      </w:r>
      <w:r w:rsidR="00476A61" w:rsidRPr="00F144B7">
        <w:rPr>
          <w:rFonts w:cs="Arial"/>
        </w:rPr>
        <w:t>decision</w:t>
      </w:r>
      <w:r w:rsidRPr="00F144B7">
        <w:rPr>
          <w:rFonts w:cs="Arial"/>
        </w:rPr>
        <w:t xml:space="preserve"> he or she makes</w:t>
      </w:r>
      <w:r w:rsidR="00476A61" w:rsidRPr="00F144B7">
        <w:rPr>
          <w:rFonts w:cs="Arial"/>
        </w:rPr>
        <w:t xml:space="preserve">. So, it is decisive that people learn about psychological life span theory and about the roles it plays on human’s lives. Psychological life span theory tells us about various stages a child </w:t>
      </w:r>
      <w:r w:rsidR="001D1CB4" w:rsidRPr="00F144B7">
        <w:rPr>
          <w:rFonts w:cs="Arial"/>
        </w:rPr>
        <w:t>goes</w:t>
      </w:r>
      <w:r w:rsidR="00476A61" w:rsidRPr="00F144B7">
        <w:rPr>
          <w:rFonts w:cs="Arial"/>
        </w:rPr>
        <w:t xml:space="preserve"> through when he or she grows up</w:t>
      </w:r>
      <w:r w:rsidR="000F2119" w:rsidRPr="00F144B7">
        <w:rPr>
          <w:rFonts w:cs="Arial"/>
        </w:rPr>
        <w:t xml:space="preserve"> (</w:t>
      </w:r>
      <w:proofErr w:type="spellStart"/>
      <w:r w:rsidR="000F2119" w:rsidRPr="00F144B7">
        <w:rPr>
          <w:rFonts w:cs="Arial"/>
          <w:color w:val="222222"/>
          <w:shd w:val="clear" w:color="auto" w:fill="FFFFFF"/>
        </w:rPr>
        <w:t>Baltes</w:t>
      </w:r>
      <w:proofErr w:type="spellEnd"/>
      <w:r w:rsidR="000F2119" w:rsidRPr="00F144B7">
        <w:rPr>
          <w:rFonts w:cs="Arial"/>
          <w:color w:val="222222"/>
          <w:shd w:val="clear" w:color="auto" w:fill="FFFFFF"/>
        </w:rPr>
        <w:t xml:space="preserve"> et al., 2014)</w:t>
      </w:r>
      <w:r w:rsidR="00215FE5" w:rsidRPr="00F144B7">
        <w:rPr>
          <w:rFonts w:cs="Arial"/>
        </w:rPr>
        <w:t>. Added to that, the theory assists</w:t>
      </w:r>
      <w:r w:rsidR="00C829E5" w:rsidRPr="00F144B7">
        <w:rPr>
          <w:rFonts w:cs="Arial"/>
        </w:rPr>
        <w:t xml:space="preserve"> children for their proper development and make their lives more flexible as well as more truthful. </w:t>
      </w:r>
      <w:r w:rsidR="006642BF" w:rsidRPr="00F144B7">
        <w:rPr>
          <w:rFonts w:cs="Arial"/>
        </w:rPr>
        <w:t>T</w:t>
      </w:r>
      <w:r w:rsidR="001D1CB4" w:rsidRPr="00F144B7">
        <w:rPr>
          <w:rFonts w:cs="Arial"/>
        </w:rPr>
        <w:t>his</w:t>
      </w:r>
      <w:r w:rsidR="006642BF">
        <w:rPr>
          <w:rFonts w:cs="Arial"/>
        </w:rPr>
        <w:t xml:space="preserve"> </w:t>
      </w:r>
      <w:r w:rsidR="001D1CB4" w:rsidRPr="00F144B7">
        <w:rPr>
          <w:rFonts w:cs="Arial"/>
        </w:rPr>
        <w:t xml:space="preserve">report </w:t>
      </w:r>
      <w:r w:rsidR="006642BF" w:rsidRPr="00F144B7">
        <w:rPr>
          <w:rFonts w:cs="Arial"/>
        </w:rPr>
        <w:t>has</w:t>
      </w:r>
      <w:r w:rsidR="001D1CB4" w:rsidRPr="00F144B7">
        <w:rPr>
          <w:rFonts w:cs="Arial"/>
        </w:rPr>
        <w:t xml:space="preserve"> covered quite a detailed part over psychological life span theory such as </w:t>
      </w:r>
      <w:r w:rsidR="006642BF">
        <w:rPr>
          <w:rFonts w:cs="Arial"/>
        </w:rPr>
        <w:t>it</w:t>
      </w:r>
      <w:r w:rsidR="001D1CB4" w:rsidRPr="00F144B7">
        <w:rPr>
          <w:rFonts w:cs="Arial"/>
        </w:rPr>
        <w:t xml:space="preserve"> </w:t>
      </w:r>
      <w:r w:rsidR="006642BF" w:rsidRPr="00F144B7">
        <w:rPr>
          <w:rFonts w:cs="Arial"/>
        </w:rPr>
        <w:t>has</w:t>
      </w:r>
      <w:r w:rsidR="001D1CB4" w:rsidRPr="00F144B7">
        <w:rPr>
          <w:rFonts w:cs="Arial"/>
        </w:rPr>
        <w:t xml:space="preserve"> described the phases of the theory as well as their time span and what role these phases play in the life of a child while he grows up. </w:t>
      </w:r>
      <w:r w:rsidR="006642BF">
        <w:rPr>
          <w:rFonts w:cs="Arial"/>
        </w:rPr>
        <w:t xml:space="preserve">It </w:t>
      </w:r>
      <w:r w:rsidR="006642BF" w:rsidRPr="00F144B7">
        <w:rPr>
          <w:rFonts w:cs="Arial"/>
        </w:rPr>
        <w:t>has</w:t>
      </w:r>
      <w:r w:rsidR="001D1CB4" w:rsidRPr="00F144B7">
        <w:rPr>
          <w:rFonts w:cs="Arial"/>
        </w:rPr>
        <w:t xml:space="preserve"> also demonstrated about the learning </w:t>
      </w:r>
      <w:r w:rsidR="006642BF">
        <w:rPr>
          <w:rFonts w:cs="Arial"/>
        </w:rPr>
        <w:t xml:space="preserve">it </w:t>
      </w:r>
      <w:r w:rsidR="006642BF" w:rsidRPr="00F144B7">
        <w:rPr>
          <w:rFonts w:cs="Arial"/>
        </w:rPr>
        <w:t>has</w:t>
      </w:r>
      <w:r w:rsidR="001D1CB4" w:rsidRPr="00F144B7">
        <w:rPr>
          <w:rFonts w:cs="Arial"/>
        </w:rPr>
        <w:t xml:space="preserve"> received after reviewing the psychological life span theory </w:t>
      </w:r>
      <w:r w:rsidR="00215FE5" w:rsidRPr="00F144B7">
        <w:rPr>
          <w:rFonts w:cs="Arial"/>
        </w:rPr>
        <w:t>and its impacts on our lives</w:t>
      </w:r>
      <w:r w:rsidR="000F2119" w:rsidRPr="00F144B7">
        <w:rPr>
          <w:rFonts w:cs="Arial"/>
        </w:rPr>
        <w:t xml:space="preserve"> (</w:t>
      </w:r>
      <w:proofErr w:type="spellStart"/>
      <w:r w:rsidR="000F2119" w:rsidRPr="00F144B7">
        <w:rPr>
          <w:rFonts w:cs="Arial"/>
          <w:color w:val="222222"/>
          <w:shd w:val="clear" w:color="auto" w:fill="FFFFFF"/>
        </w:rPr>
        <w:t>Grusec</w:t>
      </w:r>
      <w:proofErr w:type="spellEnd"/>
      <w:r w:rsidR="000F2119" w:rsidRPr="00F144B7">
        <w:rPr>
          <w:rFonts w:cs="Arial"/>
          <w:color w:val="222222"/>
          <w:shd w:val="clear" w:color="auto" w:fill="FFFFFF"/>
        </w:rPr>
        <w:t xml:space="preserve"> and Hastings, 2014)</w:t>
      </w:r>
      <w:r w:rsidR="00215FE5" w:rsidRPr="00F144B7">
        <w:rPr>
          <w:rFonts w:cs="Arial"/>
        </w:rPr>
        <w:t xml:space="preserve">. After that, </w:t>
      </w:r>
      <w:r w:rsidR="006642BF">
        <w:rPr>
          <w:rFonts w:cs="Arial"/>
        </w:rPr>
        <w:t xml:space="preserve">it </w:t>
      </w:r>
      <w:r w:rsidR="006642BF" w:rsidRPr="00F144B7">
        <w:rPr>
          <w:rFonts w:cs="Arial"/>
        </w:rPr>
        <w:t>has</w:t>
      </w:r>
      <w:r w:rsidR="00215FE5" w:rsidRPr="00F144B7">
        <w:rPr>
          <w:rFonts w:cs="Arial"/>
        </w:rPr>
        <w:t xml:space="preserve"> described what I</w:t>
      </w:r>
      <w:r w:rsidR="006642BF">
        <w:rPr>
          <w:rFonts w:cs="Arial"/>
        </w:rPr>
        <w:t xml:space="preserve"> </w:t>
      </w:r>
      <w:r w:rsidR="00215FE5" w:rsidRPr="00F144B7">
        <w:rPr>
          <w:rFonts w:cs="Arial"/>
        </w:rPr>
        <w:t>would do if I were a health and social care professional. It means the reflection of psychological perspectives in my future job setting as a health and social care professional of course.</w:t>
      </w:r>
    </w:p>
    <w:p w14:paraId="517AFE6D" w14:textId="77777777" w:rsidR="006642BF" w:rsidRDefault="006642BF">
      <w:pPr>
        <w:spacing w:line="259" w:lineRule="auto"/>
        <w:jc w:val="left"/>
        <w:rPr>
          <w:rFonts w:eastAsiaTheme="majorEastAsia" w:cs="Arial"/>
          <w:b/>
          <w:color w:val="2F5496" w:themeColor="accent1" w:themeShade="BF"/>
          <w:sz w:val="28"/>
          <w:szCs w:val="28"/>
        </w:rPr>
      </w:pPr>
      <w:r>
        <w:rPr>
          <w:rFonts w:cs="Arial"/>
          <w:szCs w:val="28"/>
        </w:rPr>
        <w:br w:type="page"/>
      </w:r>
    </w:p>
    <w:p w14:paraId="585774B0" w14:textId="32002F47" w:rsidR="000A0FE9" w:rsidRPr="00F144B7" w:rsidRDefault="00E40270" w:rsidP="00F144B7">
      <w:pPr>
        <w:pStyle w:val="Heading1"/>
        <w:rPr>
          <w:rFonts w:cs="Arial"/>
          <w:szCs w:val="28"/>
        </w:rPr>
      </w:pPr>
      <w:bookmarkStart w:id="1" w:name="_Toc100010380"/>
      <w:r w:rsidRPr="00F144B7">
        <w:rPr>
          <w:rFonts w:cs="Arial"/>
          <w:szCs w:val="28"/>
        </w:rPr>
        <w:lastRenderedPageBreak/>
        <w:t xml:space="preserve">Reflection </w:t>
      </w:r>
      <w:r w:rsidR="006642BF" w:rsidRPr="00F144B7">
        <w:rPr>
          <w:rFonts w:cs="Arial"/>
          <w:szCs w:val="28"/>
        </w:rPr>
        <w:t>on the Psychological Life Span Theory</w:t>
      </w:r>
      <w:bookmarkEnd w:id="1"/>
    </w:p>
    <w:p w14:paraId="402A88E9" w14:textId="6558656B" w:rsidR="002F43E4" w:rsidRPr="00F144B7" w:rsidRDefault="00E40270" w:rsidP="00F144B7">
      <w:pPr>
        <w:rPr>
          <w:rFonts w:cs="Arial"/>
        </w:rPr>
      </w:pPr>
      <w:r w:rsidRPr="00F144B7">
        <w:rPr>
          <w:rFonts w:cs="Arial"/>
        </w:rPr>
        <w:t>An in-depth discussion of the theory I have focused on in the group presentation:</w:t>
      </w:r>
    </w:p>
    <w:p w14:paraId="7A7AAFC7" w14:textId="6A13B12A" w:rsidR="009847A8" w:rsidRPr="00F144B7" w:rsidRDefault="00EB2150" w:rsidP="00F144B7">
      <w:pPr>
        <w:rPr>
          <w:rFonts w:cs="Arial"/>
          <w:shd w:val="clear" w:color="auto" w:fill="FFFFFF"/>
        </w:rPr>
      </w:pPr>
      <w:r w:rsidRPr="00F144B7">
        <w:rPr>
          <w:rFonts w:cs="Arial"/>
        </w:rPr>
        <w:t>The psychological life span theory that I have covered in the group presentation is called the psychosexual development theory. The psychosexual development theory refers to</w:t>
      </w:r>
      <w:r w:rsidR="003375BF" w:rsidRPr="00F144B7">
        <w:rPr>
          <w:rFonts w:cs="Arial"/>
        </w:rPr>
        <w:t xml:space="preserve"> </w:t>
      </w:r>
      <w:r w:rsidR="000741C9" w:rsidRPr="00F144B7">
        <w:rPr>
          <w:rFonts w:cs="Arial"/>
        </w:rPr>
        <w:t xml:space="preserve">a </w:t>
      </w:r>
      <w:r w:rsidR="003375BF" w:rsidRPr="00F144B7">
        <w:rPr>
          <w:rFonts w:cs="Arial"/>
        </w:rPr>
        <w:t>fundamental</w:t>
      </w:r>
      <w:r w:rsidR="000741C9" w:rsidRPr="00F144B7">
        <w:rPr>
          <w:rFonts w:cs="Arial"/>
        </w:rPr>
        <w:t xml:space="preserve"> </w:t>
      </w:r>
      <w:r w:rsidR="003375BF" w:rsidRPr="00F144B7">
        <w:rPr>
          <w:rFonts w:cs="Arial"/>
        </w:rPr>
        <w:t>portion</w:t>
      </w:r>
      <w:r w:rsidR="000741C9" w:rsidRPr="00F144B7">
        <w:rPr>
          <w:rFonts w:cs="Arial"/>
        </w:rPr>
        <w:t xml:space="preserve"> of the </w:t>
      </w:r>
      <w:r w:rsidR="003375BF" w:rsidRPr="00F144B7">
        <w:rPr>
          <w:rFonts w:cs="Arial"/>
        </w:rPr>
        <w:t>psychoanalytical</w:t>
      </w:r>
      <w:r w:rsidR="000741C9" w:rsidRPr="00F144B7">
        <w:rPr>
          <w:rFonts w:cs="Arial"/>
        </w:rPr>
        <w:t xml:space="preserve"> sexual </w:t>
      </w:r>
      <w:r w:rsidR="00297D18" w:rsidRPr="00F144B7">
        <w:rPr>
          <w:rFonts w:cs="Arial"/>
        </w:rPr>
        <w:t>energy</w:t>
      </w:r>
      <w:r w:rsidR="000741C9" w:rsidRPr="00F144B7">
        <w:rPr>
          <w:rFonts w:cs="Arial"/>
        </w:rPr>
        <w:t xml:space="preserve"> theory</w:t>
      </w:r>
      <w:r w:rsidR="00555581" w:rsidRPr="00F144B7">
        <w:rPr>
          <w:rFonts w:cs="Arial"/>
        </w:rPr>
        <w:t xml:space="preserve"> (</w:t>
      </w:r>
      <w:proofErr w:type="spellStart"/>
      <w:r w:rsidR="00555581" w:rsidRPr="00F144B7">
        <w:rPr>
          <w:rFonts w:cs="Arial"/>
          <w:color w:val="222222"/>
          <w:shd w:val="clear" w:color="auto" w:fill="FFFFFF"/>
        </w:rPr>
        <w:t>Sigelman</w:t>
      </w:r>
      <w:proofErr w:type="spellEnd"/>
      <w:r w:rsidR="00555581" w:rsidRPr="00F144B7">
        <w:rPr>
          <w:rFonts w:cs="Arial"/>
          <w:color w:val="222222"/>
          <w:shd w:val="clear" w:color="auto" w:fill="FFFFFF"/>
        </w:rPr>
        <w:t xml:space="preserve"> and Rider, 2021)</w:t>
      </w:r>
      <w:r w:rsidR="000741C9" w:rsidRPr="00F144B7">
        <w:rPr>
          <w:rFonts w:cs="Arial"/>
        </w:rPr>
        <w:t>.</w:t>
      </w:r>
      <w:r w:rsidR="00297D18" w:rsidRPr="00F144B7">
        <w:rPr>
          <w:rFonts w:cs="Arial"/>
        </w:rPr>
        <w:t xml:space="preserve"> </w:t>
      </w:r>
      <w:r w:rsidR="00297D18" w:rsidRPr="00F144B7">
        <w:rPr>
          <w:rFonts w:cs="Arial"/>
          <w:shd w:val="clear" w:color="auto" w:fill="FFFFFF"/>
        </w:rPr>
        <w:t>Sigmund Freud who happened to be a medical doctor invented this theory. He had experiences of working in the field of psychoanalysis as well. He developed this theory because he b</w:t>
      </w:r>
      <w:r w:rsidR="00BF3644" w:rsidRPr="00F144B7">
        <w:rPr>
          <w:rFonts w:cs="Arial"/>
          <w:shd w:val="clear" w:color="auto" w:fill="FFFFFF"/>
        </w:rPr>
        <w:t>elieved that in the childhood phase of a person’s</w:t>
      </w:r>
      <w:r w:rsidR="004F7553" w:rsidRPr="00F144B7">
        <w:rPr>
          <w:rFonts w:cs="Arial"/>
          <w:shd w:val="clear" w:color="auto" w:fill="FFFFFF"/>
        </w:rPr>
        <w:t xml:space="preserve"> development of personality that person needs to go through quite a few phases.</w:t>
      </w:r>
      <w:r w:rsidR="009847A8" w:rsidRPr="00F144B7">
        <w:rPr>
          <w:rFonts w:cs="Arial"/>
          <w:shd w:val="clear" w:color="auto" w:fill="FFFFFF"/>
        </w:rPr>
        <w:t xml:space="preserve"> The phases are as follows – oral, anal, phallic, latency and genitals.</w:t>
      </w:r>
    </w:p>
    <w:p w14:paraId="11291645" w14:textId="3EDC3338" w:rsidR="00912C65" w:rsidRPr="00F144B7" w:rsidRDefault="009847A8" w:rsidP="00F144B7">
      <w:pPr>
        <w:rPr>
          <w:rFonts w:cs="Arial"/>
          <w:shd w:val="clear" w:color="auto" w:fill="FFFFFF"/>
        </w:rPr>
      </w:pPr>
      <w:r w:rsidRPr="00F144B7">
        <w:rPr>
          <w:rFonts w:cs="Arial"/>
          <w:b/>
          <w:bCs/>
          <w:shd w:val="clear" w:color="auto" w:fill="FFFFFF"/>
        </w:rPr>
        <w:t>Oral:</w:t>
      </w:r>
      <w:r w:rsidRPr="00F144B7">
        <w:rPr>
          <w:rFonts w:cs="Arial"/>
          <w:shd w:val="clear" w:color="auto" w:fill="FFFFFF"/>
        </w:rPr>
        <w:t xml:space="preserve"> The span of</w:t>
      </w:r>
      <w:r w:rsidR="004E0384" w:rsidRPr="00F144B7">
        <w:rPr>
          <w:rFonts w:cs="Arial"/>
          <w:shd w:val="clear" w:color="auto" w:fill="FFFFFF"/>
        </w:rPr>
        <w:t xml:space="preserve"> oral phase in a child’s life is from birth to 1 year.</w:t>
      </w:r>
      <w:r w:rsidR="00912C65" w:rsidRPr="00F144B7">
        <w:rPr>
          <w:rFonts w:cs="Arial"/>
          <w:shd w:val="clear" w:color="auto" w:fill="FFFFFF"/>
        </w:rPr>
        <w:t xml:space="preserve"> In this phase, the child learns</w:t>
      </w:r>
      <w:r w:rsidR="0056653C" w:rsidRPr="00F144B7">
        <w:rPr>
          <w:rFonts w:cs="Arial"/>
          <w:shd w:val="clear" w:color="auto" w:fill="FFFFFF"/>
        </w:rPr>
        <w:t xml:space="preserve"> the movement of their mouth </w:t>
      </w:r>
      <w:r w:rsidR="00912C65" w:rsidRPr="00F144B7">
        <w:rPr>
          <w:rFonts w:cs="Arial"/>
          <w:shd w:val="clear" w:color="auto" w:fill="FFFFFF"/>
        </w:rPr>
        <w:t xml:space="preserve">because </w:t>
      </w:r>
      <w:r w:rsidR="0056653C" w:rsidRPr="00F144B7">
        <w:rPr>
          <w:rFonts w:cs="Arial"/>
          <w:shd w:val="clear" w:color="auto" w:fill="FFFFFF"/>
        </w:rPr>
        <w:t xml:space="preserve">at that age </w:t>
      </w:r>
      <w:r w:rsidR="00912C65" w:rsidRPr="00F144B7">
        <w:rPr>
          <w:rFonts w:cs="Arial"/>
          <w:shd w:val="clear" w:color="auto" w:fill="FFFFFF"/>
        </w:rPr>
        <w:t>a child’s only way to co</w:t>
      </w:r>
      <w:r w:rsidR="0056653C" w:rsidRPr="00F144B7">
        <w:rPr>
          <w:rFonts w:cs="Arial"/>
          <w:shd w:val="clear" w:color="auto" w:fill="FFFFFF"/>
        </w:rPr>
        <w:t xml:space="preserve">mmunicate with others is through mouth. They also learn how to swallow things because they like to put things in </w:t>
      </w:r>
      <w:proofErr w:type="gramStart"/>
      <w:r w:rsidR="0056653C" w:rsidRPr="00F144B7">
        <w:rPr>
          <w:rFonts w:cs="Arial"/>
          <w:shd w:val="clear" w:color="auto" w:fill="FFFFFF"/>
        </w:rPr>
        <w:t>mouth</w:t>
      </w:r>
      <w:proofErr w:type="gramEnd"/>
      <w:r w:rsidR="0056653C" w:rsidRPr="00F144B7">
        <w:rPr>
          <w:rFonts w:cs="Arial"/>
          <w:shd w:val="clear" w:color="auto" w:fill="FFFFFF"/>
        </w:rPr>
        <w:t xml:space="preserve"> and it helps them w</w:t>
      </w:r>
      <w:r w:rsidR="00BE4C00" w:rsidRPr="00F144B7">
        <w:rPr>
          <w:rFonts w:cs="Arial"/>
          <w:shd w:val="clear" w:color="auto" w:fill="FFFFFF"/>
        </w:rPr>
        <w:t xml:space="preserve">ith being </w:t>
      </w:r>
      <w:r w:rsidR="0056653C" w:rsidRPr="00F144B7">
        <w:rPr>
          <w:rFonts w:cs="Arial"/>
          <w:shd w:val="clear" w:color="auto" w:fill="FFFFFF"/>
        </w:rPr>
        <w:t>breastf</w:t>
      </w:r>
      <w:r w:rsidR="00A0060E" w:rsidRPr="00F144B7">
        <w:rPr>
          <w:rFonts w:cs="Arial"/>
          <w:shd w:val="clear" w:color="auto" w:fill="FFFFFF"/>
        </w:rPr>
        <w:t xml:space="preserve">ed </w:t>
      </w:r>
      <w:r w:rsidR="0056653C" w:rsidRPr="00F144B7">
        <w:rPr>
          <w:rFonts w:cs="Arial"/>
          <w:shd w:val="clear" w:color="auto" w:fill="FFFFFF"/>
        </w:rPr>
        <w:t>as well.</w:t>
      </w:r>
    </w:p>
    <w:p w14:paraId="39B8D5B7" w14:textId="66865D9B" w:rsidR="009D4B51" w:rsidRPr="00F144B7" w:rsidRDefault="0056653C" w:rsidP="00F144B7">
      <w:pPr>
        <w:rPr>
          <w:rFonts w:cs="Arial"/>
          <w:shd w:val="clear" w:color="auto" w:fill="FFFFFF"/>
        </w:rPr>
      </w:pPr>
      <w:r w:rsidRPr="00F144B7">
        <w:rPr>
          <w:rFonts w:cs="Arial"/>
          <w:b/>
          <w:bCs/>
          <w:shd w:val="clear" w:color="auto" w:fill="FFFFFF"/>
        </w:rPr>
        <w:t>Anal:</w:t>
      </w:r>
      <w:r w:rsidRPr="00F144B7">
        <w:rPr>
          <w:rFonts w:cs="Arial"/>
          <w:shd w:val="clear" w:color="auto" w:fill="FFFFFF"/>
        </w:rPr>
        <w:t xml:space="preserve"> The span of anal phase is 1 to 3 years of childhood</w:t>
      </w:r>
      <w:r w:rsidR="00B01B1D" w:rsidRPr="00F144B7">
        <w:rPr>
          <w:rFonts w:cs="Arial"/>
          <w:shd w:val="clear" w:color="auto" w:fill="FFFFFF"/>
        </w:rPr>
        <w:t>. In this phase, the physical development of a child’s happens relating to anus. It means it is the time when they learn how to control their bladder and bowel movement</w:t>
      </w:r>
      <w:r w:rsidR="00555581" w:rsidRPr="00F144B7">
        <w:rPr>
          <w:rFonts w:cs="Arial"/>
          <w:shd w:val="clear" w:color="auto" w:fill="FFFFFF"/>
        </w:rPr>
        <w:t xml:space="preserve"> (</w:t>
      </w:r>
      <w:r w:rsidR="00555581" w:rsidRPr="00F144B7">
        <w:rPr>
          <w:rFonts w:cs="Arial"/>
          <w:color w:val="222222"/>
          <w:shd w:val="clear" w:color="auto" w:fill="FFFFFF"/>
        </w:rPr>
        <w:t>Tennant, 2019)</w:t>
      </w:r>
      <w:r w:rsidR="00B01B1D" w:rsidRPr="00F144B7">
        <w:rPr>
          <w:rFonts w:cs="Arial"/>
          <w:shd w:val="clear" w:color="auto" w:fill="FFFFFF"/>
        </w:rPr>
        <w:t>.</w:t>
      </w:r>
      <w:r w:rsidR="009D4B51" w:rsidRPr="00F144B7">
        <w:rPr>
          <w:rFonts w:cs="Arial"/>
          <w:shd w:val="clear" w:color="auto" w:fill="FFFFFF"/>
        </w:rPr>
        <w:t xml:space="preserve"> It is the most perfect time to develop a proper potty training in them. Properly potty-trained children grow some pretty good quality in them such as they become obsessed with </w:t>
      </w:r>
      <w:proofErr w:type="gramStart"/>
      <w:r w:rsidR="009D4B51" w:rsidRPr="00F144B7">
        <w:rPr>
          <w:rFonts w:cs="Arial"/>
          <w:shd w:val="clear" w:color="auto" w:fill="FFFFFF"/>
        </w:rPr>
        <w:t>tidiness</w:t>
      </w:r>
      <w:proofErr w:type="gramEnd"/>
      <w:r w:rsidR="009D4B51" w:rsidRPr="00F144B7">
        <w:rPr>
          <w:rFonts w:cs="Arial"/>
          <w:shd w:val="clear" w:color="auto" w:fill="FFFFFF"/>
        </w:rPr>
        <w:t xml:space="preserve"> and they are punctual &amp; of course they do not do good with mess.</w:t>
      </w:r>
    </w:p>
    <w:p w14:paraId="793887C3" w14:textId="50E50D19" w:rsidR="00B51262" w:rsidRPr="00F144B7" w:rsidRDefault="009D4B51" w:rsidP="00F144B7">
      <w:pPr>
        <w:rPr>
          <w:rFonts w:cs="Arial"/>
        </w:rPr>
      </w:pPr>
      <w:r w:rsidRPr="00F144B7">
        <w:rPr>
          <w:rFonts w:cs="Arial"/>
          <w:b/>
          <w:bCs/>
          <w:shd w:val="clear" w:color="auto" w:fill="FFFFFF"/>
        </w:rPr>
        <w:t>Phallic:</w:t>
      </w:r>
      <w:r w:rsidRPr="00F144B7">
        <w:rPr>
          <w:rFonts w:cs="Arial"/>
          <w:shd w:val="clear" w:color="auto" w:fill="FFFFFF"/>
        </w:rPr>
        <w:t xml:space="preserve"> </w:t>
      </w:r>
      <w:r w:rsidR="00BE4C00" w:rsidRPr="00F144B7">
        <w:rPr>
          <w:rFonts w:cs="Arial"/>
          <w:shd w:val="clear" w:color="auto" w:fill="FFFFFF"/>
        </w:rPr>
        <w:t>The span of phallic phase is 3 to 6 years of childhood. In this phase,</w:t>
      </w:r>
      <w:r w:rsidR="00A0060E" w:rsidRPr="00F144B7">
        <w:rPr>
          <w:rFonts w:cs="Arial"/>
          <w:shd w:val="clear" w:color="auto" w:fill="FFFFFF"/>
        </w:rPr>
        <w:t xml:space="preserve"> they learn to know the differences between the sexual organs of boys and girls. And at that </w:t>
      </w:r>
      <w:r w:rsidR="00B51262" w:rsidRPr="00F144B7">
        <w:rPr>
          <w:rFonts w:cs="Arial"/>
          <w:shd w:val="clear" w:color="auto" w:fill="FFFFFF"/>
        </w:rPr>
        <w:t>time,</w:t>
      </w:r>
      <w:r w:rsidR="00A0060E" w:rsidRPr="00F144B7">
        <w:rPr>
          <w:rFonts w:cs="Arial"/>
          <w:shd w:val="clear" w:color="auto" w:fill="FFFFFF"/>
        </w:rPr>
        <w:t xml:space="preserve"> it creates bitterness in them towards the opposite gender as well as it creates </w:t>
      </w:r>
      <w:r w:rsidR="00A0060E" w:rsidRPr="00F144B7">
        <w:rPr>
          <w:rFonts w:cs="Arial"/>
        </w:rPr>
        <w:t xml:space="preserve">conflict between stimulating attraction, antipathy, opposition, </w:t>
      </w:r>
      <w:proofErr w:type="gramStart"/>
      <w:r w:rsidR="00A0060E" w:rsidRPr="00F144B7">
        <w:rPr>
          <w:rFonts w:cs="Arial"/>
        </w:rPr>
        <w:t>watchfulness</w:t>
      </w:r>
      <w:proofErr w:type="gramEnd"/>
      <w:r w:rsidR="00A0060E" w:rsidRPr="00F144B7">
        <w:rPr>
          <w:rFonts w:cs="Arial"/>
        </w:rPr>
        <w:t xml:space="preserve"> and terror</w:t>
      </w:r>
      <w:r w:rsidR="00B51262" w:rsidRPr="00F144B7">
        <w:rPr>
          <w:rFonts w:cs="Arial"/>
        </w:rPr>
        <w:t xml:space="preserve">. Sigmund Freud named these changes </w:t>
      </w:r>
      <w:r w:rsidR="00A0060E" w:rsidRPr="00F144B7">
        <w:rPr>
          <w:rFonts w:cs="Arial"/>
        </w:rPr>
        <w:t xml:space="preserve">which </w:t>
      </w:r>
      <w:r w:rsidR="00B51262" w:rsidRPr="00F144B7">
        <w:rPr>
          <w:rFonts w:cs="Arial"/>
        </w:rPr>
        <w:t xml:space="preserve">are </w:t>
      </w:r>
      <w:r w:rsidR="00A0060E" w:rsidRPr="00F144B7">
        <w:rPr>
          <w:rFonts w:cs="Arial"/>
        </w:rPr>
        <w:t>the Oedipus complex</w:t>
      </w:r>
      <w:r w:rsidR="00B51262" w:rsidRPr="00F144B7">
        <w:rPr>
          <w:rFonts w:cs="Arial"/>
        </w:rPr>
        <w:t xml:space="preserve"> that goes for b</w:t>
      </w:r>
      <w:r w:rsidR="00A0060E" w:rsidRPr="00F144B7">
        <w:rPr>
          <w:rFonts w:cs="Arial"/>
        </w:rPr>
        <w:t>oys</w:t>
      </w:r>
      <w:r w:rsidR="00B51262" w:rsidRPr="00F144B7">
        <w:rPr>
          <w:rFonts w:cs="Arial"/>
        </w:rPr>
        <w:t xml:space="preserve"> </w:t>
      </w:r>
      <w:r w:rsidR="00A0060E" w:rsidRPr="00F144B7">
        <w:rPr>
          <w:rFonts w:cs="Arial"/>
        </w:rPr>
        <w:t>and the Electra complex</w:t>
      </w:r>
      <w:r w:rsidR="00B51262" w:rsidRPr="00F144B7">
        <w:rPr>
          <w:rFonts w:cs="Arial"/>
        </w:rPr>
        <w:t xml:space="preserve"> that goes for</w:t>
      </w:r>
      <w:r w:rsidR="00A0060E" w:rsidRPr="00F144B7">
        <w:rPr>
          <w:rFonts w:cs="Arial"/>
        </w:rPr>
        <w:t xml:space="preserve"> girls</w:t>
      </w:r>
      <w:r w:rsidR="00B51262" w:rsidRPr="00F144B7">
        <w:rPr>
          <w:rFonts w:cs="Arial"/>
        </w:rPr>
        <w:t>.</w:t>
      </w:r>
    </w:p>
    <w:p w14:paraId="5FB173B1" w14:textId="42B4D7EC" w:rsidR="00142950" w:rsidRPr="00F144B7" w:rsidRDefault="00B51262" w:rsidP="00F144B7">
      <w:pPr>
        <w:rPr>
          <w:rFonts w:cs="Arial"/>
        </w:rPr>
      </w:pPr>
      <w:r w:rsidRPr="00F144B7">
        <w:rPr>
          <w:rFonts w:cs="Arial"/>
          <w:b/>
          <w:bCs/>
        </w:rPr>
        <w:t>Latency:</w:t>
      </w:r>
      <w:r w:rsidRPr="00F144B7">
        <w:rPr>
          <w:rFonts w:cs="Arial"/>
        </w:rPr>
        <w:t xml:space="preserve"> The span of phallic phase is 6 years to puberty of a child’s whole lifespan. In this phase, no more psychosexual development</w:t>
      </w:r>
      <w:r w:rsidR="004C2BE3" w:rsidRPr="00F144B7">
        <w:rPr>
          <w:rFonts w:cs="Arial"/>
        </w:rPr>
        <w:t xml:space="preserve"> takes place in a child’s life. Rather they are more into acquiring new skills </w:t>
      </w:r>
      <w:r w:rsidR="00142950" w:rsidRPr="00F144B7">
        <w:rPr>
          <w:rFonts w:cs="Arial"/>
        </w:rPr>
        <w:t xml:space="preserve">and new area of knowledges. </w:t>
      </w:r>
      <w:proofErr w:type="gramStart"/>
      <w:r w:rsidR="00142950" w:rsidRPr="00F144B7">
        <w:rPr>
          <w:rFonts w:cs="Arial"/>
        </w:rPr>
        <w:t>As well as,</w:t>
      </w:r>
      <w:proofErr w:type="gramEnd"/>
      <w:r w:rsidR="00142950" w:rsidRPr="00F144B7">
        <w:rPr>
          <w:rFonts w:cs="Arial"/>
        </w:rPr>
        <w:t xml:space="preserve"> they are interested in playing only with their genders only rather with opposite genders.</w:t>
      </w:r>
    </w:p>
    <w:p w14:paraId="708623A1" w14:textId="77777777" w:rsidR="006642BF" w:rsidRDefault="006642BF">
      <w:pPr>
        <w:spacing w:line="259" w:lineRule="auto"/>
        <w:jc w:val="left"/>
        <w:rPr>
          <w:rFonts w:cs="Arial"/>
          <w:b/>
          <w:bCs/>
        </w:rPr>
      </w:pPr>
      <w:r>
        <w:rPr>
          <w:rFonts w:cs="Arial"/>
          <w:b/>
          <w:bCs/>
        </w:rPr>
        <w:br w:type="page"/>
      </w:r>
    </w:p>
    <w:p w14:paraId="5F3798C8" w14:textId="0B37A373" w:rsidR="000A0FE9" w:rsidRPr="00F144B7" w:rsidRDefault="00142950" w:rsidP="00F144B7">
      <w:pPr>
        <w:rPr>
          <w:rFonts w:cs="Arial"/>
        </w:rPr>
      </w:pPr>
      <w:r w:rsidRPr="00F144B7">
        <w:rPr>
          <w:rFonts w:cs="Arial"/>
          <w:b/>
          <w:bCs/>
        </w:rPr>
        <w:lastRenderedPageBreak/>
        <w:t>Genitals:</w:t>
      </w:r>
      <w:r w:rsidRPr="00F144B7">
        <w:rPr>
          <w:rFonts w:cs="Arial"/>
        </w:rPr>
        <w:t xml:space="preserve"> The </w:t>
      </w:r>
      <w:r w:rsidR="00787B15" w:rsidRPr="00F144B7">
        <w:rPr>
          <w:rFonts w:cs="Arial"/>
        </w:rPr>
        <w:t xml:space="preserve">last phase of the psychosexual development theory is genitals. </w:t>
      </w:r>
      <w:r w:rsidRPr="00F144B7">
        <w:rPr>
          <w:rFonts w:cs="Arial"/>
        </w:rPr>
        <w:t xml:space="preserve">The span of genitals phase is puberty to adult of a person’s whole </w:t>
      </w:r>
      <w:proofErr w:type="gramStart"/>
      <w:r w:rsidRPr="00F144B7">
        <w:rPr>
          <w:rFonts w:cs="Arial"/>
        </w:rPr>
        <w:t>lifespan</w:t>
      </w:r>
      <w:proofErr w:type="gramEnd"/>
      <w:r w:rsidRPr="00F144B7">
        <w:rPr>
          <w:rFonts w:cs="Arial"/>
        </w:rPr>
        <w:t xml:space="preserve"> and it continues to death</w:t>
      </w:r>
      <w:r w:rsidR="0036318F" w:rsidRPr="00F144B7">
        <w:rPr>
          <w:rFonts w:cs="Arial"/>
        </w:rPr>
        <w:t xml:space="preserve"> (</w:t>
      </w:r>
      <w:r w:rsidR="0036318F" w:rsidRPr="00F144B7">
        <w:rPr>
          <w:rFonts w:cs="Arial"/>
          <w:color w:val="222222"/>
          <w:shd w:val="clear" w:color="auto" w:fill="FFFFFF"/>
        </w:rPr>
        <w:t>Williams and Nussbaum, 2013)</w:t>
      </w:r>
      <w:r w:rsidRPr="00F144B7">
        <w:rPr>
          <w:rFonts w:cs="Arial"/>
        </w:rPr>
        <w:t>. In this phase,</w:t>
      </w:r>
      <w:r w:rsidR="00787B15" w:rsidRPr="00F144B7">
        <w:rPr>
          <w:rFonts w:cs="Arial"/>
        </w:rPr>
        <w:t xml:space="preserve"> the people tend to settle down in loving relationship with their topmost </w:t>
      </w:r>
      <w:r w:rsidR="00792642" w:rsidRPr="00F144B7">
        <w:rPr>
          <w:rFonts w:cs="Arial"/>
        </w:rPr>
        <w:t>closed ones.</w:t>
      </w:r>
    </w:p>
    <w:p w14:paraId="2221EF0D" w14:textId="3035FB24" w:rsidR="00792642" w:rsidRPr="00F144B7" w:rsidRDefault="006642BF" w:rsidP="00F144B7">
      <w:pPr>
        <w:pStyle w:val="Heading1"/>
        <w:rPr>
          <w:rFonts w:cs="Arial"/>
          <w:szCs w:val="28"/>
        </w:rPr>
      </w:pPr>
      <w:bookmarkStart w:id="2" w:name="_Toc100010381"/>
      <w:r w:rsidRPr="00F144B7">
        <w:rPr>
          <w:rFonts w:cs="Arial"/>
          <w:szCs w:val="28"/>
        </w:rPr>
        <w:t>Discussion on A Psychological Framework and Its Impact on Li</w:t>
      </w:r>
      <w:r>
        <w:rPr>
          <w:rFonts w:cs="Arial"/>
          <w:szCs w:val="28"/>
        </w:rPr>
        <w:t>fe</w:t>
      </w:r>
      <w:bookmarkEnd w:id="2"/>
    </w:p>
    <w:p w14:paraId="44CCA2E0" w14:textId="18168718" w:rsidR="003C4443" w:rsidRDefault="004E2732" w:rsidP="00F144B7">
      <w:pPr>
        <w:rPr>
          <w:rFonts w:cs="Arial"/>
        </w:rPr>
      </w:pPr>
      <w:r w:rsidRPr="00F144B7">
        <w:rPr>
          <w:rFonts w:cs="Arial"/>
        </w:rPr>
        <w:t>A psychological phenomenon/framework implies that it is a core psychological procedure that has hypothetically presumed background and significances and by this means it assists to demonstrate human perceptions, state of mind and actions.</w:t>
      </w:r>
      <w:r w:rsidR="00E56234" w:rsidRPr="00F144B7">
        <w:rPr>
          <w:rFonts w:cs="Arial"/>
        </w:rPr>
        <w:t xml:space="preserve"> Hence, psychological phenomenon </w:t>
      </w:r>
      <w:r w:rsidR="00EB0F18" w:rsidRPr="00F144B7">
        <w:rPr>
          <w:rFonts w:cs="Arial"/>
        </w:rPr>
        <w:t>tends</w:t>
      </w:r>
      <w:r w:rsidR="00E56234" w:rsidRPr="00F144B7">
        <w:rPr>
          <w:rFonts w:cs="Arial"/>
        </w:rPr>
        <w:t xml:space="preserve"> to observe the actions and activities of mass people and has impact on the development of human personality and behavior. Psychological phenomenon has</w:t>
      </w:r>
      <w:r w:rsidR="00EB0F18" w:rsidRPr="00F144B7">
        <w:rPr>
          <w:rFonts w:cs="Arial"/>
        </w:rPr>
        <w:t xml:space="preserve"> quite effective impact on our </w:t>
      </w:r>
      <w:proofErr w:type="gramStart"/>
      <w:r w:rsidR="00EB0F18" w:rsidRPr="00F144B7">
        <w:rPr>
          <w:rFonts w:cs="Arial"/>
        </w:rPr>
        <w:t>lives</w:t>
      </w:r>
      <w:proofErr w:type="gramEnd"/>
      <w:r w:rsidR="00EB0F18" w:rsidRPr="00F144B7">
        <w:rPr>
          <w:rFonts w:cs="Arial"/>
        </w:rPr>
        <w:t xml:space="preserve"> and it has been keeping its remarkable effects on people’s lives since forever</w:t>
      </w:r>
      <w:r w:rsidR="000F2119" w:rsidRPr="00F144B7">
        <w:rPr>
          <w:rFonts w:cs="Arial"/>
        </w:rPr>
        <w:t xml:space="preserve"> (</w:t>
      </w:r>
      <w:r w:rsidR="000F2119" w:rsidRPr="00F144B7">
        <w:rPr>
          <w:rFonts w:cs="Arial"/>
          <w:color w:val="222222"/>
          <w:shd w:val="clear" w:color="auto" w:fill="FFFFFF"/>
        </w:rPr>
        <w:t xml:space="preserve">Barnett et al., </w:t>
      </w:r>
      <w:r w:rsidR="00F95984">
        <w:rPr>
          <w:rFonts w:cs="Arial"/>
          <w:color w:val="222222"/>
          <w:shd w:val="clear" w:color="auto" w:fill="FFFFFF"/>
        </w:rPr>
        <w:t>2018</w:t>
      </w:r>
      <w:r w:rsidR="000F2119" w:rsidRPr="00F144B7">
        <w:rPr>
          <w:rFonts w:cs="Arial"/>
          <w:color w:val="222222"/>
          <w:shd w:val="clear" w:color="auto" w:fill="FFFFFF"/>
        </w:rPr>
        <w:t>)</w:t>
      </w:r>
      <w:r w:rsidR="00EB0F18" w:rsidRPr="00F144B7">
        <w:rPr>
          <w:rFonts w:cs="Arial"/>
        </w:rPr>
        <w:t xml:space="preserve">. The core </w:t>
      </w:r>
      <w:r w:rsidR="00A81A33" w:rsidRPr="00F144B7">
        <w:rPr>
          <w:rFonts w:cs="Arial"/>
        </w:rPr>
        <w:t xml:space="preserve">activities of psychological phenomenon are understanding </w:t>
      </w:r>
      <w:r w:rsidR="004E11C2" w:rsidRPr="00F144B7">
        <w:rPr>
          <w:rFonts w:cs="Arial"/>
        </w:rPr>
        <w:t>the human insights</w:t>
      </w:r>
      <w:r w:rsidR="007C2B6F" w:rsidRPr="00F144B7">
        <w:rPr>
          <w:rFonts w:cs="Arial"/>
        </w:rPr>
        <w:t xml:space="preserve"> and their state of mind &amp; making presumptions </w:t>
      </w:r>
      <w:r w:rsidR="004F610E" w:rsidRPr="00F144B7">
        <w:rPr>
          <w:rFonts w:cs="Arial"/>
        </w:rPr>
        <w:t>about the activities they will be doing in future.</w:t>
      </w:r>
      <w:r w:rsidR="00CA73D3" w:rsidRPr="00F144B7">
        <w:rPr>
          <w:rFonts w:cs="Arial"/>
        </w:rPr>
        <w:t xml:space="preserve"> Psychological phenomenon basically is based on what humans are thinking, what they are up to</w:t>
      </w:r>
      <w:r w:rsidR="009F797C" w:rsidRPr="00F144B7">
        <w:rPr>
          <w:rFonts w:cs="Arial"/>
        </w:rPr>
        <w:t xml:space="preserve"> and what they are doing for their development of personality. And after that it establishes</w:t>
      </w:r>
      <w:r w:rsidR="004F610E" w:rsidRPr="00F144B7">
        <w:rPr>
          <w:rFonts w:cs="Arial"/>
        </w:rPr>
        <w:t xml:space="preserve"> the human beliefs, </w:t>
      </w:r>
      <w:proofErr w:type="gramStart"/>
      <w:r w:rsidR="004F610E" w:rsidRPr="00F144B7">
        <w:rPr>
          <w:rFonts w:cs="Arial"/>
        </w:rPr>
        <w:t>implications</w:t>
      </w:r>
      <w:proofErr w:type="gramEnd"/>
      <w:r w:rsidR="004F610E" w:rsidRPr="00F144B7">
        <w:rPr>
          <w:rFonts w:cs="Arial"/>
        </w:rPr>
        <w:t xml:space="preserve"> and desires</w:t>
      </w:r>
      <w:r w:rsidR="00CA73D3" w:rsidRPr="00F144B7">
        <w:rPr>
          <w:rFonts w:cs="Arial"/>
        </w:rPr>
        <w:t xml:space="preserve"> </w:t>
      </w:r>
      <w:r w:rsidR="009F797C" w:rsidRPr="00F144B7">
        <w:rPr>
          <w:rFonts w:cs="Arial"/>
        </w:rPr>
        <w:t>as well as their emotional dispositions, tendencies and sentiments, opinions and feelings</w:t>
      </w:r>
      <w:r w:rsidR="0060221B" w:rsidRPr="00F144B7">
        <w:rPr>
          <w:rFonts w:cs="Arial"/>
        </w:rPr>
        <w:t xml:space="preserve">. </w:t>
      </w:r>
    </w:p>
    <w:p w14:paraId="6A0E1DFE" w14:textId="6FEBD162" w:rsidR="000A0FE9" w:rsidRPr="00F144B7" w:rsidRDefault="0060221B" w:rsidP="00F144B7">
      <w:pPr>
        <w:rPr>
          <w:rFonts w:cs="Arial"/>
        </w:rPr>
      </w:pPr>
      <w:r w:rsidRPr="00F144B7">
        <w:rPr>
          <w:rFonts w:cs="Arial"/>
        </w:rPr>
        <w:t>Hence, it can be said that psychological phenomenon has significant impacts on human lives</w:t>
      </w:r>
      <w:r w:rsidR="00364522" w:rsidRPr="00F144B7">
        <w:rPr>
          <w:rFonts w:cs="Arial"/>
        </w:rPr>
        <w:t>.</w:t>
      </w:r>
      <w:r w:rsidR="00DE69FA" w:rsidRPr="00F144B7">
        <w:rPr>
          <w:rFonts w:cs="Arial"/>
        </w:rPr>
        <w:t xml:space="preserve"> Psychological phenomenon assists human to improve their lives and bring betterment in their day-to-day actions</w:t>
      </w:r>
      <w:r w:rsidR="00555581" w:rsidRPr="00F144B7">
        <w:rPr>
          <w:rFonts w:cs="Arial"/>
        </w:rPr>
        <w:t xml:space="preserve"> (</w:t>
      </w:r>
      <w:proofErr w:type="spellStart"/>
      <w:r w:rsidR="00555581" w:rsidRPr="00F144B7">
        <w:rPr>
          <w:rFonts w:cs="Arial"/>
          <w:color w:val="222222"/>
          <w:shd w:val="clear" w:color="auto" w:fill="FFFFFF"/>
        </w:rPr>
        <w:t>Vondracek</w:t>
      </w:r>
      <w:proofErr w:type="spellEnd"/>
      <w:r w:rsidR="00555581" w:rsidRPr="00F144B7">
        <w:rPr>
          <w:rFonts w:cs="Arial"/>
          <w:color w:val="222222"/>
          <w:shd w:val="clear" w:color="auto" w:fill="FFFFFF"/>
        </w:rPr>
        <w:t xml:space="preserve"> et al., 2019)</w:t>
      </w:r>
      <w:r w:rsidR="00DE69FA" w:rsidRPr="00F144B7">
        <w:rPr>
          <w:rFonts w:cs="Arial"/>
        </w:rPr>
        <w:t xml:space="preserve">. It also helps the people to better understand their own thoughts and insights which will lead them to make better decisions in their lives. Psychological phenomenon influences the human development factors as well as it has effects on the cognitive </w:t>
      </w:r>
      <w:r w:rsidR="004C017B" w:rsidRPr="00F144B7">
        <w:rPr>
          <w:rFonts w:cs="Arial"/>
        </w:rPr>
        <w:t>processes of a person. By cognitive processes what we understand is the psychological courses of actions which are involved in acquiring</w:t>
      </w:r>
      <w:r w:rsidR="001C2D7A" w:rsidRPr="00F144B7">
        <w:rPr>
          <w:rFonts w:cs="Arial"/>
        </w:rPr>
        <w:t xml:space="preserve"> </w:t>
      </w:r>
      <w:r w:rsidR="004C017B" w:rsidRPr="00F144B7">
        <w:rPr>
          <w:rFonts w:cs="Arial"/>
        </w:rPr>
        <w:t>knowledge and conception.</w:t>
      </w:r>
      <w:r w:rsidR="002E5DCE" w:rsidRPr="00F144B7">
        <w:rPr>
          <w:rFonts w:cs="Arial"/>
        </w:rPr>
        <w:t xml:space="preserve"> The cognitive processes consist of several phases. They are as follows -</w:t>
      </w:r>
      <w:r w:rsidR="004C017B" w:rsidRPr="00F144B7">
        <w:rPr>
          <w:rFonts w:cs="Arial"/>
        </w:rPr>
        <w:t> thinking, knowing, remembering, judging, and problem-solving.</w:t>
      </w:r>
      <w:r w:rsidR="00D30A06" w:rsidRPr="00F144B7">
        <w:rPr>
          <w:rFonts w:cs="Arial"/>
        </w:rPr>
        <w:t xml:space="preserve"> Psychological phenomenon works with these processes as well and provide appropriate psychological development methods.</w:t>
      </w:r>
    </w:p>
    <w:p w14:paraId="3A6AE505" w14:textId="77777777" w:rsidR="003C4443" w:rsidRDefault="003C4443">
      <w:pPr>
        <w:spacing w:line="259" w:lineRule="auto"/>
        <w:jc w:val="left"/>
        <w:rPr>
          <w:rFonts w:eastAsiaTheme="majorEastAsia" w:cs="Arial"/>
          <w:b/>
          <w:color w:val="2F5496" w:themeColor="accent1" w:themeShade="BF"/>
          <w:sz w:val="28"/>
          <w:szCs w:val="28"/>
        </w:rPr>
      </w:pPr>
      <w:r>
        <w:rPr>
          <w:rFonts w:cs="Arial"/>
          <w:szCs w:val="28"/>
        </w:rPr>
        <w:br w:type="page"/>
      </w:r>
    </w:p>
    <w:p w14:paraId="7614E13C" w14:textId="20B99E1C" w:rsidR="00444DAA" w:rsidRPr="00F144B7" w:rsidRDefault="006642BF" w:rsidP="00F144B7">
      <w:pPr>
        <w:pStyle w:val="Heading1"/>
        <w:rPr>
          <w:rFonts w:cs="Arial"/>
          <w:szCs w:val="28"/>
        </w:rPr>
      </w:pPr>
      <w:bookmarkStart w:id="3" w:name="_Toc100010382"/>
      <w:r w:rsidRPr="00F144B7">
        <w:rPr>
          <w:rFonts w:cs="Arial"/>
          <w:szCs w:val="28"/>
        </w:rPr>
        <w:lastRenderedPageBreak/>
        <w:t xml:space="preserve">How As </w:t>
      </w:r>
      <w:r w:rsidR="003C4443" w:rsidRPr="00F144B7">
        <w:rPr>
          <w:rFonts w:cs="Arial"/>
          <w:szCs w:val="28"/>
        </w:rPr>
        <w:t>a</w:t>
      </w:r>
      <w:r w:rsidRPr="00F144B7">
        <w:rPr>
          <w:rFonts w:cs="Arial"/>
          <w:szCs w:val="28"/>
        </w:rPr>
        <w:t xml:space="preserve"> Health </w:t>
      </w:r>
      <w:r w:rsidR="003C4443" w:rsidRPr="00F144B7">
        <w:rPr>
          <w:rFonts w:cs="Arial"/>
          <w:szCs w:val="28"/>
        </w:rPr>
        <w:t>and</w:t>
      </w:r>
      <w:r w:rsidRPr="00F144B7">
        <w:rPr>
          <w:rFonts w:cs="Arial"/>
          <w:szCs w:val="28"/>
        </w:rPr>
        <w:t xml:space="preserve"> Social Care Professional, </w:t>
      </w:r>
      <w:r w:rsidR="00444DAA" w:rsidRPr="00F144B7">
        <w:rPr>
          <w:rFonts w:cs="Arial"/>
          <w:szCs w:val="28"/>
        </w:rPr>
        <w:t xml:space="preserve">I </w:t>
      </w:r>
      <w:r w:rsidR="00F95984" w:rsidRPr="00F144B7">
        <w:rPr>
          <w:rFonts w:cs="Arial"/>
          <w:szCs w:val="28"/>
        </w:rPr>
        <w:t xml:space="preserve">will </w:t>
      </w:r>
      <w:r w:rsidRPr="00F144B7">
        <w:rPr>
          <w:rFonts w:cs="Arial"/>
          <w:szCs w:val="28"/>
        </w:rPr>
        <w:t>Apply</w:t>
      </w:r>
      <w:r w:rsidR="00F95984">
        <w:rPr>
          <w:rFonts w:cs="Arial"/>
          <w:szCs w:val="28"/>
        </w:rPr>
        <w:t xml:space="preserve"> </w:t>
      </w:r>
      <w:proofErr w:type="gramStart"/>
      <w:r w:rsidRPr="00F144B7">
        <w:rPr>
          <w:rFonts w:cs="Arial"/>
          <w:szCs w:val="28"/>
        </w:rPr>
        <w:t>The</w:t>
      </w:r>
      <w:proofErr w:type="gramEnd"/>
      <w:r w:rsidRPr="00F144B7">
        <w:rPr>
          <w:rFonts w:cs="Arial"/>
          <w:szCs w:val="28"/>
        </w:rPr>
        <w:t xml:space="preserve"> Learnt Psychological Perspectives In Current Or Future Job Settings</w:t>
      </w:r>
      <w:bookmarkEnd w:id="3"/>
    </w:p>
    <w:p w14:paraId="0FD50F0A" w14:textId="77777777" w:rsidR="00F95984" w:rsidRDefault="00601BBF" w:rsidP="00F144B7">
      <w:pPr>
        <w:rPr>
          <w:rFonts w:cs="Arial"/>
        </w:rPr>
      </w:pPr>
      <w:r w:rsidRPr="00F144B7">
        <w:rPr>
          <w:rFonts w:cs="Arial"/>
        </w:rPr>
        <w:t>If I think of myself as a health and social care professional</w:t>
      </w:r>
      <w:r w:rsidR="001F69FC" w:rsidRPr="00F144B7">
        <w:rPr>
          <w:rFonts w:cs="Arial"/>
        </w:rPr>
        <w:t xml:space="preserve">, I would like to apply the psychological perspectives that I have learned from the above discussion </w:t>
      </w:r>
      <w:r w:rsidR="002F2E8A" w:rsidRPr="00F144B7">
        <w:rPr>
          <w:rFonts w:cs="Arial"/>
        </w:rPr>
        <w:t>in my future job settings in a very suitable and proper way. A human’s psychological perspectives of any matter or issue bears a lot of importance</w:t>
      </w:r>
      <w:r w:rsidR="00555581" w:rsidRPr="00F144B7">
        <w:rPr>
          <w:rFonts w:cs="Arial"/>
        </w:rPr>
        <w:t xml:space="preserve"> (</w:t>
      </w:r>
      <w:r w:rsidR="00555581" w:rsidRPr="00F144B7">
        <w:rPr>
          <w:rFonts w:cs="Arial"/>
          <w:color w:val="222222"/>
          <w:shd w:val="clear" w:color="auto" w:fill="FFFFFF"/>
        </w:rPr>
        <w:t>Boyd et al., 2015)</w:t>
      </w:r>
      <w:r w:rsidR="002F2E8A" w:rsidRPr="00F144B7">
        <w:rPr>
          <w:rFonts w:cs="Arial"/>
        </w:rPr>
        <w:t>. For instance, if I join in a company in future</w:t>
      </w:r>
      <w:r w:rsidR="008E0665" w:rsidRPr="00F144B7">
        <w:rPr>
          <w:rFonts w:cs="Arial"/>
        </w:rPr>
        <w:t xml:space="preserve"> as a health and social care professional</w:t>
      </w:r>
      <w:r w:rsidR="002F2E8A" w:rsidRPr="00F144B7">
        <w:rPr>
          <w:rFonts w:cs="Arial"/>
        </w:rPr>
        <w:t xml:space="preserve">, my psychological perspective about my new job would be as follows </w:t>
      </w:r>
      <w:r w:rsidR="00CA0F65" w:rsidRPr="00F144B7">
        <w:rPr>
          <w:rFonts w:cs="Arial"/>
        </w:rPr>
        <w:t>–</w:t>
      </w:r>
      <w:r w:rsidR="002F2E8A" w:rsidRPr="00F144B7">
        <w:rPr>
          <w:rFonts w:cs="Arial"/>
        </w:rPr>
        <w:t xml:space="preserve"> </w:t>
      </w:r>
      <w:r w:rsidR="00CA0F65" w:rsidRPr="00F144B7">
        <w:rPr>
          <w:rFonts w:cs="Arial"/>
        </w:rPr>
        <w:t>I will be wanting that the timing of my work would be enough flexible so that I can adapt with it, my hope would be that the colleagues of my workplace will be enough friendly as well as helpful and finally comes the</w:t>
      </w:r>
      <w:r w:rsidR="008E0665" w:rsidRPr="00F144B7">
        <w:rPr>
          <w:rFonts w:cs="Arial"/>
        </w:rPr>
        <w:t xml:space="preserve"> level of satisfaction. </w:t>
      </w:r>
    </w:p>
    <w:p w14:paraId="0E764E24" w14:textId="2B9FDC07" w:rsidR="00601BBF" w:rsidRPr="00F144B7" w:rsidRDefault="008E0665" w:rsidP="00F144B7">
      <w:pPr>
        <w:rPr>
          <w:rFonts w:cs="Arial"/>
        </w:rPr>
      </w:pPr>
      <w:r w:rsidRPr="00F144B7">
        <w:rPr>
          <w:rFonts w:cs="Arial"/>
        </w:rPr>
        <w:t>No matter what type of job I do my mental state must be taken care of according to my job environment</w:t>
      </w:r>
      <w:r w:rsidR="00B87993" w:rsidRPr="00F144B7">
        <w:rPr>
          <w:rFonts w:cs="Arial"/>
        </w:rPr>
        <w:t xml:space="preserve"> which will lead me to make better decisions in my </w:t>
      </w:r>
      <w:r w:rsidR="00555581" w:rsidRPr="00F144B7">
        <w:rPr>
          <w:rFonts w:cs="Arial"/>
        </w:rPr>
        <w:t>work (</w:t>
      </w:r>
      <w:proofErr w:type="spellStart"/>
      <w:r w:rsidR="00555581" w:rsidRPr="00F144B7">
        <w:rPr>
          <w:rFonts w:cs="Arial"/>
          <w:color w:val="222222"/>
          <w:shd w:val="clear" w:color="auto" w:fill="FFFFFF"/>
        </w:rPr>
        <w:t>Schaie</w:t>
      </w:r>
      <w:proofErr w:type="spellEnd"/>
      <w:r w:rsidR="00555581" w:rsidRPr="00F144B7">
        <w:rPr>
          <w:rFonts w:cs="Arial"/>
          <w:color w:val="222222"/>
          <w:shd w:val="clear" w:color="auto" w:fill="FFFFFF"/>
        </w:rPr>
        <w:t xml:space="preserve"> and Willis, </w:t>
      </w:r>
      <w:r w:rsidR="00F95984">
        <w:rPr>
          <w:rFonts w:cs="Arial"/>
          <w:color w:val="222222"/>
          <w:shd w:val="clear" w:color="auto" w:fill="FFFFFF"/>
        </w:rPr>
        <w:t>2018</w:t>
      </w:r>
      <w:r w:rsidR="00555581" w:rsidRPr="00F144B7">
        <w:rPr>
          <w:rFonts w:cs="Arial"/>
          <w:color w:val="222222"/>
          <w:shd w:val="clear" w:color="auto" w:fill="FFFFFF"/>
        </w:rPr>
        <w:t>)</w:t>
      </w:r>
      <w:r w:rsidR="00555581" w:rsidRPr="00F144B7">
        <w:rPr>
          <w:rFonts w:cs="Arial"/>
        </w:rPr>
        <w:t>.</w:t>
      </w:r>
      <w:r w:rsidRPr="00F144B7">
        <w:rPr>
          <w:rFonts w:cs="Arial"/>
        </w:rPr>
        <w:t xml:space="preserve"> Hence, as a health and social care professional </w:t>
      </w:r>
      <w:r w:rsidR="006110F1" w:rsidRPr="00F144B7">
        <w:rPr>
          <w:rFonts w:cs="Arial"/>
        </w:rPr>
        <w:t>I will make proper use of my learned psychological perspectives in</w:t>
      </w:r>
      <w:r w:rsidR="00B87993" w:rsidRPr="00F144B7">
        <w:rPr>
          <w:rFonts w:cs="Arial"/>
        </w:rPr>
        <w:t xml:space="preserve"> my job according to above way as well as it occurs to me </w:t>
      </w:r>
      <w:r w:rsidR="0090691F" w:rsidRPr="00F144B7">
        <w:rPr>
          <w:rFonts w:cs="Arial"/>
        </w:rPr>
        <w:t>that appropriate</w:t>
      </w:r>
      <w:r w:rsidR="00B87993" w:rsidRPr="00F144B7">
        <w:rPr>
          <w:rFonts w:cs="Arial"/>
        </w:rPr>
        <w:t xml:space="preserve"> psychological perspectives show us proper ways of understanding stuffs around</w:t>
      </w:r>
      <w:r w:rsidR="0090691F" w:rsidRPr="00F144B7">
        <w:rPr>
          <w:rFonts w:cs="Arial"/>
        </w:rPr>
        <w:t xml:space="preserve"> us</w:t>
      </w:r>
      <w:r w:rsidR="00B87993" w:rsidRPr="00F144B7">
        <w:rPr>
          <w:rFonts w:cs="Arial"/>
        </w:rPr>
        <w:t xml:space="preserve">. It also </w:t>
      </w:r>
      <w:r w:rsidR="0090691F" w:rsidRPr="00F144B7">
        <w:rPr>
          <w:rFonts w:cs="Arial"/>
        </w:rPr>
        <w:t>helps us to make suitable life decisions as well as work decisions which will lead us to our envisioned objectives.</w:t>
      </w:r>
    </w:p>
    <w:p w14:paraId="785218E1" w14:textId="77777777" w:rsidR="00F95984" w:rsidRDefault="00F95984">
      <w:pPr>
        <w:spacing w:line="259" w:lineRule="auto"/>
        <w:jc w:val="left"/>
        <w:rPr>
          <w:rFonts w:eastAsiaTheme="majorEastAsia" w:cs="Arial"/>
          <w:b/>
          <w:color w:val="2F5496" w:themeColor="accent1" w:themeShade="BF"/>
          <w:sz w:val="28"/>
          <w:szCs w:val="28"/>
        </w:rPr>
      </w:pPr>
      <w:r>
        <w:rPr>
          <w:rFonts w:cs="Arial"/>
          <w:szCs w:val="28"/>
        </w:rPr>
        <w:br w:type="page"/>
      </w:r>
    </w:p>
    <w:p w14:paraId="6178F24C" w14:textId="7BAEB491" w:rsidR="000A0FE9" w:rsidRPr="00A40C46" w:rsidRDefault="000A0FE9" w:rsidP="00A40C46">
      <w:pPr>
        <w:pStyle w:val="Heading1"/>
        <w:rPr>
          <w:rFonts w:cs="Arial"/>
          <w:szCs w:val="28"/>
        </w:rPr>
      </w:pPr>
      <w:bookmarkStart w:id="4" w:name="_Toc100010383"/>
      <w:r w:rsidRPr="00A40C46">
        <w:rPr>
          <w:rFonts w:cs="Arial"/>
          <w:szCs w:val="28"/>
        </w:rPr>
        <w:lastRenderedPageBreak/>
        <w:t>Conclusion</w:t>
      </w:r>
      <w:bookmarkEnd w:id="4"/>
    </w:p>
    <w:p w14:paraId="15C1F654" w14:textId="7E345CA2" w:rsidR="000A0FE9" w:rsidRPr="00A40C46" w:rsidRDefault="000A0FE9" w:rsidP="00A40C46">
      <w:pPr>
        <w:rPr>
          <w:rFonts w:cs="Arial"/>
        </w:rPr>
      </w:pPr>
      <w:r w:rsidRPr="00A40C46">
        <w:rPr>
          <w:rFonts w:cs="Arial"/>
        </w:rPr>
        <w:t xml:space="preserve">To finish, I definitely want to say that psychological perspectives matter a lot in every sector of life whether it is personal life or work life. </w:t>
      </w:r>
      <w:r w:rsidR="0092645F" w:rsidRPr="00A40C46">
        <w:rPr>
          <w:rFonts w:cs="Arial"/>
        </w:rPr>
        <w:t>Proper practice of positive psychological perspectives reflects on the decisions of life people make. For clearer concept on this matter there is a theory that exists which is psychological life span theory. This theory explains five stages or phases a child goes through in order to become a proper adult</w:t>
      </w:r>
      <w:r w:rsidR="00B14502" w:rsidRPr="00A40C46">
        <w:rPr>
          <w:rFonts w:cs="Arial"/>
        </w:rPr>
        <w:t>. From this theory I have acquired insights about how much impacts psychological perspectives have on our lives. The psychological life span theory enables us to make a better version of ourselves, be a better person as well as make suitable decisions which will lead us to our ultimate envisi</w:t>
      </w:r>
      <w:r w:rsidR="009A15C0" w:rsidRPr="00A40C46">
        <w:rPr>
          <w:rFonts w:cs="Arial"/>
        </w:rPr>
        <w:t xml:space="preserve">oned goals and purposes. However, in order to grow up fruitfully, proper and positive practices of psychological perspectives and psychological life span theory are a must do thing. Hence, </w:t>
      </w:r>
      <w:r w:rsidR="00555581" w:rsidRPr="00A40C46">
        <w:rPr>
          <w:rFonts w:cs="Arial"/>
        </w:rPr>
        <w:t>it</w:t>
      </w:r>
      <w:r w:rsidR="009A15C0" w:rsidRPr="00A40C46">
        <w:rPr>
          <w:rFonts w:cs="Arial"/>
        </w:rPr>
        <w:t xml:space="preserve"> can be said that, for proper development as a human as well as for the betterment of the future we need to nourish and improve our psychological perspectives which will bring variations and uniqueness in our opinion and feelings</w:t>
      </w:r>
      <w:r w:rsidR="00B37FB8" w:rsidRPr="00A40C46">
        <w:rPr>
          <w:rFonts w:cs="Arial"/>
        </w:rPr>
        <w:t>, insights and our courses of actions.</w:t>
      </w:r>
    </w:p>
    <w:p w14:paraId="2F35EB3C" w14:textId="77777777" w:rsidR="006C4468" w:rsidRDefault="006C4468">
      <w:pPr>
        <w:spacing w:line="259" w:lineRule="auto"/>
        <w:jc w:val="left"/>
        <w:rPr>
          <w:rFonts w:eastAsiaTheme="majorEastAsia" w:cs="Arial"/>
          <w:b/>
          <w:color w:val="2F5496" w:themeColor="accent1" w:themeShade="BF"/>
          <w:sz w:val="28"/>
          <w:szCs w:val="28"/>
        </w:rPr>
      </w:pPr>
      <w:r>
        <w:rPr>
          <w:rFonts w:cs="Arial"/>
          <w:szCs w:val="28"/>
        </w:rPr>
        <w:br w:type="page"/>
      </w:r>
    </w:p>
    <w:p w14:paraId="7BEC9709" w14:textId="144B7E38" w:rsidR="00C75AFE" w:rsidRPr="00A40C46" w:rsidRDefault="00C75AFE" w:rsidP="00A40C46">
      <w:pPr>
        <w:pStyle w:val="Heading1"/>
        <w:rPr>
          <w:rFonts w:cs="Arial"/>
          <w:szCs w:val="28"/>
        </w:rPr>
      </w:pPr>
      <w:bookmarkStart w:id="5" w:name="_Toc100010384"/>
      <w:r w:rsidRPr="00A40C46">
        <w:rPr>
          <w:rFonts w:cs="Arial"/>
          <w:szCs w:val="28"/>
        </w:rPr>
        <w:lastRenderedPageBreak/>
        <w:t>References</w:t>
      </w:r>
      <w:bookmarkEnd w:id="5"/>
    </w:p>
    <w:p w14:paraId="6CD4046C" w14:textId="00DA8396" w:rsidR="00A40C46" w:rsidRPr="00A40C46" w:rsidRDefault="00A40C46" w:rsidP="00F95984">
      <w:pPr>
        <w:ind w:left="720" w:hanging="720"/>
        <w:rPr>
          <w:rFonts w:cs="Arial"/>
          <w:color w:val="222222"/>
          <w:shd w:val="clear" w:color="auto" w:fill="FFFFFF"/>
        </w:rPr>
      </w:pPr>
      <w:proofErr w:type="spellStart"/>
      <w:r w:rsidRPr="00A40C46">
        <w:rPr>
          <w:rFonts w:cs="Arial"/>
          <w:color w:val="222222"/>
          <w:shd w:val="clear" w:color="auto" w:fill="FFFFFF"/>
        </w:rPr>
        <w:t>Baltes</w:t>
      </w:r>
      <w:proofErr w:type="spellEnd"/>
      <w:r w:rsidRPr="00A40C46">
        <w:rPr>
          <w:rFonts w:cs="Arial"/>
          <w:color w:val="222222"/>
          <w:shd w:val="clear" w:color="auto" w:fill="FFFFFF"/>
        </w:rPr>
        <w:t xml:space="preserve">, P., </w:t>
      </w:r>
      <w:proofErr w:type="spellStart"/>
      <w:r w:rsidRPr="00A40C46">
        <w:rPr>
          <w:rFonts w:cs="Arial"/>
          <w:color w:val="222222"/>
          <w:shd w:val="clear" w:color="auto" w:fill="FFFFFF"/>
        </w:rPr>
        <w:t>Featherman</w:t>
      </w:r>
      <w:proofErr w:type="spellEnd"/>
      <w:r w:rsidRPr="00A40C46">
        <w:rPr>
          <w:rFonts w:cs="Arial"/>
          <w:color w:val="222222"/>
          <w:shd w:val="clear" w:color="auto" w:fill="FFFFFF"/>
        </w:rPr>
        <w:t>, D. and Lerner, R., 2014. </w:t>
      </w:r>
      <w:r w:rsidRPr="00A40C46">
        <w:rPr>
          <w:rFonts w:cs="Arial"/>
          <w:i/>
          <w:iCs/>
          <w:color w:val="222222"/>
          <w:shd w:val="clear" w:color="auto" w:fill="FFFFFF"/>
        </w:rPr>
        <w:t>Life-Span Development and Behavior: Volume 10</w:t>
      </w:r>
      <w:r w:rsidRPr="00A40C46">
        <w:rPr>
          <w:rFonts w:cs="Arial"/>
          <w:color w:val="222222"/>
          <w:shd w:val="clear" w:color="auto" w:fill="FFFFFF"/>
        </w:rPr>
        <w:t>. Psychology Press.</w:t>
      </w:r>
    </w:p>
    <w:p w14:paraId="1CBAA264" w14:textId="18F52574" w:rsidR="00A40C46" w:rsidRPr="00A40C46" w:rsidRDefault="00A40C46" w:rsidP="00F95984">
      <w:pPr>
        <w:ind w:left="720" w:hanging="720"/>
        <w:rPr>
          <w:rFonts w:cs="Arial"/>
          <w:color w:val="222222"/>
          <w:shd w:val="clear" w:color="auto" w:fill="FFFFFF"/>
        </w:rPr>
      </w:pPr>
      <w:r w:rsidRPr="00A40C46">
        <w:rPr>
          <w:rFonts w:cs="Arial"/>
          <w:color w:val="222222"/>
          <w:shd w:val="clear" w:color="auto" w:fill="FFFFFF"/>
        </w:rPr>
        <w:t xml:space="preserve">Barnett, O., Miller-Perrin, C. and Perrin, R., </w:t>
      </w:r>
      <w:r w:rsidR="00F95984">
        <w:rPr>
          <w:rFonts w:cs="Arial"/>
          <w:color w:val="222222"/>
          <w:shd w:val="clear" w:color="auto" w:fill="FFFFFF"/>
        </w:rPr>
        <w:t>2018</w:t>
      </w:r>
      <w:r w:rsidRPr="00A40C46">
        <w:rPr>
          <w:rFonts w:cs="Arial"/>
          <w:color w:val="222222"/>
          <w:shd w:val="clear" w:color="auto" w:fill="FFFFFF"/>
        </w:rPr>
        <w:t>. </w:t>
      </w:r>
      <w:r w:rsidRPr="00A40C46">
        <w:rPr>
          <w:rFonts w:cs="Arial"/>
          <w:i/>
          <w:iCs/>
          <w:color w:val="222222"/>
          <w:shd w:val="clear" w:color="auto" w:fill="FFFFFF"/>
        </w:rPr>
        <w:t>Family violence across the lifespan: An introduction</w:t>
      </w:r>
      <w:r w:rsidRPr="00A40C46">
        <w:rPr>
          <w:rFonts w:cs="Arial"/>
          <w:color w:val="222222"/>
          <w:shd w:val="clear" w:color="auto" w:fill="FFFFFF"/>
        </w:rPr>
        <w:t>. Sage Publications, Inc.</w:t>
      </w:r>
    </w:p>
    <w:p w14:paraId="6AEBF3D6" w14:textId="7EE3C00D" w:rsidR="00A40C46" w:rsidRPr="00A40C46" w:rsidRDefault="00A40C46" w:rsidP="00F95984">
      <w:pPr>
        <w:ind w:left="720" w:hanging="720"/>
        <w:rPr>
          <w:rFonts w:cs="Arial"/>
          <w:color w:val="222222"/>
          <w:shd w:val="clear" w:color="auto" w:fill="FFFFFF"/>
        </w:rPr>
      </w:pPr>
      <w:r w:rsidRPr="00A40C46">
        <w:rPr>
          <w:rFonts w:cs="Arial"/>
          <w:color w:val="222222"/>
          <w:shd w:val="clear" w:color="auto" w:fill="FFFFFF"/>
        </w:rPr>
        <w:t>Boyd, D., Bee, H. and Johnson, P., 2015. </w:t>
      </w:r>
      <w:r w:rsidRPr="00A40C46">
        <w:rPr>
          <w:rFonts w:cs="Arial"/>
          <w:i/>
          <w:iCs/>
          <w:color w:val="222222"/>
          <w:shd w:val="clear" w:color="auto" w:fill="FFFFFF"/>
        </w:rPr>
        <w:t>Lifespan development</w:t>
      </w:r>
      <w:r w:rsidRPr="00A40C46">
        <w:rPr>
          <w:rFonts w:cs="Arial"/>
          <w:color w:val="222222"/>
          <w:shd w:val="clear" w:color="auto" w:fill="FFFFFF"/>
        </w:rPr>
        <w:t>. Upper Saddle River, NJ: Pearson.</w:t>
      </w:r>
    </w:p>
    <w:p w14:paraId="78F6562B" w14:textId="4231B833" w:rsidR="00A40C46" w:rsidRPr="00A40C46" w:rsidRDefault="00A40C46" w:rsidP="00F95984">
      <w:pPr>
        <w:ind w:left="720" w:hanging="720"/>
        <w:rPr>
          <w:rFonts w:cs="Arial"/>
          <w:color w:val="222222"/>
          <w:shd w:val="clear" w:color="auto" w:fill="FFFFFF"/>
        </w:rPr>
      </w:pPr>
      <w:proofErr w:type="spellStart"/>
      <w:r w:rsidRPr="00A40C46">
        <w:rPr>
          <w:rFonts w:cs="Arial"/>
          <w:color w:val="222222"/>
          <w:shd w:val="clear" w:color="auto" w:fill="FFFFFF"/>
        </w:rPr>
        <w:t>Grusec</w:t>
      </w:r>
      <w:proofErr w:type="spellEnd"/>
      <w:r w:rsidRPr="00A40C46">
        <w:rPr>
          <w:rFonts w:cs="Arial"/>
          <w:color w:val="222222"/>
          <w:shd w:val="clear" w:color="auto" w:fill="FFFFFF"/>
        </w:rPr>
        <w:t>, J. and Hastings, P. eds., 2014. </w:t>
      </w:r>
      <w:r w:rsidRPr="00A40C46">
        <w:rPr>
          <w:rFonts w:cs="Arial"/>
          <w:i/>
          <w:iCs/>
          <w:color w:val="222222"/>
          <w:shd w:val="clear" w:color="auto" w:fill="FFFFFF"/>
        </w:rPr>
        <w:t>Handbook of socialization: Theory and research</w:t>
      </w:r>
      <w:r w:rsidRPr="00A40C46">
        <w:rPr>
          <w:rFonts w:cs="Arial"/>
          <w:color w:val="222222"/>
          <w:shd w:val="clear" w:color="auto" w:fill="FFFFFF"/>
        </w:rPr>
        <w:t>. Guilford Publications.</w:t>
      </w:r>
    </w:p>
    <w:p w14:paraId="55517EBE" w14:textId="047FDB8D" w:rsidR="00A40C46" w:rsidRPr="00A40C46" w:rsidRDefault="00A40C46" w:rsidP="00F95984">
      <w:pPr>
        <w:ind w:left="720" w:hanging="720"/>
        <w:rPr>
          <w:rFonts w:cs="Arial"/>
          <w:color w:val="222222"/>
          <w:shd w:val="clear" w:color="auto" w:fill="FFFFFF"/>
        </w:rPr>
      </w:pPr>
      <w:proofErr w:type="spellStart"/>
      <w:r w:rsidRPr="00A40C46">
        <w:rPr>
          <w:rFonts w:cs="Arial"/>
          <w:color w:val="222222"/>
          <w:shd w:val="clear" w:color="auto" w:fill="FFFFFF"/>
        </w:rPr>
        <w:t>Schaie</w:t>
      </w:r>
      <w:proofErr w:type="spellEnd"/>
      <w:r w:rsidRPr="00A40C46">
        <w:rPr>
          <w:rFonts w:cs="Arial"/>
          <w:color w:val="222222"/>
          <w:shd w:val="clear" w:color="auto" w:fill="FFFFFF"/>
        </w:rPr>
        <w:t xml:space="preserve">, K. and Willis, L. eds., </w:t>
      </w:r>
      <w:r w:rsidR="00F95984">
        <w:rPr>
          <w:rFonts w:cs="Arial"/>
          <w:color w:val="222222"/>
          <w:shd w:val="clear" w:color="auto" w:fill="FFFFFF"/>
        </w:rPr>
        <w:t>2018</w:t>
      </w:r>
      <w:r w:rsidRPr="00A40C46">
        <w:rPr>
          <w:rFonts w:cs="Arial"/>
          <w:color w:val="222222"/>
          <w:shd w:val="clear" w:color="auto" w:fill="FFFFFF"/>
        </w:rPr>
        <w:t>. </w:t>
      </w:r>
      <w:r w:rsidRPr="00A40C46">
        <w:rPr>
          <w:rFonts w:cs="Arial"/>
          <w:i/>
          <w:iCs/>
          <w:color w:val="222222"/>
          <w:shd w:val="clear" w:color="auto" w:fill="FFFFFF"/>
        </w:rPr>
        <w:t>Handbook of the psychology of aging</w:t>
      </w:r>
      <w:r w:rsidRPr="00A40C46">
        <w:rPr>
          <w:rFonts w:cs="Arial"/>
          <w:color w:val="222222"/>
          <w:shd w:val="clear" w:color="auto" w:fill="FFFFFF"/>
        </w:rPr>
        <w:t>. Academic Press.</w:t>
      </w:r>
    </w:p>
    <w:p w14:paraId="3278247A" w14:textId="096FD657" w:rsidR="00A40C46" w:rsidRPr="00A40C46" w:rsidRDefault="00A40C46" w:rsidP="00F95984">
      <w:pPr>
        <w:ind w:left="720" w:hanging="720"/>
        <w:rPr>
          <w:rFonts w:cs="Arial"/>
          <w:color w:val="222222"/>
          <w:shd w:val="clear" w:color="auto" w:fill="FFFFFF"/>
        </w:rPr>
      </w:pPr>
      <w:proofErr w:type="spellStart"/>
      <w:r w:rsidRPr="00A40C46">
        <w:rPr>
          <w:rFonts w:cs="Arial"/>
          <w:color w:val="222222"/>
          <w:shd w:val="clear" w:color="auto" w:fill="FFFFFF"/>
        </w:rPr>
        <w:t>Sigelman</w:t>
      </w:r>
      <w:proofErr w:type="spellEnd"/>
      <w:r w:rsidRPr="00A40C46">
        <w:rPr>
          <w:rFonts w:cs="Arial"/>
          <w:color w:val="222222"/>
          <w:shd w:val="clear" w:color="auto" w:fill="FFFFFF"/>
        </w:rPr>
        <w:t>, C. and Rider, E., 2021. </w:t>
      </w:r>
      <w:r w:rsidRPr="00A40C46">
        <w:rPr>
          <w:rFonts w:cs="Arial"/>
          <w:i/>
          <w:iCs/>
          <w:color w:val="222222"/>
          <w:shd w:val="clear" w:color="auto" w:fill="FFFFFF"/>
        </w:rPr>
        <w:t>Life-span human development</w:t>
      </w:r>
      <w:r w:rsidRPr="00A40C46">
        <w:rPr>
          <w:rFonts w:cs="Arial"/>
          <w:color w:val="222222"/>
          <w:shd w:val="clear" w:color="auto" w:fill="FFFFFF"/>
        </w:rPr>
        <w:t>. Cengage Learning.</w:t>
      </w:r>
    </w:p>
    <w:p w14:paraId="461C33E9" w14:textId="77777777" w:rsidR="00A40C46" w:rsidRPr="00A40C46" w:rsidRDefault="00A40C46" w:rsidP="00F95984">
      <w:pPr>
        <w:ind w:left="720" w:hanging="720"/>
        <w:rPr>
          <w:rFonts w:cs="Arial"/>
          <w:color w:val="222222"/>
          <w:shd w:val="clear" w:color="auto" w:fill="FFFFFF"/>
        </w:rPr>
      </w:pPr>
      <w:r w:rsidRPr="00A40C46">
        <w:rPr>
          <w:rFonts w:cs="Arial"/>
          <w:color w:val="222222"/>
          <w:shd w:val="clear" w:color="auto" w:fill="FFFFFF"/>
        </w:rPr>
        <w:t>Tennant, M., 2019. </w:t>
      </w:r>
      <w:r w:rsidRPr="00A40C46">
        <w:rPr>
          <w:rFonts w:cs="Arial"/>
          <w:i/>
          <w:iCs/>
          <w:color w:val="222222"/>
          <w:shd w:val="clear" w:color="auto" w:fill="FFFFFF"/>
        </w:rPr>
        <w:t>Psychology and adult learning: The role of theory in informing practice</w:t>
      </w:r>
      <w:r w:rsidRPr="00A40C46">
        <w:rPr>
          <w:rFonts w:cs="Arial"/>
          <w:color w:val="222222"/>
          <w:shd w:val="clear" w:color="auto" w:fill="FFFFFF"/>
        </w:rPr>
        <w:t>. Routledge.</w:t>
      </w:r>
    </w:p>
    <w:p w14:paraId="43005872" w14:textId="0BB44AD2" w:rsidR="00A40C46" w:rsidRPr="00A40C46" w:rsidRDefault="00A40C46" w:rsidP="00F95984">
      <w:pPr>
        <w:ind w:left="720" w:hanging="720"/>
        <w:rPr>
          <w:rFonts w:cs="Arial"/>
          <w:color w:val="222222"/>
          <w:shd w:val="clear" w:color="auto" w:fill="FFFFFF"/>
        </w:rPr>
      </w:pPr>
      <w:proofErr w:type="spellStart"/>
      <w:r w:rsidRPr="00A40C46">
        <w:rPr>
          <w:rFonts w:cs="Arial"/>
          <w:color w:val="222222"/>
          <w:shd w:val="clear" w:color="auto" w:fill="FFFFFF"/>
        </w:rPr>
        <w:t>Vondracek</w:t>
      </w:r>
      <w:proofErr w:type="spellEnd"/>
      <w:r w:rsidRPr="00A40C46">
        <w:rPr>
          <w:rFonts w:cs="Arial"/>
          <w:color w:val="222222"/>
          <w:shd w:val="clear" w:color="auto" w:fill="FFFFFF"/>
        </w:rPr>
        <w:t>, F., Lerner, R. and Schulenberg, J., 2019. </w:t>
      </w:r>
      <w:r w:rsidRPr="00A40C46">
        <w:rPr>
          <w:rFonts w:cs="Arial"/>
          <w:i/>
          <w:iCs/>
          <w:color w:val="222222"/>
          <w:shd w:val="clear" w:color="auto" w:fill="FFFFFF"/>
        </w:rPr>
        <w:t>Career development: A life-span developmental approach</w:t>
      </w:r>
      <w:r w:rsidRPr="00A40C46">
        <w:rPr>
          <w:rFonts w:cs="Arial"/>
          <w:color w:val="222222"/>
          <w:shd w:val="clear" w:color="auto" w:fill="FFFFFF"/>
        </w:rPr>
        <w:t>. Routledge.</w:t>
      </w:r>
    </w:p>
    <w:p w14:paraId="7F4DEF58" w14:textId="0C826A74" w:rsidR="00A40C46" w:rsidRPr="00A40C46" w:rsidRDefault="00A40C46" w:rsidP="00F95984">
      <w:pPr>
        <w:ind w:left="720" w:hanging="720"/>
        <w:rPr>
          <w:rFonts w:cs="Arial"/>
        </w:rPr>
      </w:pPr>
      <w:r w:rsidRPr="00A40C46">
        <w:rPr>
          <w:rFonts w:cs="Arial"/>
          <w:color w:val="222222"/>
          <w:shd w:val="clear" w:color="auto" w:fill="FFFFFF"/>
        </w:rPr>
        <w:t>Williams, A. and Nussbaum, F., 2013. </w:t>
      </w:r>
      <w:r w:rsidRPr="00A40C46">
        <w:rPr>
          <w:rFonts w:cs="Arial"/>
          <w:i/>
          <w:iCs/>
          <w:color w:val="222222"/>
          <w:shd w:val="clear" w:color="auto" w:fill="FFFFFF"/>
        </w:rPr>
        <w:t>Intergenerational communication across the life span</w:t>
      </w:r>
      <w:r w:rsidRPr="00A40C46">
        <w:rPr>
          <w:rFonts w:cs="Arial"/>
          <w:color w:val="222222"/>
          <w:shd w:val="clear" w:color="auto" w:fill="FFFFFF"/>
        </w:rPr>
        <w:t>. Routledge.</w:t>
      </w:r>
    </w:p>
    <w:sectPr w:rsidR="00A40C46" w:rsidRPr="00A40C46" w:rsidSect="006C446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EB7368" w14:textId="77777777" w:rsidR="00E85D72" w:rsidRDefault="00E85D72" w:rsidP="006C4468">
      <w:pPr>
        <w:spacing w:after="0" w:line="240" w:lineRule="auto"/>
      </w:pPr>
      <w:r>
        <w:separator/>
      </w:r>
    </w:p>
  </w:endnote>
  <w:endnote w:type="continuationSeparator" w:id="0">
    <w:p w14:paraId="13F19A67" w14:textId="77777777" w:rsidR="00E85D72" w:rsidRDefault="00E85D72" w:rsidP="006C44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8247955"/>
      <w:docPartObj>
        <w:docPartGallery w:val="Page Numbers (Bottom of Page)"/>
        <w:docPartUnique/>
      </w:docPartObj>
    </w:sdtPr>
    <w:sdtEndPr>
      <w:rPr>
        <w:color w:val="7F7F7F" w:themeColor="background1" w:themeShade="7F"/>
        <w:spacing w:val="60"/>
      </w:rPr>
    </w:sdtEndPr>
    <w:sdtContent>
      <w:p w14:paraId="5D90E976" w14:textId="47358AAF" w:rsidR="006C4468" w:rsidRDefault="006C446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67BC7E" w14:textId="77777777" w:rsidR="006C4468" w:rsidRDefault="006C4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0BD96" w14:textId="77777777" w:rsidR="00E85D72" w:rsidRDefault="00E85D72" w:rsidP="006C4468">
      <w:pPr>
        <w:spacing w:after="0" w:line="240" w:lineRule="auto"/>
      </w:pPr>
      <w:r>
        <w:separator/>
      </w:r>
    </w:p>
  </w:footnote>
  <w:footnote w:type="continuationSeparator" w:id="0">
    <w:p w14:paraId="55292394" w14:textId="77777777" w:rsidR="00E85D72" w:rsidRDefault="00E85D72" w:rsidP="006C44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270"/>
    <w:rsid w:val="000741C9"/>
    <w:rsid w:val="000A0FE9"/>
    <w:rsid w:val="000F2119"/>
    <w:rsid w:val="00142950"/>
    <w:rsid w:val="001444F9"/>
    <w:rsid w:val="001C2D7A"/>
    <w:rsid w:val="001D1CB4"/>
    <w:rsid w:val="001F69FC"/>
    <w:rsid w:val="00215FE5"/>
    <w:rsid w:val="00273003"/>
    <w:rsid w:val="00297D18"/>
    <w:rsid w:val="002E5DCE"/>
    <w:rsid w:val="002F2E8A"/>
    <w:rsid w:val="002F43E4"/>
    <w:rsid w:val="003375BF"/>
    <w:rsid w:val="0036318F"/>
    <w:rsid w:val="00364522"/>
    <w:rsid w:val="003C1FFE"/>
    <w:rsid w:val="003C4443"/>
    <w:rsid w:val="00430080"/>
    <w:rsid w:val="00444DAA"/>
    <w:rsid w:val="00476A61"/>
    <w:rsid w:val="004C017B"/>
    <w:rsid w:val="004C2BE3"/>
    <w:rsid w:val="004E0384"/>
    <w:rsid w:val="004E11C2"/>
    <w:rsid w:val="004E2732"/>
    <w:rsid w:val="004F610E"/>
    <w:rsid w:val="004F7553"/>
    <w:rsid w:val="00515F65"/>
    <w:rsid w:val="00555581"/>
    <w:rsid w:val="0056653C"/>
    <w:rsid w:val="005C72C2"/>
    <w:rsid w:val="005F5344"/>
    <w:rsid w:val="00601BBF"/>
    <w:rsid w:val="0060221B"/>
    <w:rsid w:val="006110F1"/>
    <w:rsid w:val="006642BF"/>
    <w:rsid w:val="00667A7F"/>
    <w:rsid w:val="006C4468"/>
    <w:rsid w:val="006D50E9"/>
    <w:rsid w:val="0070342A"/>
    <w:rsid w:val="00743E6E"/>
    <w:rsid w:val="00787B15"/>
    <w:rsid w:val="00792642"/>
    <w:rsid w:val="007C2724"/>
    <w:rsid w:val="007C2B6F"/>
    <w:rsid w:val="008E0665"/>
    <w:rsid w:val="0090691F"/>
    <w:rsid w:val="00912C65"/>
    <w:rsid w:val="0092645F"/>
    <w:rsid w:val="00962879"/>
    <w:rsid w:val="009847A8"/>
    <w:rsid w:val="009A15C0"/>
    <w:rsid w:val="009D4B51"/>
    <w:rsid w:val="009F797C"/>
    <w:rsid w:val="00A0060E"/>
    <w:rsid w:val="00A40C46"/>
    <w:rsid w:val="00A81A33"/>
    <w:rsid w:val="00B01B1D"/>
    <w:rsid w:val="00B14502"/>
    <w:rsid w:val="00B37FB8"/>
    <w:rsid w:val="00B51262"/>
    <w:rsid w:val="00B87993"/>
    <w:rsid w:val="00BA0258"/>
    <w:rsid w:val="00BB4A7A"/>
    <w:rsid w:val="00BE4C00"/>
    <w:rsid w:val="00BF3644"/>
    <w:rsid w:val="00C229B7"/>
    <w:rsid w:val="00C75AFE"/>
    <w:rsid w:val="00C829E5"/>
    <w:rsid w:val="00CA0F65"/>
    <w:rsid w:val="00CA73D3"/>
    <w:rsid w:val="00CD6740"/>
    <w:rsid w:val="00CE71DD"/>
    <w:rsid w:val="00D30A06"/>
    <w:rsid w:val="00D50FEF"/>
    <w:rsid w:val="00DA72FF"/>
    <w:rsid w:val="00DE69FA"/>
    <w:rsid w:val="00E40270"/>
    <w:rsid w:val="00E56234"/>
    <w:rsid w:val="00E842A8"/>
    <w:rsid w:val="00E85D72"/>
    <w:rsid w:val="00EB0F18"/>
    <w:rsid w:val="00EB2150"/>
    <w:rsid w:val="00F144B7"/>
    <w:rsid w:val="00F95984"/>
    <w:rsid w:val="00FD26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BFF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2BF"/>
    <w:pPr>
      <w:spacing w:line="360" w:lineRule="auto"/>
      <w:jc w:val="both"/>
    </w:pPr>
    <w:rPr>
      <w:rFonts w:ascii="Arial" w:hAnsi="Arial"/>
    </w:rPr>
  </w:style>
  <w:style w:type="paragraph" w:styleId="Heading1">
    <w:name w:val="heading 1"/>
    <w:basedOn w:val="Normal"/>
    <w:next w:val="Normal"/>
    <w:link w:val="Heading1Char"/>
    <w:autoRedefine/>
    <w:uiPriority w:val="9"/>
    <w:qFormat/>
    <w:rsid w:val="006642BF"/>
    <w:pPr>
      <w:keepNext/>
      <w:keepLines/>
      <w:spacing w:after="0"/>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0060E"/>
    <w:rPr>
      <w:b/>
      <w:bCs/>
    </w:rPr>
  </w:style>
  <w:style w:type="character" w:customStyle="1" w:styleId="Heading1Char">
    <w:name w:val="Heading 1 Char"/>
    <w:basedOn w:val="DefaultParagraphFont"/>
    <w:link w:val="Heading1"/>
    <w:uiPriority w:val="9"/>
    <w:rsid w:val="006642BF"/>
    <w:rPr>
      <w:rFonts w:ascii="Arial" w:eastAsiaTheme="majorEastAsia" w:hAnsi="Arial" w:cstheme="majorBidi"/>
      <w:b/>
      <w:color w:val="2F5496" w:themeColor="accent1" w:themeShade="BF"/>
      <w:sz w:val="28"/>
      <w:szCs w:val="32"/>
    </w:rPr>
  </w:style>
  <w:style w:type="paragraph" w:styleId="TOCHeading">
    <w:name w:val="TOC Heading"/>
    <w:basedOn w:val="Heading1"/>
    <w:next w:val="Normal"/>
    <w:autoRedefine/>
    <w:uiPriority w:val="39"/>
    <w:unhideWhenUsed/>
    <w:qFormat/>
    <w:rsid w:val="006C4468"/>
    <w:pPr>
      <w:jc w:val="center"/>
      <w:outlineLvl w:val="9"/>
    </w:pPr>
    <w:rPr>
      <w:rFonts w:eastAsiaTheme="minorHAnsi" w:cs="Arial"/>
      <w:color w:val="0070C0"/>
      <w:szCs w:val="22"/>
    </w:rPr>
  </w:style>
  <w:style w:type="paragraph" w:styleId="TOC1">
    <w:name w:val="toc 1"/>
    <w:basedOn w:val="Normal"/>
    <w:next w:val="Normal"/>
    <w:autoRedefine/>
    <w:uiPriority w:val="39"/>
    <w:unhideWhenUsed/>
    <w:rsid w:val="00273003"/>
    <w:pPr>
      <w:spacing w:after="100"/>
    </w:pPr>
  </w:style>
  <w:style w:type="character" w:styleId="Hyperlink">
    <w:name w:val="Hyperlink"/>
    <w:basedOn w:val="DefaultParagraphFont"/>
    <w:uiPriority w:val="99"/>
    <w:unhideWhenUsed/>
    <w:rsid w:val="00273003"/>
    <w:rPr>
      <w:color w:val="0563C1" w:themeColor="hyperlink"/>
      <w:u w:val="single"/>
    </w:rPr>
  </w:style>
  <w:style w:type="paragraph" w:styleId="Header">
    <w:name w:val="header"/>
    <w:basedOn w:val="Normal"/>
    <w:link w:val="HeaderChar"/>
    <w:uiPriority w:val="99"/>
    <w:unhideWhenUsed/>
    <w:rsid w:val="006C44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468"/>
    <w:rPr>
      <w:rFonts w:ascii="Arial" w:hAnsi="Arial"/>
    </w:rPr>
  </w:style>
  <w:style w:type="paragraph" w:styleId="Footer">
    <w:name w:val="footer"/>
    <w:basedOn w:val="Normal"/>
    <w:link w:val="FooterChar"/>
    <w:uiPriority w:val="99"/>
    <w:unhideWhenUsed/>
    <w:rsid w:val="006C44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468"/>
    <w:rPr>
      <w:rFonts w:ascii="Arial" w:hAnsi="Arial"/>
    </w:rPr>
  </w:style>
  <w:style w:type="paragraph" w:customStyle="1" w:styleId="TableParagraph">
    <w:name w:val="Table Paragraph"/>
    <w:basedOn w:val="Normal"/>
    <w:uiPriority w:val="1"/>
    <w:qFormat/>
    <w:rsid w:val="00BA0258"/>
    <w:pPr>
      <w:widowControl w:val="0"/>
      <w:autoSpaceDE w:val="0"/>
      <w:autoSpaceDN w:val="0"/>
      <w:spacing w:after="0" w:line="240" w:lineRule="auto"/>
      <w:ind w:left="107"/>
      <w:jc w:val="left"/>
    </w:pPr>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10EA8-7542-42BA-AA5F-FEBE47771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1602</Words>
  <Characters>9134</Characters>
  <Application>Microsoft Office Word</Application>
  <DocSecurity>0</DocSecurity>
  <Lines>76</Lines>
  <Paragraphs>21</Paragraphs>
  <ScaleCrop>false</ScaleCrop>
  <Company/>
  <LinksUpToDate>false</LinksUpToDate>
  <CharactersWithSpaces>10715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2022-04-18T08:20:00Z</dcterms:created>
  <dcterms:modified xsi:type="dcterms:W3CDTF">2022-04-23T19:24:00Z</dcterms:modified>
</cp:coreProperties>
</file>