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52F12" w14:textId="77777777" w:rsidR="00F676B2" w:rsidRDefault="00F676B2" w:rsidP="00F676B2">
      <w:pPr>
        <w:jc w:val="center"/>
        <w:rPr>
          <w:rFonts w:asciiTheme="minorHAnsi" w:hAnsiTheme="minorHAnsi"/>
          <w:b/>
          <w:bCs/>
          <w:sz w:val="52"/>
          <w:szCs w:val="52"/>
        </w:rPr>
      </w:pPr>
      <w:r>
        <w:rPr>
          <w:b/>
          <w:bCs/>
          <w:sz w:val="52"/>
          <w:szCs w:val="52"/>
        </w:rPr>
        <w:t>UNIVERSITY OF WALES</w:t>
      </w:r>
    </w:p>
    <w:p w14:paraId="25EB7EC9" w14:textId="77777777" w:rsidR="00F676B2" w:rsidRDefault="00F676B2" w:rsidP="00F676B2">
      <w:pPr>
        <w:jc w:val="center"/>
        <w:rPr>
          <w:sz w:val="40"/>
          <w:szCs w:val="40"/>
        </w:rPr>
      </w:pPr>
      <w:r>
        <w:rPr>
          <w:sz w:val="40"/>
          <w:szCs w:val="40"/>
        </w:rPr>
        <w:t>TRINITY SAINT DAVID</w:t>
      </w:r>
    </w:p>
    <w:p w14:paraId="34C02F4B" w14:textId="77777777" w:rsidR="00F676B2" w:rsidRDefault="00F676B2" w:rsidP="00F676B2">
      <w:pPr>
        <w:rPr>
          <w:sz w:val="40"/>
          <w:szCs w:val="40"/>
        </w:rPr>
      </w:pPr>
    </w:p>
    <w:p w14:paraId="48CF9D6D" w14:textId="77777777" w:rsidR="00F676B2" w:rsidRDefault="00F676B2" w:rsidP="00F676B2">
      <w:pPr>
        <w:rPr>
          <w:sz w:val="40"/>
          <w:szCs w:val="40"/>
        </w:rPr>
      </w:pPr>
    </w:p>
    <w:p w14:paraId="5C808AAC" w14:textId="77777777" w:rsidR="00F676B2" w:rsidRDefault="00F676B2" w:rsidP="00F676B2">
      <w:pPr>
        <w:rPr>
          <w:sz w:val="40"/>
          <w:szCs w:val="40"/>
        </w:rPr>
      </w:pPr>
    </w:p>
    <w:p w14:paraId="66A12855" w14:textId="3542B358" w:rsidR="00F676B2" w:rsidRPr="00F676B2" w:rsidRDefault="00F676B2" w:rsidP="00F676B2">
      <w:pPr>
        <w:jc w:val="center"/>
        <w:rPr>
          <w:b/>
          <w:bCs/>
          <w:sz w:val="36"/>
          <w:szCs w:val="36"/>
          <w:u w:val="single"/>
        </w:rPr>
      </w:pPr>
      <w:r w:rsidRPr="00F676B2">
        <w:rPr>
          <w:b/>
          <w:bCs/>
          <w:sz w:val="36"/>
          <w:szCs w:val="36"/>
          <w:u w:val="single"/>
        </w:rPr>
        <w:t>PERSONNEL RESOURCING AND DEVELOPMENT BMIH5005</w:t>
      </w:r>
    </w:p>
    <w:p w14:paraId="23F8D730" w14:textId="5FFC2B33" w:rsidR="00F676B2" w:rsidRPr="000724A3" w:rsidRDefault="00F676B2" w:rsidP="00F676B2">
      <w:pPr>
        <w:jc w:val="center"/>
        <w:rPr>
          <w:b/>
          <w:bCs/>
          <w:sz w:val="28"/>
          <w:szCs w:val="28"/>
        </w:rPr>
      </w:pPr>
      <w:r w:rsidRPr="000724A3">
        <w:rPr>
          <w:b/>
          <w:bCs/>
          <w:sz w:val="28"/>
          <w:szCs w:val="28"/>
        </w:rPr>
        <w:t xml:space="preserve">ASSIGNMENT TITLE: RESEARCH PROJECT PROPOSAL- </w:t>
      </w:r>
    </w:p>
    <w:p w14:paraId="3112B68E" w14:textId="18D989E2" w:rsidR="000724A3" w:rsidRPr="000724A3" w:rsidRDefault="000724A3" w:rsidP="00F676B2">
      <w:pPr>
        <w:jc w:val="center"/>
        <w:rPr>
          <w:b/>
          <w:bCs/>
          <w:sz w:val="28"/>
          <w:szCs w:val="28"/>
        </w:rPr>
      </w:pPr>
      <w:r>
        <w:rPr>
          <w:b/>
          <w:bCs/>
          <w:sz w:val="28"/>
          <w:szCs w:val="28"/>
        </w:rPr>
        <w:t>Analyse the impacts of socio-economic force on employees ‘performance and monitoring in different work modes hospitality HR’s perspective.</w:t>
      </w:r>
    </w:p>
    <w:p w14:paraId="32638203" w14:textId="77777777" w:rsidR="00F676B2" w:rsidRDefault="00F676B2" w:rsidP="00F676B2">
      <w:pPr>
        <w:jc w:val="center"/>
        <w:rPr>
          <w:sz w:val="22"/>
          <w:szCs w:val="22"/>
        </w:rPr>
      </w:pPr>
    </w:p>
    <w:p w14:paraId="2E7F7F70" w14:textId="77777777" w:rsidR="00F676B2" w:rsidRDefault="00F676B2" w:rsidP="00F676B2">
      <w:pPr>
        <w:jc w:val="center"/>
      </w:pPr>
    </w:p>
    <w:p w14:paraId="6C48B710" w14:textId="77777777" w:rsidR="00F676B2" w:rsidRDefault="00F676B2" w:rsidP="00F676B2">
      <w:pPr>
        <w:jc w:val="center"/>
      </w:pPr>
    </w:p>
    <w:p w14:paraId="3CA3D6AD" w14:textId="77777777" w:rsidR="00F676B2" w:rsidRDefault="00F676B2" w:rsidP="00F676B2">
      <w:pPr>
        <w:jc w:val="center"/>
      </w:pPr>
    </w:p>
    <w:p w14:paraId="3CF74C22" w14:textId="5D56DEE9" w:rsidR="00F676B2" w:rsidRPr="00F676B2" w:rsidRDefault="00F676B2" w:rsidP="00F676B2">
      <w:pPr>
        <w:rPr>
          <w:b/>
          <w:bCs/>
        </w:rPr>
      </w:pPr>
      <w:r w:rsidRPr="00F676B2">
        <w:rPr>
          <w:b/>
          <w:bCs/>
        </w:rPr>
        <w:t xml:space="preserve"> MODULE LEAD: </w:t>
      </w:r>
      <w:r>
        <w:rPr>
          <w:b/>
          <w:bCs/>
        </w:rPr>
        <w:t xml:space="preserve">HELEN LEE        </w:t>
      </w:r>
      <w:r w:rsidRPr="00F676B2">
        <w:rPr>
          <w:b/>
          <w:bCs/>
        </w:rPr>
        <w:t xml:space="preserve">   </w:t>
      </w:r>
      <w:r>
        <w:rPr>
          <w:b/>
          <w:bCs/>
        </w:rPr>
        <w:t xml:space="preserve">               </w:t>
      </w:r>
      <w:r w:rsidRPr="00F676B2">
        <w:rPr>
          <w:b/>
          <w:bCs/>
        </w:rPr>
        <w:t xml:space="preserve"> Student name: KALLE Clement DITO</w:t>
      </w:r>
      <w:r>
        <w:rPr>
          <w:b/>
          <w:bCs/>
        </w:rPr>
        <w:t>U</w:t>
      </w:r>
    </w:p>
    <w:p w14:paraId="763082B9" w14:textId="77777777" w:rsidR="00F676B2" w:rsidRPr="00F676B2" w:rsidRDefault="00F676B2" w:rsidP="00F676B2">
      <w:pPr>
        <w:jc w:val="right"/>
        <w:rPr>
          <w:b/>
          <w:bCs/>
        </w:rPr>
      </w:pPr>
      <w:r w:rsidRPr="00F676B2">
        <w:rPr>
          <w:b/>
          <w:bCs/>
        </w:rPr>
        <w:t xml:space="preserve">Student Number: </w:t>
      </w:r>
      <w:hyperlink r:id="rId8" w:history="1">
        <w:r w:rsidRPr="00F676B2">
          <w:rPr>
            <w:rStyle w:val="Hyperlink"/>
            <w:b/>
            <w:bCs/>
          </w:rPr>
          <w:t>20293083</w:t>
        </w:r>
      </w:hyperlink>
    </w:p>
    <w:p w14:paraId="4FDC641D" w14:textId="0F6C6DB2" w:rsidR="0038010A" w:rsidRPr="00F676B2" w:rsidRDefault="0038010A" w:rsidP="00F676B2">
      <w:pPr>
        <w:spacing w:before="100" w:beforeAutospacing="1" w:after="100" w:afterAutospacing="1" w:line="240" w:lineRule="auto"/>
        <w:rPr>
          <w:rFonts w:ascii="Times New Roman" w:eastAsia="Times New Roman" w:hAnsi="Times New Roman" w:cs="Times New Roman"/>
        </w:rPr>
      </w:pPr>
    </w:p>
    <w:p w14:paraId="0C482CEB" w14:textId="77777777" w:rsidR="0038010A" w:rsidRDefault="0038010A" w:rsidP="00B4435F">
      <w:r>
        <w:br w:type="page"/>
      </w:r>
    </w:p>
    <w:sdt>
      <w:sdtPr>
        <w:rPr>
          <w:rFonts w:ascii="Arial" w:eastAsiaTheme="minorHAnsi" w:hAnsi="Arial" w:cstheme="minorBidi"/>
          <w:color w:val="auto"/>
          <w:kern w:val="2"/>
          <w:sz w:val="24"/>
          <w:szCs w:val="24"/>
          <w:lang w:val="en-GB"/>
          <w14:ligatures w14:val="standardContextual"/>
        </w:rPr>
        <w:id w:val="-2139639450"/>
        <w:docPartObj>
          <w:docPartGallery w:val="Table of Contents"/>
          <w:docPartUnique/>
        </w:docPartObj>
      </w:sdtPr>
      <w:sdtEndPr>
        <w:rPr>
          <w:b/>
          <w:bCs/>
          <w:noProof/>
        </w:rPr>
      </w:sdtEndPr>
      <w:sdtContent>
        <w:p w14:paraId="591C9A39" w14:textId="68989293" w:rsidR="005516CD" w:rsidRDefault="005516CD">
          <w:pPr>
            <w:pStyle w:val="TOCHeading"/>
          </w:pPr>
          <w:r>
            <w:t>Table of Contents</w:t>
          </w:r>
        </w:p>
        <w:p w14:paraId="00D11276" w14:textId="2006120B" w:rsidR="005516CD" w:rsidRDefault="005516CD">
          <w:pPr>
            <w:pStyle w:val="TOC1"/>
            <w:tabs>
              <w:tab w:val="right" w:leader="dot" w:pos="9350"/>
            </w:tabs>
            <w:rPr>
              <w:noProof/>
            </w:rPr>
          </w:pPr>
          <w:r>
            <w:fldChar w:fldCharType="begin"/>
          </w:r>
          <w:r>
            <w:instrText xml:space="preserve"> TOC \o "1-3" \h \z \u </w:instrText>
          </w:r>
          <w:r>
            <w:fldChar w:fldCharType="separate"/>
          </w:r>
          <w:hyperlink w:anchor="_Toc160839583" w:history="1">
            <w:r w:rsidRPr="00DD3BA4">
              <w:rPr>
                <w:rStyle w:val="Hyperlink"/>
                <w:noProof/>
              </w:rPr>
              <w:t>Background of the introduction</w:t>
            </w:r>
            <w:r>
              <w:rPr>
                <w:noProof/>
                <w:webHidden/>
              </w:rPr>
              <w:tab/>
            </w:r>
            <w:r>
              <w:rPr>
                <w:noProof/>
                <w:webHidden/>
              </w:rPr>
              <w:fldChar w:fldCharType="begin"/>
            </w:r>
            <w:r>
              <w:rPr>
                <w:noProof/>
                <w:webHidden/>
              </w:rPr>
              <w:instrText xml:space="preserve"> PAGEREF _Toc160839583 \h </w:instrText>
            </w:r>
            <w:r>
              <w:rPr>
                <w:noProof/>
                <w:webHidden/>
              </w:rPr>
            </w:r>
            <w:r>
              <w:rPr>
                <w:noProof/>
                <w:webHidden/>
              </w:rPr>
              <w:fldChar w:fldCharType="separate"/>
            </w:r>
            <w:r>
              <w:rPr>
                <w:noProof/>
                <w:webHidden/>
              </w:rPr>
              <w:t>1</w:t>
            </w:r>
            <w:r>
              <w:rPr>
                <w:noProof/>
                <w:webHidden/>
              </w:rPr>
              <w:fldChar w:fldCharType="end"/>
            </w:r>
          </w:hyperlink>
        </w:p>
        <w:p w14:paraId="6FBDEC6A" w14:textId="48B50AE8" w:rsidR="005516CD" w:rsidRDefault="00000000">
          <w:pPr>
            <w:pStyle w:val="TOC1"/>
            <w:tabs>
              <w:tab w:val="right" w:leader="dot" w:pos="9350"/>
            </w:tabs>
            <w:rPr>
              <w:noProof/>
            </w:rPr>
          </w:pPr>
          <w:hyperlink w:anchor="_Toc160839584" w:history="1">
            <w:r w:rsidR="005516CD" w:rsidRPr="00DD3BA4">
              <w:rPr>
                <w:rStyle w:val="Hyperlink"/>
                <w:noProof/>
                <w:lang w:val="en-US"/>
              </w:rPr>
              <w:t>Literature Review</w:t>
            </w:r>
            <w:r w:rsidR="005516CD">
              <w:rPr>
                <w:noProof/>
                <w:webHidden/>
              </w:rPr>
              <w:tab/>
            </w:r>
            <w:r w:rsidR="005516CD">
              <w:rPr>
                <w:noProof/>
                <w:webHidden/>
              </w:rPr>
              <w:fldChar w:fldCharType="begin"/>
            </w:r>
            <w:r w:rsidR="005516CD">
              <w:rPr>
                <w:noProof/>
                <w:webHidden/>
              </w:rPr>
              <w:instrText xml:space="preserve"> PAGEREF _Toc160839584 \h </w:instrText>
            </w:r>
            <w:r w:rsidR="005516CD">
              <w:rPr>
                <w:noProof/>
                <w:webHidden/>
              </w:rPr>
            </w:r>
            <w:r w:rsidR="005516CD">
              <w:rPr>
                <w:noProof/>
                <w:webHidden/>
              </w:rPr>
              <w:fldChar w:fldCharType="separate"/>
            </w:r>
            <w:r w:rsidR="005516CD">
              <w:rPr>
                <w:noProof/>
                <w:webHidden/>
              </w:rPr>
              <w:t>2</w:t>
            </w:r>
            <w:r w:rsidR="005516CD">
              <w:rPr>
                <w:noProof/>
                <w:webHidden/>
              </w:rPr>
              <w:fldChar w:fldCharType="end"/>
            </w:r>
          </w:hyperlink>
        </w:p>
        <w:p w14:paraId="64239D83" w14:textId="0ACC1E42" w:rsidR="005516CD" w:rsidRDefault="00000000">
          <w:pPr>
            <w:pStyle w:val="TOC1"/>
            <w:tabs>
              <w:tab w:val="right" w:leader="dot" w:pos="9350"/>
            </w:tabs>
            <w:rPr>
              <w:noProof/>
            </w:rPr>
          </w:pPr>
          <w:hyperlink w:anchor="_Toc160839585" w:history="1">
            <w:r w:rsidR="005516CD" w:rsidRPr="00DD3BA4">
              <w:rPr>
                <w:rStyle w:val="Hyperlink"/>
                <w:noProof/>
                <w:lang w:val="en-US"/>
              </w:rPr>
              <w:t>Drivers of employee turnover</w:t>
            </w:r>
            <w:r w:rsidR="005516CD">
              <w:rPr>
                <w:noProof/>
                <w:webHidden/>
              </w:rPr>
              <w:tab/>
            </w:r>
            <w:r w:rsidR="005516CD">
              <w:rPr>
                <w:noProof/>
                <w:webHidden/>
              </w:rPr>
              <w:fldChar w:fldCharType="begin"/>
            </w:r>
            <w:r w:rsidR="005516CD">
              <w:rPr>
                <w:noProof/>
                <w:webHidden/>
              </w:rPr>
              <w:instrText xml:space="preserve"> PAGEREF _Toc160839585 \h </w:instrText>
            </w:r>
            <w:r w:rsidR="005516CD">
              <w:rPr>
                <w:noProof/>
                <w:webHidden/>
              </w:rPr>
            </w:r>
            <w:r w:rsidR="005516CD">
              <w:rPr>
                <w:noProof/>
                <w:webHidden/>
              </w:rPr>
              <w:fldChar w:fldCharType="separate"/>
            </w:r>
            <w:r w:rsidR="005516CD">
              <w:rPr>
                <w:noProof/>
                <w:webHidden/>
              </w:rPr>
              <w:t>2</w:t>
            </w:r>
            <w:r w:rsidR="005516CD">
              <w:rPr>
                <w:noProof/>
                <w:webHidden/>
              </w:rPr>
              <w:fldChar w:fldCharType="end"/>
            </w:r>
          </w:hyperlink>
        </w:p>
        <w:p w14:paraId="455E8B79" w14:textId="39E3B212" w:rsidR="005516CD" w:rsidRDefault="00000000">
          <w:pPr>
            <w:pStyle w:val="TOC1"/>
            <w:tabs>
              <w:tab w:val="right" w:leader="dot" w:pos="9350"/>
            </w:tabs>
            <w:rPr>
              <w:noProof/>
            </w:rPr>
          </w:pPr>
          <w:hyperlink w:anchor="_Toc160839586" w:history="1">
            <w:r w:rsidR="005516CD" w:rsidRPr="00DD3BA4">
              <w:rPr>
                <w:rStyle w:val="Hyperlink"/>
                <w:noProof/>
                <w:lang w:val="en-US"/>
              </w:rPr>
              <w:t>External factors affecting HRM performance.</w:t>
            </w:r>
            <w:r w:rsidR="005516CD">
              <w:rPr>
                <w:noProof/>
                <w:webHidden/>
              </w:rPr>
              <w:tab/>
            </w:r>
            <w:r w:rsidR="005516CD">
              <w:rPr>
                <w:noProof/>
                <w:webHidden/>
              </w:rPr>
              <w:fldChar w:fldCharType="begin"/>
            </w:r>
            <w:r w:rsidR="005516CD">
              <w:rPr>
                <w:noProof/>
                <w:webHidden/>
              </w:rPr>
              <w:instrText xml:space="preserve"> PAGEREF _Toc160839586 \h </w:instrText>
            </w:r>
            <w:r w:rsidR="005516CD">
              <w:rPr>
                <w:noProof/>
                <w:webHidden/>
              </w:rPr>
            </w:r>
            <w:r w:rsidR="005516CD">
              <w:rPr>
                <w:noProof/>
                <w:webHidden/>
              </w:rPr>
              <w:fldChar w:fldCharType="separate"/>
            </w:r>
            <w:r w:rsidR="005516CD">
              <w:rPr>
                <w:noProof/>
                <w:webHidden/>
              </w:rPr>
              <w:t>5</w:t>
            </w:r>
            <w:r w:rsidR="005516CD">
              <w:rPr>
                <w:noProof/>
                <w:webHidden/>
              </w:rPr>
              <w:fldChar w:fldCharType="end"/>
            </w:r>
          </w:hyperlink>
        </w:p>
        <w:p w14:paraId="5719757A" w14:textId="6DF234AC" w:rsidR="005516CD" w:rsidRDefault="00000000">
          <w:pPr>
            <w:pStyle w:val="TOC1"/>
            <w:tabs>
              <w:tab w:val="right" w:leader="dot" w:pos="9350"/>
            </w:tabs>
            <w:rPr>
              <w:noProof/>
            </w:rPr>
          </w:pPr>
          <w:hyperlink w:anchor="_Toc160839587" w:history="1">
            <w:r w:rsidR="005516CD" w:rsidRPr="00DD3BA4">
              <w:rPr>
                <w:rStyle w:val="Hyperlink"/>
                <w:noProof/>
                <w:lang w:val="en-US"/>
              </w:rPr>
              <w:t>The trend in the rate of employee loss by industry</w:t>
            </w:r>
            <w:r w:rsidR="005516CD">
              <w:rPr>
                <w:noProof/>
                <w:webHidden/>
              </w:rPr>
              <w:tab/>
            </w:r>
            <w:r w:rsidR="005516CD">
              <w:rPr>
                <w:noProof/>
                <w:webHidden/>
              </w:rPr>
              <w:fldChar w:fldCharType="begin"/>
            </w:r>
            <w:r w:rsidR="005516CD">
              <w:rPr>
                <w:noProof/>
                <w:webHidden/>
              </w:rPr>
              <w:instrText xml:space="preserve"> PAGEREF _Toc160839587 \h </w:instrText>
            </w:r>
            <w:r w:rsidR="005516CD">
              <w:rPr>
                <w:noProof/>
                <w:webHidden/>
              </w:rPr>
            </w:r>
            <w:r w:rsidR="005516CD">
              <w:rPr>
                <w:noProof/>
                <w:webHidden/>
              </w:rPr>
              <w:fldChar w:fldCharType="separate"/>
            </w:r>
            <w:r w:rsidR="005516CD">
              <w:rPr>
                <w:noProof/>
                <w:webHidden/>
              </w:rPr>
              <w:t>7</w:t>
            </w:r>
            <w:r w:rsidR="005516CD">
              <w:rPr>
                <w:noProof/>
                <w:webHidden/>
              </w:rPr>
              <w:fldChar w:fldCharType="end"/>
            </w:r>
          </w:hyperlink>
        </w:p>
        <w:p w14:paraId="06BC9EF8" w14:textId="2FC65DFC" w:rsidR="005516CD" w:rsidRDefault="00000000">
          <w:pPr>
            <w:pStyle w:val="TOC1"/>
            <w:tabs>
              <w:tab w:val="right" w:leader="dot" w:pos="9350"/>
            </w:tabs>
            <w:rPr>
              <w:noProof/>
            </w:rPr>
          </w:pPr>
          <w:hyperlink w:anchor="_Toc160839588" w:history="1">
            <w:r w:rsidR="005516CD" w:rsidRPr="00DD3BA4">
              <w:rPr>
                <w:rStyle w:val="Hyperlink"/>
                <w:noProof/>
                <w:lang w:val="en-US"/>
              </w:rPr>
              <w:t xml:space="preserve">How </w:t>
            </w:r>
            <w:r w:rsidR="005516CD" w:rsidRPr="00DD3BA4">
              <w:rPr>
                <w:rStyle w:val="Hyperlink"/>
                <w:noProof/>
              </w:rPr>
              <w:t xml:space="preserve">Marriott International Inc. </w:t>
            </w:r>
            <w:r w:rsidR="005516CD" w:rsidRPr="00DD3BA4">
              <w:rPr>
                <w:rStyle w:val="Hyperlink"/>
                <w:noProof/>
                <w:lang w:val="en-US"/>
              </w:rPr>
              <w:t>can deal with the issue of staff turnover.</w:t>
            </w:r>
            <w:r w:rsidR="005516CD">
              <w:rPr>
                <w:noProof/>
                <w:webHidden/>
              </w:rPr>
              <w:tab/>
            </w:r>
            <w:r w:rsidR="005516CD">
              <w:rPr>
                <w:noProof/>
                <w:webHidden/>
              </w:rPr>
              <w:fldChar w:fldCharType="begin"/>
            </w:r>
            <w:r w:rsidR="005516CD">
              <w:rPr>
                <w:noProof/>
                <w:webHidden/>
              </w:rPr>
              <w:instrText xml:space="preserve"> PAGEREF _Toc160839588 \h </w:instrText>
            </w:r>
            <w:r w:rsidR="005516CD">
              <w:rPr>
                <w:noProof/>
                <w:webHidden/>
              </w:rPr>
            </w:r>
            <w:r w:rsidR="005516CD">
              <w:rPr>
                <w:noProof/>
                <w:webHidden/>
              </w:rPr>
              <w:fldChar w:fldCharType="separate"/>
            </w:r>
            <w:r w:rsidR="005516CD">
              <w:rPr>
                <w:noProof/>
                <w:webHidden/>
              </w:rPr>
              <w:t>8</w:t>
            </w:r>
            <w:r w:rsidR="005516CD">
              <w:rPr>
                <w:noProof/>
                <w:webHidden/>
              </w:rPr>
              <w:fldChar w:fldCharType="end"/>
            </w:r>
          </w:hyperlink>
        </w:p>
        <w:p w14:paraId="0D2B34D0" w14:textId="6F493BF6" w:rsidR="005516CD" w:rsidRDefault="00000000">
          <w:pPr>
            <w:pStyle w:val="TOC1"/>
            <w:tabs>
              <w:tab w:val="right" w:leader="dot" w:pos="9350"/>
            </w:tabs>
            <w:rPr>
              <w:noProof/>
            </w:rPr>
          </w:pPr>
          <w:hyperlink w:anchor="_Toc160839589" w:history="1">
            <w:r w:rsidR="005516CD" w:rsidRPr="00DD3BA4">
              <w:rPr>
                <w:rStyle w:val="Hyperlink"/>
                <w:noProof/>
              </w:rPr>
              <w:t>Conclusion</w:t>
            </w:r>
            <w:r w:rsidR="005516CD">
              <w:rPr>
                <w:noProof/>
                <w:webHidden/>
              </w:rPr>
              <w:tab/>
            </w:r>
            <w:r w:rsidR="005516CD">
              <w:rPr>
                <w:noProof/>
                <w:webHidden/>
              </w:rPr>
              <w:fldChar w:fldCharType="begin"/>
            </w:r>
            <w:r w:rsidR="005516CD">
              <w:rPr>
                <w:noProof/>
                <w:webHidden/>
              </w:rPr>
              <w:instrText xml:space="preserve"> PAGEREF _Toc160839589 \h </w:instrText>
            </w:r>
            <w:r w:rsidR="005516CD">
              <w:rPr>
                <w:noProof/>
                <w:webHidden/>
              </w:rPr>
            </w:r>
            <w:r w:rsidR="005516CD">
              <w:rPr>
                <w:noProof/>
                <w:webHidden/>
              </w:rPr>
              <w:fldChar w:fldCharType="separate"/>
            </w:r>
            <w:r w:rsidR="005516CD">
              <w:rPr>
                <w:noProof/>
                <w:webHidden/>
              </w:rPr>
              <w:t>9</w:t>
            </w:r>
            <w:r w:rsidR="005516CD">
              <w:rPr>
                <w:noProof/>
                <w:webHidden/>
              </w:rPr>
              <w:fldChar w:fldCharType="end"/>
            </w:r>
          </w:hyperlink>
        </w:p>
        <w:p w14:paraId="4D95C330" w14:textId="38063E20" w:rsidR="005516CD" w:rsidRDefault="00000000">
          <w:pPr>
            <w:pStyle w:val="TOC1"/>
            <w:tabs>
              <w:tab w:val="right" w:leader="dot" w:pos="9350"/>
            </w:tabs>
            <w:rPr>
              <w:noProof/>
            </w:rPr>
          </w:pPr>
          <w:hyperlink w:anchor="_Toc160839590" w:history="1">
            <w:r w:rsidR="005516CD" w:rsidRPr="00DD3BA4">
              <w:rPr>
                <w:rStyle w:val="Hyperlink"/>
                <w:noProof/>
              </w:rPr>
              <w:t>References</w:t>
            </w:r>
            <w:r w:rsidR="005516CD">
              <w:rPr>
                <w:noProof/>
                <w:webHidden/>
              </w:rPr>
              <w:tab/>
            </w:r>
            <w:r w:rsidR="005516CD">
              <w:rPr>
                <w:noProof/>
                <w:webHidden/>
              </w:rPr>
              <w:fldChar w:fldCharType="begin"/>
            </w:r>
            <w:r w:rsidR="005516CD">
              <w:rPr>
                <w:noProof/>
                <w:webHidden/>
              </w:rPr>
              <w:instrText xml:space="preserve"> PAGEREF _Toc160839590 \h </w:instrText>
            </w:r>
            <w:r w:rsidR="005516CD">
              <w:rPr>
                <w:noProof/>
                <w:webHidden/>
              </w:rPr>
            </w:r>
            <w:r w:rsidR="005516CD">
              <w:rPr>
                <w:noProof/>
                <w:webHidden/>
              </w:rPr>
              <w:fldChar w:fldCharType="separate"/>
            </w:r>
            <w:r w:rsidR="005516CD">
              <w:rPr>
                <w:noProof/>
                <w:webHidden/>
              </w:rPr>
              <w:t>10</w:t>
            </w:r>
            <w:r w:rsidR="005516CD">
              <w:rPr>
                <w:noProof/>
                <w:webHidden/>
              </w:rPr>
              <w:fldChar w:fldCharType="end"/>
            </w:r>
          </w:hyperlink>
        </w:p>
        <w:p w14:paraId="39556130" w14:textId="628A241F" w:rsidR="005516CD" w:rsidRDefault="005516CD">
          <w:r>
            <w:rPr>
              <w:b/>
              <w:bCs/>
              <w:noProof/>
            </w:rPr>
            <w:fldChar w:fldCharType="end"/>
          </w:r>
        </w:p>
      </w:sdtContent>
    </w:sdt>
    <w:p w14:paraId="06F8288D" w14:textId="3DA89E8F" w:rsidR="0038010A" w:rsidRDefault="0038010A" w:rsidP="00B4435F">
      <w:pPr>
        <w:sectPr w:rsidR="0038010A" w:rsidSect="00F64228">
          <w:footerReference w:type="default" r:id="rId9"/>
          <w:pgSz w:w="12240" w:h="15840"/>
          <w:pgMar w:top="1440" w:right="1440" w:bottom="1440" w:left="1440" w:header="720" w:footer="720" w:gutter="0"/>
          <w:cols w:space="720"/>
          <w:docGrid w:linePitch="360"/>
        </w:sectPr>
      </w:pPr>
      <w:r>
        <w:t xml:space="preserve">             </w:t>
      </w:r>
    </w:p>
    <w:p w14:paraId="746F615F" w14:textId="6738BEAF" w:rsidR="00B4435F" w:rsidRDefault="00B4435F" w:rsidP="0038010A">
      <w:pPr>
        <w:pStyle w:val="Heading1"/>
      </w:pPr>
      <w:bookmarkStart w:id="0" w:name="_Toc160839583"/>
      <w:r w:rsidRPr="00B4435F">
        <w:lastRenderedPageBreak/>
        <w:t>Background of the introduction</w:t>
      </w:r>
      <w:bookmarkEnd w:id="0"/>
      <w:r w:rsidRPr="00B4435F">
        <w:t xml:space="preserve"> </w:t>
      </w:r>
    </w:p>
    <w:p w14:paraId="05095105" w14:textId="5311C628" w:rsidR="0038010A" w:rsidRPr="00B4435F" w:rsidRDefault="0038010A" w:rsidP="0038010A">
      <w:pPr>
        <w:jc w:val="center"/>
      </w:pPr>
      <w:r>
        <w:rPr>
          <w:noProof/>
        </w:rPr>
        <w:drawing>
          <wp:inline distT="0" distB="0" distL="0" distR="0" wp14:anchorId="6BEBC5C5" wp14:editId="51681292">
            <wp:extent cx="3400888" cy="1076325"/>
            <wp:effectExtent l="0" t="0" r="9525" b="0"/>
            <wp:docPr id="11" name="Picture 1" descr="C:\Users\User\AppData\Local\Packages\Microsoft.Windows.Photos_8wekyb3d8bbwe\TempState\ShareServiceTempFolder\download - 2024-03-09T004116.34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Users\User\AppData\Local\Packages\Microsoft.Windows.Photos_8wekyb3d8bbwe\TempState\ShareServiceTempFolder\download - 2024-03-09T004116.340.jpeg"/>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12509" cy="1080003"/>
                    </a:xfrm>
                    <a:prstGeom prst="rect">
                      <a:avLst/>
                    </a:prstGeom>
                    <a:noFill/>
                    <a:ln>
                      <a:noFill/>
                    </a:ln>
                  </pic:spPr>
                </pic:pic>
              </a:graphicData>
            </a:graphic>
          </wp:inline>
        </w:drawing>
      </w:r>
    </w:p>
    <w:p w14:paraId="6FF75D04" w14:textId="6946F9CB" w:rsidR="00B4435F" w:rsidRPr="00B4435F" w:rsidRDefault="00B4435F" w:rsidP="00B4435F">
      <w:r w:rsidRPr="00B4435F">
        <w:t xml:space="preserve">Marriott International Inc. runs hotels and restaurants. It </w:t>
      </w:r>
      <w:r w:rsidR="001B1F47" w:rsidRPr="00B4435F">
        <w:t>franchises</w:t>
      </w:r>
      <w:r w:rsidR="001B1F47">
        <w:t>,</w:t>
      </w:r>
      <w:r w:rsidR="001B1F47" w:rsidRPr="00B4435F">
        <w:t xml:space="preserve"> </w:t>
      </w:r>
      <w:r w:rsidRPr="00B4435F">
        <w:t xml:space="preserve">operates, and </w:t>
      </w:r>
      <w:r w:rsidR="0038010A">
        <w:t>licenses</w:t>
      </w:r>
      <w:r w:rsidRPr="00B4435F">
        <w:t xml:space="preserve"> luxury, premium, and select hotels, residential, and timeshare properties. Courtyard, </w:t>
      </w:r>
      <w:r w:rsidR="001B1F47" w:rsidRPr="00B4435F">
        <w:t>Westin</w:t>
      </w:r>
      <w:r w:rsidR="001B1F47">
        <w:t>,</w:t>
      </w:r>
      <w:r w:rsidR="001B1F47" w:rsidRPr="00B4435F">
        <w:t xml:space="preserve"> </w:t>
      </w:r>
      <w:r w:rsidRPr="00B4435F">
        <w:t xml:space="preserve">Ritz-Carlton, St. Regis, JW Marriott, Marriott Hotels, Renaissance, </w:t>
      </w:r>
      <w:r w:rsidR="001B1F47" w:rsidRPr="00B4435F">
        <w:t>Gaylord Hotels</w:t>
      </w:r>
      <w:r w:rsidR="001B1F47">
        <w:t>,</w:t>
      </w:r>
      <w:r w:rsidR="001B1F47" w:rsidRPr="00B4435F">
        <w:t xml:space="preserve"> </w:t>
      </w:r>
      <w:r w:rsidRPr="00B4435F">
        <w:t xml:space="preserve">Le Meridien, Marriott Executive Apartments, Delta Hotels, Design Hotels, Tribute Portfolio, and SpringHill Suites are its brands. Marriott provides timeshare vacations, </w:t>
      </w:r>
      <w:r w:rsidR="001B1F47" w:rsidRPr="00B4435F">
        <w:t>hotel bookings</w:t>
      </w:r>
      <w:r w:rsidR="001B1F47">
        <w:t>,</w:t>
      </w:r>
      <w:r w:rsidR="001B1F47" w:rsidRPr="00B4435F">
        <w:t xml:space="preserve"> </w:t>
      </w:r>
      <w:r w:rsidRPr="00B4435F">
        <w:t xml:space="preserve">airfare and hotel packages, and vehicle rentals (Macfarlane, 2022). It runs Marriott Bonvoy and other reward </w:t>
      </w:r>
      <w:r w:rsidR="0038010A">
        <w:t>programs</w:t>
      </w:r>
      <w:r w:rsidRPr="00B4435F">
        <w:t xml:space="preserve">. The corporation operates in </w:t>
      </w:r>
      <w:r w:rsidR="001B1F47">
        <w:t xml:space="preserve">the </w:t>
      </w:r>
      <w:r w:rsidR="001B1F47" w:rsidRPr="00B4435F">
        <w:t>Caribbean</w:t>
      </w:r>
      <w:r w:rsidR="001B1F47">
        <w:t>,</w:t>
      </w:r>
      <w:r w:rsidR="001B1F47" w:rsidRPr="00B4435F">
        <w:t xml:space="preserve"> </w:t>
      </w:r>
      <w:r w:rsidRPr="00B4435F">
        <w:t xml:space="preserve">Europe, </w:t>
      </w:r>
      <w:r w:rsidR="001B1F47" w:rsidRPr="00B4435F">
        <w:t>North America</w:t>
      </w:r>
      <w:r w:rsidRPr="00B4435F">
        <w:t xml:space="preserve">, the Middle East, </w:t>
      </w:r>
      <w:r w:rsidR="001B1F47" w:rsidRPr="00B4435F">
        <w:t>Africa</w:t>
      </w:r>
      <w:r w:rsidR="001B1F47">
        <w:t>,</w:t>
      </w:r>
      <w:r w:rsidR="001B1F47" w:rsidRPr="00B4435F">
        <w:t xml:space="preserve"> </w:t>
      </w:r>
      <w:r w:rsidRPr="00B4435F">
        <w:t xml:space="preserve">Asia-Pacific, and Latin America. Marriott is based in Bethesda, Maryland. Marriott International Inc. has trouble keeping employees, suggesting the management team is incompetent and nobody is pushing them to succeed. A few workers have complained about pay and conditions. Work stress causes many hotel staff to resign. Hotel workers are typically tired </w:t>
      </w:r>
      <w:r w:rsidR="0038010A">
        <w:t>of</w:t>
      </w:r>
      <w:r w:rsidRPr="00B4435F">
        <w:t xml:space="preserve"> stress. Due </w:t>
      </w:r>
      <w:r w:rsidR="0038010A">
        <w:t>to</w:t>
      </w:r>
      <w:r w:rsidRPr="00B4435F">
        <w:t xml:space="preserve"> poor performance, many leave. Marriott International Inc. scored a "B" for retention from 174 workers. Marriott International Inc. </w:t>
      </w:r>
      <w:r w:rsidR="0038010A">
        <w:t>prioritizes</w:t>
      </w:r>
      <w:r w:rsidRPr="00B4435F">
        <w:t xml:space="preserve"> staff retention. Marriott International Inc.'s Retention is 73/100 for three months. Managers must allocate tasks, convey expectations, </w:t>
      </w:r>
      <w:r w:rsidR="0038010A">
        <w:t>recognize</w:t>
      </w:r>
      <w:r w:rsidRPr="00B4435F">
        <w:t xml:space="preserve"> accomplishments, and more (Hermann, 2022). Effective leadership may be the best way to retain hotel workers. This research will explore increasing hotel HR effectiveness and reducing worker turnover. Find out how socioeconomic factors affect regulating and monitoring workers in different situations, including hospitality from HR's viewpoint.</w:t>
      </w:r>
    </w:p>
    <w:p w14:paraId="55147D87" w14:textId="77777777" w:rsidR="0038010A" w:rsidRDefault="0038010A" w:rsidP="0038010A">
      <w:pPr>
        <w:pStyle w:val="Heading1"/>
        <w:rPr>
          <w:lang w:val="en-US"/>
        </w:rPr>
      </w:pPr>
      <w:bookmarkStart w:id="1" w:name="_Toc158859154"/>
      <w:r>
        <w:rPr>
          <w:lang w:val="en-US"/>
        </w:rPr>
        <w:br w:type="page"/>
      </w:r>
    </w:p>
    <w:p w14:paraId="7FB85BC2" w14:textId="3203C11F" w:rsidR="00B4435F" w:rsidRPr="00B4435F" w:rsidRDefault="0038010A" w:rsidP="0038010A">
      <w:pPr>
        <w:pStyle w:val="Heading1"/>
      </w:pPr>
      <w:bookmarkStart w:id="2" w:name="_Toc160839584"/>
      <w:r>
        <w:rPr>
          <w:lang w:val="en-US"/>
        </w:rPr>
        <w:lastRenderedPageBreak/>
        <w:t>Literature Review</w:t>
      </w:r>
      <w:bookmarkEnd w:id="1"/>
      <w:bookmarkEnd w:id="2"/>
    </w:p>
    <w:p w14:paraId="5EA524AD" w14:textId="77777777" w:rsidR="00B4435F" w:rsidRPr="00B4435F" w:rsidRDefault="00B4435F" w:rsidP="00B4435F">
      <w:r w:rsidRPr="00B4435F">
        <w:t xml:space="preserve">Few societies in the world have ever had social and dynamic uncertainty caused by </w:t>
      </w:r>
      <w:proofErr w:type="gramStart"/>
      <w:r w:rsidRPr="00B4435F">
        <w:t>a number of</w:t>
      </w:r>
      <w:proofErr w:type="gramEnd"/>
      <w:r w:rsidRPr="00B4435F">
        <w:t xml:space="preserve"> outside environmental forces. The outside world also </w:t>
      </w:r>
      <w:proofErr w:type="gramStart"/>
      <w:r w:rsidRPr="00B4435F">
        <w:t>has an effect on</w:t>
      </w:r>
      <w:proofErr w:type="gramEnd"/>
      <w:r w:rsidRPr="00B4435F">
        <w:t xml:space="preserve"> the human resources offices of many businesses. "External factors are uncontrollable and dynamic in HRM," the statement says, stressing how important it is for outside factors to have an impact on HRM methods. This is the reason why HRM methods vary from one company to the next, across the country and around the world (Talhelm &amp; English, 2020). When it comes to business success, people think that controlling human resources is one of the most important things. In today's very competitive business world, people are what give businesses an edge. The most important thing to talk about here is how HR managers handle situations that change quickly. The international economy and technological growth are the two most important things that can change international HR practices (Nguyen et al., 2021).</w:t>
      </w:r>
    </w:p>
    <w:p w14:paraId="6AB2A342" w14:textId="77777777" w:rsidR="0038010A" w:rsidRDefault="0038010A" w:rsidP="0038010A">
      <w:pPr>
        <w:pStyle w:val="Heading1"/>
        <w:rPr>
          <w:lang w:val="en-US"/>
        </w:rPr>
      </w:pPr>
      <w:bookmarkStart w:id="3" w:name="_Toc160839585"/>
      <w:r>
        <w:rPr>
          <w:lang w:val="en-US"/>
        </w:rPr>
        <w:t>Drivers of employee turnover</w:t>
      </w:r>
      <w:bookmarkEnd w:id="3"/>
    </w:p>
    <w:p w14:paraId="007CDCCA" w14:textId="1E7A8F2F" w:rsidR="00B4435F" w:rsidRPr="00B4435F" w:rsidRDefault="0038010A" w:rsidP="0038010A">
      <w:pPr>
        <w:jc w:val="center"/>
      </w:pPr>
      <w:r>
        <w:rPr>
          <w:noProof/>
        </w:rPr>
        <w:drawing>
          <wp:inline distT="0" distB="0" distL="0" distR="0" wp14:anchorId="5ED3BA17" wp14:editId="7B96F126">
            <wp:extent cx="2965450" cy="1543050"/>
            <wp:effectExtent l="0" t="0" r="6350" b="0"/>
            <wp:docPr id="10" name="Picture 1" descr="C:\Users\User\AppData\Local\Packages\Microsoft.Windows.Photos_8wekyb3d8bbwe\TempState\ShareServiceTempFolder\images (4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Users\User\AppData\Local\Packages\Microsoft.Windows.Photos_8wekyb3d8bbwe\TempState\ShareServiceTempFolder\images (47).jpeg"/>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5450" cy="1543050"/>
                    </a:xfrm>
                    <a:prstGeom prst="rect">
                      <a:avLst/>
                    </a:prstGeom>
                    <a:noFill/>
                    <a:ln>
                      <a:noFill/>
                    </a:ln>
                  </pic:spPr>
                </pic:pic>
              </a:graphicData>
            </a:graphic>
          </wp:inline>
        </w:drawing>
      </w:r>
    </w:p>
    <w:p w14:paraId="512EDFFD" w14:textId="77777777" w:rsidR="00B4435F" w:rsidRPr="00B4435F" w:rsidRDefault="00B4435F" w:rsidP="00B4435F"/>
    <w:p w14:paraId="0E53C601" w14:textId="77777777" w:rsidR="00B4435F" w:rsidRPr="0038010A" w:rsidRDefault="00B4435F" w:rsidP="0038010A">
      <w:pPr>
        <w:rPr>
          <w:b/>
          <w:bCs/>
        </w:rPr>
      </w:pPr>
      <w:r w:rsidRPr="0038010A">
        <w:rPr>
          <w:b/>
          <w:bCs/>
        </w:rPr>
        <w:t>Predictor of turnover: demographic</w:t>
      </w:r>
    </w:p>
    <w:p w14:paraId="3EDFD22E" w14:textId="77777777" w:rsidR="00B4435F" w:rsidRPr="00B4435F" w:rsidRDefault="00B4435F" w:rsidP="00B4435F">
      <w:r w:rsidRPr="00B4435F">
        <w:t>Demographic factors are very good at predicting plans to leave a job.</w:t>
      </w:r>
    </w:p>
    <w:p w14:paraId="2B8F02EF" w14:textId="5CEE3B9C" w:rsidR="00B4435F" w:rsidRPr="00B4435F" w:rsidRDefault="0038010A" w:rsidP="00B4435F">
      <w:r w:rsidRPr="0038010A">
        <w:rPr>
          <w:u w:val="single"/>
        </w:rPr>
        <w:t>F</w:t>
      </w:r>
      <w:r w:rsidR="00B4435F" w:rsidRPr="0038010A">
        <w:rPr>
          <w:u w:val="single"/>
        </w:rPr>
        <w:t>amily duties</w:t>
      </w:r>
      <w:r w:rsidR="00B4435F" w:rsidRPr="00B4435F">
        <w:t>: how ready someone is to switch depends on how much family responsibilities they have.</w:t>
      </w:r>
    </w:p>
    <w:p w14:paraId="28704498" w14:textId="38A15472" w:rsidR="00B4435F" w:rsidRPr="00B4435F" w:rsidRDefault="0038010A" w:rsidP="00B4435F">
      <w:r w:rsidRPr="0038010A">
        <w:rPr>
          <w:u w:val="single"/>
        </w:rPr>
        <w:t>Children</w:t>
      </w:r>
      <w:r>
        <w:t xml:space="preserve">: </w:t>
      </w:r>
      <w:r w:rsidR="00B4435F" w:rsidRPr="00B4435F">
        <w:t xml:space="preserve">Following on from the first two points, having children also means taking on more </w:t>
      </w:r>
      <w:r>
        <w:t>duties</w:t>
      </w:r>
      <w:r w:rsidR="00B4435F" w:rsidRPr="00B4435F">
        <w:t>. People who have kids are less likely to change jobs.</w:t>
      </w:r>
    </w:p>
    <w:p w14:paraId="760456C7" w14:textId="16779A22" w:rsidR="00B4435F" w:rsidRPr="00B4435F" w:rsidRDefault="0038010A" w:rsidP="00B4435F">
      <w:r w:rsidRPr="0038010A">
        <w:rPr>
          <w:u w:val="single"/>
        </w:rPr>
        <w:lastRenderedPageBreak/>
        <w:t>Age</w:t>
      </w:r>
      <w:r>
        <w:t xml:space="preserve">: </w:t>
      </w:r>
      <w:r w:rsidR="00B4435F" w:rsidRPr="00B4435F">
        <w:t>We've all read that Millennials are hard to deal with and switch jobs a lot (Fang, 2020).</w:t>
      </w:r>
    </w:p>
    <w:p w14:paraId="1F820F26" w14:textId="4C7E7BFD" w:rsidR="00B4435F" w:rsidRPr="0038010A" w:rsidRDefault="0038010A" w:rsidP="00B4435F">
      <w:pPr>
        <w:rPr>
          <w:b/>
          <w:bCs/>
        </w:rPr>
      </w:pPr>
      <w:r w:rsidRPr="0038010A">
        <w:rPr>
          <w:b/>
          <w:bCs/>
        </w:rPr>
        <w:t>Turnover Predictor: Stress</w:t>
      </w:r>
    </w:p>
    <w:p w14:paraId="5B8BEC36" w14:textId="21957B32" w:rsidR="00B4435F" w:rsidRPr="00B4435F" w:rsidRDefault="00B4435F" w:rsidP="00B4435F">
      <w:r w:rsidRPr="00B4435F">
        <w:t xml:space="preserve">Up to 9% of change is due to stress. </w:t>
      </w:r>
      <w:r w:rsidR="0038010A">
        <w:t>I</w:t>
      </w:r>
      <w:r w:rsidRPr="00B4435F">
        <w:t>ndicators</w:t>
      </w:r>
      <w:r w:rsidR="0038010A">
        <w:t xml:space="preserve"> are: </w:t>
      </w:r>
    </w:p>
    <w:p w14:paraId="21F1B16E" w14:textId="77777777" w:rsidR="00B4435F" w:rsidRPr="00B4435F" w:rsidRDefault="00B4435F" w:rsidP="00B4435F">
      <w:r w:rsidRPr="0038010A">
        <w:rPr>
          <w:u w:val="single"/>
        </w:rPr>
        <w:t>Clarity in jobs</w:t>
      </w:r>
      <w:r w:rsidRPr="00B4435F">
        <w:t>: roles that are clearly outlined help people more and cause them less stress.</w:t>
      </w:r>
    </w:p>
    <w:p w14:paraId="50308C52" w14:textId="4BA3E05C" w:rsidR="00B4435F" w:rsidRPr="00B4435F" w:rsidRDefault="0038010A" w:rsidP="00B4435F">
      <w:r w:rsidRPr="0038010A">
        <w:rPr>
          <w:u w:val="single"/>
        </w:rPr>
        <w:t>Role conflict</w:t>
      </w:r>
      <w:r>
        <w:t xml:space="preserve">: </w:t>
      </w:r>
      <w:r w:rsidR="00B4435F" w:rsidRPr="00B4435F">
        <w:t>(Zhang et al., 2023) define role conflict as when someone is asked to do the work of two different roles at the same time.</w:t>
      </w:r>
    </w:p>
    <w:p w14:paraId="6942E486" w14:textId="42A28DEF" w:rsidR="0038010A" w:rsidRPr="0038010A" w:rsidRDefault="0038010A" w:rsidP="00B4435F">
      <w:pPr>
        <w:rPr>
          <w:b/>
          <w:bCs/>
        </w:rPr>
      </w:pPr>
      <w:r w:rsidRPr="0038010A">
        <w:rPr>
          <w:b/>
          <w:bCs/>
        </w:rPr>
        <w:t>Turnover Predictor: Job content</w:t>
      </w:r>
      <w:r w:rsidR="00B4435F" w:rsidRPr="0038010A">
        <w:rPr>
          <w:b/>
          <w:bCs/>
        </w:rPr>
        <w:t xml:space="preserve"> </w:t>
      </w:r>
    </w:p>
    <w:p w14:paraId="71840AF1" w14:textId="68E30BA7" w:rsidR="00B4435F" w:rsidRPr="00B4435F" w:rsidRDefault="00B4435F" w:rsidP="00B4435F">
      <w:r w:rsidRPr="00B4435F">
        <w:t>How people feel about their job is what job content is all about.</w:t>
      </w:r>
    </w:p>
    <w:p w14:paraId="71A4A1A1" w14:textId="73D1CE5C" w:rsidR="00B4435F" w:rsidRPr="00B4435F" w:rsidRDefault="00B4435F" w:rsidP="00B4435F">
      <w:r w:rsidRPr="0038010A">
        <w:rPr>
          <w:u w:val="single"/>
        </w:rPr>
        <w:t xml:space="preserve">No to </w:t>
      </w:r>
      <w:r w:rsidR="0038010A" w:rsidRPr="0038010A">
        <w:rPr>
          <w:u w:val="single"/>
        </w:rPr>
        <w:t>routinization</w:t>
      </w:r>
      <w:r w:rsidR="0038010A">
        <w:t xml:space="preserve">: </w:t>
      </w:r>
      <w:r w:rsidRPr="00B4435F">
        <w:t>When there is a lot of routine, productivity goes up, which means that people leave their jobs more often.</w:t>
      </w:r>
    </w:p>
    <w:p w14:paraId="53D994D9" w14:textId="77777777" w:rsidR="00B4435F" w:rsidRPr="00B4435F" w:rsidRDefault="00B4435F" w:rsidP="00B4435F">
      <w:r w:rsidRPr="0038010A">
        <w:rPr>
          <w:u w:val="single"/>
        </w:rPr>
        <w:t>Promotional chances</w:t>
      </w:r>
      <w:r w:rsidRPr="00B4435F">
        <w:t>: people are less ready to stop when they think they can get a raise within the next few months (Zhang et al., 2023).</w:t>
      </w:r>
    </w:p>
    <w:p w14:paraId="0BF5466C" w14:textId="4D98BD1F" w:rsidR="00705C76" w:rsidRPr="00705C76" w:rsidRDefault="00705C76" w:rsidP="00B4435F">
      <w:pPr>
        <w:rPr>
          <w:b/>
          <w:bCs/>
        </w:rPr>
      </w:pPr>
      <w:r w:rsidRPr="00705C76">
        <w:rPr>
          <w:b/>
          <w:bCs/>
        </w:rPr>
        <w:t>Turnover Predictor: External environment</w:t>
      </w:r>
    </w:p>
    <w:p w14:paraId="5D30304E" w14:textId="63388FE6" w:rsidR="00B4435F" w:rsidRPr="00B4435F" w:rsidRDefault="00B4435F" w:rsidP="00B4435F">
      <w:r w:rsidRPr="00B4435F">
        <w:t xml:space="preserve">External surroundings </w:t>
      </w:r>
      <w:r w:rsidR="0038010A">
        <w:t>are</w:t>
      </w:r>
      <w:r w:rsidRPr="00B4435F">
        <w:t xml:space="preserve"> a predictor of turnover because people are always comparing their own lives to those of other people. In the same way, this is true for jobs.</w:t>
      </w:r>
    </w:p>
    <w:p w14:paraId="1CBA1A9F" w14:textId="77777777" w:rsidR="00B4435F" w:rsidRPr="00B4435F" w:rsidRDefault="00B4435F" w:rsidP="00B4435F">
      <w:r w:rsidRPr="00705C76">
        <w:rPr>
          <w:u w:val="single"/>
        </w:rPr>
        <w:t>Opportunity to find another job</w:t>
      </w:r>
      <w:r w:rsidRPr="00B4435F">
        <w:t>: People are less likely to quit when they can't find another job.</w:t>
      </w:r>
    </w:p>
    <w:p w14:paraId="2A9C0A06" w14:textId="11743434" w:rsidR="00B4435F" w:rsidRPr="00B4435F" w:rsidRDefault="00705C76" w:rsidP="00B4435F">
      <w:r w:rsidRPr="00705C76">
        <w:rPr>
          <w:u w:val="single"/>
        </w:rPr>
        <w:t>Comparison to the present job’s alternatives</w:t>
      </w:r>
      <w:r>
        <w:t xml:space="preserve">: </w:t>
      </w:r>
      <w:r w:rsidR="00B4435F" w:rsidRPr="00B4435F">
        <w:t>Look at the alternatives to the current job. People are less likely to quit if their job is better than the other options, even if there are many of them (</w:t>
      </w:r>
      <w:proofErr w:type="spellStart"/>
      <w:r w:rsidR="00B4435F" w:rsidRPr="00B4435F">
        <w:t>Frynas</w:t>
      </w:r>
      <w:proofErr w:type="spellEnd"/>
      <w:r w:rsidR="00B4435F" w:rsidRPr="00B4435F">
        <w:t xml:space="preserve"> &amp; </w:t>
      </w:r>
      <w:proofErr w:type="spellStart"/>
      <w:r w:rsidR="00B4435F" w:rsidRPr="00B4435F">
        <w:t>Mellahi</w:t>
      </w:r>
      <w:proofErr w:type="spellEnd"/>
      <w:r w:rsidR="00B4435F" w:rsidRPr="00B4435F">
        <w:t>, 2022).</w:t>
      </w:r>
    </w:p>
    <w:p w14:paraId="3F394DDD" w14:textId="4BFCC9B0" w:rsidR="00B4435F" w:rsidRPr="00705C76" w:rsidRDefault="00705C76" w:rsidP="00B4435F">
      <w:pPr>
        <w:rPr>
          <w:b/>
          <w:bCs/>
        </w:rPr>
      </w:pPr>
      <w:r w:rsidRPr="00705C76">
        <w:rPr>
          <w:b/>
          <w:bCs/>
        </w:rPr>
        <w:t>Turnover Predictor: Work and job satisfaction</w:t>
      </w:r>
    </w:p>
    <w:p w14:paraId="146CEE48" w14:textId="7EFC4CE5" w:rsidR="00B4435F" w:rsidRPr="00B4435F" w:rsidRDefault="00705C76" w:rsidP="00B4435F">
      <w:r w:rsidRPr="00705C76">
        <w:rPr>
          <w:u w:val="single"/>
        </w:rPr>
        <w:t>Job satisfaction</w:t>
      </w:r>
      <w:r>
        <w:t xml:space="preserve">: </w:t>
      </w:r>
      <w:r w:rsidR="00B4435F" w:rsidRPr="00B4435F">
        <w:t xml:space="preserve">As a way to find out how happy people are with their </w:t>
      </w:r>
      <w:proofErr w:type="gramStart"/>
      <w:r w:rsidR="00B4435F" w:rsidRPr="00B4435F">
        <w:t>work,</w:t>
      </w:r>
      <w:proofErr w:type="gramEnd"/>
      <w:r w:rsidR="00B4435F" w:rsidRPr="00B4435F">
        <w:t xml:space="preserve"> job happiness is often asked about in polls.</w:t>
      </w:r>
    </w:p>
    <w:p w14:paraId="31FDEF36" w14:textId="0B2D0A33" w:rsidR="00B4435F" w:rsidRPr="00B4435F" w:rsidRDefault="00705C76" w:rsidP="00B4435F">
      <w:r w:rsidRPr="00705C76">
        <w:rPr>
          <w:u w:val="single"/>
        </w:rPr>
        <w:lastRenderedPageBreak/>
        <w:t>Work satisfaction</w:t>
      </w:r>
      <w:r>
        <w:t xml:space="preserve">: </w:t>
      </w:r>
      <w:r w:rsidR="00B4435F" w:rsidRPr="00B4435F">
        <w:t xml:space="preserve">When someone is satisfied with their job, they are </w:t>
      </w:r>
      <w:r w:rsidR="00F4705C">
        <w:t>job satisfied</w:t>
      </w:r>
      <w:r w:rsidR="00B4435F" w:rsidRPr="00B4435F">
        <w:t>. But when someone is satisfied with their work, they are work satisfied. There is a lot of overlap between job satisfaction and work satisfaction (</w:t>
      </w:r>
      <w:proofErr w:type="spellStart"/>
      <w:r w:rsidR="00B4435F" w:rsidRPr="00B4435F">
        <w:t>Frynas</w:t>
      </w:r>
      <w:proofErr w:type="spellEnd"/>
      <w:r w:rsidR="00B4435F" w:rsidRPr="00B4435F">
        <w:t xml:space="preserve"> &amp; </w:t>
      </w:r>
      <w:proofErr w:type="spellStart"/>
      <w:r w:rsidR="00B4435F" w:rsidRPr="00B4435F">
        <w:t>Mellahi</w:t>
      </w:r>
      <w:proofErr w:type="spellEnd"/>
      <w:r w:rsidR="00B4435F" w:rsidRPr="00B4435F">
        <w:t>, 2022).</w:t>
      </w:r>
    </w:p>
    <w:p w14:paraId="75CEC727" w14:textId="5AED726F" w:rsidR="00B4435F" w:rsidRPr="00705C76" w:rsidRDefault="00705C76" w:rsidP="00B4435F">
      <w:pPr>
        <w:rPr>
          <w:b/>
          <w:bCs/>
        </w:rPr>
      </w:pPr>
      <w:r w:rsidRPr="00705C76">
        <w:rPr>
          <w:b/>
          <w:bCs/>
        </w:rPr>
        <w:t>Turnover Predictor: Compensation</w:t>
      </w:r>
    </w:p>
    <w:p w14:paraId="18BB0986" w14:textId="77777777" w:rsidR="00B4435F" w:rsidRPr="00B4435F" w:rsidRDefault="00B4435F" w:rsidP="00B4435F">
      <w:r w:rsidRPr="00B4435F">
        <w:t xml:space="preserve">People often think that pay is a good indicator of why people leave. But this isn't always true. Pay is not a good indicator of </w:t>
      </w:r>
      <w:proofErr w:type="gramStart"/>
      <w:r w:rsidRPr="00B4435F">
        <w:t>whether or not</w:t>
      </w:r>
      <w:proofErr w:type="gramEnd"/>
      <w:r w:rsidRPr="00B4435F">
        <w:t xml:space="preserve"> someone will leave their job (Harvey, 2022). But being happy with your pay is.</w:t>
      </w:r>
    </w:p>
    <w:p w14:paraId="5A6911F3" w14:textId="31247A4A" w:rsidR="00B4435F" w:rsidRPr="00B4435F" w:rsidRDefault="00705C76" w:rsidP="00B4435F">
      <w:r w:rsidRPr="00705C76">
        <w:rPr>
          <w:u w:val="single"/>
        </w:rPr>
        <w:t>Pay satisfaction</w:t>
      </w:r>
      <w:r>
        <w:t xml:space="preserve">: </w:t>
      </w:r>
      <w:r w:rsidR="00B4435F" w:rsidRPr="00B4435F">
        <w:t>People love to compare things, so pay attention. If someone you work with or know who has the same job makes a lot more money, you're more likely to switch jobs. To put it another way, what counts is not the actual pay but how happy the person is with it.</w:t>
      </w:r>
    </w:p>
    <w:p w14:paraId="0BE280EE" w14:textId="77777777" w:rsidR="00B4435F" w:rsidRPr="00B4435F" w:rsidRDefault="00B4435F" w:rsidP="00B4435F">
      <w:r w:rsidRPr="00705C76">
        <w:rPr>
          <w:u w:val="single"/>
        </w:rPr>
        <w:t>Just distribution</w:t>
      </w:r>
      <w:r w:rsidRPr="00B4435F">
        <w:t>: the same is true for just distribution. A worker will lose motivation and be more likely to quit if a boss with only a few extra duties makes two or three times as much as other workers (Harvey, 2022).</w:t>
      </w:r>
    </w:p>
    <w:p w14:paraId="0B78E249" w14:textId="49D240C5" w:rsidR="00B4435F" w:rsidRPr="00705C76" w:rsidRDefault="00705C76" w:rsidP="00B4435F">
      <w:pPr>
        <w:rPr>
          <w:b/>
          <w:bCs/>
        </w:rPr>
      </w:pPr>
      <w:r w:rsidRPr="00705C76">
        <w:rPr>
          <w:b/>
          <w:bCs/>
        </w:rPr>
        <w:t>Turnover Predictor: Leadership</w:t>
      </w:r>
    </w:p>
    <w:p w14:paraId="378DCA5C" w14:textId="77777777" w:rsidR="00B4435F" w:rsidRPr="00B4435F" w:rsidRDefault="00B4435F" w:rsidP="00B4435F">
      <w:r w:rsidRPr="00B4435F">
        <w:t>The old saying "people leave their bosses, not their jobs" is still true in the business world.</w:t>
      </w:r>
    </w:p>
    <w:p w14:paraId="5598FBF8" w14:textId="7D9A9CCA" w:rsidR="00B4435F" w:rsidRPr="00B4435F" w:rsidRDefault="00705C76" w:rsidP="00B4435F">
      <w:r w:rsidRPr="00705C76">
        <w:rPr>
          <w:u w:val="single"/>
        </w:rPr>
        <w:t>Supervisory satisfaction</w:t>
      </w:r>
      <w:r>
        <w:t xml:space="preserve">: </w:t>
      </w:r>
      <w:r w:rsidR="00B4435F" w:rsidRPr="00B4435F">
        <w:t>When a worker is pleased with his or her boss, that worker will remain with the business longer (Thomas, 2020).</w:t>
      </w:r>
    </w:p>
    <w:p w14:paraId="69073D0C" w14:textId="54DF2FAC" w:rsidR="00B4435F" w:rsidRPr="00705C76" w:rsidRDefault="00705C76" w:rsidP="00B4435F">
      <w:pPr>
        <w:rPr>
          <w:b/>
          <w:bCs/>
        </w:rPr>
      </w:pPr>
      <w:r w:rsidRPr="00705C76">
        <w:rPr>
          <w:b/>
          <w:bCs/>
        </w:rPr>
        <w:t>Turnover Predictor: co-workers</w:t>
      </w:r>
    </w:p>
    <w:p w14:paraId="55BDDB09" w14:textId="067BB14C" w:rsidR="00B4435F" w:rsidRPr="00B4435F" w:rsidRDefault="00B4435F" w:rsidP="00B4435F">
      <w:r w:rsidRPr="00B4435F">
        <w:t xml:space="preserve">People often love their jobs because of the people they work with. Coworkers are a factor that can </w:t>
      </w:r>
      <w:r w:rsidR="0038010A">
        <w:t>truly</w:t>
      </w:r>
      <w:r w:rsidRPr="00B4435F">
        <w:t xml:space="preserve"> predict loss.</w:t>
      </w:r>
    </w:p>
    <w:p w14:paraId="6F88D4C3" w14:textId="7C6A6427" w:rsidR="00B4435F" w:rsidRPr="00B4435F" w:rsidRDefault="00B4435F" w:rsidP="00B4435F">
      <w:r w:rsidRPr="00705C76">
        <w:rPr>
          <w:u w:val="single"/>
        </w:rPr>
        <w:t>Group cohesion</w:t>
      </w:r>
      <w:r w:rsidRPr="00B4435F">
        <w:t xml:space="preserve">: When people in a </w:t>
      </w:r>
      <w:r w:rsidR="0038010A">
        <w:t>workgroup</w:t>
      </w:r>
      <w:r w:rsidRPr="00B4435F">
        <w:t xml:space="preserve"> get along, dropout rates are lower.</w:t>
      </w:r>
    </w:p>
    <w:p w14:paraId="00E49FB6" w14:textId="1134A9E3" w:rsidR="00B4435F" w:rsidRPr="00B4435F" w:rsidRDefault="00B4435F" w:rsidP="00B4435F">
      <w:r w:rsidRPr="00705C76">
        <w:rPr>
          <w:u w:val="single"/>
        </w:rPr>
        <w:t>Co-worker satisfaction</w:t>
      </w:r>
      <w:r w:rsidRPr="00B4435F">
        <w:t>: people who are happy with their coworkers are also less likely to leave their jobs (Thomas, 2020).</w:t>
      </w:r>
    </w:p>
    <w:p w14:paraId="67602B35" w14:textId="77777777" w:rsidR="00705C76" w:rsidRDefault="00705C76" w:rsidP="00B4435F">
      <w:pPr>
        <w:rPr>
          <w:b/>
          <w:bCs/>
        </w:rPr>
      </w:pPr>
      <w:r>
        <w:rPr>
          <w:b/>
          <w:bCs/>
        </w:rPr>
        <w:br w:type="page"/>
      </w:r>
    </w:p>
    <w:p w14:paraId="1ADCA5BA" w14:textId="18394030" w:rsidR="00705C76" w:rsidRPr="00705C76" w:rsidRDefault="00705C76" w:rsidP="00B4435F">
      <w:pPr>
        <w:rPr>
          <w:b/>
          <w:bCs/>
        </w:rPr>
      </w:pPr>
      <w:r w:rsidRPr="00705C76">
        <w:rPr>
          <w:b/>
          <w:bCs/>
        </w:rPr>
        <w:lastRenderedPageBreak/>
        <w:t>Turnover Predictor: Indicators</w:t>
      </w:r>
    </w:p>
    <w:p w14:paraId="074ED034" w14:textId="76CFBEEE" w:rsidR="00B4435F" w:rsidRPr="00B4435F" w:rsidRDefault="00B4435F" w:rsidP="00B4435F">
      <w:r w:rsidRPr="00B4435F">
        <w:t xml:space="preserve">There are also </w:t>
      </w:r>
      <w:proofErr w:type="gramStart"/>
      <w:r w:rsidRPr="00B4435F">
        <w:t>a number of</w:t>
      </w:r>
      <w:proofErr w:type="gramEnd"/>
      <w:r w:rsidRPr="00B4435F">
        <w:t xml:space="preserve"> things that could show if someone is going to leave the company or not.</w:t>
      </w:r>
    </w:p>
    <w:p w14:paraId="7596122F" w14:textId="77777777" w:rsidR="00B4435F" w:rsidRPr="00B4435F" w:rsidRDefault="00B4435F" w:rsidP="00B4435F">
      <w:r w:rsidRPr="00705C76">
        <w:rPr>
          <w:u w:val="single"/>
        </w:rPr>
        <w:t>Lateness</w:t>
      </w:r>
      <w:r w:rsidRPr="00B4435F">
        <w:t>: If someone is always late to work, it could mean they aren't motivated, which could be a sign that they should leave the company.</w:t>
      </w:r>
    </w:p>
    <w:p w14:paraId="776A532D" w14:textId="71CD1546" w:rsidR="00B4435F" w:rsidRPr="00B4435F" w:rsidRDefault="00705C76" w:rsidP="00B4435F">
      <w:r w:rsidRPr="00705C76">
        <w:rPr>
          <w:u w:val="single"/>
        </w:rPr>
        <w:t>A</w:t>
      </w:r>
      <w:r w:rsidR="00B4435F" w:rsidRPr="00705C76">
        <w:rPr>
          <w:u w:val="single"/>
        </w:rPr>
        <w:t>bility</w:t>
      </w:r>
      <w:r w:rsidR="00B4435F" w:rsidRPr="00B4435F">
        <w:t>: ability is another important thing to think about. People who do a bad job are more likely to leave than people who do a good job (Thomas, 2020).</w:t>
      </w:r>
    </w:p>
    <w:p w14:paraId="4505CDA6" w14:textId="5D5A57AB" w:rsidR="00B4435F" w:rsidRPr="00B4435F" w:rsidRDefault="00B4435F" w:rsidP="00B4435F">
      <w:r w:rsidRPr="00B4435F">
        <w:t>In this case, we can say that HRM can't change external factors because they change over time.</w:t>
      </w:r>
    </w:p>
    <w:p w14:paraId="0AAF2D27" w14:textId="0C3DCFDC" w:rsidR="00B4435F" w:rsidRPr="00B4435F" w:rsidRDefault="00705C76" w:rsidP="00705C76">
      <w:pPr>
        <w:pStyle w:val="Heading1"/>
      </w:pPr>
      <w:bookmarkStart w:id="4" w:name="_Toc158859155"/>
      <w:bookmarkStart w:id="5" w:name="_Toc160839586"/>
      <w:r>
        <w:rPr>
          <w:lang w:val="en-US"/>
        </w:rPr>
        <w:t xml:space="preserve">External factors affecting HRM </w:t>
      </w:r>
      <w:bookmarkEnd w:id="4"/>
      <w:r>
        <w:rPr>
          <w:lang w:val="en-US"/>
        </w:rPr>
        <w:t>performance.</w:t>
      </w:r>
      <w:bookmarkEnd w:id="5"/>
    </w:p>
    <w:p w14:paraId="33D08555" w14:textId="1E53E234" w:rsidR="00B4435F" w:rsidRPr="00B4435F" w:rsidRDefault="00705C76" w:rsidP="00705C76">
      <w:pPr>
        <w:jc w:val="center"/>
      </w:pPr>
      <w:r>
        <w:rPr>
          <w:noProof/>
        </w:rPr>
        <w:drawing>
          <wp:inline distT="0" distB="0" distL="0" distR="0" wp14:anchorId="13199838" wp14:editId="57F16014">
            <wp:extent cx="2862580" cy="1502410"/>
            <wp:effectExtent l="0" t="0" r="0" b="2540"/>
            <wp:docPr id="2" name="Picture 1" descr="C:\Users\User\AppData\Local\Packages\Microsoft.Windows.Photos_8wekyb3d8bbwe\TempState\ShareServiceTempFolder\hotel-industry-pestel-analysis-template-120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User\AppData\Local\Packages\Microsoft.Windows.Photos_8wekyb3d8bbwe\TempState\ShareServiceTempFolder\hotel-industry-pestel-analysis-template-1200.jpeg"/>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62580" cy="1502410"/>
                    </a:xfrm>
                    <a:prstGeom prst="rect">
                      <a:avLst/>
                    </a:prstGeom>
                    <a:noFill/>
                    <a:ln>
                      <a:noFill/>
                    </a:ln>
                  </pic:spPr>
                </pic:pic>
              </a:graphicData>
            </a:graphic>
          </wp:inline>
        </w:drawing>
      </w:r>
    </w:p>
    <w:p w14:paraId="6197DB81" w14:textId="08EBC226" w:rsidR="00B4435F" w:rsidRPr="00B4435F" w:rsidRDefault="00705C76" w:rsidP="00B4435F">
      <w:r>
        <w:rPr>
          <w:b/>
          <w:lang w:val="en-US"/>
        </w:rPr>
        <w:t>The political aspects of HR</w:t>
      </w:r>
    </w:p>
    <w:p w14:paraId="19CCC499" w14:textId="28366471" w:rsidR="00B4435F" w:rsidRPr="00B4435F" w:rsidRDefault="00705C76" w:rsidP="00705C76">
      <w:pPr>
        <w:jc w:val="center"/>
      </w:pPr>
      <w:r>
        <w:rPr>
          <w:noProof/>
        </w:rPr>
        <w:drawing>
          <wp:inline distT="0" distB="0" distL="0" distR="0" wp14:anchorId="49B81A31" wp14:editId="3A28E1E7">
            <wp:extent cx="2139950" cy="1819275"/>
            <wp:effectExtent l="0" t="0" r="0" b="9525"/>
            <wp:docPr id="6" name="Picture 1" descr="C:\Users\User\AppData\Local\Packages\Microsoft.Windows.Photos_8wekyb3d8bbwe\TempState\ShareServiceTempFolder\images (4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Users\User\AppData\Local\Packages\Microsoft.Windows.Photos_8wekyb3d8bbwe\TempState\ShareServiceTempFolder\images (46).jpeg"/>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0" cy="1819275"/>
                    </a:xfrm>
                    <a:prstGeom prst="rect">
                      <a:avLst/>
                    </a:prstGeom>
                    <a:noFill/>
                    <a:ln>
                      <a:noFill/>
                    </a:ln>
                  </pic:spPr>
                </pic:pic>
              </a:graphicData>
            </a:graphic>
          </wp:inline>
        </w:drawing>
      </w:r>
    </w:p>
    <w:p w14:paraId="5F9EE82A" w14:textId="77777777" w:rsidR="00B4435F" w:rsidRPr="00B4435F" w:rsidRDefault="00B4435F" w:rsidP="00B4435F">
      <w:r w:rsidRPr="00B4435F">
        <w:t>It is important to remember that HR went through a quiet change in the years before the pandemic. In the past, HR was mostly concerned with administrative tasks like hiring, firing, salary, and managing benefits (</w:t>
      </w:r>
      <w:proofErr w:type="spellStart"/>
      <w:r w:rsidRPr="00B4435F">
        <w:t>Supiyanto</w:t>
      </w:r>
      <w:proofErr w:type="spellEnd"/>
      <w:r w:rsidRPr="00B4435F">
        <w:t>, 2017).</w:t>
      </w:r>
    </w:p>
    <w:p w14:paraId="6E3D7124" w14:textId="6E2D24DA" w:rsidR="00B4435F" w:rsidRPr="00B4435F" w:rsidRDefault="00705C76" w:rsidP="00B4435F">
      <w:r>
        <w:rPr>
          <w:b/>
          <w:lang w:val="en-US"/>
        </w:rPr>
        <w:lastRenderedPageBreak/>
        <w:t>Economic factors</w:t>
      </w:r>
    </w:p>
    <w:p w14:paraId="0B8CE04E" w14:textId="16629330" w:rsidR="00B4435F" w:rsidRDefault="0038010A" w:rsidP="00B4435F">
      <w:r>
        <w:t>Globalization</w:t>
      </w:r>
      <w:r w:rsidR="00B4435F">
        <w:t xml:space="preserve"> and human resource economics: Globalisation has altered employment, hiring, and hiring. How and who we employ affects the job market. HR doesn't know about market </w:t>
      </w:r>
      <w:proofErr w:type="gramStart"/>
      <w:r w:rsidR="00B4435F">
        <w:t>developments,</w:t>
      </w:r>
      <w:proofErr w:type="gramEnd"/>
      <w:r w:rsidR="00B4435F">
        <w:t xml:space="preserve"> thus they can't employ the correct personnel (</w:t>
      </w:r>
      <w:proofErr w:type="spellStart"/>
      <w:r w:rsidR="00B4435F">
        <w:t>Supiyanto</w:t>
      </w:r>
      <w:proofErr w:type="spellEnd"/>
      <w:r w:rsidR="00B4435F">
        <w:t xml:space="preserve">, 2017). </w:t>
      </w:r>
    </w:p>
    <w:p w14:paraId="2D778733" w14:textId="01F28298" w:rsidR="00B4435F" w:rsidRDefault="00705C76" w:rsidP="00B4435F">
      <w:r>
        <w:rPr>
          <w:b/>
          <w:lang w:val="en-US"/>
        </w:rPr>
        <w:t>The social aspects of HR</w:t>
      </w:r>
    </w:p>
    <w:p w14:paraId="631C0099" w14:textId="3685D592" w:rsidR="00B4435F" w:rsidRPr="00B4435F" w:rsidRDefault="00B4435F" w:rsidP="00B4435F">
      <w:r>
        <w:t>As said, residency doesn't determine hiring. Many rapid chat and productivity applications help you hire and work remotely. Companies will certainly recruit many foreigners (</w:t>
      </w:r>
      <w:proofErr w:type="spellStart"/>
      <w:r>
        <w:t>Supiyanto</w:t>
      </w:r>
      <w:proofErr w:type="spellEnd"/>
      <w:r>
        <w:t>, 2017).</w:t>
      </w:r>
    </w:p>
    <w:p w14:paraId="444FD00A" w14:textId="246BA48E" w:rsidR="00B4435F" w:rsidRPr="00B4435F" w:rsidRDefault="00705C76" w:rsidP="00B4435F">
      <w:r>
        <w:rPr>
          <w:b/>
          <w:lang w:val="en-US"/>
        </w:rPr>
        <w:t>Changes in technology in human resources areas</w:t>
      </w:r>
    </w:p>
    <w:p w14:paraId="44ECDD09" w14:textId="18441831" w:rsidR="00B4435F" w:rsidRPr="00B4435F" w:rsidRDefault="00B4435F" w:rsidP="00B4435F">
      <w:r w:rsidRPr="00B4435F">
        <w:t xml:space="preserve">Anyone with skills can be found and talked to with ease. HR staff can quickly post a job opening. </w:t>
      </w:r>
      <w:r w:rsidR="001B1F47" w:rsidRPr="001B1F47">
        <w:t>After then, the database may be used to sift through the candidates until only the most qualified ones are left. Utilising social networks, websites, and organisations is yet another method that human resources may use to recruit new employees.</w:t>
      </w:r>
    </w:p>
    <w:p w14:paraId="4DE86E19" w14:textId="2BD5FF56" w:rsidR="00B4435F" w:rsidRPr="00B4435F" w:rsidRDefault="00705C76" w:rsidP="00B4435F">
      <w:r>
        <w:rPr>
          <w:b/>
          <w:lang w:val="en-US"/>
        </w:rPr>
        <w:t>Laws that affect HR</w:t>
      </w:r>
    </w:p>
    <w:p w14:paraId="68D48807" w14:textId="77777777" w:rsidR="00B4435F" w:rsidRPr="00B4435F" w:rsidRDefault="00B4435F" w:rsidP="00B4435F">
      <w:r w:rsidRPr="00705C76">
        <w:rPr>
          <w:u w:val="single"/>
        </w:rPr>
        <w:t>Lawful duty</w:t>
      </w:r>
      <w:r w:rsidRPr="00B4435F">
        <w:t xml:space="preserve">: There are many rules that HR </w:t>
      </w:r>
      <w:proofErr w:type="gramStart"/>
      <w:r w:rsidRPr="00B4435F">
        <w:t>has to</w:t>
      </w:r>
      <w:proofErr w:type="gramEnd"/>
      <w:r w:rsidRPr="00B4435F">
        <w:t xml:space="preserve"> follow, but the most important one is about privacy. The law says HR </w:t>
      </w:r>
      <w:proofErr w:type="gramStart"/>
      <w:r w:rsidRPr="00B4435F">
        <w:t>has to</w:t>
      </w:r>
      <w:proofErr w:type="gramEnd"/>
      <w:r w:rsidRPr="00B4435F">
        <w:t xml:space="preserve"> do it, and it's the right thing to do. If HR staff don't follow them, they can be fired.</w:t>
      </w:r>
    </w:p>
    <w:p w14:paraId="3C73514E" w14:textId="0E40E00A" w:rsidR="00B4435F" w:rsidRPr="00705C76" w:rsidRDefault="00705C76" w:rsidP="00705C76">
      <w:pPr>
        <w:rPr>
          <w:b/>
          <w:bCs/>
        </w:rPr>
      </w:pPr>
      <w:r w:rsidRPr="00705C76">
        <w:rPr>
          <w:b/>
          <w:bCs/>
          <w:lang w:val="en-US"/>
        </w:rPr>
        <w:t>Human resource issues that affect the environment.</w:t>
      </w:r>
    </w:p>
    <w:p w14:paraId="2F02F23B" w14:textId="11083A38" w:rsidR="00B4435F" w:rsidRPr="00B4435F" w:rsidRDefault="00B4435F" w:rsidP="00B4435F">
      <w:r w:rsidRPr="00B4435F">
        <w:t xml:space="preserve">Since the internet is around, HR doesn't need as much </w:t>
      </w:r>
      <w:r w:rsidR="0038010A">
        <w:t>paperwork</w:t>
      </w:r>
      <w:r w:rsidRPr="00B4435F">
        <w:t xml:space="preserve">. You no longer </w:t>
      </w:r>
      <w:proofErr w:type="gramStart"/>
      <w:r w:rsidRPr="00B4435F">
        <w:t>have to</w:t>
      </w:r>
      <w:proofErr w:type="gramEnd"/>
      <w:r w:rsidRPr="00B4435F">
        <w:t xml:space="preserve"> print out a lot of paperwork, like </w:t>
      </w:r>
      <w:r w:rsidR="001B1F47" w:rsidRPr="00B4435F">
        <w:t>contracts</w:t>
      </w:r>
      <w:r w:rsidR="001B1F47">
        <w:t>,</w:t>
      </w:r>
      <w:r w:rsidR="001B1F47" w:rsidRPr="00B4435F">
        <w:t xml:space="preserve"> </w:t>
      </w:r>
      <w:r w:rsidRPr="00B4435F">
        <w:t>handbooks, and other forms. It is all managed online. A digital file system is all a business needs to keep track of all its info (</w:t>
      </w:r>
      <w:proofErr w:type="spellStart"/>
      <w:r w:rsidRPr="00B4435F">
        <w:t>Supiyanto</w:t>
      </w:r>
      <w:proofErr w:type="spellEnd"/>
      <w:r w:rsidRPr="00B4435F">
        <w:t>, 2017).</w:t>
      </w:r>
    </w:p>
    <w:p w14:paraId="5A835C54" w14:textId="77777777" w:rsidR="00705C76" w:rsidRDefault="00705C76" w:rsidP="00705C76">
      <w:pPr>
        <w:pStyle w:val="Heading1"/>
        <w:rPr>
          <w:lang w:val="en-US"/>
        </w:rPr>
      </w:pPr>
      <w:bookmarkStart w:id="6" w:name="_Toc158859156"/>
      <w:r>
        <w:rPr>
          <w:lang w:val="en-US"/>
        </w:rPr>
        <w:br w:type="page"/>
      </w:r>
    </w:p>
    <w:p w14:paraId="1F13938F" w14:textId="0DADAAEF" w:rsidR="00B4435F" w:rsidRPr="00B4435F" w:rsidRDefault="00705C76" w:rsidP="00705C76">
      <w:pPr>
        <w:pStyle w:val="Heading1"/>
      </w:pPr>
      <w:bookmarkStart w:id="7" w:name="_Toc160839587"/>
      <w:r>
        <w:rPr>
          <w:lang w:val="en-US"/>
        </w:rPr>
        <w:lastRenderedPageBreak/>
        <w:t>The trend in the rate of employee loss by industry</w:t>
      </w:r>
      <w:bookmarkEnd w:id="6"/>
      <w:bookmarkEnd w:id="7"/>
    </w:p>
    <w:p w14:paraId="4D108B6C" w14:textId="048DAFF4" w:rsidR="00B4435F" w:rsidRPr="00B4435F" w:rsidRDefault="00705C76" w:rsidP="00705C76">
      <w:pPr>
        <w:jc w:val="center"/>
      </w:pPr>
      <w:r>
        <w:rPr>
          <w:noProof/>
        </w:rPr>
        <w:drawing>
          <wp:inline distT="0" distB="0" distL="0" distR="0" wp14:anchorId="4AA3C3B6" wp14:editId="1B26F919">
            <wp:extent cx="2251075" cy="1738823"/>
            <wp:effectExtent l="0" t="0" r="0" b="0"/>
            <wp:docPr id="4" name="Picture 1" descr="C:\Users\User\Downloads\turnover-quit-time-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User\Downloads\turnover-quit-time-line.jpg"/>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53639" cy="1740803"/>
                    </a:xfrm>
                    <a:prstGeom prst="rect">
                      <a:avLst/>
                    </a:prstGeom>
                    <a:noFill/>
                    <a:ln>
                      <a:noFill/>
                    </a:ln>
                  </pic:spPr>
                </pic:pic>
              </a:graphicData>
            </a:graphic>
          </wp:inline>
        </w:drawing>
      </w:r>
    </w:p>
    <w:p w14:paraId="36F93172" w14:textId="77777777" w:rsidR="00B4435F" w:rsidRPr="00B4435F" w:rsidRDefault="00B4435F" w:rsidP="00705C76">
      <w:pPr>
        <w:pStyle w:val="ListParagraph"/>
        <w:numPr>
          <w:ilvl w:val="0"/>
          <w:numId w:val="2"/>
        </w:numPr>
      </w:pPr>
      <w:r w:rsidRPr="00B4435F">
        <w:t>The average yearly change rate across the country was 47.2% in 2021.</w:t>
      </w:r>
    </w:p>
    <w:p w14:paraId="10EAC22D" w14:textId="77777777" w:rsidR="00B4435F" w:rsidRPr="00B4435F" w:rsidRDefault="00B4435F" w:rsidP="00705C76">
      <w:pPr>
        <w:pStyle w:val="ListParagraph"/>
        <w:numPr>
          <w:ilvl w:val="0"/>
          <w:numId w:val="2"/>
        </w:numPr>
      </w:pPr>
      <w:r w:rsidRPr="00B4435F">
        <w:t>In December, 5.9 million more people quit their jobs, were laid off, were fired, or were otherwise separated from their jobs.</w:t>
      </w:r>
    </w:p>
    <w:p w14:paraId="1927F112" w14:textId="77777777" w:rsidR="00B4435F" w:rsidRPr="00B4435F" w:rsidRDefault="00B4435F" w:rsidP="00705C76">
      <w:pPr>
        <w:pStyle w:val="ListParagraph"/>
        <w:numPr>
          <w:ilvl w:val="0"/>
          <w:numId w:val="2"/>
        </w:numPr>
      </w:pPr>
      <w:r w:rsidRPr="00B4435F">
        <w:t>Every year, on average, companies lose 18% of their staff to change. 12% of this is optional, and 6% is not (like cutbacks, firings, etc.).</w:t>
      </w:r>
    </w:p>
    <w:p w14:paraId="2C580646" w14:textId="77777777" w:rsidR="00B4435F" w:rsidRPr="00B4435F" w:rsidRDefault="00B4435F" w:rsidP="00705C76">
      <w:pPr>
        <w:pStyle w:val="ListParagraph"/>
        <w:numPr>
          <w:ilvl w:val="0"/>
          <w:numId w:val="2"/>
        </w:numPr>
      </w:pPr>
      <w:r w:rsidRPr="00B4435F">
        <w:t>The total cost of employees leaving their jobs on their own was over $1 trillion in 2022 (Pau, 2022).</w:t>
      </w:r>
    </w:p>
    <w:p w14:paraId="47F570E3" w14:textId="6422F8B6" w:rsidR="00B4435F" w:rsidRPr="00B4435F" w:rsidRDefault="00B4435F" w:rsidP="00705C76">
      <w:pPr>
        <w:pStyle w:val="ListParagraph"/>
        <w:numPr>
          <w:ilvl w:val="0"/>
          <w:numId w:val="2"/>
        </w:numPr>
      </w:pPr>
      <w:r w:rsidRPr="00B4435F">
        <w:t>People who are 87% more involved at work are 87% less likely to quit.</w:t>
      </w:r>
      <w:r w:rsidR="0038010A">
        <w:t xml:space="preserve"> </w:t>
      </w:r>
      <w:r w:rsidRPr="00B4435F">
        <w:t>For the past three months, Marriott International's Retention score has stayed the same at 73/100 (Pau, 2022).</w:t>
      </w:r>
    </w:p>
    <w:p w14:paraId="2DF89CEB" w14:textId="489B6036" w:rsidR="00B4435F" w:rsidRPr="00B4435F" w:rsidRDefault="00705C76" w:rsidP="00705C76">
      <w:pPr>
        <w:jc w:val="center"/>
      </w:pPr>
      <w:r>
        <w:rPr>
          <w:noProof/>
        </w:rPr>
        <w:drawing>
          <wp:inline distT="0" distB="0" distL="0" distR="0" wp14:anchorId="0BC6CD30" wp14:editId="64BA6E8C">
            <wp:extent cx="2965450" cy="1543050"/>
            <wp:effectExtent l="0" t="0" r="6350" b="0"/>
            <wp:docPr id="5" name="Picture 1" descr="C:\Users\User\Downloads\download - 2024-03-08T235333.7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User\Downloads\download - 2024-03-08T235333.791.jp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65450" cy="1543050"/>
                    </a:xfrm>
                    <a:prstGeom prst="rect">
                      <a:avLst/>
                    </a:prstGeom>
                    <a:noFill/>
                    <a:ln>
                      <a:noFill/>
                    </a:ln>
                  </pic:spPr>
                </pic:pic>
              </a:graphicData>
            </a:graphic>
          </wp:inline>
        </w:drawing>
      </w:r>
    </w:p>
    <w:p w14:paraId="35A89ECA" w14:textId="77777777" w:rsidR="00B4435F" w:rsidRPr="00705C76" w:rsidRDefault="00B4435F" w:rsidP="00705C76">
      <w:pPr>
        <w:ind w:left="720"/>
        <w:rPr>
          <w:b/>
          <w:bCs/>
        </w:rPr>
      </w:pPr>
      <w:r w:rsidRPr="00705C76">
        <w:rPr>
          <w:b/>
          <w:bCs/>
        </w:rPr>
        <w:t>About 60 to 70 percent of all change is spontaneous.</w:t>
      </w:r>
    </w:p>
    <w:p w14:paraId="20E086CC" w14:textId="77777777" w:rsidR="00B4435F" w:rsidRPr="00B4435F" w:rsidRDefault="00B4435F" w:rsidP="00B4435F">
      <w:r w:rsidRPr="00B4435F">
        <w:t>The ADP Research Institute did a study in 2015 and 2016 that said most businesses fell into this range of change percentages (Pau, 2022).</w:t>
      </w:r>
    </w:p>
    <w:p w14:paraId="51B04DAD" w14:textId="77777777" w:rsidR="00F4705C" w:rsidRDefault="00F4705C" w:rsidP="00705C76">
      <w:pPr>
        <w:ind w:left="720"/>
        <w:rPr>
          <w:b/>
          <w:bCs/>
        </w:rPr>
      </w:pPr>
      <w:r>
        <w:rPr>
          <w:b/>
          <w:bCs/>
        </w:rPr>
        <w:br w:type="page"/>
      </w:r>
    </w:p>
    <w:p w14:paraId="60A00AA9" w14:textId="7359A8DE" w:rsidR="00B4435F" w:rsidRPr="00705C76" w:rsidRDefault="00B4435F" w:rsidP="00705C76">
      <w:pPr>
        <w:ind w:left="720"/>
        <w:rPr>
          <w:b/>
          <w:bCs/>
        </w:rPr>
      </w:pPr>
      <w:r w:rsidRPr="00705C76">
        <w:rPr>
          <w:b/>
          <w:bCs/>
        </w:rPr>
        <w:lastRenderedPageBreak/>
        <w:t>According to the study, 33% of workers quit their jobs in the first 90 days.</w:t>
      </w:r>
    </w:p>
    <w:p w14:paraId="76C5EB54" w14:textId="67B76EFB" w:rsidR="00B4435F" w:rsidRPr="00B4435F" w:rsidRDefault="00B4435F" w:rsidP="00B4435F">
      <w:r w:rsidRPr="00B4435F">
        <w:t xml:space="preserve">A hiring company polled 1,500 workers in the US in 2018 and found that almost 500 of them had quit their </w:t>
      </w:r>
      <w:r w:rsidR="0038010A">
        <w:t>jobs</w:t>
      </w:r>
      <w:r w:rsidRPr="00B4435F">
        <w:t xml:space="preserve"> in the first three months (Pau, 2022).</w:t>
      </w:r>
    </w:p>
    <w:p w14:paraId="21E1F1F9" w14:textId="77777777" w:rsidR="00B4435F" w:rsidRPr="00705C76" w:rsidRDefault="00B4435F" w:rsidP="00705C76">
      <w:pPr>
        <w:ind w:left="720"/>
        <w:rPr>
          <w:b/>
          <w:bCs/>
        </w:rPr>
      </w:pPr>
      <w:r w:rsidRPr="00705C76">
        <w:rPr>
          <w:b/>
          <w:bCs/>
        </w:rPr>
        <w:t>Eleven million jobs are open in the United States as of December.</w:t>
      </w:r>
    </w:p>
    <w:p w14:paraId="740CAC0E" w14:textId="77777777" w:rsidR="00B4435F" w:rsidRPr="00B4435F" w:rsidRDefault="00B4435F" w:rsidP="00B4435F">
      <w:r w:rsidRPr="00B4435F">
        <w:t>In 2022, this number has stayed remarkably steady. Since December 2020, 4.1 million more jobs have become available, which is a huge increase.</w:t>
      </w:r>
    </w:p>
    <w:p w14:paraId="253183AF" w14:textId="77777777" w:rsidR="00B4435F" w:rsidRPr="00705C76" w:rsidRDefault="00B4435F" w:rsidP="00705C76">
      <w:pPr>
        <w:ind w:left="720"/>
        <w:rPr>
          <w:b/>
          <w:bCs/>
        </w:rPr>
      </w:pPr>
      <w:r w:rsidRPr="00705C76">
        <w:rPr>
          <w:b/>
          <w:bCs/>
        </w:rPr>
        <w:t>About 17.42% of people who quit their jobs do so within the first month of working there.</w:t>
      </w:r>
    </w:p>
    <w:p w14:paraId="779587F1" w14:textId="09154F82" w:rsidR="00B4435F" w:rsidRPr="00B4435F" w:rsidRDefault="0038010A" w:rsidP="00B4435F">
      <w:r>
        <w:t>On</w:t>
      </w:r>
      <w:r w:rsidR="00B4435F" w:rsidRPr="00B4435F">
        <w:t xml:space="preserve"> the contrary, 16.45% of people quit their job in the first week</w:t>
      </w:r>
      <w:r>
        <w:t>,</w:t>
      </w:r>
      <w:r w:rsidR="00B4435F" w:rsidRPr="00B4435F">
        <w:t xml:space="preserve"> and 14.48% of people who quit after six months.</w:t>
      </w:r>
    </w:p>
    <w:p w14:paraId="3E8D31AC" w14:textId="77777777" w:rsidR="00B4435F" w:rsidRPr="00B4435F" w:rsidRDefault="00B4435F" w:rsidP="00B4435F">
      <w:r w:rsidRPr="00B4435F">
        <w:t>Management at Marriott International Inc. isn't very good because they can't keep workers. No one is really pushing them to do their best (Pau, 2022).</w:t>
      </w:r>
    </w:p>
    <w:p w14:paraId="49B7568C" w14:textId="40B742B8" w:rsidR="00B4435F" w:rsidRPr="00B4435F" w:rsidRDefault="00911BB2" w:rsidP="00911BB2">
      <w:pPr>
        <w:pStyle w:val="Heading1"/>
      </w:pPr>
      <w:bookmarkStart w:id="8" w:name="_Toc158859157"/>
      <w:bookmarkStart w:id="9" w:name="_Toc160839588"/>
      <w:r>
        <w:rPr>
          <w:lang w:val="en-US"/>
        </w:rPr>
        <w:t xml:space="preserve">How </w:t>
      </w:r>
      <w:r>
        <w:t xml:space="preserve">Marriott International Inc. </w:t>
      </w:r>
      <w:r>
        <w:rPr>
          <w:lang w:val="en-US"/>
        </w:rPr>
        <w:t xml:space="preserve">can deal with the issue of staff </w:t>
      </w:r>
      <w:bookmarkEnd w:id="8"/>
      <w:r>
        <w:rPr>
          <w:lang w:val="en-US"/>
        </w:rPr>
        <w:t>turnover.</w:t>
      </w:r>
      <w:bookmarkEnd w:id="9"/>
    </w:p>
    <w:p w14:paraId="19800224" w14:textId="77777777" w:rsidR="00B4435F" w:rsidRPr="00B4435F" w:rsidRDefault="00B4435F" w:rsidP="00B4435F">
      <w:r w:rsidRPr="00B4435F">
        <w:t>To cut down on staff loss, Hotel Marriott International Inc. can use the following plan:</w:t>
      </w:r>
    </w:p>
    <w:p w14:paraId="73511BDF" w14:textId="0AF2C333" w:rsidR="00911BB2" w:rsidRDefault="00911BB2" w:rsidP="00B4435F">
      <w:r>
        <w:rPr>
          <w:b/>
          <w:lang w:val="en-US"/>
        </w:rPr>
        <w:t>Effective Getting on Board</w:t>
      </w:r>
    </w:p>
    <w:p w14:paraId="5EDEEB47" w14:textId="6D6914D5" w:rsidR="00B4435F" w:rsidRPr="00B4435F" w:rsidRDefault="00B4435F" w:rsidP="00911BB2">
      <w:pPr>
        <w:pStyle w:val="ListParagraph"/>
        <w:numPr>
          <w:ilvl w:val="0"/>
          <w:numId w:val="3"/>
        </w:numPr>
      </w:pPr>
      <w:r w:rsidRPr="00B4435F">
        <w:t>Tell new employees all the rules and paperwork right away, that way they know what is expected of them before they even come in.</w:t>
      </w:r>
    </w:p>
    <w:p w14:paraId="05049620" w14:textId="1572634A" w:rsidR="00911BB2" w:rsidRDefault="001B1F47" w:rsidP="00911BB2">
      <w:pPr>
        <w:pStyle w:val="ListParagraph"/>
        <w:numPr>
          <w:ilvl w:val="0"/>
          <w:numId w:val="3"/>
        </w:numPr>
      </w:pPr>
      <w:r w:rsidRPr="001B1F47">
        <w:t xml:space="preserve">Unlock a positive orientation with a warm greeting from your boss and </w:t>
      </w:r>
      <w:r>
        <w:t>personalized</w:t>
      </w:r>
      <w:r w:rsidRPr="001B1F47">
        <w:t xml:space="preserve"> introductions to team members on the first day.</w:t>
      </w:r>
      <w:r w:rsidR="00B4435F" w:rsidRPr="00B4435F">
        <w:t xml:space="preserve"> </w:t>
      </w:r>
    </w:p>
    <w:p w14:paraId="28F4F895" w14:textId="5A017579" w:rsidR="00B4435F" w:rsidRPr="00B4435F" w:rsidRDefault="00B4435F" w:rsidP="00911BB2">
      <w:pPr>
        <w:pStyle w:val="ListParagraph"/>
        <w:numPr>
          <w:ilvl w:val="0"/>
          <w:numId w:val="3"/>
        </w:numPr>
      </w:pPr>
      <w:r w:rsidRPr="00B4435F">
        <w:t>As a welcome gift, give the new employee a small gift and ask their boss to take them to lunch on their first day (Pau, 2022).</w:t>
      </w:r>
    </w:p>
    <w:p w14:paraId="3B2B5205" w14:textId="77777777" w:rsidR="00F4705C" w:rsidRDefault="00F4705C" w:rsidP="00B4435F">
      <w:pPr>
        <w:rPr>
          <w:b/>
          <w:bCs/>
        </w:rPr>
      </w:pPr>
      <w:r>
        <w:rPr>
          <w:b/>
          <w:bCs/>
        </w:rPr>
        <w:br w:type="page"/>
      </w:r>
    </w:p>
    <w:p w14:paraId="58F13449" w14:textId="77B02293" w:rsidR="00B4435F" w:rsidRPr="00911BB2" w:rsidRDefault="00B4435F" w:rsidP="00B4435F">
      <w:pPr>
        <w:rPr>
          <w:b/>
          <w:bCs/>
        </w:rPr>
      </w:pPr>
      <w:r w:rsidRPr="00911BB2">
        <w:rPr>
          <w:b/>
          <w:bCs/>
        </w:rPr>
        <w:lastRenderedPageBreak/>
        <w:t>Prizes for Competing</w:t>
      </w:r>
    </w:p>
    <w:p w14:paraId="386FAB4A" w14:textId="77777777" w:rsidR="00B4435F" w:rsidRPr="00B4435F" w:rsidRDefault="00B4435F" w:rsidP="00B4435F">
      <w:r w:rsidRPr="00B4435F">
        <w:t>Over 60% of restaurant workers in the UK said they would quit their job for a better one if it paid more. The Bureau of Labour Statistics has information on how much different jobs pay.</w:t>
      </w:r>
    </w:p>
    <w:p w14:paraId="2F0AF666" w14:textId="77777777" w:rsidR="00B4435F" w:rsidRPr="00911BB2" w:rsidRDefault="00B4435F" w:rsidP="00B4435F">
      <w:pPr>
        <w:rPr>
          <w:b/>
          <w:bCs/>
        </w:rPr>
      </w:pPr>
      <w:r w:rsidRPr="00911BB2">
        <w:rPr>
          <w:b/>
          <w:bCs/>
        </w:rPr>
        <w:t>Chances ahead of time</w:t>
      </w:r>
    </w:p>
    <w:p w14:paraId="2C662DAE" w14:textId="0A11772C" w:rsidR="00B4435F" w:rsidRPr="00B4435F" w:rsidRDefault="00B4435F" w:rsidP="00B4435F">
      <w:r w:rsidRPr="00B4435F">
        <w:t>We already talked about the UK study where 35% of workers said that the lack of jobs made them want to quit (Pau, 2022).</w:t>
      </w:r>
    </w:p>
    <w:p w14:paraId="66F33903" w14:textId="58A3416A" w:rsidR="00B4435F" w:rsidRPr="00911BB2" w:rsidRDefault="00911BB2" w:rsidP="00B4435F">
      <w:pPr>
        <w:rPr>
          <w:b/>
          <w:lang w:val="en-US"/>
        </w:rPr>
      </w:pPr>
      <w:r>
        <w:rPr>
          <w:b/>
          <w:lang w:val="en-US"/>
        </w:rPr>
        <w:t>Provide Generous Perks</w:t>
      </w:r>
    </w:p>
    <w:p w14:paraId="122750C4" w14:textId="77777777" w:rsidR="00911BB2" w:rsidRDefault="00B4435F" w:rsidP="001B1F47">
      <w:r w:rsidRPr="00B4435F">
        <w:t>There are different kinds of perks. In the hospitality industry, perks that work include:</w:t>
      </w:r>
    </w:p>
    <w:p w14:paraId="3560D83F" w14:textId="77777777" w:rsidR="001B1F47" w:rsidRPr="001B1F47" w:rsidRDefault="001B1F47" w:rsidP="001B1F47">
      <w:pPr>
        <w:pStyle w:val="ListParagraph"/>
        <w:numPr>
          <w:ilvl w:val="0"/>
          <w:numId w:val="5"/>
        </w:numPr>
      </w:pPr>
      <w:bookmarkStart w:id="10" w:name="_Toc160839589"/>
      <w:r w:rsidRPr="001B1F47">
        <w:t>Offering complimentary branded merchandise.</w:t>
      </w:r>
    </w:p>
    <w:p w14:paraId="5F54C858" w14:textId="0D1A767A" w:rsidR="001B1F47" w:rsidRPr="001B1F47" w:rsidRDefault="001B1F47" w:rsidP="001B1F47">
      <w:pPr>
        <w:pStyle w:val="ListParagraph"/>
        <w:numPr>
          <w:ilvl w:val="0"/>
          <w:numId w:val="5"/>
        </w:numPr>
      </w:pPr>
      <w:r w:rsidRPr="001B1F47">
        <w:t xml:space="preserve">Earning additional income via recruiting others to </w:t>
      </w:r>
      <w:proofErr w:type="spellStart"/>
      <w:r>
        <w:t>enroll</w:t>
      </w:r>
      <w:proofErr w:type="spellEnd"/>
      <w:r w:rsidRPr="001B1F47">
        <w:t xml:space="preserve"> in a loyalty </w:t>
      </w:r>
      <w:r>
        <w:t>program</w:t>
      </w:r>
      <w:r w:rsidRPr="001B1F47">
        <w:t>.</w:t>
      </w:r>
    </w:p>
    <w:p w14:paraId="5296C18B" w14:textId="6B98F885" w:rsidR="001B1F47" w:rsidRPr="001B1F47" w:rsidRDefault="001B1F47" w:rsidP="001B1F47">
      <w:pPr>
        <w:pStyle w:val="ListParagraph"/>
        <w:numPr>
          <w:ilvl w:val="0"/>
          <w:numId w:val="5"/>
        </w:numPr>
      </w:pPr>
      <w:r w:rsidRPr="001B1F47">
        <w:t xml:space="preserve">Implementing an Employee of the Month </w:t>
      </w:r>
      <w:r>
        <w:t>program</w:t>
      </w:r>
      <w:r w:rsidRPr="001B1F47">
        <w:t xml:space="preserve"> that offers incentives.</w:t>
      </w:r>
    </w:p>
    <w:p w14:paraId="7C8BC8B6" w14:textId="77777777" w:rsidR="001B1F47" w:rsidRPr="001B1F47" w:rsidRDefault="001B1F47" w:rsidP="001B1F47">
      <w:pPr>
        <w:pStyle w:val="ListParagraph"/>
        <w:numPr>
          <w:ilvl w:val="0"/>
          <w:numId w:val="5"/>
        </w:numPr>
      </w:pPr>
      <w:r w:rsidRPr="001B1F47">
        <w:t>Hosting Christmas gatherings in Pau, 2022.</w:t>
      </w:r>
    </w:p>
    <w:p w14:paraId="56652D1B" w14:textId="4F830D29" w:rsidR="00B4435F" w:rsidRPr="00B4435F" w:rsidRDefault="00911BB2" w:rsidP="00911BB2">
      <w:pPr>
        <w:pStyle w:val="Heading1"/>
      </w:pPr>
      <w:r>
        <w:t>C</w:t>
      </w:r>
      <w:r w:rsidR="00B4435F" w:rsidRPr="00B4435F">
        <w:t>onclusion</w:t>
      </w:r>
      <w:bookmarkEnd w:id="10"/>
    </w:p>
    <w:p w14:paraId="023D58AB" w14:textId="437CF7ED" w:rsidR="00B6769D" w:rsidRDefault="00B4435F">
      <w:r w:rsidRPr="00B4435F">
        <w:t xml:space="preserve">Sociocultural issues impact HRM strategies. Gender, ethnicity, society, and social class affect HRM because they affect how workers behave and expect to be treated. Human resources are affected by culture and society. </w:t>
      </w:r>
      <w:r w:rsidR="0038010A">
        <w:t>Inspirational</w:t>
      </w:r>
      <w:r w:rsidRPr="00B4435F">
        <w:t xml:space="preserve"> company culture affects managers and employees. A group's ideals, objectives, drives, and personnel requirements evolve. Cultural and community characteristics influence human resource usage, which impacts economic and social advancement. Marriott International Inc. was chosen. The hotel personnel </w:t>
      </w:r>
      <w:proofErr w:type="gramStart"/>
      <w:r w:rsidRPr="00B4435F">
        <w:t>changes</w:t>
      </w:r>
      <w:proofErr w:type="gramEnd"/>
      <w:r w:rsidRPr="00B4435F">
        <w:t xml:space="preserve"> often. People quit often at times of transition. Employees remain longer with little change. The frequency of employee turnover is seen below. Marriott International can solve this. A cheerful workplace is one of the greatest ways to retain people. This includes fair compensation, respect, professional advancement, and supportive management.</w:t>
      </w:r>
    </w:p>
    <w:p w14:paraId="259C07C6" w14:textId="77777777" w:rsidR="00911BB2" w:rsidRDefault="00911BB2" w:rsidP="00911BB2">
      <w:pPr>
        <w:pStyle w:val="Heading1"/>
      </w:pPr>
      <w:bookmarkStart w:id="11" w:name="_Toc160839590"/>
      <w:r>
        <w:lastRenderedPageBreak/>
        <w:t>References</w:t>
      </w:r>
      <w:bookmarkEnd w:id="11"/>
    </w:p>
    <w:p w14:paraId="6DE2FCD6" w14:textId="77777777" w:rsidR="00911BB2" w:rsidRDefault="00911BB2" w:rsidP="00911BB2">
      <w:r>
        <w:t xml:space="preserve">Fang, C. (2020) ‘Demographic transition, demographic dividend, and the Lewis Turning Point in China’, </w:t>
      </w:r>
      <w:r w:rsidRPr="00804436">
        <w:rPr>
          <w:i/>
          <w:iCs/>
        </w:rPr>
        <w:t>Demographic Perspective of China’s Economic Development</w:t>
      </w:r>
      <w:r>
        <w:t xml:space="preserve">, pp. 3–20. doi:10.4324/9781003033455-2. </w:t>
      </w:r>
    </w:p>
    <w:p w14:paraId="380A9524" w14:textId="77777777" w:rsidR="00911BB2" w:rsidRDefault="00911BB2" w:rsidP="00911BB2">
      <w:proofErr w:type="spellStart"/>
      <w:r>
        <w:t>Frynas</w:t>
      </w:r>
      <w:proofErr w:type="spellEnd"/>
      <w:r>
        <w:t xml:space="preserve">, J.G. and </w:t>
      </w:r>
      <w:proofErr w:type="spellStart"/>
      <w:r>
        <w:t>Mellahi</w:t>
      </w:r>
      <w:proofErr w:type="spellEnd"/>
      <w:r>
        <w:t>, K. (2022) ‘Global Business Environment</w:t>
      </w:r>
      <w:proofErr w:type="gramStart"/>
      <w:r>
        <w:t>’:,</w:t>
      </w:r>
      <w:proofErr w:type="gramEnd"/>
      <w:r>
        <w:t xml:space="preserve"> </w:t>
      </w:r>
      <w:r w:rsidRPr="00804436">
        <w:rPr>
          <w:i/>
          <w:iCs/>
        </w:rPr>
        <w:t>Global Strategic Management</w:t>
      </w:r>
      <w:r>
        <w:t xml:space="preserve"> [Preprint]. doi:10.1093/</w:t>
      </w:r>
      <w:proofErr w:type="spellStart"/>
      <w:r>
        <w:t>hebz</w:t>
      </w:r>
      <w:proofErr w:type="spellEnd"/>
      <w:r>
        <w:t xml:space="preserve">/9780198706595.003.0004. </w:t>
      </w:r>
    </w:p>
    <w:p w14:paraId="09085DD3" w14:textId="77777777" w:rsidR="00911BB2" w:rsidRDefault="00911BB2" w:rsidP="00911BB2">
      <w:r>
        <w:t xml:space="preserve">Harvey, P. (2022) ‘Hostile attributional style as a predictor of stress and turnover’, </w:t>
      </w:r>
      <w:proofErr w:type="spellStart"/>
      <w:r w:rsidRPr="00804436">
        <w:rPr>
          <w:i/>
          <w:iCs/>
        </w:rPr>
        <w:t>PsycEXTRA</w:t>
      </w:r>
      <w:proofErr w:type="spellEnd"/>
      <w:r w:rsidRPr="00804436">
        <w:rPr>
          <w:i/>
          <w:iCs/>
        </w:rPr>
        <w:t xml:space="preserve"> Dataset</w:t>
      </w:r>
      <w:r>
        <w:t xml:space="preserve"> [Preprint]. doi:10.1037/e518612013-677. </w:t>
      </w:r>
    </w:p>
    <w:p w14:paraId="21040FAB" w14:textId="77777777" w:rsidR="00911BB2" w:rsidRDefault="00911BB2" w:rsidP="00911BB2">
      <w:r>
        <w:t>Hermann, R.M. (2022) ‘More factors should have been considered’</w:t>
      </w:r>
      <w:r w:rsidRPr="00804436">
        <w:rPr>
          <w:i/>
          <w:iCs/>
        </w:rPr>
        <w:t xml:space="preserve">, </w:t>
      </w:r>
      <w:proofErr w:type="spellStart"/>
      <w:r w:rsidRPr="00804436">
        <w:rPr>
          <w:i/>
          <w:iCs/>
        </w:rPr>
        <w:t>Deutsches</w:t>
      </w:r>
      <w:proofErr w:type="spellEnd"/>
      <w:r w:rsidRPr="00804436">
        <w:rPr>
          <w:i/>
          <w:iCs/>
        </w:rPr>
        <w:t xml:space="preserve"> </w:t>
      </w:r>
      <w:proofErr w:type="spellStart"/>
      <w:r w:rsidRPr="00804436">
        <w:rPr>
          <w:i/>
          <w:iCs/>
        </w:rPr>
        <w:t>Ärzteblatt</w:t>
      </w:r>
      <w:proofErr w:type="spellEnd"/>
      <w:r w:rsidRPr="00804436">
        <w:rPr>
          <w:i/>
          <w:iCs/>
        </w:rPr>
        <w:t xml:space="preserve"> international </w:t>
      </w:r>
      <w:r>
        <w:t xml:space="preserve">[Preprint]. doi:10.3238/arztebl.2010.0573b. </w:t>
      </w:r>
    </w:p>
    <w:p w14:paraId="33D9C673" w14:textId="77777777" w:rsidR="00911BB2" w:rsidRDefault="00911BB2" w:rsidP="00911BB2">
      <w:r>
        <w:t xml:space="preserve">Macfarlane, A. (2022) ‘Trade unionism and the employer in hotels and restaurants’, </w:t>
      </w:r>
      <w:r w:rsidRPr="00804436">
        <w:rPr>
          <w:i/>
          <w:iCs/>
        </w:rPr>
        <w:t>International Journal of Hospitality Management</w:t>
      </w:r>
      <w:r>
        <w:t xml:space="preserve">, 1(1), pp. 35–43. doi:10.1016/0278-4319(82)90021-4. </w:t>
      </w:r>
    </w:p>
    <w:p w14:paraId="449EED83" w14:textId="77777777" w:rsidR="00911BB2" w:rsidRDefault="00911BB2" w:rsidP="00911BB2">
      <w:r>
        <w:t xml:space="preserve">Nguyen, M.H. et al. (2021) ‘Some characteristics of purpurin-18synthesised from chlorophyll a of spirulina’, </w:t>
      </w:r>
      <w:r w:rsidRPr="00804436">
        <w:rPr>
          <w:i/>
          <w:iCs/>
        </w:rPr>
        <w:t>Ministry of Science and Technology, Vietnam</w:t>
      </w:r>
      <w:r>
        <w:t xml:space="preserve">, 63(11), pp. 40–43. doi:10.31276/vjst.63(11).40-43. </w:t>
      </w:r>
    </w:p>
    <w:p w14:paraId="200A9C39" w14:textId="77777777" w:rsidR="00911BB2" w:rsidRDefault="00911BB2" w:rsidP="00911BB2">
      <w:r>
        <w:t xml:space="preserve">Pau, L.F. (2022) ‘International Trade, and freight rate trend models for the shipping industry’, </w:t>
      </w:r>
      <w:r w:rsidRPr="00804436">
        <w:rPr>
          <w:i/>
          <w:iCs/>
        </w:rPr>
        <w:t>IFAC Proceedings Volumes</w:t>
      </w:r>
      <w:r>
        <w:t xml:space="preserve">, 17(2), pp. 1311–1313. doi:10.1016/s1474-6670(17)61156-x. </w:t>
      </w:r>
    </w:p>
    <w:p w14:paraId="5218042F" w14:textId="77777777" w:rsidR="00911BB2" w:rsidRDefault="00911BB2" w:rsidP="00911BB2">
      <w:proofErr w:type="spellStart"/>
      <w:r>
        <w:t>Supiyanto</w:t>
      </w:r>
      <w:proofErr w:type="spellEnd"/>
      <w:r>
        <w:t xml:space="preserve">, Y. (2017) ‘An integrated model of internal and external factors affecting cooperative management board performance towards Cooperative Performance’, </w:t>
      </w:r>
      <w:r w:rsidRPr="00804436">
        <w:rPr>
          <w:i/>
          <w:iCs/>
        </w:rPr>
        <w:t>Proceedings of the 2nd International Conference on Economic Education and Entrepreneurship</w:t>
      </w:r>
      <w:r>
        <w:t xml:space="preserve"> [Preprint]. doi:10.5220/0006893507840790. </w:t>
      </w:r>
    </w:p>
    <w:p w14:paraId="7E6551DE" w14:textId="77777777" w:rsidR="00911BB2" w:rsidRDefault="00911BB2" w:rsidP="00911BB2">
      <w:r>
        <w:t xml:space="preserve">Talhelm, T. and English, A. (2020) ‘Historically rice-farming societies have tighter social norms in China and worldwide’, </w:t>
      </w:r>
      <w:r w:rsidRPr="006322FA">
        <w:rPr>
          <w:i/>
          <w:iCs/>
        </w:rPr>
        <w:t>SSRN Electronic Journal</w:t>
      </w:r>
      <w:r>
        <w:t xml:space="preserve"> [Preprint]. doi:10.2139/ssrn.3417582. </w:t>
      </w:r>
    </w:p>
    <w:p w14:paraId="1002A6D7" w14:textId="77777777" w:rsidR="00911BB2" w:rsidRDefault="00911BB2" w:rsidP="00911BB2">
      <w:r>
        <w:lastRenderedPageBreak/>
        <w:t xml:space="preserve">Thomas, A. (2020) ‘Depression in older people’, </w:t>
      </w:r>
      <w:r w:rsidRPr="006322FA">
        <w:rPr>
          <w:i/>
          <w:iCs/>
        </w:rPr>
        <w:t>Oxford Textbook of Old Age Psychiatry</w:t>
      </w:r>
      <w:r>
        <w:t xml:space="preserve">, pp. 595–622. doi:10.1093/med/9780198807292.003.0039. </w:t>
      </w:r>
    </w:p>
    <w:p w14:paraId="73F6FEB1" w14:textId="50C73CE1" w:rsidR="00911BB2" w:rsidRPr="00B4435F" w:rsidRDefault="00911BB2" w:rsidP="00911BB2">
      <w:r>
        <w:t xml:space="preserve">Zhang, L. et al. (2023) ‘Soil edaphic factors and climate seasonality explain the turnover of methanotrophic communities in riparian wetlands’, </w:t>
      </w:r>
      <w:r w:rsidRPr="006322FA">
        <w:rPr>
          <w:i/>
          <w:iCs/>
        </w:rPr>
        <w:t>Environmental Research</w:t>
      </w:r>
      <w:r>
        <w:t xml:space="preserve">, 233, p. 116447. </w:t>
      </w:r>
      <w:proofErr w:type="gramStart"/>
      <w:r>
        <w:t>doi:10.1016/j.envres</w:t>
      </w:r>
      <w:proofErr w:type="gramEnd"/>
      <w:r>
        <w:t>.2023.116447.</w:t>
      </w:r>
    </w:p>
    <w:sectPr w:rsidR="00911BB2" w:rsidRPr="00B4435F" w:rsidSect="00F64228">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29C1C" w14:textId="77777777" w:rsidR="00F64228" w:rsidRDefault="00F64228" w:rsidP="00F4705C">
      <w:pPr>
        <w:spacing w:after="0" w:line="240" w:lineRule="auto"/>
      </w:pPr>
      <w:r>
        <w:separator/>
      </w:r>
    </w:p>
  </w:endnote>
  <w:endnote w:type="continuationSeparator" w:id="0">
    <w:p w14:paraId="29CE090D" w14:textId="77777777" w:rsidR="00F64228" w:rsidRDefault="00F64228" w:rsidP="00F470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E02A1" w14:textId="53DD306B" w:rsidR="00F4705C" w:rsidRDefault="00F4705C">
    <w:pPr>
      <w:pStyle w:val="Footer"/>
      <w:jc w:val="right"/>
    </w:pPr>
  </w:p>
  <w:p w14:paraId="5F1DAA21" w14:textId="77777777" w:rsidR="00F4705C" w:rsidRDefault="00F470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267800"/>
      <w:docPartObj>
        <w:docPartGallery w:val="Page Numbers (Bottom of Page)"/>
        <w:docPartUnique/>
      </w:docPartObj>
    </w:sdtPr>
    <w:sdtEndPr>
      <w:rPr>
        <w:noProof/>
      </w:rPr>
    </w:sdtEndPr>
    <w:sdtContent>
      <w:p w14:paraId="56AB80EB" w14:textId="77777777" w:rsidR="00F4705C" w:rsidRDefault="00F470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7D9017" w14:textId="77777777" w:rsidR="00F4705C" w:rsidRDefault="00F47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39F5F" w14:textId="77777777" w:rsidR="00F64228" w:rsidRDefault="00F64228" w:rsidP="00F4705C">
      <w:pPr>
        <w:spacing w:after="0" w:line="240" w:lineRule="auto"/>
      </w:pPr>
      <w:r>
        <w:separator/>
      </w:r>
    </w:p>
  </w:footnote>
  <w:footnote w:type="continuationSeparator" w:id="0">
    <w:p w14:paraId="3ADDAB12" w14:textId="77777777" w:rsidR="00F64228" w:rsidRDefault="00F64228" w:rsidP="00F470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9F0F12"/>
    <w:multiLevelType w:val="multilevel"/>
    <w:tmpl w:val="9C5AC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8320BC"/>
    <w:multiLevelType w:val="hybridMultilevel"/>
    <w:tmpl w:val="0AC0B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D61181"/>
    <w:multiLevelType w:val="hybridMultilevel"/>
    <w:tmpl w:val="8F10C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9E6EAA"/>
    <w:multiLevelType w:val="hybridMultilevel"/>
    <w:tmpl w:val="9502F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0777F5"/>
    <w:multiLevelType w:val="hybridMultilevel"/>
    <w:tmpl w:val="64903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4632260">
    <w:abstractNumId w:val="0"/>
  </w:num>
  <w:num w:numId="2" w16cid:durableId="2073891559">
    <w:abstractNumId w:val="3"/>
  </w:num>
  <w:num w:numId="3" w16cid:durableId="64304650">
    <w:abstractNumId w:val="1"/>
  </w:num>
  <w:num w:numId="4" w16cid:durableId="901986980">
    <w:abstractNumId w:val="4"/>
  </w:num>
  <w:num w:numId="5" w16cid:durableId="21468950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5F"/>
    <w:rsid w:val="000724A3"/>
    <w:rsid w:val="001B1F47"/>
    <w:rsid w:val="00336255"/>
    <w:rsid w:val="0038010A"/>
    <w:rsid w:val="005516CD"/>
    <w:rsid w:val="005D6ADC"/>
    <w:rsid w:val="006322FA"/>
    <w:rsid w:val="00692999"/>
    <w:rsid w:val="00705C76"/>
    <w:rsid w:val="00804436"/>
    <w:rsid w:val="00911BB2"/>
    <w:rsid w:val="0095685D"/>
    <w:rsid w:val="00A83D78"/>
    <w:rsid w:val="00AC66A7"/>
    <w:rsid w:val="00B4435F"/>
    <w:rsid w:val="00B6769D"/>
    <w:rsid w:val="00D030F8"/>
    <w:rsid w:val="00E5527B"/>
    <w:rsid w:val="00F30782"/>
    <w:rsid w:val="00F4705C"/>
    <w:rsid w:val="00F64228"/>
    <w:rsid w:val="00F67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0947CE"/>
  <w15:chartTrackingRefBased/>
  <w15:docId w15:val="{1B5D0E23-B01A-4029-B220-12490C963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69D"/>
    <w:pPr>
      <w:spacing w:line="360" w:lineRule="auto"/>
      <w:jc w:val="both"/>
    </w:pPr>
    <w:rPr>
      <w:rFonts w:ascii="Arial" w:hAnsi="Arial"/>
      <w:lang w:val="en-GB"/>
    </w:rPr>
  </w:style>
  <w:style w:type="paragraph" w:styleId="Heading1">
    <w:name w:val="heading 1"/>
    <w:basedOn w:val="Normal"/>
    <w:next w:val="Normal"/>
    <w:link w:val="Heading1Char"/>
    <w:uiPriority w:val="9"/>
    <w:qFormat/>
    <w:rsid w:val="00B6769D"/>
    <w:pPr>
      <w:keepNext/>
      <w:keepLines/>
      <w:spacing w:before="360" w:after="80"/>
      <w:outlineLvl w:val="0"/>
    </w:pPr>
    <w:rPr>
      <w:rFonts w:eastAsiaTheme="majorEastAsia"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B6769D"/>
    <w:pPr>
      <w:keepNext/>
      <w:keepLines/>
      <w:spacing w:before="160" w:after="80"/>
      <w:outlineLvl w:val="1"/>
    </w:pPr>
    <w:rPr>
      <w:rFonts w:eastAsiaTheme="majorEastAsia" w:cstheme="majorBidi"/>
      <w:b/>
      <w:color w:val="60CAF3" w:themeColor="accent4" w:themeTint="99"/>
      <w:sz w:val="32"/>
      <w:szCs w:val="32"/>
    </w:rPr>
  </w:style>
  <w:style w:type="paragraph" w:styleId="Heading3">
    <w:name w:val="heading 3"/>
    <w:basedOn w:val="Normal"/>
    <w:next w:val="Normal"/>
    <w:link w:val="Heading3Char"/>
    <w:uiPriority w:val="9"/>
    <w:unhideWhenUsed/>
    <w:qFormat/>
    <w:rsid w:val="00336255"/>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B4435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4435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4435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4435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4435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4435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769D"/>
    <w:rPr>
      <w:rFonts w:ascii="Arial" w:eastAsiaTheme="majorEastAsia" w:hAnsi="Arial" w:cstheme="majorBidi"/>
      <w:b/>
      <w:color w:val="60CAF3" w:themeColor="accent4" w:themeTint="99"/>
      <w:sz w:val="32"/>
      <w:szCs w:val="32"/>
    </w:rPr>
  </w:style>
  <w:style w:type="character" w:customStyle="1" w:styleId="Heading1Char">
    <w:name w:val="Heading 1 Char"/>
    <w:basedOn w:val="DefaultParagraphFont"/>
    <w:link w:val="Heading1"/>
    <w:uiPriority w:val="9"/>
    <w:rsid w:val="00B6769D"/>
    <w:rPr>
      <w:rFonts w:ascii="Arial" w:eastAsiaTheme="majorEastAsia" w:hAnsi="Arial" w:cstheme="majorBidi"/>
      <w:b/>
      <w:color w:val="0F4761" w:themeColor="accent1" w:themeShade="BF"/>
      <w:sz w:val="36"/>
      <w:szCs w:val="40"/>
    </w:rPr>
  </w:style>
  <w:style w:type="paragraph" w:styleId="Subtitle">
    <w:name w:val="Subtitle"/>
    <w:basedOn w:val="Normal"/>
    <w:next w:val="Normal"/>
    <w:link w:val="SubtitleChar"/>
    <w:uiPriority w:val="11"/>
    <w:qFormat/>
    <w:rsid w:val="00AC66A7"/>
    <w:pPr>
      <w:numPr>
        <w:ilvl w:val="1"/>
      </w:numPr>
      <w:jc w:val="center"/>
    </w:pPr>
    <w:rPr>
      <w:rFonts w:eastAsiaTheme="majorEastAsia" w:cstheme="majorBidi"/>
      <w:b/>
      <w:color w:val="501549" w:themeColor="accent5" w:themeShade="80"/>
      <w:spacing w:val="15"/>
      <w:sz w:val="28"/>
      <w:szCs w:val="28"/>
    </w:rPr>
  </w:style>
  <w:style w:type="character" w:customStyle="1" w:styleId="SubtitleChar">
    <w:name w:val="Subtitle Char"/>
    <w:basedOn w:val="DefaultParagraphFont"/>
    <w:link w:val="Subtitle"/>
    <w:uiPriority w:val="11"/>
    <w:rsid w:val="00AC66A7"/>
    <w:rPr>
      <w:rFonts w:ascii="Arial" w:eastAsiaTheme="majorEastAsia" w:hAnsi="Arial" w:cstheme="majorBidi"/>
      <w:b/>
      <w:color w:val="501549" w:themeColor="accent5" w:themeShade="80"/>
      <w:spacing w:val="15"/>
      <w:sz w:val="28"/>
      <w:szCs w:val="28"/>
      <w:lang w:val="en-GB"/>
    </w:rPr>
  </w:style>
  <w:style w:type="paragraph" w:styleId="Title">
    <w:name w:val="Title"/>
    <w:basedOn w:val="Normal"/>
    <w:next w:val="Normal"/>
    <w:link w:val="TitleChar"/>
    <w:uiPriority w:val="10"/>
    <w:qFormat/>
    <w:rsid w:val="00AC66A7"/>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C66A7"/>
    <w:rPr>
      <w:rFonts w:ascii="Arial" w:eastAsiaTheme="majorEastAsia" w:hAnsi="Arial" w:cstheme="majorBidi"/>
      <w:b/>
      <w:spacing w:val="-10"/>
      <w:kern w:val="28"/>
      <w:sz w:val="56"/>
      <w:szCs w:val="56"/>
      <w:lang w:val="en-GB"/>
    </w:rPr>
  </w:style>
  <w:style w:type="character" w:customStyle="1" w:styleId="Heading3Char">
    <w:name w:val="Heading 3 Char"/>
    <w:basedOn w:val="DefaultParagraphFont"/>
    <w:link w:val="Heading3"/>
    <w:uiPriority w:val="9"/>
    <w:rsid w:val="00336255"/>
    <w:rPr>
      <w:rFonts w:ascii="Arial" w:eastAsiaTheme="majorEastAsia" w:hAnsi="Arial" w:cstheme="majorBidi"/>
      <w:b/>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4435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4435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4435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4435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4435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4435F"/>
    <w:rPr>
      <w:rFonts w:eastAsiaTheme="majorEastAsia" w:cstheme="majorBidi"/>
      <w:color w:val="272727" w:themeColor="text1" w:themeTint="D8"/>
      <w:lang w:val="en-GB"/>
    </w:rPr>
  </w:style>
  <w:style w:type="paragraph" w:styleId="Quote">
    <w:name w:val="Quote"/>
    <w:basedOn w:val="Normal"/>
    <w:next w:val="Normal"/>
    <w:link w:val="QuoteChar"/>
    <w:uiPriority w:val="29"/>
    <w:qFormat/>
    <w:rsid w:val="00B4435F"/>
    <w:pPr>
      <w:spacing w:before="160"/>
      <w:jc w:val="center"/>
    </w:pPr>
    <w:rPr>
      <w:i/>
      <w:iCs/>
      <w:color w:val="404040" w:themeColor="text1" w:themeTint="BF"/>
    </w:rPr>
  </w:style>
  <w:style w:type="character" w:customStyle="1" w:styleId="QuoteChar">
    <w:name w:val="Quote Char"/>
    <w:basedOn w:val="DefaultParagraphFont"/>
    <w:link w:val="Quote"/>
    <w:uiPriority w:val="29"/>
    <w:rsid w:val="00B4435F"/>
    <w:rPr>
      <w:rFonts w:ascii="Arial" w:hAnsi="Arial"/>
      <w:i/>
      <w:iCs/>
      <w:color w:val="404040" w:themeColor="text1" w:themeTint="BF"/>
      <w:lang w:val="en-GB"/>
    </w:rPr>
  </w:style>
  <w:style w:type="paragraph" w:styleId="ListParagraph">
    <w:name w:val="List Paragraph"/>
    <w:basedOn w:val="Normal"/>
    <w:uiPriority w:val="34"/>
    <w:qFormat/>
    <w:rsid w:val="00B4435F"/>
    <w:pPr>
      <w:ind w:left="720"/>
      <w:contextualSpacing/>
    </w:pPr>
  </w:style>
  <w:style w:type="character" w:styleId="IntenseEmphasis">
    <w:name w:val="Intense Emphasis"/>
    <w:basedOn w:val="DefaultParagraphFont"/>
    <w:uiPriority w:val="21"/>
    <w:qFormat/>
    <w:rsid w:val="00B4435F"/>
    <w:rPr>
      <w:i/>
      <w:iCs/>
      <w:color w:val="0F4761" w:themeColor="accent1" w:themeShade="BF"/>
    </w:rPr>
  </w:style>
  <w:style w:type="paragraph" w:styleId="IntenseQuote">
    <w:name w:val="Intense Quote"/>
    <w:basedOn w:val="Normal"/>
    <w:next w:val="Normal"/>
    <w:link w:val="IntenseQuoteChar"/>
    <w:uiPriority w:val="30"/>
    <w:qFormat/>
    <w:rsid w:val="00B443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435F"/>
    <w:rPr>
      <w:rFonts w:ascii="Arial" w:hAnsi="Arial"/>
      <w:i/>
      <w:iCs/>
      <w:color w:val="0F4761" w:themeColor="accent1" w:themeShade="BF"/>
      <w:lang w:val="en-GB"/>
    </w:rPr>
  </w:style>
  <w:style w:type="character" w:styleId="IntenseReference">
    <w:name w:val="Intense Reference"/>
    <w:basedOn w:val="DefaultParagraphFont"/>
    <w:uiPriority w:val="32"/>
    <w:qFormat/>
    <w:rsid w:val="00B4435F"/>
    <w:rPr>
      <w:b/>
      <w:bCs/>
      <w:smallCaps/>
      <w:color w:val="0F4761" w:themeColor="accent1" w:themeShade="BF"/>
      <w:spacing w:val="5"/>
    </w:rPr>
  </w:style>
  <w:style w:type="paragraph" w:styleId="Header">
    <w:name w:val="header"/>
    <w:basedOn w:val="Normal"/>
    <w:link w:val="HeaderChar"/>
    <w:uiPriority w:val="99"/>
    <w:unhideWhenUsed/>
    <w:rsid w:val="00F470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705C"/>
    <w:rPr>
      <w:rFonts w:ascii="Arial" w:hAnsi="Arial"/>
      <w:lang w:val="en-GB"/>
    </w:rPr>
  </w:style>
  <w:style w:type="paragraph" w:styleId="Footer">
    <w:name w:val="footer"/>
    <w:basedOn w:val="Normal"/>
    <w:link w:val="FooterChar"/>
    <w:uiPriority w:val="99"/>
    <w:unhideWhenUsed/>
    <w:rsid w:val="00F470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705C"/>
    <w:rPr>
      <w:rFonts w:ascii="Arial" w:hAnsi="Arial"/>
      <w:lang w:val="en-GB"/>
    </w:rPr>
  </w:style>
  <w:style w:type="paragraph" w:styleId="TOCHeading">
    <w:name w:val="TOC Heading"/>
    <w:basedOn w:val="Heading1"/>
    <w:next w:val="Normal"/>
    <w:uiPriority w:val="39"/>
    <w:unhideWhenUsed/>
    <w:qFormat/>
    <w:rsid w:val="005516CD"/>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516CD"/>
    <w:pPr>
      <w:spacing w:after="100"/>
    </w:pPr>
  </w:style>
  <w:style w:type="character" w:styleId="Hyperlink">
    <w:name w:val="Hyperlink"/>
    <w:basedOn w:val="DefaultParagraphFont"/>
    <w:uiPriority w:val="99"/>
    <w:unhideWhenUsed/>
    <w:rsid w:val="005516C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912538">
      <w:bodyDiv w:val="1"/>
      <w:marLeft w:val="0"/>
      <w:marRight w:val="0"/>
      <w:marTop w:val="0"/>
      <w:marBottom w:val="0"/>
      <w:divBdr>
        <w:top w:val="none" w:sz="0" w:space="0" w:color="auto"/>
        <w:left w:val="none" w:sz="0" w:space="0" w:color="auto"/>
        <w:bottom w:val="none" w:sz="0" w:space="0" w:color="auto"/>
        <w:right w:val="none" w:sz="0" w:space="0" w:color="auto"/>
      </w:divBdr>
    </w:div>
    <w:div w:id="370570237">
      <w:bodyDiv w:val="1"/>
      <w:marLeft w:val="0"/>
      <w:marRight w:val="0"/>
      <w:marTop w:val="0"/>
      <w:marBottom w:val="0"/>
      <w:divBdr>
        <w:top w:val="none" w:sz="0" w:space="0" w:color="auto"/>
        <w:left w:val="none" w:sz="0" w:space="0" w:color="auto"/>
        <w:bottom w:val="none" w:sz="0" w:space="0" w:color="auto"/>
        <w:right w:val="none" w:sz="0" w:space="0" w:color="auto"/>
      </w:divBdr>
    </w:div>
    <w:div w:id="556748673">
      <w:bodyDiv w:val="1"/>
      <w:marLeft w:val="0"/>
      <w:marRight w:val="0"/>
      <w:marTop w:val="0"/>
      <w:marBottom w:val="0"/>
      <w:divBdr>
        <w:top w:val="none" w:sz="0" w:space="0" w:color="auto"/>
        <w:left w:val="none" w:sz="0" w:space="0" w:color="auto"/>
        <w:bottom w:val="none" w:sz="0" w:space="0" w:color="auto"/>
        <w:right w:val="none" w:sz="0" w:space="0" w:color="auto"/>
      </w:divBdr>
    </w:div>
    <w:div w:id="584385560">
      <w:bodyDiv w:val="1"/>
      <w:marLeft w:val="0"/>
      <w:marRight w:val="0"/>
      <w:marTop w:val="0"/>
      <w:marBottom w:val="0"/>
      <w:divBdr>
        <w:top w:val="none" w:sz="0" w:space="0" w:color="auto"/>
        <w:left w:val="none" w:sz="0" w:space="0" w:color="auto"/>
        <w:bottom w:val="none" w:sz="0" w:space="0" w:color="auto"/>
        <w:right w:val="none" w:sz="0" w:space="0" w:color="auto"/>
      </w:divBdr>
    </w:div>
    <w:div w:id="593365020">
      <w:bodyDiv w:val="1"/>
      <w:marLeft w:val="0"/>
      <w:marRight w:val="0"/>
      <w:marTop w:val="0"/>
      <w:marBottom w:val="0"/>
      <w:divBdr>
        <w:top w:val="none" w:sz="0" w:space="0" w:color="auto"/>
        <w:left w:val="none" w:sz="0" w:space="0" w:color="auto"/>
        <w:bottom w:val="none" w:sz="0" w:space="0" w:color="auto"/>
        <w:right w:val="none" w:sz="0" w:space="0" w:color="auto"/>
      </w:divBdr>
    </w:div>
    <w:div w:id="655107011">
      <w:bodyDiv w:val="1"/>
      <w:marLeft w:val="0"/>
      <w:marRight w:val="0"/>
      <w:marTop w:val="0"/>
      <w:marBottom w:val="0"/>
      <w:divBdr>
        <w:top w:val="none" w:sz="0" w:space="0" w:color="auto"/>
        <w:left w:val="none" w:sz="0" w:space="0" w:color="auto"/>
        <w:bottom w:val="none" w:sz="0" w:space="0" w:color="auto"/>
        <w:right w:val="none" w:sz="0" w:space="0" w:color="auto"/>
      </w:divBdr>
    </w:div>
    <w:div w:id="669985202">
      <w:bodyDiv w:val="1"/>
      <w:marLeft w:val="0"/>
      <w:marRight w:val="0"/>
      <w:marTop w:val="0"/>
      <w:marBottom w:val="0"/>
      <w:divBdr>
        <w:top w:val="none" w:sz="0" w:space="0" w:color="auto"/>
        <w:left w:val="none" w:sz="0" w:space="0" w:color="auto"/>
        <w:bottom w:val="none" w:sz="0" w:space="0" w:color="auto"/>
        <w:right w:val="none" w:sz="0" w:space="0" w:color="auto"/>
      </w:divBdr>
    </w:div>
    <w:div w:id="756367824">
      <w:bodyDiv w:val="1"/>
      <w:marLeft w:val="0"/>
      <w:marRight w:val="0"/>
      <w:marTop w:val="0"/>
      <w:marBottom w:val="0"/>
      <w:divBdr>
        <w:top w:val="none" w:sz="0" w:space="0" w:color="auto"/>
        <w:left w:val="none" w:sz="0" w:space="0" w:color="auto"/>
        <w:bottom w:val="none" w:sz="0" w:space="0" w:color="auto"/>
        <w:right w:val="none" w:sz="0" w:space="0" w:color="auto"/>
      </w:divBdr>
    </w:div>
    <w:div w:id="961958111">
      <w:bodyDiv w:val="1"/>
      <w:marLeft w:val="0"/>
      <w:marRight w:val="0"/>
      <w:marTop w:val="0"/>
      <w:marBottom w:val="0"/>
      <w:divBdr>
        <w:top w:val="none" w:sz="0" w:space="0" w:color="auto"/>
        <w:left w:val="none" w:sz="0" w:space="0" w:color="auto"/>
        <w:bottom w:val="none" w:sz="0" w:space="0" w:color="auto"/>
        <w:right w:val="none" w:sz="0" w:space="0" w:color="auto"/>
      </w:divBdr>
    </w:div>
    <w:div w:id="1246375942">
      <w:bodyDiv w:val="1"/>
      <w:marLeft w:val="0"/>
      <w:marRight w:val="0"/>
      <w:marTop w:val="0"/>
      <w:marBottom w:val="0"/>
      <w:divBdr>
        <w:top w:val="none" w:sz="0" w:space="0" w:color="auto"/>
        <w:left w:val="none" w:sz="0" w:space="0" w:color="auto"/>
        <w:bottom w:val="none" w:sz="0" w:space="0" w:color="auto"/>
        <w:right w:val="none" w:sz="0" w:space="0" w:color="auto"/>
      </w:divBdr>
    </w:div>
    <w:div w:id="1863590993">
      <w:bodyDiv w:val="1"/>
      <w:marLeft w:val="0"/>
      <w:marRight w:val="0"/>
      <w:marTop w:val="0"/>
      <w:marBottom w:val="0"/>
      <w:divBdr>
        <w:top w:val="none" w:sz="0" w:space="0" w:color="auto"/>
        <w:left w:val="none" w:sz="0" w:space="0" w:color="auto"/>
        <w:bottom w:val="none" w:sz="0" w:space="0" w:color="auto"/>
        <w:right w:val="none" w:sz="0" w:space="0" w:color="auto"/>
      </w:divBdr>
    </w:div>
    <w:div w:id="1995913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293083@student.uwtsd.ac.uk" TargetMode="Externa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62484-AAD7-41CF-A160-FA4DC14FD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13</Pages>
  <Words>2334</Words>
  <Characters>13305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Howladar Yunus</dc:creator>
  <cp:keywords/>
  <dc:description/>
  <cp:lastModifiedBy>Kalle Ditou</cp:lastModifiedBy>
  <cp:revision>12</cp:revision>
  <dcterms:created xsi:type="dcterms:W3CDTF">2024-03-08T18:50:00Z</dcterms:created>
  <dcterms:modified xsi:type="dcterms:W3CDTF">2024-03-11T10:36:00Z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e73d7fce-e89a-4c4e-92f4-84212a37f830</vt:lpwstr>
  </property>
</Properties>
</file>