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7E397" w14:textId="77777777" w:rsidR="00030BC0" w:rsidRPr="00DA74AC" w:rsidRDefault="00030BC0" w:rsidP="00DA74AC">
      <w:pPr>
        <w:spacing w:line="360" w:lineRule="auto"/>
        <w:jc w:val="center"/>
        <w:rPr>
          <w:rFonts w:ascii="Arial" w:hAnsi="Arial" w:cs="Arial"/>
          <w:b/>
          <w:bCs/>
        </w:rPr>
      </w:pPr>
      <w:r w:rsidRPr="00DA74AC">
        <w:rPr>
          <w:rFonts w:ascii="Arial" w:hAnsi="Arial" w:cs="Arial"/>
          <w:b/>
          <w:bCs/>
        </w:rPr>
        <w:t>Component 1 - Individual Report</w:t>
      </w:r>
    </w:p>
    <w:p w14:paraId="1A72D5D3" w14:textId="77777777" w:rsidR="00030BC0" w:rsidRPr="00DA74AC" w:rsidRDefault="00030BC0" w:rsidP="00DA74AC">
      <w:pPr>
        <w:spacing w:line="360" w:lineRule="auto"/>
        <w:jc w:val="center"/>
        <w:rPr>
          <w:rFonts w:ascii="Arial" w:hAnsi="Arial" w:cs="Arial"/>
        </w:rPr>
      </w:pPr>
      <w:r w:rsidRPr="00DA74AC">
        <w:rPr>
          <w:rFonts w:ascii="Arial" w:hAnsi="Arial" w:cs="Arial"/>
          <w:b/>
          <w:bCs/>
        </w:rPr>
        <w:t>Module code and name: LCBB4006_BIRM: Academic Skills</w:t>
      </w:r>
    </w:p>
    <w:p w14:paraId="4281BB72" w14:textId="77777777" w:rsidR="00030BC0" w:rsidRPr="00DA74AC" w:rsidRDefault="00030BC0" w:rsidP="00DA74AC">
      <w:pPr>
        <w:spacing w:line="360" w:lineRule="auto"/>
        <w:rPr>
          <w:rFonts w:ascii="Arial" w:hAnsi="Arial" w:cs="Arial"/>
        </w:rPr>
      </w:pPr>
    </w:p>
    <w:p w14:paraId="0600DC4F" w14:textId="77777777" w:rsidR="00030BC0" w:rsidRPr="00DA74AC" w:rsidRDefault="00030BC0" w:rsidP="00DA74AC">
      <w:pPr>
        <w:spacing w:line="360" w:lineRule="auto"/>
        <w:rPr>
          <w:rFonts w:ascii="Arial" w:hAnsi="Arial" w:cs="Arial"/>
        </w:rPr>
      </w:pPr>
    </w:p>
    <w:p w14:paraId="6A1078A5" w14:textId="77777777" w:rsidR="00030BC0" w:rsidRPr="00DA74AC" w:rsidRDefault="00030BC0" w:rsidP="00DA74AC">
      <w:pPr>
        <w:spacing w:line="360" w:lineRule="auto"/>
        <w:rPr>
          <w:rFonts w:ascii="Arial" w:hAnsi="Arial" w:cs="Arial"/>
        </w:rPr>
      </w:pPr>
    </w:p>
    <w:p w14:paraId="14F149C1" w14:textId="0DD40780" w:rsidR="00030BC0" w:rsidRPr="00DA74AC" w:rsidRDefault="00030BC0" w:rsidP="00DA74AC">
      <w:pPr>
        <w:spacing w:line="360" w:lineRule="auto"/>
        <w:rPr>
          <w:rFonts w:ascii="Arial" w:hAnsi="Arial" w:cs="Arial"/>
        </w:rPr>
      </w:pPr>
      <w:r w:rsidRPr="00DA74AC">
        <w:rPr>
          <w:rFonts w:ascii="Arial" w:hAnsi="Arial" w:cs="Arial"/>
        </w:rPr>
        <w:t>Student Name: Saveta Stefan</w:t>
      </w:r>
    </w:p>
    <w:p w14:paraId="07A7359A" w14:textId="12288346" w:rsidR="00030BC0" w:rsidRPr="00DA74AC" w:rsidRDefault="00030BC0" w:rsidP="00DA74AC">
      <w:pPr>
        <w:spacing w:line="360" w:lineRule="auto"/>
        <w:rPr>
          <w:rFonts w:ascii="Arial" w:hAnsi="Arial" w:cs="Arial"/>
        </w:rPr>
      </w:pPr>
      <w:r w:rsidRPr="00DA74AC">
        <w:rPr>
          <w:rFonts w:ascii="Arial" w:hAnsi="Arial" w:cs="Arial"/>
        </w:rPr>
        <w:t xml:space="preserve">Student Number: </w:t>
      </w:r>
      <w:r w:rsidR="005E0506" w:rsidRPr="00DA74AC">
        <w:rPr>
          <w:rFonts w:ascii="Arial" w:hAnsi="Arial" w:cs="Arial"/>
        </w:rPr>
        <w:t>2216451</w:t>
      </w:r>
    </w:p>
    <w:p w14:paraId="34C0092C" w14:textId="1F2F1556" w:rsidR="00030BC0" w:rsidRPr="00DA74AC" w:rsidRDefault="00030BC0" w:rsidP="00DA74AC">
      <w:pPr>
        <w:spacing w:line="360" w:lineRule="auto"/>
        <w:rPr>
          <w:rFonts w:ascii="Arial" w:hAnsi="Arial" w:cs="Arial"/>
        </w:rPr>
      </w:pPr>
      <w:r w:rsidRPr="00DA74AC">
        <w:rPr>
          <w:rFonts w:ascii="Arial" w:hAnsi="Arial" w:cs="Arial"/>
        </w:rPr>
        <w:t xml:space="preserve">Lecturer Name: </w:t>
      </w:r>
      <w:r w:rsidR="0008097F" w:rsidRPr="00DA74AC">
        <w:rPr>
          <w:rFonts w:ascii="Arial" w:hAnsi="Arial" w:cs="Arial"/>
        </w:rPr>
        <w:t>Valentina Bartali</w:t>
      </w:r>
      <w:r w:rsidRPr="00DA74AC">
        <w:rPr>
          <w:rFonts w:ascii="Arial" w:hAnsi="Arial" w:cs="Arial"/>
        </w:rPr>
        <w:t xml:space="preserve"> </w:t>
      </w:r>
    </w:p>
    <w:p w14:paraId="40D7D187" w14:textId="77777777" w:rsidR="00E57E6D" w:rsidRPr="00DA74AC" w:rsidRDefault="00E57E6D" w:rsidP="00DA74AC">
      <w:pPr>
        <w:spacing w:line="360" w:lineRule="auto"/>
        <w:rPr>
          <w:rFonts w:ascii="Arial" w:hAnsi="Arial" w:cs="Arial"/>
        </w:rPr>
      </w:pPr>
    </w:p>
    <w:p w14:paraId="3A396B13" w14:textId="77777777" w:rsidR="00620246" w:rsidRPr="00DA74AC" w:rsidRDefault="00620246" w:rsidP="00DA74AC">
      <w:pPr>
        <w:spacing w:line="360" w:lineRule="auto"/>
        <w:rPr>
          <w:rFonts w:ascii="Arial" w:hAnsi="Arial" w:cs="Arial"/>
        </w:rPr>
      </w:pPr>
    </w:p>
    <w:p w14:paraId="3223D14E" w14:textId="77777777" w:rsidR="00620246" w:rsidRPr="00DA74AC" w:rsidRDefault="00620246" w:rsidP="00DA74AC">
      <w:pPr>
        <w:spacing w:line="360" w:lineRule="auto"/>
        <w:rPr>
          <w:rFonts w:ascii="Arial" w:hAnsi="Arial" w:cs="Arial"/>
        </w:rPr>
      </w:pPr>
    </w:p>
    <w:p w14:paraId="51A17C2A" w14:textId="77777777" w:rsidR="00620246" w:rsidRPr="00DA74AC" w:rsidRDefault="00620246" w:rsidP="00DA74AC">
      <w:pPr>
        <w:spacing w:line="360" w:lineRule="auto"/>
        <w:rPr>
          <w:rFonts w:ascii="Arial" w:hAnsi="Arial" w:cs="Arial"/>
        </w:rPr>
      </w:pPr>
    </w:p>
    <w:p w14:paraId="1BBFAA6E" w14:textId="77777777" w:rsidR="00620246" w:rsidRPr="00DA74AC" w:rsidRDefault="00620246" w:rsidP="00DA74AC">
      <w:pPr>
        <w:spacing w:line="360" w:lineRule="auto"/>
        <w:rPr>
          <w:rFonts w:ascii="Arial" w:hAnsi="Arial" w:cs="Arial"/>
        </w:rPr>
      </w:pPr>
    </w:p>
    <w:p w14:paraId="6CA70537" w14:textId="77777777" w:rsidR="00620246" w:rsidRPr="00DA74AC" w:rsidRDefault="00620246" w:rsidP="00DA74AC">
      <w:pPr>
        <w:spacing w:line="360" w:lineRule="auto"/>
        <w:rPr>
          <w:rFonts w:ascii="Arial" w:hAnsi="Arial" w:cs="Arial"/>
        </w:rPr>
      </w:pPr>
    </w:p>
    <w:p w14:paraId="6FB12864" w14:textId="77777777" w:rsidR="00620246" w:rsidRPr="00DA74AC" w:rsidRDefault="00620246" w:rsidP="00DA74AC">
      <w:pPr>
        <w:spacing w:line="360" w:lineRule="auto"/>
        <w:rPr>
          <w:rFonts w:ascii="Arial" w:hAnsi="Arial" w:cs="Arial"/>
        </w:rPr>
      </w:pPr>
    </w:p>
    <w:p w14:paraId="6DEA22E1" w14:textId="77777777" w:rsidR="00620246" w:rsidRPr="00DA74AC" w:rsidRDefault="00620246" w:rsidP="00DA74AC">
      <w:pPr>
        <w:spacing w:line="360" w:lineRule="auto"/>
        <w:rPr>
          <w:rFonts w:ascii="Arial" w:hAnsi="Arial" w:cs="Arial"/>
        </w:rPr>
      </w:pPr>
    </w:p>
    <w:p w14:paraId="70C0969B" w14:textId="77777777" w:rsidR="00620246" w:rsidRPr="00DA74AC" w:rsidRDefault="00620246" w:rsidP="00DA74AC">
      <w:pPr>
        <w:spacing w:line="360" w:lineRule="auto"/>
        <w:rPr>
          <w:rFonts w:ascii="Arial" w:hAnsi="Arial" w:cs="Arial"/>
        </w:rPr>
      </w:pPr>
    </w:p>
    <w:p w14:paraId="74A61044" w14:textId="77777777" w:rsidR="00620246" w:rsidRPr="00DA74AC" w:rsidRDefault="00620246" w:rsidP="00DA74AC">
      <w:pPr>
        <w:spacing w:line="360" w:lineRule="auto"/>
        <w:rPr>
          <w:rFonts w:ascii="Arial" w:hAnsi="Arial" w:cs="Arial"/>
        </w:rPr>
      </w:pPr>
    </w:p>
    <w:p w14:paraId="03BDB84E" w14:textId="77777777" w:rsidR="00620246" w:rsidRPr="00DA74AC" w:rsidRDefault="00620246" w:rsidP="00DA74AC">
      <w:pPr>
        <w:spacing w:line="360" w:lineRule="auto"/>
        <w:rPr>
          <w:rFonts w:ascii="Arial" w:hAnsi="Arial" w:cs="Arial"/>
        </w:rPr>
      </w:pPr>
    </w:p>
    <w:p w14:paraId="5B8D0077" w14:textId="77777777" w:rsidR="00620246" w:rsidRPr="00DA74AC" w:rsidRDefault="00620246" w:rsidP="00DA74AC">
      <w:pPr>
        <w:spacing w:line="360" w:lineRule="auto"/>
        <w:rPr>
          <w:rFonts w:ascii="Arial" w:hAnsi="Arial" w:cs="Arial"/>
        </w:rPr>
      </w:pPr>
    </w:p>
    <w:p w14:paraId="7F1D691C" w14:textId="77777777" w:rsidR="00620246" w:rsidRPr="00DA74AC" w:rsidRDefault="00620246" w:rsidP="00DA74AC">
      <w:pPr>
        <w:spacing w:line="360" w:lineRule="auto"/>
        <w:rPr>
          <w:rFonts w:ascii="Arial" w:hAnsi="Arial" w:cs="Arial"/>
        </w:rPr>
      </w:pPr>
    </w:p>
    <w:p w14:paraId="5AFDDD34" w14:textId="77777777" w:rsidR="00620246" w:rsidRPr="00DA74AC" w:rsidRDefault="00620246" w:rsidP="00DA74AC">
      <w:pPr>
        <w:spacing w:line="360" w:lineRule="auto"/>
        <w:rPr>
          <w:rFonts w:ascii="Arial" w:hAnsi="Arial" w:cs="Arial"/>
        </w:rPr>
      </w:pPr>
    </w:p>
    <w:p w14:paraId="426D9141" w14:textId="77777777" w:rsidR="00620246" w:rsidRPr="00DA74AC" w:rsidRDefault="00620246" w:rsidP="00DA74AC">
      <w:pPr>
        <w:spacing w:line="360" w:lineRule="auto"/>
        <w:rPr>
          <w:rFonts w:ascii="Arial" w:hAnsi="Arial" w:cs="Arial"/>
        </w:rPr>
      </w:pPr>
    </w:p>
    <w:p w14:paraId="5BAD03D7" w14:textId="77777777" w:rsidR="00620246" w:rsidRPr="00DA74AC" w:rsidRDefault="00620246" w:rsidP="00DA74AC">
      <w:pPr>
        <w:spacing w:line="360" w:lineRule="auto"/>
        <w:rPr>
          <w:rFonts w:ascii="Arial" w:hAnsi="Arial" w:cs="Arial"/>
        </w:rPr>
      </w:pPr>
    </w:p>
    <w:p w14:paraId="15978E22" w14:textId="77777777" w:rsidR="00620246" w:rsidRPr="00DA74AC" w:rsidRDefault="00620246" w:rsidP="00DA74AC">
      <w:pPr>
        <w:spacing w:line="360" w:lineRule="auto"/>
        <w:rPr>
          <w:rFonts w:ascii="Arial" w:hAnsi="Arial" w:cs="Arial"/>
        </w:rPr>
      </w:pPr>
    </w:p>
    <w:sdt>
      <w:sdtPr>
        <w:rPr>
          <w:rFonts w:ascii="Arial" w:eastAsiaTheme="minorHAnsi" w:hAnsi="Arial" w:cs="Arial"/>
          <w:color w:val="auto"/>
          <w:kern w:val="2"/>
          <w:sz w:val="22"/>
          <w:szCs w:val="22"/>
          <w:lang w:val="en-GB"/>
          <w14:ligatures w14:val="standardContextual"/>
        </w:rPr>
        <w:id w:val="1927693605"/>
        <w:docPartObj>
          <w:docPartGallery w:val="Table of Contents"/>
          <w:docPartUnique/>
        </w:docPartObj>
      </w:sdtPr>
      <w:sdtEndPr>
        <w:rPr>
          <w:rFonts w:asciiTheme="minorHAnsi" w:hAnsiTheme="minorHAnsi" w:cstheme="minorBidi"/>
          <w:b/>
          <w:bCs/>
          <w:noProof/>
        </w:rPr>
      </w:sdtEndPr>
      <w:sdtContent>
        <w:p w14:paraId="742EA884" w14:textId="435BF284" w:rsidR="0007469A" w:rsidRPr="00DA74AC" w:rsidRDefault="0007469A" w:rsidP="00DA74AC">
          <w:pPr>
            <w:pStyle w:val="TOCHeading"/>
            <w:spacing w:line="360" w:lineRule="auto"/>
            <w:rPr>
              <w:rFonts w:ascii="Arial" w:hAnsi="Arial" w:cs="Arial"/>
              <w:sz w:val="22"/>
              <w:szCs w:val="22"/>
            </w:rPr>
          </w:pPr>
          <w:r w:rsidRPr="00DA74AC">
            <w:rPr>
              <w:rFonts w:ascii="Arial" w:hAnsi="Arial" w:cs="Arial"/>
              <w:sz w:val="22"/>
              <w:szCs w:val="22"/>
            </w:rPr>
            <w:t>Contents</w:t>
          </w:r>
        </w:p>
        <w:p w14:paraId="07254EBE" w14:textId="39C3CC52" w:rsidR="009A5F2F" w:rsidRDefault="0007469A">
          <w:pPr>
            <w:pStyle w:val="TOC1"/>
            <w:tabs>
              <w:tab w:val="right" w:leader="dot" w:pos="9016"/>
            </w:tabs>
            <w:rPr>
              <w:rFonts w:eastAsiaTheme="minorEastAsia"/>
              <w:noProof/>
              <w:lang w:eastAsia="en-GB"/>
            </w:rPr>
          </w:pPr>
          <w:r w:rsidRPr="00DA74AC">
            <w:rPr>
              <w:rFonts w:ascii="Arial" w:hAnsi="Arial" w:cs="Arial"/>
            </w:rPr>
            <w:fldChar w:fldCharType="begin"/>
          </w:r>
          <w:r w:rsidRPr="00DA74AC">
            <w:rPr>
              <w:rFonts w:ascii="Arial" w:hAnsi="Arial" w:cs="Arial"/>
            </w:rPr>
            <w:instrText xml:space="preserve"> TOC \o "1-3" \h \z \u </w:instrText>
          </w:r>
          <w:r w:rsidRPr="00DA74AC">
            <w:rPr>
              <w:rFonts w:ascii="Arial" w:hAnsi="Arial" w:cs="Arial"/>
            </w:rPr>
            <w:fldChar w:fldCharType="separate"/>
          </w:r>
          <w:hyperlink w:anchor="_Toc148229602" w:history="1">
            <w:r w:rsidR="009A5F2F" w:rsidRPr="00631F60">
              <w:rPr>
                <w:rStyle w:val="Hyperlink"/>
                <w:rFonts w:ascii="Arial" w:hAnsi="Arial" w:cs="Arial"/>
                <w:b/>
                <w:bCs/>
                <w:noProof/>
              </w:rPr>
              <w:t>Introduction:</w:t>
            </w:r>
            <w:r w:rsidR="009A5F2F">
              <w:rPr>
                <w:noProof/>
                <w:webHidden/>
              </w:rPr>
              <w:tab/>
            </w:r>
            <w:r w:rsidR="009A5F2F">
              <w:rPr>
                <w:noProof/>
                <w:webHidden/>
              </w:rPr>
              <w:fldChar w:fldCharType="begin"/>
            </w:r>
            <w:r w:rsidR="009A5F2F">
              <w:rPr>
                <w:noProof/>
                <w:webHidden/>
              </w:rPr>
              <w:instrText xml:space="preserve"> PAGEREF _Toc148229602 \h </w:instrText>
            </w:r>
            <w:r w:rsidR="009A5F2F">
              <w:rPr>
                <w:noProof/>
                <w:webHidden/>
              </w:rPr>
            </w:r>
            <w:r w:rsidR="009A5F2F">
              <w:rPr>
                <w:noProof/>
                <w:webHidden/>
              </w:rPr>
              <w:fldChar w:fldCharType="separate"/>
            </w:r>
            <w:r w:rsidR="009A5F2F">
              <w:rPr>
                <w:noProof/>
                <w:webHidden/>
              </w:rPr>
              <w:t>3</w:t>
            </w:r>
            <w:r w:rsidR="009A5F2F">
              <w:rPr>
                <w:noProof/>
                <w:webHidden/>
              </w:rPr>
              <w:fldChar w:fldCharType="end"/>
            </w:r>
          </w:hyperlink>
        </w:p>
        <w:p w14:paraId="3D4A8B0B" w14:textId="751CA1A3" w:rsidR="009A5F2F" w:rsidRDefault="00D61ED7">
          <w:pPr>
            <w:pStyle w:val="TOC2"/>
            <w:tabs>
              <w:tab w:val="right" w:leader="dot" w:pos="9016"/>
            </w:tabs>
            <w:rPr>
              <w:rFonts w:eastAsiaTheme="minorEastAsia"/>
              <w:noProof/>
              <w:lang w:eastAsia="en-GB"/>
            </w:rPr>
          </w:pPr>
          <w:hyperlink w:anchor="_Toc148229603" w:history="1">
            <w:r w:rsidR="009A5F2F" w:rsidRPr="00631F60">
              <w:rPr>
                <w:rStyle w:val="Hyperlink"/>
                <w:rFonts w:ascii="Arial" w:hAnsi="Arial" w:cs="Arial"/>
                <w:b/>
                <w:bCs/>
                <w:noProof/>
              </w:rPr>
              <w:t>Academic writing skills</w:t>
            </w:r>
            <w:r w:rsidR="009A5F2F">
              <w:rPr>
                <w:noProof/>
                <w:webHidden/>
              </w:rPr>
              <w:tab/>
            </w:r>
            <w:r w:rsidR="009A5F2F">
              <w:rPr>
                <w:noProof/>
                <w:webHidden/>
              </w:rPr>
              <w:fldChar w:fldCharType="begin"/>
            </w:r>
            <w:r w:rsidR="009A5F2F">
              <w:rPr>
                <w:noProof/>
                <w:webHidden/>
              </w:rPr>
              <w:instrText xml:space="preserve"> PAGEREF _Toc148229603 \h </w:instrText>
            </w:r>
            <w:r w:rsidR="009A5F2F">
              <w:rPr>
                <w:noProof/>
                <w:webHidden/>
              </w:rPr>
            </w:r>
            <w:r w:rsidR="009A5F2F">
              <w:rPr>
                <w:noProof/>
                <w:webHidden/>
              </w:rPr>
              <w:fldChar w:fldCharType="separate"/>
            </w:r>
            <w:r w:rsidR="009A5F2F">
              <w:rPr>
                <w:noProof/>
                <w:webHidden/>
              </w:rPr>
              <w:t>3</w:t>
            </w:r>
            <w:r w:rsidR="009A5F2F">
              <w:rPr>
                <w:noProof/>
                <w:webHidden/>
              </w:rPr>
              <w:fldChar w:fldCharType="end"/>
            </w:r>
          </w:hyperlink>
        </w:p>
        <w:p w14:paraId="6FC5026B" w14:textId="42F87080" w:rsidR="009A5F2F" w:rsidRDefault="00D61ED7">
          <w:pPr>
            <w:pStyle w:val="TOC2"/>
            <w:tabs>
              <w:tab w:val="right" w:leader="dot" w:pos="9016"/>
            </w:tabs>
            <w:rPr>
              <w:rFonts w:eastAsiaTheme="minorEastAsia"/>
              <w:noProof/>
              <w:lang w:eastAsia="en-GB"/>
            </w:rPr>
          </w:pPr>
          <w:hyperlink w:anchor="_Toc148229604" w:history="1">
            <w:r w:rsidR="009A5F2F" w:rsidRPr="00631F60">
              <w:rPr>
                <w:rStyle w:val="Hyperlink"/>
                <w:rFonts w:ascii="Arial" w:hAnsi="Arial" w:cs="Arial"/>
                <w:b/>
                <w:bCs/>
                <w:noProof/>
              </w:rPr>
              <w:t>Referencing</w:t>
            </w:r>
            <w:r w:rsidR="009A5F2F">
              <w:rPr>
                <w:noProof/>
                <w:webHidden/>
              </w:rPr>
              <w:tab/>
            </w:r>
            <w:r w:rsidR="009A5F2F">
              <w:rPr>
                <w:noProof/>
                <w:webHidden/>
              </w:rPr>
              <w:fldChar w:fldCharType="begin"/>
            </w:r>
            <w:r w:rsidR="009A5F2F">
              <w:rPr>
                <w:noProof/>
                <w:webHidden/>
              </w:rPr>
              <w:instrText xml:space="preserve"> PAGEREF _Toc148229604 \h </w:instrText>
            </w:r>
            <w:r w:rsidR="009A5F2F">
              <w:rPr>
                <w:noProof/>
                <w:webHidden/>
              </w:rPr>
            </w:r>
            <w:r w:rsidR="009A5F2F">
              <w:rPr>
                <w:noProof/>
                <w:webHidden/>
              </w:rPr>
              <w:fldChar w:fldCharType="separate"/>
            </w:r>
            <w:r w:rsidR="009A5F2F">
              <w:rPr>
                <w:noProof/>
                <w:webHidden/>
              </w:rPr>
              <w:t>4</w:t>
            </w:r>
            <w:r w:rsidR="009A5F2F">
              <w:rPr>
                <w:noProof/>
                <w:webHidden/>
              </w:rPr>
              <w:fldChar w:fldCharType="end"/>
            </w:r>
          </w:hyperlink>
        </w:p>
        <w:p w14:paraId="73FAC731" w14:textId="103D08E5" w:rsidR="009A5F2F" w:rsidRDefault="00D61ED7">
          <w:pPr>
            <w:pStyle w:val="TOC3"/>
            <w:tabs>
              <w:tab w:val="right" w:leader="dot" w:pos="9016"/>
            </w:tabs>
            <w:rPr>
              <w:rFonts w:eastAsiaTheme="minorEastAsia"/>
              <w:noProof/>
              <w:lang w:eastAsia="en-GB"/>
            </w:rPr>
          </w:pPr>
          <w:hyperlink w:anchor="_Toc148229605" w:history="1">
            <w:r w:rsidR="009A5F2F" w:rsidRPr="00631F60">
              <w:rPr>
                <w:rStyle w:val="Hyperlink"/>
                <w:rFonts w:ascii="Arial" w:hAnsi="Arial" w:cs="Arial"/>
                <w:b/>
                <w:bCs/>
                <w:noProof/>
              </w:rPr>
              <w:t>Conclusion</w:t>
            </w:r>
            <w:r w:rsidR="009A5F2F">
              <w:rPr>
                <w:noProof/>
                <w:webHidden/>
              </w:rPr>
              <w:tab/>
            </w:r>
            <w:r w:rsidR="009A5F2F">
              <w:rPr>
                <w:noProof/>
                <w:webHidden/>
              </w:rPr>
              <w:fldChar w:fldCharType="begin"/>
            </w:r>
            <w:r w:rsidR="009A5F2F">
              <w:rPr>
                <w:noProof/>
                <w:webHidden/>
              </w:rPr>
              <w:instrText xml:space="preserve"> PAGEREF _Toc148229605 \h </w:instrText>
            </w:r>
            <w:r w:rsidR="009A5F2F">
              <w:rPr>
                <w:noProof/>
                <w:webHidden/>
              </w:rPr>
            </w:r>
            <w:r w:rsidR="009A5F2F">
              <w:rPr>
                <w:noProof/>
                <w:webHidden/>
              </w:rPr>
              <w:fldChar w:fldCharType="separate"/>
            </w:r>
            <w:r w:rsidR="009A5F2F">
              <w:rPr>
                <w:noProof/>
                <w:webHidden/>
              </w:rPr>
              <w:t>6</w:t>
            </w:r>
            <w:r w:rsidR="009A5F2F">
              <w:rPr>
                <w:noProof/>
                <w:webHidden/>
              </w:rPr>
              <w:fldChar w:fldCharType="end"/>
            </w:r>
          </w:hyperlink>
        </w:p>
        <w:p w14:paraId="76B89A9C" w14:textId="6D4170B1" w:rsidR="009A5F2F" w:rsidRDefault="00D61ED7">
          <w:pPr>
            <w:pStyle w:val="TOC3"/>
            <w:tabs>
              <w:tab w:val="right" w:leader="dot" w:pos="9016"/>
            </w:tabs>
            <w:rPr>
              <w:rFonts w:eastAsiaTheme="minorEastAsia"/>
              <w:noProof/>
              <w:lang w:eastAsia="en-GB"/>
            </w:rPr>
          </w:pPr>
          <w:hyperlink w:anchor="_Toc148229606" w:history="1">
            <w:r w:rsidR="009A5F2F" w:rsidRPr="00631F60">
              <w:rPr>
                <w:rStyle w:val="Hyperlink"/>
                <w:rFonts w:ascii="Arial" w:hAnsi="Arial" w:cs="Arial"/>
                <w:b/>
                <w:bCs/>
                <w:noProof/>
              </w:rPr>
              <w:t>References</w:t>
            </w:r>
            <w:r w:rsidR="009A5F2F">
              <w:rPr>
                <w:noProof/>
                <w:webHidden/>
              </w:rPr>
              <w:tab/>
            </w:r>
            <w:r w:rsidR="009A5F2F">
              <w:rPr>
                <w:noProof/>
                <w:webHidden/>
              </w:rPr>
              <w:fldChar w:fldCharType="begin"/>
            </w:r>
            <w:r w:rsidR="009A5F2F">
              <w:rPr>
                <w:noProof/>
                <w:webHidden/>
              </w:rPr>
              <w:instrText xml:space="preserve"> PAGEREF _Toc148229606 \h </w:instrText>
            </w:r>
            <w:r w:rsidR="009A5F2F">
              <w:rPr>
                <w:noProof/>
                <w:webHidden/>
              </w:rPr>
            </w:r>
            <w:r w:rsidR="009A5F2F">
              <w:rPr>
                <w:noProof/>
                <w:webHidden/>
              </w:rPr>
              <w:fldChar w:fldCharType="separate"/>
            </w:r>
            <w:r w:rsidR="009A5F2F">
              <w:rPr>
                <w:noProof/>
                <w:webHidden/>
              </w:rPr>
              <w:t>7</w:t>
            </w:r>
            <w:r w:rsidR="009A5F2F">
              <w:rPr>
                <w:noProof/>
                <w:webHidden/>
              </w:rPr>
              <w:fldChar w:fldCharType="end"/>
            </w:r>
          </w:hyperlink>
        </w:p>
        <w:p w14:paraId="3D03C897" w14:textId="23103D99" w:rsidR="0007469A" w:rsidRDefault="0007469A" w:rsidP="00DA74AC">
          <w:pPr>
            <w:spacing w:line="360" w:lineRule="auto"/>
          </w:pPr>
          <w:r w:rsidRPr="00DA74AC">
            <w:rPr>
              <w:rFonts w:ascii="Arial" w:hAnsi="Arial" w:cs="Arial"/>
              <w:b/>
              <w:bCs/>
              <w:noProof/>
            </w:rPr>
            <w:fldChar w:fldCharType="end"/>
          </w:r>
        </w:p>
      </w:sdtContent>
    </w:sdt>
    <w:p w14:paraId="71DA5B49" w14:textId="77777777" w:rsidR="00924C92" w:rsidRDefault="00924C92" w:rsidP="007D379E">
      <w:pPr>
        <w:pStyle w:val="Heading1"/>
        <w:rPr>
          <w:rFonts w:ascii="Arial" w:hAnsi="Arial" w:cs="Arial"/>
          <w:b/>
          <w:bCs/>
          <w:color w:val="auto"/>
          <w:sz w:val="22"/>
          <w:szCs w:val="22"/>
        </w:rPr>
      </w:pPr>
    </w:p>
    <w:p w14:paraId="7F68CA89" w14:textId="77777777" w:rsidR="00924C92" w:rsidRDefault="00924C92" w:rsidP="007D379E">
      <w:pPr>
        <w:pStyle w:val="Heading1"/>
        <w:rPr>
          <w:rFonts w:ascii="Arial" w:hAnsi="Arial" w:cs="Arial"/>
          <w:b/>
          <w:bCs/>
          <w:color w:val="auto"/>
          <w:sz w:val="22"/>
          <w:szCs w:val="22"/>
        </w:rPr>
      </w:pPr>
    </w:p>
    <w:p w14:paraId="09AB0B9F" w14:textId="77777777" w:rsidR="00924C92" w:rsidRDefault="00924C92" w:rsidP="007D379E">
      <w:pPr>
        <w:pStyle w:val="Heading1"/>
        <w:rPr>
          <w:rFonts w:ascii="Arial" w:hAnsi="Arial" w:cs="Arial"/>
          <w:b/>
          <w:bCs/>
          <w:color w:val="auto"/>
          <w:sz w:val="22"/>
          <w:szCs w:val="22"/>
        </w:rPr>
      </w:pPr>
    </w:p>
    <w:p w14:paraId="79E90023" w14:textId="77777777" w:rsidR="00924C92" w:rsidRDefault="00924C92" w:rsidP="007D379E">
      <w:pPr>
        <w:pStyle w:val="Heading1"/>
        <w:rPr>
          <w:rFonts w:ascii="Arial" w:hAnsi="Arial" w:cs="Arial"/>
          <w:b/>
          <w:bCs/>
          <w:color w:val="auto"/>
          <w:sz w:val="22"/>
          <w:szCs w:val="22"/>
        </w:rPr>
      </w:pPr>
    </w:p>
    <w:p w14:paraId="5F2A11C2" w14:textId="77777777" w:rsidR="00924C92" w:rsidRDefault="00924C92" w:rsidP="007D379E">
      <w:pPr>
        <w:pStyle w:val="Heading1"/>
        <w:rPr>
          <w:rFonts w:ascii="Arial" w:hAnsi="Arial" w:cs="Arial"/>
          <w:b/>
          <w:bCs/>
          <w:color w:val="auto"/>
          <w:sz w:val="22"/>
          <w:szCs w:val="22"/>
        </w:rPr>
      </w:pPr>
    </w:p>
    <w:p w14:paraId="284C05F6" w14:textId="77777777" w:rsidR="00924C92" w:rsidRDefault="00924C92" w:rsidP="007D379E">
      <w:pPr>
        <w:pStyle w:val="Heading1"/>
        <w:rPr>
          <w:rFonts w:ascii="Arial" w:hAnsi="Arial" w:cs="Arial"/>
          <w:b/>
          <w:bCs/>
          <w:color w:val="auto"/>
          <w:sz w:val="22"/>
          <w:szCs w:val="22"/>
        </w:rPr>
      </w:pPr>
    </w:p>
    <w:p w14:paraId="591FC869" w14:textId="77777777" w:rsidR="00924C92" w:rsidRDefault="00924C92" w:rsidP="007D379E">
      <w:pPr>
        <w:pStyle w:val="Heading1"/>
        <w:rPr>
          <w:rFonts w:ascii="Arial" w:hAnsi="Arial" w:cs="Arial"/>
          <w:b/>
          <w:bCs/>
          <w:color w:val="auto"/>
          <w:sz w:val="22"/>
          <w:szCs w:val="22"/>
        </w:rPr>
      </w:pPr>
    </w:p>
    <w:p w14:paraId="5E11DE67" w14:textId="77777777" w:rsidR="00924C92" w:rsidRDefault="00924C92" w:rsidP="007D379E">
      <w:pPr>
        <w:pStyle w:val="Heading1"/>
        <w:rPr>
          <w:rFonts w:ascii="Arial" w:hAnsi="Arial" w:cs="Arial"/>
          <w:b/>
          <w:bCs/>
          <w:color w:val="auto"/>
          <w:sz w:val="22"/>
          <w:szCs w:val="22"/>
        </w:rPr>
      </w:pPr>
    </w:p>
    <w:p w14:paraId="595C6367" w14:textId="77777777" w:rsidR="00924C92" w:rsidRDefault="00924C92" w:rsidP="007D379E">
      <w:pPr>
        <w:pStyle w:val="Heading1"/>
        <w:rPr>
          <w:rFonts w:ascii="Arial" w:hAnsi="Arial" w:cs="Arial"/>
          <w:b/>
          <w:bCs/>
          <w:color w:val="auto"/>
          <w:sz w:val="22"/>
          <w:szCs w:val="22"/>
        </w:rPr>
      </w:pPr>
    </w:p>
    <w:p w14:paraId="06A8AF03" w14:textId="77777777" w:rsidR="0007469A" w:rsidRDefault="0007469A" w:rsidP="0007469A"/>
    <w:p w14:paraId="36E144F8" w14:textId="77777777" w:rsidR="0007469A" w:rsidRDefault="0007469A" w:rsidP="0007469A"/>
    <w:p w14:paraId="0ADA5DC2" w14:textId="77777777" w:rsidR="0007469A" w:rsidRDefault="0007469A" w:rsidP="0007469A"/>
    <w:p w14:paraId="383AB559" w14:textId="77777777" w:rsidR="0007469A" w:rsidRDefault="0007469A" w:rsidP="0007469A"/>
    <w:p w14:paraId="60198F06" w14:textId="77777777" w:rsidR="0007469A" w:rsidRDefault="0007469A" w:rsidP="0007469A"/>
    <w:p w14:paraId="00EDCD6D" w14:textId="77777777" w:rsidR="0007469A" w:rsidRDefault="0007469A" w:rsidP="0007469A"/>
    <w:p w14:paraId="033FF639" w14:textId="77777777" w:rsidR="0007469A" w:rsidRDefault="0007469A" w:rsidP="0007469A"/>
    <w:p w14:paraId="6AEC30B1" w14:textId="77777777" w:rsidR="0007469A" w:rsidRDefault="0007469A" w:rsidP="0007469A"/>
    <w:p w14:paraId="76FFBEAD" w14:textId="77777777" w:rsidR="0007469A" w:rsidRDefault="0007469A" w:rsidP="0007469A"/>
    <w:p w14:paraId="3F1FC639" w14:textId="77777777" w:rsidR="0007469A" w:rsidRDefault="0007469A" w:rsidP="0007469A"/>
    <w:p w14:paraId="5E27734C" w14:textId="77777777" w:rsidR="0007469A" w:rsidRDefault="0007469A" w:rsidP="0007469A"/>
    <w:p w14:paraId="67980D67" w14:textId="77777777" w:rsidR="0007469A" w:rsidRDefault="0007469A" w:rsidP="0007469A"/>
    <w:p w14:paraId="741FB946" w14:textId="77777777" w:rsidR="0007469A" w:rsidRDefault="0007469A" w:rsidP="0007469A"/>
    <w:p w14:paraId="4CE2EADD" w14:textId="77777777" w:rsidR="0007469A" w:rsidRDefault="0007469A" w:rsidP="0007469A"/>
    <w:p w14:paraId="63247207" w14:textId="77777777" w:rsidR="00924C92" w:rsidRDefault="00924C92" w:rsidP="007D379E">
      <w:pPr>
        <w:pStyle w:val="Heading1"/>
        <w:rPr>
          <w:rFonts w:ascii="Arial" w:hAnsi="Arial" w:cs="Arial"/>
          <w:b/>
          <w:bCs/>
          <w:color w:val="auto"/>
          <w:sz w:val="22"/>
          <w:szCs w:val="22"/>
        </w:rPr>
      </w:pPr>
    </w:p>
    <w:p w14:paraId="7C459C5B" w14:textId="77777777" w:rsidR="0007469A" w:rsidRPr="0007469A" w:rsidRDefault="0007469A" w:rsidP="0007469A"/>
    <w:p w14:paraId="6C58A232" w14:textId="04F7FCEE" w:rsidR="00620246" w:rsidRPr="007D379E" w:rsidRDefault="00620246" w:rsidP="00A567A1">
      <w:pPr>
        <w:pStyle w:val="Heading1"/>
        <w:spacing w:line="360" w:lineRule="auto"/>
        <w:rPr>
          <w:rFonts w:ascii="Arial" w:hAnsi="Arial" w:cs="Arial"/>
          <w:b/>
          <w:bCs/>
          <w:color w:val="auto"/>
          <w:sz w:val="22"/>
          <w:szCs w:val="22"/>
        </w:rPr>
      </w:pPr>
      <w:bookmarkStart w:id="0" w:name="_Toc148229602"/>
      <w:r w:rsidRPr="007D379E">
        <w:rPr>
          <w:rFonts w:ascii="Arial" w:hAnsi="Arial" w:cs="Arial"/>
          <w:b/>
          <w:bCs/>
          <w:color w:val="auto"/>
          <w:sz w:val="22"/>
          <w:szCs w:val="22"/>
        </w:rPr>
        <w:t>Introduction:</w:t>
      </w:r>
      <w:bookmarkEnd w:id="0"/>
      <w:r w:rsidR="00DB16E0">
        <w:rPr>
          <w:rFonts w:ascii="Arial" w:hAnsi="Arial" w:cs="Arial"/>
          <w:b/>
          <w:bCs/>
          <w:color w:val="auto"/>
          <w:sz w:val="22"/>
          <w:szCs w:val="22"/>
        </w:rPr>
        <w:t xml:space="preserve"> </w:t>
      </w:r>
    </w:p>
    <w:p w14:paraId="3E5ABCF9" w14:textId="528666F5" w:rsidR="00620246" w:rsidRPr="007D379E" w:rsidRDefault="00620246" w:rsidP="00A567A1">
      <w:pPr>
        <w:spacing w:line="360" w:lineRule="auto"/>
        <w:rPr>
          <w:rFonts w:ascii="Arial" w:hAnsi="Arial" w:cs="Arial"/>
        </w:rPr>
      </w:pPr>
      <w:r w:rsidRPr="007D379E">
        <w:rPr>
          <w:rFonts w:ascii="Arial" w:hAnsi="Arial" w:cs="Arial"/>
        </w:rPr>
        <w:t>Research techniques and references are incorporated into academic writing. These skills are fundamental to the art of academic discussion, ensuring that ideas are not only clearly communicated but also supported by trustworthy sources. But there are several obstacles in the academic world. Even advanced students struggle with the specifics of correct reference and efficient research, which can occasionally result in accidental academic errors.</w:t>
      </w:r>
    </w:p>
    <w:p w14:paraId="2F4640E4" w14:textId="5781239F" w:rsidR="00017E31" w:rsidRPr="007D379E" w:rsidRDefault="00017E31" w:rsidP="00A567A1">
      <w:pPr>
        <w:spacing w:line="360" w:lineRule="auto"/>
        <w:rPr>
          <w:rFonts w:ascii="Arial" w:hAnsi="Arial" w:cs="Arial"/>
        </w:rPr>
      </w:pPr>
      <w:r w:rsidRPr="007D379E">
        <w:rPr>
          <w:rFonts w:ascii="Arial" w:hAnsi="Arial" w:cs="Arial"/>
        </w:rPr>
        <w:t>This report seeks to fill that demand by offering an in-depth investigation of the field of research skills and emphasising the crucial part they play in academic performance. The report will also explore the complex world of citing, including topics like paraphrase, in-text citations, and the strict method of creating a references list while adhering to the famous Harvard citing Style.</w:t>
      </w:r>
    </w:p>
    <w:p w14:paraId="27EADCDA" w14:textId="4FE72361" w:rsidR="00C94817" w:rsidRDefault="00C94817" w:rsidP="00A567A1">
      <w:pPr>
        <w:pStyle w:val="Heading2"/>
        <w:spacing w:line="360" w:lineRule="auto"/>
        <w:rPr>
          <w:rFonts w:ascii="Arial" w:hAnsi="Arial" w:cs="Arial"/>
          <w:b/>
          <w:bCs/>
          <w:color w:val="auto"/>
          <w:sz w:val="22"/>
          <w:szCs w:val="22"/>
        </w:rPr>
      </w:pPr>
      <w:bookmarkStart w:id="1" w:name="_Toc148229603"/>
      <w:r w:rsidRPr="007D379E">
        <w:rPr>
          <w:rFonts w:ascii="Arial" w:hAnsi="Arial" w:cs="Arial"/>
          <w:b/>
          <w:bCs/>
          <w:color w:val="auto"/>
          <w:sz w:val="22"/>
          <w:szCs w:val="22"/>
        </w:rPr>
        <w:t>Academic writing skills</w:t>
      </w:r>
      <w:bookmarkEnd w:id="1"/>
      <w:r w:rsidR="00DB5988" w:rsidRPr="007D379E">
        <w:rPr>
          <w:rFonts w:ascii="Arial" w:hAnsi="Arial" w:cs="Arial"/>
          <w:b/>
          <w:bCs/>
          <w:color w:val="auto"/>
          <w:sz w:val="22"/>
          <w:szCs w:val="22"/>
        </w:rPr>
        <w:t xml:space="preserve"> </w:t>
      </w:r>
    </w:p>
    <w:p w14:paraId="3976826F" w14:textId="77777777" w:rsidR="007D379E" w:rsidRPr="007D379E" w:rsidRDefault="007D379E" w:rsidP="00A567A1">
      <w:pPr>
        <w:spacing w:line="360" w:lineRule="auto"/>
      </w:pPr>
    </w:p>
    <w:p w14:paraId="43578214" w14:textId="1FB9CDF8" w:rsidR="00C94817" w:rsidRPr="007D379E" w:rsidRDefault="00C94817" w:rsidP="00A567A1">
      <w:pPr>
        <w:pStyle w:val="Subtitle"/>
        <w:spacing w:line="360" w:lineRule="auto"/>
        <w:rPr>
          <w:rFonts w:ascii="Arial" w:hAnsi="Arial" w:cs="Arial"/>
          <w:b/>
          <w:bCs/>
          <w:color w:val="auto"/>
        </w:rPr>
      </w:pPr>
      <w:r w:rsidRPr="007D379E">
        <w:rPr>
          <w:rFonts w:ascii="Arial" w:hAnsi="Arial" w:cs="Arial"/>
          <w:b/>
          <w:bCs/>
          <w:color w:val="auto"/>
        </w:rPr>
        <w:t>What are they?</w:t>
      </w:r>
    </w:p>
    <w:p w14:paraId="6B1DD2A6" w14:textId="1CFF3139" w:rsidR="00C94817" w:rsidRPr="007D379E" w:rsidRDefault="00DB5988" w:rsidP="00A567A1">
      <w:pPr>
        <w:spacing w:line="360" w:lineRule="auto"/>
        <w:rPr>
          <w:rFonts w:ascii="Arial" w:hAnsi="Arial" w:cs="Arial"/>
        </w:rPr>
      </w:pPr>
      <w:r w:rsidRPr="007D379E">
        <w:rPr>
          <w:rFonts w:ascii="Arial" w:hAnsi="Arial" w:cs="Arial"/>
        </w:rPr>
        <w:t>The set of abilities necessary to produce clear, logical, proven, and organised content in the academic setting is referred to as academic writing skills. These abilities include not just sentence construction but also the capacity for knowledge creation, source analysis, and based on research argument creation.</w:t>
      </w:r>
    </w:p>
    <w:p w14:paraId="18580138" w14:textId="2255FBBF" w:rsidR="00DB5988" w:rsidRPr="007D379E" w:rsidRDefault="00DB5988" w:rsidP="00A567A1">
      <w:pPr>
        <w:pStyle w:val="Subtitle"/>
        <w:spacing w:line="360" w:lineRule="auto"/>
        <w:rPr>
          <w:rFonts w:ascii="Arial" w:hAnsi="Arial" w:cs="Arial"/>
          <w:b/>
          <w:bCs/>
          <w:color w:val="auto"/>
        </w:rPr>
      </w:pPr>
      <w:r w:rsidRPr="007D379E">
        <w:rPr>
          <w:rFonts w:ascii="Arial" w:hAnsi="Arial" w:cs="Arial"/>
          <w:b/>
          <w:bCs/>
          <w:color w:val="auto"/>
        </w:rPr>
        <w:t>How to develop academic writing skills</w:t>
      </w:r>
    </w:p>
    <w:p w14:paraId="7281F8D2" w14:textId="147C1755" w:rsidR="00DB5988" w:rsidRPr="007D379E" w:rsidRDefault="00DB5988" w:rsidP="00A567A1">
      <w:pPr>
        <w:spacing w:line="360" w:lineRule="auto"/>
        <w:rPr>
          <w:rFonts w:ascii="Arial" w:hAnsi="Arial" w:cs="Arial"/>
        </w:rPr>
      </w:pPr>
      <w:r w:rsidRPr="007D379E">
        <w:rPr>
          <w:rFonts w:ascii="Arial" w:hAnsi="Arial" w:cs="Arial"/>
        </w:rPr>
        <w:t>Feedback:</w:t>
      </w:r>
      <w:r w:rsidR="006317A7" w:rsidRPr="007D379E">
        <w:rPr>
          <w:rFonts w:ascii="Arial" w:hAnsi="Arial" w:cs="Arial"/>
        </w:rPr>
        <w:t xml:space="preserve"> ‘Feedback is personalized information based on direct observation crafted and delivered so receivers can use the information to achieve their best potential’ (Jug et al., 2019 p. 244) In </w:t>
      </w:r>
      <w:r w:rsidR="00F34884" w:rsidRPr="007D379E">
        <w:rPr>
          <w:rFonts w:ascii="Arial" w:hAnsi="Arial" w:cs="Arial"/>
        </w:rPr>
        <w:t>academic writing, feedback is an essential tool for improving a writer's skill. It offers clarification, positive recommendations, and error prevention. It promotes reflection, critical thinking, and consistency in tone, structure, and style.</w:t>
      </w:r>
    </w:p>
    <w:p w14:paraId="15B70A34" w14:textId="0AF71EF7" w:rsidR="00F34884" w:rsidRPr="007D379E" w:rsidRDefault="00B55C1D" w:rsidP="00A567A1">
      <w:pPr>
        <w:spacing w:line="360" w:lineRule="auto"/>
        <w:rPr>
          <w:rFonts w:ascii="Arial" w:hAnsi="Arial" w:cs="Arial"/>
        </w:rPr>
      </w:pPr>
      <w:r w:rsidRPr="007D379E">
        <w:rPr>
          <w:rFonts w:ascii="Arial" w:hAnsi="Arial" w:cs="Arial"/>
        </w:rPr>
        <w:t xml:space="preserve">Academic conversations: </w:t>
      </w:r>
      <w:r w:rsidR="006317A7" w:rsidRPr="007D379E">
        <w:rPr>
          <w:rFonts w:ascii="Arial" w:hAnsi="Arial" w:cs="Arial"/>
        </w:rPr>
        <w:t>Participating exposes individuals to a variety of viewpoints, argumentative structures, and specialised terminology, all of which improve academic writing. It improves the development of arguments supported by evidence and critical thinking, absorbs knowledge fast, encourages effective communication, and improves writing ability.</w:t>
      </w:r>
    </w:p>
    <w:p w14:paraId="5B64CA6B" w14:textId="2EE54E95" w:rsidR="006317A7" w:rsidRPr="007D379E" w:rsidRDefault="006317A7" w:rsidP="00A567A1">
      <w:pPr>
        <w:spacing w:line="360" w:lineRule="auto"/>
        <w:rPr>
          <w:rFonts w:ascii="Arial" w:hAnsi="Arial" w:cs="Arial"/>
        </w:rPr>
      </w:pPr>
      <w:r w:rsidRPr="007D379E">
        <w:rPr>
          <w:rFonts w:ascii="Arial" w:hAnsi="Arial" w:cs="Arial"/>
        </w:rPr>
        <w:lastRenderedPageBreak/>
        <w:t>Knowing Your Audience: Knowing the target audience for your writing allows you to adjust the content appropriately. The audience determines the tone and depth of the information, be it peers, researchers, or the general public.</w:t>
      </w:r>
    </w:p>
    <w:p w14:paraId="338751C4" w14:textId="77777777" w:rsidR="006317A7" w:rsidRPr="007D379E" w:rsidRDefault="006317A7" w:rsidP="00A567A1">
      <w:pPr>
        <w:pStyle w:val="Subtitle"/>
        <w:spacing w:line="360" w:lineRule="auto"/>
        <w:rPr>
          <w:rFonts w:ascii="Arial" w:hAnsi="Arial" w:cs="Arial"/>
          <w:b/>
          <w:bCs/>
          <w:color w:val="auto"/>
        </w:rPr>
      </w:pPr>
      <w:r w:rsidRPr="007D379E">
        <w:rPr>
          <w:rFonts w:ascii="Arial" w:hAnsi="Arial" w:cs="Arial"/>
          <w:b/>
          <w:bCs/>
          <w:color w:val="auto"/>
        </w:rPr>
        <w:t>Importance</w:t>
      </w:r>
    </w:p>
    <w:p w14:paraId="34017D96" w14:textId="64DE6E71" w:rsidR="006317A7" w:rsidRPr="007D379E" w:rsidRDefault="006317A7" w:rsidP="00A567A1">
      <w:pPr>
        <w:spacing w:line="360" w:lineRule="auto"/>
        <w:rPr>
          <w:rFonts w:ascii="Arial" w:hAnsi="Arial" w:cs="Arial"/>
        </w:rPr>
      </w:pPr>
      <w:r w:rsidRPr="007D379E">
        <w:rPr>
          <w:rFonts w:ascii="Arial" w:hAnsi="Arial" w:cs="Arial"/>
        </w:rPr>
        <w:t>Academic writing is an essential tool for spreading knowledge because it makes complicated concepts easier to communicate in an organised and understandable manner. It serves as the foundation for scholarly communication, allowing professionals, academics, and researchers to share knowledge, criticise theories, and expand upon it. The systematic style of academic writing, with its emphasis on arguments supported by evidence, not only builds credibility but also strengthens analytical and critical thinking skills. Each piece of writing is evidence of demanding mental activities.</w:t>
      </w:r>
    </w:p>
    <w:p w14:paraId="2C8BA329" w14:textId="1AF01217" w:rsidR="003A525C" w:rsidRDefault="00A15B2B" w:rsidP="00A567A1">
      <w:pPr>
        <w:spacing w:line="360" w:lineRule="auto"/>
        <w:rPr>
          <w:rFonts w:ascii="Arial" w:hAnsi="Arial" w:cs="Arial"/>
        </w:rPr>
      </w:pPr>
      <w:r w:rsidRPr="00870618">
        <w:rPr>
          <w:rFonts w:ascii="Arial" w:hAnsi="Arial" w:cs="Arial"/>
        </w:rPr>
        <w:t>‘Students are expected to engage with topics, examine various facets and viewpoints and progressively develop a stance.’ (</w:t>
      </w:r>
      <w:r w:rsidR="007B7248" w:rsidRPr="00870618">
        <w:rPr>
          <w:rFonts w:ascii="Arial" w:hAnsi="Arial" w:cs="Arial"/>
        </w:rPr>
        <w:t>Mallia</w:t>
      </w:r>
      <w:r w:rsidR="00870618" w:rsidRPr="00870618">
        <w:rPr>
          <w:rFonts w:ascii="Arial" w:hAnsi="Arial" w:cs="Arial"/>
        </w:rPr>
        <w:t xml:space="preserve"> </w:t>
      </w:r>
      <w:r w:rsidR="007B7248" w:rsidRPr="00870618">
        <w:rPr>
          <w:rFonts w:ascii="Arial" w:hAnsi="Arial" w:cs="Arial"/>
        </w:rPr>
        <w:t>2017, p.</w:t>
      </w:r>
      <w:r w:rsidR="00870618" w:rsidRPr="00870618">
        <w:rPr>
          <w:rFonts w:ascii="Arial" w:hAnsi="Arial" w:cs="Arial"/>
        </w:rPr>
        <w:t xml:space="preserve"> </w:t>
      </w:r>
      <w:r w:rsidR="00CA1F2C" w:rsidRPr="00870618">
        <w:rPr>
          <w:rFonts w:ascii="Arial" w:hAnsi="Arial" w:cs="Arial"/>
        </w:rPr>
        <w:t>5</w:t>
      </w:r>
      <w:r w:rsidRPr="00870618">
        <w:rPr>
          <w:rFonts w:ascii="Arial" w:hAnsi="Arial" w:cs="Arial"/>
        </w:rPr>
        <w:t xml:space="preserve">) </w:t>
      </w:r>
      <w:r w:rsidR="003A525C" w:rsidRPr="003A525C">
        <w:rPr>
          <w:rFonts w:ascii="Arial" w:hAnsi="Arial" w:cs="Arial"/>
        </w:rPr>
        <w:t>Essays, reports, and group projects are common assignments for undergraduate students. Grades can be impacted by an assignment that is well-researched and written coherently. It displays the students' comprehension of the material as well as their capacity for critical analysis and effective communication of their conclusions.</w:t>
      </w:r>
    </w:p>
    <w:p w14:paraId="63955754" w14:textId="75ADEDE0" w:rsidR="006317A7" w:rsidRDefault="006317A7" w:rsidP="00A567A1">
      <w:pPr>
        <w:spacing w:line="360" w:lineRule="auto"/>
        <w:rPr>
          <w:rFonts w:ascii="Arial" w:hAnsi="Arial" w:cs="Arial"/>
        </w:rPr>
      </w:pPr>
      <w:r w:rsidRPr="00870618">
        <w:rPr>
          <w:rFonts w:ascii="Arial" w:hAnsi="Arial" w:cs="Arial"/>
        </w:rPr>
        <w:t>Students' grades and academic paths are shaped by their academic writing abilities, which are vital in the academic environment. They give students the tools they need for research, advanced coursework, and a variety of professional responsibilities. Clarity and efficient communication are vital in every field, and academic writing provokes research, thinking, and communication skills.</w:t>
      </w:r>
    </w:p>
    <w:p w14:paraId="00D37D5A" w14:textId="54E332AB" w:rsidR="00147107" w:rsidRDefault="00147107" w:rsidP="00A567A1">
      <w:pPr>
        <w:spacing w:line="360" w:lineRule="auto"/>
        <w:rPr>
          <w:rFonts w:ascii="Arial" w:hAnsi="Arial" w:cs="Arial"/>
        </w:rPr>
      </w:pPr>
      <w:r w:rsidRPr="00147107">
        <w:rPr>
          <w:rFonts w:ascii="Arial" w:hAnsi="Arial" w:cs="Arial"/>
        </w:rPr>
        <w:t>Scholars and researchers strive to publish their work in respectable publications. The calibre of academic writing has a major role in whether or not a research article is accepted. Clear, succinct, and well-structured papers have a better chance of getting published and gaining the author attention from other academics.</w:t>
      </w:r>
    </w:p>
    <w:p w14:paraId="7AD508F5" w14:textId="3EF261BB" w:rsidR="000B1EF6" w:rsidRDefault="000B1EF6" w:rsidP="00A567A1">
      <w:pPr>
        <w:spacing w:line="360" w:lineRule="auto"/>
        <w:rPr>
          <w:rFonts w:ascii="Arial" w:hAnsi="Arial" w:cs="Arial"/>
        </w:rPr>
      </w:pPr>
      <w:r w:rsidRPr="000B1EF6">
        <w:rPr>
          <w:rFonts w:ascii="Arial" w:hAnsi="Arial" w:cs="Arial"/>
        </w:rPr>
        <w:t xml:space="preserve">Students may confidently engage in intellectual conversations when they use referencing. They can dispute others, support particular academics, or even offer new insights by contrasting </w:t>
      </w:r>
      <w:r w:rsidR="005F4075" w:rsidRPr="000B1EF6">
        <w:rPr>
          <w:rFonts w:ascii="Arial" w:hAnsi="Arial" w:cs="Arial"/>
        </w:rPr>
        <w:t>various sources</w:t>
      </w:r>
      <w:r w:rsidRPr="000B1EF6">
        <w:rPr>
          <w:rFonts w:ascii="Arial" w:hAnsi="Arial" w:cs="Arial"/>
        </w:rPr>
        <w:t>.</w:t>
      </w:r>
    </w:p>
    <w:p w14:paraId="3508D04C" w14:textId="0FEDA2F0" w:rsidR="00F7130C" w:rsidRDefault="00F7130C" w:rsidP="00A567A1">
      <w:pPr>
        <w:pStyle w:val="Heading2"/>
        <w:spacing w:line="360" w:lineRule="auto"/>
        <w:rPr>
          <w:rFonts w:ascii="Arial" w:hAnsi="Arial" w:cs="Arial"/>
          <w:b/>
          <w:bCs/>
          <w:color w:val="auto"/>
          <w:sz w:val="22"/>
          <w:szCs w:val="22"/>
        </w:rPr>
      </w:pPr>
      <w:bookmarkStart w:id="2" w:name="_Toc148229604"/>
      <w:r>
        <w:rPr>
          <w:rFonts w:ascii="Arial" w:hAnsi="Arial" w:cs="Arial"/>
          <w:b/>
          <w:bCs/>
          <w:color w:val="auto"/>
          <w:sz w:val="22"/>
          <w:szCs w:val="22"/>
        </w:rPr>
        <w:t>Referencing</w:t>
      </w:r>
      <w:bookmarkEnd w:id="2"/>
      <w:r w:rsidR="0013708E">
        <w:rPr>
          <w:rFonts w:ascii="Arial" w:hAnsi="Arial" w:cs="Arial"/>
          <w:b/>
          <w:bCs/>
          <w:color w:val="auto"/>
          <w:sz w:val="22"/>
          <w:szCs w:val="22"/>
        </w:rPr>
        <w:t xml:space="preserve"> </w:t>
      </w:r>
    </w:p>
    <w:p w14:paraId="7C068233" w14:textId="1C5686B2" w:rsidR="00D47465" w:rsidRDefault="0025377A" w:rsidP="00A567A1">
      <w:pPr>
        <w:pStyle w:val="Subtitle"/>
        <w:spacing w:line="360" w:lineRule="auto"/>
        <w:rPr>
          <w:rFonts w:ascii="Arial" w:hAnsi="Arial" w:cs="Arial"/>
          <w:b/>
          <w:bCs/>
          <w:color w:val="auto"/>
        </w:rPr>
      </w:pPr>
      <w:r w:rsidRPr="0025377A">
        <w:rPr>
          <w:rFonts w:ascii="Arial" w:hAnsi="Arial" w:cs="Arial"/>
          <w:b/>
          <w:bCs/>
          <w:color w:val="auto"/>
        </w:rPr>
        <w:t xml:space="preserve">What is </w:t>
      </w:r>
      <w:r w:rsidR="006121A3" w:rsidRPr="0025377A">
        <w:rPr>
          <w:rFonts w:ascii="Arial" w:hAnsi="Arial" w:cs="Arial"/>
          <w:b/>
          <w:bCs/>
          <w:color w:val="auto"/>
        </w:rPr>
        <w:t>it?</w:t>
      </w:r>
    </w:p>
    <w:p w14:paraId="7A1BD4BD" w14:textId="77777777" w:rsidR="00940D60" w:rsidRPr="00A567A1" w:rsidRDefault="0013708E" w:rsidP="00A567A1">
      <w:pPr>
        <w:spacing w:line="360" w:lineRule="auto"/>
        <w:rPr>
          <w:rFonts w:ascii="Arial" w:hAnsi="Arial" w:cs="Arial"/>
        </w:rPr>
      </w:pPr>
      <w:r w:rsidRPr="0013708E">
        <w:rPr>
          <w:rFonts w:ascii="Arial" w:hAnsi="Arial" w:cs="Arial"/>
        </w:rPr>
        <w:t xml:space="preserve">In the academic world, referencing suggests a systematic process of giving credit where credit is due to the original authors of information used in research, which means that the </w:t>
      </w:r>
      <w:r w:rsidRPr="0013708E">
        <w:rPr>
          <w:rFonts w:ascii="Arial" w:hAnsi="Arial" w:cs="Arial"/>
        </w:rPr>
        <w:lastRenderedPageBreak/>
        <w:t xml:space="preserve">authors are properly acknowledged while also giving readers a path to investigate and verify the sources they have used. By creating a clear connection between the content that is provided and its original source, this procedure is essential to maintaining the authenticity and integrity of any research project. By using direct quotations or paraphrases, citations help readers find the original sources and acknowledge the contributions made by outside </w:t>
      </w:r>
      <w:r w:rsidRPr="00A567A1">
        <w:rPr>
          <w:rFonts w:ascii="Arial" w:hAnsi="Arial" w:cs="Arial"/>
        </w:rPr>
        <w:t>sources. The crucial function of referencing lies in identifying the initial source of concepts and equipping readers with the means to verify the author's claims elsewhere.</w:t>
      </w:r>
    </w:p>
    <w:p w14:paraId="4D6CF5F9" w14:textId="77777777" w:rsidR="00E7484B" w:rsidRPr="00A567A1" w:rsidRDefault="003C5639" w:rsidP="00A567A1">
      <w:pPr>
        <w:pStyle w:val="NoSpacing"/>
        <w:spacing w:line="360" w:lineRule="auto"/>
        <w:rPr>
          <w:rFonts w:ascii="Arial" w:hAnsi="Arial" w:cs="Arial"/>
        </w:rPr>
      </w:pPr>
      <w:r w:rsidRPr="00A567A1">
        <w:rPr>
          <w:rFonts w:ascii="Arial" w:hAnsi="Arial" w:cs="Arial"/>
          <w:b/>
          <w:bCs/>
        </w:rPr>
        <w:t>How is it done</w:t>
      </w:r>
      <w:r w:rsidRPr="00A567A1">
        <w:rPr>
          <w:rFonts w:ascii="Arial" w:hAnsi="Arial" w:cs="Arial"/>
        </w:rPr>
        <w:br/>
        <w:t>Academic writing uses particular referencing strategies to prevent plagiarism, which is the unethical use of another person's words or ideas without giving credit. The fundamental component of an in-text citation is a brief notation that is included into the text itself and usually consists of the author's last name and the year of publication. This citation points readers towards a thorough entry in a reference list, providing them with a convenient point of reference. Different fields of study use different referencing standards, and formats such as Harvard that have special formatting requirements. Following this style consistently guarantees consistency and clarity in the presentation of sourced material, making it easy for readers to locate and verify the work's primary references.</w:t>
      </w:r>
    </w:p>
    <w:p w14:paraId="3AC361AB" w14:textId="77777777" w:rsidR="00E7484B" w:rsidRPr="00A567A1" w:rsidRDefault="00E7484B" w:rsidP="00A567A1">
      <w:pPr>
        <w:pStyle w:val="Subtitle"/>
        <w:spacing w:line="360" w:lineRule="auto"/>
        <w:rPr>
          <w:rFonts w:ascii="Arial" w:hAnsi="Arial" w:cs="Arial"/>
        </w:rPr>
      </w:pPr>
    </w:p>
    <w:p w14:paraId="71D66417" w14:textId="4FB540BA" w:rsidR="001C6F82" w:rsidRPr="00A567A1" w:rsidRDefault="001C6F82" w:rsidP="00A567A1">
      <w:pPr>
        <w:pStyle w:val="Subtitle"/>
        <w:spacing w:line="360" w:lineRule="auto"/>
        <w:rPr>
          <w:rFonts w:ascii="Arial" w:hAnsi="Arial" w:cs="Arial"/>
          <w:b/>
          <w:bCs/>
          <w:color w:val="auto"/>
        </w:rPr>
      </w:pPr>
      <w:r w:rsidRPr="00A567A1">
        <w:rPr>
          <w:rFonts w:ascii="Arial" w:hAnsi="Arial" w:cs="Arial"/>
          <w:b/>
          <w:bCs/>
          <w:color w:val="auto"/>
        </w:rPr>
        <w:t>Importance</w:t>
      </w:r>
      <w:r w:rsidR="0089194D" w:rsidRPr="00A567A1">
        <w:rPr>
          <w:rFonts w:ascii="Arial" w:hAnsi="Arial" w:cs="Arial"/>
          <w:b/>
          <w:bCs/>
          <w:color w:val="auto"/>
        </w:rPr>
        <w:t xml:space="preserve"> to </w:t>
      </w:r>
      <w:r w:rsidR="00677241" w:rsidRPr="00A567A1">
        <w:rPr>
          <w:rFonts w:ascii="Arial" w:hAnsi="Arial" w:cs="Arial"/>
          <w:b/>
          <w:bCs/>
          <w:color w:val="auto"/>
        </w:rPr>
        <w:t xml:space="preserve">students in </w:t>
      </w:r>
      <w:r w:rsidR="0089194D" w:rsidRPr="00A567A1">
        <w:rPr>
          <w:rFonts w:ascii="Arial" w:hAnsi="Arial" w:cs="Arial"/>
          <w:b/>
          <w:bCs/>
          <w:color w:val="auto"/>
        </w:rPr>
        <w:t>higher</w:t>
      </w:r>
      <w:r w:rsidR="00677241" w:rsidRPr="00A567A1">
        <w:rPr>
          <w:rFonts w:ascii="Arial" w:hAnsi="Arial" w:cs="Arial"/>
          <w:b/>
          <w:bCs/>
          <w:color w:val="auto"/>
        </w:rPr>
        <w:t xml:space="preserve"> education</w:t>
      </w:r>
    </w:p>
    <w:p w14:paraId="040EA6E5" w14:textId="30E54EE2" w:rsidR="00BA3EAD" w:rsidRPr="00A567A1" w:rsidRDefault="006C0E2F" w:rsidP="00A567A1">
      <w:pPr>
        <w:spacing w:line="360" w:lineRule="auto"/>
        <w:rPr>
          <w:rFonts w:ascii="Arial" w:hAnsi="Arial" w:cs="Arial"/>
        </w:rPr>
      </w:pPr>
      <w:r w:rsidRPr="00A567A1">
        <w:rPr>
          <w:rFonts w:ascii="Arial" w:hAnsi="Arial" w:cs="Arial"/>
        </w:rPr>
        <w:t xml:space="preserve">Referencing is crucial for college students because </w:t>
      </w:r>
      <w:r w:rsidR="006121A3" w:rsidRPr="00A567A1">
        <w:rPr>
          <w:rFonts w:ascii="Arial" w:hAnsi="Arial" w:cs="Arial"/>
        </w:rPr>
        <w:t>it is</w:t>
      </w:r>
      <w:r w:rsidRPr="00A567A1">
        <w:rPr>
          <w:rFonts w:ascii="Arial" w:hAnsi="Arial" w:cs="Arial"/>
        </w:rPr>
        <w:t xml:space="preserve"> a fundamental component of academic integrity and not just a formality. It keeps students from plagiarising, which is a serious offence that might endanger their academic reputation. Furthermore, using proper citations demonstrates a student's mastery of research and gives their work legitimacy, which strengthens the argument. By interacting with diverse sources, students are effectively contributing to wider scholarly discussions, expanding upon their prior understanding, and creating avenues for additional investigation. In addition, they familiarise themselves with the norms of their field of study by following discipline-specific citation guidelines, which prepares them for future academic or job pursuits.</w:t>
      </w:r>
    </w:p>
    <w:p w14:paraId="2AE437B2" w14:textId="49A05ADC" w:rsidR="00677241" w:rsidRPr="00A567A1" w:rsidRDefault="00CB047E" w:rsidP="00A567A1">
      <w:pPr>
        <w:pStyle w:val="Subtitle"/>
        <w:spacing w:line="360" w:lineRule="auto"/>
        <w:rPr>
          <w:rFonts w:ascii="Arial" w:hAnsi="Arial" w:cs="Arial"/>
          <w:b/>
          <w:bCs/>
          <w:color w:val="auto"/>
        </w:rPr>
      </w:pPr>
      <w:r w:rsidRPr="00A567A1">
        <w:rPr>
          <w:rFonts w:ascii="Arial" w:hAnsi="Arial" w:cs="Arial"/>
          <w:b/>
          <w:bCs/>
          <w:color w:val="auto"/>
        </w:rPr>
        <w:t>General Importance</w:t>
      </w:r>
    </w:p>
    <w:p w14:paraId="13A397E1" w14:textId="033AB295" w:rsidR="0023496E" w:rsidRPr="00A567A1" w:rsidRDefault="006121A3" w:rsidP="00A567A1">
      <w:pPr>
        <w:spacing w:line="360" w:lineRule="auto"/>
        <w:rPr>
          <w:rFonts w:ascii="Arial" w:hAnsi="Arial" w:cs="Arial"/>
        </w:rPr>
      </w:pPr>
      <w:r w:rsidRPr="00A567A1">
        <w:rPr>
          <w:rFonts w:ascii="Arial" w:hAnsi="Arial" w:cs="Arial"/>
        </w:rPr>
        <w:t xml:space="preserve">Referencing is an essential component of academic and professional writing, serving several vital functions. First and foremost, it gives credit where credit is due for the original writers' efforts and insights by acknowledging their intellectual efforts. Since claims can be linked to reliable sources, this acknowledgment improves the writer's reputation and reliability reassures readers of the work's truthfulness. Referencing goes beyond simple recognition to prevent plagiarism by clearly defining the boundaries between original work and borrowed </w:t>
      </w:r>
      <w:r w:rsidRPr="00A567A1">
        <w:rPr>
          <w:rFonts w:ascii="Arial" w:hAnsi="Arial" w:cs="Arial"/>
        </w:rPr>
        <w:lastRenderedPageBreak/>
        <w:t>ideas. A well-curated reference list serves as a lighthouse for researchers, directing them towards additional in-depth study in the topic. Moreover, it facilitates well-informed and comprehensive conversations, enabling readers to delve deeper into subjects. In addition to being a simple academic formality, this practise supports the highest standards and integrity of the academic and professional domains by demonstrating the writer's extensive involvement and careful consideration of the subject matter.</w:t>
      </w:r>
    </w:p>
    <w:p w14:paraId="5C7303EA" w14:textId="07EEADED" w:rsidR="00AC3BA5" w:rsidRPr="009A5F2F" w:rsidRDefault="00AC3BA5" w:rsidP="009A5F2F">
      <w:pPr>
        <w:pStyle w:val="Heading3"/>
        <w:rPr>
          <w:rFonts w:ascii="Arial" w:hAnsi="Arial" w:cs="Arial"/>
          <w:b/>
          <w:bCs/>
          <w:color w:val="auto"/>
          <w:sz w:val="22"/>
          <w:szCs w:val="22"/>
        </w:rPr>
      </w:pPr>
      <w:bookmarkStart w:id="3" w:name="_Toc148229605"/>
      <w:r w:rsidRPr="009A5F2F">
        <w:rPr>
          <w:rFonts w:ascii="Arial" w:hAnsi="Arial" w:cs="Arial"/>
          <w:b/>
          <w:bCs/>
          <w:color w:val="auto"/>
          <w:sz w:val="22"/>
          <w:szCs w:val="22"/>
        </w:rPr>
        <w:t>Conclusion</w:t>
      </w:r>
      <w:bookmarkEnd w:id="3"/>
    </w:p>
    <w:p w14:paraId="2634D17B" w14:textId="3FA2FE77" w:rsidR="00AC3BA5" w:rsidRPr="00A567A1" w:rsidRDefault="00AC3BA5" w:rsidP="00A567A1">
      <w:pPr>
        <w:spacing w:line="360" w:lineRule="auto"/>
        <w:rPr>
          <w:rFonts w:ascii="Arial" w:hAnsi="Arial" w:cs="Arial"/>
        </w:rPr>
      </w:pPr>
      <w:r w:rsidRPr="00A567A1">
        <w:rPr>
          <w:rFonts w:ascii="Arial" w:hAnsi="Arial" w:cs="Arial"/>
        </w:rPr>
        <w:t>The importance of research and referencing abilities in academic and professional writing cannot be stressed. As was mentioned, academic writing emphasises arguments backed up by evidence and provides an organised way to convey complicated concepts clearly and coherently. These abilities are gradually and continuously developed, frequently refined by regular practise, constructive criticism, and participation in scholarly discourse. The key component of this process is reference, which is a technique that guarantees credibility, protects intellectual property, and creates an open path to the original sources. In addition to serving as a barrier to plagiarism, citing shows that a writer is dedicated to conducting in-depth study, promotes educated debates, and opens up new avenues for scholarly investigation.</w:t>
      </w:r>
    </w:p>
    <w:p w14:paraId="7C847BA1" w14:textId="77777777" w:rsidR="005F4075" w:rsidRDefault="005F4075" w:rsidP="00AC3BA5">
      <w:pPr>
        <w:rPr>
          <w:rFonts w:ascii="Arial" w:hAnsi="Arial" w:cs="Arial"/>
        </w:rPr>
      </w:pPr>
    </w:p>
    <w:p w14:paraId="32E86BE9" w14:textId="77777777" w:rsidR="005F4075" w:rsidRDefault="005F4075" w:rsidP="00AC3BA5">
      <w:pPr>
        <w:rPr>
          <w:rFonts w:ascii="Arial" w:hAnsi="Arial" w:cs="Arial"/>
        </w:rPr>
      </w:pPr>
    </w:p>
    <w:p w14:paraId="768863AA" w14:textId="77777777" w:rsidR="005F4075" w:rsidRDefault="005F4075" w:rsidP="00AC3BA5">
      <w:pPr>
        <w:rPr>
          <w:rFonts w:ascii="Arial" w:hAnsi="Arial" w:cs="Arial"/>
        </w:rPr>
      </w:pPr>
    </w:p>
    <w:p w14:paraId="4CE6E3C5" w14:textId="77777777" w:rsidR="005F4075" w:rsidRDefault="005F4075" w:rsidP="00AC3BA5">
      <w:pPr>
        <w:rPr>
          <w:rFonts w:ascii="Arial" w:hAnsi="Arial" w:cs="Arial"/>
        </w:rPr>
      </w:pPr>
    </w:p>
    <w:p w14:paraId="77B0C2FE" w14:textId="77777777" w:rsidR="005F4075" w:rsidRDefault="005F4075" w:rsidP="00AC3BA5">
      <w:pPr>
        <w:rPr>
          <w:rFonts w:ascii="Arial" w:hAnsi="Arial" w:cs="Arial"/>
        </w:rPr>
      </w:pPr>
    </w:p>
    <w:p w14:paraId="47C09F7C" w14:textId="77777777" w:rsidR="005F4075" w:rsidRDefault="005F4075" w:rsidP="00AC3BA5">
      <w:pPr>
        <w:rPr>
          <w:rFonts w:ascii="Arial" w:hAnsi="Arial" w:cs="Arial"/>
        </w:rPr>
      </w:pPr>
    </w:p>
    <w:p w14:paraId="4BE9CA82" w14:textId="77777777" w:rsidR="005F4075" w:rsidRDefault="005F4075" w:rsidP="00AC3BA5">
      <w:pPr>
        <w:rPr>
          <w:rFonts w:ascii="Arial" w:hAnsi="Arial" w:cs="Arial"/>
        </w:rPr>
      </w:pPr>
    </w:p>
    <w:p w14:paraId="2DC1B17A" w14:textId="77777777" w:rsidR="005F4075" w:rsidRDefault="005F4075" w:rsidP="00AC3BA5">
      <w:pPr>
        <w:rPr>
          <w:rFonts w:ascii="Arial" w:hAnsi="Arial" w:cs="Arial"/>
        </w:rPr>
      </w:pPr>
    </w:p>
    <w:p w14:paraId="0F68F27E" w14:textId="77777777" w:rsidR="005F4075" w:rsidRDefault="005F4075" w:rsidP="00AC3BA5">
      <w:pPr>
        <w:rPr>
          <w:rFonts w:ascii="Arial" w:hAnsi="Arial" w:cs="Arial"/>
        </w:rPr>
      </w:pPr>
    </w:p>
    <w:p w14:paraId="4A0DB148" w14:textId="77777777" w:rsidR="005F4075" w:rsidRDefault="005F4075" w:rsidP="00AC3BA5">
      <w:pPr>
        <w:rPr>
          <w:rFonts w:ascii="Arial" w:hAnsi="Arial" w:cs="Arial"/>
        </w:rPr>
      </w:pPr>
    </w:p>
    <w:p w14:paraId="4399419F" w14:textId="77777777" w:rsidR="005F4075" w:rsidRDefault="005F4075" w:rsidP="00AC3BA5">
      <w:pPr>
        <w:rPr>
          <w:rFonts w:ascii="Arial" w:hAnsi="Arial" w:cs="Arial"/>
        </w:rPr>
      </w:pPr>
    </w:p>
    <w:p w14:paraId="1EDD99FC" w14:textId="77777777" w:rsidR="005F4075" w:rsidRDefault="005F4075" w:rsidP="00AC3BA5">
      <w:pPr>
        <w:rPr>
          <w:rFonts w:ascii="Arial" w:hAnsi="Arial" w:cs="Arial"/>
        </w:rPr>
      </w:pPr>
    </w:p>
    <w:p w14:paraId="786383D0" w14:textId="77777777" w:rsidR="005F4075" w:rsidRDefault="005F4075" w:rsidP="00AC3BA5">
      <w:pPr>
        <w:rPr>
          <w:rFonts w:ascii="Arial" w:hAnsi="Arial" w:cs="Arial"/>
        </w:rPr>
      </w:pPr>
    </w:p>
    <w:p w14:paraId="418800EF" w14:textId="77777777" w:rsidR="005F4075" w:rsidRDefault="005F4075" w:rsidP="00AC3BA5">
      <w:pPr>
        <w:rPr>
          <w:rFonts w:ascii="Arial" w:hAnsi="Arial" w:cs="Arial"/>
        </w:rPr>
      </w:pPr>
    </w:p>
    <w:p w14:paraId="135350DA" w14:textId="77777777" w:rsidR="005F4075" w:rsidRDefault="005F4075" w:rsidP="00AC3BA5">
      <w:pPr>
        <w:rPr>
          <w:rFonts w:ascii="Arial" w:hAnsi="Arial" w:cs="Arial"/>
        </w:rPr>
      </w:pPr>
    </w:p>
    <w:p w14:paraId="167C9DBC" w14:textId="77777777" w:rsidR="005F4075" w:rsidRDefault="005F4075" w:rsidP="00AC3BA5">
      <w:pPr>
        <w:rPr>
          <w:rFonts w:ascii="Arial" w:hAnsi="Arial" w:cs="Arial"/>
        </w:rPr>
      </w:pPr>
    </w:p>
    <w:p w14:paraId="56DD6E95" w14:textId="77777777" w:rsidR="005F4075" w:rsidRDefault="005F4075" w:rsidP="00AC3BA5">
      <w:pPr>
        <w:rPr>
          <w:rFonts w:ascii="Arial" w:hAnsi="Arial" w:cs="Arial"/>
        </w:rPr>
      </w:pPr>
    </w:p>
    <w:p w14:paraId="6EF53B8F" w14:textId="77777777" w:rsidR="005F4075" w:rsidRPr="00AC3BA5" w:rsidRDefault="005F4075" w:rsidP="00AC3BA5">
      <w:pPr>
        <w:rPr>
          <w:rFonts w:ascii="Arial" w:hAnsi="Arial" w:cs="Arial"/>
        </w:rPr>
      </w:pPr>
    </w:p>
    <w:p w14:paraId="241DFFB1" w14:textId="77777777" w:rsidR="00620246" w:rsidRPr="006317A7" w:rsidRDefault="00620246" w:rsidP="006317A7">
      <w:pPr>
        <w:spacing w:line="360" w:lineRule="auto"/>
        <w:rPr>
          <w:rFonts w:ascii="Arial" w:hAnsi="Arial" w:cs="Arial"/>
        </w:rPr>
      </w:pPr>
    </w:p>
    <w:p w14:paraId="0DF5615B" w14:textId="5CB299AC" w:rsidR="00620246" w:rsidRPr="00B5162B" w:rsidRDefault="00876F20" w:rsidP="00876F20">
      <w:pPr>
        <w:pStyle w:val="Heading3"/>
        <w:spacing w:line="360" w:lineRule="auto"/>
        <w:rPr>
          <w:rFonts w:ascii="Arial" w:hAnsi="Arial" w:cs="Arial"/>
          <w:b/>
          <w:bCs/>
          <w:color w:val="auto"/>
          <w:sz w:val="22"/>
          <w:szCs w:val="22"/>
        </w:rPr>
      </w:pPr>
      <w:bookmarkStart w:id="4" w:name="_Toc148229606"/>
      <w:r w:rsidRPr="00B5162B">
        <w:rPr>
          <w:rFonts w:ascii="Arial" w:hAnsi="Arial" w:cs="Arial"/>
          <w:b/>
          <w:bCs/>
          <w:color w:val="auto"/>
          <w:sz w:val="22"/>
          <w:szCs w:val="22"/>
        </w:rPr>
        <w:t>References</w:t>
      </w:r>
      <w:bookmarkEnd w:id="4"/>
    </w:p>
    <w:p w14:paraId="6D9F7A99" w14:textId="38307575" w:rsidR="0098513B" w:rsidRPr="00B5162B" w:rsidRDefault="0098513B" w:rsidP="0098513B">
      <w:pPr>
        <w:spacing w:line="360" w:lineRule="auto"/>
        <w:rPr>
          <w:rFonts w:ascii="Arial" w:hAnsi="Arial" w:cs="Arial"/>
        </w:rPr>
      </w:pPr>
      <w:r w:rsidRPr="00B5162B">
        <w:rPr>
          <w:rFonts w:ascii="Arial" w:hAnsi="Arial" w:cs="Arial"/>
        </w:rPr>
        <w:t xml:space="preserve">Bing-You R, Varaklis K, Hayes V, Trowbridge R, Kemp H, McKelvy D. The Feedback tango: an integrative review and analysis of the content of the teacherlearner feedback exchange [published online ahead of print October 3, 2017]. </w:t>
      </w:r>
      <w:r w:rsidRPr="00B5162B">
        <w:rPr>
          <w:rFonts w:ascii="Arial" w:hAnsi="Arial" w:cs="Arial"/>
          <w:i/>
          <w:iCs/>
        </w:rPr>
        <w:t>Acad Med</w:t>
      </w:r>
      <w:r w:rsidRPr="00B5162B">
        <w:rPr>
          <w:rFonts w:ascii="Arial" w:hAnsi="Arial" w:cs="Arial"/>
        </w:rPr>
        <w:t>. doi: 10.1097/acm.0000000000001927.</w:t>
      </w:r>
    </w:p>
    <w:p w14:paraId="6BBFB112" w14:textId="37C3DBC9" w:rsidR="00A567A1" w:rsidRPr="00B5162B" w:rsidRDefault="008E528C" w:rsidP="00A567A1">
      <w:pPr>
        <w:spacing w:line="360" w:lineRule="auto"/>
        <w:rPr>
          <w:rFonts w:ascii="Arial" w:hAnsi="Arial" w:cs="Arial"/>
        </w:rPr>
      </w:pPr>
      <w:r w:rsidRPr="00B5162B">
        <w:rPr>
          <w:rFonts w:ascii="Arial" w:hAnsi="Arial" w:cs="Arial"/>
          <w:lang w:val="fr-FR"/>
        </w:rPr>
        <w:t xml:space="preserve">Evans, C., </w:t>
      </w:r>
      <w:r w:rsidR="003E7797" w:rsidRPr="00B5162B">
        <w:rPr>
          <w:rFonts w:ascii="Arial" w:hAnsi="Arial" w:cs="Arial"/>
          <w:lang w:val="fr-FR"/>
        </w:rPr>
        <w:t>&amp;</w:t>
      </w:r>
      <w:r w:rsidR="00770432" w:rsidRPr="00B5162B">
        <w:rPr>
          <w:rFonts w:ascii="Arial" w:hAnsi="Arial" w:cs="Arial"/>
          <w:lang w:val="fr-FR"/>
        </w:rPr>
        <w:t xml:space="preserve"> Richardson, M. (2017). </w:t>
      </w:r>
      <w:r w:rsidR="00770432" w:rsidRPr="00B5162B">
        <w:rPr>
          <w:rFonts w:ascii="Arial" w:hAnsi="Arial" w:cs="Arial"/>
        </w:rPr>
        <w:t>Enhan</w:t>
      </w:r>
      <w:r w:rsidR="00D54BD7" w:rsidRPr="00B5162B">
        <w:rPr>
          <w:rFonts w:ascii="Arial" w:hAnsi="Arial" w:cs="Arial"/>
        </w:rPr>
        <w:t xml:space="preserve">cing </w:t>
      </w:r>
      <w:r w:rsidR="00655E13" w:rsidRPr="00B5162B">
        <w:rPr>
          <w:rFonts w:ascii="Arial" w:hAnsi="Arial" w:cs="Arial"/>
        </w:rPr>
        <w:t xml:space="preserve">graduate prospects by recording and reflecting </w:t>
      </w:r>
      <w:r w:rsidR="00C05614" w:rsidRPr="00B5162B">
        <w:rPr>
          <w:rFonts w:ascii="Arial" w:hAnsi="Arial" w:cs="Arial"/>
        </w:rPr>
        <w:t xml:space="preserve">on part-time work: A challenge to students and universities. </w:t>
      </w:r>
      <w:r w:rsidR="00C05614" w:rsidRPr="00B5162B">
        <w:rPr>
          <w:rFonts w:ascii="Arial" w:hAnsi="Arial" w:cs="Arial"/>
          <w:i/>
          <w:iCs/>
        </w:rPr>
        <w:t>Industry</w:t>
      </w:r>
      <w:r w:rsidR="00172FE2" w:rsidRPr="00B5162B">
        <w:rPr>
          <w:rFonts w:ascii="Arial" w:hAnsi="Arial" w:cs="Arial"/>
          <w:i/>
          <w:iCs/>
        </w:rPr>
        <w:t xml:space="preserve"> and Higher Education, 31</w:t>
      </w:r>
      <w:r w:rsidR="00172FE2" w:rsidRPr="00B5162B">
        <w:rPr>
          <w:rFonts w:ascii="Arial" w:hAnsi="Arial" w:cs="Arial"/>
        </w:rPr>
        <w:t>(5)</w:t>
      </w:r>
      <w:r w:rsidR="00E60708" w:rsidRPr="00B5162B">
        <w:rPr>
          <w:rFonts w:ascii="Arial" w:hAnsi="Arial" w:cs="Arial"/>
        </w:rPr>
        <w:t xml:space="preserve">, 283-288. </w:t>
      </w:r>
      <w:hyperlink r:id="rId11" w:history="1">
        <w:r w:rsidR="00A567A1" w:rsidRPr="00B5162B">
          <w:rPr>
            <w:rStyle w:val="Hyperlink"/>
            <w:rFonts w:ascii="Arial" w:hAnsi="Arial" w:cs="Arial"/>
          </w:rPr>
          <w:t>https://doi.org/10.11.77/0950422217715200</w:t>
        </w:r>
      </w:hyperlink>
    </w:p>
    <w:p w14:paraId="04919654" w14:textId="044E2E75" w:rsidR="00E3190D" w:rsidRPr="00B5162B" w:rsidRDefault="00E3190D" w:rsidP="00A567A1">
      <w:pPr>
        <w:spacing w:line="360" w:lineRule="auto"/>
        <w:rPr>
          <w:rFonts w:ascii="Arial" w:hAnsi="Arial" w:cs="Arial"/>
        </w:rPr>
      </w:pPr>
      <w:r w:rsidRPr="00B5162B">
        <w:rPr>
          <w:rFonts w:ascii="Arial" w:hAnsi="Arial" w:cs="Arial"/>
        </w:rPr>
        <w:t xml:space="preserve">Hendriarto., et al (2021) Understanding the Implications of Research Skills Development Framework for Indonesian Academic Outcomes Improvement. </w:t>
      </w:r>
      <w:proofErr w:type="spellStart"/>
      <w:r w:rsidRPr="00B5162B">
        <w:rPr>
          <w:rFonts w:ascii="Arial" w:hAnsi="Arial" w:cs="Arial"/>
          <w:i/>
          <w:iCs/>
        </w:rPr>
        <w:t>Jurnal</w:t>
      </w:r>
      <w:proofErr w:type="spellEnd"/>
      <w:r w:rsidRPr="00B5162B">
        <w:rPr>
          <w:rFonts w:ascii="Arial" w:hAnsi="Arial" w:cs="Arial"/>
          <w:i/>
          <w:iCs/>
        </w:rPr>
        <w:t xml:space="preserve"> Iqra</w:t>
      </w:r>
      <w:r w:rsidR="009149BC" w:rsidRPr="00B5162B">
        <w:rPr>
          <w:rFonts w:ascii="Arial" w:hAnsi="Arial" w:cs="Arial"/>
          <w:i/>
          <w:iCs/>
        </w:rPr>
        <w:t>’:</w:t>
      </w:r>
      <w:r w:rsidRPr="00B5162B">
        <w:rPr>
          <w:rFonts w:ascii="Arial" w:hAnsi="Arial" w:cs="Arial"/>
          <w:i/>
          <w:iCs/>
        </w:rPr>
        <w:t xml:space="preserve"> Kajian </w:t>
      </w:r>
      <w:proofErr w:type="spellStart"/>
      <w:r w:rsidRPr="00B5162B">
        <w:rPr>
          <w:rFonts w:ascii="Arial" w:hAnsi="Arial" w:cs="Arial"/>
          <w:i/>
          <w:iCs/>
        </w:rPr>
        <w:t>Ilmu</w:t>
      </w:r>
      <w:proofErr w:type="spellEnd"/>
      <w:r w:rsidRPr="00B5162B">
        <w:rPr>
          <w:rFonts w:ascii="Arial" w:hAnsi="Arial" w:cs="Arial"/>
          <w:i/>
          <w:iCs/>
        </w:rPr>
        <w:t xml:space="preserve"> Pendidikan, 6</w:t>
      </w:r>
      <w:r w:rsidRPr="00B5162B">
        <w:rPr>
          <w:rFonts w:ascii="Arial" w:hAnsi="Arial" w:cs="Arial"/>
        </w:rPr>
        <w:t xml:space="preserve">(2). 51-60. </w:t>
      </w:r>
      <w:hyperlink r:id="rId12" w:history="1">
        <w:r w:rsidRPr="00B5162B">
          <w:rPr>
            <w:rStyle w:val="Hyperlink"/>
            <w:rFonts w:ascii="Arial" w:hAnsi="Arial" w:cs="Arial"/>
          </w:rPr>
          <w:t>https://doi.org/10.25217/ji.v6i2.1405</w:t>
        </w:r>
      </w:hyperlink>
    </w:p>
    <w:p w14:paraId="1B583890" w14:textId="662EAA48" w:rsidR="00884FE0" w:rsidRPr="00B5162B" w:rsidRDefault="00884FE0" w:rsidP="00A567A1">
      <w:pPr>
        <w:spacing w:line="360" w:lineRule="auto"/>
        <w:rPr>
          <w:rFonts w:ascii="Arial" w:hAnsi="Arial" w:cs="Arial"/>
        </w:rPr>
      </w:pPr>
      <w:r w:rsidRPr="00B5162B">
        <w:rPr>
          <w:rFonts w:ascii="Arial" w:hAnsi="Arial" w:cs="Arial"/>
        </w:rPr>
        <w:t xml:space="preserve">Jug, R. et al (2019). Giving and Receiving Effective Feedback. </w:t>
      </w:r>
      <w:r w:rsidRPr="00B5162B">
        <w:rPr>
          <w:rFonts w:ascii="Arial" w:hAnsi="Arial" w:cs="Arial"/>
          <w:i/>
          <w:iCs/>
        </w:rPr>
        <w:t>A Review Article and How-To Guide.</w:t>
      </w:r>
      <w:r w:rsidRPr="00B5162B">
        <w:rPr>
          <w:rFonts w:ascii="Arial" w:hAnsi="Arial" w:cs="Arial"/>
        </w:rPr>
        <w:t xml:space="preserve"> Accessible at: </w:t>
      </w:r>
      <w:hyperlink r:id="rId13" w:history="1">
        <w:r w:rsidRPr="00B5162B">
          <w:rPr>
            <w:rStyle w:val="Hyperlink"/>
            <w:rFonts w:ascii="Arial" w:hAnsi="Arial" w:cs="Arial"/>
          </w:rPr>
          <w:t>untitled (wustl.edu)</w:t>
        </w:r>
      </w:hyperlink>
    </w:p>
    <w:p w14:paraId="7FE7ED9C" w14:textId="0A40A5C4" w:rsidR="00876F20" w:rsidRPr="00B5162B" w:rsidRDefault="00551244" w:rsidP="00A567A1">
      <w:pPr>
        <w:spacing w:line="360" w:lineRule="auto"/>
        <w:rPr>
          <w:rFonts w:ascii="Arial" w:hAnsi="Arial" w:cs="Arial"/>
        </w:rPr>
      </w:pPr>
      <w:r w:rsidRPr="00B5162B">
        <w:rPr>
          <w:rFonts w:ascii="Arial" w:hAnsi="Arial" w:cs="Arial"/>
        </w:rPr>
        <w:t xml:space="preserve">Mallia, J. (2017). Strategies for Developing English Academic Writing Skills. </w:t>
      </w:r>
      <w:r w:rsidRPr="00B5162B">
        <w:rPr>
          <w:rFonts w:ascii="Arial" w:hAnsi="Arial" w:cs="Arial"/>
          <w:i/>
          <w:iCs/>
        </w:rPr>
        <w:t>Arab World English Journal</w:t>
      </w:r>
      <w:r w:rsidRPr="00B5162B">
        <w:rPr>
          <w:rFonts w:ascii="Arial" w:hAnsi="Arial" w:cs="Arial"/>
        </w:rPr>
        <w:t xml:space="preserve">, 8 (2). DOI: </w:t>
      </w:r>
      <w:hyperlink r:id="rId14" w:history="1">
        <w:r w:rsidRPr="00B5162B">
          <w:rPr>
            <w:rStyle w:val="Hyperlink"/>
            <w:rFonts w:ascii="Arial" w:hAnsi="Arial" w:cs="Arial"/>
          </w:rPr>
          <w:t>https://dx.doi.org/10.24093/awej/vol8no2.1</w:t>
        </w:r>
      </w:hyperlink>
    </w:p>
    <w:p w14:paraId="6689BFCD" w14:textId="18EAD442" w:rsidR="002E6FD2" w:rsidRPr="00A567A1" w:rsidRDefault="002E6FD2" w:rsidP="00A567A1">
      <w:pPr>
        <w:spacing w:line="360" w:lineRule="auto"/>
        <w:rPr>
          <w:rFonts w:ascii="Arial" w:hAnsi="Arial" w:cs="Arial"/>
        </w:rPr>
      </w:pPr>
    </w:p>
    <w:p w14:paraId="6B2589EC" w14:textId="15024F3E" w:rsidR="008E528C" w:rsidRDefault="008E528C" w:rsidP="00551244">
      <w:pPr>
        <w:spacing w:line="360" w:lineRule="auto"/>
        <w:rPr>
          <w:rFonts w:ascii="Arial" w:hAnsi="Arial" w:cs="Arial"/>
        </w:rPr>
      </w:pPr>
    </w:p>
    <w:p w14:paraId="266DE419" w14:textId="77777777" w:rsidR="007E654B" w:rsidRPr="007E654B" w:rsidRDefault="007E654B" w:rsidP="00551244">
      <w:pPr>
        <w:spacing w:line="360" w:lineRule="auto"/>
        <w:rPr>
          <w:rFonts w:ascii="Arial" w:hAnsi="Arial" w:cs="Arial"/>
        </w:rPr>
      </w:pPr>
    </w:p>
    <w:p w14:paraId="7D1F4879" w14:textId="77777777" w:rsidR="00551244" w:rsidRPr="00591CF8" w:rsidRDefault="00551244" w:rsidP="00876F20"/>
    <w:sectPr w:rsidR="00551244" w:rsidRPr="00591CF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C91F7" w14:textId="77777777" w:rsidR="0007469A" w:rsidRDefault="0007469A" w:rsidP="0007469A">
      <w:pPr>
        <w:spacing w:after="0" w:line="240" w:lineRule="auto"/>
      </w:pPr>
      <w:r>
        <w:separator/>
      </w:r>
    </w:p>
  </w:endnote>
  <w:endnote w:type="continuationSeparator" w:id="0">
    <w:p w14:paraId="157FF82C" w14:textId="77777777" w:rsidR="0007469A" w:rsidRDefault="0007469A" w:rsidP="00074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029033"/>
      <w:docPartObj>
        <w:docPartGallery w:val="Page Numbers (Bottom of Page)"/>
        <w:docPartUnique/>
      </w:docPartObj>
    </w:sdtPr>
    <w:sdtEndPr>
      <w:rPr>
        <w:noProof/>
      </w:rPr>
    </w:sdtEndPr>
    <w:sdtContent>
      <w:p w14:paraId="563EAB02" w14:textId="365DC737" w:rsidR="0007469A" w:rsidRDefault="000746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5E584C" w14:textId="77777777" w:rsidR="0007469A" w:rsidRDefault="00074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47222" w14:textId="77777777" w:rsidR="0007469A" w:rsidRDefault="0007469A" w:rsidP="0007469A">
      <w:pPr>
        <w:spacing w:after="0" w:line="240" w:lineRule="auto"/>
      </w:pPr>
      <w:r>
        <w:separator/>
      </w:r>
    </w:p>
  </w:footnote>
  <w:footnote w:type="continuationSeparator" w:id="0">
    <w:p w14:paraId="4828F9DE" w14:textId="77777777" w:rsidR="0007469A" w:rsidRDefault="0007469A" w:rsidP="00074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82FF9"/>
    <w:multiLevelType w:val="hybridMultilevel"/>
    <w:tmpl w:val="34C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4664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246"/>
    <w:rsid w:val="00017E31"/>
    <w:rsid w:val="00030BC0"/>
    <w:rsid w:val="000714BF"/>
    <w:rsid w:val="0007469A"/>
    <w:rsid w:val="0008097F"/>
    <w:rsid w:val="000B1EF6"/>
    <w:rsid w:val="0013708E"/>
    <w:rsid w:val="00147107"/>
    <w:rsid w:val="00172FE2"/>
    <w:rsid w:val="00182E52"/>
    <w:rsid w:val="001C6F82"/>
    <w:rsid w:val="001E72B7"/>
    <w:rsid w:val="00225F90"/>
    <w:rsid w:val="0023496E"/>
    <w:rsid w:val="0025377A"/>
    <w:rsid w:val="002635AA"/>
    <w:rsid w:val="002D72B2"/>
    <w:rsid w:val="002E6FD2"/>
    <w:rsid w:val="003A525C"/>
    <w:rsid w:val="003C5639"/>
    <w:rsid w:val="003D622E"/>
    <w:rsid w:val="003E7797"/>
    <w:rsid w:val="004F0C0F"/>
    <w:rsid w:val="004F3CF8"/>
    <w:rsid w:val="00551244"/>
    <w:rsid w:val="00591CF8"/>
    <w:rsid w:val="005E0506"/>
    <w:rsid w:val="005F4075"/>
    <w:rsid w:val="006121A3"/>
    <w:rsid w:val="00620246"/>
    <w:rsid w:val="006317A7"/>
    <w:rsid w:val="00655E13"/>
    <w:rsid w:val="00677241"/>
    <w:rsid w:val="00686E2C"/>
    <w:rsid w:val="006C0E2F"/>
    <w:rsid w:val="007217BC"/>
    <w:rsid w:val="00770432"/>
    <w:rsid w:val="00790AF5"/>
    <w:rsid w:val="007B7248"/>
    <w:rsid w:val="007D379E"/>
    <w:rsid w:val="007E654B"/>
    <w:rsid w:val="00870618"/>
    <w:rsid w:val="00876F20"/>
    <w:rsid w:val="00884FE0"/>
    <w:rsid w:val="0089194D"/>
    <w:rsid w:val="008E528C"/>
    <w:rsid w:val="008E755B"/>
    <w:rsid w:val="009149BC"/>
    <w:rsid w:val="00924C92"/>
    <w:rsid w:val="00940D60"/>
    <w:rsid w:val="0098513B"/>
    <w:rsid w:val="009A5F2F"/>
    <w:rsid w:val="00A15B2B"/>
    <w:rsid w:val="00A24B53"/>
    <w:rsid w:val="00A567A1"/>
    <w:rsid w:val="00A93FCA"/>
    <w:rsid w:val="00AC3BA5"/>
    <w:rsid w:val="00B5162B"/>
    <w:rsid w:val="00B55C1D"/>
    <w:rsid w:val="00BA21B3"/>
    <w:rsid w:val="00BA3EAD"/>
    <w:rsid w:val="00BA5898"/>
    <w:rsid w:val="00BA67B9"/>
    <w:rsid w:val="00BB41AF"/>
    <w:rsid w:val="00C05614"/>
    <w:rsid w:val="00C774E2"/>
    <w:rsid w:val="00C777AE"/>
    <w:rsid w:val="00C94817"/>
    <w:rsid w:val="00CA1F2C"/>
    <w:rsid w:val="00CB047E"/>
    <w:rsid w:val="00D47465"/>
    <w:rsid w:val="00D54BD7"/>
    <w:rsid w:val="00D61ED7"/>
    <w:rsid w:val="00DA74AC"/>
    <w:rsid w:val="00DB16E0"/>
    <w:rsid w:val="00DB5988"/>
    <w:rsid w:val="00DF2166"/>
    <w:rsid w:val="00E3190D"/>
    <w:rsid w:val="00E444EB"/>
    <w:rsid w:val="00E57E6D"/>
    <w:rsid w:val="00E60708"/>
    <w:rsid w:val="00E7484B"/>
    <w:rsid w:val="00ED1D45"/>
    <w:rsid w:val="00F03578"/>
    <w:rsid w:val="00F34884"/>
    <w:rsid w:val="00F70943"/>
    <w:rsid w:val="00F7130C"/>
    <w:rsid w:val="00FE53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AB5B"/>
  <w15:chartTrackingRefBased/>
  <w15:docId w15:val="{1010AD1A-7DB0-44C4-A241-52B3BCD5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2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8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74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24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4817"/>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C9481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94817"/>
    <w:rPr>
      <w:rFonts w:eastAsiaTheme="minorEastAsia"/>
      <w:color w:val="5A5A5A" w:themeColor="text1" w:themeTint="A5"/>
      <w:spacing w:val="15"/>
    </w:rPr>
  </w:style>
  <w:style w:type="paragraph" w:styleId="ListParagraph">
    <w:name w:val="List Paragraph"/>
    <w:basedOn w:val="Normal"/>
    <w:uiPriority w:val="34"/>
    <w:qFormat/>
    <w:rsid w:val="00DB5988"/>
    <w:pPr>
      <w:ind w:left="720"/>
      <w:contextualSpacing/>
    </w:pPr>
  </w:style>
  <w:style w:type="paragraph" w:styleId="TOCHeading">
    <w:name w:val="TOC Heading"/>
    <w:basedOn w:val="Heading1"/>
    <w:next w:val="Normal"/>
    <w:uiPriority w:val="39"/>
    <w:unhideWhenUsed/>
    <w:qFormat/>
    <w:rsid w:val="0007469A"/>
    <w:pPr>
      <w:outlineLvl w:val="9"/>
    </w:pPr>
    <w:rPr>
      <w:kern w:val="0"/>
      <w:lang w:val="en-US"/>
      <w14:ligatures w14:val="none"/>
    </w:rPr>
  </w:style>
  <w:style w:type="paragraph" w:styleId="TOC1">
    <w:name w:val="toc 1"/>
    <w:basedOn w:val="Normal"/>
    <w:next w:val="Normal"/>
    <w:autoRedefine/>
    <w:uiPriority w:val="39"/>
    <w:unhideWhenUsed/>
    <w:rsid w:val="0007469A"/>
    <w:pPr>
      <w:spacing w:after="100"/>
    </w:pPr>
  </w:style>
  <w:style w:type="paragraph" w:styleId="TOC2">
    <w:name w:val="toc 2"/>
    <w:basedOn w:val="Normal"/>
    <w:next w:val="Normal"/>
    <w:autoRedefine/>
    <w:uiPriority w:val="39"/>
    <w:unhideWhenUsed/>
    <w:rsid w:val="0007469A"/>
    <w:pPr>
      <w:spacing w:after="100"/>
      <w:ind w:left="220"/>
    </w:pPr>
  </w:style>
  <w:style w:type="character" w:styleId="Hyperlink">
    <w:name w:val="Hyperlink"/>
    <w:basedOn w:val="DefaultParagraphFont"/>
    <w:uiPriority w:val="99"/>
    <w:unhideWhenUsed/>
    <w:rsid w:val="0007469A"/>
    <w:rPr>
      <w:color w:val="0563C1" w:themeColor="hyperlink"/>
      <w:u w:val="single"/>
    </w:rPr>
  </w:style>
  <w:style w:type="paragraph" w:styleId="Header">
    <w:name w:val="header"/>
    <w:basedOn w:val="Normal"/>
    <w:link w:val="HeaderChar"/>
    <w:uiPriority w:val="99"/>
    <w:unhideWhenUsed/>
    <w:rsid w:val="00074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69A"/>
  </w:style>
  <w:style w:type="paragraph" w:styleId="Footer">
    <w:name w:val="footer"/>
    <w:basedOn w:val="Normal"/>
    <w:link w:val="FooterChar"/>
    <w:uiPriority w:val="99"/>
    <w:unhideWhenUsed/>
    <w:rsid w:val="00074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69A"/>
  </w:style>
  <w:style w:type="character" w:customStyle="1" w:styleId="Heading3Char">
    <w:name w:val="Heading 3 Char"/>
    <w:basedOn w:val="DefaultParagraphFont"/>
    <w:link w:val="Heading3"/>
    <w:uiPriority w:val="9"/>
    <w:rsid w:val="00D47465"/>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3C5639"/>
    <w:pPr>
      <w:spacing w:after="0" w:line="240" w:lineRule="auto"/>
    </w:pPr>
  </w:style>
  <w:style w:type="character" w:styleId="UnresolvedMention">
    <w:name w:val="Unresolved Mention"/>
    <w:basedOn w:val="DefaultParagraphFont"/>
    <w:uiPriority w:val="99"/>
    <w:semiHidden/>
    <w:unhideWhenUsed/>
    <w:rsid w:val="00551244"/>
    <w:rPr>
      <w:color w:val="605E5C"/>
      <w:shd w:val="clear" w:color="auto" w:fill="E1DFDD"/>
    </w:rPr>
  </w:style>
  <w:style w:type="paragraph" w:styleId="TOC3">
    <w:name w:val="toc 3"/>
    <w:basedOn w:val="Normal"/>
    <w:next w:val="Normal"/>
    <w:autoRedefine/>
    <w:uiPriority w:val="39"/>
    <w:unhideWhenUsed/>
    <w:rsid w:val="009A5F2F"/>
    <w:pPr>
      <w:spacing w:after="100"/>
      <w:ind w:left="440"/>
    </w:pPr>
  </w:style>
  <w:style w:type="character" w:styleId="FollowedHyperlink">
    <w:name w:val="FollowedHyperlink"/>
    <w:basedOn w:val="DefaultParagraphFont"/>
    <w:uiPriority w:val="99"/>
    <w:semiHidden/>
    <w:unhideWhenUsed/>
    <w:rsid w:val="00BA58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682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athology.wustl.edu/wp-content/uploads/2020/11/Giving-receiving-feedback_Bea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25217/ji.v6i2.140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77/0950422217715200"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x.doi.org/10.24093/awej/vol8no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8" ma:contentTypeDescription="Create a new document." ma:contentTypeScope="" ma:versionID="009cfea8a46c2c4d0b2218b9c437488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cf5f9341847d3adcb5201da999c1db9f"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7B0AA-DD5D-418B-91D6-7639F297546D}">
  <ds:schemaRefs>
    <ds:schemaRef ds:uri="http://schemas.microsoft.com/sharepoint/v3/contenttype/forms"/>
  </ds:schemaRefs>
</ds:datastoreItem>
</file>

<file path=customXml/itemProps2.xml><?xml version="1.0" encoding="utf-8"?>
<ds:datastoreItem xmlns:ds="http://schemas.openxmlformats.org/officeDocument/2006/customXml" ds:itemID="{B24E26B5-0EB3-4143-A2F4-A639EE7B20FF}">
  <ds:schemaRefs>
    <ds:schemaRef ds:uri="a450a3cc-050d-4aca-8a4e-543025a63de0"/>
    <ds:schemaRef ds:uri="http://schemas.microsoft.com/office/2006/documentManagement/types"/>
    <ds:schemaRef ds:uri="http://www.w3.org/XML/1998/namespace"/>
    <ds:schemaRef ds:uri="http://purl.org/dc/terms/"/>
    <ds:schemaRef ds:uri="http://purl.org/dc/elements/1.1/"/>
    <ds:schemaRef ds:uri="461f81f1-dbc4-4122-adb0-1c0e154b8134"/>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F0E9DFA7-8584-429A-AC35-82C34F89B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1A8C2-4201-4E38-B5D4-F88A68A81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1586</Words>
  <Characters>9046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Saveta Victoria Stefan (2216451)</dc:creator>
  <cp:keywords/>
  <dc:description/>
  <cp:lastModifiedBy>Suzanne Clark</cp:lastModifiedBy>
  <cp:revision>2</cp:revision>
  <dcterms:created xsi:type="dcterms:W3CDTF">2023-10-27T07:14:00Z</dcterms:created>
  <dcterms:modified xsi:type="dcterms:W3CDTF">2023-10-27T07:14:00Z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