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EF5F1" w14:textId="410CB4DE" w:rsidR="001F5998" w:rsidRDefault="00463168" w:rsidP="00463168">
      <w:pPr>
        <w:jc w:val="center"/>
        <w:rPr>
          <w:rFonts w:ascii="Arial" w:hAnsi="Arial" w:cs="Arial"/>
          <w:sz w:val="24"/>
          <w:szCs w:val="24"/>
          <w:u w:val="single"/>
        </w:rPr>
      </w:pPr>
      <w:r w:rsidRPr="00463168">
        <w:rPr>
          <w:rFonts w:ascii="Arial" w:hAnsi="Arial" w:cs="Arial"/>
          <w:sz w:val="24"/>
          <w:szCs w:val="24"/>
          <w:u w:val="single"/>
        </w:rPr>
        <w:t>A critical evaluation and the identification of next teaching and learning steps focusing on a case study of an individual learner or a group of learners, based on an observed critical incident.</w:t>
      </w:r>
    </w:p>
    <w:p w14:paraId="1D37A959" w14:textId="77777777" w:rsidR="00FE68B7" w:rsidRDefault="00FE68B7" w:rsidP="00463168">
      <w:pPr>
        <w:rPr>
          <w:rFonts w:ascii="Arial" w:hAnsi="Arial" w:cs="Arial"/>
          <w:sz w:val="24"/>
          <w:szCs w:val="24"/>
        </w:rPr>
      </w:pPr>
    </w:p>
    <w:p w14:paraId="7BD2D24D" w14:textId="111A6BE5" w:rsidR="00914900" w:rsidRDefault="00463168" w:rsidP="00473D2A">
      <w:pPr>
        <w:spacing w:line="360" w:lineRule="auto"/>
        <w:jc w:val="both"/>
        <w:rPr>
          <w:rFonts w:ascii="Arial" w:hAnsi="Arial" w:cs="Arial"/>
          <w:sz w:val="24"/>
          <w:szCs w:val="24"/>
        </w:rPr>
      </w:pPr>
      <w:r w:rsidRPr="00463168">
        <w:rPr>
          <w:rFonts w:ascii="Arial" w:hAnsi="Arial" w:cs="Arial"/>
          <w:sz w:val="24"/>
          <w:szCs w:val="24"/>
        </w:rPr>
        <w:t xml:space="preserve">The aim of this assignment </w:t>
      </w:r>
      <w:r>
        <w:rPr>
          <w:rFonts w:ascii="Arial" w:hAnsi="Arial" w:cs="Arial"/>
          <w:sz w:val="24"/>
          <w:szCs w:val="24"/>
        </w:rPr>
        <w:t>is to critically evaluate an observed critical incident within a classroom setting to further identify future teaching and learning steps. To begin the assignment will provide a definition of what a critical incident is, moving on to the importance of recognising these incidents within settings.</w:t>
      </w:r>
      <w:r w:rsidR="00FE68B7">
        <w:rPr>
          <w:rFonts w:ascii="Arial" w:hAnsi="Arial" w:cs="Arial"/>
          <w:sz w:val="24"/>
          <w:szCs w:val="24"/>
        </w:rPr>
        <w:t xml:space="preserve"> There will then be a brief overview of the setting in which the observations took place</w:t>
      </w:r>
      <w:r w:rsidR="00842209">
        <w:rPr>
          <w:rFonts w:ascii="Arial" w:hAnsi="Arial" w:cs="Arial"/>
          <w:sz w:val="24"/>
          <w:szCs w:val="24"/>
        </w:rPr>
        <w:t>, ensuring the British Educational Research Association (BERA) (2018) guidelines are followed to maintain the required anonymity and confidentiality of all participants within the setting</w:t>
      </w:r>
      <w:r w:rsidR="00FE68B7">
        <w:rPr>
          <w:rFonts w:ascii="Arial" w:hAnsi="Arial" w:cs="Arial"/>
          <w:sz w:val="24"/>
          <w:szCs w:val="24"/>
        </w:rPr>
        <w:t>. A range of observation methods will then be discussed, highlighting the positive and negative aspects of each when being used within a classroom. Moving on to the critical incident</w:t>
      </w:r>
      <w:r w:rsidR="00F15B7E">
        <w:rPr>
          <w:rFonts w:ascii="Arial" w:hAnsi="Arial" w:cs="Arial"/>
          <w:sz w:val="24"/>
          <w:szCs w:val="24"/>
        </w:rPr>
        <w:t xml:space="preserve"> specifically</w:t>
      </w:r>
      <w:r w:rsidR="00FE68B7">
        <w:rPr>
          <w:rFonts w:ascii="Arial" w:hAnsi="Arial" w:cs="Arial"/>
          <w:sz w:val="24"/>
          <w:szCs w:val="24"/>
        </w:rPr>
        <w:t xml:space="preserve"> chosen for this assignment</w:t>
      </w:r>
      <w:r w:rsidR="00F15B7E">
        <w:rPr>
          <w:rFonts w:ascii="Arial" w:hAnsi="Arial" w:cs="Arial"/>
          <w:sz w:val="24"/>
          <w:szCs w:val="24"/>
        </w:rPr>
        <w:t xml:space="preserve">, which will be linked to theory, practise and the four purposes of the </w:t>
      </w:r>
      <w:r w:rsidR="00C22B3A">
        <w:rPr>
          <w:rFonts w:ascii="Arial" w:hAnsi="Arial" w:cs="Arial"/>
          <w:sz w:val="24"/>
          <w:szCs w:val="24"/>
        </w:rPr>
        <w:t>Successful Futures Report (Donaldson, 2015)</w:t>
      </w:r>
      <w:r w:rsidR="00F15B7E">
        <w:rPr>
          <w:rFonts w:ascii="Arial" w:hAnsi="Arial" w:cs="Arial"/>
          <w:sz w:val="24"/>
          <w:szCs w:val="24"/>
        </w:rPr>
        <w:t>. Finally, the assignment will explore the importance of reflective practise within education and discuss next steps considered by the observer to improve future practise linking to The Teaching Standards for Wales</w:t>
      </w:r>
      <w:r w:rsidR="003B0E6A">
        <w:rPr>
          <w:rFonts w:ascii="Arial" w:hAnsi="Arial" w:cs="Arial"/>
          <w:sz w:val="24"/>
          <w:szCs w:val="24"/>
        </w:rPr>
        <w:t xml:space="preserve"> (TES, 2017)</w:t>
      </w:r>
      <w:r w:rsidR="00F15B7E">
        <w:rPr>
          <w:rFonts w:ascii="Arial" w:hAnsi="Arial" w:cs="Arial"/>
          <w:sz w:val="24"/>
          <w:szCs w:val="24"/>
        </w:rPr>
        <w:t xml:space="preserve">.  </w:t>
      </w:r>
    </w:p>
    <w:p w14:paraId="2106483C" w14:textId="0B724918" w:rsidR="008112B6" w:rsidRDefault="008112B6" w:rsidP="00473D2A">
      <w:pPr>
        <w:spacing w:line="360" w:lineRule="auto"/>
        <w:jc w:val="both"/>
        <w:rPr>
          <w:rFonts w:ascii="Arial" w:hAnsi="Arial" w:cs="Arial"/>
          <w:sz w:val="24"/>
          <w:szCs w:val="24"/>
        </w:rPr>
      </w:pPr>
      <w:r>
        <w:rPr>
          <w:rFonts w:ascii="Arial" w:hAnsi="Arial" w:cs="Arial"/>
          <w:sz w:val="24"/>
          <w:szCs w:val="24"/>
        </w:rPr>
        <w:t xml:space="preserve">The critical incident methodology approach has been used within educational settings for many years as suggested by Flanagan (1954) cited in Philpot et al (2020), critical incidents are seen as a qualitative research method, where significant factors are identified that contribute to the success or failure of an event. The information is collected through direct observations and </w:t>
      </w:r>
      <w:r w:rsidR="00625CD7">
        <w:rPr>
          <w:rFonts w:ascii="Arial" w:hAnsi="Arial" w:cs="Arial"/>
          <w:sz w:val="24"/>
          <w:szCs w:val="24"/>
        </w:rPr>
        <w:t>first-hand</w:t>
      </w:r>
      <w:r>
        <w:rPr>
          <w:rFonts w:ascii="Arial" w:hAnsi="Arial" w:cs="Arial"/>
          <w:sz w:val="24"/>
          <w:szCs w:val="24"/>
        </w:rPr>
        <w:t xml:space="preserve"> information is recorded.</w:t>
      </w:r>
    </w:p>
    <w:p w14:paraId="681F98B3" w14:textId="32A66590" w:rsidR="00914900" w:rsidRDefault="008112B6" w:rsidP="00473D2A">
      <w:pPr>
        <w:spacing w:line="360" w:lineRule="auto"/>
        <w:jc w:val="both"/>
        <w:rPr>
          <w:rFonts w:ascii="Arial" w:hAnsi="Arial" w:cs="Arial"/>
          <w:sz w:val="24"/>
          <w:szCs w:val="24"/>
        </w:rPr>
      </w:pPr>
      <w:r>
        <w:rPr>
          <w:rFonts w:ascii="Arial" w:hAnsi="Arial" w:cs="Arial"/>
          <w:sz w:val="24"/>
          <w:szCs w:val="24"/>
        </w:rPr>
        <w:t xml:space="preserve"> </w:t>
      </w:r>
      <w:r w:rsidR="00914900">
        <w:rPr>
          <w:rFonts w:ascii="Arial" w:hAnsi="Arial" w:cs="Arial"/>
          <w:sz w:val="24"/>
          <w:szCs w:val="24"/>
        </w:rPr>
        <w:t>According to Tripp (</w:t>
      </w:r>
      <w:r w:rsidR="00625CD7">
        <w:rPr>
          <w:rFonts w:ascii="Arial" w:hAnsi="Arial" w:cs="Arial"/>
          <w:sz w:val="24"/>
          <w:szCs w:val="24"/>
        </w:rPr>
        <w:t>2011</w:t>
      </w:r>
      <w:r w:rsidR="003F46EF">
        <w:rPr>
          <w:rFonts w:ascii="Arial" w:hAnsi="Arial" w:cs="Arial"/>
          <w:sz w:val="24"/>
          <w:szCs w:val="24"/>
        </w:rPr>
        <w:t>, p8</w:t>
      </w:r>
      <w:r w:rsidR="00914900">
        <w:rPr>
          <w:rFonts w:ascii="Arial" w:hAnsi="Arial" w:cs="Arial"/>
          <w:sz w:val="24"/>
          <w:szCs w:val="24"/>
        </w:rPr>
        <w:t>):</w:t>
      </w:r>
    </w:p>
    <w:p w14:paraId="1F83747A" w14:textId="5FF80DE9" w:rsidR="00463168" w:rsidRDefault="00914900" w:rsidP="00CC54CF">
      <w:pPr>
        <w:spacing w:line="360" w:lineRule="auto"/>
        <w:ind w:left="720"/>
        <w:jc w:val="both"/>
        <w:rPr>
          <w:rFonts w:ascii="Arial" w:hAnsi="Arial" w:cs="Arial"/>
          <w:sz w:val="24"/>
          <w:szCs w:val="24"/>
        </w:rPr>
      </w:pPr>
      <w:r w:rsidRPr="00914900">
        <w:rPr>
          <w:rFonts w:ascii="Arial" w:hAnsi="Arial" w:cs="Arial"/>
          <w:sz w:val="24"/>
          <w:szCs w:val="24"/>
        </w:rPr>
        <w:t>“... a critical incident is an interpretation of the significance of an event. To take something as a critical incident is a value judgment we make, and the basis of that judgment is a significance we attach to the meaning of the incident”</w:t>
      </w:r>
    </w:p>
    <w:p w14:paraId="4FE3D3F7" w14:textId="3960AAF6" w:rsidR="001A5DC2" w:rsidRDefault="003F46EF" w:rsidP="00473D2A">
      <w:pPr>
        <w:spacing w:line="360" w:lineRule="auto"/>
        <w:jc w:val="both"/>
        <w:rPr>
          <w:rFonts w:ascii="Arial" w:hAnsi="Arial" w:cs="Arial"/>
          <w:sz w:val="24"/>
          <w:szCs w:val="24"/>
        </w:rPr>
      </w:pPr>
      <w:r>
        <w:rPr>
          <w:rFonts w:ascii="Arial" w:hAnsi="Arial" w:cs="Arial"/>
          <w:sz w:val="24"/>
          <w:szCs w:val="24"/>
        </w:rPr>
        <w:t>Tripp (1993) goes on to explain anything can be viewed as a critical incident as it is how an observer peruses and explores the significance of the incident that makes it critical.</w:t>
      </w:r>
      <w:r w:rsidR="005A1830">
        <w:rPr>
          <w:rFonts w:ascii="Arial" w:hAnsi="Arial" w:cs="Arial"/>
          <w:sz w:val="24"/>
          <w:szCs w:val="24"/>
        </w:rPr>
        <w:t xml:space="preserve"> Mc Garr and McCormack (2016) would agree with Tripp (1993) insisting critical incidents are not always that of a ‘critical’ nature and more incidents that can be further explored in order for practitioners to reflect and improve on future practise.</w:t>
      </w:r>
      <w:r w:rsidR="001A5DC2">
        <w:rPr>
          <w:rFonts w:ascii="Arial" w:hAnsi="Arial" w:cs="Arial"/>
          <w:sz w:val="24"/>
          <w:szCs w:val="24"/>
        </w:rPr>
        <w:t xml:space="preserve"> Bleach </w:t>
      </w:r>
      <w:r w:rsidR="001A5DC2">
        <w:rPr>
          <w:rFonts w:ascii="Arial" w:hAnsi="Arial" w:cs="Arial"/>
          <w:sz w:val="24"/>
          <w:szCs w:val="24"/>
        </w:rPr>
        <w:lastRenderedPageBreak/>
        <w:t>(2014) states, reflective practitioners can have an impact of not only their own professional development, but on those around them impacting on the learning experience of the children within the setting.</w:t>
      </w:r>
      <w:r w:rsidR="005A1830">
        <w:rPr>
          <w:rFonts w:ascii="Arial" w:hAnsi="Arial" w:cs="Arial"/>
          <w:sz w:val="24"/>
          <w:szCs w:val="24"/>
        </w:rPr>
        <w:t xml:space="preserve"> </w:t>
      </w:r>
    </w:p>
    <w:p w14:paraId="4A3A8773" w14:textId="4926DFDF" w:rsidR="003F46EF" w:rsidRDefault="00625CD7" w:rsidP="00473D2A">
      <w:pPr>
        <w:spacing w:line="360" w:lineRule="auto"/>
        <w:jc w:val="both"/>
        <w:rPr>
          <w:rFonts w:ascii="Arial" w:hAnsi="Arial" w:cs="Arial"/>
          <w:sz w:val="24"/>
          <w:szCs w:val="24"/>
        </w:rPr>
      </w:pPr>
      <w:r>
        <w:rPr>
          <w:rFonts w:ascii="Arial" w:hAnsi="Arial" w:cs="Arial"/>
          <w:sz w:val="24"/>
          <w:szCs w:val="24"/>
        </w:rPr>
        <w:t xml:space="preserve">In addition, Tripp (2011) states how critical incidents are not planned in advance or events the observer is waiting to happen, but events that are spontaneous and created by an individual, whether it be the practitioner or the learner or group of individuals. </w:t>
      </w:r>
      <w:r w:rsidR="00D5359B">
        <w:rPr>
          <w:rFonts w:ascii="Arial" w:hAnsi="Arial" w:cs="Arial"/>
          <w:sz w:val="24"/>
          <w:szCs w:val="24"/>
        </w:rPr>
        <w:t xml:space="preserve">Angelides (2001) would agree that critical incidents can be used to improve a settings performance, however, also suggests critical incidents can also be used as a method of data collecting quickly for a specific study. </w:t>
      </w:r>
      <w:r w:rsidR="005A1830">
        <w:rPr>
          <w:rFonts w:ascii="Arial" w:hAnsi="Arial" w:cs="Arial"/>
          <w:sz w:val="24"/>
          <w:szCs w:val="24"/>
        </w:rPr>
        <w:t>Furthermore</w:t>
      </w:r>
      <w:r>
        <w:rPr>
          <w:rFonts w:ascii="Arial" w:hAnsi="Arial" w:cs="Arial"/>
          <w:sz w:val="24"/>
          <w:szCs w:val="24"/>
        </w:rPr>
        <w:t>,</w:t>
      </w:r>
      <w:r w:rsidR="005A1830">
        <w:rPr>
          <w:rFonts w:ascii="Arial" w:hAnsi="Arial" w:cs="Arial"/>
          <w:sz w:val="24"/>
          <w:szCs w:val="24"/>
        </w:rPr>
        <w:t xml:space="preserve"> </w:t>
      </w:r>
      <w:proofErr w:type="spellStart"/>
      <w:r w:rsidR="005A1830">
        <w:rPr>
          <w:rFonts w:ascii="Arial" w:hAnsi="Arial" w:cs="Arial"/>
          <w:sz w:val="24"/>
          <w:szCs w:val="24"/>
        </w:rPr>
        <w:t>McGarr</w:t>
      </w:r>
      <w:proofErr w:type="spellEnd"/>
      <w:r w:rsidR="005A1830">
        <w:rPr>
          <w:rFonts w:ascii="Arial" w:hAnsi="Arial" w:cs="Arial"/>
          <w:sz w:val="24"/>
          <w:szCs w:val="24"/>
        </w:rPr>
        <w:t xml:space="preserve"> and McCormack (2016) also discuss how such incidents are often assumed to have a negative impact on the practitioner or learner, however this is not the case and insists that critical incidents are often positive events.</w:t>
      </w:r>
      <w:r w:rsidR="00473D2A">
        <w:rPr>
          <w:rFonts w:ascii="Arial" w:hAnsi="Arial" w:cs="Arial"/>
          <w:sz w:val="24"/>
          <w:szCs w:val="24"/>
        </w:rPr>
        <w:t xml:space="preserve"> This is agreed by McGrath (2010) and </w:t>
      </w:r>
      <w:proofErr w:type="spellStart"/>
      <w:r w:rsidR="00473D2A">
        <w:rPr>
          <w:rFonts w:ascii="Arial" w:hAnsi="Arial" w:cs="Arial"/>
          <w:sz w:val="24"/>
          <w:szCs w:val="24"/>
        </w:rPr>
        <w:t>Meggit</w:t>
      </w:r>
      <w:proofErr w:type="spellEnd"/>
      <w:r w:rsidR="00473D2A">
        <w:rPr>
          <w:rFonts w:ascii="Arial" w:hAnsi="Arial" w:cs="Arial"/>
          <w:sz w:val="24"/>
          <w:szCs w:val="24"/>
        </w:rPr>
        <w:t xml:space="preserve"> (2015) who insist reflecting on both positive and negative experiences within the classroom will contribute to the personal growth of practitioners to enhance professional development. In addition, Blatchford et al (2000) would also insist critical reflection also impacts each and every learner within the setting. </w:t>
      </w:r>
    </w:p>
    <w:p w14:paraId="65646963" w14:textId="77777777" w:rsidR="00BB73FF" w:rsidRDefault="00BB73FF" w:rsidP="00473D2A">
      <w:pPr>
        <w:spacing w:line="360" w:lineRule="auto"/>
        <w:jc w:val="both"/>
        <w:rPr>
          <w:rFonts w:ascii="Arial" w:hAnsi="Arial" w:cs="Arial"/>
          <w:sz w:val="24"/>
          <w:szCs w:val="24"/>
        </w:rPr>
      </w:pPr>
    </w:p>
    <w:p w14:paraId="275E542E" w14:textId="77777777" w:rsidR="00BB73FF" w:rsidRDefault="00BB73FF" w:rsidP="00473D2A">
      <w:pPr>
        <w:spacing w:line="360" w:lineRule="auto"/>
        <w:jc w:val="both"/>
        <w:rPr>
          <w:rFonts w:ascii="Arial" w:hAnsi="Arial" w:cs="Arial"/>
          <w:sz w:val="24"/>
          <w:szCs w:val="24"/>
        </w:rPr>
      </w:pPr>
    </w:p>
    <w:p w14:paraId="1758967A" w14:textId="582BE789" w:rsidR="00473D2A" w:rsidRDefault="00473D2A" w:rsidP="00473D2A">
      <w:pPr>
        <w:spacing w:line="360" w:lineRule="auto"/>
        <w:jc w:val="both"/>
        <w:rPr>
          <w:rFonts w:ascii="Arial" w:hAnsi="Arial" w:cs="Arial"/>
          <w:sz w:val="24"/>
          <w:szCs w:val="24"/>
        </w:rPr>
      </w:pPr>
      <w:r>
        <w:rPr>
          <w:rFonts w:ascii="Arial" w:hAnsi="Arial" w:cs="Arial"/>
          <w:sz w:val="24"/>
          <w:szCs w:val="24"/>
        </w:rPr>
        <w:t>As stated</w:t>
      </w:r>
      <w:r w:rsidR="005C011A">
        <w:rPr>
          <w:rFonts w:ascii="Arial" w:hAnsi="Arial" w:cs="Arial"/>
          <w:sz w:val="24"/>
          <w:szCs w:val="24"/>
        </w:rPr>
        <w:t xml:space="preserve"> above</w:t>
      </w:r>
      <w:r>
        <w:rPr>
          <w:rFonts w:ascii="Arial" w:hAnsi="Arial" w:cs="Arial"/>
          <w:sz w:val="24"/>
          <w:szCs w:val="24"/>
        </w:rPr>
        <w:t xml:space="preserve"> </w:t>
      </w:r>
      <w:r w:rsidR="005C011A">
        <w:rPr>
          <w:rFonts w:ascii="Arial" w:hAnsi="Arial" w:cs="Arial"/>
          <w:sz w:val="24"/>
          <w:szCs w:val="24"/>
        </w:rPr>
        <w:t>to follow the recommended</w:t>
      </w:r>
      <w:r>
        <w:rPr>
          <w:rFonts w:ascii="Arial" w:hAnsi="Arial" w:cs="Arial"/>
          <w:sz w:val="24"/>
          <w:szCs w:val="24"/>
        </w:rPr>
        <w:t xml:space="preserve"> BERA (2018) guidelines, the school observed f</w:t>
      </w:r>
      <w:r w:rsidR="005C011A">
        <w:rPr>
          <w:rFonts w:ascii="Arial" w:hAnsi="Arial" w:cs="Arial"/>
          <w:sz w:val="24"/>
          <w:szCs w:val="24"/>
        </w:rPr>
        <w:t>o</w:t>
      </w:r>
      <w:r>
        <w:rPr>
          <w:rFonts w:ascii="Arial" w:hAnsi="Arial" w:cs="Arial"/>
          <w:sz w:val="24"/>
          <w:szCs w:val="24"/>
        </w:rPr>
        <w:t>r the purpose of this assignment will be referred to as School A</w:t>
      </w:r>
      <w:r w:rsidR="005C011A">
        <w:rPr>
          <w:rFonts w:ascii="Arial" w:hAnsi="Arial" w:cs="Arial"/>
          <w:sz w:val="24"/>
          <w:szCs w:val="24"/>
        </w:rPr>
        <w:t xml:space="preserve"> to maintain the confidentially and anonymity of the setting.</w:t>
      </w:r>
    </w:p>
    <w:p w14:paraId="697FD2B8" w14:textId="7CED6B56" w:rsidR="00315944" w:rsidRDefault="00315944" w:rsidP="00473D2A">
      <w:pPr>
        <w:spacing w:line="360" w:lineRule="auto"/>
        <w:jc w:val="both"/>
        <w:rPr>
          <w:rFonts w:ascii="Arial" w:hAnsi="Arial" w:cs="Arial"/>
          <w:sz w:val="24"/>
          <w:szCs w:val="24"/>
        </w:rPr>
      </w:pPr>
      <w:r>
        <w:rPr>
          <w:rFonts w:ascii="Arial" w:hAnsi="Arial" w:cs="Arial"/>
          <w:sz w:val="24"/>
          <w:szCs w:val="24"/>
        </w:rPr>
        <w:t>School A is situated in a small village, considered to be an affluent area, with a very small number of children receiving free school meals</w:t>
      </w:r>
      <w:r w:rsidR="009E7D2D">
        <w:rPr>
          <w:rFonts w:ascii="Arial" w:hAnsi="Arial" w:cs="Arial"/>
          <w:sz w:val="24"/>
          <w:szCs w:val="24"/>
        </w:rPr>
        <w:t xml:space="preserve"> averaging at only 6% which is well below the national average</w:t>
      </w:r>
      <w:r>
        <w:rPr>
          <w:rFonts w:ascii="Arial" w:hAnsi="Arial" w:cs="Arial"/>
          <w:sz w:val="24"/>
          <w:szCs w:val="24"/>
        </w:rPr>
        <w:t>. There are approximately 1</w:t>
      </w:r>
      <w:r w:rsidR="009E7D2D">
        <w:rPr>
          <w:rFonts w:ascii="Arial" w:hAnsi="Arial" w:cs="Arial"/>
          <w:sz w:val="24"/>
          <w:szCs w:val="24"/>
        </w:rPr>
        <w:t>2</w:t>
      </w:r>
      <w:r>
        <w:rPr>
          <w:rFonts w:ascii="Arial" w:hAnsi="Arial" w:cs="Arial"/>
          <w:sz w:val="24"/>
          <w:szCs w:val="24"/>
        </w:rPr>
        <w:t>0 pupils currently attending the school between the ages of three and eleven. The school offers a morning nursery, reception</w:t>
      </w:r>
      <w:r w:rsidR="009E7D2D">
        <w:rPr>
          <w:rFonts w:ascii="Arial" w:hAnsi="Arial" w:cs="Arial"/>
          <w:sz w:val="24"/>
          <w:szCs w:val="24"/>
        </w:rPr>
        <w:t xml:space="preserve"> class</w:t>
      </w:r>
      <w:r>
        <w:rPr>
          <w:rFonts w:ascii="Arial" w:hAnsi="Arial" w:cs="Arial"/>
          <w:sz w:val="24"/>
          <w:szCs w:val="24"/>
        </w:rPr>
        <w:t>, mixed year one/two class</w:t>
      </w:r>
      <w:r w:rsidR="009E7D2D">
        <w:rPr>
          <w:rFonts w:ascii="Arial" w:hAnsi="Arial" w:cs="Arial"/>
          <w:sz w:val="24"/>
          <w:szCs w:val="24"/>
        </w:rPr>
        <w:t xml:space="preserve">, year three class, year four class and a mixed year five/six class, all with a range of mixed ability pupils. </w:t>
      </w:r>
      <w:r w:rsidR="00CC54CF">
        <w:rPr>
          <w:rFonts w:ascii="Arial" w:hAnsi="Arial" w:cs="Arial"/>
          <w:sz w:val="24"/>
          <w:szCs w:val="24"/>
        </w:rPr>
        <w:t xml:space="preserve">There were three outdoor areas available to the children, one for the nursery, another for the foundation phase and a third for key stage two. </w:t>
      </w:r>
      <w:r w:rsidR="009E7D2D">
        <w:rPr>
          <w:rFonts w:ascii="Arial" w:hAnsi="Arial" w:cs="Arial"/>
          <w:sz w:val="24"/>
          <w:szCs w:val="24"/>
        </w:rPr>
        <w:t>In addition, there is a Special Teaching Facility (STF) for the foundation phase pupils within the school. Approximately 20% of the children have additional learning needs (ALN) which is around the national average. Nearly all children attending the school are from English speaking homes (ESTYN, 2019).</w:t>
      </w:r>
      <w:r w:rsidR="0020191E">
        <w:rPr>
          <w:rFonts w:ascii="Arial" w:hAnsi="Arial" w:cs="Arial"/>
          <w:sz w:val="24"/>
          <w:szCs w:val="24"/>
        </w:rPr>
        <w:t xml:space="preserve"> The school is part of the Erasmus Project linking to outdoor learning.</w:t>
      </w:r>
    </w:p>
    <w:p w14:paraId="3B3BCCB6" w14:textId="3489842E" w:rsidR="00C22B3A" w:rsidRDefault="007C0288" w:rsidP="00473D2A">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Rozsahegyi</w:t>
      </w:r>
      <w:proofErr w:type="spellEnd"/>
      <w:r>
        <w:rPr>
          <w:rFonts w:ascii="Arial" w:hAnsi="Arial" w:cs="Arial"/>
          <w:sz w:val="24"/>
          <w:szCs w:val="24"/>
        </w:rPr>
        <w:t xml:space="preserve">, cited in Lambert (2019) observation is one of the most used methods of data collection within educational settings. This is because unlike other data collection methods, observation is based on a ‘real-life’ experience and not perception. </w:t>
      </w:r>
      <w:r w:rsidR="00A33274">
        <w:rPr>
          <w:rFonts w:ascii="Arial" w:hAnsi="Arial" w:cs="Arial"/>
          <w:sz w:val="24"/>
          <w:szCs w:val="24"/>
        </w:rPr>
        <w:t xml:space="preserve">Barber and Paul-Smith (2012) insists when making observations you must be objective and not subjective, and detailed and clear note taking is key. They go on to discuss a range of observation methods, from snapshot observations, where little bullet point notes are made, to narrative </w:t>
      </w:r>
      <w:r w:rsidR="00A654CC">
        <w:rPr>
          <w:rFonts w:ascii="Arial" w:hAnsi="Arial" w:cs="Arial"/>
          <w:sz w:val="24"/>
          <w:szCs w:val="24"/>
        </w:rPr>
        <w:t>observation,</w:t>
      </w:r>
      <w:r w:rsidR="00A33274">
        <w:rPr>
          <w:rFonts w:ascii="Arial" w:hAnsi="Arial" w:cs="Arial"/>
          <w:sz w:val="24"/>
          <w:szCs w:val="24"/>
        </w:rPr>
        <w:t xml:space="preserve"> which consists of everything being written down, such as the environment, setting, atmosphere and so on. Also discussed is a spontaneous observation, which means impulsive.</w:t>
      </w:r>
      <w:r>
        <w:rPr>
          <w:rFonts w:ascii="Arial" w:hAnsi="Arial" w:cs="Arial"/>
          <w:sz w:val="24"/>
          <w:szCs w:val="24"/>
        </w:rPr>
        <w:t xml:space="preserve"> </w:t>
      </w:r>
    </w:p>
    <w:p w14:paraId="1AA09B53" w14:textId="75DBCE4E" w:rsidR="00A654CC" w:rsidRPr="00C22B3A" w:rsidRDefault="00A654CC" w:rsidP="00473D2A">
      <w:pPr>
        <w:spacing w:line="360" w:lineRule="auto"/>
        <w:jc w:val="both"/>
        <w:rPr>
          <w:rFonts w:ascii="Arial" w:hAnsi="Arial" w:cs="Arial"/>
          <w:sz w:val="56"/>
          <w:szCs w:val="56"/>
        </w:rPr>
      </w:pPr>
      <w:r>
        <w:rPr>
          <w:rFonts w:ascii="Arial" w:hAnsi="Arial" w:cs="Arial"/>
          <w:sz w:val="24"/>
          <w:szCs w:val="24"/>
        </w:rPr>
        <w:t xml:space="preserve">For the purpose of the module the observer will be taking spontaneous observations but recording it using the narrative style. As there are a number of observations being made, and these are not planned as previously stated critical incidents can happen at any time. However, to ensure a thorough literature review can be undertaken, the notes need to be detailed to get a clear understand of the research required.   </w:t>
      </w:r>
    </w:p>
    <w:p w14:paraId="090906DB" w14:textId="2A73080C" w:rsidR="00683A3C" w:rsidRDefault="00CC54CF" w:rsidP="00473D2A">
      <w:pPr>
        <w:spacing w:line="360" w:lineRule="auto"/>
        <w:jc w:val="both"/>
        <w:rPr>
          <w:rFonts w:ascii="Arial" w:hAnsi="Arial" w:cs="Arial"/>
          <w:sz w:val="24"/>
          <w:szCs w:val="24"/>
        </w:rPr>
      </w:pPr>
      <w:r>
        <w:rPr>
          <w:rFonts w:ascii="Arial" w:hAnsi="Arial" w:cs="Arial"/>
          <w:sz w:val="24"/>
          <w:szCs w:val="24"/>
        </w:rPr>
        <w:t>The critical incident took place within the Year one/two classroom, which combined</w:t>
      </w:r>
      <w:r w:rsidR="0020191E">
        <w:rPr>
          <w:rFonts w:ascii="Arial" w:hAnsi="Arial" w:cs="Arial"/>
          <w:sz w:val="24"/>
          <w:szCs w:val="24"/>
        </w:rPr>
        <w:t xml:space="preserve"> thirteen year one pupils and six year two. There was one class teacher and one teaching assistant working with the children. The observation took place on a dry autumn day during a numeracy lesson</w:t>
      </w:r>
      <w:r w:rsidR="00C56F03">
        <w:rPr>
          <w:rFonts w:ascii="Arial" w:hAnsi="Arial" w:cs="Arial"/>
          <w:sz w:val="24"/>
          <w:szCs w:val="24"/>
        </w:rPr>
        <w:t>, where focus was subtraction. With this being a mixed class of both year one and two children, immediately it was apparent in their need for differentiation, however</w:t>
      </w:r>
      <w:r w:rsidR="00683A3C">
        <w:rPr>
          <w:rFonts w:ascii="Arial" w:hAnsi="Arial" w:cs="Arial"/>
          <w:sz w:val="24"/>
          <w:szCs w:val="24"/>
        </w:rPr>
        <w:t>, the task was differentiated between year one and year two, not taking into consideration each individual child’s needs as recommended by Donaldson Successful Futures Report (2015) and furthermore, the new approach to teaching as suggested by Welsh Governments (2021) Curriculum for Wales 2022, where children are taught based on stage and not age.</w:t>
      </w:r>
      <w:r w:rsidR="00C56F03">
        <w:rPr>
          <w:rFonts w:ascii="Arial" w:hAnsi="Arial" w:cs="Arial"/>
          <w:sz w:val="24"/>
          <w:szCs w:val="24"/>
        </w:rPr>
        <w:t xml:space="preserve"> </w:t>
      </w:r>
      <w:r w:rsidR="00683A3C">
        <w:rPr>
          <w:rFonts w:ascii="Arial" w:hAnsi="Arial" w:cs="Arial"/>
          <w:sz w:val="24"/>
          <w:szCs w:val="24"/>
        </w:rPr>
        <w:t>Most of the children seemed to have an understanding of the lesson and engaged happily in the task, however there were a group of lower ability children that didn’t seem to understand the concept of subtraction and within the classroom environment with others shouting out the correct answer they seemed to become disengaged</w:t>
      </w:r>
      <w:r w:rsidR="0091412B">
        <w:rPr>
          <w:rFonts w:ascii="Arial" w:hAnsi="Arial" w:cs="Arial"/>
          <w:sz w:val="24"/>
          <w:szCs w:val="24"/>
        </w:rPr>
        <w:t>, frustrated</w:t>
      </w:r>
      <w:r w:rsidR="00683A3C">
        <w:rPr>
          <w:rFonts w:ascii="Arial" w:hAnsi="Arial" w:cs="Arial"/>
          <w:sz w:val="24"/>
          <w:szCs w:val="24"/>
        </w:rPr>
        <w:t xml:space="preserve"> and began misbehaving between themselves</w:t>
      </w:r>
      <w:r w:rsidR="0091412B">
        <w:rPr>
          <w:rFonts w:ascii="Arial" w:hAnsi="Arial" w:cs="Arial"/>
          <w:sz w:val="24"/>
          <w:szCs w:val="24"/>
        </w:rPr>
        <w:t xml:space="preserve">, resulting in </w:t>
      </w:r>
      <w:r w:rsidR="0040065B">
        <w:rPr>
          <w:rFonts w:ascii="Arial" w:hAnsi="Arial" w:cs="Arial"/>
          <w:sz w:val="24"/>
          <w:szCs w:val="24"/>
        </w:rPr>
        <w:t>lack of confidence, which could lead to poor well-being.</w:t>
      </w:r>
      <w:r w:rsidR="00683A3C">
        <w:rPr>
          <w:rFonts w:ascii="Arial" w:hAnsi="Arial" w:cs="Arial"/>
          <w:sz w:val="24"/>
          <w:szCs w:val="24"/>
        </w:rPr>
        <w:t xml:space="preserve"> The teaching assistant tried to encourage the lower ability group, but the lack of resources available for them children to subtly acquire themselves was apparent</w:t>
      </w:r>
      <w:r w:rsidR="0040065B">
        <w:rPr>
          <w:rFonts w:ascii="Arial" w:hAnsi="Arial" w:cs="Arial"/>
          <w:sz w:val="24"/>
          <w:szCs w:val="24"/>
        </w:rPr>
        <w:t>, the same could be said for the group in the earlier literacy session.</w:t>
      </w:r>
    </w:p>
    <w:p w14:paraId="3EE906EA" w14:textId="73D58C86" w:rsidR="00C201FF" w:rsidRDefault="00683A3C" w:rsidP="00473D2A">
      <w:pPr>
        <w:spacing w:line="360" w:lineRule="auto"/>
        <w:jc w:val="both"/>
        <w:rPr>
          <w:rFonts w:ascii="Arial" w:hAnsi="Arial" w:cs="Arial"/>
          <w:sz w:val="24"/>
          <w:szCs w:val="24"/>
        </w:rPr>
      </w:pPr>
      <w:r>
        <w:rPr>
          <w:rFonts w:ascii="Arial" w:hAnsi="Arial" w:cs="Arial"/>
          <w:sz w:val="24"/>
          <w:szCs w:val="24"/>
        </w:rPr>
        <w:t xml:space="preserve">This </w:t>
      </w:r>
      <w:r w:rsidR="0091412B">
        <w:rPr>
          <w:rFonts w:ascii="Arial" w:hAnsi="Arial" w:cs="Arial"/>
          <w:sz w:val="24"/>
          <w:szCs w:val="24"/>
        </w:rPr>
        <w:t>led</w:t>
      </w:r>
      <w:r>
        <w:rPr>
          <w:rFonts w:ascii="Arial" w:hAnsi="Arial" w:cs="Arial"/>
          <w:sz w:val="24"/>
          <w:szCs w:val="24"/>
        </w:rPr>
        <w:t xml:space="preserve"> me to question why the class teacher or teaching assistant didn’t make use of the outdoor space</w:t>
      </w:r>
      <w:r w:rsidR="0091412B">
        <w:rPr>
          <w:rFonts w:ascii="Arial" w:hAnsi="Arial" w:cs="Arial"/>
          <w:sz w:val="24"/>
          <w:szCs w:val="24"/>
        </w:rPr>
        <w:t>, as it is one element the school promotes</w:t>
      </w:r>
      <w:r w:rsidR="00C201FF">
        <w:rPr>
          <w:rFonts w:ascii="Arial" w:hAnsi="Arial" w:cs="Arial"/>
          <w:sz w:val="24"/>
          <w:szCs w:val="24"/>
        </w:rPr>
        <w:t xml:space="preserve"> and was also recognised within the schools most recent Estyn report</w:t>
      </w:r>
      <w:r w:rsidR="0091412B">
        <w:rPr>
          <w:rFonts w:ascii="Arial" w:hAnsi="Arial" w:cs="Arial"/>
          <w:sz w:val="24"/>
          <w:szCs w:val="24"/>
        </w:rPr>
        <w:t>.</w:t>
      </w:r>
      <w:r>
        <w:rPr>
          <w:rFonts w:ascii="Arial" w:hAnsi="Arial" w:cs="Arial"/>
          <w:sz w:val="24"/>
          <w:szCs w:val="24"/>
        </w:rPr>
        <w:t xml:space="preserve"> </w:t>
      </w:r>
      <w:r w:rsidR="0091412B">
        <w:rPr>
          <w:rFonts w:ascii="Arial" w:hAnsi="Arial" w:cs="Arial"/>
          <w:sz w:val="24"/>
          <w:szCs w:val="24"/>
        </w:rPr>
        <w:t>And in addition, the use of natural outdoor resources,</w:t>
      </w:r>
      <w:r w:rsidR="00C201FF">
        <w:rPr>
          <w:rFonts w:ascii="Arial" w:hAnsi="Arial" w:cs="Arial"/>
          <w:sz w:val="24"/>
          <w:szCs w:val="24"/>
        </w:rPr>
        <w:t xml:space="preserve"> allowing children to play</w:t>
      </w:r>
      <w:r w:rsidR="00F642FD">
        <w:rPr>
          <w:rFonts w:ascii="Arial" w:hAnsi="Arial" w:cs="Arial"/>
          <w:sz w:val="24"/>
          <w:szCs w:val="24"/>
        </w:rPr>
        <w:t xml:space="preserve"> and explore through self-directed play</w:t>
      </w:r>
      <w:r w:rsidR="00C201FF">
        <w:rPr>
          <w:rFonts w:ascii="Arial" w:hAnsi="Arial" w:cs="Arial"/>
          <w:sz w:val="24"/>
          <w:szCs w:val="24"/>
        </w:rPr>
        <w:t xml:space="preserve"> with</w:t>
      </w:r>
      <w:r w:rsidR="0091412B">
        <w:rPr>
          <w:rFonts w:ascii="Arial" w:hAnsi="Arial" w:cs="Arial"/>
          <w:sz w:val="24"/>
          <w:szCs w:val="24"/>
        </w:rPr>
        <w:t xml:space="preserve"> leaves, stones etc to give these children a more hands on experience, giving them a clearer understanding of the concept</w:t>
      </w:r>
      <w:r w:rsidR="00F642FD">
        <w:rPr>
          <w:rFonts w:ascii="Arial" w:hAnsi="Arial" w:cs="Arial"/>
          <w:sz w:val="24"/>
          <w:szCs w:val="24"/>
        </w:rPr>
        <w:t xml:space="preserve"> linking to Dewey and </w:t>
      </w:r>
      <w:r w:rsidR="0095173A">
        <w:rPr>
          <w:rFonts w:ascii="Arial" w:hAnsi="Arial" w:cs="Arial"/>
          <w:sz w:val="24"/>
          <w:szCs w:val="24"/>
        </w:rPr>
        <w:t>Vygotsky’s</w:t>
      </w:r>
      <w:r w:rsidR="004D5C04">
        <w:rPr>
          <w:rFonts w:ascii="Arial" w:hAnsi="Arial" w:cs="Arial"/>
          <w:sz w:val="24"/>
          <w:szCs w:val="24"/>
        </w:rPr>
        <w:t xml:space="preserve"> theor</w:t>
      </w:r>
      <w:r w:rsidR="0095173A">
        <w:rPr>
          <w:rFonts w:ascii="Arial" w:hAnsi="Arial" w:cs="Arial"/>
          <w:sz w:val="24"/>
          <w:szCs w:val="24"/>
        </w:rPr>
        <w:t>ies on</w:t>
      </w:r>
      <w:r w:rsidR="00F642FD">
        <w:rPr>
          <w:rFonts w:ascii="Arial" w:hAnsi="Arial" w:cs="Arial"/>
          <w:sz w:val="24"/>
          <w:szCs w:val="24"/>
        </w:rPr>
        <w:t xml:space="preserve"> </w:t>
      </w:r>
      <w:r w:rsidR="0095173A">
        <w:rPr>
          <w:rFonts w:ascii="Arial" w:hAnsi="Arial" w:cs="Arial"/>
          <w:sz w:val="24"/>
          <w:szCs w:val="24"/>
        </w:rPr>
        <w:t xml:space="preserve">a </w:t>
      </w:r>
      <w:r w:rsidR="00B5721E">
        <w:rPr>
          <w:rFonts w:ascii="Arial" w:hAnsi="Arial" w:cs="Arial"/>
          <w:sz w:val="24"/>
          <w:szCs w:val="24"/>
        </w:rPr>
        <w:t>hands-on</w:t>
      </w:r>
      <w:r w:rsidR="00F642FD">
        <w:rPr>
          <w:rFonts w:ascii="Arial" w:hAnsi="Arial" w:cs="Arial"/>
          <w:sz w:val="24"/>
          <w:szCs w:val="24"/>
        </w:rPr>
        <w:t xml:space="preserve"> learning</w:t>
      </w:r>
      <w:r w:rsidR="0095173A">
        <w:rPr>
          <w:rFonts w:ascii="Arial" w:hAnsi="Arial" w:cs="Arial"/>
          <w:sz w:val="24"/>
          <w:szCs w:val="24"/>
        </w:rPr>
        <w:t xml:space="preserve"> approach</w:t>
      </w:r>
      <w:r w:rsidR="0040065B">
        <w:rPr>
          <w:rFonts w:ascii="Arial" w:hAnsi="Arial" w:cs="Arial"/>
          <w:sz w:val="24"/>
          <w:szCs w:val="24"/>
        </w:rPr>
        <w:t>, which can also have a positive impact on the holistic development of children.</w:t>
      </w:r>
      <w:r>
        <w:rPr>
          <w:rFonts w:ascii="Arial" w:hAnsi="Arial" w:cs="Arial"/>
          <w:sz w:val="24"/>
          <w:szCs w:val="24"/>
        </w:rPr>
        <w:t xml:space="preserve"> </w:t>
      </w:r>
      <w:r w:rsidR="00C201FF">
        <w:rPr>
          <w:rFonts w:ascii="Arial" w:hAnsi="Arial" w:cs="Arial"/>
          <w:sz w:val="24"/>
          <w:szCs w:val="24"/>
        </w:rPr>
        <w:t>This led me to research further into the benefits of outdoor learning.</w:t>
      </w:r>
    </w:p>
    <w:p w14:paraId="3DE1DF73" w14:textId="77777777" w:rsidR="00B5721E" w:rsidRDefault="004D5C04" w:rsidP="00473D2A">
      <w:pPr>
        <w:spacing w:line="360" w:lineRule="auto"/>
        <w:jc w:val="both"/>
        <w:rPr>
          <w:rFonts w:ascii="Arial" w:hAnsi="Arial" w:cs="Arial"/>
          <w:sz w:val="24"/>
          <w:szCs w:val="24"/>
        </w:rPr>
      </w:pPr>
      <w:r>
        <w:rPr>
          <w:rFonts w:ascii="Arial" w:hAnsi="Arial" w:cs="Arial"/>
          <w:sz w:val="24"/>
          <w:szCs w:val="24"/>
        </w:rPr>
        <w:t>The observed critical incident links specifically to two of the four key purposes in relation to Donaldson’s Successful Futures Report (2015).</w:t>
      </w:r>
      <w:r w:rsidR="0095173A">
        <w:rPr>
          <w:rFonts w:ascii="Arial" w:hAnsi="Arial" w:cs="Arial"/>
          <w:sz w:val="24"/>
          <w:szCs w:val="24"/>
        </w:rPr>
        <w:t xml:space="preserve"> The first; creating ambitious capable learners. As an observer, the children did not engage in the basics of the activity due to a lack in knowledge and confidence in their own abilities, not enabling them to want to further explore to improve their own understanding and want to learn. Secondly, creating healthy, confident individuals. I believe the children observed lacked confidence in their own abilities which led to a lack of engagement within the task. They could see their peers answering questions easily to which they didn’t have the basic knowledge of the concept which will lead to a lack </w:t>
      </w:r>
      <w:r w:rsidR="00B5721E">
        <w:rPr>
          <w:rFonts w:ascii="Arial" w:hAnsi="Arial" w:cs="Arial"/>
          <w:sz w:val="24"/>
          <w:szCs w:val="24"/>
        </w:rPr>
        <w:t>of</w:t>
      </w:r>
      <w:r w:rsidR="0095173A">
        <w:rPr>
          <w:rFonts w:ascii="Arial" w:hAnsi="Arial" w:cs="Arial"/>
          <w:sz w:val="24"/>
          <w:szCs w:val="24"/>
        </w:rPr>
        <w:t xml:space="preserve"> </w:t>
      </w:r>
      <w:r w:rsidR="00B5721E">
        <w:rPr>
          <w:rFonts w:ascii="Arial" w:hAnsi="Arial" w:cs="Arial"/>
          <w:sz w:val="24"/>
          <w:szCs w:val="24"/>
        </w:rPr>
        <w:t>self-confidence, which can have a detrimental impact of the child’s well-being.</w:t>
      </w:r>
    </w:p>
    <w:p w14:paraId="1399A651" w14:textId="77777777" w:rsidR="00BB73FF" w:rsidRDefault="00BB73FF" w:rsidP="00B67581">
      <w:pPr>
        <w:spacing w:line="360" w:lineRule="auto"/>
        <w:jc w:val="both"/>
        <w:rPr>
          <w:rFonts w:ascii="Arial" w:hAnsi="Arial" w:cs="Arial"/>
          <w:b/>
          <w:bCs/>
          <w:sz w:val="24"/>
          <w:szCs w:val="24"/>
          <w:u w:val="single"/>
        </w:rPr>
      </w:pPr>
    </w:p>
    <w:p w14:paraId="54189653" w14:textId="77777777" w:rsidR="00BB73FF" w:rsidRDefault="00BB73FF" w:rsidP="00B67581">
      <w:pPr>
        <w:spacing w:line="360" w:lineRule="auto"/>
        <w:jc w:val="both"/>
        <w:rPr>
          <w:rFonts w:ascii="Arial" w:hAnsi="Arial" w:cs="Arial"/>
          <w:b/>
          <w:bCs/>
          <w:sz w:val="24"/>
          <w:szCs w:val="24"/>
          <w:u w:val="single"/>
        </w:rPr>
      </w:pPr>
    </w:p>
    <w:p w14:paraId="1D7DED81" w14:textId="088E3F21" w:rsidR="00B67581" w:rsidRPr="00B67581" w:rsidRDefault="00B67581" w:rsidP="00B67581">
      <w:pPr>
        <w:spacing w:line="360" w:lineRule="auto"/>
        <w:jc w:val="both"/>
        <w:rPr>
          <w:rFonts w:ascii="Arial" w:hAnsi="Arial" w:cs="Arial"/>
          <w:b/>
          <w:bCs/>
          <w:sz w:val="24"/>
          <w:szCs w:val="24"/>
          <w:u w:val="single"/>
        </w:rPr>
      </w:pPr>
      <w:r w:rsidRPr="00B67581">
        <w:rPr>
          <w:rFonts w:ascii="Arial" w:hAnsi="Arial" w:cs="Arial"/>
          <w:b/>
          <w:bCs/>
          <w:sz w:val="24"/>
          <w:szCs w:val="24"/>
          <w:u w:val="single"/>
        </w:rPr>
        <w:t>Literature Review</w:t>
      </w:r>
    </w:p>
    <w:p w14:paraId="65F58984" w14:textId="3C980A8B" w:rsidR="00C201FF" w:rsidRPr="00B67581" w:rsidRDefault="00B5721E" w:rsidP="00B67581">
      <w:pPr>
        <w:spacing w:line="360" w:lineRule="auto"/>
        <w:jc w:val="both"/>
        <w:rPr>
          <w:rFonts w:ascii="Arial" w:hAnsi="Arial" w:cs="Arial"/>
          <w:sz w:val="24"/>
          <w:szCs w:val="24"/>
        </w:rPr>
      </w:pPr>
      <w:r w:rsidRPr="00B67581">
        <w:rPr>
          <w:rFonts w:ascii="Arial" w:hAnsi="Arial" w:cs="Arial"/>
          <w:sz w:val="24"/>
          <w:szCs w:val="24"/>
        </w:rPr>
        <w:t xml:space="preserve">Research was undertaken in-regards the benefits of children participating in regular outdoor play and how to use of loose parts </w:t>
      </w:r>
      <w:r w:rsidR="00B67581">
        <w:rPr>
          <w:rFonts w:ascii="Arial" w:hAnsi="Arial" w:cs="Arial"/>
          <w:sz w:val="24"/>
          <w:szCs w:val="24"/>
        </w:rPr>
        <w:t>and natural materials</w:t>
      </w:r>
      <w:r w:rsidRPr="00B67581">
        <w:rPr>
          <w:rFonts w:ascii="Arial" w:hAnsi="Arial" w:cs="Arial"/>
          <w:sz w:val="24"/>
          <w:szCs w:val="24"/>
        </w:rPr>
        <w:t xml:space="preserve"> can improve the learning experience </w:t>
      </w:r>
      <w:r w:rsidR="00B67581">
        <w:rPr>
          <w:rFonts w:ascii="Arial" w:hAnsi="Arial" w:cs="Arial"/>
          <w:sz w:val="24"/>
          <w:szCs w:val="24"/>
        </w:rPr>
        <w:t xml:space="preserve">for all learners but </w:t>
      </w:r>
      <w:r w:rsidRPr="00B67581">
        <w:rPr>
          <w:rFonts w:ascii="Arial" w:hAnsi="Arial" w:cs="Arial"/>
          <w:sz w:val="24"/>
          <w:szCs w:val="24"/>
        </w:rPr>
        <w:t xml:space="preserve">especially for </w:t>
      </w:r>
      <w:r w:rsidR="00B67581">
        <w:rPr>
          <w:rFonts w:ascii="Arial" w:hAnsi="Arial" w:cs="Arial"/>
          <w:sz w:val="24"/>
          <w:szCs w:val="24"/>
        </w:rPr>
        <w:t>those of a lower</w:t>
      </w:r>
      <w:r w:rsidRPr="00B67581">
        <w:rPr>
          <w:rFonts w:ascii="Arial" w:hAnsi="Arial" w:cs="Arial"/>
          <w:sz w:val="24"/>
          <w:szCs w:val="24"/>
        </w:rPr>
        <w:t xml:space="preserve"> ability children. This research seeks to confirm if children’s development is restricted when learning is primarily classroom based and lacking in hands-on experiences</w:t>
      </w:r>
      <w:r w:rsidR="004E4149">
        <w:rPr>
          <w:rFonts w:ascii="Arial" w:hAnsi="Arial" w:cs="Arial"/>
          <w:sz w:val="24"/>
          <w:szCs w:val="24"/>
        </w:rPr>
        <w:t xml:space="preserve"> and what the use of the outdoors can do for the holistic development of the child.</w:t>
      </w:r>
    </w:p>
    <w:p w14:paraId="11793A19" w14:textId="77777777" w:rsidR="00B67581" w:rsidRPr="00B67581" w:rsidRDefault="00B67581" w:rsidP="00B67581">
      <w:pPr>
        <w:pStyle w:val="NormalWeb"/>
        <w:spacing w:line="360" w:lineRule="auto"/>
        <w:jc w:val="both"/>
        <w:rPr>
          <w:rFonts w:ascii="Arial" w:hAnsi="Arial" w:cs="Arial"/>
        </w:rPr>
      </w:pPr>
      <w:r w:rsidRPr="00B67581">
        <w:rPr>
          <w:rFonts w:ascii="Arial" w:hAnsi="Arial" w:cs="Arial"/>
        </w:rPr>
        <w:t>Machan (2016) states how Margaret McMillan realised the potential of outdoor learning over one hundred years ago, with McMillan emphasising the importance of children being outdoors not only for their health and wellbeing, but for their holistic development.</w:t>
      </w:r>
    </w:p>
    <w:p w14:paraId="72B67DF6" w14:textId="6304B552" w:rsidR="00B67581" w:rsidRPr="00B67581" w:rsidRDefault="009334CD" w:rsidP="00B67581">
      <w:pPr>
        <w:pStyle w:val="NormalWeb"/>
        <w:spacing w:line="360" w:lineRule="auto"/>
        <w:jc w:val="both"/>
        <w:rPr>
          <w:rFonts w:ascii="Arial" w:hAnsi="Arial" w:cs="Arial"/>
        </w:rPr>
      </w:pPr>
      <w:r>
        <w:rPr>
          <w:rFonts w:ascii="Arial" w:hAnsi="Arial" w:cs="Arial"/>
        </w:rPr>
        <w:t xml:space="preserve">Froebel’s greatest passion as a child was having the ability to explore the outdoors and nature (Frost and </w:t>
      </w:r>
      <w:proofErr w:type="spellStart"/>
      <w:r>
        <w:rPr>
          <w:rFonts w:ascii="Arial" w:hAnsi="Arial" w:cs="Arial"/>
        </w:rPr>
        <w:t>Sutterby</w:t>
      </w:r>
      <w:proofErr w:type="spellEnd"/>
      <w:r>
        <w:rPr>
          <w:rFonts w:ascii="Arial" w:hAnsi="Arial" w:cs="Arial"/>
        </w:rPr>
        <w:t>, 2017) and this work was drawn upon by Macmillan. According to Early Childhood Today (2000) Pestalozzi was the influence in</w:t>
      </w:r>
      <w:r w:rsidR="00B67581" w:rsidRPr="00B67581">
        <w:rPr>
          <w:rFonts w:ascii="Arial" w:hAnsi="Arial" w:cs="Arial"/>
        </w:rPr>
        <w:t xml:space="preserve"> Froebel</w:t>
      </w:r>
      <w:r>
        <w:rPr>
          <w:rFonts w:ascii="Arial" w:hAnsi="Arial" w:cs="Arial"/>
        </w:rPr>
        <w:t>’s life who later went on to teach with the belief that in order for children to learn they had to be active learners.</w:t>
      </w:r>
      <w:r w:rsidR="00B67581" w:rsidRPr="00B67581">
        <w:rPr>
          <w:rFonts w:ascii="Arial" w:hAnsi="Arial" w:cs="Arial"/>
          <w:shd w:val="clear" w:color="auto" w:fill="FFFFFF"/>
        </w:rPr>
        <w:t xml:space="preserve"> </w:t>
      </w:r>
      <w:r w:rsidR="00B67581" w:rsidRPr="00B67581">
        <w:rPr>
          <w:rFonts w:ascii="Arial" w:hAnsi="Arial" w:cs="Arial"/>
        </w:rPr>
        <w:t>Froebel</w:t>
      </w:r>
      <w:r>
        <w:rPr>
          <w:rFonts w:ascii="Arial" w:hAnsi="Arial" w:cs="Arial"/>
        </w:rPr>
        <w:t xml:space="preserve"> went on to insist there was a spiritual connection between humans and nature, introducing a ‘children’s garden’ or as it is now known a kindergarten back in 1837 in </w:t>
      </w:r>
      <w:proofErr w:type="spellStart"/>
      <w:r w:rsidR="00B67581" w:rsidRPr="00B67581">
        <w:rPr>
          <w:rFonts w:ascii="Arial" w:hAnsi="Arial" w:cs="Arial"/>
        </w:rPr>
        <w:t>Blakenburg</w:t>
      </w:r>
      <w:proofErr w:type="spellEnd"/>
      <w:r w:rsidR="00B67581" w:rsidRPr="00B67581">
        <w:rPr>
          <w:rFonts w:ascii="Arial" w:hAnsi="Arial" w:cs="Arial"/>
        </w:rPr>
        <w:t>, Germany</w:t>
      </w:r>
      <w:r>
        <w:rPr>
          <w:rFonts w:ascii="Arial" w:hAnsi="Arial" w:cs="Arial"/>
        </w:rPr>
        <w:t xml:space="preserve">. Froebel believed children could holistically grow ‘in harmony’ with the natural environment, naming it a garden and not a school </w:t>
      </w:r>
      <w:r w:rsidR="00B67581" w:rsidRPr="00B67581">
        <w:rPr>
          <w:rFonts w:ascii="Arial" w:hAnsi="Arial" w:cs="Arial"/>
        </w:rPr>
        <w:t xml:space="preserve">(Early Education 2000). </w:t>
      </w:r>
      <w:r>
        <w:rPr>
          <w:rFonts w:ascii="Arial" w:hAnsi="Arial" w:cs="Arial"/>
        </w:rPr>
        <w:t>Frobel suggested children thrived in a spiritual environment with activities that encouraged curiosity and a want to play, moving away from set curriculums (</w:t>
      </w:r>
      <w:r w:rsidR="00B67581" w:rsidRPr="00B67581">
        <w:rPr>
          <w:rFonts w:ascii="Arial" w:hAnsi="Arial" w:cs="Arial"/>
        </w:rPr>
        <w:t>Bruce</w:t>
      </w:r>
      <w:r>
        <w:rPr>
          <w:rFonts w:ascii="Arial" w:hAnsi="Arial" w:cs="Arial"/>
        </w:rPr>
        <w:t xml:space="preserve"> </w:t>
      </w:r>
      <w:r w:rsidR="00B67581" w:rsidRPr="00B67581">
        <w:rPr>
          <w:rFonts w:ascii="Arial" w:hAnsi="Arial" w:cs="Arial"/>
        </w:rPr>
        <w:t>2005)</w:t>
      </w:r>
      <w:r>
        <w:rPr>
          <w:rFonts w:ascii="Arial" w:hAnsi="Arial" w:cs="Arial"/>
        </w:rPr>
        <w:t xml:space="preserve">. Within the kindergarten not one subject area, or developmental strand took priority over another, as Frobel ensured each individual child’s needs were met at the right time for the child to develop holistically. </w:t>
      </w:r>
    </w:p>
    <w:p w14:paraId="4EDB89C9" w14:textId="2B23A988" w:rsidR="000A282B" w:rsidRPr="00B67581" w:rsidRDefault="00B67581" w:rsidP="00B67581">
      <w:pPr>
        <w:pStyle w:val="NormalWeb"/>
        <w:spacing w:line="360" w:lineRule="auto"/>
        <w:jc w:val="both"/>
        <w:rPr>
          <w:rFonts w:ascii="Arial" w:hAnsi="Arial" w:cs="Arial"/>
        </w:rPr>
      </w:pPr>
      <w:r w:rsidRPr="00B67581">
        <w:rPr>
          <w:rFonts w:ascii="Arial" w:hAnsi="Arial" w:cs="Arial"/>
        </w:rPr>
        <w:t xml:space="preserve">A further pioneer in outdoor play was Montessori, however Montessori had very different views to Froebel, and her approach to learning was a free flow approach, allowing children to flow between the indoors and outdoors. Children learnt from hands on experiences using child sized objects focusing on life skills, learnt through repetition. </w:t>
      </w:r>
      <w:r w:rsidR="000A282B">
        <w:rPr>
          <w:rFonts w:ascii="Arial" w:hAnsi="Arial" w:cs="Arial"/>
        </w:rPr>
        <w:t>Kolb’s learning cycle</w:t>
      </w:r>
      <w:r w:rsidR="009334CD">
        <w:rPr>
          <w:rFonts w:ascii="Arial" w:hAnsi="Arial" w:cs="Arial"/>
        </w:rPr>
        <w:t xml:space="preserve"> also links to</w:t>
      </w:r>
      <w:r w:rsidR="000A282B">
        <w:rPr>
          <w:rFonts w:ascii="Arial" w:hAnsi="Arial" w:cs="Arial"/>
        </w:rPr>
        <w:t xml:space="preserve"> a hand-on learning approach </w:t>
      </w:r>
      <w:r w:rsidR="00086366">
        <w:rPr>
          <w:rFonts w:ascii="Arial" w:hAnsi="Arial" w:cs="Arial"/>
        </w:rPr>
        <w:t>allowing</w:t>
      </w:r>
      <w:r w:rsidR="000A282B">
        <w:rPr>
          <w:rFonts w:ascii="Arial" w:hAnsi="Arial" w:cs="Arial"/>
        </w:rPr>
        <w:t xml:space="preserve"> children to </w:t>
      </w:r>
      <w:r w:rsidR="00086366">
        <w:rPr>
          <w:rFonts w:ascii="Arial" w:hAnsi="Arial" w:cs="Arial"/>
        </w:rPr>
        <w:t xml:space="preserve">visualise experiences </w:t>
      </w:r>
      <w:r w:rsidR="000A282B">
        <w:rPr>
          <w:rFonts w:ascii="Arial" w:hAnsi="Arial" w:cs="Arial"/>
        </w:rPr>
        <w:t>transformation</w:t>
      </w:r>
      <w:r w:rsidR="00086366">
        <w:rPr>
          <w:rFonts w:ascii="Arial" w:hAnsi="Arial" w:cs="Arial"/>
        </w:rPr>
        <w:t xml:space="preserve"> before them</w:t>
      </w:r>
      <w:r w:rsidR="000A282B">
        <w:rPr>
          <w:rFonts w:ascii="Arial" w:hAnsi="Arial" w:cs="Arial"/>
        </w:rPr>
        <w:t xml:space="preserve">, which also links to Piaget’s theory on hands on learning (Macintyre, 2001) </w:t>
      </w:r>
      <w:r w:rsidR="00086366">
        <w:rPr>
          <w:rFonts w:ascii="Arial" w:hAnsi="Arial" w:cs="Arial"/>
        </w:rPr>
        <w:t xml:space="preserve">in addition, </w:t>
      </w:r>
      <w:r w:rsidRPr="00B67581">
        <w:rPr>
          <w:rFonts w:ascii="Arial" w:hAnsi="Arial" w:cs="Arial"/>
        </w:rPr>
        <w:t>Vygotsky and</w:t>
      </w:r>
      <w:r w:rsidR="000A282B">
        <w:rPr>
          <w:rFonts w:ascii="Arial" w:hAnsi="Arial" w:cs="Arial"/>
        </w:rPr>
        <w:t xml:space="preserve"> Bruner’s approach to learning by doing, </w:t>
      </w:r>
      <w:r w:rsidR="00086366">
        <w:rPr>
          <w:rFonts w:ascii="Arial" w:hAnsi="Arial" w:cs="Arial"/>
        </w:rPr>
        <w:t xml:space="preserve">through </w:t>
      </w:r>
      <w:r w:rsidR="000A282B">
        <w:rPr>
          <w:rFonts w:ascii="Arial" w:hAnsi="Arial" w:cs="Arial"/>
        </w:rPr>
        <w:t xml:space="preserve">first-hand experience, repetition and play </w:t>
      </w:r>
      <w:r w:rsidRPr="00B67581">
        <w:rPr>
          <w:rFonts w:ascii="Arial" w:hAnsi="Arial" w:cs="Arial"/>
        </w:rPr>
        <w:t>(</w:t>
      </w:r>
      <w:r w:rsidR="000A282B">
        <w:rPr>
          <w:rFonts w:ascii="Arial" w:hAnsi="Arial" w:cs="Arial"/>
        </w:rPr>
        <w:t xml:space="preserve">Overall, 2007 and </w:t>
      </w:r>
      <w:r w:rsidRPr="00B67581">
        <w:rPr>
          <w:rFonts w:ascii="Arial" w:hAnsi="Arial" w:cs="Arial"/>
        </w:rPr>
        <w:t>Siraj-Blatchford, 2015).</w:t>
      </w:r>
    </w:p>
    <w:p w14:paraId="0D4EDBE8" w14:textId="30B58C6D" w:rsidR="00B67581" w:rsidRPr="00B67581" w:rsidRDefault="00086366" w:rsidP="00B67581">
      <w:pPr>
        <w:pStyle w:val="NormalWeb"/>
        <w:spacing w:line="360" w:lineRule="auto"/>
        <w:jc w:val="both"/>
        <w:rPr>
          <w:rFonts w:ascii="Arial" w:hAnsi="Arial" w:cs="Arial"/>
        </w:rPr>
      </w:pPr>
      <w:r>
        <w:rPr>
          <w:rFonts w:ascii="Arial" w:hAnsi="Arial" w:cs="Arial"/>
        </w:rPr>
        <w:t xml:space="preserve">A holistic approach was encouraged by </w:t>
      </w:r>
      <w:r w:rsidR="00B67581" w:rsidRPr="00B67581">
        <w:rPr>
          <w:rFonts w:ascii="Arial" w:hAnsi="Arial" w:cs="Arial"/>
        </w:rPr>
        <w:t>Montessori</w:t>
      </w:r>
      <w:r>
        <w:rPr>
          <w:rFonts w:ascii="Arial" w:hAnsi="Arial" w:cs="Arial"/>
        </w:rPr>
        <w:t xml:space="preserve"> who also believed in </w:t>
      </w:r>
      <w:r w:rsidR="00B67581" w:rsidRPr="00B67581">
        <w:rPr>
          <w:rFonts w:ascii="Arial" w:hAnsi="Arial" w:cs="Arial"/>
        </w:rPr>
        <w:t>incorporating nature as much as possible</w:t>
      </w:r>
      <w:r>
        <w:rPr>
          <w:rFonts w:ascii="Arial" w:hAnsi="Arial" w:cs="Arial"/>
        </w:rPr>
        <w:t xml:space="preserve"> very similar to Froebel</w:t>
      </w:r>
      <w:r w:rsidR="00B67581" w:rsidRPr="00B67581">
        <w:rPr>
          <w:rFonts w:ascii="Arial" w:hAnsi="Arial" w:cs="Arial"/>
        </w:rPr>
        <w:t xml:space="preserve"> (Montessori Educational Centre, 2019.) In the same way Steiner believes in the child’s spiritual growth </w:t>
      </w:r>
      <w:r>
        <w:rPr>
          <w:rFonts w:ascii="Arial" w:hAnsi="Arial" w:cs="Arial"/>
        </w:rPr>
        <w:t xml:space="preserve">by having access to the environment and the ability to explore and have a closeness with nature </w:t>
      </w:r>
      <w:r w:rsidR="00B67581" w:rsidRPr="00B67581">
        <w:rPr>
          <w:rFonts w:ascii="Arial" w:hAnsi="Arial" w:cs="Arial"/>
        </w:rPr>
        <w:t>(Knight, 2013).</w:t>
      </w:r>
      <w:r w:rsidR="00CF7696">
        <w:rPr>
          <w:rFonts w:ascii="Arial" w:hAnsi="Arial" w:cs="Arial"/>
        </w:rPr>
        <w:t xml:space="preserve"> </w:t>
      </w:r>
      <w:r w:rsidR="00B67581" w:rsidRPr="00B67581">
        <w:rPr>
          <w:rFonts w:ascii="Arial" w:hAnsi="Arial" w:cs="Arial"/>
        </w:rPr>
        <w:t>The work of McMillan, Froebel and Montessori heavily influence today’s practice, with Forest Schools adopting much of their approach in its emphasis on outdoor learning (Knight, 2013). Within the UK, Wales leads in its development of learning outdoors and the Foundation Phase introduced in 2010 further ensured the range of hands on, experiential learning for young children. The Welsh Assembly Government (2009) introduced the Foundation Phase, Outdoor Learning Handbook, to support practitioners. It also advises the benefits of outdoor play, and how it helps develop the child holistically, this is supported by Knight (2012) and (2013), Bruce (2005) and May (2011).</w:t>
      </w:r>
    </w:p>
    <w:p w14:paraId="202C4B67" w14:textId="1A5C08F1" w:rsidR="00B67581" w:rsidRPr="00B67581" w:rsidRDefault="00B67581" w:rsidP="00B67581">
      <w:pPr>
        <w:pStyle w:val="NormalWeb"/>
        <w:spacing w:line="360" w:lineRule="auto"/>
        <w:jc w:val="both"/>
        <w:rPr>
          <w:rFonts w:ascii="Arial" w:hAnsi="Arial" w:cs="Arial"/>
        </w:rPr>
      </w:pPr>
      <w:r w:rsidRPr="00B67581">
        <w:rPr>
          <w:rFonts w:ascii="Arial" w:hAnsi="Arial" w:cs="Arial"/>
        </w:rPr>
        <w:t>Not only is Wales making progress in outdoor learning, but the Department of Children, Schools and Families (2008) in England encourages the linking of seamless learning between the indoor and outdoor environments and also The Scottish Government (2020) have recently implemented ‘Out to Play’, a guide for all practitioners to encourage the regular use of outdoor play within settings.</w:t>
      </w:r>
      <w:r w:rsidR="00CF7696">
        <w:rPr>
          <w:rFonts w:ascii="Arial" w:hAnsi="Arial" w:cs="Arial"/>
        </w:rPr>
        <w:t xml:space="preserve"> </w:t>
      </w:r>
      <w:r w:rsidRPr="00B67581">
        <w:rPr>
          <w:rFonts w:ascii="Arial" w:hAnsi="Arial" w:cs="Arial"/>
        </w:rPr>
        <w:t>Estyn (2011) supports outdoor play and learning in Wales, and measure this during school inspections. Estyn stated as a result of outdoor learning within the early years sector, children’s wellbeing, physical and behavioural developments had all improved. As well, as the introduction to the foundation phase Wales has a country values the importance of play and is a member of the International Play Association which was introduced in 1961 to protect, preserve and promote a child’s right to play, both in and outdoors (Play Wales, 2020). This links to the United Nation Convention on the Right of the Child, Article 31; children have a right to relax and play, and Article 13: children have the right to freedom and expression (</w:t>
      </w:r>
      <w:proofErr w:type="spellStart"/>
      <w:r w:rsidRPr="00B67581">
        <w:rPr>
          <w:rFonts w:ascii="Arial" w:hAnsi="Arial" w:cs="Arial"/>
        </w:rPr>
        <w:t>Unicef</w:t>
      </w:r>
      <w:proofErr w:type="spellEnd"/>
      <w:r w:rsidRPr="00B67581">
        <w:rPr>
          <w:rFonts w:ascii="Arial" w:hAnsi="Arial" w:cs="Arial"/>
        </w:rPr>
        <w:t>, 2020).</w:t>
      </w:r>
      <w:r w:rsidR="00CF7696">
        <w:rPr>
          <w:rFonts w:ascii="Arial" w:hAnsi="Arial" w:cs="Arial"/>
        </w:rPr>
        <w:t xml:space="preserve"> </w:t>
      </w:r>
      <w:r w:rsidRPr="00B67581">
        <w:rPr>
          <w:rFonts w:ascii="Arial" w:hAnsi="Arial" w:cs="Arial"/>
        </w:rPr>
        <w:t>More recently Donaldson Successful Futures Report (2015) encourages educational settings to learn through a range of ways, enhancing a depth of learning, including regular use of the outdoors throughout Primary schools, but especially the Foundation Phase.</w:t>
      </w:r>
    </w:p>
    <w:p w14:paraId="0B855A44" w14:textId="52398EA8" w:rsidR="007F29E7" w:rsidRDefault="00B67581" w:rsidP="00B67581">
      <w:pPr>
        <w:pStyle w:val="NormalWeb"/>
        <w:spacing w:line="360" w:lineRule="auto"/>
        <w:jc w:val="both"/>
        <w:rPr>
          <w:rFonts w:ascii="Arial" w:hAnsi="Arial" w:cs="Arial"/>
        </w:rPr>
      </w:pPr>
      <w:r w:rsidRPr="00B67581">
        <w:rPr>
          <w:rFonts w:ascii="Arial" w:hAnsi="Arial" w:cs="Arial"/>
        </w:rPr>
        <w:t>According to Moyles (2005) and Tovey (2007) children engaging in play in an outdoor environment get a richer experience and gain a greater understanding and knowledge of the world. Tovey (2007) goes on to state how children can express their experiences through bigger movements and express emotions louder as outdoor spaces are more diverse.</w:t>
      </w:r>
      <w:r w:rsidR="00CF7696">
        <w:rPr>
          <w:rFonts w:ascii="Arial" w:hAnsi="Arial" w:cs="Arial"/>
        </w:rPr>
        <w:t xml:space="preserve"> </w:t>
      </w:r>
      <w:r w:rsidR="00086366">
        <w:rPr>
          <w:rFonts w:ascii="Arial" w:hAnsi="Arial" w:cs="Arial"/>
        </w:rPr>
        <w:t>Enabling children the unique experience of an outdoor environment to learn within their setting ensures an extension of the classroom teaching. A space the child can practise hand-on what topic they have been learning, allowing them the space to explore further and make mistakes (</w:t>
      </w:r>
      <w:r w:rsidRPr="00B67581">
        <w:rPr>
          <w:rFonts w:ascii="Arial" w:hAnsi="Arial" w:cs="Arial"/>
        </w:rPr>
        <w:t xml:space="preserve">Orion and </w:t>
      </w:r>
      <w:proofErr w:type="spellStart"/>
      <w:r w:rsidRPr="00B67581">
        <w:rPr>
          <w:rFonts w:ascii="Arial" w:hAnsi="Arial" w:cs="Arial"/>
        </w:rPr>
        <w:t>Hofstein</w:t>
      </w:r>
      <w:proofErr w:type="spellEnd"/>
      <w:r w:rsidRPr="00B67581">
        <w:rPr>
          <w:rFonts w:ascii="Arial" w:hAnsi="Arial" w:cs="Arial"/>
        </w:rPr>
        <w:t xml:space="preserve"> (1994), cited in Harris (2017)</w:t>
      </w:r>
      <w:r w:rsidR="00086366">
        <w:rPr>
          <w:rFonts w:ascii="Arial" w:hAnsi="Arial" w:cs="Arial"/>
        </w:rPr>
        <w:t>)</w:t>
      </w:r>
      <w:r w:rsidR="008F12F0">
        <w:rPr>
          <w:rFonts w:ascii="Arial" w:hAnsi="Arial" w:cs="Arial"/>
        </w:rPr>
        <w:t xml:space="preserve">. </w:t>
      </w:r>
      <w:r w:rsidRPr="00B67581">
        <w:rPr>
          <w:rFonts w:ascii="Arial" w:hAnsi="Arial" w:cs="Arial"/>
        </w:rPr>
        <w:t xml:space="preserve"> </w:t>
      </w:r>
      <w:r w:rsidR="008F12F0">
        <w:rPr>
          <w:rFonts w:ascii="Arial" w:hAnsi="Arial" w:cs="Arial"/>
        </w:rPr>
        <w:t xml:space="preserve">This is echoed by </w:t>
      </w:r>
      <w:r w:rsidRPr="00B67581">
        <w:rPr>
          <w:rFonts w:ascii="Arial" w:hAnsi="Arial" w:cs="Arial"/>
        </w:rPr>
        <w:t>(</w:t>
      </w:r>
      <w:proofErr w:type="spellStart"/>
      <w:r w:rsidRPr="00B67581">
        <w:rPr>
          <w:rFonts w:ascii="Arial" w:hAnsi="Arial" w:cs="Arial"/>
        </w:rPr>
        <w:t>Ashmed</w:t>
      </w:r>
      <w:proofErr w:type="spellEnd"/>
      <w:r w:rsidRPr="00B67581">
        <w:rPr>
          <w:rFonts w:ascii="Arial" w:hAnsi="Arial" w:cs="Arial"/>
        </w:rPr>
        <w:t>, et al, (2007) and Trudeau and Shephard, (2008), cited in Harris (2017))</w:t>
      </w:r>
      <w:r w:rsidR="008F12F0">
        <w:rPr>
          <w:rFonts w:ascii="Arial" w:hAnsi="Arial" w:cs="Arial"/>
        </w:rPr>
        <w:t xml:space="preserve"> in rich, messy activities that holistically develop the child by using both fine and gross motor skills.</w:t>
      </w:r>
    </w:p>
    <w:p w14:paraId="1C4E2003" w14:textId="7DB51C35" w:rsidR="00B67581" w:rsidRDefault="007F29E7" w:rsidP="00B67581">
      <w:pPr>
        <w:pStyle w:val="NormalWeb"/>
        <w:spacing w:line="360" w:lineRule="auto"/>
        <w:jc w:val="both"/>
        <w:rPr>
          <w:rFonts w:ascii="Arial" w:hAnsi="Arial" w:cs="Arial"/>
          <w:b/>
          <w:bCs/>
          <w:u w:val="single"/>
        </w:rPr>
      </w:pPr>
      <w:r>
        <w:rPr>
          <w:rFonts w:ascii="Arial" w:hAnsi="Arial" w:cs="Arial"/>
        </w:rPr>
        <w:t>This led to further research as to what children see as work and what children see as play when learning. McInnes</w:t>
      </w:r>
      <w:r w:rsidR="000A282B">
        <w:rPr>
          <w:rFonts w:ascii="Arial" w:hAnsi="Arial" w:cs="Arial"/>
        </w:rPr>
        <w:t xml:space="preserve"> et al</w:t>
      </w:r>
      <w:r>
        <w:rPr>
          <w:rFonts w:ascii="Arial" w:hAnsi="Arial" w:cs="Arial"/>
        </w:rPr>
        <w:t xml:space="preserve"> (201</w:t>
      </w:r>
      <w:r w:rsidR="000A282B">
        <w:rPr>
          <w:rFonts w:ascii="Arial" w:hAnsi="Arial" w:cs="Arial"/>
        </w:rPr>
        <w:t>1</w:t>
      </w:r>
      <w:r>
        <w:rPr>
          <w:rFonts w:ascii="Arial" w:hAnsi="Arial" w:cs="Arial"/>
        </w:rPr>
        <w:t xml:space="preserve">) suggest whilst children are participating in an activity they believed to be play, they displayed a higher level of emotional well-being. Eisenmann and </w:t>
      </w:r>
      <w:proofErr w:type="spellStart"/>
      <w:r>
        <w:rPr>
          <w:rFonts w:ascii="Arial" w:hAnsi="Arial" w:cs="Arial"/>
        </w:rPr>
        <w:t>Hadani</w:t>
      </w:r>
      <w:proofErr w:type="spellEnd"/>
      <w:r>
        <w:rPr>
          <w:rFonts w:ascii="Arial" w:hAnsi="Arial" w:cs="Arial"/>
        </w:rPr>
        <w:t xml:space="preserve"> (2019) would agree insisting whist learning through play the child’s engagement level become higher, problem solving improves, and an increase in confidence and self-esteem can be seen by practitioners. Whereas according McInnes</w:t>
      </w:r>
      <w:r w:rsidR="000A282B">
        <w:rPr>
          <w:rFonts w:ascii="Arial" w:hAnsi="Arial" w:cs="Arial"/>
        </w:rPr>
        <w:t xml:space="preserve"> et al (2013)</w:t>
      </w:r>
      <w:r>
        <w:rPr>
          <w:rFonts w:ascii="Arial" w:hAnsi="Arial" w:cs="Arial"/>
        </w:rPr>
        <w:t xml:space="preserve"> study, when children are sat at a desk those skills are to be limited, as the child see’s the activity as work having a negative effect of some children’s emotional well-being, resulting in the children being distracted, children can shut down and changes in behaviour can be seen.</w:t>
      </w:r>
      <w:r w:rsidR="00B67581" w:rsidRPr="00B67581">
        <w:rPr>
          <w:rFonts w:ascii="Arial" w:hAnsi="Arial" w:cs="Arial"/>
          <w:b/>
          <w:bCs/>
          <w:u w:val="single"/>
        </w:rPr>
        <w:t xml:space="preserve">   </w:t>
      </w:r>
    </w:p>
    <w:p w14:paraId="28081D9C" w14:textId="300FF013" w:rsidR="008F12F0" w:rsidRPr="008F12F0" w:rsidRDefault="008F12F0" w:rsidP="00B67581">
      <w:pPr>
        <w:pStyle w:val="NormalWeb"/>
        <w:spacing w:line="360" w:lineRule="auto"/>
        <w:jc w:val="both"/>
        <w:rPr>
          <w:rFonts w:ascii="Arial" w:hAnsi="Arial" w:cs="Arial"/>
        </w:rPr>
      </w:pPr>
      <w:r w:rsidRPr="008F12F0">
        <w:rPr>
          <w:rFonts w:ascii="Arial" w:hAnsi="Arial" w:cs="Arial"/>
        </w:rPr>
        <w:t xml:space="preserve">In the 1970’s </w:t>
      </w:r>
      <w:r>
        <w:rPr>
          <w:rFonts w:ascii="Arial" w:hAnsi="Arial" w:cs="Arial"/>
        </w:rPr>
        <w:t xml:space="preserve">Simon Nicholas was an architect who introduced his theory on loose parts and how they can benefit the development of children. Nicholas insisted allowing children access to loose parts from nature enriched a child’s creative abilities, enabling children to take control and engage in rich play experiences where these parts can be turned and made into anything. Daly and </w:t>
      </w:r>
      <w:proofErr w:type="spellStart"/>
      <w:r>
        <w:rPr>
          <w:rFonts w:ascii="Arial" w:hAnsi="Arial" w:cs="Arial"/>
        </w:rPr>
        <w:t>Beloglovsky</w:t>
      </w:r>
      <w:proofErr w:type="spellEnd"/>
      <w:r>
        <w:rPr>
          <w:rFonts w:ascii="Arial" w:hAnsi="Arial" w:cs="Arial"/>
        </w:rPr>
        <w:t xml:space="preserve"> (2014) agree with Nicholas suggestion open ended natural materials and loose parts encourage a child</w:t>
      </w:r>
      <w:r w:rsidR="00A86437">
        <w:rPr>
          <w:rFonts w:ascii="Arial" w:hAnsi="Arial" w:cs="Arial"/>
        </w:rPr>
        <w:t>’</w:t>
      </w:r>
      <w:r>
        <w:rPr>
          <w:rFonts w:ascii="Arial" w:hAnsi="Arial" w:cs="Arial"/>
        </w:rPr>
        <w:t>s curiosity and opens the mind to the ‘what if’,</w:t>
      </w:r>
      <w:r w:rsidR="00A86437">
        <w:rPr>
          <w:rFonts w:ascii="Arial" w:hAnsi="Arial" w:cs="Arial"/>
        </w:rPr>
        <w:t xml:space="preserve"> linking children to become ‘</w:t>
      </w:r>
      <w:proofErr w:type="spellStart"/>
      <w:r w:rsidR="00A86437">
        <w:rPr>
          <w:rFonts w:ascii="Arial" w:hAnsi="Arial" w:cs="Arial"/>
        </w:rPr>
        <w:t>ambotious</w:t>
      </w:r>
      <w:proofErr w:type="spellEnd"/>
      <w:r w:rsidR="00A86437">
        <w:rPr>
          <w:rFonts w:ascii="Arial" w:hAnsi="Arial" w:cs="Arial"/>
        </w:rPr>
        <w:t>’ in their learning.</w:t>
      </w:r>
      <w:r>
        <w:rPr>
          <w:rFonts w:ascii="Arial" w:hAnsi="Arial" w:cs="Arial"/>
        </w:rPr>
        <w:t xml:space="preserve"> </w:t>
      </w:r>
      <w:r w:rsidR="00A86437">
        <w:rPr>
          <w:rFonts w:ascii="Arial" w:hAnsi="Arial" w:cs="Arial"/>
        </w:rPr>
        <w:t xml:space="preserve">Loose parts also had a large role in the development of a child’s </w:t>
      </w:r>
      <w:r>
        <w:rPr>
          <w:rFonts w:ascii="Arial" w:hAnsi="Arial" w:cs="Arial"/>
        </w:rPr>
        <w:t>social and communication</w:t>
      </w:r>
      <w:r w:rsidR="00A86437">
        <w:rPr>
          <w:rFonts w:ascii="Arial" w:hAnsi="Arial" w:cs="Arial"/>
        </w:rPr>
        <w:t xml:space="preserve"> abilities, </w:t>
      </w:r>
      <w:r>
        <w:rPr>
          <w:rFonts w:ascii="Arial" w:hAnsi="Arial" w:cs="Arial"/>
        </w:rPr>
        <w:t xml:space="preserve">give children a sense of belonging when </w:t>
      </w:r>
      <w:r w:rsidR="00A86437">
        <w:rPr>
          <w:rFonts w:ascii="Arial" w:hAnsi="Arial" w:cs="Arial"/>
        </w:rPr>
        <w:t xml:space="preserve">den </w:t>
      </w:r>
      <w:r>
        <w:rPr>
          <w:rFonts w:ascii="Arial" w:hAnsi="Arial" w:cs="Arial"/>
        </w:rPr>
        <w:t>building</w:t>
      </w:r>
      <w:r w:rsidR="00A86437">
        <w:rPr>
          <w:rFonts w:ascii="Arial" w:hAnsi="Arial" w:cs="Arial"/>
        </w:rPr>
        <w:t>, role play</w:t>
      </w:r>
      <w:r>
        <w:rPr>
          <w:rFonts w:ascii="Arial" w:hAnsi="Arial" w:cs="Arial"/>
        </w:rPr>
        <w:t xml:space="preserve"> and</w:t>
      </w:r>
      <w:r w:rsidR="00A86437">
        <w:rPr>
          <w:rFonts w:ascii="Arial" w:hAnsi="Arial" w:cs="Arial"/>
        </w:rPr>
        <w:t xml:space="preserve"> inventing and</w:t>
      </w:r>
      <w:r>
        <w:rPr>
          <w:rFonts w:ascii="Arial" w:hAnsi="Arial" w:cs="Arial"/>
        </w:rPr>
        <w:t xml:space="preserve"> exploring together</w:t>
      </w:r>
      <w:r w:rsidR="00A86437">
        <w:rPr>
          <w:rFonts w:ascii="Arial" w:hAnsi="Arial" w:cs="Arial"/>
        </w:rPr>
        <w:t xml:space="preserve">. Ensuring the use of loose parts not only outdoors but also within the classroom can deepen a child’s learning experience through their senses. Loose parts don’t have to be big planks of wood or </w:t>
      </w:r>
      <w:proofErr w:type="spellStart"/>
      <w:r w:rsidR="00A86437">
        <w:rPr>
          <w:rFonts w:ascii="Arial" w:hAnsi="Arial" w:cs="Arial"/>
        </w:rPr>
        <w:t>typres</w:t>
      </w:r>
      <w:proofErr w:type="spellEnd"/>
      <w:r w:rsidR="00A86437">
        <w:rPr>
          <w:rFonts w:ascii="Arial" w:hAnsi="Arial" w:cs="Arial"/>
        </w:rPr>
        <w:t>, they can be shells, pinecones or leaves, linking to Donaldson (2015) and Welsh Government (2015) Curriculum for Wales, learning through a range of experiences to deepen understanding.</w:t>
      </w:r>
    </w:p>
    <w:p w14:paraId="46CC6FFE" w14:textId="2BF13300" w:rsidR="0049355C" w:rsidRDefault="0049355C" w:rsidP="00B67581">
      <w:pPr>
        <w:pStyle w:val="NormalWeb"/>
        <w:spacing w:line="360" w:lineRule="auto"/>
        <w:jc w:val="both"/>
        <w:rPr>
          <w:rFonts w:ascii="Arial" w:hAnsi="Arial" w:cs="Arial"/>
        </w:rPr>
      </w:pPr>
    </w:p>
    <w:p w14:paraId="4E831314" w14:textId="77777777" w:rsidR="00BB73FF" w:rsidRDefault="00BB73FF" w:rsidP="003261A3">
      <w:pPr>
        <w:pStyle w:val="NormalWeb"/>
        <w:spacing w:line="360" w:lineRule="auto"/>
        <w:jc w:val="both"/>
        <w:rPr>
          <w:rFonts w:ascii="Arial" w:hAnsi="Arial" w:cs="Arial"/>
        </w:rPr>
      </w:pPr>
    </w:p>
    <w:p w14:paraId="63DF3C1D" w14:textId="77777777" w:rsidR="00BB73FF" w:rsidRDefault="00BB73FF" w:rsidP="003261A3">
      <w:pPr>
        <w:pStyle w:val="NormalWeb"/>
        <w:spacing w:line="360" w:lineRule="auto"/>
        <w:jc w:val="both"/>
        <w:rPr>
          <w:rFonts w:ascii="Arial" w:hAnsi="Arial" w:cs="Arial"/>
        </w:rPr>
      </w:pPr>
    </w:p>
    <w:p w14:paraId="5F3E44AA" w14:textId="157FD370" w:rsidR="0049355C" w:rsidRDefault="0049355C" w:rsidP="003261A3">
      <w:pPr>
        <w:pStyle w:val="NormalWeb"/>
        <w:spacing w:line="360" w:lineRule="auto"/>
        <w:jc w:val="both"/>
        <w:rPr>
          <w:rFonts w:ascii="Arial" w:hAnsi="Arial" w:cs="Arial"/>
        </w:rPr>
      </w:pPr>
      <w:r>
        <w:rPr>
          <w:rFonts w:ascii="Arial" w:hAnsi="Arial" w:cs="Arial"/>
        </w:rPr>
        <w:t xml:space="preserve">Within education there is a need for practitioners to be reflective on all their experiences in order to continually improve how their professional development. According to </w:t>
      </w:r>
      <w:proofErr w:type="spellStart"/>
      <w:r>
        <w:rPr>
          <w:rFonts w:ascii="Arial" w:hAnsi="Arial" w:cs="Arial"/>
        </w:rPr>
        <w:t>Dallos</w:t>
      </w:r>
      <w:proofErr w:type="spellEnd"/>
      <w:r>
        <w:rPr>
          <w:rFonts w:ascii="Arial" w:hAnsi="Arial" w:cs="Arial"/>
        </w:rPr>
        <w:t xml:space="preserve"> and Steadman (2009) Dewey was one of the first theorists to discuss reflection which has led to how reflective practise is used in a wide range of organisations today, specifically education, medicine and management. To reflect upon on event alone was not enough according to Dewey, and he insisted experiences were questioned, as to why things happened, how those things could have been changes and so on, resulting in the practitioner thinking one step ahead should the event occur again (Popova, 2020). The University of Cambridge (2020) states people are continually reflecting on experiences, some without even knowing, however</w:t>
      </w:r>
      <w:r w:rsidR="005E1B27">
        <w:rPr>
          <w:rFonts w:ascii="Arial" w:hAnsi="Arial" w:cs="Arial"/>
        </w:rPr>
        <w:t>,</w:t>
      </w:r>
      <w:r>
        <w:rPr>
          <w:rFonts w:ascii="Arial" w:hAnsi="Arial" w:cs="Arial"/>
        </w:rPr>
        <w:t xml:space="preserve"> to ensure reflective practise there much be a purpose, a want to develop further and make future changes.</w:t>
      </w:r>
    </w:p>
    <w:p w14:paraId="570B7808" w14:textId="77777777" w:rsidR="00E625A1" w:rsidRDefault="005E1B27" w:rsidP="003261A3">
      <w:pPr>
        <w:pStyle w:val="NormalWeb"/>
        <w:spacing w:line="360" w:lineRule="auto"/>
        <w:jc w:val="both"/>
        <w:rPr>
          <w:rFonts w:ascii="Arial" w:hAnsi="Arial" w:cs="Arial"/>
        </w:rPr>
      </w:pPr>
      <w:r>
        <w:rPr>
          <w:rFonts w:ascii="Arial" w:hAnsi="Arial" w:cs="Arial"/>
        </w:rPr>
        <w:t xml:space="preserve">During this module I research reflective models and came across a number, but I found two stood out; </w:t>
      </w:r>
      <w:r w:rsidR="00DE7761">
        <w:rPr>
          <w:rFonts w:ascii="Arial" w:hAnsi="Arial" w:cs="Arial"/>
        </w:rPr>
        <w:t xml:space="preserve">Schon’s reflective model and Gibb’s reflective model. Smith (1999) Schon’s models follows on from the work of Dewey, however Schon believed reflection was not only something performed by a practitioner at the end of an event or experience, Schon believed in reflection during an activity </w:t>
      </w:r>
      <w:proofErr w:type="spellStart"/>
      <w:r w:rsidR="00DE7761">
        <w:rPr>
          <w:rFonts w:ascii="Arial" w:hAnsi="Arial" w:cs="Arial"/>
        </w:rPr>
        <w:t>aswell</w:t>
      </w:r>
      <w:proofErr w:type="spellEnd"/>
      <w:r w:rsidR="00DE7761">
        <w:rPr>
          <w:rFonts w:ascii="Arial" w:hAnsi="Arial" w:cs="Arial"/>
        </w:rPr>
        <w:t xml:space="preserve">, </w:t>
      </w:r>
      <w:proofErr w:type="spellStart"/>
      <w:r w:rsidR="00DE7761">
        <w:rPr>
          <w:rFonts w:ascii="Arial" w:hAnsi="Arial" w:cs="Arial"/>
        </w:rPr>
        <w:t>know</w:t>
      </w:r>
      <w:proofErr w:type="spellEnd"/>
      <w:r w:rsidR="00DE7761">
        <w:rPr>
          <w:rFonts w:ascii="Arial" w:hAnsi="Arial" w:cs="Arial"/>
        </w:rPr>
        <w:t xml:space="preserve"> as ‘reflection in’ as </w:t>
      </w:r>
      <w:r w:rsidR="00E625A1">
        <w:rPr>
          <w:rFonts w:ascii="Arial" w:hAnsi="Arial" w:cs="Arial"/>
        </w:rPr>
        <w:t>opposed</w:t>
      </w:r>
      <w:r w:rsidR="00DE7761">
        <w:rPr>
          <w:rFonts w:ascii="Arial" w:hAnsi="Arial" w:cs="Arial"/>
        </w:rPr>
        <w:t xml:space="preserve"> to ‘reflection on’; reflecting after the activity (Schon, 1983).</w:t>
      </w:r>
    </w:p>
    <w:p w14:paraId="1E62BEC9" w14:textId="77777777" w:rsidR="00BB73FF" w:rsidRDefault="009A7DFF" w:rsidP="003261A3">
      <w:pPr>
        <w:pStyle w:val="NormalWeb"/>
        <w:spacing w:line="360" w:lineRule="auto"/>
        <w:jc w:val="both"/>
        <w:rPr>
          <w:rFonts w:ascii="Arial" w:hAnsi="Arial" w:cs="Arial"/>
        </w:rPr>
      </w:pPr>
      <w:r>
        <w:rPr>
          <w:rFonts w:ascii="Arial" w:hAnsi="Arial" w:cs="Arial"/>
        </w:rPr>
        <w:t>The observer’s reflection is based upon Gibb’s reflective model, this is due to Schon’s model requiring the observer prior knowledge and with this being the first visit to the setting this wouldn’t give a true reflection (</w:t>
      </w:r>
      <w:proofErr w:type="spellStart"/>
      <w:r>
        <w:rPr>
          <w:rFonts w:ascii="Arial" w:hAnsi="Arial" w:cs="Arial"/>
        </w:rPr>
        <w:t>Meierdirk</w:t>
      </w:r>
      <w:proofErr w:type="spellEnd"/>
      <w:r>
        <w:rPr>
          <w:rFonts w:ascii="Arial" w:hAnsi="Arial" w:cs="Arial"/>
        </w:rPr>
        <w:t>, 2017). The incident explored was one that if highly lightly to occur again, not only in this setting, but in other settings throughout primary school age.</w:t>
      </w:r>
    </w:p>
    <w:p w14:paraId="2EF0F329" w14:textId="785E742C" w:rsidR="009A7DFF" w:rsidRDefault="00BB73FF" w:rsidP="003261A3">
      <w:pPr>
        <w:pStyle w:val="NormalWeb"/>
        <w:spacing w:line="360" w:lineRule="auto"/>
        <w:jc w:val="both"/>
        <w:rPr>
          <w:rFonts w:ascii="Arial" w:hAnsi="Arial" w:cs="Arial"/>
        </w:rPr>
      </w:pPr>
      <w:r w:rsidRPr="00BB73FF">
        <w:rPr>
          <w:rFonts w:ascii="Arial" w:hAnsi="Arial" w:cs="Arial"/>
          <w:bCs/>
          <w:noProof/>
          <w:color w:val="000000" w:themeColor="text1"/>
        </w:rPr>
        <mc:AlternateContent>
          <mc:Choice Requires="wps">
            <w:drawing>
              <wp:anchor distT="45720" distB="45720" distL="114300" distR="114300" simplePos="0" relativeHeight="251659264" behindDoc="0" locked="0" layoutInCell="1" allowOverlap="1" wp14:anchorId="0565F325" wp14:editId="042303EC">
                <wp:simplePos x="0" y="0"/>
                <wp:positionH relativeFrom="column">
                  <wp:posOffset>2651760</wp:posOffset>
                </wp:positionH>
                <wp:positionV relativeFrom="paragraph">
                  <wp:posOffset>1261745</wp:posOffset>
                </wp:positionV>
                <wp:extent cx="2903220" cy="7620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762000"/>
                        </a:xfrm>
                        <a:prstGeom prst="rect">
                          <a:avLst/>
                        </a:prstGeom>
                        <a:solidFill>
                          <a:srgbClr val="FFFFFF"/>
                        </a:solidFill>
                        <a:ln w="9525">
                          <a:solidFill>
                            <a:schemeClr val="bg1"/>
                          </a:solidFill>
                          <a:miter lim="800000"/>
                          <a:headEnd/>
                          <a:tailEnd/>
                        </a:ln>
                      </wps:spPr>
                      <wps:txbx>
                        <w:txbxContent>
                          <w:p w14:paraId="0F86FC94" w14:textId="77777777" w:rsidR="00BB73FF" w:rsidRDefault="00BB73FF" w:rsidP="00BB73FF">
                            <w:pPr>
                              <w:pStyle w:val="NormalWeb"/>
                              <w:spacing w:line="360" w:lineRule="auto"/>
                              <w:jc w:val="both"/>
                              <w:rPr>
                                <w:rFonts w:ascii="Arial" w:hAnsi="Arial" w:cs="Arial"/>
                              </w:rPr>
                            </w:pPr>
                            <w:r>
                              <w:rPr>
                                <w:rFonts w:ascii="Arial" w:hAnsi="Arial" w:cs="Arial"/>
                              </w:rPr>
                              <w:t xml:space="preserve">                                                        (Source: Gibb’s Reflective Cycle, 2021)</w:t>
                            </w:r>
                          </w:p>
                          <w:p w14:paraId="35063A45" w14:textId="5477B5D1" w:rsidR="00BB73FF" w:rsidRDefault="00BB73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65F325" id="_x0000_t202" coordsize="21600,21600" o:spt="202" path="m,l,21600r21600,l21600,xe">
                <v:stroke joinstyle="miter"/>
                <v:path gradientshapeok="t" o:connecttype="rect"/>
              </v:shapetype>
              <v:shape id="Text Box 2" o:spid="_x0000_s1026" type="#_x0000_t202" style="position:absolute;left:0;text-align:left;margin-left:208.8pt;margin-top:99.35pt;width:228.6pt;height:6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" strokecolor="white [3212]">
                <v:textbox>
                  <w:txbxContent>
                    <w:p w14:paraId="0F86FC94" w14:textId="77777777" w:rsidR="00BB73FF" w:rsidRDefault="00BB73FF" w:rsidP="00BB73FF">
                      <w:pPr>
                        <w:pStyle w:val="NormalWeb"/>
                        <w:spacing w:line="360" w:lineRule="auto"/>
                        <w:jc w:val="both"/>
                        <w:rPr>
                          <w:rFonts w:ascii="Arial" w:hAnsi="Arial" w:cs="Arial"/>
                        </w:rPr>
                      </w:pPr>
                      <w:r>
                        <w:rPr>
                          <w:rFonts w:ascii="Arial" w:hAnsi="Arial" w:cs="Arial"/>
                        </w:rPr>
                        <w:t xml:space="preserve">                                                        (Source: Gibb’s Reflective Cycle, 2021)</w:t>
                      </w:r>
                    </w:p>
                    <w:p w14:paraId="35063A45" w14:textId="5477B5D1" w:rsidR="00BB73FF" w:rsidRDefault="00BB73FF"/>
                  </w:txbxContent>
                </v:textbox>
                <w10:wrap type="square"/>
              </v:shape>
            </w:pict>
          </mc:Fallback>
        </mc:AlternateContent>
      </w:r>
      <w:r w:rsidR="009A7DFF">
        <w:rPr>
          <w:rFonts w:ascii="Arial" w:hAnsi="Arial" w:cs="Arial"/>
        </w:rPr>
        <w:t xml:space="preserve"> </w:t>
      </w:r>
      <w:r w:rsidR="009A7DFF">
        <w:rPr>
          <w:noProof/>
        </w:rPr>
        <w:drawing>
          <wp:inline distT="0" distB="0" distL="0" distR="0" wp14:anchorId="25DC829C" wp14:editId="7EFFDA83">
            <wp:extent cx="2209800" cy="2077102"/>
            <wp:effectExtent l="0" t="0" r="0" b="0"/>
            <wp:docPr id="1" name="Picture 1" descr="Gibb&amp;#39;s Reflective Cycle | Sarah Stewart&amp;#39;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amp;#39;s Reflective Cycle | Sarah Stewart&amp;#39;s Eportfoli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5711" cy="2110856"/>
                    </a:xfrm>
                    <a:prstGeom prst="rect">
                      <a:avLst/>
                    </a:prstGeom>
                    <a:noFill/>
                    <a:ln>
                      <a:noFill/>
                    </a:ln>
                  </pic:spPr>
                </pic:pic>
              </a:graphicData>
            </a:graphic>
          </wp:inline>
        </w:drawing>
      </w:r>
    </w:p>
    <w:p w14:paraId="1E112AAA" w14:textId="77777777" w:rsidR="00BB73FF" w:rsidRDefault="00BB73FF" w:rsidP="003261A3">
      <w:pPr>
        <w:spacing w:line="360" w:lineRule="auto"/>
        <w:jc w:val="both"/>
        <w:rPr>
          <w:rFonts w:ascii="Arial" w:hAnsi="Arial" w:cs="Arial"/>
          <w:bCs/>
          <w:color w:val="000000" w:themeColor="text1"/>
          <w:sz w:val="24"/>
          <w:szCs w:val="24"/>
        </w:rPr>
      </w:pPr>
    </w:p>
    <w:p w14:paraId="20B29205" w14:textId="139E7E86" w:rsidR="003261A3" w:rsidRDefault="00604C14" w:rsidP="003261A3">
      <w:pPr>
        <w:spacing w:line="360" w:lineRule="auto"/>
        <w:jc w:val="both"/>
        <w:rPr>
          <w:rFonts w:ascii="Arial" w:hAnsi="Arial" w:cs="Arial"/>
          <w:bCs/>
          <w:color w:val="000000" w:themeColor="text1"/>
          <w:sz w:val="24"/>
          <w:szCs w:val="24"/>
        </w:rPr>
      </w:pPr>
      <w:r w:rsidRPr="00604C14">
        <w:rPr>
          <w:rFonts w:ascii="Arial" w:hAnsi="Arial" w:cs="Arial"/>
          <w:bCs/>
          <w:color w:val="000000" w:themeColor="text1"/>
          <w:sz w:val="24"/>
          <w:szCs w:val="24"/>
        </w:rPr>
        <w:t>The observer was able to make</w:t>
      </w:r>
      <w:r>
        <w:rPr>
          <w:rFonts w:ascii="Arial" w:hAnsi="Arial" w:cs="Arial"/>
          <w:bCs/>
          <w:color w:val="000000" w:themeColor="text1"/>
          <w:sz w:val="24"/>
          <w:szCs w:val="24"/>
        </w:rPr>
        <w:t xml:space="preserve"> detailed, descriptive</w:t>
      </w:r>
      <w:r w:rsidRPr="00604C14">
        <w:rPr>
          <w:rFonts w:ascii="Arial" w:hAnsi="Arial" w:cs="Arial"/>
          <w:bCs/>
          <w:color w:val="000000" w:themeColor="text1"/>
          <w:sz w:val="24"/>
          <w:szCs w:val="24"/>
        </w:rPr>
        <w:t xml:space="preserve"> note</w:t>
      </w:r>
      <w:r>
        <w:rPr>
          <w:rFonts w:ascii="Arial" w:hAnsi="Arial" w:cs="Arial"/>
          <w:bCs/>
          <w:color w:val="000000" w:themeColor="text1"/>
          <w:sz w:val="24"/>
          <w:szCs w:val="24"/>
        </w:rPr>
        <w:t>s</w:t>
      </w:r>
      <w:r w:rsidRPr="00604C14">
        <w:rPr>
          <w:rFonts w:ascii="Arial" w:hAnsi="Arial" w:cs="Arial"/>
          <w:bCs/>
          <w:color w:val="000000" w:themeColor="text1"/>
          <w:sz w:val="24"/>
          <w:szCs w:val="24"/>
        </w:rPr>
        <w:t xml:space="preserve"> </w:t>
      </w:r>
      <w:r>
        <w:rPr>
          <w:rFonts w:ascii="Arial" w:hAnsi="Arial" w:cs="Arial"/>
          <w:bCs/>
          <w:color w:val="000000" w:themeColor="text1"/>
          <w:sz w:val="24"/>
          <w:szCs w:val="24"/>
        </w:rPr>
        <w:t>during</w:t>
      </w:r>
      <w:r w:rsidRPr="00604C14">
        <w:rPr>
          <w:rFonts w:ascii="Arial" w:hAnsi="Arial" w:cs="Arial"/>
          <w:bCs/>
          <w:color w:val="000000" w:themeColor="text1"/>
          <w:sz w:val="24"/>
          <w:szCs w:val="24"/>
        </w:rPr>
        <w:t xml:space="preserve"> the incident</w:t>
      </w:r>
      <w:r>
        <w:rPr>
          <w:rFonts w:ascii="Arial" w:hAnsi="Arial" w:cs="Arial"/>
          <w:bCs/>
          <w:color w:val="000000" w:themeColor="text1"/>
          <w:sz w:val="24"/>
          <w:szCs w:val="24"/>
        </w:rPr>
        <w:t xml:space="preserve">, including who was involved, the environment and the task in hand. Secondly, take time to consider the feelings of those involved, but also, how the observer felt as what they had seen. The children involved were frustrated and not engaged in the activity and the observer could see they were almost disheartened. As an observer this was difficult to watch, as these children were full of life, but were just not ready to be sat learning at a desk, with no resources available to them to have a concrete understanding. The next step was having the time to process and evaluate the positive and negative points from the situation, and to ask questions as to why this incident may have happened, which leads to the description part of the cycle. There were a number of positives from the incident, the other children within the class were fully engaged, </w:t>
      </w:r>
      <w:r w:rsidR="00E84CAC">
        <w:rPr>
          <w:rFonts w:ascii="Arial" w:hAnsi="Arial" w:cs="Arial"/>
          <w:bCs/>
          <w:color w:val="000000" w:themeColor="text1"/>
          <w:sz w:val="24"/>
          <w:szCs w:val="24"/>
        </w:rPr>
        <w:t xml:space="preserve">and taking part in the lesson. The teacher and assistant used encouraging language and positive reinforcement, modelling on a large whiteboard. But </w:t>
      </w:r>
      <w:r w:rsidR="003261A3">
        <w:rPr>
          <w:rFonts w:ascii="Arial" w:hAnsi="Arial" w:cs="Arial"/>
          <w:bCs/>
          <w:color w:val="000000" w:themeColor="text1"/>
          <w:sz w:val="24"/>
          <w:szCs w:val="24"/>
        </w:rPr>
        <w:t>unfortunately,</w:t>
      </w:r>
      <w:r w:rsidR="00E84CAC">
        <w:rPr>
          <w:rFonts w:ascii="Arial" w:hAnsi="Arial" w:cs="Arial"/>
          <w:bCs/>
          <w:color w:val="000000" w:themeColor="text1"/>
          <w:sz w:val="24"/>
          <w:szCs w:val="24"/>
        </w:rPr>
        <w:t xml:space="preserve"> those with no basic understanding of the concept were left behind. This led to the question as to why these children weren’t taken to the outdoor environment, not only the small handful that found it difficult, but the whole class. As it can been seen from the research the outdoor environment can have a huge impact on a child’s holistic development. Introducing subtraction games with stones, pinecones or leaves as suggested in the literature review gives the children the hands-on experience of seeing the difference through the stages of doing. As an observer should I do this lesson again, I would look to </w:t>
      </w:r>
      <w:r w:rsidR="003261A3">
        <w:rPr>
          <w:rFonts w:ascii="Arial" w:hAnsi="Arial" w:cs="Arial"/>
          <w:bCs/>
          <w:color w:val="000000" w:themeColor="text1"/>
          <w:sz w:val="24"/>
          <w:szCs w:val="24"/>
        </w:rPr>
        <w:t>ensure the use of the concrete, pictorial and abstract (CPA) approach and to differentiate the work from there as recommended by Johnson, 2021).</w:t>
      </w:r>
    </w:p>
    <w:p w14:paraId="6952428D" w14:textId="502B5D14" w:rsidR="00AF61F8" w:rsidRDefault="003261A3" w:rsidP="003261A3">
      <w:pPr>
        <w:spacing w:line="360" w:lineRule="auto"/>
        <w:jc w:val="both"/>
        <w:rPr>
          <w:rFonts w:ascii="Arial" w:hAnsi="Arial" w:cs="Arial"/>
          <w:sz w:val="24"/>
          <w:szCs w:val="24"/>
        </w:rPr>
      </w:pPr>
      <w:r>
        <w:rPr>
          <w:rFonts w:ascii="Arial" w:hAnsi="Arial" w:cs="Arial"/>
          <w:bCs/>
          <w:color w:val="000000" w:themeColor="text1"/>
          <w:sz w:val="24"/>
          <w:szCs w:val="24"/>
        </w:rPr>
        <w:t xml:space="preserve">To conclude, this module has taught me exactly what a critical incident is, it isn’t something ‘critical’ as referred to, but an event or experience that can be analysed further through a range of research into the history of education, child development, theorists and also the new and </w:t>
      </w:r>
      <w:r w:rsidR="00AF61F8">
        <w:rPr>
          <w:rFonts w:ascii="Arial" w:hAnsi="Arial" w:cs="Arial"/>
          <w:bCs/>
          <w:color w:val="000000" w:themeColor="text1"/>
          <w:sz w:val="24"/>
          <w:szCs w:val="24"/>
        </w:rPr>
        <w:t>existing</w:t>
      </w:r>
      <w:r>
        <w:rPr>
          <w:rFonts w:ascii="Arial" w:hAnsi="Arial" w:cs="Arial"/>
          <w:bCs/>
          <w:color w:val="000000" w:themeColor="text1"/>
          <w:sz w:val="24"/>
          <w:szCs w:val="24"/>
        </w:rPr>
        <w:t xml:space="preserve"> curriculums and policies.</w:t>
      </w:r>
      <w:r w:rsidR="00AF61F8">
        <w:rPr>
          <w:rFonts w:ascii="Arial" w:hAnsi="Arial" w:cs="Arial"/>
          <w:bCs/>
          <w:color w:val="000000" w:themeColor="text1"/>
          <w:sz w:val="24"/>
          <w:szCs w:val="24"/>
        </w:rPr>
        <w:t xml:space="preserve"> As practitioners we generally reflect on the negative experiences and events within out practise that didn’t go as well as we had hoped or planned. However, this module had taught me that it is just as important to reflect on positive experiences, not only to improve our professional development, but to be able to share our experiences with other practitioners to help them progress also. </w:t>
      </w:r>
      <w:r w:rsidR="00B63E5A" w:rsidRPr="00B63E5A">
        <w:rPr>
          <w:rFonts w:ascii="Arial" w:hAnsi="Arial" w:cs="Arial"/>
          <w:sz w:val="24"/>
          <w:szCs w:val="24"/>
        </w:rPr>
        <w:t>Tarrant (2013)</w:t>
      </w:r>
      <w:r w:rsidR="009B04DF">
        <w:rPr>
          <w:rFonts w:ascii="Arial" w:hAnsi="Arial" w:cs="Arial"/>
          <w:sz w:val="24"/>
          <w:szCs w:val="24"/>
        </w:rPr>
        <w:t xml:space="preserve"> would insist all educational practitioners are required to take full control of the</w:t>
      </w:r>
      <w:r w:rsidR="00081140">
        <w:rPr>
          <w:rFonts w:ascii="Arial" w:hAnsi="Arial" w:cs="Arial"/>
          <w:sz w:val="24"/>
          <w:szCs w:val="24"/>
        </w:rPr>
        <w:t>i</w:t>
      </w:r>
      <w:r w:rsidR="009B04DF">
        <w:rPr>
          <w:rFonts w:ascii="Arial" w:hAnsi="Arial" w:cs="Arial"/>
          <w:sz w:val="24"/>
          <w:szCs w:val="24"/>
        </w:rPr>
        <w:t>r continuous and professional development to ensure best practise, which not only effects them but also the learners within their care</w:t>
      </w:r>
      <w:r w:rsidR="00B63E5A" w:rsidRPr="00B63E5A">
        <w:rPr>
          <w:rFonts w:ascii="Arial" w:hAnsi="Arial" w:cs="Arial"/>
          <w:sz w:val="24"/>
          <w:szCs w:val="24"/>
        </w:rPr>
        <w:t>,</w:t>
      </w:r>
      <w:r w:rsidR="009B04DF">
        <w:rPr>
          <w:rFonts w:ascii="Arial" w:hAnsi="Arial" w:cs="Arial"/>
          <w:sz w:val="24"/>
          <w:szCs w:val="24"/>
        </w:rPr>
        <w:t xml:space="preserve"> which</w:t>
      </w:r>
      <w:r w:rsidR="00B63E5A" w:rsidRPr="00B63E5A">
        <w:rPr>
          <w:rFonts w:ascii="Arial" w:hAnsi="Arial" w:cs="Arial"/>
          <w:sz w:val="24"/>
          <w:szCs w:val="24"/>
        </w:rPr>
        <w:t xml:space="preserve"> link</w:t>
      </w:r>
      <w:r w:rsidR="009B04DF">
        <w:rPr>
          <w:rFonts w:ascii="Arial" w:hAnsi="Arial" w:cs="Arial"/>
          <w:sz w:val="24"/>
          <w:szCs w:val="24"/>
        </w:rPr>
        <w:t>s</w:t>
      </w:r>
      <w:r w:rsidR="00B63E5A" w:rsidRPr="00B63E5A">
        <w:rPr>
          <w:rFonts w:ascii="Arial" w:hAnsi="Arial" w:cs="Arial"/>
          <w:sz w:val="24"/>
          <w:szCs w:val="24"/>
        </w:rPr>
        <w:t xml:space="preserve"> to The Teaching Standards for Wales</w:t>
      </w:r>
      <w:r w:rsidR="003B0E6A">
        <w:rPr>
          <w:rFonts w:ascii="Arial" w:hAnsi="Arial" w:cs="Arial"/>
          <w:sz w:val="24"/>
          <w:szCs w:val="24"/>
        </w:rPr>
        <w:t xml:space="preserve"> (TES, 2017)</w:t>
      </w:r>
      <w:r w:rsidR="00B63E5A" w:rsidRPr="00B63E5A">
        <w:rPr>
          <w:rFonts w:ascii="Arial" w:hAnsi="Arial" w:cs="Arial"/>
          <w:sz w:val="24"/>
          <w:szCs w:val="24"/>
        </w:rPr>
        <w:t xml:space="preserve"> professional learning and Innovation strand, and this is something I will strive to do.</w:t>
      </w:r>
    </w:p>
    <w:p w14:paraId="3F93C363" w14:textId="1A21FAE5" w:rsidR="00B63E5A" w:rsidRDefault="00B63E5A" w:rsidP="003261A3">
      <w:pPr>
        <w:spacing w:line="360" w:lineRule="auto"/>
        <w:jc w:val="both"/>
        <w:rPr>
          <w:rFonts w:ascii="Arial" w:hAnsi="Arial" w:cs="Arial"/>
          <w:bCs/>
          <w:color w:val="000000" w:themeColor="text1"/>
          <w:sz w:val="24"/>
          <w:szCs w:val="24"/>
        </w:rPr>
      </w:pPr>
      <w:r>
        <w:rPr>
          <w:rFonts w:ascii="Arial" w:hAnsi="Arial" w:cs="Arial"/>
          <w:sz w:val="24"/>
          <w:szCs w:val="24"/>
        </w:rPr>
        <w:t xml:space="preserve">In addition, I aim to get to know all pupils within my class and their abilities, enabling tasks to be differentiated in accordance to each individual. I aim to allowing the children access to hands on resources indoors, such as </w:t>
      </w:r>
      <w:proofErr w:type="spellStart"/>
      <w:r>
        <w:rPr>
          <w:rFonts w:ascii="Arial" w:hAnsi="Arial" w:cs="Arial"/>
          <w:sz w:val="24"/>
          <w:szCs w:val="24"/>
        </w:rPr>
        <w:t>numicon</w:t>
      </w:r>
      <w:proofErr w:type="spellEnd"/>
      <w:r>
        <w:rPr>
          <w:rFonts w:ascii="Arial" w:hAnsi="Arial" w:cs="Arial"/>
          <w:sz w:val="24"/>
          <w:szCs w:val="24"/>
        </w:rPr>
        <w:t>, number lines etc and where possible open access to the outdoors so the children can explore new concepts with natural materials.</w:t>
      </w:r>
    </w:p>
    <w:p w14:paraId="66C8048C" w14:textId="77777777" w:rsidR="00A654CC" w:rsidRDefault="00A654CC" w:rsidP="00F15B7E">
      <w:pPr>
        <w:spacing w:line="360" w:lineRule="auto"/>
        <w:jc w:val="both"/>
        <w:rPr>
          <w:rFonts w:ascii="Arial" w:hAnsi="Arial" w:cs="Arial"/>
          <w:sz w:val="24"/>
          <w:szCs w:val="24"/>
        </w:rPr>
      </w:pPr>
    </w:p>
    <w:p w14:paraId="1E703124" w14:textId="77777777" w:rsidR="00BB73FF" w:rsidRDefault="00BB73FF" w:rsidP="00F15B7E">
      <w:pPr>
        <w:spacing w:line="360" w:lineRule="auto"/>
        <w:jc w:val="both"/>
        <w:rPr>
          <w:rFonts w:ascii="Arial" w:hAnsi="Arial" w:cs="Arial"/>
          <w:sz w:val="24"/>
          <w:szCs w:val="24"/>
          <w:u w:val="single"/>
        </w:rPr>
      </w:pPr>
    </w:p>
    <w:p w14:paraId="68FE5077" w14:textId="77777777" w:rsidR="00BB73FF" w:rsidRDefault="00BB73FF" w:rsidP="00F15B7E">
      <w:pPr>
        <w:spacing w:line="360" w:lineRule="auto"/>
        <w:jc w:val="both"/>
        <w:rPr>
          <w:rFonts w:ascii="Arial" w:hAnsi="Arial" w:cs="Arial"/>
          <w:sz w:val="24"/>
          <w:szCs w:val="24"/>
          <w:u w:val="single"/>
        </w:rPr>
      </w:pPr>
    </w:p>
    <w:p w14:paraId="64C09DA4" w14:textId="77777777" w:rsidR="00BB73FF" w:rsidRDefault="00BB73FF" w:rsidP="00F15B7E">
      <w:pPr>
        <w:spacing w:line="360" w:lineRule="auto"/>
        <w:jc w:val="both"/>
        <w:rPr>
          <w:rFonts w:ascii="Arial" w:hAnsi="Arial" w:cs="Arial"/>
          <w:sz w:val="24"/>
          <w:szCs w:val="24"/>
          <w:u w:val="single"/>
        </w:rPr>
      </w:pPr>
    </w:p>
    <w:p w14:paraId="784135F4" w14:textId="77777777" w:rsidR="00BB73FF" w:rsidRDefault="00BB73FF" w:rsidP="00F15B7E">
      <w:pPr>
        <w:spacing w:line="360" w:lineRule="auto"/>
        <w:jc w:val="both"/>
        <w:rPr>
          <w:rFonts w:ascii="Arial" w:hAnsi="Arial" w:cs="Arial"/>
          <w:sz w:val="24"/>
          <w:szCs w:val="24"/>
          <w:u w:val="single"/>
        </w:rPr>
      </w:pPr>
    </w:p>
    <w:p w14:paraId="70F667D1" w14:textId="77777777" w:rsidR="00BB73FF" w:rsidRDefault="00BB73FF" w:rsidP="00F15B7E">
      <w:pPr>
        <w:spacing w:line="360" w:lineRule="auto"/>
        <w:jc w:val="both"/>
        <w:rPr>
          <w:rFonts w:ascii="Arial" w:hAnsi="Arial" w:cs="Arial"/>
          <w:sz w:val="24"/>
          <w:szCs w:val="24"/>
          <w:u w:val="single"/>
        </w:rPr>
      </w:pPr>
    </w:p>
    <w:p w14:paraId="02BCAE08" w14:textId="77777777" w:rsidR="00BB73FF" w:rsidRDefault="00BB73FF" w:rsidP="00F15B7E">
      <w:pPr>
        <w:spacing w:line="360" w:lineRule="auto"/>
        <w:jc w:val="both"/>
        <w:rPr>
          <w:rFonts w:ascii="Arial" w:hAnsi="Arial" w:cs="Arial"/>
          <w:sz w:val="24"/>
          <w:szCs w:val="24"/>
          <w:u w:val="single"/>
        </w:rPr>
      </w:pPr>
    </w:p>
    <w:p w14:paraId="454DFD1C" w14:textId="77777777" w:rsidR="00BB73FF" w:rsidRDefault="00BB73FF" w:rsidP="00F15B7E">
      <w:pPr>
        <w:spacing w:line="360" w:lineRule="auto"/>
        <w:jc w:val="both"/>
        <w:rPr>
          <w:rFonts w:ascii="Arial" w:hAnsi="Arial" w:cs="Arial"/>
          <w:sz w:val="24"/>
          <w:szCs w:val="24"/>
          <w:u w:val="single"/>
        </w:rPr>
      </w:pPr>
    </w:p>
    <w:p w14:paraId="39F6FB28" w14:textId="77777777" w:rsidR="00BB73FF" w:rsidRDefault="00BB73FF" w:rsidP="00F15B7E">
      <w:pPr>
        <w:spacing w:line="360" w:lineRule="auto"/>
        <w:jc w:val="both"/>
        <w:rPr>
          <w:rFonts w:ascii="Arial" w:hAnsi="Arial" w:cs="Arial"/>
          <w:sz w:val="24"/>
          <w:szCs w:val="24"/>
          <w:u w:val="single"/>
        </w:rPr>
      </w:pPr>
    </w:p>
    <w:p w14:paraId="5D460D49" w14:textId="77777777" w:rsidR="00BB73FF" w:rsidRDefault="00BB73FF" w:rsidP="00F15B7E">
      <w:pPr>
        <w:spacing w:line="360" w:lineRule="auto"/>
        <w:jc w:val="both"/>
        <w:rPr>
          <w:rFonts w:ascii="Arial" w:hAnsi="Arial" w:cs="Arial"/>
          <w:sz w:val="24"/>
          <w:szCs w:val="24"/>
          <w:u w:val="single"/>
        </w:rPr>
      </w:pPr>
    </w:p>
    <w:p w14:paraId="587A2123" w14:textId="77777777" w:rsidR="00494520" w:rsidRDefault="00494520" w:rsidP="00F15B7E">
      <w:pPr>
        <w:spacing w:line="360" w:lineRule="auto"/>
        <w:jc w:val="both"/>
        <w:rPr>
          <w:rFonts w:ascii="Arial" w:hAnsi="Arial" w:cs="Arial"/>
          <w:sz w:val="24"/>
          <w:szCs w:val="24"/>
          <w:u w:val="single"/>
        </w:rPr>
      </w:pPr>
    </w:p>
    <w:p w14:paraId="78777B39" w14:textId="4FE9D416" w:rsidR="00842209" w:rsidRPr="00A654CC" w:rsidRDefault="00842209" w:rsidP="00F15B7E">
      <w:pPr>
        <w:spacing w:line="360" w:lineRule="auto"/>
        <w:jc w:val="both"/>
        <w:rPr>
          <w:rFonts w:ascii="Arial" w:hAnsi="Arial" w:cs="Arial"/>
          <w:sz w:val="24"/>
          <w:szCs w:val="24"/>
        </w:rPr>
      </w:pPr>
      <w:r w:rsidRPr="00842209">
        <w:rPr>
          <w:rFonts w:ascii="Arial" w:hAnsi="Arial" w:cs="Arial"/>
          <w:sz w:val="24"/>
          <w:szCs w:val="24"/>
          <w:u w:val="single"/>
        </w:rPr>
        <w:t>Reference List</w:t>
      </w:r>
    </w:p>
    <w:p w14:paraId="654DFBD2" w14:textId="22636E04" w:rsidR="00D5359B" w:rsidRDefault="00D5359B" w:rsidP="00F15B7E">
      <w:pPr>
        <w:spacing w:line="360" w:lineRule="auto"/>
        <w:jc w:val="both"/>
        <w:rPr>
          <w:rFonts w:ascii="Arial" w:hAnsi="Arial" w:cs="Arial"/>
          <w:sz w:val="24"/>
          <w:szCs w:val="24"/>
          <w:shd w:val="clear" w:color="auto" w:fill="FFFFFF"/>
        </w:rPr>
      </w:pPr>
      <w:r w:rsidRPr="00D5359B">
        <w:rPr>
          <w:rFonts w:ascii="Arial" w:hAnsi="Arial" w:cs="Arial"/>
          <w:sz w:val="24"/>
          <w:szCs w:val="24"/>
          <w:shd w:val="clear" w:color="auto" w:fill="FFFFFF"/>
        </w:rPr>
        <w:t>Angelides, P. (2001) Using critical incidents to understand school cultures. </w:t>
      </w:r>
      <w:r w:rsidRPr="00D5359B">
        <w:rPr>
          <w:rFonts w:ascii="Arial" w:hAnsi="Arial" w:cs="Arial"/>
          <w:i/>
          <w:iCs/>
          <w:sz w:val="24"/>
          <w:szCs w:val="24"/>
          <w:shd w:val="clear" w:color="auto" w:fill="FFFFFF"/>
        </w:rPr>
        <w:t>Improving Schools</w:t>
      </w:r>
      <w:r w:rsidRPr="00D5359B">
        <w:rPr>
          <w:rFonts w:ascii="Arial" w:hAnsi="Arial" w:cs="Arial"/>
          <w:sz w:val="24"/>
          <w:szCs w:val="24"/>
          <w:shd w:val="clear" w:color="auto" w:fill="FFFFFF"/>
        </w:rPr>
        <w:t>, </w:t>
      </w:r>
      <w:r w:rsidRPr="00D5359B">
        <w:rPr>
          <w:rFonts w:ascii="Arial" w:hAnsi="Arial" w:cs="Arial"/>
          <w:i/>
          <w:iCs/>
          <w:sz w:val="24"/>
          <w:szCs w:val="24"/>
          <w:shd w:val="clear" w:color="auto" w:fill="FFFFFF"/>
        </w:rPr>
        <w:t>4</w:t>
      </w:r>
      <w:r w:rsidRPr="00D5359B">
        <w:rPr>
          <w:rFonts w:ascii="Arial" w:hAnsi="Arial" w:cs="Arial"/>
          <w:sz w:val="24"/>
          <w:szCs w:val="24"/>
          <w:shd w:val="clear" w:color="auto" w:fill="FFFFFF"/>
        </w:rPr>
        <w:t xml:space="preserve">(1), 24–33. </w:t>
      </w:r>
      <w:hyperlink r:id="rId8" w:history="1">
        <w:r w:rsidR="001A5DC2" w:rsidRPr="000D6C81">
          <w:rPr>
            <w:rStyle w:val="Hyperlink"/>
            <w:rFonts w:ascii="Arial" w:hAnsi="Arial" w:cs="Arial"/>
            <w:sz w:val="24"/>
            <w:szCs w:val="24"/>
            <w:shd w:val="clear" w:color="auto" w:fill="FFFFFF"/>
          </w:rPr>
          <w:t>https://doi.org/10.1177/136548020100400105</w:t>
        </w:r>
      </w:hyperlink>
      <w:r w:rsidR="001A5DC2">
        <w:rPr>
          <w:rFonts w:ascii="Arial" w:hAnsi="Arial" w:cs="Arial"/>
          <w:sz w:val="24"/>
          <w:szCs w:val="24"/>
          <w:shd w:val="clear" w:color="auto" w:fill="FFFFFF"/>
        </w:rPr>
        <w:t>.</w:t>
      </w:r>
    </w:p>
    <w:p w14:paraId="5B804C4B" w14:textId="4FE8F20A" w:rsidR="00A654CC" w:rsidRPr="00A654CC" w:rsidRDefault="00A654CC" w:rsidP="00F15B7E">
      <w:pPr>
        <w:spacing w:line="360" w:lineRule="auto"/>
        <w:jc w:val="both"/>
        <w:rPr>
          <w:rFonts w:ascii="Arial" w:hAnsi="Arial" w:cs="Arial"/>
          <w:sz w:val="24"/>
          <w:szCs w:val="24"/>
          <w:shd w:val="clear" w:color="auto" w:fill="FFFFFF"/>
        </w:rPr>
      </w:pPr>
      <w:r w:rsidRPr="00A654CC">
        <w:rPr>
          <w:rFonts w:ascii="Arial" w:hAnsi="Arial" w:cs="Arial"/>
          <w:sz w:val="24"/>
          <w:szCs w:val="24"/>
          <w:shd w:val="clear" w:color="auto" w:fill="F5F5F5"/>
        </w:rPr>
        <w:t>Barber, J. and Paul-Smith, S. (2010) </w:t>
      </w:r>
      <w:r w:rsidRPr="00A654CC">
        <w:rPr>
          <w:rFonts w:ascii="Arial" w:hAnsi="Arial" w:cs="Arial"/>
          <w:i/>
          <w:iCs/>
          <w:sz w:val="24"/>
          <w:szCs w:val="24"/>
          <w:bdr w:val="none" w:sz="0" w:space="0" w:color="auto" w:frame="1"/>
          <w:shd w:val="clear" w:color="auto" w:fill="F5F5F5"/>
        </w:rPr>
        <w:t>Early Years Observation and Planning in Practice</w:t>
      </w:r>
      <w:r w:rsidRPr="00A654CC">
        <w:rPr>
          <w:rFonts w:ascii="Arial" w:hAnsi="Arial" w:cs="Arial"/>
          <w:sz w:val="24"/>
          <w:szCs w:val="24"/>
          <w:shd w:val="clear" w:color="auto" w:fill="F5F5F5"/>
        </w:rPr>
        <w:t>. London: Andrews UK. Available at: https://search-ebscohost-com.ezproxy.uwtsd.ac.uk/login.aspx?direct=true&amp;db=nlebk&amp;AN=467705&amp;site=ehost-live (Accessed: 2</w:t>
      </w:r>
      <w:r>
        <w:rPr>
          <w:rFonts w:ascii="Arial" w:hAnsi="Arial" w:cs="Arial"/>
          <w:sz w:val="24"/>
          <w:szCs w:val="24"/>
          <w:shd w:val="clear" w:color="auto" w:fill="F5F5F5"/>
        </w:rPr>
        <w:t>2nd</w:t>
      </w:r>
      <w:r w:rsidRPr="00A654CC">
        <w:rPr>
          <w:rFonts w:ascii="Arial" w:hAnsi="Arial" w:cs="Arial"/>
          <w:sz w:val="24"/>
          <w:szCs w:val="24"/>
          <w:shd w:val="clear" w:color="auto" w:fill="F5F5F5"/>
        </w:rPr>
        <w:t xml:space="preserve"> October 2021).</w:t>
      </w:r>
    </w:p>
    <w:p w14:paraId="2B0CE66D" w14:textId="77777777" w:rsidR="00473D2A" w:rsidRPr="00B2047D" w:rsidRDefault="00473D2A" w:rsidP="00473D2A">
      <w:pPr>
        <w:spacing w:line="360" w:lineRule="auto"/>
        <w:jc w:val="both"/>
        <w:rPr>
          <w:rFonts w:ascii="Arial" w:hAnsi="Arial" w:cs="Arial"/>
          <w:bCs/>
          <w:sz w:val="24"/>
          <w:szCs w:val="24"/>
        </w:rPr>
      </w:pPr>
      <w:r w:rsidRPr="00216945">
        <w:rPr>
          <w:rFonts w:ascii="Arial" w:hAnsi="Arial" w:cs="Arial"/>
          <w:bCs/>
          <w:sz w:val="24"/>
          <w:szCs w:val="24"/>
        </w:rPr>
        <w:t>Blatchford,</w:t>
      </w:r>
      <w:r>
        <w:rPr>
          <w:rFonts w:ascii="Arial" w:hAnsi="Arial" w:cs="Arial"/>
          <w:bCs/>
          <w:sz w:val="24"/>
          <w:szCs w:val="24"/>
        </w:rPr>
        <w:t xml:space="preserve"> S,I. et al. (2000) </w:t>
      </w:r>
      <w:r>
        <w:rPr>
          <w:rFonts w:ascii="Arial" w:hAnsi="Arial" w:cs="Arial"/>
          <w:bCs/>
          <w:i/>
          <w:iCs/>
          <w:sz w:val="24"/>
          <w:szCs w:val="24"/>
        </w:rPr>
        <w:t xml:space="preserve">Researching Effective Pedagogy in the Early Years. </w:t>
      </w:r>
      <w:r>
        <w:rPr>
          <w:rFonts w:ascii="Arial" w:hAnsi="Arial" w:cs="Arial"/>
          <w:bCs/>
          <w:sz w:val="24"/>
          <w:szCs w:val="24"/>
        </w:rPr>
        <w:t>London: Department of Education.</w:t>
      </w:r>
      <w:r w:rsidRPr="00216945">
        <w:rPr>
          <w:rFonts w:ascii="Arial" w:hAnsi="Arial" w:cs="Arial"/>
          <w:bCs/>
          <w:sz w:val="24"/>
          <w:szCs w:val="24"/>
        </w:rPr>
        <w:t xml:space="preserve"> </w:t>
      </w:r>
    </w:p>
    <w:p w14:paraId="4CADE51F" w14:textId="77777777" w:rsidR="001A5DC2" w:rsidRPr="00B2047D" w:rsidRDefault="001A5DC2" w:rsidP="001A5DC2">
      <w:pPr>
        <w:spacing w:line="360" w:lineRule="auto"/>
        <w:jc w:val="both"/>
        <w:rPr>
          <w:rFonts w:ascii="Arial" w:hAnsi="Arial" w:cs="Arial"/>
          <w:bCs/>
          <w:sz w:val="24"/>
          <w:szCs w:val="24"/>
        </w:rPr>
      </w:pPr>
      <w:r w:rsidRPr="00B2047D">
        <w:rPr>
          <w:rFonts w:ascii="Arial" w:hAnsi="Arial" w:cs="Arial"/>
          <w:bCs/>
          <w:sz w:val="24"/>
          <w:szCs w:val="24"/>
        </w:rPr>
        <w:t xml:space="preserve">Bleach, J.  (2014) </w:t>
      </w:r>
      <w:r>
        <w:rPr>
          <w:rFonts w:ascii="Arial" w:hAnsi="Arial" w:cs="Arial"/>
          <w:bCs/>
          <w:sz w:val="24"/>
          <w:szCs w:val="24"/>
        </w:rPr>
        <w:t>‘</w:t>
      </w:r>
      <w:r w:rsidRPr="00B2047D">
        <w:rPr>
          <w:rFonts w:ascii="Arial" w:hAnsi="Arial" w:cs="Arial"/>
          <w:bCs/>
          <w:sz w:val="24"/>
          <w:szCs w:val="24"/>
        </w:rPr>
        <w:t>Developing professionalism through reflective practice and ongoing professional development</w:t>
      </w:r>
      <w:r>
        <w:rPr>
          <w:rFonts w:ascii="Arial" w:hAnsi="Arial" w:cs="Arial"/>
          <w:bCs/>
          <w:sz w:val="24"/>
          <w:szCs w:val="24"/>
        </w:rPr>
        <w:t>’</w:t>
      </w:r>
      <w:r w:rsidRPr="00B2047D">
        <w:rPr>
          <w:rFonts w:ascii="Arial" w:hAnsi="Arial" w:cs="Arial"/>
          <w:bCs/>
          <w:sz w:val="24"/>
          <w:szCs w:val="24"/>
        </w:rPr>
        <w:t xml:space="preserve">, </w:t>
      </w:r>
      <w:r w:rsidRPr="00793504">
        <w:rPr>
          <w:rFonts w:ascii="Arial" w:hAnsi="Arial" w:cs="Arial"/>
          <w:bCs/>
          <w:i/>
          <w:iCs/>
          <w:sz w:val="24"/>
          <w:szCs w:val="24"/>
        </w:rPr>
        <w:t>European Early Childhood Education Research Journal</w:t>
      </w:r>
      <w:r w:rsidRPr="00B2047D">
        <w:rPr>
          <w:rFonts w:ascii="Arial" w:hAnsi="Arial" w:cs="Arial"/>
          <w:bCs/>
          <w:sz w:val="24"/>
          <w:szCs w:val="24"/>
        </w:rPr>
        <w:t>, 22</w:t>
      </w:r>
      <w:r>
        <w:rPr>
          <w:rFonts w:ascii="Arial" w:hAnsi="Arial" w:cs="Arial"/>
          <w:bCs/>
          <w:sz w:val="24"/>
          <w:szCs w:val="24"/>
        </w:rPr>
        <w:t>(</w:t>
      </w:r>
      <w:r w:rsidRPr="00B2047D">
        <w:rPr>
          <w:rFonts w:ascii="Arial" w:hAnsi="Arial" w:cs="Arial"/>
          <w:bCs/>
          <w:sz w:val="24"/>
          <w:szCs w:val="24"/>
        </w:rPr>
        <w:t>2</w:t>
      </w:r>
      <w:r>
        <w:rPr>
          <w:rFonts w:ascii="Arial" w:hAnsi="Arial" w:cs="Arial"/>
          <w:bCs/>
          <w:sz w:val="24"/>
          <w:szCs w:val="24"/>
        </w:rPr>
        <w:t>)</w:t>
      </w:r>
      <w:r w:rsidRPr="00B2047D">
        <w:rPr>
          <w:rFonts w:ascii="Arial" w:hAnsi="Arial" w:cs="Arial"/>
          <w:bCs/>
          <w:sz w:val="24"/>
          <w:szCs w:val="24"/>
        </w:rPr>
        <w:t xml:space="preserve">, </w:t>
      </w:r>
      <w:r>
        <w:rPr>
          <w:rFonts w:ascii="Arial" w:hAnsi="Arial" w:cs="Arial"/>
          <w:bCs/>
          <w:sz w:val="24"/>
          <w:szCs w:val="24"/>
        </w:rPr>
        <w:t>pp</w:t>
      </w:r>
      <w:r w:rsidRPr="00B2047D">
        <w:rPr>
          <w:rFonts w:ascii="Arial" w:hAnsi="Arial" w:cs="Arial"/>
          <w:bCs/>
          <w:sz w:val="24"/>
          <w:szCs w:val="24"/>
        </w:rPr>
        <w:t>185-19</w:t>
      </w:r>
      <w:r>
        <w:rPr>
          <w:rFonts w:ascii="Arial" w:hAnsi="Arial" w:cs="Arial"/>
          <w:bCs/>
          <w:sz w:val="24"/>
          <w:szCs w:val="24"/>
        </w:rPr>
        <w:t>7.</w:t>
      </w:r>
      <w:r w:rsidRPr="00B2047D">
        <w:rPr>
          <w:rFonts w:ascii="Arial" w:hAnsi="Arial" w:cs="Arial"/>
          <w:bCs/>
          <w:sz w:val="24"/>
          <w:szCs w:val="24"/>
        </w:rPr>
        <w:t xml:space="preserve"> DOI: 10.1080/1350293X.2014.883719</w:t>
      </w:r>
      <w:r>
        <w:rPr>
          <w:rFonts w:ascii="Arial" w:hAnsi="Arial" w:cs="Arial"/>
          <w:bCs/>
          <w:sz w:val="24"/>
          <w:szCs w:val="24"/>
        </w:rPr>
        <w:t>.</w:t>
      </w:r>
    </w:p>
    <w:p w14:paraId="35951F25" w14:textId="024486F2" w:rsidR="00CC54CF" w:rsidRDefault="00842209" w:rsidP="00842209">
      <w:pPr>
        <w:spacing w:line="360" w:lineRule="auto"/>
        <w:jc w:val="both"/>
        <w:rPr>
          <w:rStyle w:val="Hyperlink"/>
          <w:rFonts w:ascii="Arial" w:hAnsi="Arial" w:cs="Arial"/>
          <w:sz w:val="24"/>
          <w:szCs w:val="24"/>
        </w:rPr>
      </w:pPr>
      <w:r w:rsidRPr="00AD3A18">
        <w:rPr>
          <w:rFonts w:ascii="Arial" w:hAnsi="Arial" w:cs="Arial"/>
          <w:sz w:val="24"/>
          <w:szCs w:val="24"/>
        </w:rPr>
        <w:t xml:space="preserve">British Educational Research Association (BERA). (2018) </w:t>
      </w:r>
      <w:r w:rsidRPr="00AD3A18">
        <w:rPr>
          <w:rFonts w:ascii="Arial" w:hAnsi="Arial" w:cs="Arial"/>
          <w:i/>
          <w:iCs/>
          <w:sz w:val="24"/>
          <w:szCs w:val="24"/>
        </w:rPr>
        <w:t>Ethical Guidelines for Educational Research</w:t>
      </w:r>
      <w:r w:rsidRPr="00AD3A18">
        <w:rPr>
          <w:rFonts w:ascii="Arial" w:hAnsi="Arial" w:cs="Arial"/>
          <w:sz w:val="24"/>
          <w:szCs w:val="24"/>
        </w:rPr>
        <w:t>. 4</w:t>
      </w:r>
      <w:r w:rsidRPr="00AD3A18">
        <w:rPr>
          <w:rFonts w:ascii="Arial" w:hAnsi="Arial" w:cs="Arial"/>
          <w:sz w:val="24"/>
          <w:szCs w:val="24"/>
          <w:vertAlign w:val="superscript"/>
        </w:rPr>
        <w:t>th</w:t>
      </w:r>
      <w:r w:rsidRPr="00AD3A18">
        <w:rPr>
          <w:rFonts w:ascii="Arial" w:hAnsi="Arial" w:cs="Arial"/>
          <w:sz w:val="24"/>
          <w:szCs w:val="24"/>
        </w:rPr>
        <w:t xml:space="preserve"> Ed. London. Available at: </w:t>
      </w:r>
      <w:hyperlink r:id="rId9" w:history="1">
        <w:r w:rsidRPr="00AD3A18">
          <w:rPr>
            <w:rStyle w:val="Hyperlink"/>
            <w:rFonts w:ascii="Arial" w:hAnsi="Arial" w:cs="Arial"/>
            <w:sz w:val="24"/>
            <w:szCs w:val="24"/>
          </w:rPr>
          <w:t>file:///D:/Users/Gemma%20Harris-Evans/Downloads/BERA-Ethical-Guidelines-for-Educational-Research_4thEdn_2018.pdf</w:t>
        </w:r>
      </w:hyperlink>
      <w:r w:rsidRPr="00AD3A18">
        <w:rPr>
          <w:rStyle w:val="Hyperlink"/>
          <w:rFonts w:ascii="Arial" w:hAnsi="Arial" w:cs="Arial"/>
          <w:sz w:val="24"/>
          <w:szCs w:val="24"/>
        </w:rPr>
        <w:t xml:space="preserve"> (Accessed: </w:t>
      </w:r>
      <w:r>
        <w:rPr>
          <w:rStyle w:val="Hyperlink"/>
          <w:rFonts w:ascii="Arial" w:hAnsi="Arial" w:cs="Arial"/>
          <w:sz w:val="24"/>
          <w:szCs w:val="24"/>
        </w:rPr>
        <w:t>12</w:t>
      </w:r>
      <w:r w:rsidRPr="00AD3A18">
        <w:rPr>
          <w:rStyle w:val="Hyperlink"/>
          <w:rFonts w:ascii="Arial" w:hAnsi="Arial" w:cs="Arial"/>
          <w:sz w:val="24"/>
          <w:szCs w:val="24"/>
          <w:vertAlign w:val="superscript"/>
        </w:rPr>
        <w:t>th</w:t>
      </w:r>
      <w:r w:rsidRPr="00AD3A18">
        <w:rPr>
          <w:rStyle w:val="Hyperlink"/>
          <w:rFonts w:ascii="Arial" w:hAnsi="Arial" w:cs="Arial"/>
          <w:sz w:val="24"/>
          <w:szCs w:val="24"/>
        </w:rPr>
        <w:t xml:space="preserve"> </w:t>
      </w:r>
      <w:r>
        <w:rPr>
          <w:rStyle w:val="Hyperlink"/>
          <w:rFonts w:ascii="Arial" w:hAnsi="Arial" w:cs="Arial"/>
          <w:sz w:val="24"/>
          <w:szCs w:val="24"/>
        </w:rPr>
        <w:t>October</w:t>
      </w:r>
      <w:r w:rsidRPr="00AD3A18">
        <w:rPr>
          <w:rStyle w:val="Hyperlink"/>
          <w:rFonts w:ascii="Arial" w:hAnsi="Arial" w:cs="Arial"/>
          <w:sz w:val="24"/>
          <w:szCs w:val="24"/>
        </w:rPr>
        <w:t xml:space="preserve"> 2020).</w:t>
      </w:r>
    </w:p>
    <w:p w14:paraId="18FD227F" w14:textId="4DCED33B"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Bruce, T. (2005) </w:t>
      </w:r>
      <w:r w:rsidRPr="00AD3A18">
        <w:rPr>
          <w:rFonts w:ascii="Arial" w:hAnsi="Arial" w:cs="Arial"/>
          <w:i/>
          <w:iCs/>
          <w:sz w:val="24"/>
          <w:szCs w:val="24"/>
        </w:rPr>
        <w:t>Early Childhood Education</w:t>
      </w:r>
      <w:r w:rsidRPr="00AD3A18">
        <w:rPr>
          <w:rFonts w:ascii="Arial" w:hAnsi="Arial" w:cs="Arial"/>
          <w:sz w:val="24"/>
          <w:szCs w:val="24"/>
        </w:rPr>
        <w:t>. 3</w:t>
      </w:r>
      <w:r w:rsidRPr="00AD3A18">
        <w:rPr>
          <w:rFonts w:ascii="Arial" w:hAnsi="Arial" w:cs="Arial"/>
          <w:sz w:val="24"/>
          <w:szCs w:val="24"/>
          <w:vertAlign w:val="superscript"/>
        </w:rPr>
        <w:t>rd</w:t>
      </w:r>
      <w:r w:rsidRPr="00AD3A18">
        <w:rPr>
          <w:rFonts w:ascii="Arial" w:hAnsi="Arial" w:cs="Arial"/>
          <w:sz w:val="24"/>
          <w:szCs w:val="24"/>
        </w:rPr>
        <w:t xml:space="preserve"> Ed. Oxon: Hodder Education. </w:t>
      </w:r>
    </w:p>
    <w:p w14:paraId="62F5C9BE" w14:textId="77777777" w:rsidR="005E1B27" w:rsidRPr="00B2047D" w:rsidRDefault="005E1B27" w:rsidP="005E1B27">
      <w:pPr>
        <w:spacing w:line="360" w:lineRule="auto"/>
        <w:jc w:val="both"/>
        <w:rPr>
          <w:rFonts w:ascii="Arial" w:hAnsi="Arial" w:cs="Arial"/>
          <w:bCs/>
          <w:sz w:val="24"/>
          <w:szCs w:val="24"/>
        </w:rPr>
      </w:pPr>
      <w:proofErr w:type="spellStart"/>
      <w:r w:rsidRPr="00B2047D">
        <w:rPr>
          <w:rFonts w:ascii="Arial" w:hAnsi="Arial" w:cs="Arial"/>
          <w:bCs/>
          <w:sz w:val="24"/>
          <w:szCs w:val="24"/>
        </w:rPr>
        <w:t>Dallos</w:t>
      </w:r>
      <w:proofErr w:type="spellEnd"/>
      <w:r w:rsidRPr="00B2047D">
        <w:rPr>
          <w:rFonts w:ascii="Arial" w:hAnsi="Arial" w:cs="Arial"/>
          <w:bCs/>
          <w:sz w:val="24"/>
          <w:szCs w:val="24"/>
        </w:rPr>
        <w:t>, R. and Steadman, J. (2009) ’Flying over the swampy lowlands: Reflective and Reflexive Practice</w:t>
      </w:r>
      <w:r>
        <w:rPr>
          <w:rFonts w:ascii="Arial" w:hAnsi="Arial" w:cs="Arial"/>
          <w:bCs/>
          <w:sz w:val="24"/>
          <w:szCs w:val="24"/>
        </w:rPr>
        <w:t>’,</w:t>
      </w:r>
      <w:r w:rsidRPr="00B2047D">
        <w:rPr>
          <w:rFonts w:ascii="Arial" w:hAnsi="Arial" w:cs="Arial"/>
          <w:bCs/>
          <w:sz w:val="24"/>
          <w:szCs w:val="24"/>
        </w:rPr>
        <w:t xml:space="preserve"> </w:t>
      </w:r>
      <w:r w:rsidRPr="00B2047D">
        <w:rPr>
          <w:rFonts w:ascii="Arial" w:hAnsi="Arial" w:cs="Arial"/>
          <w:bCs/>
          <w:i/>
          <w:iCs/>
          <w:sz w:val="24"/>
          <w:szCs w:val="24"/>
        </w:rPr>
        <w:t xml:space="preserve">Reflective Practice in Psychotherapy and Counselling. </w:t>
      </w:r>
      <w:r w:rsidRPr="00B2047D">
        <w:rPr>
          <w:rFonts w:ascii="Arial" w:hAnsi="Arial" w:cs="Arial"/>
          <w:bCs/>
          <w:sz w:val="24"/>
          <w:szCs w:val="24"/>
        </w:rPr>
        <w:t>Milton Keynes: Open University Press.</w:t>
      </w:r>
    </w:p>
    <w:p w14:paraId="64753C0C" w14:textId="77777777" w:rsidR="00331219" w:rsidRPr="00AD3A18" w:rsidRDefault="00331219" w:rsidP="00331219">
      <w:pPr>
        <w:spacing w:line="360" w:lineRule="auto"/>
        <w:jc w:val="both"/>
        <w:rPr>
          <w:rFonts w:ascii="Arial" w:hAnsi="Arial" w:cs="Arial"/>
          <w:sz w:val="24"/>
          <w:szCs w:val="24"/>
        </w:rPr>
      </w:pPr>
      <w:r w:rsidRPr="00AD3A18">
        <w:rPr>
          <w:rFonts w:ascii="Arial" w:hAnsi="Arial" w:cs="Arial"/>
          <w:sz w:val="24"/>
          <w:szCs w:val="24"/>
        </w:rPr>
        <w:t xml:space="preserve">Daly, L. and </w:t>
      </w:r>
      <w:proofErr w:type="spellStart"/>
      <w:r w:rsidRPr="00AD3A18">
        <w:rPr>
          <w:rFonts w:ascii="Arial" w:hAnsi="Arial" w:cs="Arial"/>
          <w:sz w:val="24"/>
          <w:szCs w:val="24"/>
        </w:rPr>
        <w:t>Beloglovsky</w:t>
      </w:r>
      <w:proofErr w:type="spellEnd"/>
      <w:r w:rsidRPr="00AD3A18">
        <w:rPr>
          <w:rFonts w:ascii="Arial" w:hAnsi="Arial" w:cs="Arial"/>
          <w:sz w:val="24"/>
          <w:szCs w:val="24"/>
        </w:rPr>
        <w:t xml:space="preserve">, M. (2014) </w:t>
      </w:r>
      <w:r w:rsidRPr="00AD3A18">
        <w:rPr>
          <w:rFonts w:ascii="Arial" w:hAnsi="Arial" w:cs="Arial"/>
          <w:i/>
          <w:iCs/>
          <w:sz w:val="24"/>
          <w:szCs w:val="24"/>
        </w:rPr>
        <w:t>Loose Parts: Inspiring Play in Young Children</w:t>
      </w:r>
      <w:r w:rsidRPr="00AD3A18">
        <w:rPr>
          <w:rFonts w:ascii="Arial" w:hAnsi="Arial" w:cs="Arial"/>
          <w:sz w:val="24"/>
          <w:szCs w:val="24"/>
        </w:rPr>
        <w:t>. St Paul: Red Leaf Press.</w:t>
      </w:r>
    </w:p>
    <w:p w14:paraId="3857C61F" w14:textId="718C6DB0"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Department of Children, Schools and Families. (2008) </w:t>
      </w:r>
      <w:r w:rsidRPr="00AD3A18">
        <w:rPr>
          <w:rFonts w:ascii="Arial" w:hAnsi="Arial" w:cs="Arial"/>
          <w:i/>
          <w:iCs/>
          <w:sz w:val="24"/>
          <w:szCs w:val="24"/>
        </w:rPr>
        <w:t xml:space="preserve">Strategy framework for the Early Years Foundation Stage. </w:t>
      </w:r>
      <w:r w:rsidRPr="00AD3A18">
        <w:rPr>
          <w:rFonts w:ascii="Arial" w:hAnsi="Arial" w:cs="Arial"/>
          <w:sz w:val="24"/>
          <w:szCs w:val="24"/>
        </w:rPr>
        <w:t xml:space="preserve">Available at: </w:t>
      </w:r>
      <w:hyperlink r:id="rId10" w:history="1">
        <w:r w:rsidRPr="00AD3A18">
          <w:rPr>
            <w:rStyle w:val="Hyperlink"/>
            <w:rFonts w:ascii="Arial" w:hAnsi="Arial" w:cs="Arial"/>
            <w:sz w:val="24"/>
            <w:szCs w:val="24"/>
          </w:rPr>
          <w:t>https://dera.ioe.ac.uk/6413/7/statutory-framework_Redacted.pdf</w:t>
        </w:r>
      </w:hyperlink>
      <w:r w:rsidRPr="00AD3A18">
        <w:rPr>
          <w:rFonts w:ascii="Arial" w:hAnsi="Arial" w:cs="Arial"/>
          <w:sz w:val="24"/>
          <w:szCs w:val="24"/>
        </w:rPr>
        <w:t xml:space="preserve"> (Accessed </w:t>
      </w:r>
      <w:r w:rsidR="001256D7">
        <w:rPr>
          <w:rFonts w:ascii="Arial" w:hAnsi="Arial" w:cs="Arial"/>
          <w:sz w:val="24"/>
          <w:szCs w:val="24"/>
        </w:rPr>
        <w:t>1</w:t>
      </w:r>
      <w:r w:rsidRPr="00AD3A18">
        <w:rPr>
          <w:rFonts w:ascii="Arial" w:hAnsi="Arial" w:cs="Arial"/>
          <w:sz w:val="24"/>
          <w:szCs w:val="24"/>
        </w:rPr>
        <w:t xml:space="preserve">9th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51B0BEDD" w14:textId="6FE54E60" w:rsidR="0091412B" w:rsidRDefault="0091412B" w:rsidP="0091412B">
      <w:pPr>
        <w:spacing w:line="360" w:lineRule="auto"/>
        <w:jc w:val="both"/>
        <w:rPr>
          <w:rFonts w:ascii="Arial" w:hAnsi="Arial" w:cs="Arial"/>
          <w:sz w:val="24"/>
          <w:szCs w:val="24"/>
        </w:rPr>
      </w:pPr>
      <w:r w:rsidRPr="008005C6">
        <w:rPr>
          <w:rFonts w:ascii="Arial" w:hAnsi="Arial" w:cs="Arial"/>
          <w:sz w:val="24"/>
          <w:szCs w:val="24"/>
        </w:rPr>
        <w:t>Donaldson, G. (2015)</w:t>
      </w:r>
      <w:r w:rsidRPr="008005C6">
        <w:rPr>
          <w:rFonts w:ascii="Arial" w:hAnsi="Arial" w:cs="Arial"/>
          <w:i/>
          <w:iCs/>
          <w:sz w:val="24"/>
          <w:szCs w:val="24"/>
        </w:rPr>
        <w:t xml:space="preserve"> Successful Futures. </w:t>
      </w:r>
      <w:r w:rsidRPr="008005C6">
        <w:rPr>
          <w:rFonts w:ascii="Arial" w:hAnsi="Arial" w:cs="Arial"/>
          <w:sz w:val="24"/>
          <w:szCs w:val="24"/>
        </w:rPr>
        <w:t xml:space="preserve">Available at: </w:t>
      </w:r>
      <w:hyperlink r:id="rId11" w:history="1">
        <w:r w:rsidRPr="008005C6">
          <w:rPr>
            <w:rStyle w:val="Hyperlink"/>
            <w:rFonts w:ascii="Arial" w:hAnsi="Arial" w:cs="Arial"/>
            <w:sz w:val="24"/>
            <w:szCs w:val="24"/>
          </w:rPr>
          <w:t>https://gov.wales/sites/default/files/publications/2018-03/succesful-futures-a-summary-of-professor-graham-donaldsons-report.pdf</w:t>
        </w:r>
      </w:hyperlink>
      <w:r w:rsidRPr="008005C6">
        <w:rPr>
          <w:rFonts w:ascii="Arial" w:hAnsi="Arial" w:cs="Arial"/>
          <w:sz w:val="24"/>
          <w:szCs w:val="24"/>
        </w:rPr>
        <w:t xml:space="preserve"> (Accessed: </w:t>
      </w:r>
      <w:r>
        <w:rPr>
          <w:rFonts w:ascii="Arial" w:hAnsi="Arial" w:cs="Arial"/>
          <w:sz w:val="24"/>
          <w:szCs w:val="24"/>
        </w:rPr>
        <w:t>2</w:t>
      </w:r>
      <w:r w:rsidRPr="008005C6">
        <w:rPr>
          <w:rFonts w:ascii="Arial" w:hAnsi="Arial" w:cs="Arial"/>
          <w:sz w:val="24"/>
          <w:szCs w:val="24"/>
        </w:rPr>
        <w:t xml:space="preserve">3rd </w:t>
      </w:r>
      <w:r>
        <w:rPr>
          <w:rFonts w:ascii="Arial" w:hAnsi="Arial" w:cs="Arial"/>
          <w:sz w:val="24"/>
          <w:szCs w:val="24"/>
        </w:rPr>
        <w:t>October</w:t>
      </w:r>
      <w:r w:rsidRPr="008005C6">
        <w:rPr>
          <w:rFonts w:ascii="Arial" w:hAnsi="Arial" w:cs="Arial"/>
          <w:sz w:val="24"/>
          <w:szCs w:val="24"/>
        </w:rPr>
        <w:t xml:space="preserve"> 2021).</w:t>
      </w:r>
    </w:p>
    <w:p w14:paraId="5AEDB640" w14:textId="31473DEC"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Early Childhood Today. (2020) </w:t>
      </w:r>
      <w:r w:rsidRPr="00AD3A18">
        <w:rPr>
          <w:rFonts w:ascii="Arial" w:hAnsi="Arial" w:cs="Arial"/>
          <w:i/>
          <w:iCs/>
          <w:sz w:val="24"/>
          <w:szCs w:val="24"/>
        </w:rPr>
        <w:t xml:space="preserve">Pioneers in our field: Fredrich Froebel – Founder of the first kindergarten. </w:t>
      </w:r>
      <w:r w:rsidRPr="00AD3A18">
        <w:rPr>
          <w:rFonts w:ascii="Arial" w:hAnsi="Arial" w:cs="Arial"/>
          <w:sz w:val="24"/>
          <w:szCs w:val="24"/>
        </w:rPr>
        <w:t xml:space="preserve">Available at:  </w:t>
      </w:r>
      <w:hyperlink r:id="rId12" w:history="1">
        <w:r w:rsidRPr="00AD3A18">
          <w:rPr>
            <w:rStyle w:val="Hyperlink"/>
            <w:rFonts w:ascii="Arial" w:hAnsi="Arial" w:cs="Arial"/>
            <w:sz w:val="24"/>
            <w:szCs w:val="24"/>
          </w:rPr>
          <w:t>https://www.scholastic.com/teachers/articles/teaching-content/pioneers-our-field-friedrich-froebel-founder-first-kindergarten/</w:t>
        </w:r>
      </w:hyperlink>
      <w:r w:rsidRPr="00AD3A18">
        <w:rPr>
          <w:rFonts w:ascii="Arial" w:hAnsi="Arial" w:cs="Arial"/>
          <w:sz w:val="24"/>
          <w:szCs w:val="24"/>
        </w:rPr>
        <w:t xml:space="preserve"> (Accessed: 1</w:t>
      </w:r>
      <w:r w:rsidR="001256D7">
        <w:rPr>
          <w:rFonts w:ascii="Arial" w:hAnsi="Arial" w:cs="Arial"/>
          <w:sz w:val="24"/>
          <w:szCs w:val="24"/>
        </w:rPr>
        <w:t>9</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797A236C" w14:textId="535DE036"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Early Education.  (2000) </w:t>
      </w:r>
      <w:r w:rsidRPr="00AD3A18">
        <w:rPr>
          <w:rFonts w:ascii="Arial" w:hAnsi="Arial" w:cs="Arial"/>
          <w:i/>
          <w:iCs/>
          <w:sz w:val="24"/>
          <w:szCs w:val="24"/>
        </w:rPr>
        <w:t xml:space="preserve">Who was Fredrich Froebel? </w:t>
      </w:r>
      <w:r w:rsidRPr="00AD3A18">
        <w:rPr>
          <w:rFonts w:ascii="Arial" w:hAnsi="Arial" w:cs="Arial"/>
          <w:sz w:val="24"/>
          <w:szCs w:val="24"/>
        </w:rPr>
        <w:t xml:space="preserve">Available at: </w:t>
      </w:r>
      <w:hyperlink r:id="rId13" w:history="1">
        <w:r w:rsidRPr="00AD3A18">
          <w:rPr>
            <w:rStyle w:val="Hyperlink"/>
            <w:rFonts w:ascii="Arial" w:hAnsi="Arial" w:cs="Arial"/>
            <w:sz w:val="24"/>
            <w:szCs w:val="24"/>
          </w:rPr>
          <w:t>https://www.early-education.org.uk/about-froebel</w:t>
        </w:r>
      </w:hyperlink>
      <w:r w:rsidRPr="00AD3A18">
        <w:rPr>
          <w:rFonts w:ascii="Arial" w:hAnsi="Arial" w:cs="Arial"/>
          <w:sz w:val="24"/>
          <w:szCs w:val="24"/>
        </w:rPr>
        <w:t xml:space="preserve"> (Accessed: </w:t>
      </w:r>
      <w:r w:rsidR="001256D7">
        <w:rPr>
          <w:rFonts w:ascii="Arial" w:hAnsi="Arial" w:cs="Arial"/>
          <w:sz w:val="24"/>
          <w:szCs w:val="24"/>
        </w:rPr>
        <w:t>1</w:t>
      </w:r>
      <w:r w:rsidRPr="00AD3A18">
        <w:rPr>
          <w:rFonts w:ascii="Arial" w:hAnsi="Arial" w:cs="Arial"/>
          <w:sz w:val="24"/>
          <w:szCs w:val="24"/>
        </w:rPr>
        <w:t>6</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47721470" w14:textId="15812823" w:rsidR="007F29E7" w:rsidRPr="00C303A5" w:rsidRDefault="007F29E7" w:rsidP="007F29E7">
      <w:pPr>
        <w:spacing w:line="360" w:lineRule="auto"/>
        <w:jc w:val="both"/>
        <w:rPr>
          <w:rFonts w:ascii="Arial" w:hAnsi="Arial" w:cs="Arial"/>
          <w:sz w:val="24"/>
          <w:szCs w:val="24"/>
        </w:rPr>
      </w:pPr>
      <w:r>
        <w:rPr>
          <w:rFonts w:ascii="Arial" w:hAnsi="Arial" w:cs="Arial"/>
          <w:sz w:val="24"/>
          <w:szCs w:val="24"/>
        </w:rPr>
        <w:t xml:space="preserve">Eisenmann, A. </w:t>
      </w:r>
      <w:r w:rsidR="001256D7">
        <w:rPr>
          <w:rFonts w:ascii="Arial" w:hAnsi="Arial" w:cs="Arial"/>
          <w:sz w:val="24"/>
          <w:szCs w:val="24"/>
        </w:rPr>
        <w:t>and</w:t>
      </w:r>
      <w:r>
        <w:rPr>
          <w:rFonts w:ascii="Arial" w:hAnsi="Arial" w:cs="Arial"/>
          <w:sz w:val="24"/>
          <w:szCs w:val="24"/>
        </w:rPr>
        <w:t xml:space="preserve"> </w:t>
      </w:r>
      <w:proofErr w:type="spellStart"/>
      <w:r>
        <w:rPr>
          <w:rFonts w:ascii="Arial" w:hAnsi="Arial" w:cs="Arial"/>
          <w:sz w:val="24"/>
          <w:szCs w:val="24"/>
        </w:rPr>
        <w:t>Hadani</w:t>
      </w:r>
      <w:proofErr w:type="spellEnd"/>
      <w:r>
        <w:rPr>
          <w:rFonts w:ascii="Arial" w:hAnsi="Arial" w:cs="Arial"/>
          <w:sz w:val="24"/>
          <w:szCs w:val="24"/>
        </w:rPr>
        <w:t xml:space="preserve">, H. (2019) </w:t>
      </w:r>
      <w:r>
        <w:rPr>
          <w:rFonts w:ascii="Arial" w:hAnsi="Arial" w:cs="Arial"/>
          <w:i/>
          <w:iCs/>
          <w:sz w:val="24"/>
          <w:szCs w:val="24"/>
        </w:rPr>
        <w:t xml:space="preserve">State of Flow: The Benefits of Child-Directed Play. </w:t>
      </w:r>
      <w:r>
        <w:rPr>
          <w:rFonts w:ascii="Arial" w:hAnsi="Arial" w:cs="Arial"/>
          <w:sz w:val="24"/>
          <w:szCs w:val="24"/>
        </w:rPr>
        <w:t xml:space="preserve">Available at: </w:t>
      </w:r>
      <w:hyperlink r:id="rId14" w:anchor=".XiTOJW52tPY" w:history="1">
        <w:r w:rsidRPr="00EA0545">
          <w:rPr>
            <w:rStyle w:val="Hyperlink"/>
            <w:rFonts w:ascii="Arial" w:hAnsi="Arial" w:cs="Arial"/>
            <w:sz w:val="24"/>
            <w:szCs w:val="24"/>
          </w:rPr>
          <w:t>https://www.thegeniusofplay.org/genius/expert-advice/articles/state-of-flow-the-benefits-of-child-directed-play.aspx#.XiTOJW52tPY</w:t>
        </w:r>
      </w:hyperlink>
      <w:r>
        <w:rPr>
          <w:rFonts w:ascii="Arial" w:hAnsi="Arial" w:cs="Arial"/>
          <w:sz w:val="24"/>
          <w:szCs w:val="24"/>
        </w:rPr>
        <w:t xml:space="preserve"> (Accessed 1</w:t>
      </w:r>
      <w:r w:rsidR="001256D7">
        <w:rPr>
          <w:rFonts w:ascii="Arial" w:hAnsi="Arial" w:cs="Arial"/>
          <w:sz w:val="24"/>
          <w:szCs w:val="24"/>
        </w:rPr>
        <w:t>9</w:t>
      </w:r>
      <w:r w:rsidRPr="00C303A5">
        <w:rPr>
          <w:rFonts w:ascii="Arial" w:hAnsi="Arial" w:cs="Arial"/>
          <w:sz w:val="24"/>
          <w:szCs w:val="24"/>
          <w:vertAlign w:val="superscript"/>
        </w:rPr>
        <w:t>th</w:t>
      </w:r>
      <w:r>
        <w:rPr>
          <w:rFonts w:ascii="Arial" w:hAnsi="Arial" w:cs="Arial"/>
          <w:sz w:val="24"/>
          <w:szCs w:val="24"/>
        </w:rPr>
        <w:t xml:space="preserve"> </w:t>
      </w:r>
      <w:r w:rsidR="001256D7">
        <w:rPr>
          <w:rFonts w:ascii="Arial" w:hAnsi="Arial" w:cs="Arial"/>
          <w:sz w:val="24"/>
          <w:szCs w:val="24"/>
        </w:rPr>
        <w:t>October</w:t>
      </w:r>
      <w:r>
        <w:rPr>
          <w:rFonts w:ascii="Arial" w:hAnsi="Arial" w:cs="Arial"/>
          <w:sz w:val="24"/>
          <w:szCs w:val="24"/>
        </w:rPr>
        <w:t xml:space="preserve"> 20</w:t>
      </w:r>
      <w:r w:rsidR="001256D7">
        <w:rPr>
          <w:rFonts w:ascii="Arial" w:hAnsi="Arial" w:cs="Arial"/>
          <w:sz w:val="24"/>
          <w:szCs w:val="24"/>
        </w:rPr>
        <w:t>21</w:t>
      </w:r>
      <w:r>
        <w:rPr>
          <w:rFonts w:ascii="Arial" w:hAnsi="Arial" w:cs="Arial"/>
          <w:sz w:val="24"/>
          <w:szCs w:val="24"/>
        </w:rPr>
        <w:t>).</w:t>
      </w:r>
    </w:p>
    <w:p w14:paraId="7A2F3261" w14:textId="71E67F41"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Estyn. (2011) </w:t>
      </w:r>
      <w:r w:rsidRPr="00AD3A18">
        <w:rPr>
          <w:rFonts w:ascii="Arial" w:hAnsi="Arial" w:cs="Arial"/>
          <w:i/>
          <w:iCs/>
          <w:sz w:val="24"/>
          <w:szCs w:val="24"/>
        </w:rPr>
        <w:t xml:space="preserve">Outdoor learning: An evaluation of learning in the outdoors for children under 5 in the Foundation Phase. </w:t>
      </w:r>
      <w:r w:rsidRPr="00AD3A18">
        <w:rPr>
          <w:rFonts w:ascii="Arial" w:hAnsi="Arial" w:cs="Arial"/>
          <w:sz w:val="24"/>
          <w:szCs w:val="24"/>
        </w:rPr>
        <w:t xml:space="preserve">Available at: </w:t>
      </w:r>
      <w:hyperlink r:id="rId15" w:history="1">
        <w:r w:rsidRPr="00AD3A18">
          <w:rPr>
            <w:rStyle w:val="Hyperlink"/>
            <w:rFonts w:ascii="Arial" w:hAnsi="Arial" w:cs="Arial"/>
            <w:sz w:val="24"/>
            <w:szCs w:val="24"/>
          </w:rPr>
          <w:t>https://www.estyn.gov.wales/thematic-reports/outdoor-learning-evaluation-learning-outdoors-children-under-five-foundation-phase</w:t>
        </w:r>
      </w:hyperlink>
      <w:r w:rsidRPr="00AD3A18">
        <w:rPr>
          <w:rFonts w:ascii="Arial" w:hAnsi="Arial" w:cs="Arial"/>
          <w:sz w:val="24"/>
          <w:szCs w:val="24"/>
        </w:rPr>
        <w:t xml:space="preserve"> (Accessed </w:t>
      </w:r>
      <w:r w:rsidR="001256D7">
        <w:rPr>
          <w:rFonts w:ascii="Arial" w:hAnsi="Arial" w:cs="Arial"/>
          <w:sz w:val="24"/>
          <w:szCs w:val="24"/>
        </w:rPr>
        <w:t>21st</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758660AB" w14:textId="35E7CF27" w:rsidR="00CC54CF" w:rsidRDefault="00CC54CF" w:rsidP="00842209">
      <w:pPr>
        <w:spacing w:line="360" w:lineRule="auto"/>
        <w:jc w:val="both"/>
        <w:rPr>
          <w:rFonts w:ascii="Arial" w:hAnsi="Arial" w:cs="Arial"/>
          <w:sz w:val="24"/>
          <w:szCs w:val="24"/>
          <w:shd w:val="clear" w:color="auto" w:fill="F5F5F5"/>
        </w:rPr>
      </w:pPr>
      <w:r>
        <w:rPr>
          <w:rFonts w:ascii="Arial" w:hAnsi="Arial" w:cs="Arial"/>
          <w:sz w:val="24"/>
          <w:szCs w:val="24"/>
          <w:shd w:val="clear" w:color="auto" w:fill="F5F5F5"/>
        </w:rPr>
        <w:t>E</w:t>
      </w:r>
      <w:r w:rsidR="004E4149">
        <w:rPr>
          <w:rFonts w:ascii="Arial" w:hAnsi="Arial" w:cs="Arial"/>
          <w:sz w:val="24"/>
          <w:szCs w:val="24"/>
          <w:shd w:val="clear" w:color="auto" w:fill="F5F5F5"/>
        </w:rPr>
        <w:t>styn</w:t>
      </w:r>
      <w:r>
        <w:rPr>
          <w:rFonts w:ascii="Arial" w:hAnsi="Arial" w:cs="Arial"/>
          <w:sz w:val="24"/>
          <w:szCs w:val="24"/>
          <w:shd w:val="clear" w:color="auto" w:fill="F5F5F5"/>
        </w:rPr>
        <w:t xml:space="preserve">. (2019) </w:t>
      </w:r>
      <w:r>
        <w:rPr>
          <w:rFonts w:ascii="Arial" w:hAnsi="Arial" w:cs="Arial"/>
          <w:i/>
          <w:iCs/>
          <w:sz w:val="24"/>
          <w:szCs w:val="24"/>
          <w:shd w:val="clear" w:color="auto" w:fill="F5F5F5"/>
        </w:rPr>
        <w:t xml:space="preserve">Estyn School Report. </w:t>
      </w:r>
      <w:r>
        <w:rPr>
          <w:rFonts w:ascii="Arial" w:hAnsi="Arial" w:cs="Arial"/>
          <w:sz w:val="24"/>
          <w:szCs w:val="24"/>
          <w:shd w:val="clear" w:color="auto" w:fill="F5F5F5"/>
        </w:rPr>
        <w:t xml:space="preserve">Available at: </w:t>
      </w:r>
      <w:hyperlink r:id="rId16" w:history="1">
        <w:r w:rsidRPr="000D6C81">
          <w:rPr>
            <w:rStyle w:val="Hyperlink"/>
            <w:rFonts w:ascii="Arial" w:hAnsi="Arial" w:cs="Arial"/>
            <w:sz w:val="24"/>
            <w:szCs w:val="24"/>
            <w:shd w:val="clear" w:color="auto" w:fill="F5F5F5"/>
          </w:rPr>
          <w:t>https://www.estyn.gov.wales/system/files/2021-08/Inspection%20report%</w:t>
        </w:r>
        <w:r w:rsidRPr="00CC54CF">
          <w:rPr>
            <w:rStyle w:val="Hyperlink"/>
            <w:rFonts w:ascii="Arial" w:hAnsi="Arial" w:cs="Arial"/>
            <w:color w:val="002060"/>
            <w:sz w:val="24"/>
            <w:szCs w:val="24"/>
            <w:highlight w:val="darkBlue"/>
            <w:shd w:val="clear" w:color="auto" w:fill="F5F5F5"/>
          </w:rPr>
          <w:t>20Crwys%20Primary%20School</w:t>
        </w:r>
        <w:r w:rsidRPr="000D6C81">
          <w:rPr>
            <w:rStyle w:val="Hyperlink"/>
            <w:rFonts w:ascii="Arial" w:hAnsi="Arial" w:cs="Arial"/>
            <w:sz w:val="24"/>
            <w:szCs w:val="24"/>
            <w:shd w:val="clear" w:color="auto" w:fill="F5F5F5"/>
          </w:rPr>
          <w:t>%202019.pdf</w:t>
        </w:r>
      </w:hyperlink>
      <w:r>
        <w:rPr>
          <w:rFonts w:ascii="Arial" w:hAnsi="Arial" w:cs="Arial"/>
          <w:sz w:val="24"/>
          <w:szCs w:val="24"/>
          <w:shd w:val="clear" w:color="auto" w:fill="F5F5F5"/>
        </w:rPr>
        <w:t>. (Accessed: 15</w:t>
      </w:r>
      <w:r w:rsidRPr="00CC54CF">
        <w:rPr>
          <w:rFonts w:ascii="Arial" w:hAnsi="Arial" w:cs="Arial"/>
          <w:sz w:val="24"/>
          <w:szCs w:val="24"/>
          <w:shd w:val="clear" w:color="auto" w:fill="F5F5F5"/>
          <w:vertAlign w:val="superscript"/>
        </w:rPr>
        <w:t>th</w:t>
      </w:r>
      <w:r>
        <w:rPr>
          <w:rFonts w:ascii="Arial" w:hAnsi="Arial" w:cs="Arial"/>
          <w:sz w:val="24"/>
          <w:szCs w:val="24"/>
          <w:shd w:val="clear" w:color="auto" w:fill="F5F5F5"/>
        </w:rPr>
        <w:t xml:space="preserve"> October 2021)</w:t>
      </w:r>
    </w:p>
    <w:p w14:paraId="0E457BCB" w14:textId="0BB8752C"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Frost, J.  and </w:t>
      </w:r>
      <w:proofErr w:type="spellStart"/>
      <w:r w:rsidRPr="00AD3A18">
        <w:rPr>
          <w:rFonts w:ascii="Arial" w:hAnsi="Arial" w:cs="Arial"/>
          <w:sz w:val="24"/>
          <w:szCs w:val="24"/>
        </w:rPr>
        <w:t>Sutterby</w:t>
      </w:r>
      <w:proofErr w:type="spellEnd"/>
      <w:r w:rsidRPr="00AD3A18">
        <w:rPr>
          <w:rFonts w:ascii="Arial" w:hAnsi="Arial" w:cs="Arial"/>
          <w:sz w:val="24"/>
          <w:szCs w:val="24"/>
        </w:rPr>
        <w:t xml:space="preserve">, J. (2017) ‘Outdoor Play Is Essential to Whole Child Development’, </w:t>
      </w:r>
      <w:r w:rsidRPr="00AD3A18">
        <w:rPr>
          <w:rFonts w:ascii="Arial" w:hAnsi="Arial" w:cs="Arial"/>
          <w:i/>
          <w:iCs/>
          <w:sz w:val="24"/>
          <w:szCs w:val="24"/>
        </w:rPr>
        <w:t xml:space="preserve">Our Proud Heritage, </w:t>
      </w:r>
      <w:r w:rsidRPr="00AD3A18">
        <w:rPr>
          <w:rFonts w:ascii="Arial" w:hAnsi="Arial" w:cs="Arial"/>
          <w:sz w:val="24"/>
          <w:szCs w:val="24"/>
        </w:rPr>
        <w:t xml:space="preserve">2020(7), pp. 82-85. Available at: </w:t>
      </w:r>
      <w:hyperlink r:id="rId17" w:history="1">
        <w:r w:rsidRPr="00AD3A18">
          <w:rPr>
            <w:rStyle w:val="Hyperlink"/>
            <w:rFonts w:ascii="Arial" w:hAnsi="Arial" w:cs="Arial"/>
            <w:sz w:val="24"/>
            <w:szCs w:val="24"/>
          </w:rPr>
          <w:t>https://web.a.ebscohost.com/ehost/pdfviewer/pdfviewer?vid=1&amp;sid=7a983ddb-1cf6-4381-af86-0e212fdbeea3%40sdc-v-sessmgr03</w:t>
        </w:r>
      </w:hyperlink>
      <w:r w:rsidRPr="00AD3A18">
        <w:rPr>
          <w:rFonts w:ascii="Arial" w:hAnsi="Arial" w:cs="Arial"/>
          <w:sz w:val="24"/>
          <w:szCs w:val="24"/>
        </w:rPr>
        <w:t xml:space="preserve"> (Accessed </w:t>
      </w:r>
      <w:r w:rsidR="001256D7">
        <w:rPr>
          <w:rFonts w:ascii="Arial" w:hAnsi="Arial" w:cs="Arial"/>
          <w:sz w:val="24"/>
          <w:szCs w:val="24"/>
        </w:rPr>
        <w:t>1</w:t>
      </w:r>
      <w:r w:rsidRPr="00AD3A18">
        <w:rPr>
          <w:rFonts w:ascii="Arial" w:hAnsi="Arial" w:cs="Arial"/>
          <w:sz w:val="24"/>
          <w:szCs w:val="24"/>
        </w:rPr>
        <w:t>7</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3E73D4DA" w14:textId="6ACBBDD0" w:rsidR="009A7DFF" w:rsidRDefault="009A7DFF" w:rsidP="004E4149">
      <w:pPr>
        <w:spacing w:line="360" w:lineRule="auto"/>
        <w:jc w:val="both"/>
        <w:rPr>
          <w:rFonts w:ascii="Arial" w:hAnsi="Arial" w:cs="Arial"/>
          <w:sz w:val="24"/>
          <w:szCs w:val="24"/>
        </w:rPr>
      </w:pPr>
      <w:r>
        <w:rPr>
          <w:rFonts w:ascii="Arial" w:hAnsi="Arial" w:cs="Arial"/>
          <w:sz w:val="24"/>
          <w:szCs w:val="24"/>
        </w:rPr>
        <w:t xml:space="preserve">Gibb’s Reflective Cycle. (2021) [Google Image] </w:t>
      </w:r>
      <w:r w:rsidR="00604C14">
        <w:rPr>
          <w:rFonts w:ascii="Arial" w:hAnsi="Arial" w:cs="Arial"/>
          <w:sz w:val="24"/>
          <w:szCs w:val="24"/>
        </w:rPr>
        <w:t xml:space="preserve">Available at: </w:t>
      </w:r>
      <w:hyperlink r:id="rId18" w:anchor="imgrc=aycK8j9KbY8yEM" w:history="1">
        <w:r w:rsidR="00604C14" w:rsidRPr="000D6C81">
          <w:rPr>
            <w:rStyle w:val="Hyperlink"/>
            <w:rFonts w:ascii="Arial" w:hAnsi="Arial" w:cs="Arial"/>
            <w:sz w:val="24"/>
            <w:szCs w:val="24"/>
          </w:rPr>
          <w:t>https://www.google.com/search?q=gibbs+reflective+cycle&amp;rlz=1C1GCEA_enGB866GB866&amp;source=lnms&amp;tbm=isch&amp;sa=X&amp;ved=2ahUKEwjkyM_9lfDzAhU3gv0HHSoFAbEQ_AUoAXoECAIQAw&amp;biw=1396&amp;bih=685&amp;dpr=1.38#imgrc=aycK8j9KbY8yEM</w:t>
        </w:r>
      </w:hyperlink>
      <w:r w:rsidR="00604C14">
        <w:rPr>
          <w:rFonts w:ascii="Arial" w:hAnsi="Arial" w:cs="Arial"/>
          <w:sz w:val="24"/>
          <w:szCs w:val="24"/>
        </w:rPr>
        <w:t xml:space="preserve"> (Accessed: 27</w:t>
      </w:r>
      <w:r w:rsidR="00604C14" w:rsidRPr="00604C14">
        <w:rPr>
          <w:rFonts w:ascii="Arial" w:hAnsi="Arial" w:cs="Arial"/>
          <w:sz w:val="24"/>
          <w:szCs w:val="24"/>
          <w:vertAlign w:val="superscript"/>
        </w:rPr>
        <w:t>th</w:t>
      </w:r>
      <w:r w:rsidR="00604C14">
        <w:rPr>
          <w:rFonts w:ascii="Arial" w:hAnsi="Arial" w:cs="Arial"/>
          <w:sz w:val="24"/>
          <w:szCs w:val="24"/>
        </w:rPr>
        <w:t xml:space="preserve"> October 2021).</w:t>
      </w:r>
    </w:p>
    <w:p w14:paraId="2C2A8C24" w14:textId="63AA2352" w:rsidR="00331219" w:rsidRDefault="00331219" w:rsidP="00331219">
      <w:pPr>
        <w:spacing w:line="360" w:lineRule="auto"/>
        <w:jc w:val="both"/>
        <w:rPr>
          <w:rFonts w:ascii="Arial" w:hAnsi="Arial" w:cs="Arial"/>
          <w:sz w:val="24"/>
          <w:szCs w:val="24"/>
        </w:rPr>
      </w:pPr>
      <w:r w:rsidRPr="00AD3A18">
        <w:rPr>
          <w:rFonts w:ascii="Arial" w:hAnsi="Arial" w:cs="Arial"/>
          <w:sz w:val="24"/>
          <w:szCs w:val="24"/>
        </w:rPr>
        <w:t xml:space="preserve">Harris, F. (2017) ‘Outdoor Learning Spaces: The case of forest school’, </w:t>
      </w:r>
      <w:r w:rsidRPr="00AD3A18">
        <w:rPr>
          <w:rFonts w:ascii="Arial" w:hAnsi="Arial" w:cs="Arial"/>
          <w:i/>
          <w:iCs/>
          <w:sz w:val="24"/>
          <w:szCs w:val="24"/>
        </w:rPr>
        <w:t xml:space="preserve">Department of Biological and Environmental Sciences, </w:t>
      </w:r>
      <w:r w:rsidRPr="00AD3A18">
        <w:rPr>
          <w:rFonts w:ascii="Arial" w:hAnsi="Arial" w:cs="Arial"/>
          <w:sz w:val="24"/>
          <w:szCs w:val="24"/>
        </w:rPr>
        <w:t>2018(50), pp. 222-231. DOI: 10.1111/area.12360.</w:t>
      </w:r>
    </w:p>
    <w:p w14:paraId="1119E0A0" w14:textId="5E542C7A" w:rsidR="003261A3" w:rsidRPr="003261A3" w:rsidRDefault="003261A3" w:rsidP="00331219">
      <w:pPr>
        <w:spacing w:line="360" w:lineRule="auto"/>
        <w:jc w:val="both"/>
        <w:rPr>
          <w:rFonts w:ascii="Arial" w:hAnsi="Arial" w:cs="Arial"/>
          <w:sz w:val="24"/>
          <w:szCs w:val="24"/>
        </w:rPr>
      </w:pPr>
      <w:r>
        <w:rPr>
          <w:rFonts w:ascii="Arial" w:hAnsi="Arial" w:cs="Arial"/>
          <w:sz w:val="24"/>
          <w:szCs w:val="24"/>
        </w:rPr>
        <w:t>Johnson, E. (2021)</w:t>
      </w:r>
      <w:r>
        <w:rPr>
          <w:rFonts w:ascii="Arial" w:hAnsi="Arial" w:cs="Arial"/>
          <w:i/>
          <w:iCs/>
          <w:sz w:val="24"/>
          <w:szCs w:val="24"/>
        </w:rPr>
        <w:t xml:space="preserve"> What is the concrete, pictorial and abstract (CPA) approach and how Do I use it in maths? </w:t>
      </w:r>
      <w:r>
        <w:rPr>
          <w:rFonts w:ascii="Arial" w:hAnsi="Arial" w:cs="Arial"/>
          <w:sz w:val="24"/>
          <w:szCs w:val="24"/>
        </w:rPr>
        <w:t>[Blog].</w:t>
      </w:r>
      <w:r>
        <w:rPr>
          <w:rFonts w:ascii="Arial" w:hAnsi="Arial" w:cs="Arial"/>
          <w:i/>
          <w:iCs/>
          <w:sz w:val="24"/>
          <w:szCs w:val="24"/>
        </w:rPr>
        <w:t xml:space="preserve"> </w:t>
      </w:r>
      <w:r>
        <w:rPr>
          <w:rFonts w:ascii="Arial" w:hAnsi="Arial" w:cs="Arial"/>
          <w:sz w:val="24"/>
          <w:szCs w:val="24"/>
        </w:rPr>
        <w:t xml:space="preserve">Available at: </w:t>
      </w:r>
      <w:hyperlink r:id="rId19" w:history="1">
        <w:r w:rsidRPr="003261A3">
          <w:rPr>
            <w:rStyle w:val="Hyperlink"/>
            <w:rFonts w:ascii="Arial" w:hAnsi="Arial" w:cs="Arial"/>
            <w:sz w:val="24"/>
            <w:szCs w:val="24"/>
          </w:rPr>
          <w:t>What Is The Concrete Pict</w:t>
        </w:r>
        <w:r w:rsidRPr="003261A3">
          <w:t xml:space="preserve"> </w:t>
        </w:r>
        <w:r w:rsidRPr="003261A3">
          <w:rPr>
            <w:rStyle w:val="Hyperlink"/>
            <w:rFonts w:ascii="Arial" w:hAnsi="Arial" w:cs="Arial"/>
            <w:sz w:val="24"/>
            <w:szCs w:val="24"/>
          </w:rPr>
          <w:t>https://thirdspacelearning.com/blog/concrete-pictorial-abstract-maths-cpa/orial Abstract Approach? CPA Maths: A Guide For Primary Teachers (thirdspacelearning.com)</w:t>
        </w:r>
      </w:hyperlink>
      <w:r>
        <w:rPr>
          <w:rFonts w:ascii="Arial" w:hAnsi="Arial" w:cs="Arial"/>
          <w:sz w:val="24"/>
          <w:szCs w:val="24"/>
        </w:rPr>
        <w:t xml:space="preserve"> (Accessed: 28</w:t>
      </w:r>
      <w:r w:rsidRPr="003261A3">
        <w:rPr>
          <w:rFonts w:ascii="Arial" w:hAnsi="Arial" w:cs="Arial"/>
          <w:sz w:val="24"/>
          <w:szCs w:val="24"/>
          <w:vertAlign w:val="superscript"/>
        </w:rPr>
        <w:t>th</w:t>
      </w:r>
      <w:r>
        <w:rPr>
          <w:rFonts w:ascii="Arial" w:hAnsi="Arial" w:cs="Arial"/>
          <w:sz w:val="24"/>
          <w:szCs w:val="24"/>
        </w:rPr>
        <w:t xml:space="preserve"> October 2021)</w:t>
      </w:r>
    </w:p>
    <w:p w14:paraId="096042AC" w14:textId="77777777"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Knight, S. (2012) </w:t>
      </w:r>
      <w:r w:rsidRPr="00AD3A18">
        <w:rPr>
          <w:rFonts w:ascii="Arial" w:hAnsi="Arial" w:cs="Arial"/>
          <w:i/>
          <w:iCs/>
          <w:sz w:val="24"/>
          <w:szCs w:val="24"/>
        </w:rPr>
        <w:t>Forest School for All</w:t>
      </w:r>
      <w:r w:rsidRPr="00AD3A18">
        <w:rPr>
          <w:rFonts w:ascii="Arial" w:hAnsi="Arial" w:cs="Arial"/>
          <w:sz w:val="24"/>
          <w:szCs w:val="24"/>
        </w:rPr>
        <w:t>. London: Sage Publications.</w:t>
      </w:r>
    </w:p>
    <w:p w14:paraId="095F07DA" w14:textId="369A4D97"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Knight, S. (2013) </w:t>
      </w:r>
      <w:r w:rsidRPr="00AD3A18">
        <w:rPr>
          <w:rFonts w:ascii="Arial" w:hAnsi="Arial" w:cs="Arial"/>
          <w:i/>
          <w:iCs/>
          <w:sz w:val="24"/>
          <w:szCs w:val="24"/>
        </w:rPr>
        <w:t>Forest School and Outdoor Learning in the Early Years</w:t>
      </w:r>
      <w:r w:rsidRPr="00AD3A18">
        <w:rPr>
          <w:rFonts w:ascii="Arial" w:hAnsi="Arial" w:cs="Arial"/>
          <w:sz w:val="24"/>
          <w:szCs w:val="24"/>
        </w:rPr>
        <w:t>. 2</w:t>
      </w:r>
      <w:r w:rsidRPr="00AD3A18">
        <w:rPr>
          <w:rFonts w:ascii="Arial" w:hAnsi="Arial" w:cs="Arial"/>
          <w:sz w:val="24"/>
          <w:szCs w:val="24"/>
          <w:vertAlign w:val="superscript"/>
        </w:rPr>
        <w:t>nd</w:t>
      </w:r>
      <w:r w:rsidRPr="00AD3A18">
        <w:rPr>
          <w:rFonts w:ascii="Arial" w:hAnsi="Arial" w:cs="Arial"/>
          <w:sz w:val="24"/>
          <w:szCs w:val="24"/>
        </w:rPr>
        <w:t xml:space="preserve"> Ed. </w:t>
      </w:r>
      <w:r w:rsidR="003261A3">
        <w:rPr>
          <w:rFonts w:ascii="Arial" w:hAnsi="Arial" w:cs="Arial"/>
          <w:sz w:val="24"/>
          <w:szCs w:val="24"/>
        </w:rPr>
        <w:t>)</w:t>
      </w:r>
      <w:r w:rsidRPr="00AD3A18">
        <w:rPr>
          <w:rFonts w:ascii="Arial" w:hAnsi="Arial" w:cs="Arial"/>
          <w:sz w:val="24"/>
          <w:szCs w:val="24"/>
        </w:rPr>
        <w:t>London: Sage Publications.</w:t>
      </w:r>
    </w:p>
    <w:p w14:paraId="589F592B" w14:textId="54FB992E" w:rsidR="00A654CC" w:rsidRPr="00BB73FF" w:rsidRDefault="00BB73FF" w:rsidP="004E4149">
      <w:pPr>
        <w:spacing w:line="360" w:lineRule="auto"/>
        <w:jc w:val="both"/>
        <w:rPr>
          <w:rFonts w:ascii="Arial" w:hAnsi="Arial" w:cs="Arial"/>
          <w:sz w:val="24"/>
          <w:szCs w:val="24"/>
        </w:rPr>
      </w:pPr>
      <w:r w:rsidRPr="00BB73FF">
        <w:rPr>
          <w:rFonts w:ascii="Arial" w:hAnsi="Arial" w:cs="Arial"/>
          <w:color w:val="3A3A3A"/>
          <w:sz w:val="24"/>
          <w:szCs w:val="24"/>
          <w:shd w:val="clear" w:color="auto" w:fill="FFFFFF"/>
        </w:rPr>
        <w:t>Lambert, M. (2019) </w:t>
      </w:r>
      <w:r w:rsidRPr="00BB73FF">
        <w:rPr>
          <w:rFonts w:ascii="Arial" w:hAnsi="Arial" w:cs="Arial"/>
          <w:i/>
          <w:iCs/>
          <w:color w:val="3A3A3A"/>
          <w:sz w:val="24"/>
          <w:szCs w:val="24"/>
          <w:shd w:val="clear" w:color="auto" w:fill="FFFFFF"/>
        </w:rPr>
        <w:t>Practical research methods in education an early researcher’s critical guide</w:t>
      </w:r>
      <w:r w:rsidRPr="00BB73FF">
        <w:rPr>
          <w:rFonts w:ascii="Arial" w:hAnsi="Arial" w:cs="Arial"/>
          <w:color w:val="3A3A3A"/>
          <w:sz w:val="24"/>
          <w:szCs w:val="24"/>
          <w:shd w:val="clear" w:color="auto" w:fill="FFFFFF"/>
        </w:rPr>
        <w:t>. Abingdon, England: Routledge.</w:t>
      </w:r>
    </w:p>
    <w:p w14:paraId="7AE62B0B" w14:textId="56050D37"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Machan, M. (2016) ‘The historical context of outdoor learning and the role of the practitioner’, </w:t>
      </w:r>
      <w:r w:rsidRPr="00AD3A18">
        <w:rPr>
          <w:rFonts w:ascii="Arial" w:hAnsi="Arial" w:cs="Arial"/>
          <w:i/>
          <w:iCs/>
          <w:sz w:val="24"/>
          <w:szCs w:val="24"/>
        </w:rPr>
        <w:t xml:space="preserve">Teaching and Learning, </w:t>
      </w:r>
      <w:r w:rsidRPr="00AD3A18">
        <w:rPr>
          <w:rFonts w:ascii="Arial" w:hAnsi="Arial" w:cs="Arial"/>
          <w:sz w:val="24"/>
          <w:szCs w:val="24"/>
        </w:rPr>
        <w:t xml:space="preserve">2016(6), pp. 1. Available at: </w:t>
      </w:r>
      <w:hyperlink r:id="rId20" w:anchor=":~:text=Besides%20McMillan%20and%20Froebel%2C%20Pestalozzi%20%281746-%C2%AD1827%29%20and%20Isaacs,learning%20is%20central%20to%20understanding%20modern%20day%20practices." w:history="1">
        <w:r w:rsidRPr="00AD3A18">
          <w:rPr>
            <w:rStyle w:val="Hyperlink"/>
            <w:rFonts w:ascii="Arial" w:hAnsi="Arial" w:cs="Arial"/>
            <w:sz w:val="24"/>
            <w:szCs w:val="24"/>
          </w:rPr>
          <w:t>https://eyfs.info/articles.html/teaching-and-learning/the-historical-context-of-outdoor-learning-and-the-role-of-the-practitioner-r206/#:~:text=Besides%20McMillan%20and%20Froebel%2C%20Pestalozzi%20%281746-%C2%AD1827%29%20and%20Isaacs,learning%20is%20central%20to%20understanding%20modern%20day%20practices.</w:t>
        </w:r>
      </w:hyperlink>
      <w:r w:rsidRPr="00AD3A18">
        <w:rPr>
          <w:rFonts w:ascii="Arial" w:hAnsi="Arial" w:cs="Arial"/>
          <w:sz w:val="24"/>
          <w:szCs w:val="24"/>
        </w:rPr>
        <w:t xml:space="preserve"> (Accessed: </w:t>
      </w:r>
      <w:r w:rsidR="001256D7">
        <w:rPr>
          <w:rFonts w:ascii="Arial" w:hAnsi="Arial" w:cs="Arial"/>
          <w:sz w:val="24"/>
          <w:szCs w:val="24"/>
        </w:rPr>
        <w:t>1</w:t>
      </w:r>
      <w:r w:rsidRPr="00AD3A18">
        <w:rPr>
          <w:rFonts w:ascii="Arial" w:hAnsi="Arial" w:cs="Arial"/>
          <w:sz w:val="24"/>
          <w:szCs w:val="24"/>
        </w:rPr>
        <w:t>4</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15ED6C44" w14:textId="77777777" w:rsidR="000A282B" w:rsidRPr="008005C6" w:rsidRDefault="000A282B" w:rsidP="000A282B">
      <w:pPr>
        <w:spacing w:line="360" w:lineRule="auto"/>
        <w:jc w:val="both"/>
        <w:rPr>
          <w:rFonts w:ascii="Arial" w:hAnsi="Arial" w:cs="Arial"/>
          <w:sz w:val="24"/>
          <w:szCs w:val="24"/>
        </w:rPr>
      </w:pPr>
      <w:r w:rsidRPr="008005C6">
        <w:rPr>
          <w:rFonts w:ascii="Arial" w:hAnsi="Arial" w:cs="Arial"/>
          <w:sz w:val="24"/>
          <w:szCs w:val="24"/>
        </w:rPr>
        <w:t xml:space="preserve">Macintyre, C. (2001) </w:t>
      </w:r>
      <w:r w:rsidRPr="008005C6">
        <w:rPr>
          <w:rFonts w:ascii="Arial" w:hAnsi="Arial" w:cs="Arial"/>
          <w:i/>
          <w:iCs/>
          <w:sz w:val="24"/>
          <w:szCs w:val="24"/>
        </w:rPr>
        <w:t xml:space="preserve">Enhancing Learning Through Play. </w:t>
      </w:r>
      <w:r w:rsidRPr="008005C6">
        <w:rPr>
          <w:rFonts w:ascii="Arial" w:hAnsi="Arial" w:cs="Arial"/>
          <w:sz w:val="24"/>
          <w:szCs w:val="24"/>
        </w:rPr>
        <w:t>London: David Fulton Publishers.</w:t>
      </w:r>
    </w:p>
    <w:p w14:paraId="53E38514" w14:textId="18970ACF" w:rsidR="005A1830" w:rsidRDefault="005A1830" w:rsidP="00842209">
      <w:pPr>
        <w:spacing w:line="360" w:lineRule="auto"/>
        <w:jc w:val="both"/>
        <w:rPr>
          <w:rFonts w:ascii="Arial" w:hAnsi="Arial" w:cs="Arial"/>
          <w:sz w:val="24"/>
          <w:szCs w:val="24"/>
          <w:shd w:val="clear" w:color="auto" w:fill="F5F5F5"/>
        </w:rPr>
      </w:pPr>
      <w:proofErr w:type="spellStart"/>
      <w:r w:rsidRPr="00604C14">
        <w:rPr>
          <w:rFonts w:ascii="Arial" w:hAnsi="Arial" w:cs="Arial"/>
          <w:sz w:val="24"/>
          <w:szCs w:val="24"/>
          <w:shd w:val="clear" w:color="auto" w:fill="F5F5F5"/>
        </w:rPr>
        <w:t>McGarr</w:t>
      </w:r>
      <w:proofErr w:type="spellEnd"/>
      <w:r w:rsidRPr="00604C14">
        <w:rPr>
          <w:rFonts w:ascii="Arial" w:hAnsi="Arial" w:cs="Arial"/>
          <w:sz w:val="24"/>
          <w:szCs w:val="24"/>
          <w:shd w:val="clear" w:color="auto" w:fill="F5F5F5"/>
        </w:rPr>
        <w:t>, O. and McCormack, O. (2016) ‘Counterfactual mutation of critical classroom incidents: implications for reflective practice in initial teacher education’, </w:t>
      </w:r>
      <w:r w:rsidRPr="00604C14">
        <w:rPr>
          <w:rFonts w:ascii="Arial" w:hAnsi="Arial" w:cs="Arial"/>
          <w:i/>
          <w:iCs/>
          <w:sz w:val="24"/>
          <w:szCs w:val="24"/>
          <w:bdr w:val="none" w:sz="0" w:space="0" w:color="auto" w:frame="1"/>
          <w:shd w:val="clear" w:color="auto" w:fill="F5F5F5"/>
        </w:rPr>
        <w:t>European Journal of Teacher Education</w:t>
      </w:r>
      <w:r w:rsidRPr="00604C14">
        <w:rPr>
          <w:rFonts w:ascii="Arial" w:hAnsi="Arial" w:cs="Arial"/>
          <w:sz w:val="24"/>
          <w:szCs w:val="24"/>
          <w:shd w:val="clear" w:color="auto" w:fill="F5F5F5"/>
        </w:rPr>
        <w:t xml:space="preserve">, 39(1), pp. 36–52. </w:t>
      </w:r>
      <w:proofErr w:type="spellStart"/>
      <w:r w:rsidRPr="00604C14">
        <w:rPr>
          <w:rFonts w:ascii="Arial" w:hAnsi="Arial" w:cs="Arial"/>
          <w:sz w:val="24"/>
          <w:szCs w:val="24"/>
          <w:shd w:val="clear" w:color="auto" w:fill="F5F5F5"/>
        </w:rPr>
        <w:t>doi</w:t>
      </w:r>
      <w:proofErr w:type="spellEnd"/>
      <w:r w:rsidRPr="00604C14">
        <w:rPr>
          <w:rFonts w:ascii="Arial" w:hAnsi="Arial" w:cs="Arial"/>
          <w:sz w:val="24"/>
          <w:szCs w:val="24"/>
          <w:shd w:val="clear" w:color="auto" w:fill="F5F5F5"/>
        </w:rPr>
        <w:t>: 10.1080/02619768.2015.1066329.</w:t>
      </w:r>
    </w:p>
    <w:p w14:paraId="26839FAA" w14:textId="025E875A" w:rsidR="00473D2A" w:rsidRDefault="00473D2A" w:rsidP="00473D2A">
      <w:pPr>
        <w:spacing w:line="360" w:lineRule="auto"/>
        <w:jc w:val="both"/>
        <w:rPr>
          <w:rFonts w:ascii="Arial" w:hAnsi="Arial" w:cs="Arial"/>
          <w:bCs/>
          <w:sz w:val="24"/>
          <w:szCs w:val="24"/>
        </w:rPr>
      </w:pPr>
      <w:r w:rsidRPr="00B2047D">
        <w:rPr>
          <w:rFonts w:ascii="Arial" w:hAnsi="Arial" w:cs="Arial"/>
          <w:bCs/>
          <w:sz w:val="24"/>
          <w:szCs w:val="24"/>
        </w:rPr>
        <w:t xml:space="preserve">McGrath, C. (2010) </w:t>
      </w:r>
      <w:r w:rsidRPr="00793504">
        <w:rPr>
          <w:rFonts w:ascii="Arial" w:hAnsi="Arial" w:cs="Arial"/>
          <w:bCs/>
          <w:i/>
          <w:iCs/>
          <w:sz w:val="24"/>
          <w:szCs w:val="24"/>
        </w:rPr>
        <w:t>Supporting Early Mathematical Development</w:t>
      </w:r>
      <w:r w:rsidRPr="00B2047D">
        <w:rPr>
          <w:rFonts w:ascii="Arial" w:hAnsi="Arial" w:cs="Arial"/>
          <w:bCs/>
          <w:sz w:val="24"/>
          <w:szCs w:val="24"/>
        </w:rPr>
        <w:t>. Oxon: Routledge Publications.</w:t>
      </w:r>
    </w:p>
    <w:p w14:paraId="35EA550A" w14:textId="77777777" w:rsidR="000A282B" w:rsidRDefault="000A282B" w:rsidP="000A282B">
      <w:pPr>
        <w:spacing w:line="360" w:lineRule="auto"/>
        <w:jc w:val="both"/>
        <w:rPr>
          <w:rFonts w:ascii="Arial" w:hAnsi="Arial" w:cs="Arial"/>
          <w:sz w:val="24"/>
          <w:szCs w:val="24"/>
        </w:rPr>
      </w:pPr>
      <w:r>
        <w:rPr>
          <w:rFonts w:ascii="Arial" w:hAnsi="Arial" w:cs="Arial"/>
          <w:sz w:val="24"/>
          <w:szCs w:val="24"/>
        </w:rPr>
        <w:t xml:space="preserve">McInnes, K. et al. (2011) </w:t>
      </w:r>
      <w:r w:rsidRPr="00BE7D5F">
        <w:rPr>
          <w:rFonts w:ascii="Arial" w:hAnsi="Arial" w:cs="Arial"/>
          <w:i/>
          <w:iCs/>
          <w:sz w:val="24"/>
          <w:szCs w:val="24"/>
        </w:rPr>
        <w:t>‘Differences in practitioners’ understanding of play and how this influences pedagogy and children’s perceptions of play’</w:t>
      </w:r>
      <w:r w:rsidRPr="00BE7D5F">
        <w:rPr>
          <w:rFonts w:ascii="Arial" w:hAnsi="Arial" w:cs="Arial"/>
          <w:sz w:val="24"/>
          <w:szCs w:val="24"/>
        </w:rPr>
        <w:t>, Early Years, 31</w:t>
      </w:r>
      <w:r>
        <w:rPr>
          <w:rFonts w:ascii="Arial" w:hAnsi="Arial" w:cs="Arial"/>
          <w:sz w:val="24"/>
          <w:szCs w:val="24"/>
        </w:rPr>
        <w:t>(</w:t>
      </w:r>
      <w:r w:rsidRPr="00BE7D5F">
        <w:rPr>
          <w:rFonts w:ascii="Arial" w:hAnsi="Arial" w:cs="Arial"/>
          <w:sz w:val="24"/>
          <w:szCs w:val="24"/>
        </w:rPr>
        <w:t>2</w:t>
      </w:r>
      <w:r>
        <w:rPr>
          <w:rFonts w:ascii="Arial" w:hAnsi="Arial" w:cs="Arial"/>
          <w:sz w:val="24"/>
          <w:szCs w:val="24"/>
        </w:rPr>
        <w:t>)</w:t>
      </w:r>
      <w:r w:rsidRPr="00BE7D5F">
        <w:rPr>
          <w:rFonts w:ascii="Arial" w:hAnsi="Arial" w:cs="Arial"/>
          <w:sz w:val="24"/>
          <w:szCs w:val="24"/>
        </w:rPr>
        <w:t xml:space="preserve">, </w:t>
      </w:r>
      <w:r>
        <w:rPr>
          <w:rFonts w:ascii="Arial" w:hAnsi="Arial" w:cs="Arial"/>
          <w:sz w:val="24"/>
          <w:szCs w:val="24"/>
        </w:rPr>
        <w:t xml:space="preserve">pp </w:t>
      </w:r>
      <w:r w:rsidRPr="00BE7D5F">
        <w:rPr>
          <w:rFonts w:ascii="Arial" w:hAnsi="Arial" w:cs="Arial"/>
          <w:sz w:val="24"/>
          <w:szCs w:val="24"/>
        </w:rPr>
        <w:t>121-133</w:t>
      </w:r>
      <w:r>
        <w:rPr>
          <w:rFonts w:ascii="Arial" w:hAnsi="Arial" w:cs="Arial"/>
          <w:sz w:val="24"/>
          <w:szCs w:val="24"/>
        </w:rPr>
        <w:t>.</w:t>
      </w:r>
      <w:r w:rsidRPr="00BE7D5F">
        <w:rPr>
          <w:rFonts w:ascii="Arial" w:hAnsi="Arial" w:cs="Arial"/>
          <w:sz w:val="24"/>
          <w:szCs w:val="24"/>
        </w:rPr>
        <w:t xml:space="preserve"> DOI: 10.1080/09575146.2011.572870</w:t>
      </w:r>
      <w:r>
        <w:rPr>
          <w:rFonts w:ascii="Arial" w:hAnsi="Arial" w:cs="Arial"/>
          <w:sz w:val="24"/>
          <w:szCs w:val="24"/>
        </w:rPr>
        <w:t>.</w:t>
      </w:r>
    </w:p>
    <w:p w14:paraId="2BCDBBA2" w14:textId="77777777" w:rsidR="000A282B" w:rsidRPr="00C91E88" w:rsidRDefault="000A282B" w:rsidP="000A282B">
      <w:pPr>
        <w:spacing w:line="360" w:lineRule="auto"/>
        <w:jc w:val="both"/>
        <w:rPr>
          <w:rFonts w:ascii="Arial" w:hAnsi="Arial" w:cs="Arial"/>
          <w:sz w:val="24"/>
          <w:szCs w:val="24"/>
        </w:rPr>
      </w:pPr>
      <w:r w:rsidRPr="00BE7D5F">
        <w:rPr>
          <w:rFonts w:ascii="Arial" w:hAnsi="Arial" w:cs="Arial"/>
          <w:sz w:val="24"/>
          <w:szCs w:val="24"/>
        </w:rPr>
        <w:t>McInnes</w:t>
      </w:r>
      <w:r>
        <w:rPr>
          <w:rFonts w:ascii="Arial" w:hAnsi="Arial" w:cs="Arial"/>
          <w:sz w:val="24"/>
          <w:szCs w:val="24"/>
        </w:rPr>
        <w:t>, K. et al.</w:t>
      </w:r>
      <w:r w:rsidRPr="00BE7D5F">
        <w:rPr>
          <w:rFonts w:ascii="Arial" w:hAnsi="Arial" w:cs="Arial"/>
          <w:sz w:val="24"/>
          <w:szCs w:val="24"/>
        </w:rPr>
        <w:t xml:space="preserve"> (2013) </w:t>
      </w:r>
      <w:r w:rsidRPr="00BE7D5F">
        <w:rPr>
          <w:rFonts w:ascii="Arial" w:hAnsi="Arial" w:cs="Arial"/>
          <w:i/>
          <w:iCs/>
          <w:sz w:val="24"/>
          <w:szCs w:val="24"/>
        </w:rPr>
        <w:t>‘The nature of adult–child interaction in the early years classroom: Implications for children's perceptions of play and subsequent learning behaviour’</w:t>
      </w:r>
      <w:r w:rsidRPr="00BE7D5F">
        <w:rPr>
          <w:rFonts w:ascii="Arial" w:hAnsi="Arial" w:cs="Arial"/>
          <w:sz w:val="24"/>
          <w:szCs w:val="24"/>
        </w:rPr>
        <w:t>, European Early Childhood Education Research Journal, 21</w:t>
      </w:r>
      <w:r>
        <w:rPr>
          <w:rFonts w:ascii="Arial" w:hAnsi="Arial" w:cs="Arial"/>
          <w:sz w:val="24"/>
          <w:szCs w:val="24"/>
        </w:rPr>
        <w:t>(</w:t>
      </w:r>
      <w:r w:rsidRPr="00BE7D5F">
        <w:rPr>
          <w:rFonts w:ascii="Arial" w:hAnsi="Arial" w:cs="Arial"/>
          <w:sz w:val="24"/>
          <w:szCs w:val="24"/>
        </w:rPr>
        <w:t>2</w:t>
      </w:r>
      <w:r>
        <w:rPr>
          <w:rFonts w:ascii="Arial" w:hAnsi="Arial" w:cs="Arial"/>
          <w:sz w:val="24"/>
          <w:szCs w:val="24"/>
        </w:rPr>
        <w:t>)</w:t>
      </w:r>
      <w:r w:rsidRPr="00BE7D5F">
        <w:rPr>
          <w:rFonts w:ascii="Arial" w:hAnsi="Arial" w:cs="Arial"/>
          <w:sz w:val="24"/>
          <w:szCs w:val="24"/>
        </w:rPr>
        <w:t>,</w:t>
      </w:r>
      <w:r>
        <w:rPr>
          <w:rFonts w:ascii="Arial" w:hAnsi="Arial" w:cs="Arial"/>
          <w:sz w:val="24"/>
          <w:szCs w:val="24"/>
        </w:rPr>
        <w:t xml:space="preserve"> pp</w:t>
      </w:r>
      <w:r w:rsidRPr="00BE7D5F">
        <w:rPr>
          <w:rFonts w:ascii="Arial" w:hAnsi="Arial" w:cs="Arial"/>
          <w:sz w:val="24"/>
          <w:szCs w:val="24"/>
        </w:rPr>
        <w:t xml:space="preserve"> 268-282</w:t>
      </w:r>
      <w:r>
        <w:rPr>
          <w:rFonts w:ascii="Arial" w:hAnsi="Arial" w:cs="Arial"/>
          <w:sz w:val="24"/>
          <w:szCs w:val="24"/>
        </w:rPr>
        <w:t>.</w:t>
      </w:r>
      <w:r w:rsidRPr="00BE7D5F">
        <w:rPr>
          <w:rFonts w:ascii="Arial" w:hAnsi="Arial" w:cs="Arial"/>
          <w:sz w:val="24"/>
          <w:szCs w:val="24"/>
        </w:rPr>
        <w:t xml:space="preserve"> DOI: 10.1080/1350293X.2013.789194</w:t>
      </w:r>
      <w:r>
        <w:rPr>
          <w:rFonts w:ascii="Arial" w:hAnsi="Arial" w:cs="Arial"/>
          <w:sz w:val="24"/>
          <w:szCs w:val="24"/>
        </w:rPr>
        <w:t>.</w:t>
      </w:r>
    </w:p>
    <w:p w14:paraId="22910C69" w14:textId="6B3EE286" w:rsidR="00473D2A" w:rsidRDefault="00473D2A" w:rsidP="00473D2A">
      <w:pPr>
        <w:spacing w:line="360" w:lineRule="auto"/>
        <w:jc w:val="both"/>
        <w:rPr>
          <w:rFonts w:ascii="Arial" w:hAnsi="Arial" w:cs="Arial"/>
          <w:bCs/>
          <w:sz w:val="24"/>
          <w:szCs w:val="24"/>
        </w:rPr>
      </w:pPr>
      <w:r w:rsidRPr="00B2047D">
        <w:rPr>
          <w:rFonts w:ascii="Arial" w:hAnsi="Arial" w:cs="Arial"/>
          <w:bCs/>
          <w:sz w:val="24"/>
          <w:szCs w:val="24"/>
        </w:rPr>
        <w:t xml:space="preserve">Meggitt, C. (2015) </w:t>
      </w:r>
      <w:r w:rsidRPr="00793504">
        <w:rPr>
          <w:rFonts w:ascii="Arial" w:hAnsi="Arial" w:cs="Arial"/>
          <w:bCs/>
          <w:i/>
          <w:iCs/>
          <w:sz w:val="24"/>
          <w:szCs w:val="24"/>
        </w:rPr>
        <w:t>Introduction to Early Years Education and Care</w:t>
      </w:r>
      <w:r w:rsidRPr="00B2047D">
        <w:rPr>
          <w:rFonts w:ascii="Arial" w:hAnsi="Arial" w:cs="Arial"/>
          <w:bCs/>
          <w:sz w:val="24"/>
          <w:szCs w:val="24"/>
        </w:rPr>
        <w:t>. Oxon: Hodder Education.</w:t>
      </w:r>
    </w:p>
    <w:p w14:paraId="1DC64CE4" w14:textId="7D0DF405"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Montessori Educational Centres. (2019) </w:t>
      </w:r>
      <w:r w:rsidRPr="00AD3A18">
        <w:rPr>
          <w:rFonts w:ascii="Arial" w:hAnsi="Arial" w:cs="Arial"/>
          <w:i/>
          <w:iCs/>
          <w:sz w:val="24"/>
          <w:szCs w:val="24"/>
        </w:rPr>
        <w:t xml:space="preserve">The importance of outdoor play for children. </w:t>
      </w:r>
      <w:r w:rsidRPr="00AD3A18">
        <w:rPr>
          <w:rFonts w:ascii="Arial" w:hAnsi="Arial" w:cs="Arial"/>
          <w:sz w:val="24"/>
          <w:szCs w:val="24"/>
        </w:rPr>
        <w:t xml:space="preserve">Available at: </w:t>
      </w:r>
      <w:hyperlink r:id="rId21" w:history="1">
        <w:r w:rsidRPr="00AD3A18">
          <w:rPr>
            <w:rStyle w:val="Hyperlink"/>
            <w:rFonts w:ascii="Arial" w:hAnsi="Arial" w:cs="Arial"/>
            <w:sz w:val="24"/>
            <w:szCs w:val="24"/>
          </w:rPr>
          <w:t>https://omahamontessori.com/the-importance-of-outdoor-play-for-children/</w:t>
        </w:r>
      </w:hyperlink>
      <w:r w:rsidRPr="00AD3A18">
        <w:rPr>
          <w:rFonts w:ascii="Arial" w:hAnsi="Arial" w:cs="Arial"/>
          <w:sz w:val="24"/>
          <w:szCs w:val="24"/>
        </w:rPr>
        <w:t xml:space="preserve"> (Accessed </w:t>
      </w:r>
      <w:r w:rsidR="001256D7">
        <w:rPr>
          <w:rFonts w:ascii="Arial" w:hAnsi="Arial" w:cs="Arial"/>
          <w:sz w:val="24"/>
          <w:szCs w:val="24"/>
        </w:rPr>
        <w:t>1</w:t>
      </w:r>
      <w:r w:rsidRPr="00AD3A18">
        <w:rPr>
          <w:rFonts w:ascii="Arial" w:hAnsi="Arial" w:cs="Arial"/>
          <w:sz w:val="24"/>
          <w:szCs w:val="24"/>
        </w:rPr>
        <w:t>9</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60D03161" w14:textId="6F12BAE3" w:rsidR="00331219" w:rsidRDefault="00331219" w:rsidP="00331219">
      <w:pPr>
        <w:spacing w:line="360" w:lineRule="auto"/>
        <w:jc w:val="both"/>
        <w:rPr>
          <w:rFonts w:ascii="Arial" w:hAnsi="Arial" w:cs="Arial"/>
          <w:sz w:val="24"/>
          <w:szCs w:val="24"/>
        </w:rPr>
      </w:pPr>
      <w:r w:rsidRPr="00AD3A18">
        <w:rPr>
          <w:rFonts w:ascii="Arial" w:hAnsi="Arial" w:cs="Arial"/>
          <w:sz w:val="24"/>
          <w:szCs w:val="24"/>
        </w:rPr>
        <w:t xml:space="preserve">Moyles, R. (2005) </w:t>
      </w:r>
      <w:r w:rsidRPr="00AD3A18">
        <w:rPr>
          <w:rFonts w:ascii="Arial" w:hAnsi="Arial" w:cs="Arial"/>
          <w:i/>
          <w:iCs/>
          <w:sz w:val="24"/>
          <w:szCs w:val="24"/>
        </w:rPr>
        <w:t>The Excellence of Play</w:t>
      </w:r>
      <w:r w:rsidRPr="00AD3A18">
        <w:rPr>
          <w:rFonts w:ascii="Arial" w:hAnsi="Arial" w:cs="Arial"/>
          <w:sz w:val="24"/>
          <w:szCs w:val="24"/>
        </w:rPr>
        <w:t>. 3</w:t>
      </w:r>
      <w:r w:rsidRPr="00AD3A18">
        <w:rPr>
          <w:rFonts w:ascii="Arial" w:hAnsi="Arial" w:cs="Arial"/>
          <w:sz w:val="24"/>
          <w:szCs w:val="24"/>
          <w:vertAlign w:val="superscript"/>
        </w:rPr>
        <w:t>rd</w:t>
      </w:r>
      <w:r w:rsidRPr="00AD3A18">
        <w:rPr>
          <w:rFonts w:ascii="Arial" w:hAnsi="Arial" w:cs="Arial"/>
          <w:sz w:val="24"/>
          <w:szCs w:val="24"/>
        </w:rPr>
        <w:t xml:space="preserve"> Ed. Berkshire: Open University Press.</w:t>
      </w:r>
    </w:p>
    <w:p w14:paraId="400D8704" w14:textId="77777777" w:rsidR="000A282B" w:rsidRPr="008005C6" w:rsidRDefault="000A282B" w:rsidP="000A282B">
      <w:pPr>
        <w:spacing w:line="360" w:lineRule="auto"/>
        <w:jc w:val="both"/>
        <w:rPr>
          <w:rFonts w:ascii="Arial" w:hAnsi="Arial" w:cs="Arial"/>
          <w:sz w:val="24"/>
          <w:szCs w:val="24"/>
        </w:rPr>
      </w:pPr>
      <w:r w:rsidRPr="008005C6">
        <w:rPr>
          <w:rFonts w:ascii="Arial" w:hAnsi="Arial" w:cs="Arial"/>
          <w:sz w:val="24"/>
          <w:szCs w:val="24"/>
        </w:rPr>
        <w:t xml:space="preserve">Overall, L. (2007) </w:t>
      </w:r>
      <w:r w:rsidRPr="008005C6">
        <w:rPr>
          <w:rFonts w:ascii="Arial" w:hAnsi="Arial" w:cs="Arial"/>
          <w:i/>
          <w:iCs/>
          <w:sz w:val="24"/>
          <w:szCs w:val="24"/>
        </w:rPr>
        <w:t xml:space="preserve">Supporting Children’s Learning; A guide for teaching assistants. </w:t>
      </w:r>
      <w:r w:rsidRPr="008005C6">
        <w:rPr>
          <w:rFonts w:ascii="Arial" w:hAnsi="Arial" w:cs="Arial"/>
          <w:sz w:val="24"/>
          <w:szCs w:val="24"/>
        </w:rPr>
        <w:t>London: Sage Publications.</w:t>
      </w:r>
    </w:p>
    <w:p w14:paraId="59C0F39B" w14:textId="18846993"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Play Wales. (2020) </w:t>
      </w:r>
      <w:r w:rsidRPr="00AD3A18">
        <w:rPr>
          <w:rFonts w:ascii="Arial" w:hAnsi="Arial" w:cs="Arial"/>
          <w:i/>
          <w:iCs/>
          <w:sz w:val="24"/>
          <w:szCs w:val="24"/>
        </w:rPr>
        <w:t xml:space="preserve">Play policy across Wales. </w:t>
      </w:r>
      <w:r w:rsidRPr="00AD3A18">
        <w:rPr>
          <w:rFonts w:ascii="Arial" w:hAnsi="Arial" w:cs="Arial"/>
          <w:sz w:val="24"/>
          <w:szCs w:val="24"/>
        </w:rPr>
        <w:t xml:space="preserve">Available at: </w:t>
      </w:r>
      <w:hyperlink r:id="rId22" w:history="1">
        <w:r w:rsidRPr="00AD3A18">
          <w:rPr>
            <w:rStyle w:val="Hyperlink"/>
            <w:rFonts w:ascii="Arial" w:hAnsi="Arial" w:cs="Arial"/>
            <w:sz w:val="24"/>
            <w:szCs w:val="24"/>
          </w:rPr>
          <w:t>https://www.playwales.org.uk/eng/playpolicy</w:t>
        </w:r>
      </w:hyperlink>
      <w:r w:rsidRPr="00AD3A18">
        <w:rPr>
          <w:rFonts w:ascii="Arial" w:hAnsi="Arial" w:cs="Arial"/>
          <w:sz w:val="24"/>
          <w:szCs w:val="24"/>
        </w:rPr>
        <w:t xml:space="preserve"> (Accessed </w:t>
      </w:r>
      <w:r w:rsidR="001256D7">
        <w:rPr>
          <w:rFonts w:ascii="Arial" w:hAnsi="Arial" w:cs="Arial"/>
          <w:sz w:val="24"/>
          <w:szCs w:val="24"/>
        </w:rPr>
        <w:t>21st</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786D5AB0" w14:textId="7E366FAC" w:rsidR="005E1B27" w:rsidRDefault="005E1B27" w:rsidP="005E1B27">
      <w:pPr>
        <w:spacing w:line="360" w:lineRule="auto"/>
        <w:jc w:val="both"/>
        <w:rPr>
          <w:rFonts w:ascii="Arial" w:hAnsi="Arial" w:cs="Arial"/>
          <w:bCs/>
          <w:sz w:val="24"/>
          <w:szCs w:val="24"/>
        </w:rPr>
      </w:pPr>
      <w:r w:rsidRPr="00B2047D">
        <w:rPr>
          <w:rFonts w:ascii="Arial" w:hAnsi="Arial" w:cs="Arial"/>
          <w:bCs/>
          <w:sz w:val="24"/>
          <w:szCs w:val="24"/>
        </w:rPr>
        <w:t>Popova, M. (2020)</w:t>
      </w:r>
      <w:r>
        <w:rPr>
          <w:rFonts w:ascii="Arial" w:hAnsi="Arial" w:cs="Arial"/>
          <w:bCs/>
          <w:sz w:val="24"/>
          <w:szCs w:val="24"/>
        </w:rPr>
        <w:t xml:space="preserve"> </w:t>
      </w:r>
      <w:r>
        <w:rPr>
          <w:rFonts w:ascii="Arial" w:hAnsi="Arial" w:cs="Arial"/>
          <w:bCs/>
          <w:i/>
          <w:iCs/>
          <w:sz w:val="24"/>
          <w:szCs w:val="24"/>
        </w:rPr>
        <w:t xml:space="preserve">How We Think John Dewey on the Art of Reflection and Fruitful Curiosity in a time of Instant Opinions and Information Overload. </w:t>
      </w:r>
      <w:r>
        <w:rPr>
          <w:rFonts w:ascii="Arial" w:hAnsi="Arial" w:cs="Arial"/>
          <w:bCs/>
          <w:sz w:val="24"/>
          <w:szCs w:val="24"/>
        </w:rPr>
        <w:t xml:space="preserve">Available at: </w:t>
      </w:r>
      <w:hyperlink r:id="rId23" w:history="1">
        <w:r w:rsidRPr="00FB1687">
          <w:rPr>
            <w:rStyle w:val="Hyperlink"/>
            <w:rFonts w:ascii="Arial" w:hAnsi="Arial" w:cs="Arial"/>
            <w:bCs/>
            <w:sz w:val="24"/>
            <w:szCs w:val="24"/>
          </w:rPr>
          <w:t>https://www.brainpickings.org/2014/08/18/how-we-think-john-dewey/</w:t>
        </w:r>
      </w:hyperlink>
      <w:r>
        <w:rPr>
          <w:rFonts w:ascii="Arial" w:hAnsi="Arial" w:cs="Arial"/>
          <w:bCs/>
          <w:sz w:val="24"/>
          <w:szCs w:val="24"/>
        </w:rPr>
        <w:t xml:space="preserve"> (Accessed: 22</w:t>
      </w:r>
      <w:r w:rsidRPr="00C21634">
        <w:rPr>
          <w:rFonts w:ascii="Arial" w:hAnsi="Arial" w:cs="Arial"/>
          <w:bCs/>
          <w:sz w:val="24"/>
          <w:szCs w:val="24"/>
          <w:vertAlign w:val="superscript"/>
        </w:rPr>
        <w:t>th</w:t>
      </w:r>
      <w:r>
        <w:rPr>
          <w:rFonts w:ascii="Arial" w:hAnsi="Arial" w:cs="Arial"/>
          <w:bCs/>
          <w:sz w:val="24"/>
          <w:szCs w:val="24"/>
        </w:rPr>
        <w:t xml:space="preserve"> October 2021).</w:t>
      </w:r>
      <w:r w:rsidRPr="00B2047D">
        <w:rPr>
          <w:rFonts w:ascii="Arial" w:hAnsi="Arial" w:cs="Arial"/>
          <w:bCs/>
          <w:sz w:val="24"/>
          <w:szCs w:val="24"/>
        </w:rPr>
        <w:t xml:space="preserve"> </w:t>
      </w:r>
    </w:p>
    <w:p w14:paraId="508866C2" w14:textId="77777777" w:rsidR="00DE7761" w:rsidRDefault="00DE7761" w:rsidP="00DE7761">
      <w:pPr>
        <w:spacing w:line="360" w:lineRule="auto"/>
        <w:jc w:val="both"/>
        <w:rPr>
          <w:rFonts w:ascii="Arial" w:hAnsi="Arial" w:cs="Arial"/>
          <w:color w:val="000000"/>
          <w:spacing w:val="8"/>
          <w:sz w:val="24"/>
          <w:szCs w:val="24"/>
        </w:rPr>
      </w:pPr>
      <w:r w:rsidRPr="00B2047D">
        <w:rPr>
          <w:rFonts w:ascii="Arial" w:hAnsi="Arial" w:cs="Arial"/>
          <w:color w:val="000000"/>
          <w:spacing w:val="8"/>
          <w:sz w:val="24"/>
          <w:szCs w:val="24"/>
        </w:rPr>
        <w:t>Schon, DA</w:t>
      </w:r>
      <w:r>
        <w:rPr>
          <w:rFonts w:ascii="Arial" w:hAnsi="Arial" w:cs="Arial"/>
          <w:color w:val="000000"/>
          <w:spacing w:val="8"/>
          <w:sz w:val="24"/>
          <w:szCs w:val="24"/>
        </w:rPr>
        <w:t>.</w:t>
      </w:r>
      <w:r w:rsidRPr="00B2047D">
        <w:rPr>
          <w:rFonts w:ascii="Arial" w:hAnsi="Arial" w:cs="Arial"/>
          <w:color w:val="000000"/>
          <w:spacing w:val="8"/>
          <w:sz w:val="24"/>
          <w:szCs w:val="24"/>
        </w:rPr>
        <w:t xml:space="preserve"> </w:t>
      </w:r>
      <w:r>
        <w:rPr>
          <w:rFonts w:ascii="Arial" w:hAnsi="Arial" w:cs="Arial"/>
          <w:color w:val="000000"/>
          <w:spacing w:val="8"/>
          <w:sz w:val="24"/>
          <w:szCs w:val="24"/>
        </w:rPr>
        <w:t>(</w:t>
      </w:r>
      <w:r w:rsidRPr="00B2047D">
        <w:rPr>
          <w:rFonts w:ascii="Arial" w:hAnsi="Arial" w:cs="Arial"/>
          <w:color w:val="000000"/>
          <w:spacing w:val="8"/>
          <w:sz w:val="24"/>
          <w:szCs w:val="24"/>
        </w:rPr>
        <w:t>1983</w:t>
      </w:r>
      <w:r>
        <w:rPr>
          <w:rFonts w:ascii="Arial" w:hAnsi="Arial" w:cs="Arial"/>
          <w:color w:val="000000"/>
          <w:spacing w:val="8"/>
          <w:sz w:val="24"/>
          <w:szCs w:val="24"/>
        </w:rPr>
        <w:t>)</w:t>
      </w:r>
      <w:r w:rsidRPr="00B2047D">
        <w:rPr>
          <w:rFonts w:ascii="Arial" w:hAnsi="Arial" w:cs="Arial"/>
          <w:color w:val="000000"/>
          <w:spacing w:val="8"/>
          <w:sz w:val="24"/>
          <w:szCs w:val="24"/>
        </w:rPr>
        <w:t xml:space="preserve"> </w:t>
      </w:r>
      <w:r w:rsidRPr="00B2047D">
        <w:rPr>
          <w:rFonts w:ascii="Arial" w:hAnsi="Arial" w:cs="Arial"/>
          <w:i/>
          <w:iCs/>
          <w:color w:val="000000"/>
          <w:spacing w:val="8"/>
          <w:sz w:val="24"/>
          <w:szCs w:val="24"/>
        </w:rPr>
        <w:t>The Reflective Practitioner</w:t>
      </w:r>
      <w:r>
        <w:rPr>
          <w:rFonts w:ascii="Arial" w:hAnsi="Arial" w:cs="Arial"/>
          <w:i/>
          <w:iCs/>
          <w:color w:val="000000"/>
          <w:spacing w:val="8"/>
          <w:sz w:val="24"/>
          <w:szCs w:val="24"/>
        </w:rPr>
        <w:t>.</w:t>
      </w:r>
      <w:r w:rsidRPr="00B2047D">
        <w:rPr>
          <w:rFonts w:ascii="Arial" w:hAnsi="Arial" w:cs="Arial"/>
          <w:color w:val="000000"/>
          <w:spacing w:val="8"/>
          <w:sz w:val="24"/>
          <w:szCs w:val="24"/>
        </w:rPr>
        <w:t xml:space="preserve"> New York</w:t>
      </w:r>
      <w:r>
        <w:rPr>
          <w:rFonts w:ascii="Arial" w:hAnsi="Arial" w:cs="Arial"/>
          <w:color w:val="000000"/>
          <w:spacing w:val="8"/>
          <w:sz w:val="24"/>
          <w:szCs w:val="24"/>
        </w:rPr>
        <w:t>: Basic Books.</w:t>
      </w:r>
    </w:p>
    <w:p w14:paraId="612D19DF" w14:textId="19E84328"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Scottish Government. (2020) </w:t>
      </w:r>
      <w:r w:rsidRPr="00AD3A18">
        <w:rPr>
          <w:rFonts w:ascii="Arial" w:hAnsi="Arial" w:cs="Arial"/>
          <w:i/>
          <w:iCs/>
          <w:sz w:val="24"/>
          <w:szCs w:val="24"/>
        </w:rPr>
        <w:t xml:space="preserve">Out to Play, Practical guidance for creating outdoor play experiences in early learning and childcare. </w:t>
      </w:r>
      <w:r w:rsidRPr="00AD3A18">
        <w:rPr>
          <w:rFonts w:ascii="Arial" w:hAnsi="Arial" w:cs="Arial"/>
          <w:sz w:val="24"/>
          <w:szCs w:val="24"/>
        </w:rPr>
        <w:t xml:space="preserve">Available at:  </w:t>
      </w:r>
      <w:hyperlink r:id="rId24" w:history="1">
        <w:r w:rsidRPr="00AD3A18">
          <w:rPr>
            <w:rStyle w:val="Hyperlink"/>
            <w:rFonts w:ascii="Arial" w:hAnsi="Arial" w:cs="Arial"/>
            <w:sz w:val="24"/>
            <w:szCs w:val="24"/>
          </w:rPr>
          <w:t>file:///D:/Users/Gemma%20Harris-Evans/Downloads/out-play-practical-guidance-creating-outdoor-play-experiences-early-learning-childcare.pdf</w:t>
        </w:r>
      </w:hyperlink>
      <w:r w:rsidRPr="00AD3A18">
        <w:rPr>
          <w:rFonts w:ascii="Arial" w:hAnsi="Arial" w:cs="Arial"/>
          <w:sz w:val="24"/>
          <w:szCs w:val="24"/>
        </w:rPr>
        <w:t xml:space="preserve"> </w:t>
      </w:r>
      <w:r w:rsidR="001256D7">
        <w:rPr>
          <w:rFonts w:ascii="Arial" w:hAnsi="Arial" w:cs="Arial"/>
          <w:sz w:val="24"/>
          <w:szCs w:val="24"/>
        </w:rPr>
        <w:t>(</w:t>
      </w:r>
      <w:r w:rsidRPr="00AD3A18">
        <w:rPr>
          <w:rFonts w:ascii="Arial" w:hAnsi="Arial" w:cs="Arial"/>
          <w:sz w:val="24"/>
          <w:szCs w:val="24"/>
        </w:rPr>
        <w:t xml:space="preserve">Accessed </w:t>
      </w:r>
      <w:r w:rsidR="001256D7">
        <w:rPr>
          <w:rFonts w:ascii="Arial" w:hAnsi="Arial" w:cs="Arial"/>
          <w:sz w:val="24"/>
          <w:szCs w:val="24"/>
        </w:rPr>
        <w:t>21</w:t>
      </w:r>
      <w:r w:rsidR="001256D7" w:rsidRPr="001256D7">
        <w:rPr>
          <w:rFonts w:ascii="Arial" w:hAnsi="Arial" w:cs="Arial"/>
          <w:sz w:val="24"/>
          <w:szCs w:val="24"/>
          <w:vertAlign w:val="superscript"/>
        </w:rPr>
        <w:t>st</w:t>
      </w:r>
      <w:r w:rsidR="001256D7">
        <w:rPr>
          <w:rFonts w:ascii="Arial" w:hAnsi="Arial" w:cs="Arial"/>
          <w:sz w:val="24"/>
          <w:szCs w:val="24"/>
        </w:rPr>
        <w:t xml:space="preserve"> 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0B725B32" w14:textId="3315E511" w:rsidR="004E4149"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Siraj-Blatchford, J. (2015) </w:t>
      </w:r>
      <w:r w:rsidRPr="00AD3A18">
        <w:rPr>
          <w:rFonts w:ascii="Arial" w:hAnsi="Arial" w:cs="Arial"/>
          <w:i/>
          <w:iCs/>
          <w:sz w:val="24"/>
          <w:szCs w:val="24"/>
        </w:rPr>
        <w:t>Taking play more seriously: A Montessori approach to understanding Free Flow Play.</w:t>
      </w:r>
      <w:r w:rsidRPr="00AD3A18">
        <w:rPr>
          <w:rFonts w:ascii="Arial" w:hAnsi="Arial" w:cs="Arial"/>
          <w:sz w:val="24"/>
          <w:szCs w:val="24"/>
        </w:rPr>
        <w:t xml:space="preserve"> University of Plymouth. Available at: </w:t>
      </w:r>
      <w:hyperlink r:id="rId25" w:history="1">
        <w:r w:rsidRPr="00AD3A18">
          <w:rPr>
            <w:rStyle w:val="Hyperlink"/>
            <w:rFonts w:ascii="Arial" w:hAnsi="Arial" w:cs="Arial"/>
            <w:sz w:val="24"/>
            <w:szCs w:val="24"/>
          </w:rPr>
          <w:t>http://www.schemaplay.com/Docs/Research%20Brief%20Final%20P.pdf</w:t>
        </w:r>
      </w:hyperlink>
      <w:r w:rsidRPr="00AD3A18">
        <w:rPr>
          <w:rFonts w:ascii="Arial" w:hAnsi="Arial" w:cs="Arial"/>
          <w:sz w:val="24"/>
          <w:szCs w:val="24"/>
        </w:rPr>
        <w:t xml:space="preserve"> (Accessed: </w:t>
      </w:r>
      <w:r w:rsidR="001256D7">
        <w:rPr>
          <w:rFonts w:ascii="Arial" w:hAnsi="Arial" w:cs="Arial"/>
          <w:sz w:val="24"/>
          <w:szCs w:val="24"/>
        </w:rPr>
        <w:t>21</w:t>
      </w:r>
      <w:r w:rsidR="001256D7">
        <w:rPr>
          <w:rFonts w:ascii="Arial" w:hAnsi="Arial" w:cs="Arial"/>
          <w:sz w:val="24"/>
          <w:szCs w:val="24"/>
          <w:vertAlign w:val="superscript"/>
        </w:rPr>
        <w:t>st</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58451A8F" w14:textId="06FBE1F2" w:rsidR="00DE7761" w:rsidRDefault="00DE7761" w:rsidP="00DE7761">
      <w:pPr>
        <w:spacing w:line="360" w:lineRule="auto"/>
        <w:jc w:val="both"/>
        <w:rPr>
          <w:rFonts w:ascii="Arial" w:hAnsi="Arial" w:cs="Arial"/>
          <w:sz w:val="24"/>
          <w:szCs w:val="24"/>
        </w:rPr>
      </w:pPr>
      <w:r w:rsidRPr="00B2047D">
        <w:rPr>
          <w:rFonts w:ascii="Arial" w:hAnsi="Arial" w:cs="Arial"/>
          <w:bCs/>
          <w:sz w:val="24"/>
          <w:szCs w:val="24"/>
        </w:rPr>
        <w:t>Smith, M, K. (1999)</w:t>
      </w:r>
      <w:r>
        <w:rPr>
          <w:rFonts w:ascii="Arial" w:hAnsi="Arial" w:cs="Arial"/>
          <w:bCs/>
          <w:sz w:val="24"/>
          <w:szCs w:val="24"/>
        </w:rPr>
        <w:t xml:space="preserve"> </w:t>
      </w:r>
      <w:r>
        <w:rPr>
          <w:rFonts w:ascii="Arial" w:hAnsi="Arial" w:cs="Arial"/>
          <w:bCs/>
          <w:i/>
          <w:iCs/>
          <w:sz w:val="24"/>
          <w:szCs w:val="24"/>
        </w:rPr>
        <w:t xml:space="preserve">Reflection, Learning and Education. </w:t>
      </w:r>
      <w:r>
        <w:rPr>
          <w:rFonts w:ascii="Arial" w:hAnsi="Arial" w:cs="Arial"/>
          <w:bCs/>
          <w:sz w:val="24"/>
          <w:szCs w:val="24"/>
        </w:rPr>
        <w:t xml:space="preserve">Available at: </w:t>
      </w:r>
      <w:hyperlink r:id="rId26" w:history="1">
        <w:r w:rsidRPr="00FB1687">
          <w:rPr>
            <w:rStyle w:val="Hyperlink"/>
            <w:rFonts w:ascii="Arial" w:hAnsi="Arial" w:cs="Arial"/>
            <w:bCs/>
            <w:sz w:val="24"/>
            <w:szCs w:val="24"/>
          </w:rPr>
          <w:t>https://infed.org/mobi/reflection-learning-and-education/</w:t>
        </w:r>
      </w:hyperlink>
      <w:r>
        <w:rPr>
          <w:rFonts w:ascii="Arial" w:hAnsi="Arial" w:cs="Arial"/>
          <w:bCs/>
          <w:sz w:val="24"/>
          <w:szCs w:val="24"/>
        </w:rPr>
        <w:t xml:space="preserve"> (Accessed: 27th</w:t>
      </w:r>
      <w:r w:rsidRPr="00AD4849">
        <w:rPr>
          <w:rFonts w:ascii="Arial" w:hAnsi="Arial" w:cs="Arial"/>
          <w:bCs/>
          <w:sz w:val="24"/>
          <w:szCs w:val="24"/>
          <w:vertAlign w:val="superscript"/>
        </w:rPr>
        <w:t>th</w:t>
      </w:r>
      <w:r>
        <w:rPr>
          <w:rFonts w:ascii="Arial" w:hAnsi="Arial" w:cs="Arial"/>
          <w:bCs/>
          <w:sz w:val="24"/>
          <w:szCs w:val="24"/>
        </w:rPr>
        <w:t xml:space="preserve"> October 2021).</w:t>
      </w:r>
      <w:r w:rsidRPr="00B2047D">
        <w:rPr>
          <w:rFonts w:ascii="Arial" w:hAnsi="Arial" w:cs="Arial"/>
          <w:bCs/>
          <w:sz w:val="24"/>
          <w:szCs w:val="24"/>
        </w:rPr>
        <w:t xml:space="preserve"> </w:t>
      </w:r>
    </w:p>
    <w:p w14:paraId="007FA71D" w14:textId="3C3AB3F0" w:rsidR="00DE7761" w:rsidRPr="00AD3A18" w:rsidRDefault="00331219" w:rsidP="00331219">
      <w:pPr>
        <w:spacing w:line="360" w:lineRule="auto"/>
        <w:jc w:val="both"/>
        <w:rPr>
          <w:rFonts w:ascii="Arial" w:hAnsi="Arial" w:cs="Arial"/>
          <w:sz w:val="24"/>
          <w:szCs w:val="24"/>
        </w:rPr>
      </w:pPr>
      <w:r w:rsidRPr="00AD3A18">
        <w:rPr>
          <w:rFonts w:ascii="Arial" w:hAnsi="Arial" w:cs="Arial"/>
          <w:sz w:val="24"/>
          <w:szCs w:val="24"/>
        </w:rPr>
        <w:t xml:space="preserve">Spencer, RA. Joshi, N. and </w:t>
      </w:r>
      <w:proofErr w:type="spellStart"/>
      <w:r w:rsidRPr="00AD3A18">
        <w:rPr>
          <w:rFonts w:ascii="Arial" w:hAnsi="Arial" w:cs="Arial"/>
          <w:sz w:val="24"/>
          <w:szCs w:val="24"/>
        </w:rPr>
        <w:t>Branje</w:t>
      </w:r>
      <w:proofErr w:type="spellEnd"/>
      <w:r w:rsidRPr="00AD3A18">
        <w:rPr>
          <w:rFonts w:ascii="Arial" w:hAnsi="Arial" w:cs="Arial"/>
          <w:sz w:val="24"/>
          <w:szCs w:val="24"/>
        </w:rPr>
        <w:t xml:space="preserve">, K. et al. (2019) ‘Educator perceptions on the benefits and challenges of loose parts play in the outdoor environments of childcare centres’, </w:t>
      </w:r>
      <w:r w:rsidRPr="00AD3A18">
        <w:rPr>
          <w:rFonts w:ascii="Arial" w:hAnsi="Arial" w:cs="Arial"/>
          <w:i/>
          <w:iCs/>
          <w:sz w:val="24"/>
          <w:szCs w:val="24"/>
        </w:rPr>
        <w:t xml:space="preserve">AIMS Public Health, 6(4), pp. 461-476. </w:t>
      </w:r>
      <w:r w:rsidRPr="00AD3A18">
        <w:rPr>
          <w:rFonts w:ascii="Arial" w:hAnsi="Arial" w:cs="Arial"/>
          <w:sz w:val="24"/>
          <w:szCs w:val="24"/>
        </w:rPr>
        <w:t>Available at:</w:t>
      </w:r>
      <w:r w:rsidRPr="00AD3A18">
        <w:rPr>
          <w:rFonts w:ascii="Arial" w:hAnsi="Arial" w:cs="Arial"/>
          <w:i/>
          <w:iCs/>
          <w:sz w:val="24"/>
          <w:szCs w:val="24"/>
        </w:rPr>
        <w:t xml:space="preserve"> </w:t>
      </w:r>
      <w:hyperlink r:id="rId27" w:history="1">
        <w:r w:rsidRPr="00AD3A18">
          <w:rPr>
            <w:rStyle w:val="Hyperlink"/>
            <w:rFonts w:ascii="Arial" w:hAnsi="Arial" w:cs="Arial"/>
            <w:sz w:val="24"/>
            <w:szCs w:val="24"/>
          </w:rPr>
          <w:t>https://www.ncbi.nlm.nih.gov/pmc/articles/PMC6940583/</w:t>
        </w:r>
      </w:hyperlink>
      <w:r w:rsidRPr="00AD3A18">
        <w:rPr>
          <w:rFonts w:ascii="Arial" w:hAnsi="Arial" w:cs="Arial"/>
          <w:sz w:val="24"/>
          <w:szCs w:val="24"/>
        </w:rPr>
        <w:t xml:space="preserve"> (Accessed: </w:t>
      </w:r>
      <w:r w:rsidR="001256D7">
        <w:rPr>
          <w:rFonts w:ascii="Arial" w:hAnsi="Arial" w:cs="Arial"/>
          <w:sz w:val="24"/>
          <w:szCs w:val="24"/>
        </w:rPr>
        <w:t>24</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6CC7772A" w14:textId="66795DB7" w:rsidR="00331219" w:rsidRDefault="00331219" w:rsidP="00331219">
      <w:pPr>
        <w:spacing w:line="360" w:lineRule="auto"/>
        <w:jc w:val="both"/>
        <w:rPr>
          <w:rFonts w:ascii="Arial" w:hAnsi="Arial" w:cs="Arial"/>
          <w:sz w:val="24"/>
          <w:szCs w:val="24"/>
          <w:shd w:val="clear" w:color="auto" w:fill="FFFFFF"/>
        </w:rPr>
      </w:pPr>
      <w:proofErr w:type="spellStart"/>
      <w:r w:rsidRPr="00AD3A18">
        <w:rPr>
          <w:rFonts w:ascii="Arial" w:hAnsi="Arial" w:cs="Arial"/>
          <w:sz w:val="24"/>
          <w:szCs w:val="24"/>
          <w:shd w:val="clear" w:color="auto" w:fill="FFFFFF"/>
        </w:rPr>
        <w:t>Sutton,MJ</w:t>
      </w:r>
      <w:proofErr w:type="spellEnd"/>
      <w:r w:rsidRPr="00AD3A18">
        <w:rPr>
          <w:rFonts w:ascii="Arial" w:hAnsi="Arial" w:cs="Arial"/>
          <w:sz w:val="24"/>
          <w:szCs w:val="24"/>
          <w:shd w:val="clear" w:color="auto" w:fill="FFFFFF"/>
        </w:rPr>
        <w:t>. (2001) ‘In the Hand and Mind: The Intersection of Loose Parts and Imagination in Evocative Settings for Young Children’, </w:t>
      </w:r>
      <w:r w:rsidRPr="00AD3A18">
        <w:rPr>
          <w:rFonts w:ascii="Arial" w:hAnsi="Arial" w:cs="Arial"/>
          <w:i/>
          <w:iCs/>
          <w:sz w:val="24"/>
          <w:szCs w:val="24"/>
          <w:shd w:val="clear" w:color="auto" w:fill="FFFFFF"/>
        </w:rPr>
        <w:t xml:space="preserve">Children, Youth and Environments, </w:t>
      </w:r>
      <w:r w:rsidRPr="00AD3A18">
        <w:rPr>
          <w:rFonts w:ascii="Arial" w:hAnsi="Arial" w:cs="Arial"/>
          <w:sz w:val="24"/>
          <w:szCs w:val="24"/>
          <w:shd w:val="clear" w:color="auto" w:fill="FFFFFF"/>
        </w:rPr>
        <w:t xml:space="preserve">21(2), pp. 408-24. Available at: </w:t>
      </w:r>
      <w:hyperlink r:id="rId28" w:history="1">
        <w:r w:rsidRPr="00AD3A18">
          <w:rPr>
            <w:rStyle w:val="Hyperlink"/>
            <w:rFonts w:ascii="Arial" w:hAnsi="Arial" w:cs="Arial"/>
            <w:sz w:val="24"/>
            <w:szCs w:val="24"/>
            <w:shd w:val="clear" w:color="auto" w:fill="FFFFFF"/>
          </w:rPr>
          <w:t>http://www.jstor.org/stable/10.7721/chilyoutenvi.21.2.0408</w:t>
        </w:r>
      </w:hyperlink>
      <w:r w:rsidRPr="00AD3A18">
        <w:rPr>
          <w:rFonts w:ascii="Arial" w:hAnsi="Arial" w:cs="Arial"/>
          <w:color w:val="333333"/>
          <w:sz w:val="24"/>
          <w:szCs w:val="24"/>
          <w:shd w:val="clear" w:color="auto" w:fill="FFFFFF"/>
        </w:rPr>
        <w:t xml:space="preserve"> </w:t>
      </w:r>
      <w:r w:rsidRPr="00AD3A18">
        <w:rPr>
          <w:rFonts w:ascii="Arial" w:hAnsi="Arial" w:cs="Arial"/>
          <w:sz w:val="24"/>
          <w:szCs w:val="24"/>
          <w:shd w:val="clear" w:color="auto" w:fill="FFFFFF"/>
        </w:rPr>
        <w:t xml:space="preserve">(Accessed </w:t>
      </w:r>
      <w:r w:rsidR="001256D7">
        <w:rPr>
          <w:rFonts w:ascii="Arial" w:hAnsi="Arial" w:cs="Arial"/>
          <w:sz w:val="24"/>
          <w:szCs w:val="24"/>
          <w:shd w:val="clear" w:color="auto" w:fill="FFFFFF"/>
        </w:rPr>
        <w:t>2</w:t>
      </w:r>
      <w:r w:rsidRPr="00AD3A18">
        <w:rPr>
          <w:rFonts w:ascii="Arial" w:hAnsi="Arial" w:cs="Arial"/>
          <w:sz w:val="24"/>
          <w:szCs w:val="24"/>
          <w:shd w:val="clear" w:color="auto" w:fill="FFFFFF"/>
        </w:rPr>
        <w:t xml:space="preserve">4th </w:t>
      </w:r>
      <w:r w:rsidR="001256D7">
        <w:rPr>
          <w:rFonts w:ascii="Arial" w:hAnsi="Arial" w:cs="Arial"/>
          <w:sz w:val="24"/>
          <w:szCs w:val="24"/>
          <w:shd w:val="clear" w:color="auto" w:fill="FFFFFF"/>
        </w:rPr>
        <w:t>October</w:t>
      </w:r>
      <w:r w:rsidRPr="00AD3A18">
        <w:rPr>
          <w:rFonts w:ascii="Arial" w:hAnsi="Arial" w:cs="Arial"/>
          <w:sz w:val="24"/>
          <w:szCs w:val="24"/>
          <w:shd w:val="clear" w:color="auto" w:fill="FFFFFF"/>
        </w:rPr>
        <w:t xml:space="preserve"> 202</w:t>
      </w:r>
      <w:r w:rsidR="001256D7">
        <w:rPr>
          <w:rFonts w:ascii="Arial" w:hAnsi="Arial" w:cs="Arial"/>
          <w:sz w:val="24"/>
          <w:szCs w:val="24"/>
          <w:shd w:val="clear" w:color="auto" w:fill="FFFFFF"/>
        </w:rPr>
        <w:t>1</w:t>
      </w:r>
      <w:r w:rsidRPr="00AD3A18">
        <w:rPr>
          <w:rFonts w:ascii="Arial" w:hAnsi="Arial" w:cs="Arial"/>
          <w:sz w:val="24"/>
          <w:szCs w:val="24"/>
          <w:shd w:val="clear" w:color="auto" w:fill="FFFFFF"/>
        </w:rPr>
        <w:t>).</w:t>
      </w:r>
    </w:p>
    <w:p w14:paraId="6A69D0E6" w14:textId="416FFF69" w:rsidR="00B63E5A" w:rsidRDefault="00B63E5A" w:rsidP="00B63E5A">
      <w:pPr>
        <w:spacing w:line="360" w:lineRule="auto"/>
        <w:jc w:val="both"/>
        <w:rPr>
          <w:rFonts w:ascii="Arial" w:hAnsi="Arial" w:cs="Arial"/>
          <w:sz w:val="24"/>
          <w:szCs w:val="24"/>
        </w:rPr>
      </w:pPr>
      <w:r w:rsidRPr="00863ADB">
        <w:rPr>
          <w:rFonts w:ascii="Arial" w:hAnsi="Arial" w:cs="Arial"/>
          <w:sz w:val="24"/>
          <w:szCs w:val="24"/>
        </w:rPr>
        <w:t>Tarrant, P (2013) Reflective Practise and Professional Development</w:t>
      </w:r>
      <w:r>
        <w:rPr>
          <w:rFonts w:ascii="Arial" w:hAnsi="Arial" w:cs="Arial"/>
          <w:sz w:val="24"/>
          <w:szCs w:val="24"/>
        </w:rPr>
        <w:t>.</w:t>
      </w:r>
      <w:r w:rsidRPr="00863ADB">
        <w:rPr>
          <w:rFonts w:ascii="Arial" w:hAnsi="Arial" w:cs="Arial"/>
          <w:sz w:val="24"/>
          <w:szCs w:val="24"/>
        </w:rPr>
        <w:t xml:space="preserve"> Sage</w:t>
      </w:r>
      <w:r>
        <w:rPr>
          <w:rFonts w:ascii="Arial" w:hAnsi="Arial" w:cs="Arial"/>
          <w:sz w:val="24"/>
          <w:szCs w:val="24"/>
        </w:rPr>
        <w:t xml:space="preserve"> Publication: London.</w:t>
      </w:r>
      <w:r w:rsidRPr="00863ADB">
        <w:rPr>
          <w:rFonts w:ascii="Arial" w:hAnsi="Arial" w:cs="Arial"/>
          <w:sz w:val="24"/>
          <w:szCs w:val="24"/>
        </w:rPr>
        <w:t xml:space="preserve"> </w:t>
      </w:r>
    </w:p>
    <w:p w14:paraId="00A62D39" w14:textId="70C72062" w:rsidR="003B0E6A" w:rsidRPr="003B0E6A" w:rsidRDefault="003B0E6A" w:rsidP="00B63E5A">
      <w:pPr>
        <w:spacing w:line="360" w:lineRule="auto"/>
        <w:jc w:val="both"/>
        <w:rPr>
          <w:rFonts w:ascii="Arial" w:hAnsi="Arial" w:cs="Arial"/>
          <w:sz w:val="24"/>
          <w:szCs w:val="24"/>
        </w:rPr>
      </w:pPr>
      <w:r>
        <w:rPr>
          <w:rFonts w:ascii="Arial" w:hAnsi="Arial" w:cs="Arial"/>
          <w:sz w:val="24"/>
          <w:szCs w:val="24"/>
        </w:rPr>
        <w:t xml:space="preserve">TES. (2017). </w:t>
      </w:r>
      <w:r>
        <w:rPr>
          <w:rFonts w:ascii="Arial" w:hAnsi="Arial" w:cs="Arial"/>
          <w:i/>
          <w:iCs/>
          <w:sz w:val="24"/>
          <w:szCs w:val="24"/>
        </w:rPr>
        <w:t xml:space="preserve">Professional Teaching Standards for Wales. </w:t>
      </w:r>
      <w:r>
        <w:rPr>
          <w:rFonts w:ascii="Arial" w:hAnsi="Arial" w:cs="Arial"/>
          <w:sz w:val="24"/>
          <w:szCs w:val="24"/>
        </w:rPr>
        <w:t xml:space="preserve">Available at: </w:t>
      </w:r>
      <w:hyperlink r:id="rId29" w:history="1">
        <w:r w:rsidRPr="003B0E6A">
          <w:rPr>
            <w:rStyle w:val="Hyperlink"/>
            <w:rFonts w:ascii="Arial" w:hAnsi="Arial" w:cs="Arial"/>
            <w:sz w:val="24"/>
            <w:szCs w:val="24"/>
          </w:rPr>
          <w:t>PGCE Teachers' Standards (Wales, 2017) | Teaching Resourceshttps://www.tes.com/teaching-resource/pgce-teachers-standards-wales-2017-12417756 (tes.com)</w:t>
        </w:r>
      </w:hyperlink>
      <w:r>
        <w:rPr>
          <w:rFonts w:ascii="Arial" w:hAnsi="Arial" w:cs="Arial"/>
          <w:i/>
          <w:iCs/>
          <w:sz w:val="24"/>
          <w:szCs w:val="24"/>
        </w:rPr>
        <w:t xml:space="preserve"> </w:t>
      </w:r>
      <w:r>
        <w:rPr>
          <w:rFonts w:ascii="Arial" w:hAnsi="Arial" w:cs="Arial"/>
          <w:sz w:val="24"/>
          <w:szCs w:val="24"/>
        </w:rPr>
        <w:t>(Accessed: 12</w:t>
      </w:r>
      <w:r w:rsidRPr="003B0E6A">
        <w:rPr>
          <w:rFonts w:ascii="Arial" w:hAnsi="Arial" w:cs="Arial"/>
          <w:sz w:val="24"/>
          <w:szCs w:val="24"/>
          <w:vertAlign w:val="superscript"/>
        </w:rPr>
        <w:t>th</w:t>
      </w:r>
      <w:r>
        <w:rPr>
          <w:rFonts w:ascii="Arial" w:hAnsi="Arial" w:cs="Arial"/>
          <w:sz w:val="24"/>
          <w:szCs w:val="24"/>
        </w:rPr>
        <w:t xml:space="preserve"> October 2021).</w:t>
      </w:r>
    </w:p>
    <w:p w14:paraId="54F315E4" w14:textId="77777777" w:rsidR="00331219" w:rsidRPr="00AD3A18" w:rsidRDefault="00331219" w:rsidP="00331219">
      <w:pPr>
        <w:spacing w:line="360" w:lineRule="auto"/>
        <w:jc w:val="both"/>
        <w:rPr>
          <w:rFonts w:ascii="Arial" w:hAnsi="Arial" w:cs="Arial"/>
          <w:sz w:val="24"/>
          <w:szCs w:val="24"/>
        </w:rPr>
      </w:pPr>
      <w:r w:rsidRPr="00AD3A18">
        <w:rPr>
          <w:rFonts w:ascii="Arial" w:hAnsi="Arial" w:cs="Arial"/>
          <w:sz w:val="24"/>
          <w:szCs w:val="24"/>
        </w:rPr>
        <w:t xml:space="preserve">Tovey, H. (2007) </w:t>
      </w:r>
      <w:r w:rsidRPr="00AD3A18">
        <w:rPr>
          <w:rFonts w:ascii="Arial" w:hAnsi="Arial" w:cs="Arial"/>
          <w:i/>
          <w:iCs/>
          <w:sz w:val="24"/>
          <w:szCs w:val="24"/>
        </w:rPr>
        <w:t>Playing Outdoors</w:t>
      </w:r>
      <w:r w:rsidRPr="00AD3A18">
        <w:rPr>
          <w:rFonts w:ascii="Arial" w:hAnsi="Arial" w:cs="Arial"/>
          <w:sz w:val="24"/>
          <w:szCs w:val="24"/>
        </w:rPr>
        <w:t>.  Berkshire: Open University Press</w:t>
      </w:r>
    </w:p>
    <w:p w14:paraId="4B8F8EA7" w14:textId="0D5E0C47" w:rsidR="003F46EF" w:rsidRDefault="003F46EF" w:rsidP="003F46EF">
      <w:pPr>
        <w:pStyle w:val="NormalWeb"/>
        <w:rPr>
          <w:rFonts w:ascii="Arial" w:hAnsi="Arial" w:cs="Arial"/>
        </w:rPr>
      </w:pPr>
      <w:r w:rsidRPr="005A1830">
        <w:rPr>
          <w:rFonts w:ascii="Arial" w:hAnsi="Arial" w:cs="Arial"/>
        </w:rPr>
        <w:t xml:space="preserve">Tripp, D. (2011) </w:t>
      </w:r>
      <w:r w:rsidRPr="005A1830">
        <w:rPr>
          <w:rFonts w:ascii="Arial" w:hAnsi="Arial" w:cs="Arial"/>
          <w:i/>
          <w:iCs/>
        </w:rPr>
        <w:t xml:space="preserve">Critical Incidents in Teaching (Classic Edition) : Developing Professional Judgement. </w:t>
      </w:r>
      <w:r w:rsidRPr="005A1830">
        <w:rPr>
          <w:rFonts w:ascii="Arial" w:hAnsi="Arial" w:cs="Arial"/>
        </w:rPr>
        <w:t>London: Taylor &amp; Francis Group.</w:t>
      </w:r>
    </w:p>
    <w:p w14:paraId="4C854059" w14:textId="1AFADCCB" w:rsidR="004E4149" w:rsidRDefault="004E4149" w:rsidP="004E4149">
      <w:pPr>
        <w:spacing w:line="360" w:lineRule="auto"/>
        <w:jc w:val="both"/>
        <w:rPr>
          <w:rFonts w:ascii="Arial" w:hAnsi="Arial" w:cs="Arial"/>
          <w:sz w:val="24"/>
          <w:szCs w:val="24"/>
        </w:rPr>
      </w:pPr>
      <w:proofErr w:type="spellStart"/>
      <w:r w:rsidRPr="00AD3A18">
        <w:rPr>
          <w:rFonts w:ascii="Arial" w:hAnsi="Arial" w:cs="Arial"/>
          <w:sz w:val="24"/>
          <w:szCs w:val="24"/>
        </w:rPr>
        <w:t>Unicef</w:t>
      </w:r>
      <w:proofErr w:type="spellEnd"/>
      <w:r w:rsidRPr="00AD3A18">
        <w:rPr>
          <w:rFonts w:ascii="Arial" w:hAnsi="Arial" w:cs="Arial"/>
          <w:sz w:val="24"/>
          <w:szCs w:val="24"/>
        </w:rPr>
        <w:t xml:space="preserve">. (2020) </w:t>
      </w:r>
      <w:r w:rsidRPr="00AD3A18">
        <w:rPr>
          <w:rFonts w:ascii="Arial" w:hAnsi="Arial" w:cs="Arial"/>
          <w:i/>
          <w:iCs/>
          <w:sz w:val="24"/>
          <w:szCs w:val="24"/>
        </w:rPr>
        <w:t xml:space="preserve">How we protect children’s rights. </w:t>
      </w:r>
      <w:r w:rsidRPr="00AD3A18">
        <w:rPr>
          <w:rFonts w:ascii="Arial" w:hAnsi="Arial" w:cs="Arial"/>
          <w:sz w:val="24"/>
          <w:szCs w:val="24"/>
        </w:rPr>
        <w:t xml:space="preserve">Available at: </w:t>
      </w:r>
      <w:hyperlink r:id="rId30" w:history="1">
        <w:r w:rsidRPr="00AD3A18">
          <w:rPr>
            <w:rStyle w:val="Hyperlink"/>
            <w:rFonts w:ascii="Arial" w:hAnsi="Arial" w:cs="Arial"/>
            <w:sz w:val="24"/>
            <w:szCs w:val="24"/>
          </w:rPr>
          <w:t>https://www.unicef.org.uk/what-we-do/un-convention-child-rights/</w:t>
        </w:r>
      </w:hyperlink>
      <w:r w:rsidRPr="00AD3A18">
        <w:rPr>
          <w:rFonts w:ascii="Arial" w:hAnsi="Arial" w:cs="Arial"/>
          <w:sz w:val="24"/>
          <w:szCs w:val="24"/>
        </w:rPr>
        <w:t xml:space="preserve"> (Accessed 9</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1256D7">
        <w:rPr>
          <w:rFonts w:ascii="Arial" w:hAnsi="Arial" w:cs="Arial"/>
          <w:sz w:val="24"/>
          <w:szCs w:val="24"/>
        </w:rPr>
        <w:t>1</w:t>
      </w:r>
      <w:r w:rsidRPr="00AD3A18">
        <w:rPr>
          <w:rFonts w:ascii="Arial" w:hAnsi="Arial" w:cs="Arial"/>
          <w:sz w:val="24"/>
          <w:szCs w:val="24"/>
        </w:rPr>
        <w:t>).</w:t>
      </w:r>
    </w:p>
    <w:p w14:paraId="6B993A64" w14:textId="4A538EFA" w:rsidR="005E1B27" w:rsidRPr="00B2047D" w:rsidRDefault="005E1B27" w:rsidP="005E1B27">
      <w:pPr>
        <w:spacing w:line="360" w:lineRule="auto"/>
        <w:jc w:val="both"/>
        <w:rPr>
          <w:rFonts w:ascii="Arial" w:hAnsi="Arial" w:cs="Arial"/>
          <w:sz w:val="24"/>
          <w:szCs w:val="24"/>
        </w:rPr>
      </w:pPr>
      <w:r w:rsidRPr="00B2047D">
        <w:rPr>
          <w:rFonts w:ascii="Arial" w:hAnsi="Arial" w:cs="Arial"/>
          <w:bCs/>
          <w:sz w:val="24"/>
          <w:szCs w:val="24"/>
        </w:rPr>
        <w:t>University of Cambridge</w:t>
      </w:r>
      <w:r>
        <w:rPr>
          <w:rFonts w:ascii="Arial" w:hAnsi="Arial" w:cs="Arial"/>
          <w:bCs/>
          <w:sz w:val="24"/>
          <w:szCs w:val="24"/>
        </w:rPr>
        <w:t>.</w:t>
      </w:r>
      <w:r w:rsidRPr="00B2047D">
        <w:rPr>
          <w:rFonts w:ascii="Arial" w:hAnsi="Arial" w:cs="Arial"/>
          <w:bCs/>
          <w:sz w:val="24"/>
          <w:szCs w:val="24"/>
        </w:rPr>
        <w:t xml:space="preserve"> (2020)</w:t>
      </w:r>
      <w:r>
        <w:rPr>
          <w:rFonts w:ascii="Arial" w:hAnsi="Arial" w:cs="Arial"/>
          <w:bCs/>
          <w:sz w:val="24"/>
          <w:szCs w:val="24"/>
        </w:rPr>
        <w:t xml:space="preserve"> </w:t>
      </w:r>
      <w:r>
        <w:rPr>
          <w:rFonts w:ascii="Arial" w:hAnsi="Arial" w:cs="Arial"/>
          <w:bCs/>
          <w:i/>
          <w:iCs/>
          <w:sz w:val="24"/>
          <w:szCs w:val="24"/>
        </w:rPr>
        <w:t xml:space="preserve">What is Reflective Practice? </w:t>
      </w:r>
      <w:r>
        <w:rPr>
          <w:rFonts w:ascii="Arial" w:hAnsi="Arial" w:cs="Arial"/>
          <w:bCs/>
          <w:sz w:val="24"/>
          <w:szCs w:val="24"/>
        </w:rPr>
        <w:t xml:space="preserve">Available at: </w:t>
      </w:r>
      <w:r w:rsidRPr="00B2047D">
        <w:rPr>
          <w:rFonts w:ascii="Arial" w:hAnsi="Arial" w:cs="Arial"/>
          <w:bCs/>
          <w:sz w:val="24"/>
          <w:szCs w:val="24"/>
        </w:rPr>
        <w:t xml:space="preserve">  </w:t>
      </w:r>
      <w:hyperlink r:id="rId31" w:history="1">
        <w:r w:rsidRPr="00FB1687">
          <w:rPr>
            <w:rStyle w:val="Hyperlink"/>
            <w:rFonts w:ascii="Arial" w:hAnsi="Arial" w:cs="Arial"/>
            <w:bCs/>
            <w:sz w:val="24"/>
            <w:szCs w:val="24"/>
          </w:rPr>
          <w:t>https://libguides.cam.ac.uk/reflectivepracticetoolkit/whatisreflectivepractice</w:t>
        </w:r>
      </w:hyperlink>
      <w:r>
        <w:rPr>
          <w:rFonts w:ascii="Arial" w:hAnsi="Arial" w:cs="Arial"/>
          <w:bCs/>
          <w:sz w:val="24"/>
          <w:szCs w:val="24"/>
        </w:rPr>
        <w:t xml:space="preserve"> (Accessed: 28</w:t>
      </w:r>
      <w:r w:rsidRPr="00C75410">
        <w:rPr>
          <w:rFonts w:ascii="Arial" w:hAnsi="Arial" w:cs="Arial"/>
          <w:bCs/>
          <w:sz w:val="24"/>
          <w:szCs w:val="24"/>
          <w:vertAlign w:val="superscript"/>
        </w:rPr>
        <w:t>th</w:t>
      </w:r>
      <w:r>
        <w:rPr>
          <w:rFonts w:ascii="Arial" w:hAnsi="Arial" w:cs="Arial"/>
          <w:bCs/>
          <w:sz w:val="24"/>
          <w:szCs w:val="24"/>
        </w:rPr>
        <w:t xml:space="preserve"> October 2021). </w:t>
      </w:r>
    </w:p>
    <w:p w14:paraId="24F52500" w14:textId="77777777" w:rsidR="005E1B27" w:rsidRPr="00AD3A18" w:rsidRDefault="005E1B27" w:rsidP="004E4149">
      <w:pPr>
        <w:spacing w:line="360" w:lineRule="auto"/>
        <w:jc w:val="both"/>
        <w:rPr>
          <w:rFonts w:ascii="Arial" w:hAnsi="Arial" w:cs="Arial"/>
          <w:sz w:val="24"/>
          <w:szCs w:val="24"/>
        </w:rPr>
      </w:pPr>
    </w:p>
    <w:p w14:paraId="31FAC7C6" w14:textId="21BA53E4" w:rsidR="004E4149" w:rsidRPr="00AD3A18" w:rsidRDefault="004E4149" w:rsidP="004E4149">
      <w:pPr>
        <w:spacing w:line="360" w:lineRule="auto"/>
        <w:jc w:val="both"/>
        <w:rPr>
          <w:rFonts w:ascii="Arial" w:hAnsi="Arial" w:cs="Arial"/>
          <w:sz w:val="24"/>
          <w:szCs w:val="24"/>
        </w:rPr>
      </w:pPr>
      <w:r w:rsidRPr="00AD3A18">
        <w:rPr>
          <w:rFonts w:ascii="Arial" w:hAnsi="Arial" w:cs="Arial"/>
          <w:sz w:val="24"/>
          <w:szCs w:val="24"/>
        </w:rPr>
        <w:t xml:space="preserve">Welsh Assembly Government. (2009) Foundation Phase, Outdoor Learning Handbook. Available at: </w:t>
      </w:r>
      <w:hyperlink r:id="rId32" w:history="1">
        <w:r w:rsidRPr="00AD3A18">
          <w:rPr>
            <w:rStyle w:val="Hyperlink"/>
            <w:rFonts w:ascii="Arial" w:hAnsi="Arial" w:cs="Arial"/>
            <w:sz w:val="24"/>
            <w:szCs w:val="24"/>
          </w:rPr>
          <w:t>https://hwb.gov.wales/storage/fcb8539c-9be7-4883-8542-35d7b54b56f2/foundation-phase-outdoor-learning-handbook.pdf</w:t>
        </w:r>
      </w:hyperlink>
      <w:r w:rsidRPr="00AD3A18">
        <w:rPr>
          <w:rFonts w:ascii="Arial" w:hAnsi="Arial" w:cs="Arial"/>
          <w:sz w:val="24"/>
          <w:szCs w:val="24"/>
        </w:rPr>
        <w:t xml:space="preserve"> (Accessed: 10</w:t>
      </w:r>
      <w:r w:rsidRPr="00AD3A18">
        <w:rPr>
          <w:rFonts w:ascii="Arial" w:hAnsi="Arial" w:cs="Arial"/>
          <w:sz w:val="24"/>
          <w:szCs w:val="24"/>
          <w:vertAlign w:val="superscript"/>
        </w:rPr>
        <w:t>th</w:t>
      </w:r>
      <w:r w:rsidRPr="00AD3A18">
        <w:rPr>
          <w:rFonts w:ascii="Arial" w:hAnsi="Arial" w:cs="Arial"/>
          <w:sz w:val="24"/>
          <w:szCs w:val="24"/>
        </w:rPr>
        <w:t xml:space="preserve"> </w:t>
      </w:r>
      <w:r w:rsidR="001256D7">
        <w:rPr>
          <w:rFonts w:ascii="Arial" w:hAnsi="Arial" w:cs="Arial"/>
          <w:sz w:val="24"/>
          <w:szCs w:val="24"/>
        </w:rPr>
        <w:t>October</w:t>
      </w:r>
      <w:r w:rsidRPr="00AD3A18">
        <w:rPr>
          <w:rFonts w:ascii="Arial" w:hAnsi="Arial" w:cs="Arial"/>
          <w:sz w:val="24"/>
          <w:szCs w:val="24"/>
        </w:rPr>
        <w:t xml:space="preserve"> 202</w:t>
      </w:r>
      <w:r w:rsidR="0037405E">
        <w:rPr>
          <w:rFonts w:ascii="Arial" w:hAnsi="Arial" w:cs="Arial"/>
          <w:sz w:val="24"/>
          <w:szCs w:val="24"/>
        </w:rPr>
        <w:t>1</w:t>
      </w:r>
      <w:r w:rsidRPr="00AD3A18">
        <w:rPr>
          <w:rFonts w:ascii="Arial" w:hAnsi="Arial" w:cs="Arial"/>
          <w:sz w:val="24"/>
          <w:szCs w:val="24"/>
        </w:rPr>
        <w:t>).</w:t>
      </w:r>
    </w:p>
    <w:p w14:paraId="24F954AD" w14:textId="65A4AACB" w:rsidR="00C6291C" w:rsidRDefault="0091412B" w:rsidP="0091412B">
      <w:pPr>
        <w:spacing w:line="360" w:lineRule="auto"/>
        <w:jc w:val="both"/>
        <w:rPr>
          <w:rFonts w:ascii="Arial" w:hAnsi="Arial" w:cs="Arial"/>
          <w:sz w:val="24"/>
          <w:szCs w:val="24"/>
        </w:rPr>
      </w:pPr>
      <w:r w:rsidRPr="008652D1">
        <w:rPr>
          <w:rFonts w:ascii="Arial" w:hAnsi="Arial" w:cs="Arial"/>
          <w:sz w:val="24"/>
          <w:szCs w:val="24"/>
        </w:rPr>
        <w:t xml:space="preserve">Welsh Government. (2020) </w:t>
      </w:r>
      <w:r w:rsidRPr="008652D1">
        <w:rPr>
          <w:rFonts w:ascii="Arial" w:hAnsi="Arial" w:cs="Arial"/>
          <w:i/>
          <w:iCs/>
          <w:sz w:val="24"/>
          <w:szCs w:val="24"/>
        </w:rPr>
        <w:t xml:space="preserve">Curriculum for Wales. </w:t>
      </w:r>
      <w:r w:rsidRPr="008652D1">
        <w:rPr>
          <w:rFonts w:ascii="Arial" w:hAnsi="Arial" w:cs="Arial"/>
          <w:sz w:val="24"/>
          <w:szCs w:val="24"/>
        </w:rPr>
        <w:t xml:space="preserve">Available at: </w:t>
      </w:r>
      <w:hyperlink r:id="rId33" w:history="1">
        <w:r w:rsidRPr="008652D1">
          <w:rPr>
            <w:rStyle w:val="Hyperlink"/>
            <w:rFonts w:ascii="Arial" w:hAnsi="Arial" w:cs="Arial"/>
            <w:sz w:val="24"/>
            <w:szCs w:val="24"/>
          </w:rPr>
          <w:t>https://hwb.gov.wales/curriculum-for-wales/</w:t>
        </w:r>
      </w:hyperlink>
      <w:r w:rsidRPr="008652D1">
        <w:rPr>
          <w:rFonts w:ascii="Arial" w:hAnsi="Arial" w:cs="Arial"/>
          <w:sz w:val="24"/>
          <w:szCs w:val="24"/>
        </w:rPr>
        <w:t xml:space="preserve"> (Accessed: </w:t>
      </w:r>
      <w:r>
        <w:rPr>
          <w:rFonts w:ascii="Arial" w:hAnsi="Arial" w:cs="Arial"/>
          <w:sz w:val="24"/>
          <w:szCs w:val="24"/>
        </w:rPr>
        <w:t>19</w:t>
      </w:r>
      <w:r w:rsidRPr="0091412B">
        <w:rPr>
          <w:rFonts w:ascii="Arial" w:hAnsi="Arial" w:cs="Arial"/>
          <w:sz w:val="24"/>
          <w:szCs w:val="24"/>
          <w:vertAlign w:val="superscript"/>
        </w:rPr>
        <w:t>th</w:t>
      </w:r>
      <w:r>
        <w:rPr>
          <w:rFonts w:ascii="Arial" w:hAnsi="Arial" w:cs="Arial"/>
          <w:sz w:val="24"/>
          <w:szCs w:val="24"/>
        </w:rPr>
        <w:t xml:space="preserve"> October 2021</w:t>
      </w:r>
      <w:r w:rsidRPr="008652D1">
        <w:rPr>
          <w:rFonts w:ascii="Arial" w:hAnsi="Arial" w:cs="Arial"/>
          <w:sz w:val="24"/>
          <w:szCs w:val="24"/>
        </w:rPr>
        <w:t>).</w:t>
      </w:r>
    </w:p>
    <w:p w14:paraId="79391D3C" w14:textId="77777777" w:rsidR="00494520" w:rsidRDefault="00494520" w:rsidP="0091412B">
      <w:pPr>
        <w:spacing w:line="360" w:lineRule="auto"/>
        <w:jc w:val="both"/>
        <w:rPr>
          <w:rFonts w:ascii="Arial" w:hAnsi="Arial" w:cs="Arial"/>
          <w:sz w:val="24"/>
          <w:szCs w:val="24"/>
        </w:rPr>
      </w:pPr>
    </w:p>
    <w:p w14:paraId="1A1C665B" w14:textId="35EA4C03" w:rsidR="00C6291C" w:rsidRDefault="00C6291C" w:rsidP="0091412B">
      <w:pPr>
        <w:spacing w:line="360" w:lineRule="auto"/>
        <w:jc w:val="both"/>
        <w:rPr>
          <w:rFonts w:ascii="Arial" w:hAnsi="Arial" w:cs="Arial"/>
          <w:b/>
          <w:bCs/>
          <w:sz w:val="24"/>
          <w:szCs w:val="24"/>
          <w:u w:val="single"/>
        </w:rPr>
      </w:pPr>
      <w:r w:rsidRPr="00C6291C">
        <w:rPr>
          <w:rFonts w:ascii="Arial" w:hAnsi="Arial" w:cs="Arial"/>
          <w:b/>
          <w:bCs/>
          <w:sz w:val="24"/>
          <w:szCs w:val="24"/>
          <w:u w:val="single"/>
        </w:rPr>
        <w:t>Appendices</w:t>
      </w:r>
    </w:p>
    <w:p w14:paraId="7872D3A5" w14:textId="7166A6D3" w:rsidR="0017322C" w:rsidRPr="00C6291C" w:rsidRDefault="0017322C" w:rsidP="0091412B">
      <w:pPr>
        <w:spacing w:line="360" w:lineRule="auto"/>
        <w:jc w:val="both"/>
        <w:rPr>
          <w:rFonts w:ascii="Arial" w:hAnsi="Arial" w:cs="Arial"/>
          <w:b/>
          <w:bCs/>
          <w:sz w:val="24"/>
          <w:szCs w:val="24"/>
          <w:u w:val="single"/>
        </w:rPr>
      </w:pPr>
      <w:r>
        <w:rPr>
          <w:rFonts w:ascii="Arial" w:hAnsi="Arial" w:cs="Arial"/>
          <w:b/>
          <w:bCs/>
          <w:sz w:val="24"/>
          <w:szCs w:val="24"/>
          <w:u w:val="single"/>
        </w:rPr>
        <w:t>Observation 1</w:t>
      </w:r>
    </w:p>
    <w:tbl>
      <w:tblPr>
        <w:tblStyle w:val="TableGrid"/>
        <w:tblW w:w="0" w:type="auto"/>
        <w:tblLook w:val="04A0" w:firstRow="1" w:lastRow="0" w:firstColumn="1" w:lastColumn="0" w:noHBand="0" w:noVBand="1"/>
      </w:tblPr>
      <w:tblGrid>
        <w:gridCol w:w="8926"/>
      </w:tblGrid>
      <w:tr w:rsidR="00C6291C" w:rsidRPr="003737F1" w14:paraId="16BEE948" w14:textId="77777777" w:rsidTr="005715E1">
        <w:tc>
          <w:tcPr>
            <w:tcW w:w="8926" w:type="dxa"/>
          </w:tcPr>
          <w:p w14:paraId="37D23819" w14:textId="16C9DE94" w:rsidR="00C6291C" w:rsidRPr="00C6291C" w:rsidRDefault="00C6291C" w:rsidP="00C6291C">
            <w:pPr>
              <w:rPr>
                <w:rFonts w:ascii="Arial" w:hAnsi="Arial" w:cs="Arial"/>
                <w:sz w:val="24"/>
                <w:szCs w:val="24"/>
              </w:rPr>
            </w:pPr>
            <w:r w:rsidRPr="00C6291C">
              <w:rPr>
                <w:rFonts w:ascii="Arial" w:hAnsi="Arial" w:cs="Arial"/>
                <w:sz w:val="24"/>
                <w:szCs w:val="24"/>
              </w:rPr>
              <w:t>22</w:t>
            </w:r>
            <w:r w:rsidRPr="00C6291C">
              <w:rPr>
                <w:rFonts w:ascii="Arial" w:hAnsi="Arial" w:cs="Arial"/>
                <w:sz w:val="24"/>
                <w:szCs w:val="24"/>
                <w:vertAlign w:val="superscript"/>
              </w:rPr>
              <w:t>nd</w:t>
            </w:r>
            <w:r w:rsidRPr="00C6291C">
              <w:rPr>
                <w:rFonts w:ascii="Arial" w:hAnsi="Arial" w:cs="Arial"/>
                <w:sz w:val="24"/>
                <w:szCs w:val="24"/>
              </w:rPr>
              <w:t xml:space="preserve"> September 2021. 9.20am.</w:t>
            </w:r>
          </w:p>
        </w:tc>
      </w:tr>
      <w:tr w:rsidR="00C6291C" w:rsidRPr="003737F1" w14:paraId="7872B956" w14:textId="77777777" w:rsidTr="005715E1">
        <w:tc>
          <w:tcPr>
            <w:tcW w:w="8926" w:type="dxa"/>
          </w:tcPr>
          <w:p w14:paraId="32466632" w14:textId="77777777" w:rsidR="00C6291C" w:rsidRDefault="00C6291C" w:rsidP="005715E1">
            <w:pPr>
              <w:rPr>
                <w:rFonts w:ascii="Arial" w:hAnsi="Arial" w:cs="Arial"/>
                <w:sz w:val="24"/>
                <w:szCs w:val="24"/>
              </w:rPr>
            </w:pPr>
            <w:r w:rsidRPr="00C6291C">
              <w:rPr>
                <w:rFonts w:ascii="Arial" w:hAnsi="Arial" w:cs="Arial"/>
                <w:b/>
                <w:bCs/>
                <w:sz w:val="24"/>
                <w:szCs w:val="24"/>
              </w:rPr>
              <w:t>Where and When:</w:t>
            </w:r>
            <w:r w:rsidRPr="00C6291C">
              <w:rPr>
                <w:rFonts w:ascii="Arial" w:hAnsi="Arial" w:cs="Arial"/>
                <w:sz w:val="24"/>
                <w:szCs w:val="24"/>
              </w:rPr>
              <w:t xml:space="preserve"> </w:t>
            </w:r>
          </w:p>
          <w:p w14:paraId="35082C99" w14:textId="20853B73" w:rsidR="00C6291C" w:rsidRPr="00C6291C" w:rsidRDefault="00C6291C" w:rsidP="005715E1">
            <w:pPr>
              <w:rPr>
                <w:rFonts w:ascii="Arial" w:hAnsi="Arial" w:cs="Arial"/>
                <w:sz w:val="24"/>
                <w:szCs w:val="24"/>
              </w:rPr>
            </w:pPr>
            <w:r w:rsidRPr="00C6291C">
              <w:rPr>
                <w:rFonts w:ascii="Arial" w:hAnsi="Arial" w:cs="Arial"/>
                <w:sz w:val="24"/>
                <w:szCs w:val="24"/>
              </w:rPr>
              <w:t>Year one/two classroom.</w:t>
            </w:r>
          </w:p>
          <w:p w14:paraId="388FBF8A" w14:textId="1D8F41E8" w:rsidR="00C6291C" w:rsidRPr="00C6291C" w:rsidRDefault="00C6291C" w:rsidP="005715E1">
            <w:pPr>
              <w:rPr>
                <w:rFonts w:ascii="Arial" w:hAnsi="Arial" w:cs="Arial"/>
                <w:sz w:val="24"/>
                <w:szCs w:val="24"/>
              </w:rPr>
            </w:pPr>
            <w:r w:rsidRPr="00C6291C">
              <w:rPr>
                <w:rFonts w:ascii="Arial" w:hAnsi="Arial" w:cs="Arial"/>
                <w:sz w:val="24"/>
                <w:szCs w:val="24"/>
              </w:rPr>
              <w:t>The class had finished the registration and in</w:t>
            </w:r>
            <w:r>
              <w:rPr>
                <w:rFonts w:ascii="Arial" w:hAnsi="Arial" w:cs="Arial"/>
                <w:sz w:val="24"/>
                <w:szCs w:val="24"/>
              </w:rPr>
              <w:t>dependent tasks were being undertaken.</w:t>
            </w:r>
            <w:r w:rsidRPr="00C6291C">
              <w:rPr>
                <w:rFonts w:ascii="Arial" w:hAnsi="Arial" w:cs="Arial"/>
                <w:sz w:val="24"/>
                <w:szCs w:val="24"/>
              </w:rPr>
              <w:t xml:space="preserve"> </w:t>
            </w:r>
          </w:p>
          <w:p w14:paraId="7DB3DEAE" w14:textId="77777777" w:rsidR="00C6291C" w:rsidRPr="00C6291C" w:rsidRDefault="00C6291C" w:rsidP="005715E1">
            <w:pPr>
              <w:rPr>
                <w:rFonts w:ascii="Arial" w:hAnsi="Arial" w:cs="Arial"/>
                <w:sz w:val="24"/>
                <w:szCs w:val="24"/>
              </w:rPr>
            </w:pPr>
          </w:p>
        </w:tc>
      </w:tr>
      <w:tr w:rsidR="00C6291C" w:rsidRPr="003737F1" w14:paraId="07E85DF7" w14:textId="77777777" w:rsidTr="005715E1">
        <w:tc>
          <w:tcPr>
            <w:tcW w:w="8926" w:type="dxa"/>
          </w:tcPr>
          <w:p w14:paraId="03516353" w14:textId="77777777" w:rsidR="00C6291C" w:rsidRDefault="00C6291C" w:rsidP="00C6291C">
            <w:pPr>
              <w:rPr>
                <w:rFonts w:asciiTheme="minorHAnsi" w:hAnsiTheme="minorHAnsi"/>
                <w:b/>
                <w:bCs/>
                <w:lang w:val="en-US"/>
              </w:rPr>
            </w:pPr>
            <w:r w:rsidRPr="00C6291C">
              <w:rPr>
                <w:rFonts w:ascii="Arial" w:hAnsi="Arial" w:cs="Arial"/>
                <w:b/>
                <w:bCs/>
                <w:sz w:val="24"/>
                <w:szCs w:val="24"/>
                <w:lang w:val="en-US"/>
              </w:rPr>
              <w:t>What happened:</w:t>
            </w:r>
            <w:r>
              <w:rPr>
                <w:rFonts w:asciiTheme="minorHAnsi" w:hAnsiTheme="minorHAnsi"/>
                <w:b/>
                <w:bCs/>
                <w:lang w:val="en-US"/>
              </w:rPr>
              <w:t xml:space="preserve"> </w:t>
            </w:r>
          </w:p>
          <w:p w14:paraId="42A0547E" w14:textId="614900A7" w:rsidR="00C6291C" w:rsidRPr="003737F1" w:rsidRDefault="00C6291C" w:rsidP="00C6291C">
            <w:pPr>
              <w:rPr>
                <w:rFonts w:asciiTheme="minorHAnsi" w:hAnsiTheme="minorHAnsi"/>
              </w:rPr>
            </w:pPr>
            <w:r w:rsidRPr="00C6291C">
              <w:rPr>
                <w:rFonts w:ascii="Arial" w:hAnsi="Arial" w:cs="Arial"/>
                <w:sz w:val="24"/>
                <w:szCs w:val="24"/>
              </w:rPr>
              <w:t>The children sat at tables based on ability. There were two independent tasks for the children to par-take in, some maths questions and a sentence writing task. Child A, a lower ability child was disengaged, fiddling with items on the table, moving up and down from seat wandering around the classroom distracting other children. It raised the question as to how this activity was helping develop this child.</w:t>
            </w:r>
            <w:r w:rsidRPr="00105677">
              <w:rPr>
                <w:sz w:val="30"/>
                <w:szCs w:val="30"/>
              </w:rPr>
              <w:t xml:space="preserve"> </w:t>
            </w:r>
          </w:p>
          <w:p w14:paraId="1BD650D9" w14:textId="77777777" w:rsidR="00C6291C" w:rsidRPr="003737F1" w:rsidRDefault="00C6291C" w:rsidP="005715E1">
            <w:pPr>
              <w:ind w:left="720"/>
              <w:rPr>
                <w:rFonts w:asciiTheme="minorHAnsi" w:hAnsiTheme="minorHAnsi"/>
              </w:rPr>
            </w:pPr>
          </w:p>
        </w:tc>
      </w:tr>
      <w:tr w:rsidR="00C6291C" w:rsidRPr="003737F1" w14:paraId="1AD88C5E" w14:textId="77777777" w:rsidTr="005715E1">
        <w:tc>
          <w:tcPr>
            <w:tcW w:w="8926" w:type="dxa"/>
          </w:tcPr>
          <w:p w14:paraId="78698AFE" w14:textId="3B7536CF" w:rsidR="00C6291C" w:rsidRDefault="00C6291C" w:rsidP="005715E1">
            <w:pPr>
              <w:rPr>
                <w:rFonts w:ascii="Arial" w:hAnsi="Arial" w:cs="Arial"/>
                <w:bCs/>
                <w:sz w:val="24"/>
                <w:szCs w:val="24"/>
                <w:lang w:val="en-US"/>
              </w:rPr>
            </w:pPr>
            <w:r w:rsidRPr="00C6291C">
              <w:rPr>
                <w:rFonts w:ascii="Arial" w:hAnsi="Arial" w:cs="Arial"/>
                <w:b/>
                <w:sz w:val="24"/>
                <w:szCs w:val="24"/>
                <w:lang w:val="en-US"/>
              </w:rPr>
              <w:t xml:space="preserve">Areas of possible exploration: </w:t>
            </w:r>
          </w:p>
          <w:p w14:paraId="1AC479BE" w14:textId="1A617E40" w:rsidR="00C6291C" w:rsidRPr="00C6291C" w:rsidRDefault="00C6291C" w:rsidP="005715E1">
            <w:pPr>
              <w:rPr>
                <w:rFonts w:ascii="Arial" w:hAnsi="Arial" w:cs="Arial"/>
                <w:sz w:val="24"/>
                <w:szCs w:val="24"/>
                <w:lang w:val="en-US"/>
              </w:rPr>
            </w:pPr>
            <w:r w:rsidRPr="00C6291C">
              <w:rPr>
                <w:rFonts w:ascii="Arial" w:hAnsi="Arial" w:cs="Arial"/>
                <w:sz w:val="24"/>
                <w:szCs w:val="24"/>
                <w:lang w:val="en-US"/>
              </w:rPr>
              <w:t>Why was the child not engaged?</w:t>
            </w:r>
          </w:p>
          <w:p w14:paraId="293510BA" w14:textId="3D0F9B6A" w:rsidR="00C6291C" w:rsidRPr="00C6291C" w:rsidRDefault="00C6291C" w:rsidP="005715E1">
            <w:pPr>
              <w:rPr>
                <w:rFonts w:ascii="Arial" w:hAnsi="Arial" w:cs="Arial"/>
                <w:sz w:val="24"/>
                <w:szCs w:val="24"/>
              </w:rPr>
            </w:pPr>
            <w:r w:rsidRPr="00C6291C">
              <w:rPr>
                <w:rFonts w:ascii="Arial" w:hAnsi="Arial" w:cs="Arial"/>
                <w:sz w:val="24"/>
                <w:szCs w:val="24"/>
              </w:rPr>
              <w:t>Were independent task differentiated so all children could participate?</w:t>
            </w:r>
          </w:p>
          <w:p w14:paraId="1ACA0EF2" w14:textId="44A98359" w:rsidR="00C6291C" w:rsidRPr="00C6291C" w:rsidRDefault="00C6291C" w:rsidP="005715E1">
            <w:pPr>
              <w:rPr>
                <w:rFonts w:ascii="Arial" w:hAnsi="Arial" w:cs="Arial"/>
                <w:sz w:val="24"/>
                <w:szCs w:val="24"/>
              </w:rPr>
            </w:pPr>
            <w:r w:rsidRPr="00C6291C">
              <w:rPr>
                <w:rFonts w:ascii="Arial" w:hAnsi="Arial" w:cs="Arial"/>
                <w:sz w:val="24"/>
                <w:szCs w:val="24"/>
              </w:rPr>
              <w:t>What was the child’s home life like?</w:t>
            </w:r>
          </w:p>
          <w:p w14:paraId="3620B869" w14:textId="7DDD0166" w:rsidR="00C6291C" w:rsidRDefault="00C6291C" w:rsidP="005715E1">
            <w:pPr>
              <w:rPr>
                <w:rFonts w:ascii="Arial" w:hAnsi="Arial" w:cs="Arial"/>
                <w:sz w:val="24"/>
                <w:szCs w:val="24"/>
              </w:rPr>
            </w:pPr>
            <w:r w:rsidRPr="00C6291C">
              <w:rPr>
                <w:rFonts w:ascii="Arial" w:hAnsi="Arial" w:cs="Arial"/>
                <w:sz w:val="24"/>
                <w:szCs w:val="24"/>
              </w:rPr>
              <w:t>Did the child have and ALN?</w:t>
            </w:r>
          </w:p>
          <w:p w14:paraId="61AA8FB0" w14:textId="5E911D19" w:rsidR="00C6291C" w:rsidRDefault="00C6291C" w:rsidP="005715E1">
            <w:pPr>
              <w:rPr>
                <w:rFonts w:ascii="Arial" w:hAnsi="Arial" w:cs="Arial"/>
                <w:sz w:val="24"/>
                <w:szCs w:val="24"/>
              </w:rPr>
            </w:pPr>
            <w:r>
              <w:rPr>
                <w:rFonts w:ascii="Arial" w:hAnsi="Arial" w:cs="Arial"/>
                <w:sz w:val="24"/>
                <w:szCs w:val="24"/>
              </w:rPr>
              <w:t>Is sitting children on ability based tables good for them?</w:t>
            </w:r>
          </w:p>
          <w:p w14:paraId="00163B8D" w14:textId="6B1CBF85" w:rsidR="00C6291C" w:rsidRPr="00C6291C" w:rsidRDefault="00C6291C" w:rsidP="005715E1">
            <w:pPr>
              <w:rPr>
                <w:rFonts w:ascii="Arial" w:hAnsi="Arial" w:cs="Arial"/>
                <w:sz w:val="24"/>
                <w:szCs w:val="24"/>
              </w:rPr>
            </w:pPr>
            <w:r w:rsidRPr="00C6291C">
              <w:rPr>
                <w:rFonts w:ascii="Arial" w:hAnsi="Arial" w:cs="Arial"/>
                <w:sz w:val="24"/>
                <w:szCs w:val="24"/>
              </w:rPr>
              <w:t>Would a morning check in board help the child express how they were feeling?</w:t>
            </w:r>
          </w:p>
          <w:p w14:paraId="67574AAC" w14:textId="77777777" w:rsidR="00C6291C" w:rsidRPr="003737F1" w:rsidRDefault="00C6291C" w:rsidP="005715E1">
            <w:pPr>
              <w:rPr>
                <w:rFonts w:asciiTheme="minorHAnsi" w:hAnsiTheme="minorHAnsi"/>
              </w:rPr>
            </w:pPr>
          </w:p>
        </w:tc>
      </w:tr>
      <w:tr w:rsidR="00C6291C" w:rsidRPr="003737F1" w14:paraId="49EBE02A" w14:textId="77777777" w:rsidTr="005715E1">
        <w:tc>
          <w:tcPr>
            <w:tcW w:w="8926" w:type="dxa"/>
          </w:tcPr>
          <w:p w14:paraId="008DAA80" w14:textId="304F47C1" w:rsidR="00C6291C" w:rsidRPr="00C6291C" w:rsidRDefault="00C6291C" w:rsidP="005715E1">
            <w:pPr>
              <w:rPr>
                <w:rFonts w:ascii="Arial" w:hAnsi="Arial" w:cs="Arial"/>
                <w:bCs/>
                <w:sz w:val="24"/>
                <w:szCs w:val="24"/>
                <w:lang w:val="en-US"/>
              </w:rPr>
            </w:pPr>
            <w:r w:rsidRPr="00C6291C">
              <w:rPr>
                <w:rFonts w:ascii="Arial" w:hAnsi="Arial" w:cs="Arial"/>
                <w:b/>
                <w:sz w:val="24"/>
                <w:szCs w:val="24"/>
                <w:lang w:val="en-US"/>
              </w:rPr>
              <w:t xml:space="preserve">Notes: </w:t>
            </w:r>
          </w:p>
          <w:p w14:paraId="050BADA5" w14:textId="77777777" w:rsidR="00C6291C" w:rsidRPr="00C6291C" w:rsidRDefault="00C6291C" w:rsidP="00C6291C">
            <w:pPr>
              <w:rPr>
                <w:rFonts w:ascii="Arial" w:hAnsi="Arial" w:cs="Arial"/>
                <w:sz w:val="24"/>
                <w:szCs w:val="24"/>
              </w:rPr>
            </w:pPr>
            <w:r w:rsidRPr="00C6291C">
              <w:rPr>
                <w:rFonts w:ascii="Arial" w:hAnsi="Arial" w:cs="Arial"/>
                <w:sz w:val="24"/>
                <w:szCs w:val="24"/>
              </w:rPr>
              <w:t xml:space="preserve">On discussion with the class teacher this child has a disruptive homelife and there were believed to be underlaying needs, with the child moving schools a number of times in such a short period an assessment had not been completed, meaning the child wasn’t retting the possible support required. </w:t>
            </w:r>
          </w:p>
          <w:p w14:paraId="2C113A35" w14:textId="77777777" w:rsidR="00C6291C" w:rsidRPr="00C6291C" w:rsidRDefault="00C6291C" w:rsidP="00C6291C">
            <w:pPr>
              <w:rPr>
                <w:rFonts w:ascii="Arial" w:hAnsi="Arial" w:cs="Arial"/>
                <w:sz w:val="24"/>
                <w:szCs w:val="24"/>
              </w:rPr>
            </w:pPr>
            <w:proofErr w:type="spellStart"/>
            <w:r w:rsidRPr="00C6291C">
              <w:rPr>
                <w:rFonts w:ascii="Arial" w:hAnsi="Arial" w:cs="Arial"/>
                <w:sz w:val="24"/>
                <w:szCs w:val="24"/>
              </w:rPr>
              <w:t>Urie</w:t>
            </w:r>
            <w:proofErr w:type="spellEnd"/>
            <w:r w:rsidRPr="00C6291C">
              <w:rPr>
                <w:rFonts w:ascii="Arial" w:hAnsi="Arial" w:cs="Arial"/>
                <w:sz w:val="24"/>
                <w:szCs w:val="24"/>
              </w:rPr>
              <w:t xml:space="preserve"> Bronfenbrenner, Albert </w:t>
            </w:r>
            <w:proofErr w:type="spellStart"/>
            <w:r w:rsidRPr="00C6291C">
              <w:rPr>
                <w:rFonts w:ascii="Arial" w:hAnsi="Arial" w:cs="Arial"/>
                <w:sz w:val="24"/>
                <w:szCs w:val="24"/>
              </w:rPr>
              <w:t>Bandurra</w:t>
            </w:r>
            <w:proofErr w:type="spellEnd"/>
            <w:r w:rsidRPr="00C6291C">
              <w:rPr>
                <w:rFonts w:ascii="Arial" w:hAnsi="Arial" w:cs="Arial"/>
                <w:sz w:val="24"/>
                <w:szCs w:val="24"/>
              </w:rPr>
              <w:t xml:space="preserve"> suggest the environment in which a child lives can have an impact on their holistic development. And additionally Abraham Maslow’s hierarchy of needs. </w:t>
            </w:r>
          </w:p>
          <w:p w14:paraId="2DB4F656" w14:textId="5951554C" w:rsidR="00C6291C" w:rsidRPr="00C6291C" w:rsidRDefault="00C6291C" w:rsidP="005715E1">
            <w:pPr>
              <w:rPr>
                <w:rFonts w:ascii="Arial" w:hAnsi="Arial" w:cs="Arial"/>
                <w:sz w:val="24"/>
                <w:szCs w:val="24"/>
              </w:rPr>
            </w:pPr>
            <w:r w:rsidRPr="00C6291C">
              <w:rPr>
                <w:rFonts w:ascii="Arial" w:hAnsi="Arial" w:cs="Arial"/>
                <w:sz w:val="24"/>
                <w:szCs w:val="24"/>
              </w:rPr>
              <w:t>This led the research to question if the school could use the time first thing in the morning when other children completed the independent task for a member of staff to talk to Child A about how they were feeling, possible use of social stories to gain trust and feel that school is a safe place. Later possibly referring child for additional support through a multiagency approach, linking to the collaboration and innovation sections of the pedagogy.</w:t>
            </w:r>
          </w:p>
          <w:p w14:paraId="125B0C19" w14:textId="77777777" w:rsidR="00C6291C" w:rsidRPr="00C6291C" w:rsidRDefault="00C6291C" w:rsidP="005715E1">
            <w:pPr>
              <w:rPr>
                <w:rFonts w:ascii="Arial" w:hAnsi="Arial" w:cs="Arial"/>
                <w:sz w:val="24"/>
                <w:szCs w:val="24"/>
              </w:rPr>
            </w:pPr>
          </w:p>
        </w:tc>
      </w:tr>
    </w:tbl>
    <w:p w14:paraId="59D1D286" w14:textId="0A46ED01" w:rsidR="0017322C" w:rsidRPr="0017322C" w:rsidRDefault="0017322C" w:rsidP="003F46EF">
      <w:pPr>
        <w:pStyle w:val="NormalWeb"/>
        <w:rPr>
          <w:rFonts w:ascii="Arial" w:hAnsi="Arial" w:cs="Arial"/>
          <w:b/>
          <w:bCs/>
          <w:u w:val="single"/>
        </w:rPr>
      </w:pPr>
      <w:r w:rsidRPr="0017322C">
        <w:rPr>
          <w:rFonts w:ascii="Arial" w:hAnsi="Arial" w:cs="Arial"/>
          <w:b/>
          <w:bCs/>
          <w:u w:val="single"/>
        </w:rPr>
        <w:t>Observation 2</w:t>
      </w:r>
    </w:p>
    <w:tbl>
      <w:tblPr>
        <w:tblStyle w:val="TableGrid"/>
        <w:tblW w:w="0" w:type="auto"/>
        <w:tblLook w:val="04A0" w:firstRow="1" w:lastRow="0" w:firstColumn="1" w:lastColumn="0" w:noHBand="0" w:noVBand="1"/>
      </w:tblPr>
      <w:tblGrid>
        <w:gridCol w:w="8926"/>
      </w:tblGrid>
      <w:tr w:rsidR="0017322C" w:rsidRPr="003737F1" w14:paraId="63535656" w14:textId="77777777" w:rsidTr="005715E1">
        <w:tc>
          <w:tcPr>
            <w:tcW w:w="8926" w:type="dxa"/>
          </w:tcPr>
          <w:p w14:paraId="58201F08" w14:textId="55B111C1" w:rsidR="0017322C" w:rsidRPr="003737F1" w:rsidRDefault="0017322C" w:rsidP="0017322C">
            <w:pPr>
              <w:rPr>
                <w:rFonts w:asciiTheme="minorHAnsi" w:hAnsiTheme="minorHAnsi"/>
              </w:rPr>
            </w:pPr>
            <w:r w:rsidRPr="00C6291C">
              <w:rPr>
                <w:rFonts w:ascii="Arial" w:hAnsi="Arial" w:cs="Arial"/>
                <w:sz w:val="24"/>
                <w:szCs w:val="24"/>
              </w:rPr>
              <w:t>22</w:t>
            </w:r>
            <w:r w:rsidRPr="00C6291C">
              <w:rPr>
                <w:rFonts w:ascii="Arial" w:hAnsi="Arial" w:cs="Arial"/>
                <w:sz w:val="24"/>
                <w:szCs w:val="24"/>
                <w:vertAlign w:val="superscript"/>
              </w:rPr>
              <w:t>nd</w:t>
            </w:r>
            <w:r w:rsidRPr="00C6291C">
              <w:rPr>
                <w:rFonts w:ascii="Arial" w:hAnsi="Arial" w:cs="Arial"/>
                <w:sz w:val="24"/>
                <w:szCs w:val="24"/>
              </w:rPr>
              <w:t xml:space="preserve"> September 2021. </w:t>
            </w:r>
            <w:r>
              <w:rPr>
                <w:rFonts w:ascii="Arial" w:hAnsi="Arial" w:cs="Arial"/>
                <w:sz w:val="24"/>
                <w:szCs w:val="24"/>
              </w:rPr>
              <w:t>11</w:t>
            </w:r>
            <w:r w:rsidRPr="00C6291C">
              <w:rPr>
                <w:rFonts w:ascii="Arial" w:hAnsi="Arial" w:cs="Arial"/>
                <w:sz w:val="24"/>
                <w:szCs w:val="24"/>
              </w:rPr>
              <w:t>.</w:t>
            </w:r>
            <w:r>
              <w:rPr>
                <w:rFonts w:ascii="Arial" w:hAnsi="Arial" w:cs="Arial"/>
                <w:sz w:val="24"/>
                <w:szCs w:val="24"/>
              </w:rPr>
              <w:t>00</w:t>
            </w:r>
            <w:r w:rsidRPr="00C6291C">
              <w:rPr>
                <w:rFonts w:ascii="Arial" w:hAnsi="Arial" w:cs="Arial"/>
                <w:sz w:val="24"/>
                <w:szCs w:val="24"/>
              </w:rPr>
              <w:t>am.</w:t>
            </w:r>
          </w:p>
        </w:tc>
      </w:tr>
      <w:tr w:rsidR="0017322C" w:rsidRPr="003737F1" w14:paraId="6B0F11C1" w14:textId="77777777" w:rsidTr="005715E1">
        <w:tc>
          <w:tcPr>
            <w:tcW w:w="8926" w:type="dxa"/>
          </w:tcPr>
          <w:p w14:paraId="6FC4F1A5" w14:textId="77777777" w:rsidR="0017322C" w:rsidRPr="0017322C" w:rsidRDefault="0017322C" w:rsidP="0017322C">
            <w:pPr>
              <w:rPr>
                <w:rFonts w:ascii="Arial" w:hAnsi="Arial" w:cs="Arial"/>
                <w:sz w:val="24"/>
                <w:szCs w:val="24"/>
              </w:rPr>
            </w:pPr>
            <w:r w:rsidRPr="0017322C">
              <w:rPr>
                <w:rFonts w:ascii="Arial" w:hAnsi="Arial" w:cs="Arial"/>
                <w:b/>
                <w:bCs/>
                <w:sz w:val="24"/>
                <w:szCs w:val="24"/>
              </w:rPr>
              <w:t>Where and When:</w:t>
            </w:r>
            <w:r w:rsidRPr="0017322C">
              <w:rPr>
                <w:rFonts w:ascii="Arial" w:hAnsi="Arial" w:cs="Arial"/>
                <w:sz w:val="24"/>
                <w:szCs w:val="24"/>
              </w:rPr>
              <w:t xml:space="preserve"> </w:t>
            </w:r>
          </w:p>
          <w:p w14:paraId="0F2418AE" w14:textId="5F82518A" w:rsidR="0017322C" w:rsidRPr="0017322C" w:rsidRDefault="0017322C" w:rsidP="0017322C">
            <w:pPr>
              <w:rPr>
                <w:rFonts w:ascii="Arial" w:hAnsi="Arial" w:cs="Arial"/>
                <w:sz w:val="24"/>
                <w:szCs w:val="24"/>
              </w:rPr>
            </w:pPr>
            <w:r w:rsidRPr="0017322C">
              <w:rPr>
                <w:rFonts w:ascii="Arial" w:hAnsi="Arial" w:cs="Arial"/>
                <w:sz w:val="24"/>
                <w:szCs w:val="24"/>
              </w:rPr>
              <w:t>Year one/two classroom</w:t>
            </w:r>
          </w:p>
          <w:p w14:paraId="011E0F7F" w14:textId="560D8BD0" w:rsidR="0017322C" w:rsidRPr="003737F1" w:rsidRDefault="0017322C" w:rsidP="0017322C">
            <w:pPr>
              <w:rPr>
                <w:rFonts w:asciiTheme="minorHAnsi" w:hAnsiTheme="minorHAnsi"/>
              </w:rPr>
            </w:pPr>
            <w:r w:rsidRPr="0017322C">
              <w:rPr>
                <w:rFonts w:ascii="Arial" w:hAnsi="Arial" w:cs="Arial"/>
                <w:sz w:val="24"/>
                <w:szCs w:val="24"/>
              </w:rPr>
              <w:t>After break, children were completing a literacy task, the LO was to include or add adjectives to sentences.</w:t>
            </w:r>
          </w:p>
          <w:p w14:paraId="79451A4E" w14:textId="77777777" w:rsidR="0017322C" w:rsidRPr="003737F1" w:rsidRDefault="0017322C" w:rsidP="0017322C">
            <w:pPr>
              <w:rPr>
                <w:rFonts w:asciiTheme="minorHAnsi" w:hAnsiTheme="minorHAnsi"/>
              </w:rPr>
            </w:pPr>
          </w:p>
        </w:tc>
      </w:tr>
      <w:tr w:rsidR="0017322C" w:rsidRPr="003737F1" w14:paraId="4ECD11C3" w14:textId="77777777" w:rsidTr="005715E1">
        <w:tc>
          <w:tcPr>
            <w:tcW w:w="8926" w:type="dxa"/>
          </w:tcPr>
          <w:p w14:paraId="23FA4805" w14:textId="77777777" w:rsidR="0017322C" w:rsidRDefault="0017322C" w:rsidP="0017322C">
            <w:pPr>
              <w:rPr>
                <w:rFonts w:asciiTheme="minorHAnsi" w:hAnsiTheme="minorHAnsi"/>
                <w:bCs/>
                <w:lang w:val="en-US"/>
              </w:rPr>
            </w:pPr>
            <w:r w:rsidRPr="0017322C">
              <w:rPr>
                <w:rFonts w:ascii="Arial" w:hAnsi="Arial" w:cs="Arial"/>
                <w:b/>
                <w:bCs/>
                <w:sz w:val="24"/>
                <w:szCs w:val="24"/>
                <w:lang w:val="en-US"/>
              </w:rPr>
              <w:t>What happened:</w:t>
            </w:r>
          </w:p>
          <w:p w14:paraId="5BF74DBC" w14:textId="74DC8FBD" w:rsidR="0017322C" w:rsidRPr="003737F1" w:rsidRDefault="0017322C" w:rsidP="0017322C">
            <w:pPr>
              <w:rPr>
                <w:rFonts w:asciiTheme="minorHAnsi" w:hAnsiTheme="minorHAnsi"/>
              </w:rPr>
            </w:pPr>
            <w:r w:rsidRPr="0017322C">
              <w:rPr>
                <w:rFonts w:asciiTheme="minorHAnsi" w:hAnsiTheme="minorHAnsi"/>
                <w:bCs/>
                <w:lang w:val="en-US"/>
              </w:rPr>
              <w:t xml:space="preserve"> </w:t>
            </w:r>
            <w:r w:rsidRPr="0017322C">
              <w:rPr>
                <w:rFonts w:ascii="Arial" w:hAnsi="Arial" w:cs="Arial"/>
                <w:sz w:val="24"/>
                <w:szCs w:val="24"/>
              </w:rPr>
              <w:t>On completion of a written task the children were asked to self-assess their work using a range of woodland creatures. Each creature had a different meaning as can be seen in the power point. Child B chose a rabbit because they were happy with their work, and this was stuck in their book. There is a range of research on the importance of peer and self-assessment for children, to enable them to take control of their learning. This was observed within the classroom, with children being able to openly discuss with the class teacher what they had done well and what they could improve on.</w:t>
            </w:r>
          </w:p>
          <w:p w14:paraId="396E129E" w14:textId="77777777" w:rsidR="0017322C" w:rsidRPr="003737F1" w:rsidRDefault="0017322C" w:rsidP="0017322C">
            <w:pPr>
              <w:ind w:left="720"/>
              <w:rPr>
                <w:rFonts w:asciiTheme="minorHAnsi" w:hAnsiTheme="minorHAnsi"/>
              </w:rPr>
            </w:pPr>
          </w:p>
        </w:tc>
      </w:tr>
      <w:tr w:rsidR="0017322C" w:rsidRPr="003737F1" w14:paraId="1ECB0164" w14:textId="77777777" w:rsidTr="005715E1">
        <w:tc>
          <w:tcPr>
            <w:tcW w:w="8926" w:type="dxa"/>
          </w:tcPr>
          <w:p w14:paraId="061B03D3" w14:textId="77777777" w:rsidR="0017322C" w:rsidRDefault="0017322C" w:rsidP="0017322C">
            <w:pPr>
              <w:rPr>
                <w:rFonts w:ascii="Arial" w:hAnsi="Arial" w:cs="Arial"/>
                <w:b/>
                <w:sz w:val="24"/>
                <w:szCs w:val="24"/>
                <w:lang w:val="en-US"/>
              </w:rPr>
            </w:pPr>
            <w:r w:rsidRPr="0017322C">
              <w:rPr>
                <w:rFonts w:ascii="Arial" w:hAnsi="Arial" w:cs="Arial"/>
                <w:b/>
                <w:sz w:val="24"/>
                <w:szCs w:val="24"/>
                <w:lang w:val="en-US"/>
              </w:rPr>
              <w:t>Areas of possible exploratio</w:t>
            </w:r>
            <w:r>
              <w:rPr>
                <w:rFonts w:ascii="Arial" w:hAnsi="Arial" w:cs="Arial"/>
                <w:b/>
                <w:sz w:val="24"/>
                <w:szCs w:val="24"/>
                <w:lang w:val="en-US"/>
              </w:rPr>
              <w:t>n:</w:t>
            </w:r>
          </w:p>
          <w:p w14:paraId="0F8547E6" w14:textId="7780EFB6" w:rsidR="0017322C" w:rsidRPr="0017322C" w:rsidRDefault="0017322C" w:rsidP="0017322C">
            <w:pPr>
              <w:rPr>
                <w:rFonts w:ascii="Arial" w:hAnsi="Arial" w:cs="Arial"/>
                <w:sz w:val="24"/>
                <w:szCs w:val="24"/>
              </w:rPr>
            </w:pPr>
            <w:r w:rsidRPr="0017322C">
              <w:rPr>
                <w:rFonts w:ascii="Arial" w:hAnsi="Arial" w:cs="Arial"/>
                <w:sz w:val="24"/>
                <w:szCs w:val="24"/>
              </w:rPr>
              <w:t>H</w:t>
            </w:r>
            <w:r w:rsidRPr="0017322C">
              <w:rPr>
                <w:rFonts w:ascii="Arial" w:hAnsi="Arial" w:cs="Arial"/>
                <w:sz w:val="24"/>
                <w:szCs w:val="24"/>
              </w:rPr>
              <w:t xml:space="preserve">ow </w:t>
            </w:r>
            <w:r>
              <w:rPr>
                <w:rFonts w:ascii="Arial" w:hAnsi="Arial" w:cs="Arial"/>
                <w:sz w:val="24"/>
                <w:szCs w:val="24"/>
              </w:rPr>
              <w:t xml:space="preserve">does </w:t>
            </w:r>
            <w:r w:rsidRPr="0017322C">
              <w:rPr>
                <w:rFonts w:ascii="Arial" w:hAnsi="Arial" w:cs="Arial"/>
                <w:sz w:val="24"/>
                <w:szCs w:val="24"/>
              </w:rPr>
              <w:t>a lower ability child or child with ALN would feel when self-assessing their work, and could it have a social and emotional detriment</w:t>
            </w:r>
            <w:r w:rsidRPr="0017322C">
              <w:rPr>
                <w:rFonts w:ascii="Arial" w:hAnsi="Arial" w:cs="Arial"/>
                <w:sz w:val="24"/>
                <w:szCs w:val="24"/>
              </w:rPr>
              <w:t>?</w:t>
            </w:r>
          </w:p>
          <w:p w14:paraId="285A89EC" w14:textId="28790BFC" w:rsidR="0017322C" w:rsidRDefault="0017322C" w:rsidP="0017322C">
            <w:pPr>
              <w:rPr>
                <w:rFonts w:ascii="Arial" w:hAnsi="Arial" w:cs="Arial"/>
                <w:bCs/>
                <w:sz w:val="24"/>
                <w:szCs w:val="24"/>
                <w:lang w:val="en-US"/>
              </w:rPr>
            </w:pPr>
            <w:r w:rsidRPr="0017322C">
              <w:rPr>
                <w:rFonts w:ascii="Arial" w:hAnsi="Arial" w:cs="Arial"/>
                <w:bCs/>
                <w:sz w:val="24"/>
                <w:szCs w:val="24"/>
                <w:lang w:val="en-US"/>
              </w:rPr>
              <w:t>Does a MAT child automatically give themselves the ‘best’ character and not push themselves to develop a skill further?</w:t>
            </w:r>
          </w:p>
          <w:p w14:paraId="0F4D5C60" w14:textId="2B0C7BF7" w:rsidR="0017322C" w:rsidRDefault="0017322C" w:rsidP="0017322C">
            <w:pPr>
              <w:rPr>
                <w:rFonts w:ascii="Arial" w:hAnsi="Arial" w:cs="Arial"/>
                <w:bCs/>
                <w:sz w:val="24"/>
                <w:szCs w:val="24"/>
                <w:lang w:val="en-US"/>
              </w:rPr>
            </w:pPr>
            <w:r>
              <w:rPr>
                <w:rFonts w:ascii="Arial" w:hAnsi="Arial" w:cs="Arial"/>
                <w:bCs/>
                <w:sz w:val="24"/>
                <w:szCs w:val="24"/>
                <w:lang w:val="en-US"/>
              </w:rPr>
              <w:t xml:space="preserve">Does </w:t>
            </w:r>
            <w:proofErr w:type="spellStart"/>
            <w:r>
              <w:rPr>
                <w:rFonts w:ascii="Arial" w:hAnsi="Arial" w:cs="Arial"/>
                <w:bCs/>
                <w:sz w:val="24"/>
                <w:szCs w:val="24"/>
                <w:lang w:val="en-US"/>
              </w:rPr>
              <w:t>self assessment</w:t>
            </w:r>
            <w:proofErr w:type="spellEnd"/>
            <w:r>
              <w:rPr>
                <w:rFonts w:ascii="Arial" w:hAnsi="Arial" w:cs="Arial"/>
                <w:bCs/>
                <w:sz w:val="24"/>
                <w:szCs w:val="24"/>
                <w:lang w:val="en-US"/>
              </w:rPr>
              <w:t xml:space="preserve"> work in the foundation phase?</w:t>
            </w:r>
          </w:p>
          <w:p w14:paraId="18FC8F32" w14:textId="628FFB47" w:rsidR="0017322C" w:rsidRDefault="0017322C" w:rsidP="0017322C">
            <w:pPr>
              <w:rPr>
                <w:rFonts w:ascii="Arial" w:hAnsi="Arial" w:cs="Arial"/>
                <w:bCs/>
                <w:sz w:val="24"/>
                <w:szCs w:val="24"/>
                <w:lang w:val="en-US"/>
              </w:rPr>
            </w:pPr>
            <w:r>
              <w:rPr>
                <w:rFonts w:ascii="Arial" w:hAnsi="Arial" w:cs="Arial"/>
                <w:bCs/>
                <w:sz w:val="24"/>
                <w:szCs w:val="24"/>
                <w:lang w:val="en-US"/>
              </w:rPr>
              <w:t>Should young children be responsible for their own learning?</w:t>
            </w:r>
          </w:p>
          <w:p w14:paraId="3FBBB2E6" w14:textId="77777777" w:rsidR="0017322C" w:rsidRPr="0017322C" w:rsidRDefault="0017322C" w:rsidP="0017322C">
            <w:pPr>
              <w:rPr>
                <w:rFonts w:ascii="Arial" w:hAnsi="Arial" w:cs="Arial"/>
                <w:sz w:val="24"/>
                <w:szCs w:val="24"/>
              </w:rPr>
            </w:pPr>
          </w:p>
        </w:tc>
      </w:tr>
      <w:tr w:rsidR="0017322C" w:rsidRPr="003737F1" w14:paraId="76D5B098" w14:textId="77777777" w:rsidTr="005715E1">
        <w:tc>
          <w:tcPr>
            <w:tcW w:w="8926" w:type="dxa"/>
          </w:tcPr>
          <w:p w14:paraId="6D011904" w14:textId="79877672" w:rsidR="0017322C" w:rsidRDefault="0017322C" w:rsidP="0017322C">
            <w:pPr>
              <w:rPr>
                <w:rFonts w:ascii="Arial" w:hAnsi="Arial" w:cs="Arial"/>
                <w:b/>
                <w:sz w:val="24"/>
                <w:szCs w:val="24"/>
                <w:lang w:val="en-US"/>
              </w:rPr>
            </w:pPr>
            <w:r w:rsidRPr="0017322C">
              <w:rPr>
                <w:rFonts w:ascii="Arial" w:hAnsi="Arial" w:cs="Arial"/>
                <w:b/>
                <w:sz w:val="24"/>
                <w:szCs w:val="24"/>
                <w:lang w:val="en-US"/>
              </w:rPr>
              <w:t xml:space="preserve">Notes: </w:t>
            </w:r>
          </w:p>
          <w:p w14:paraId="5CD7FE68" w14:textId="23E01135" w:rsidR="0017322C" w:rsidRPr="0017322C" w:rsidRDefault="0017322C" w:rsidP="0017322C">
            <w:pPr>
              <w:rPr>
                <w:rFonts w:ascii="Arial" w:hAnsi="Arial" w:cs="Arial"/>
                <w:bCs/>
                <w:sz w:val="24"/>
                <w:szCs w:val="24"/>
                <w:lang w:val="en-US"/>
              </w:rPr>
            </w:pPr>
            <w:proofErr w:type="spellStart"/>
            <w:r w:rsidRPr="0017322C">
              <w:rPr>
                <w:rFonts w:ascii="Arial" w:hAnsi="Arial" w:cs="Arial"/>
                <w:bCs/>
                <w:sz w:val="24"/>
                <w:szCs w:val="24"/>
                <w:lang w:val="en-US"/>
              </w:rPr>
              <w:t>Self assessment</w:t>
            </w:r>
            <w:proofErr w:type="spellEnd"/>
            <w:r w:rsidRPr="0017322C">
              <w:rPr>
                <w:rFonts w:ascii="Arial" w:hAnsi="Arial" w:cs="Arial"/>
                <w:bCs/>
                <w:sz w:val="24"/>
                <w:szCs w:val="24"/>
                <w:lang w:val="en-US"/>
              </w:rPr>
              <w:t xml:space="preserve"> characters used.</w:t>
            </w:r>
          </w:p>
          <w:p w14:paraId="701BD560" w14:textId="329CCA20" w:rsidR="0017322C" w:rsidRPr="003737F1" w:rsidRDefault="0017322C" w:rsidP="00494520">
            <w:pPr>
              <w:rPr>
                <w:rFonts w:asciiTheme="minorHAnsi" w:hAnsiTheme="minorHAnsi"/>
              </w:rPr>
            </w:pPr>
            <w:r w:rsidRPr="0017322C">
              <w:rPr>
                <w:rFonts w:asciiTheme="minorHAnsi" w:hAnsiTheme="minorHAnsi"/>
                <w:bCs/>
              </w:rPr>
              <w:drawing>
                <wp:inline distT="0" distB="0" distL="0" distR="0" wp14:anchorId="60A0A369" wp14:editId="0DA9ED35">
                  <wp:extent cx="2452355" cy="2977361"/>
                  <wp:effectExtent l="0" t="0" r="5715" b="0"/>
                  <wp:docPr id="6" name="Content Placeholder 5" descr="Calendar&#10;&#10;Description automatically generated">
                    <a:extLst xmlns:a="http://schemas.openxmlformats.org/drawingml/2006/main">
                      <a:ext uri="{FF2B5EF4-FFF2-40B4-BE49-F238E27FC236}">
                        <a16:creationId xmlns:a16="http://schemas.microsoft.com/office/drawing/2014/main" id="{CE0E401E-7F68-41A2-9EDD-BD97864F11C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Calendar&#10;&#10;Description automatically generated">
                            <a:extLst>
                              <a:ext uri="{FF2B5EF4-FFF2-40B4-BE49-F238E27FC236}">
                                <a16:creationId xmlns:a16="http://schemas.microsoft.com/office/drawing/2014/main" id="{CE0E401E-7F68-41A2-9EDD-BD97864F11C0}"/>
                              </a:ext>
                            </a:extLst>
                          </pic:cNvPr>
                          <pic:cNvPicPr>
                            <a:picLocks noGrp="1" noChangeAspect="1"/>
                          </pic:cNvPicPr>
                        </pic:nvPicPr>
                        <pic:blipFill>
                          <a:blip r:embed="rId34"/>
                          <a:stretch>
                            <a:fillRect/>
                          </a:stretch>
                        </pic:blipFill>
                        <pic:spPr>
                          <a:xfrm>
                            <a:off x="0" y="0"/>
                            <a:ext cx="2452355" cy="2977361"/>
                          </a:xfrm>
                          <a:prstGeom prst="rect">
                            <a:avLst/>
                          </a:prstGeom>
                        </pic:spPr>
                      </pic:pic>
                    </a:graphicData>
                  </a:graphic>
                </wp:inline>
              </w:drawing>
            </w:r>
          </w:p>
        </w:tc>
      </w:tr>
    </w:tbl>
    <w:p w14:paraId="1DCFE4F7" w14:textId="1D63FA27" w:rsidR="003F46EF" w:rsidRDefault="003F46EF" w:rsidP="00842209">
      <w:pPr>
        <w:spacing w:line="360" w:lineRule="auto"/>
        <w:jc w:val="both"/>
        <w:rPr>
          <w:rFonts w:ascii="Arial" w:hAnsi="Arial" w:cs="Arial"/>
          <w:i/>
          <w:iCs/>
          <w:sz w:val="24"/>
          <w:szCs w:val="24"/>
        </w:rPr>
      </w:pPr>
    </w:p>
    <w:p w14:paraId="0F551DED" w14:textId="77777777" w:rsidR="00460ECF" w:rsidRPr="00460ECF" w:rsidRDefault="00460ECF" w:rsidP="00494520">
      <w:pPr>
        <w:tabs>
          <w:tab w:val="left" w:pos="945"/>
        </w:tabs>
        <w:jc w:val="center"/>
        <w:rPr>
          <w:rFonts w:ascii="Arial" w:hAnsi="Arial" w:cs="Arial"/>
          <w:b/>
          <w:bCs/>
          <w:sz w:val="24"/>
          <w:szCs w:val="24"/>
          <w:u w:val="single"/>
        </w:rPr>
      </w:pPr>
      <w:r w:rsidRPr="00460ECF">
        <w:rPr>
          <w:rFonts w:ascii="Arial" w:hAnsi="Arial" w:cs="Arial"/>
          <w:b/>
          <w:bCs/>
          <w:sz w:val="24"/>
          <w:szCs w:val="24"/>
          <w:u w:val="single"/>
        </w:rPr>
        <w:t>EXPERIENCE TEMPLATE</w:t>
      </w:r>
    </w:p>
    <w:p w14:paraId="4F69D8A0" w14:textId="77777777" w:rsidR="00460ECF" w:rsidRPr="00460ECF" w:rsidRDefault="00460ECF" w:rsidP="00460ECF">
      <w:pPr>
        <w:tabs>
          <w:tab w:val="left" w:pos="945"/>
        </w:tabs>
        <w:jc w:val="center"/>
        <w:rPr>
          <w:rFonts w:ascii="Arial" w:hAnsi="Arial" w:cs="Arial"/>
          <w:b/>
          <w:bCs/>
          <w:sz w:val="24"/>
          <w:szCs w:val="24"/>
          <w:u w:val="single"/>
        </w:rPr>
      </w:pPr>
    </w:p>
    <w:p w14:paraId="2AA84F90" w14:textId="5BA8FCA0" w:rsidR="00460ECF" w:rsidRDefault="00460ECF" w:rsidP="00460ECF">
      <w:pPr>
        <w:pStyle w:val="ListParagraph"/>
        <w:widowControl w:val="0"/>
        <w:numPr>
          <w:ilvl w:val="0"/>
          <w:numId w:val="5"/>
        </w:numPr>
        <w:tabs>
          <w:tab w:val="left" w:pos="945"/>
        </w:tabs>
        <w:autoSpaceDE w:val="0"/>
        <w:autoSpaceDN w:val="0"/>
        <w:adjustRightInd w:val="0"/>
        <w:spacing w:after="0" w:line="240" w:lineRule="auto"/>
        <w:rPr>
          <w:rFonts w:ascii="Arial" w:hAnsi="Arial" w:cs="Arial"/>
          <w:b/>
          <w:bCs/>
          <w:sz w:val="24"/>
          <w:szCs w:val="24"/>
        </w:rPr>
      </w:pPr>
      <w:r w:rsidRPr="00460ECF">
        <w:rPr>
          <w:rFonts w:ascii="Arial" w:hAnsi="Arial" w:cs="Arial"/>
          <w:b/>
          <w:bCs/>
          <w:sz w:val="24"/>
          <w:szCs w:val="24"/>
        </w:rPr>
        <w:t>What did you do and why?</w:t>
      </w:r>
    </w:p>
    <w:p w14:paraId="1C6630B0" w14:textId="22956CBB" w:rsidR="00460ECF" w:rsidRDefault="00460ECF" w:rsidP="00460ECF">
      <w:pPr>
        <w:widowControl w:val="0"/>
        <w:tabs>
          <w:tab w:val="left" w:pos="945"/>
        </w:tabs>
        <w:autoSpaceDE w:val="0"/>
        <w:autoSpaceDN w:val="0"/>
        <w:adjustRightInd w:val="0"/>
        <w:spacing w:after="0" w:line="240" w:lineRule="auto"/>
        <w:ind w:left="360"/>
        <w:rPr>
          <w:rFonts w:ascii="Arial" w:hAnsi="Arial" w:cs="Arial"/>
          <w:sz w:val="24"/>
          <w:szCs w:val="24"/>
        </w:rPr>
      </w:pPr>
      <w:r w:rsidRPr="00460ECF">
        <w:rPr>
          <w:rFonts w:ascii="Arial" w:hAnsi="Arial" w:cs="Arial"/>
          <w:sz w:val="24"/>
          <w:szCs w:val="24"/>
        </w:rPr>
        <w:t xml:space="preserve">I really enjoyed my professional experiences and took </w:t>
      </w:r>
      <w:r>
        <w:rPr>
          <w:rFonts w:ascii="Arial" w:hAnsi="Arial" w:cs="Arial"/>
          <w:sz w:val="24"/>
          <w:szCs w:val="24"/>
        </w:rPr>
        <w:t xml:space="preserve">full </w:t>
      </w:r>
      <w:r w:rsidRPr="00460ECF">
        <w:rPr>
          <w:rFonts w:ascii="Arial" w:hAnsi="Arial" w:cs="Arial"/>
          <w:sz w:val="24"/>
          <w:szCs w:val="24"/>
        </w:rPr>
        <w:t>advantage of</w:t>
      </w:r>
      <w:r>
        <w:rPr>
          <w:rFonts w:ascii="Arial" w:hAnsi="Arial" w:cs="Arial"/>
          <w:sz w:val="24"/>
          <w:szCs w:val="24"/>
        </w:rPr>
        <w:t xml:space="preserve"> what the school had to offer. I made sure I interacted with </w:t>
      </w:r>
      <w:r w:rsidRPr="00460ECF">
        <w:rPr>
          <w:rFonts w:ascii="Arial" w:hAnsi="Arial" w:cs="Arial"/>
          <w:sz w:val="24"/>
          <w:szCs w:val="24"/>
        </w:rPr>
        <w:t>the children to get an insight to the schools</w:t>
      </w:r>
      <w:r>
        <w:rPr>
          <w:rFonts w:ascii="Arial" w:hAnsi="Arial" w:cs="Arial"/>
          <w:sz w:val="24"/>
          <w:szCs w:val="24"/>
        </w:rPr>
        <w:t xml:space="preserve"> and how the children enjoy their learning experience. I al</w:t>
      </w:r>
      <w:r w:rsidRPr="00460ECF">
        <w:rPr>
          <w:rFonts w:ascii="Arial" w:hAnsi="Arial" w:cs="Arial"/>
          <w:sz w:val="24"/>
          <w:szCs w:val="24"/>
        </w:rPr>
        <w:t>so made the most of asking questions to the teaching staff and assistants to get a clearer understanding of the</w:t>
      </w:r>
      <w:r>
        <w:rPr>
          <w:rFonts w:ascii="Arial" w:hAnsi="Arial" w:cs="Arial"/>
          <w:sz w:val="24"/>
          <w:szCs w:val="24"/>
        </w:rPr>
        <w:t xml:space="preserve"> day to day running of the classroom and also get a clearer understanding of the</w:t>
      </w:r>
      <w:r w:rsidRPr="00460ECF">
        <w:rPr>
          <w:rFonts w:ascii="Arial" w:hAnsi="Arial" w:cs="Arial"/>
          <w:sz w:val="24"/>
          <w:szCs w:val="24"/>
        </w:rPr>
        <w:t xml:space="preserve"> children</w:t>
      </w:r>
      <w:r>
        <w:rPr>
          <w:rFonts w:ascii="Arial" w:hAnsi="Arial" w:cs="Arial"/>
          <w:sz w:val="24"/>
          <w:szCs w:val="24"/>
        </w:rPr>
        <w:t xml:space="preserve"> that were in my care.</w:t>
      </w:r>
    </w:p>
    <w:p w14:paraId="6B1D2257" w14:textId="3D458592" w:rsidR="00460ECF" w:rsidRPr="00460ECF" w:rsidRDefault="00460ECF" w:rsidP="00460ECF">
      <w:pPr>
        <w:widowControl w:val="0"/>
        <w:tabs>
          <w:tab w:val="left" w:pos="945"/>
        </w:tabs>
        <w:autoSpaceDE w:val="0"/>
        <w:autoSpaceDN w:val="0"/>
        <w:adjustRightInd w:val="0"/>
        <w:spacing w:after="0" w:line="240" w:lineRule="auto"/>
        <w:ind w:left="360"/>
        <w:rPr>
          <w:rFonts w:ascii="Arial" w:hAnsi="Arial" w:cs="Arial"/>
          <w:b/>
          <w:bCs/>
          <w:sz w:val="24"/>
          <w:szCs w:val="24"/>
          <w:u w:val="single"/>
        </w:rPr>
      </w:pPr>
      <w:r>
        <w:rPr>
          <w:rFonts w:ascii="Arial" w:hAnsi="Arial" w:cs="Arial"/>
          <w:sz w:val="24"/>
          <w:szCs w:val="24"/>
        </w:rPr>
        <w:t xml:space="preserve">During lessons I engaged and supported children with tasks, I read with children and enjoyed seeing them enjoy their playtime, as I feel this is when the children are more relaxed and open to discussion. </w:t>
      </w:r>
    </w:p>
    <w:p w14:paraId="57BB453C" w14:textId="77777777" w:rsidR="00460ECF" w:rsidRPr="00460ECF" w:rsidRDefault="00460ECF" w:rsidP="00460ECF">
      <w:pPr>
        <w:tabs>
          <w:tab w:val="left" w:pos="945"/>
        </w:tabs>
        <w:rPr>
          <w:rFonts w:ascii="Arial" w:hAnsi="Arial" w:cs="Arial"/>
          <w:b/>
          <w:bCs/>
          <w:sz w:val="24"/>
          <w:szCs w:val="24"/>
          <w:u w:val="single"/>
        </w:rPr>
      </w:pPr>
    </w:p>
    <w:p w14:paraId="465C02B6" w14:textId="2F220510" w:rsidR="00460ECF" w:rsidRDefault="00460ECF" w:rsidP="00460ECF">
      <w:pPr>
        <w:pStyle w:val="ListParagraph"/>
        <w:widowControl w:val="0"/>
        <w:numPr>
          <w:ilvl w:val="0"/>
          <w:numId w:val="5"/>
        </w:numPr>
        <w:tabs>
          <w:tab w:val="left" w:pos="945"/>
        </w:tabs>
        <w:autoSpaceDE w:val="0"/>
        <w:autoSpaceDN w:val="0"/>
        <w:adjustRightInd w:val="0"/>
        <w:spacing w:after="0" w:line="240" w:lineRule="auto"/>
        <w:rPr>
          <w:rFonts w:ascii="Arial" w:hAnsi="Arial" w:cs="Arial"/>
          <w:b/>
          <w:bCs/>
          <w:sz w:val="24"/>
          <w:szCs w:val="24"/>
        </w:rPr>
      </w:pPr>
      <w:r w:rsidRPr="00460ECF">
        <w:rPr>
          <w:rFonts w:ascii="Arial" w:hAnsi="Arial" w:cs="Arial"/>
          <w:b/>
          <w:bCs/>
          <w:sz w:val="24"/>
          <w:szCs w:val="24"/>
        </w:rPr>
        <w:t>What have you learned?</w:t>
      </w:r>
    </w:p>
    <w:p w14:paraId="00179AE9" w14:textId="1486680D" w:rsidR="00460ECF" w:rsidRDefault="00460ECF" w:rsidP="00494520">
      <w:pPr>
        <w:widowControl w:val="0"/>
        <w:tabs>
          <w:tab w:val="left" w:pos="945"/>
        </w:tabs>
        <w:autoSpaceDE w:val="0"/>
        <w:autoSpaceDN w:val="0"/>
        <w:adjustRightInd w:val="0"/>
        <w:spacing w:after="0" w:line="240" w:lineRule="auto"/>
        <w:ind w:left="360"/>
        <w:rPr>
          <w:rFonts w:ascii="Arial" w:hAnsi="Arial" w:cs="Arial"/>
          <w:sz w:val="24"/>
          <w:szCs w:val="24"/>
        </w:rPr>
      </w:pPr>
      <w:r w:rsidRPr="00460ECF">
        <w:rPr>
          <w:rFonts w:ascii="Arial" w:hAnsi="Arial" w:cs="Arial"/>
          <w:sz w:val="24"/>
          <w:szCs w:val="24"/>
        </w:rPr>
        <w:t xml:space="preserve">I am very fortunate to have had previous experience working as a TA for many years, however it is surprising </w:t>
      </w:r>
      <w:r>
        <w:rPr>
          <w:rFonts w:ascii="Arial" w:hAnsi="Arial" w:cs="Arial"/>
          <w:sz w:val="24"/>
          <w:szCs w:val="24"/>
        </w:rPr>
        <w:t xml:space="preserve">and yet exciting </w:t>
      </w:r>
      <w:r w:rsidRPr="00460ECF">
        <w:rPr>
          <w:rFonts w:ascii="Arial" w:hAnsi="Arial" w:cs="Arial"/>
          <w:sz w:val="24"/>
          <w:szCs w:val="24"/>
        </w:rPr>
        <w:t>how schools differ.</w:t>
      </w:r>
      <w:r>
        <w:rPr>
          <w:rFonts w:ascii="Arial" w:hAnsi="Arial" w:cs="Arial"/>
          <w:sz w:val="24"/>
          <w:szCs w:val="24"/>
        </w:rPr>
        <w:t xml:space="preserve"> I learn so much about the school and the children in these two days and I feel I met my intended goals during my visit to the school, by getting an understanding of the ethos and day to day running. I feel I made a good first impression and am really excited to return for our further observation week before half term</w:t>
      </w:r>
      <w:r w:rsidR="00494520">
        <w:rPr>
          <w:rFonts w:ascii="Arial" w:hAnsi="Arial" w:cs="Arial"/>
          <w:sz w:val="24"/>
          <w:szCs w:val="24"/>
        </w:rPr>
        <w:t>.</w:t>
      </w:r>
    </w:p>
    <w:p w14:paraId="035269DB" w14:textId="77777777" w:rsidR="00494520" w:rsidRPr="00460ECF" w:rsidRDefault="00494520" w:rsidP="00494520">
      <w:pPr>
        <w:widowControl w:val="0"/>
        <w:tabs>
          <w:tab w:val="left" w:pos="945"/>
        </w:tabs>
        <w:autoSpaceDE w:val="0"/>
        <w:autoSpaceDN w:val="0"/>
        <w:adjustRightInd w:val="0"/>
        <w:spacing w:after="0" w:line="240" w:lineRule="auto"/>
        <w:ind w:left="360"/>
        <w:rPr>
          <w:rFonts w:ascii="Arial" w:hAnsi="Arial" w:cs="Arial"/>
          <w:b/>
          <w:bCs/>
          <w:sz w:val="24"/>
          <w:szCs w:val="24"/>
          <w:u w:val="single"/>
        </w:rPr>
      </w:pPr>
    </w:p>
    <w:p w14:paraId="249E7BF7" w14:textId="77777777" w:rsidR="00460ECF" w:rsidRPr="00460ECF" w:rsidRDefault="00460ECF" w:rsidP="00460ECF">
      <w:pPr>
        <w:pStyle w:val="ListParagraph"/>
        <w:widowControl w:val="0"/>
        <w:numPr>
          <w:ilvl w:val="0"/>
          <w:numId w:val="5"/>
        </w:numPr>
        <w:tabs>
          <w:tab w:val="left" w:pos="945"/>
        </w:tabs>
        <w:autoSpaceDE w:val="0"/>
        <w:autoSpaceDN w:val="0"/>
        <w:adjustRightInd w:val="0"/>
        <w:spacing w:after="0" w:line="240" w:lineRule="auto"/>
        <w:rPr>
          <w:rFonts w:ascii="Arial" w:hAnsi="Arial" w:cs="Arial"/>
          <w:b/>
          <w:bCs/>
          <w:sz w:val="24"/>
          <w:szCs w:val="24"/>
        </w:rPr>
      </w:pPr>
      <w:r w:rsidRPr="00460ECF">
        <w:rPr>
          <w:rFonts w:ascii="Arial" w:hAnsi="Arial" w:cs="Arial"/>
          <w:b/>
          <w:bCs/>
          <w:sz w:val="24"/>
          <w:szCs w:val="24"/>
        </w:rPr>
        <w:t>What Next?</w:t>
      </w:r>
    </w:p>
    <w:p w14:paraId="6F0689B9" w14:textId="77777777" w:rsidR="00460ECF" w:rsidRPr="00460ECF" w:rsidRDefault="00460ECF" w:rsidP="00460ECF">
      <w:pPr>
        <w:pStyle w:val="ListParagraph"/>
        <w:tabs>
          <w:tab w:val="left" w:pos="945"/>
        </w:tabs>
        <w:rPr>
          <w:rFonts w:ascii="Arial" w:hAnsi="Arial" w:cs="Arial"/>
          <w:b/>
          <w:bCs/>
          <w:sz w:val="24"/>
          <w:szCs w:val="24"/>
        </w:rPr>
      </w:pPr>
      <w:r w:rsidRPr="00460ECF">
        <w:rPr>
          <w:rFonts w:ascii="Arial" w:hAnsi="Arial" w:cs="Arial"/>
          <w:color w:val="161616"/>
          <w:spacing w:val="-2"/>
          <w:sz w:val="24"/>
          <w:szCs w:val="24"/>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68DE6143" w14:textId="77777777" w:rsidR="00460ECF" w:rsidRPr="00460ECF" w:rsidRDefault="00460ECF" w:rsidP="00460ECF">
      <w:pPr>
        <w:pStyle w:val="ListParagraph"/>
        <w:rPr>
          <w:rFonts w:ascii="Arial" w:hAnsi="Arial" w:cs="Arial"/>
          <w:sz w:val="24"/>
          <w:szCs w:val="24"/>
        </w:rPr>
      </w:pPr>
    </w:p>
    <w:tbl>
      <w:tblPr>
        <w:tblStyle w:val="TableGrid"/>
        <w:tblW w:w="0" w:type="auto"/>
        <w:tblLook w:val="04A0" w:firstRow="1" w:lastRow="0" w:firstColumn="1" w:lastColumn="0" w:noHBand="0" w:noVBand="1"/>
      </w:tblPr>
      <w:tblGrid>
        <w:gridCol w:w="2749"/>
        <w:gridCol w:w="6267"/>
      </w:tblGrid>
      <w:tr w:rsidR="00460ECF" w:rsidRPr="00460ECF" w14:paraId="787CB307" w14:textId="77777777" w:rsidTr="005715E1">
        <w:tc>
          <w:tcPr>
            <w:tcW w:w="2830" w:type="dxa"/>
            <w:tcBorders>
              <w:top w:val="single" w:sz="4" w:space="0" w:color="auto"/>
              <w:left w:val="single" w:sz="4" w:space="0" w:color="auto"/>
              <w:bottom w:val="single" w:sz="4" w:space="0" w:color="auto"/>
              <w:right w:val="single" w:sz="4" w:space="0" w:color="auto"/>
            </w:tcBorders>
          </w:tcPr>
          <w:p w14:paraId="36462646"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TARGET</w:t>
            </w:r>
          </w:p>
          <w:p w14:paraId="3C372A97" w14:textId="77777777" w:rsidR="00460ECF" w:rsidRPr="00460ECF" w:rsidRDefault="00460ECF" w:rsidP="005715E1">
            <w:pPr>
              <w:rPr>
                <w:rFonts w:ascii="Arial" w:hAnsi="Arial" w:cs="Arial"/>
                <w:b/>
                <w:bCs/>
                <w:sz w:val="24"/>
                <w:szCs w:val="24"/>
              </w:rPr>
            </w:pPr>
          </w:p>
          <w:p w14:paraId="2B69B08F" w14:textId="77777777" w:rsidR="00460ECF" w:rsidRPr="00460ECF" w:rsidRDefault="00460ECF" w:rsidP="005715E1">
            <w:pPr>
              <w:rPr>
                <w:rFonts w:ascii="Arial" w:hAnsi="Arial" w:cs="Arial"/>
                <w:i/>
                <w:iCs/>
                <w:sz w:val="24"/>
                <w:szCs w:val="24"/>
              </w:rPr>
            </w:pPr>
            <w:r w:rsidRPr="00460ECF">
              <w:rPr>
                <w:rFonts w:ascii="Arial" w:hAnsi="Arial" w:cs="Arial"/>
                <w:i/>
                <w:iCs/>
                <w:sz w:val="24"/>
                <w:szCs w:val="24"/>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10A71F4A" w14:textId="77777777" w:rsidR="00460ECF" w:rsidRPr="00460ECF" w:rsidRDefault="00460ECF" w:rsidP="005715E1">
            <w:pPr>
              <w:rPr>
                <w:rFonts w:ascii="Arial" w:hAnsi="Arial" w:cs="Arial"/>
                <w:sz w:val="24"/>
                <w:szCs w:val="24"/>
              </w:rPr>
            </w:pPr>
          </w:p>
          <w:p w14:paraId="6C84C8DE" w14:textId="2EA1B79B" w:rsidR="00460ECF" w:rsidRPr="00460ECF" w:rsidRDefault="00494520" w:rsidP="005715E1">
            <w:pPr>
              <w:rPr>
                <w:rFonts w:ascii="Arial" w:hAnsi="Arial" w:cs="Arial"/>
                <w:sz w:val="24"/>
                <w:szCs w:val="24"/>
              </w:rPr>
            </w:pPr>
            <w:r>
              <w:rPr>
                <w:rFonts w:ascii="Arial" w:hAnsi="Arial" w:cs="Arial"/>
                <w:sz w:val="24"/>
                <w:szCs w:val="24"/>
              </w:rPr>
              <w:t>Get a clearer understanding of the progression steps in the new curriculum and being able to link these to the previous curriculum outcomes in order to help me plan detailed but effective lessons, with clear learning objectives.</w:t>
            </w:r>
          </w:p>
          <w:p w14:paraId="3D1AE3DC" w14:textId="77777777" w:rsidR="00460ECF" w:rsidRPr="00460ECF" w:rsidRDefault="00460ECF" w:rsidP="005715E1">
            <w:pPr>
              <w:rPr>
                <w:rFonts w:ascii="Arial" w:hAnsi="Arial" w:cs="Arial"/>
                <w:sz w:val="24"/>
                <w:szCs w:val="24"/>
              </w:rPr>
            </w:pPr>
          </w:p>
          <w:p w14:paraId="4BA44876" w14:textId="77777777" w:rsidR="00460ECF" w:rsidRPr="00460ECF" w:rsidRDefault="00460ECF" w:rsidP="005715E1">
            <w:pPr>
              <w:rPr>
                <w:rFonts w:ascii="Arial" w:hAnsi="Arial" w:cs="Arial"/>
                <w:sz w:val="24"/>
                <w:szCs w:val="24"/>
              </w:rPr>
            </w:pPr>
          </w:p>
        </w:tc>
      </w:tr>
      <w:tr w:rsidR="00460ECF" w:rsidRPr="00460ECF" w14:paraId="1B2084CB" w14:textId="77777777" w:rsidTr="005715E1">
        <w:tc>
          <w:tcPr>
            <w:tcW w:w="2830" w:type="dxa"/>
            <w:tcBorders>
              <w:top w:val="single" w:sz="4" w:space="0" w:color="auto"/>
              <w:left w:val="single" w:sz="4" w:space="0" w:color="auto"/>
              <w:bottom w:val="single" w:sz="4" w:space="0" w:color="auto"/>
              <w:right w:val="single" w:sz="4" w:space="0" w:color="auto"/>
            </w:tcBorders>
          </w:tcPr>
          <w:p w14:paraId="62ECFD6A"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TIMESCALE</w:t>
            </w:r>
          </w:p>
          <w:p w14:paraId="38C2BEAC" w14:textId="77777777" w:rsidR="00460ECF" w:rsidRPr="00460ECF" w:rsidRDefault="00460ECF" w:rsidP="005715E1">
            <w:pPr>
              <w:rPr>
                <w:rFonts w:ascii="Arial" w:hAnsi="Arial" w:cs="Arial"/>
                <w:b/>
                <w:bCs/>
                <w:sz w:val="24"/>
                <w:szCs w:val="24"/>
              </w:rPr>
            </w:pPr>
          </w:p>
          <w:p w14:paraId="2219AD4B" w14:textId="77777777" w:rsidR="00460ECF" w:rsidRPr="00460ECF" w:rsidRDefault="00460ECF" w:rsidP="005715E1">
            <w:pPr>
              <w:rPr>
                <w:rFonts w:ascii="Arial" w:hAnsi="Arial" w:cs="Arial"/>
                <w:i/>
                <w:iCs/>
                <w:sz w:val="24"/>
                <w:szCs w:val="24"/>
              </w:rPr>
            </w:pPr>
            <w:r w:rsidRPr="00460ECF">
              <w:rPr>
                <w:rFonts w:ascii="Arial" w:hAnsi="Arial" w:cs="Arial"/>
                <w:i/>
                <w:iCs/>
                <w:sz w:val="24"/>
                <w:szCs w:val="24"/>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5244E2DF" w14:textId="03E61548" w:rsidR="00460ECF" w:rsidRPr="00460ECF" w:rsidRDefault="00494520" w:rsidP="005715E1">
            <w:pPr>
              <w:rPr>
                <w:rFonts w:ascii="Arial" w:hAnsi="Arial" w:cs="Arial"/>
                <w:sz w:val="24"/>
                <w:szCs w:val="24"/>
              </w:rPr>
            </w:pPr>
            <w:r>
              <w:rPr>
                <w:rFonts w:ascii="Arial" w:hAnsi="Arial" w:cs="Arial"/>
                <w:sz w:val="24"/>
                <w:szCs w:val="24"/>
              </w:rPr>
              <w:t>Observation week – 18</w:t>
            </w:r>
            <w:r w:rsidRPr="00494520">
              <w:rPr>
                <w:rFonts w:ascii="Arial" w:hAnsi="Arial" w:cs="Arial"/>
                <w:sz w:val="24"/>
                <w:szCs w:val="24"/>
                <w:vertAlign w:val="superscript"/>
              </w:rPr>
              <w:t>th</w:t>
            </w:r>
            <w:r>
              <w:rPr>
                <w:rFonts w:ascii="Arial" w:hAnsi="Arial" w:cs="Arial"/>
                <w:sz w:val="24"/>
                <w:szCs w:val="24"/>
              </w:rPr>
              <w:t xml:space="preserve"> October.</w:t>
            </w:r>
          </w:p>
          <w:p w14:paraId="37C07614" w14:textId="77777777" w:rsidR="00460ECF" w:rsidRPr="00460ECF" w:rsidRDefault="00460ECF" w:rsidP="005715E1">
            <w:pPr>
              <w:rPr>
                <w:rFonts w:ascii="Arial" w:hAnsi="Arial" w:cs="Arial"/>
                <w:sz w:val="24"/>
                <w:szCs w:val="24"/>
              </w:rPr>
            </w:pPr>
          </w:p>
          <w:p w14:paraId="6D7EBAC6" w14:textId="77777777" w:rsidR="00460ECF" w:rsidRPr="00460ECF" w:rsidRDefault="00460ECF" w:rsidP="005715E1">
            <w:pPr>
              <w:rPr>
                <w:rFonts w:ascii="Arial" w:hAnsi="Arial" w:cs="Arial"/>
                <w:sz w:val="24"/>
                <w:szCs w:val="24"/>
              </w:rPr>
            </w:pPr>
          </w:p>
          <w:p w14:paraId="31D03225" w14:textId="77777777" w:rsidR="00460ECF" w:rsidRPr="00460ECF" w:rsidRDefault="00460ECF" w:rsidP="005715E1">
            <w:pPr>
              <w:rPr>
                <w:rFonts w:ascii="Arial" w:hAnsi="Arial" w:cs="Arial"/>
                <w:sz w:val="24"/>
                <w:szCs w:val="24"/>
              </w:rPr>
            </w:pPr>
          </w:p>
        </w:tc>
      </w:tr>
      <w:tr w:rsidR="00460ECF" w:rsidRPr="00460ECF" w14:paraId="2CD75963" w14:textId="77777777" w:rsidTr="005715E1">
        <w:tc>
          <w:tcPr>
            <w:tcW w:w="2830" w:type="dxa"/>
            <w:tcBorders>
              <w:top w:val="single" w:sz="4" w:space="0" w:color="auto"/>
              <w:left w:val="single" w:sz="4" w:space="0" w:color="auto"/>
              <w:bottom w:val="single" w:sz="4" w:space="0" w:color="auto"/>
              <w:right w:val="single" w:sz="4" w:space="0" w:color="auto"/>
            </w:tcBorders>
          </w:tcPr>
          <w:p w14:paraId="499320EF"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RESOURCES</w:t>
            </w:r>
          </w:p>
          <w:p w14:paraId="2C634BB7" w14:textId="77777777" w:rsidR="00460ECF" w:rsidRPr="00460ECF" w:rsidRDefault="00460ECF" w:rsidP="005715E1">
            <w:pPr>
              <w:rPr>
                <w:rFonts w:ascii="Arial" w:hAnsi="Arial" w:cs="Arial"/>
                <w:b/>
                <w:bCs/>
                <w:sz w:val="24"/>
                <w:szCs w:val="24"/>
              </w:rPr>
            </w:pPr>
          </w:p>
          <w:p w14:paraId="785C6B9E" w14:textId="1D7F6788" w:rsidR="00460ECF" w:rsidRPr="00460ECF" w:rsidRDefault="00460ECF" w:rsidP="005715E1">
            <w:pPr>
              <w:rPr>
                <w:rFonts w:ascii="Arial" w:hAnsi="Arial" w:cs="Arial"/>
                <w:i/>
                <w:iCs/>
                <w:sz w:val="24"/>
                <w:szCs w:val="24"/>
              </w:rPr>
            </w:pPr>
            <w:r w:rsidRPr="00460ECF">
              <w:rPr>
                <w:rFonts w:ascii="Arial" w:hAnsi="Arial" w:cs="Arial"/>
                <w:i/>
                <w:iCs/>
                <w:sz w:val="24"/>
                <w:szCs w:val="24"/>
              </w:rPr>
              <w:t>What do you need to help you achieve this?</w:t>
            </w:r>
          </w:p>
        </w:tc>
        <w:tc>
          <w:tcPr>
            <w:tcW w:w="6876" w:type="dxa"/>
            <w:tcBorders>
              <w:top w:val="single" w:sz="4" w:space="0" w:color="auto"/>
              <w:left w:val="single" w:sz="4" w:space="0" w:color="auto"/>
              <w:bottom w:val="single" w:sz="4" w:space="0" w:color="auto"/>
              <w:right w:val="single" w:sz="4" w:space="0" w:color="auto"/>
            </w:tcBorders>
          </w:tcPr>
          <w:p w14:paraId="0C9978D3" w14:textId="77777777" w:rsidR="00460ECF" w:rsidRPr="00460ECF" w:rsidRDefault="00460ECF" w:rsidP="005715E1">
            <w:pPr>
              <w:rPr>
                <w:rFonts w:ascii="Arial" w:hAnsi="Arial" w:cs="Arial"/>
                <w:sz w:val="24"/>
                <w:szCs w:val="24"/>
              </w:rPr>
            </w:pPr>
          </w:p>
          <w:p w14:paraId="5C18573B" w14:textId="3C35D79B" w:rsidR="00460ECF" w:rsidRPr="00460ECF" w:rsidRDefault="00494520" w:rsidP="00494520">
            <w:pPr>
              <w:rPr>
                <w:rFonts w:ascii="Arial" w:hAnsi="Arial" w:cs="Arial"/>
                <w:sz w:val="24"/>
                <w:szCs w:val="24"/>
              </w:rPr>
            </w:pPr>
            <w:r>
              <w:rPr>
                <w:rFonts w:ascii="Arial" w:hAnsi="Arial" w:cs="Arial"/>
                <w:sz w:val="24"/>
                <w:szCs w:val="24"/>
              </w:rPr>
              <w:t xml:space="preserve">I aim to print off both the outcomes and progression steps for each </w:t>
            </w:r>
            <w:proofErr w:type="spellStart"/>
            <w:r>
              <w:rPr>
                <w:rFonts w:ascii="Arial" w:hAnsi="Arial" w:cs="Arial"/>
                <w:sz w:val="24"/>
                <w:szCs w:val="24"/>
              </w:rPr>
              <w:t>Aole</w:t>
            </w:r>
            <w:proofErr w:type="spellEnd"/>
            <w:r>
              <w:rPr>
                <w:rFonts w:ascii="Arial" w:hAnsi="Arial" w:cs="Arial"/>
                <w:sz w:val="24"/>
                <w:szCs w:val="24"/>
              </w:rPr>
              <w:t xml:space="preserve"> and have them to have when planning lessons. These are available online.</w:t>
            </w:r>
          </w:p>
        </w:tc>
      </w:tr>
      <w:tr w:rsidR="00460ECF" w:rsidRPr="00460ECF" w14:paraId="7EC47742" w14:textId="77777777" w:rsidTr="005715E1">
        <w:tc>
          <w:tcPr>
            <w:tcW w:w="2830" w:type="dxa"/>
            <w:tcBorders>
              <w:top w:val="single" w:sz="4" w:space="0" w:color="auto"/>
              <w:left w:val="single" w:sz="4" w:space="0" w:color="auto"/>
              <w:bottom w:val="single" w:sz="4" w:space="0" w:color="auto"/>
              <w:right w:val="single" w:sz="4" w:space="0" w:color="auto"/>
            </w:tcBorders>
          </w:tcPr>
          <w:p w14:paraId="5C8CF478"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SUCCESS CRITERIA/</w:t>
            </w:r>
          </w:p>
          <w:p w14:paraId="268B80B4"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OUTCOME</w:t>
            </w:r>
          </w:p>
          <w:p w14:paraId="50D53C73" w14:textId="77777777" w:rsidR="00460ECF" w:rsidRPr="00460ECF" w:rsidRDefault="00460ECF" w:rsidP="005715E1">
            <w:pPr>
              <w:rPr>
                <w:rFonts w:ascii="Arial" w:hAnsi="Arial" w:cs="Arial"/>
                <w:b/>
                <w:bCs/>
                <w:sz w:val="24"/>
                <w:szCs w:val="24"/>
              </w:rPr>
            </w:pPr>
          </w:p>
          <w:p w14:paraId="1F7CF76C" w14:textId="77777777" w:rsidR="00460ECF" w:rsidRPr="00460ECF" w:rsidRDefault="00460ECF" w:rsidP="005715E1">
            <w:pPr>
              <w:rPr>
                <w:rFonts w:ascii="Arial" w:hAnsi="Arial" w:cs="Arial"/>
                <w:i/>
                <w:iCs/>
                <w:sz w:val="24"/>
                <w:szCs w:val="24"/>
              </w:rPr>
            </w:pPr>
            <w:r w:rsidRPr="00460ECF">
              <w:rPr>
                <w:rFonts w:ascii="Arial" w:hAnsi="Arial" w:cs="Arial"/>
                <w:i/>
                <w:iCs/>
                <w:sz w:val="24"/>
                <w:szCs w:val="24"/>
              </w:rPr>
              <w:t xml:space="preserve">How will you judge whether it has been successful or not? What impact do you hope to see in teaching and learning? What </w:t>
            </w:r>
            <w:proofErr w:type="spellStart"/>
            <w:r w:rsidRPr="00460ECF">
              <w:rPr>
                <w:rFonts w:ascii="Arial" w:hAnsi="Arial" w:cs="Arial"/>
                <w:i/>
                <w:iCs/>
                <w:sz w:val="24"/>
                <w:szCs w:val="24"/>
              </w:rPr>
              <w:t>reserach</w:t>
            </w:r>
            <w:proofErr w:type="spellEnd"/>
            <w:r w:rsidRPr="00460ECF">
              <w:rPr>
                <w:rFonts w:ascii="Arial" w:hAnsi="Arial" w:cs="Arial"/>
                <w:i/>
                <w:iCs/>
                <w:sz w:val="24"/>
                <w:szCs w:val="24"/>
              </w:rPr>
              <w:t xml:space="preserve">/literature is this based on? </w:t>
            </w:r>
          </w:p>
        </w:tc>
        <w:tc>
          <w:tcPr>
            <w:tcW w:w="6876" w:type="dxa"/>
            <w:tcBorders>
              <w:top w:val="single" w:sz="4" w:space="0" w:color="auto"/>
              <w:left w:val="single" w:sz="4" w:space="0" w:color="auto"/>
              <w:bottom w:val="single" w:sz="4" w:space="0" w:color="auto"/>
              <w:right w:val="single" w:sz="4" w:space="0" w:color="auto"/>
            </w:tcBorders>
          </w:tcPr>
          <w:p w14:paraId="182CB670" w14:textId="77777777" w:rsidR="00460ECF" w:rsidRPr="00460ECF" w:rsidRDefault="00460ECF" w:rsidP="005715E1">
            <w:pPr>
              <w:rPr>
                <w:rFonts w:ascii="Arial" w:hAnsi="Arial" w:cs="Arial"/>
                <w:sz w:val="24"/>
                <w:szCs w:val="24"/>
              </w:rPr>
            </w:pPr>
          </w:p>
          <w:p w14:paraId="065FB61E" w14:textId="1A8F0ABA" w:rsidR="00460ECF" w:rsidRPr="00460ECF" w:rsidRDefault="00494520" w:rsidP="005715E1">
            <w:pPr>
              <w:rPr>
                <w:rFonts w:ascii="Arial" w:hAnsi="Arial" w:cs="Arial"/>
                <w:sz w:val="24"/>
                <w:szCs w:val="24"/>
              </w:rPr>
            </w:pPr>
            <w:r>
              <w:rPr>
                <w:rFonts w:ascii="Arial" w:hAnsi="Arial" w:cs="Arial"/>
                <w:sz w:val="24"/>
                <w:szCs w:val="24"/>
              </w:rPr>
              <w:t xml:space="preserve">To know if I have been successful I will have to see what my class teacher thinks of my planning. I aim to use their knowledge and experience to guide me to ensure effective planning. </w:t>
            </w:r>
          </w:p>
          <w:p w14:paraId="20DA3EB1" w14:textId="77777777" w:rsidR="00460ECF" w:rsidRPr="00460ECF" w:rsidRDefault="00460ECF" w:rsidP="005715E1">
            <w:pPr>
              <w:rPr>
                <w:rFonts w:ascii="Arial" w:hAnsi="Arial" w:cs="Arial"/>
                <w:sz w:val="24"/>
                <w:szCs w:val="24"/>
              </w:rPr>
            </w:pPr>
          </w:p>
          <w:p w14:paraId="6FA3E311" w14:textId="77777777" w:rsidR="00460ECF" w:rsidRPr="00460ECF" w:rsidRDefault="00460ECF" w:rsidP="005715E1">
            <w:pPr>
              <w:rPr>
                <w:rFonts w:ascii="Arial" w:hAnsi="Arial" w:cs="Arial"/>
                <w:sz w:val="24"/>
                <w:szCs w:val="24"/>
              </w:rPr>
            </w:pPr>
          </w:p>
          <w:p w14:paraId="7D4AEA0D" w14:textId="77777777" w:rsidR="00460ECF" w:rsidRPr="00460ECF" w:rsidRDefault="00460ECF" w:rsidP="005715E1">
            <w:pPr>
              <w:rPr>
                <w:rFonts w:ascii="Arial" w:hAnsi="Arial" w:cs="Arial"/>
                <w:sz w:val="24"/>
                <w:szCs w:val="24"/>
              </w:rPr>
            </w:pPr>
          </w:p>
          <w:p w14:paraId="3E01DDB3" w14:textId="77777777" w:rsidR="00460ECF" w:rsidRPr="00460ECF" w:rsidRDefault="00460ECF" w:rsidP="005715E1">
            <w:pPr>
              <w:rPr>
                <w:rFonts w:ascii="Arial" w:hAnsi="Arial" w:cs="Arial"/>
                <w:sz w:val="24"/>
                <w:szCs w:val="24"/>
              </w:rPr>
            </w:pPr>
          </w:p>
          <w:p w14:paraId="68A2E1EF" w14:textId="77777777" w:rsidR="00460ECF" w:rsidRPr="00460ECF" w:rsidRDefault="00460ECF" w:rsidP="005715E1">
            <w:pPr>
              <w:rPr>
                <w:rFonts w:ascii="Arial" w:hAnsi="Arial" w:cs="Arial"/>
                <w:sz w:val="24"/>
                <w:szCs w:val="24"/>
              </w:rPr>
            </w:pPr>
          </w:p>
          <w:p w14:paraId="4BC279B8" w14:textId="77777777" w:rsidR="00460ECF" w:rsidRPr="00460ECF" w:rsidRDefault="00460ECF" w:rsidP="005715E1">
            <w:pPr>
              <w:rPr>
                <w:rFonts w:ascii="Arial" w:hAnsi="Arial" w:cs="Arial"/>
                <w:sz w:val="24"/>
                <w:szCs w:val="24"/>
              </w:rPr>
            </w:pPr>
          </w:p>
        </w:tc>
      </w:tr>
      <w:tr w:rsidR="00460ECF" w:rsidRPr="00460ECF" w14:paraId="14F32C50" w14:textId="77777777" w:rsidTr="005715E1">
        <w:tc>
          <w:tcPr>
            <w:tcW w:w="2830" w:type="dxa"/>
            <w:tcBorders>
              <w:top w:val="single" w:sz="4" w:space="0" w:color="auto"/>
              <w:left w:val="single" w:sz="4" w:space="0" w:color="auto"/>
              <w:bottom w:val="single" w:sz="4" w:space="0" w:color="auto"/>
              <w:right w:val="single" w:sz="4" w:space="0" w:color="auto"/>
            </w:tcBorders>
          </w:tcPr>
          <w:p w14:paraId="52202300"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MONITORING/</w:t>
            </w:r>
          </w:p>
          <w:p w14:paraId="35EB92F0" w14:textId="77777777" w:rsidR="00460ECF" w:rsidRPr="00460ECF" w:rsidRDefault="00460ECF" w:rsidP="005715E1">
            <w:pPr>
              <w:rPr>
                <w:rFonts w:ascii="Arial" w:hAnsi="Arial" w:cs="Arial"/>
                <w:b/>
                <w:bCs/>
                <w:sz w:val="24"/>
                <w:szCs w:val="24"/>
              </w:rPr>
            </w:pPr>
            <w:r w:rsidRPr="00460ECF">
              <w:rPr>
                <w:rFonts w:ascii="Arial" w:hAnsi="Arial" w:cs="Arial"/>
                <w:b/>
                <w:bCs/>
                <w:sz w:val="24"/>
                <w:szCs w:val="24"/>
              </w:rPr>
              <w:t>EVALUATION</w:t>
            </w:r>
          </w:p>
          <w:p w14:paraId="2970D628" w14:textId="77777777" w:rsidR="00460ECF" w:rsidRPr="00460ECF" w:rsidRDefault="00460ECF" w:rsidP="005715E1">
            <w:pPr>
              <w:rPr>
                <w:rFonts w:ascii="Arial" w:hAnsi="Arial" w:cs="Arial"/>
                <w:b/>
                <w:bCs/>
                <w:sz w:val="24"/>
                <w:szCs w:val="24"/>
              </w:rPr>
            </w:pPr>
          </w:p>
          <w:p w14:paraId="68D4959E" w14:textId="77777777" w:rsidR="00460ECF" w:rsidRPr="00460ECF" w:rsidRDefault="00460ECF" w:rsidP="005715E1">
            <w:pPr>
              <w:rPr>
                <w:rFonts w:ascii="Arial" w:hAnsi="Arial" w:cs="Arial"/>
                <w:i/>
                <w:iCs/>
                <w:sz w:val="24"/>
                <w:szCs w:val="24"/>
              </w:rPr>
            </w:pPr>
            <w:r w:rsidRPr="00460ECF">
              <w:rPr>
                <w:rFonts w:ascii="Arial" w:hAnsi="Arial" w:cs="Arial"/>
                <w:i/>
                <w:iCs/>
                <w:sz w:val="24"/>
                <w:szCs w:val="24"/>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3E7CCD7A" w14:textId="77777777" w:rsidR="00460ECF" w:rsidRPr="00460ECF" w:rsidRDefault="00460ECF" w:rsidP="005715E1">
            <w:pPr>
              <w:rPr>
                <w:rFonts w:ascii="Arial" w:hAnsi="Arial" w:cs="Arial"/>
                <w:sz w:val="24"/>
                <w:szCs w:val="24"/>
              </w:rPr>
            </w:pPr>
          </w:p>
          <w:p w14:paraId="54E39D8E" w14:textId="43BD4AC2" w:rsidR="00460ECF" w:rsidRPr="00460ECF" w:rsidRDefault="00494520" w:rsidP="005715E1">
            <w:pPr>
              <w:rPr>
                <w:rFonts w:ascii="Arial" w:hAnsi="Arial" w:cs="Arial"/>
                <w:sz w:val="24"/>
                <w:szCs w:val="24"/>
              </w:rPr>
            </w:pPr>
            <w:r>
              <w:rPr>
                <w:rFonts w:ascii="Arial" w:hAnsi="Arial" w:cs="Arial"/>
                <w:sz w:val="24"/>
                <w:szCs w:val="24"/>
              </w:rPr>
              <w:t>As above but also lesson observations and pupil voice to ensure t=what I am planning is happening in lessons.</w:t>
            </w:r>
          </w:p>
          <w:p w14:paraId="3B20416E" w14:textId="77777777" w:rsidR="00460ECF" w:rsidRPr="00460ECF" w:rsidRDefault="00460ECF" w:rsidP="005715E1">
            <w:pPr>
              <w:rPr>
                <w:rFonts w:ascii="Arial" w:hAnsi="Arial" w:cs="Arial"/>
                <w:sz w:val="24"/>
                <w:szCs w:val="24"/>
              </w:rPr>
            </w:pPr>
          </w:p>
          <w:p w14:paraId="5F7AE191" w14:textId="77777777" w:rsidR="00460ECF" w:rsidRPr="00460ECF" w:rsidRDefault="00460ECF" w:rsidP="005715E1">
            <w:pPr>
              <w:rPr>
                <w:rFonts w:ascii="Arial" w:hAnsi="Arial" w:cs="Arial"/>
                <w:sz w:val="24"/>
                <w:szCs w:val="24"/>
              </w:rPr>
            </w:pPr>
          </w:p>
          <w:p w14:paraId="082C51E5" w14:textId="77777777" w:rsidR="00460ECF" w:rsidRPr="00460ECF" w:rsidRDefault="00460ECF" w:rsidP="005715E1">
            <w:pPr>
              <w:rPr>
                <w:rFonts w:ascii="Arial" w:hAnsi="Arial" w:cs="Arial"/>
                <w:sz w:val="24"/>
                <w:szCs w:val="24"/>
              </w:rPr>
            </w:pPr>
          </w:p>
          <w:p w14:paraId="274E65FB" w14:textId="77777777" w:rsidR="00460ECF" w:rsidRPr="00460ECF" w:rsidRDefault="00460ECF" w:rsidP="005715E1">
            <w:pPr>
              <w:rPr>
                <w:rFonts w:ascii="Arial" w:hAnsi="Arial" w:cs="Arial"/>
                <w:sz w:val="24"/>
                <w:szCs w:val="24"/>
              </w:rPr>
            </w:pPr>
          </w:p>
          <w:p w14:paraId="05AB12F9" w14:textId="77777777" w:rsidR="00460ECF" w:rsidRPr="00460ECF" w:rsidRDefault="00460ECF" w:rsidP="005715E1">
            <w:pPr>
              <w:rPr>
                <w:rFonts w:ascii="Arial" w:hAnsi="Arial" w:cs="Arial"/>
                <w:sz w:val="24"/>
                <w:szCs w:val="24"/>
              </w:rPr>
            </w:pPr>
          </w:p>
          <w:p w14:paraId="0F038432" w14:textId="77777777" w:rsidR="00460ECF" w:rsidRPr="00460ECF" w:rsidRDefault="00460ECF" w:rsidP="005715E1">
            <w:pPr>
              <w:rPr>
                <w:rFonts w:ascii="Arial" w:hAnsi="Arial" w:cs="Arial"/>
                <w:sz w:val="24"/>
                <w:szCs w:val="24"/>
              </w:rPr>
            </w:pPr>
          </w:p>
        </w:tc>
      </w:tr>
    </w:tbl>
    <w:p w14:paraId="4FF7AABD" w14:textId="77777777" w:rsidR="00460ECF" w:rsidRPr="00460ECF" w:rsidRDefault="00460ECF" w:rsidP="00460ECF">
      <w:pPr>
        <w:rPr>
          <w:rFonts w:ascii="Arial" w:hAnsi="Arial" w:cs="Arial"/>
          <w:sz w:val="24"/>
          <w:szCs w:val="24"/>
        </w:rPr>
      </w:pPr>
    </w:p>
    <w:p w14:paraId="61D6FA81" w14:textId="77777777" w:rsidR="00460ECF" w:rsidRPr="00460ECF" w:rsidRDefault="00460ECF" w:rsidP="00842209">
      <w:pPr>
        <w:spacing w:line="360" w:lineRule="auto"/>
        <w:jc w:val="both"/>
        <w:rPr>
          <w:rFonts w:ascii="Arial" w:hAnsi="Arial" w:cs="Arial"/>
          <w:i/>
          <w:iCs/>
          <w:sz w:val="24"/>
          <w:szCs w:val="24"/>
        </w:rPr>
      </w:pPr>
    </w:p>
    <w:p w14:paraId="53EABD35" w14:textId="2A295C89" w:rsidR="00842209" w:rsidRPr="00460ECF" w:rsidRDefault="00842209" w:rsidP="00F15B7E">
      <w:pPr>
        <w:spacing w:line="360" w:lineRule="auto"/>
        <w:jc w:val="both"/>
        <w:rPr>
          <w:rFonts w:ascii="Arial" w:hAnsi="Arial" w:cs="Arial"/>
          <w:sz w:val="24"/>
          <w:szCs w:val="24"/>
        </w:rPr>
      </w:pPr>
    </w:p>
    <w:sectPr w:rsidR="00842209" w:rsidRPr="00460ECF">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A22AA" w14:textId="77777777" w:rsidR="00794A44" w:rsidRDefault="00794A44" w:rsidP="00463168">
      <w:pPr>
        <w:spacing w:after="0" w:line="240" w:lineRule="auto"/>
      </w:pPr>
      <w:r>
        <w:separator/>
      </w:r>
    </w:p>
  </w:endnote>
  <w:endnote w:type="continuationSeparator" w:id="0">
    <w:p w14:paraId="6E0FC6C1" w14:textId="77777777" w:rsidR="00794A44" w:rsidRDefault="00794A44" w:rsidP="00463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DCABA" w14:textId="77777777" w:rsidR="00463168" w:rsidRPr="00463168" w:rsidRDefault="00463168">
    <w:pPr>
      <w:pStyle w:val="Footer"/>
      <w:jc w:val="center"/>
      <w:rPr>
        <w:rFonts w:ascii="Arial" w:hAnsi="Arial" w:cs="Arial"/>
        <w:caps/>
        <w:noProof/>
        <w:color w:val="4472C4" w:themeColor="accent1"/>
        <w:sz w:val="24"/>
        <w:szCs w:val="24"/>
      </w:rPr>
    </w:pPr>
    <w:r w:rsidRPr="00463168">
      <w:rPr>
        <w:rFonts w:ascii="Arial" w:hAnsi="Arial" w:cs="Arial"/>
        <w:caps/>
        <w:color w:val="4472C4" w:themeColor="accent1"/>
        <w:sz w:val="24"/>
        <w:szCs w:val="24"/>
      </w:rPr>
      <w:fldChar w:fldCharType="begin"/>
    </w:r>
    <w:r w:rsidRPr="00463168">
      <w:rPr>
        <w:rFonts w:ascii="Arial" w:hAnsi="Arial" w:cs="Arial"/>
        <w:caps/>
        <w:color w:val="4472C4" w:themeColor="accent1"/>
        <w:sz w:val="24"/>
        <w:szCs w:val="24"/>
      </w:rPr>
      <w:instrText xml:space="preserve"> PAGE   \* MERGEFORMAT </w:instrText>
    </w:r>
    <w:r w:rsidRPr="00463168">
      <w:rPr>
        <w:rFonts w:ascii="Arial" w:hAnsi="Arial" w:cs="Arial"/>
        <w:caps/>
        <w:color w:val="4472C4" w:themeColor="accent1"/>
        <w:sz w:val="24"/>
        <w:szCs w:val="24"/>
      </w:rPr>
      <w:fldChar w:fldCharType="separate"/>
    </w:r>
    <w:r w:rsidRPr="00463168">
      <w:rPr>
        <w:rFonts w:ascii="Arial" w:hAnsi="Arial" w:cs="Arial"/>
        <w:caps/>
        <w:noProof/>
        <w:color w:val="4472C4" w:themeColor="accent1"/>
        <w:sz w:val="24"/>
        <w:szCs w:val="24"/>
      </w:rPr>
      <w:t>2</w:t>
    </w:r>
    <w:r w:rsidRPr="00463168">
      <w:rPr>
        <w:rFonts w:ascii="Arial" w:hAnsi="Arial" w:cs="Arial"/>
        <w:caps/>
        <w:noProof/>
        <w:color w:val="4472C4" w:themeColor="accent1"/>
        <w:sz w:val="24"/>
        <w:szCs w:val="24"/>
      </w:rPr>
      <w:fldChar w:fldCharType="end"/>
    </w:r>
  </w:p>
  <w:p w14:paraId="5DD074A8" w14:textId="77777777" w:rsidR="00463168" w:rsidRDefault="00463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DFD5B" w14:textId="77777777" w:rsidR="00794A44" w:rsidRDefault="00794A44" w:rsidP="00463168">
      <w:pPr>
        <w:spacing w:after="0" w:line="240" w:lineRule="auto"/>
      </w:pPr>
      <w:r>
        <w:separator/>
      </w:r>
    </w:p>
  </w:footnote>
  <w:footnote w:type="continuationSeparator" w:id="0">
    <w:p w14:paraId="06983FB8" w14:textId="77777777" w:rsidR="00794A44" w:rsidRDefault="00794A44" w:rsidP="00463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C586" w14:textId="62A3DFE9" w:rsidR="00463168" w:rsidRPr="00463168" w:rsidRDefault="00463168">
    <w:pPr>
      <w:pStyle w:val="Header"/>
      <w:rPr>
        <w:rFonts w:ascii="Arial" w:hAnsi="Arial" w:cs="Arial"/>
        <w:sz w:val="24"/>
        <w:szCs w:val="24"/>
      </w:rPr>
    </w:pPr>
    <w:r w:rsidRPr="00463168">
      <w:rPr>
        <w:rFonts w:ascii="Arial" w:hAnsi="Arial" w:cs="Arial"/>
        <w:sz w:val="24"/>
        <w:szCs w:val="24"/>
      </w:rPr>
      <w:t xml:space="preserve">Module Code: ECAD6007 </w:t>
    </w:r>
  </w:p>
  <w:p w14:paraId="12E5AA38" w14:textId="47CD7E2C" w:rsidR="00463168" w:rsidRPr="00463168" w:rsidRDefault="00463168">
    <w:pPr>
      <w:pStyle w:val="Header"/>
      <w:rPr>
        <w:rFonts w:ascii="Arial" w:hAnsi="Arial" w:cs="Arial"/>
        <w:sz w:val="24"/>
        <w:szCs w:val="24"/>
      </w:rPr>
    </w:pPr>
    <w:r w:rsidRPr="00463168">
      <w:rPr>
        <w:rFonts w:ascii="Arial" w:hAnsi="Arial" w:cs="Arial"/>
        <w:sz w:val="24"/>
        <w:szCs w:val="24"/>
      </w:rPr>
      <w:t>Student Number: 1502574</w:t>
    </w:r>
  </w:p>
  <w:p w14:paraId="50633885" w14:textId="77777777" w:rsidR="00463168" w:rsidRDefault="004631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0221F"/>
    <w:multiLevelType w:val="hybridMultilevel"/>
    <w:tmpl w:val="6616B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975F6"/>
    <w:multiLevelType w:val="hybridMultilevel"/>
    <w:tmpl w:val="41249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300C8"/>
    <w:multiLevelType w:val="hybridMultilevel"/>
    <w:tmpl w:val="4C00114C"/>
    <w:lvl w:ilvl="0" w:tplc="EB8AB68C">
      <w:start w:val="1"/>
      <w:numFmt w:val="bullet"/>
      <w:lvlText w:val="•"/>
      <w:lvlJc w:val="left"/>
      <w:pPr>
        <w:tabs>
          <w:tab w:val="num" w:pos="720"/>
        </w:tabs>
        <w:ind w:left="720" w:hanging="360"/>
      </w:pPr>
      <w:rPr>
        <w:rFonts w:ascii="Arial" w:hAnsi="Arial" w:hint="default"/>
      </w:rPr>
    </w:lvl>
    <w:lvl w:ilvl="1" w:tplc="9144865C" w:tentative="1">
      <w:start w:val="1"/>
      <w:numFmt w:val="bullet"/>
      <w:lvlText w:val="•"/>
      <w:lvlJc w:val="left"/>
      <w:pPr>
        <w:tabs>
          <w:tab w:val="num" w:pos="1440"/>
        </w:tabs>
        <w:ind w:left="1440" w:hanging="360"/>
      </w:pPr>
      <w:rPr>
        <w:rFonts w:ascii="Arial" w:hAnsi="Arial" w:hint="default"/>
      </w:rPr>
    </w:lvl>
    <w:lvl w:ilvl="2" w:tplc="0E76243A" w:tentative="1">
      <w:start w:val="1"/>
      <w:numFmt w:val="bullet"/>
      <w:lvlText w:val="•"/>
      <w:lvlJc w:val="left"/>
      <w:pPr>
        <w:tabs>
          <w:tab w:val="num" w:pos="2160"/>
        </w:tabs>
        <w:ind w:left="2160" w:hanging="360"/>
      </w:pPr>
      <w:rPr>
        <w:rFonts w:ascii="Arial" w:hAnsi="Arial" w:hint="default"/>
      </w:rPr>
    </w:lvl>
    <w:lvl w:ilvl="3" w:tplc="4A8EAA28" w:tentative="1">
      <w:start w:val="1"/>
      <w:numFmt w:val="bullet"/>
      <w:lvlText w:val="•"/>
      <w:lvlJc w:val="left"/>
      <w:pPr>
        <w:tabs>
          <w:tab w:val="num" w:pos="2880"/>
        </w:tabs>
        <w:ind w:left="2880" w:hanging="360"/>
      </w:pPr>
      <w:rPr>
        <w:rFonts w:ascii="Arial" w:hAnsi="Arial" w:hint="default"/>
      </w:rPr>
    </w:lvl>
    <w:lvl w:ilvl="4" w:tplc="5E22BF08" w:tentative="1">
      <w:start w:val="1"/>
      <w:numFmt w:val="bullet"/>
      <w:lvlText w:val="•"/>
      <w:lvlJc w:val="left"/>
      <w:pPr>
        <w:tabs>
          <w:tab w:val="num" w:pos="3600"/>
        </w:tabs>
        <w:ind w:left="3600" w:hanging="360"/>
      </w:pPr>
      <w:rPr>
        <w:rFonts w:ascii="Arial" w:hAnsi="Arial" w:hint="default"/>
      </w:rPr>
    </w:lvl>
    <w:lvl w:ilvl="5" w:tplc="14D4522C" w:tentative="1">
      <w:start w:val="1"/>
      <w:numFmt w:val="bullet"/>
      <w:lvlText w:val="•"/>
      <w:lvlJc w:val="left"/>
      <w:pPr>
        <w:tabs>
          <w:tab w:val="num" w:pos="4320"/>
        </w:tabs>
        <w:ind w:left="4320" w:hanging="360"/>
      </w:pPr>
      <w:rPr>
        <w:rFonts w:ascii="Arial" w:hAnsi="Arial" w:hint="default"/>
      </w:rPr>
    </w:lvl>
    <w:lvl w:ilvl="6" w:tplc="DF904E16" w:tentative="1">
      <w:start w:val="1"/>
      <w:numFmt w:val="bullet"/>
      <w:lvlText w:val="•"/>
      <w:lvlJc w:val="left"/>
      <w:pPr>
        <w:tabs>
          <w:tab w:val="num" w:pos="5040"/>
        </w:tabs>
        <w:ind w:left="5040" w:hanging="360"/>
      </w:pPr>
      <w:rPr>
        <w:rFonts w:ascii="Arial" w:hAnsi="Arial" w:hint="default"/>
      </w:rPr>
    </w:lvl>
    <w:lvl w:ilvl="7" w:tplc="2B7EEE10" w:tentative="1">
      <w:start w:val="1"/>
      <w:numFmt w:val="bullet"/>
      <w:lvlText w:val="•"/>
      <w:lvlJc w:val="left"/>
      <w:pPr>
        <w:tabs>
          <w:tab w:val="num" w:pos="5760"/>
        </w:tabs>
        <w:ind w:left="5760" w:hanging="360"/>
      </w:pPr>
      <w:rPr>
        <w:rFonts w:ascii="Arial" w:hAnsi="Arial" w:hint="default"/>
      </w:rPr>
    </w:lvl>
    <w:lvl w:ilvl="8" w:tplc="7B1C85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22518D"/>
    <w:multiLevelType w:val="hybridMultilevel"/>
    <w:tmpl w:val="C7F8235E"/>
    <w:lvl w:ilvl="0" w:tplc="38F2E6B8">
      <w:start w:val="1"/>
      <w:numFmt w:val="bullet"/>
      <w:lvlText w:val="•"/>
      <w:lvlJc w:val="left"/>
      <w:pPr>
        <w:tabs>
          <w:tab w:val="num" w:pos="720"/>
        </w:tabs>
        <w:ind w:left="720" w:hanging="360"/>
      </w:pPr>
      <w:rPr>
        <w:rFonts w:ascii="Arial" w:hAnsi="Arial" w:hint="default"/>
      </w:rPr>
    </w:lvl>
    <w:lvl w:ilvl="1" w:tplc="D414C252" w:tentative="1">
      <w:start w:val="1"/>
      <w:numFmt w:val="bullet"/>
      <w:lvlText w:val="•"/>
      <w:lvlJc w:val="left"/>
      <w:pPr>
        <w:tabs>
          <w:tab w:val="num" w:pos="1440"/>
        </w:tabs>
        <w:ind w:left="1440" w:hanging="360"/>
      </w:pPr>
      <w:rPr>
        <w:rFonts w:ascii="Arial" w:hAnsi="Arial" w:hint="default"/>
      </w:rPr>
    </w:lvl>
    <w:lvl w:ilvl="2" w:tplc="5AF4D736" w:tentative="1">
      <w:start w:val="1"/>
      <w:numFmt w:val="bullet"/>
      <w:lvlText w:val="•"/>
      <w:lvlJc w:val="left"/>
      <w:pPr>
        <w:tabs>
          <w:tab w:val="num" w:pos="2160"/>
        </w:tabs>
        <w:ind w:left="2160" w:hanging="360"/>
      </w:pPr>
      <w:rPr>
        <w:rFonts w:ascii="Arial" w:hAnsi="Arial" w:hint="default"/>
      </w:rPr>
    </w:lvl>
    <w:lvl w:ilvl="3" w:tplc="A9B02E20" w:tentative="1">
      <w:start w:val="1"/>
      <w:numFmt w:val="bullet"/>
      <w:lvlText w:val="•"/>
      <w:lvlJc w:val="left"/>
      <w:pPr>
        <w:tabs>
          <w:tab w:val="num" w:pos="2880"/>
        </w:tabs>
        <w:ind w:left="2880" w:hanging="360"/>
      </w:pPr>
      <w:rPr>
        <w:rFonts w:ascii="Arial" w:hAnsi="Arial" w:hint="default"/>
      </w:rPr>
    </w:lvl>
    <w:lvl w:ilvl="4" w:tplc="017EA846" w:tentative="1">
      <w:start w:val="1"/>
      <w:numFmt w:val="bullet"/>
      <w:lvlText w:val="•"/>
      <w:lvlJc w:val="left"/>
      <w:pPr>
        <w:tabs>
          <w:tab w:val="num" w:pos="3600"/>
        </w:tabs>
        <w:ind w:left="3600" w:hanging="360"/>
      </w:pPr>
      <w:rPr>
        <w:rFonts w:ascii="Arial" w:hAnsi="Arial" w:hint="default"/>
      </w:rPr>
    </w:lvl>
    <w:lvl w:ilvl="5" w:tplc="1A2ED2A8" w:tentative="1">
      <w:start w:val="1"/>
      <w:numFmt w:val="bullet"/>
      <w:lvlText w:val="•"/>
      <w:lvlJc w:val="left"/>
      <w:pPr>
        <w:tabs>
          <w:tab w:val="num" w:pos="4320"/>
        </w:tabs>
        <w:ind w:left="4320" w:hanging="360"/>
      </w:pPr>
      <w:rPr>
        <w:rFonts w:ascii="Arial" w:hAnsi="Arial" w:hint="default"/>
      </w:rPr>
    </w:lvl>
    <w:lvl w:ilvl="6" w:tplc="FC004D60" w:tentative="1">
      <w:start w:val="1"/>
      <w:numFmt w:val="bullet"/>
      <w:lvlText w:val="•"/>
      <w:lvlJc w:val="left"/>
      <w:pPr>
        <w:tabs>
          <w:tab w:val="num" w:pos="5040"/>
        </w:tabs>
        <w:ind w:left="5040" w:hanging="360"/>
      </w:pPr>
      <w:rPr>
        <w:rFonts w:ascii="Arial" w:hAnsi="Arial" w:hint="default"/>
      </w:rPr>
    </w:lvl>
    <w:lvl w:ilvl="7" w:tplc="E3108D56" w:tentative="1">
      <w:start w:val="1"/>
      <w:numFmt w:val="bullet"/>
      <w:lvlText w:val="•"/>
      <w:lvlJc w:val="left"/>
      <w:pPr>
        <w:tabs>
          <w:tab w:val="num" w:pos="5760"/>
        </w:tabs>
        <w:ind w:left="5760" w:hanging="360"/>
      </w:pPr>
      <w:rPr>
        <w:rFonts w:ascii="Arial" w:hAnsi="Arial" w:hint="default"/>
      </w:rPr>
    </w:lvl>
    <w:lvl w:ilvl="8" w:tplc="8C26F14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168"/>
    <w:rsid w:val="00044756"/>
    <w:rsid w:val="00081140"/>
    <w:rsid w:val="00086366"/>
    <w:rsid w:val="000A282B"/>
    <w:rsid w:val="001256D7"/>
    <w:rsid w:val="0017322C"/>
    <w:rsid w:val="001A5DC2"/>
    <w:rsid w:val="0020191E"/>
    <w:rsid w:val="00315944"/>
    <w:rsid w:val="003261A3"/>
    <w:rsid w:val="00331219"/>
    <w:rsid w:val="0037405E"/>
    <w:rsid w:val="003B0E6A"/>
    <w:rsid w:val="003F46EF"/>
    <w:rsid w:val="0040065B"/>
    <w:rsid w:val="00460ECF"/>
    <w:rsid w:val="00463168"/>
    <w:rsid w:val="00473D2A"/>
    <w:rsid w:val="0049355C"/>
    <w:rsid w:val="00494520"/>
    <w:rsid w:val="004D5C04"/>
    <w:rsid w:val="004E4149"/>
    <w:rsid w:val="005326EF"/>
    <w:rsid w:val="005A1830"/>
    <w:rsid w:val="005C011A"/>
    <w:rsid w:val="005E1B27"/>
    <w:rsid w:val="00604C14"/>
    <w:rsid w:val="00625CD7"/>
    <w:rsid w:val="00683A3C"/>
    <w:rsid w:val="00794A44"/>
    <w:rsid w:val="007C0288"/>
    <w:rsid w:val="007F29E7"/>
    <w:rsid w:val="008112B6"/>
    <w:rsid w:val="00842209"/>
    <w:rsid w:val="008F12F0"/>
    <w:rsid w:val="0091412B"/>
    <w:rsid w:val="00914900"/>
    <w:rsid w:val="009334CD"/>
    <w:rsid w:val="0095173A"/>
    <w:rsid w:val="009A7DFF"/>
    <w:rsid w:val="009B04DF"/>
    <w:rsid w:val="009E7D2D"/>
    <w:rsid w:val="00A33274"/>
    <w:rsid w:val="00A654CC"/>
    <w:rsid w:val="00A84CF9"/>
    <w:rsid w:val="00A86437"/>
    <w:rsid w:val="00AF61F8"/>
    <w:rsid w:val="00B5721E"/>
    <w:rsid w:val="00B63E5A"/>
    <w:rsid w:val="00B67581"/>
    <w:rsid w:val="00B87AA8"/>
    <w:rsid w:val="00BB73FF"/>
    <w:rsid w:val="00C201FF"/>
    <w:rsid w:val="00C22B3A"/>
    <w:rsid w:val="00C56F03"/>
    <w:rsid w:val="00C6291C"/>
    <w:rsid w:val="00CC54CF"/>
    <w:rsid w:val="00CF7696"/>
    <w:rsid w:val="00D5359B"/>
    <w:rsid w:val="00DD1B63"/>
    <w:rsid w:val="00DE7761"/>
    <w:rsid w:val="00E625A1"/>
    <w:rsid w:val="00E84CAC"/>
    <w:rsid w:val="00F15B7E"/>
    <w:rsid w:val="00F642FD"/>
    <w:rsid w:val="00F93315"/>
    <w:rsid w:val="00FE6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59E7F"/>
  <w15:chartTrackingRefBased/>
  <w15:docId w15:val="{F0A26FF9-086B-41E2-A1F1-72B5C9FA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168"/>
  </w:style>
  <w:style w:type="paragraph" w:styleId="Footer">
    <w:name w:val="footer"/>
    <w:basedOn w:val="Normal"/>
    <w:link w:val="FooterChar"/>
    <w:uiPriority w:val="99"/>
    <w:unhideWhenUsed/>
    <w:rsid w:val="00463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168"/>
  </w:style>
  <w:style w:type="character" w:styleId="Hyperlink">
    <w:name w:val="Hyperlink"/>
    <w:uiPriority w:val="99"/>
    <w:rsid w:val="00842209"/>
    <w:rPr>
      <w:color w:val="0000FF"/>
      <w:u w:val="single"/>
    </w:rPr>
  </w:style>
  <w:style w:type="paragraph" w:styleId="NormalWeb">
    <w:name w:val="Normal (Web)"/>
    <w:basedOn w:val="Normal"/>
    <w:uiPriority w:val="99"/>
    <w:unhideWhenUsed/>
    <w:rsid w:val="003F46E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UnresolvedMention">
    <w:name w:val="Unresolved Mention"/>
    <w:basedOn w:val="DefaultParagraphFont"/>
    <w:uiPriority w:val="99"/>
    <w:semiHidden/>
    <w:unhideWhenUsed/>
    <w:rsid w:val="001A5DC2"/>
    <w:rPr>
      <w:color w:val="605E5C"/>
      <w:shd w:val="clear" w:color="auto" w:fill="E1DFDD"/>
    </w:rPr>
  </w:style>
  <w:style w:type="paragraph" w:styleId="ListParagraph">
    <w:name w:val="List Paragraph"/>
    <w:basedOn w:val="Normal"/>
    <w:uiPriority w:val="34"/>
    <w:qFormat/>
    <w:rsid w:val="00C201FF"/>
    <w:pPr>
      <w:ind w:left="720"/>
      <w:contextualSpacing/>
    </w:pPr>
  </w:style>
  <w:style w:type="table" w:styleId="TableGrid">
    <w:name w:val="Table Grid"/>
    <w:basedOn w:val="TableNormal"/>
    <w:uiPriority w:val="39"/>
    <w:rsid w:val="00C629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459127">
      <w:bodyDiv w:val="1"/>
      <w:marLeft w:val="0"/>
      <w:marRight w:val="0"/>
      <w:marTop w:val="0"/>
      <w:marBottom w:val="0"/>
      <w:divBdr>
        <w:top w:val="none" w:sz="0" w:space="0" w:color="auto"/>
        <w:left w:val="none" w:sz="0" w:space="0" w:color="auto"/>
        <w:bottom w:val="none" w:sz="0" w:space="0" w:color="auto"/>
        <w:right w:val="none" w:sz="0" w:space="0" w:color="auto"/>
      </w:divBdr>
      <w:divsChild>
        <w:div w:id="1984963258">
          <w:marLeft w:val="446"/>
          <w:marRight w:val="0"/>
          <w:marTop w:val="0"/>
          <w:marBottom w:val="0"/>
          <w:divBdr>
            <w:top w:val="none" w:sz="0" w:space="0" w:color="auto"/>
            <w:left w:val="none" w:sz="0" w:space="0" w:color="auto"/>
            <w:bottom w:val="none" w:sz="0" w:space="0" w:color="auto"/>
            <w:right w:val="none" w:sz="0" w:space="0" w:color="auto"/>
          </w:divBdr>
        </w:div>
        <w:div w:id="897009510">
          <w:marLeft w:val="446"/>
          <w:marRight w:val="0"/>
          <w:marTop w:val="0"/>
          <w:marBottom w:val="0"/>
          <w:divBdr>
            <w:top w:val="none" w:sz="0" w:space="0" w:color="auto"/>
            <w:left w:val="none" w:sz="0" w:space="0" w:color="auto"/>
            <w:bottom w:val="none" w:sz="0" w:space="0" w:color="auto"/>
            <w:right w:val="none" w:sz="0" w:space="0" w:color="auto"/>
          </w:divBdr>
        </w:div>
        <w:div w:id="186647254">
          <w:marLeft w:val="446"/>
          <w:marRight w:val="0"/>
          <w:marTop w:val="0"/>
          <w:marBottom w:val="0"/>
          <w:divBdr>
            <w:top w:val="none" w:sz="0" w:space="0" w:color="auto"/>
            <w:left w:val="none" w:sz="0" w:space="0" w:color="auto"/>
            <w:bottom w:val="none" w:sz="0" w:space="0" w:color="auto"/>
            <w:right w:val="none" w:sz="0" w:space="0" w:color="auto"/>
          </w:divBdr>
        </w:div>
        <w:div w:id="1827041973">
          <w:marLeft w:val="446"/>
          <w:marRight w:val="0"/>
          <w:marTop w:val="0"/>
          <w:marBottom w:val="0"/>
          <w:divBdr>
            <w:top w:val="none" w:sz="0" w:space="0" w:color="auto"/>
            <w:left w:val="none" w:sz="0" w:space="0" w:color="auto"/>
            <w:bottom w:val="none" w:sz="0" w:space="0" w:color="auto"/>
            <w:right w:val="none" w:sz="0" w:space="0" w:color="auto"/>
          </w:divBdr>
        </w:div>
        <w:div w:id="1903566055">
          <w:marLeft w:val="446"/>
          <w:marRight w:val="0"/>
          <w:marTop w:val="0"/>
          <w:marBottom w:val="0"/>
          <w:divBdr>
            <w:top w:val="none" w:sz="0" w:space="0" w:color="auto"/>
            <w:left w:val="none" w:sz="0" w:space="0" w:color="auto"/>
            <w:bottom w:val="none" w:sz="0" w:space="0" w:color="auto"/>
            <w:right w:val="none" w:sz="0" w:space="0" w:color="auto"/>
          </w:divBdr>
        </w:div>
        <w:div w:id="190856696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education.org.uk/about-froebel" TargetMode="External"/><Relationship Id="rId18" Type="http://schemas.openxmlformats.org/officeDocument/2006/relationships/hyperlink" Target="https://www.google.com/search?q=gibbs+reflective+cycle&amp;rlz=1C1GCEA_enGB866GB866&amp;source=lnms&amp;tbm=isch&amp;sa=X&amp;ved=2ahUKEwjkyM_9lfDzAhU3gv0HHSoFAbEQ_AUoAXoECAIQAw&amp;biw=1396&amp;bih=685&amp;dpr=1.38" TargetMode="External"/><Relationship Id="rId26" Type="http://schemas.openxmlformats.org/officeDocument/2006/relationships/hyperlink" Target="https://infed.org/mobi/reflection-learning-and-education/" TargetMode="External"/><Relationship Id="rId21" Type="http://schemas.openxmlformats.org/officeDocument/2006/relationships/hyperlink" Target="https://omahamontessori.com/the-importance-of-outdoor-play-for-children/" TargetMode="External"/><Relationship Id="rId34" Type="http://schemas.openxmlformats.org/officeDocument/2006/relationships/image" Target="media/image2.jpeg"/><Relationship Id="rId7" Type="http://schemas.openxmlformats.org/officeDocument/2006/relationships/image" Target="media/image1.jpeg"/><Relationship Id="rId12" Type="http://schemas.openxmlformats.org/officeDocument/2006/relationships/hyperlink" Target="https://www.scholastic.com/teachers/articles/teaching-content/pioneers-our-field-friedrich-froebel-founder-first-kindergarten/" TargetMode="External"/><Relationship Id="rId17" Type="http://schemas.openxmlformats.org/officeDocument/2006/relationships/hyperlink" Target="https://web.a.ebscohost.com/ehost/pdfviewer/pdfviewer?vid=1&amp;sid=7a983ddb-1cf6-4381-af86-0e212fdbeea3%40sdc-v-sessmgr03" TargetMode="External"/><Relationship Id="rId25" Type="http://schemas.openxmlformats.org/officeDocument/2006/relationships/hyperlink" Target="http://www.schemaplay.com/Docs/Research%20Brief%20Final%20P.pdf" TargetMode="External"/><Relationship Id="rId33" Type="http://schemas.openxmlformats.org/officeDocument/2006/relationships/hyperlink" Target="https://hwb.gov.wales/curriculum-for-wal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system/files/2021-08/Inspection%20report%20Crwys%20Primary%20School%202019.pdf" TargetMode="External"/><Relationship Id="rId20" Type="http://schemas.openxmlformats.org/officeDocument/2006/relationships/hyperlink" Target="https://eyfs.info/articles.html/teaching-and-learning/the-historical-context-of-outdoor-learning-and-the-role-of-the-practitioner-r206/" TargetMode="External"/><Relationship Id="rId29" Type="http://schemas.openxmlformats.org/officeDocument/2006/relationships/hyperlink" Target="https://www.tes.com/teaching-resource/pgce-teachers-standards-wales-2017-124177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ful-futures-a-summary-of-professor-graham-donaldsons-report.pdf" TargetMode="External"/><Relationship Id="rId24" Type="http://schemas.openxmlformats.org/officeDocument/2006/relationships/hyperlink" Target="file:///D:\Users\Gemma%20Harris-Evans\Downloads\out-play-practical-guidance-creating-outdoor-play-experiences-early-learning-childcare.pdf" TargetMode="External"/><Relationship Id="rId32" Type="http://schemas.openxmlformats.org/officeDocument/2006/relationships/hyperlink" Target="https://hwb.gov.wales/storage/fcb8539c-9be7-4883-8542-35d7b54b56f2/foundation-phase-outdoor-learning-handbook.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thematic-reports/outdoor-learning-evaluation-learning-outdoors-children-under-five-foundation-phase" TargetMode="External"/><Relationship Id="rId23" Type="http://schemas.openxmlformats.org/officeDocument/2006/relationships/hyperlink" Target="https://www.brainpickings.org/2014/08/18/how-we-think-john-dewey/" TargetMode="External"/><Relationship Id="rId28" Type="http://schemas.openxmlformats.org/officeDocument/2006/relationships/hyperlink" Target="http://www.jstor.org/stable/10.7721/chilyoutenvi.21.2.0408" TargetMode="External"/><Relationship Id="rId36" Type="http://schemas.openxmlformats.org/officeDocument/2006/relationships/footer" Target="footer1.xml"/><Relationship Id="rId10" Type="http://schemas.openxmlformats.org/officeDocument/2006/relationships/hyperlink" Target="https://dera.ioe.ac.uk/6413/7/statutory-framework_Redacted.pdf" TargetMode="External"/><Relationship Id="rId19" Type="http://schemas.openxmlformats.org/officeDocument/2006/relationships/hyperlink" Target="https://thirdspacelearning.com/blog/concrete-pictorial-abstract-maths-cpa/" TargetMode="External"/><Relationship Id="rId31" Type="http://schemas.openxmlformats.org/officeDocument/2006/relationships/hyperlink" Target="https://libguides.cam.ac.uk/reflectivepracticetoolkit/whatisreflectivepractice" TargetMode="External"/><Relationship Id="rId4" Type="http://schemas.openxmlformats.org/officeDocument/2006/relationships/webSettings" Target="webSettings.xml"/><Relationship Id="rId9" Type="http://schemas.openxmlformats.org/officeDocument/2006/relationships/hyperlink" Target="file:///D:\Users\Gemma%20Harris-Evans\Downloads\BERA-Ethical-Guidelines-for-Educational-Research_4thEdn_2018.pdf" TargetMode="External"/><Relationship Id="rId14" Type="http://schemas.openxmlformats.org/officeDocument/2006/relationships/hyperlink" Target="https://www.thegeniusofplay.org/genius/expert-advice/articles/state-of-flow-the-benefits-of-child-directed-play.aspx" TargetMode="External"/><Relationship Id="rId22" Type="http://schemas.openxmlformats.org/officeDocument/2006/relationships/hyperlink" Target="https://www.playwales.org.uk/eng/playpolicy" TargetMode="External"/><Relationship Id="rId27" Type="http://schemas.openxmlformats.org/officeDocument/2006/relationships/hyperlink" Target="https://www.ncbi.nlm.nih.gov/pmc/articles/PMC6940583/" TargetMode="External"/><Relationship Id="rId30" Type="http://schemas.openxmlformats.org/officeDocument/2006/relationships/hyperlink" Target="https://www.unicef.org.uk/what-we-do/un-convention-child-rights/" TargetMode="External"/><Relationship Id="rId35" Type="http://schemas.openxmlformats.org/officeDocument/2006/relationships/header" Target="header1.xml"/><Relationship Id="rId8" Type="http://schemas.openxmlformats.org/officeDocument/2006/relationships/hyperlink" Target="https://doi.org/10.1177/13654802010040010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6066</Words>
  <Characters>34579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Michelle Harris-Evans (1502574)</dc:creator>
  <cp:keywords/>
  <dc:description/>
  <cp:lastModifiedBy>Gemma Michelle Harris-Evans (1502574)</cp:lastModifiedBy>
  <cp:revision>4</cp:revision>
  <dcterms:created xsi:type="dcterms:W3CDTF">2021-10-29T21:07:00Z</dcterms:created>
  <dcterms:modified xsi:type="dcterms:W3CDTF">2021-10-29T21:10:00Z</dcterms:modified>
</cp:coreProperties>
</file>