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4F7C99DC" w:rsidR="00ED1049" w:rsidRPr="00571B4F" w:rsidRDefault="00C31D85" w:rsidP="00ED1049">
      <w:pPr>
        <w:ind w:left="426"/>
        <w:rPr>
          <w:rFonts w:ascii="Arial" w:hAnsi="Arial" w:cs="Arial"/>
          <w:lang w:val="en-GB"/>
        </w:rPr>
      </w:pPr>
      <w:r w:rsidRPr="00571B4F">
        <w:rPr>
          <w:rFonts w:ascii="Arial" w:hAnsi="Arial" w:cs="Arial"/>
          <w:noProof/>
          <w:lang w:val="en-GB"/>
        </w:rPr>
        <w:drawing>
          <wp:anchor distT="0" distB="0" distL="114300" distR="114300" simplePos="0" relativeHeight="251658240"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A253CFB" w14:textId="2DFFF591" w:rsidR="00ED1049" w:rsidRPr="00571B4F" w:rsidRDefault="00ED1049" w:rsidP="00ED1049">
      <w:pPr>
        <w:spacing w:line="360" w:lineRule="auto"/>
        <w:ind w:left="426"/>
        <w:rPr>
          <w:rFonts w:ascii="Arial" w:hAnsi="Arial" w:cs="Arial"/>
          <w:szCs w:val="24"/>
          <w:lang w:val="en-GB"/>
        </w:rPr>
      </w:pPr>
    </w:p>
    <w:p w14:paraId="41A133E3" w14:textId="77777777" w:rsidR="00ED1049" w:rsidRPr="00571B4F" w:rsidRDefault="00ED1049" w:rsidP="00ED1049">
      <w:pPr>
        <w:spacing w:line="360" w:lineRule="auto"/>
        <w:ind w:left="426"/>
        <w:rPr>
          <w:rFonts w:ascii="Arial" w:hAnsi="Arial" w:cs="Arial"/>
          <w:szCs w:val="24"/>
          <w:lang w:val="en-GB"/>
        </w:rPr>
      </w:pPr>
    </w:p>
    <w:p w14:paraId="605068F9" w14:textId="77777777" w:rsidR="00ED1049" w:rsidRPr="00571B4F" w:rsidRDefault="00ED1049" w:rsidP="00ED1049">
      <w:pPr>
        <w:spacing w:line="360" w:lineRule="auto"/>
        <w:ind w:left="426"/>
        <w:rPr>
          <w:rFonts w:ascii="Arial" w:hAnsi="Arial" w:cs="Arial"/>
          <w:szCs w:val="24"/>
          <w:lang w:val="en-GB"/>
        </w:rPr>
      </w:pPr>
    </w:p>
    <w:p w14:paraId="543861DF" w14:textId="77777777" w:rsidR="00ED1049" w:rsidRPr="00571B4F" w:rsidRDefault="00ED1049">
      <w:pPr>
        <w:rPr>
          <w:rFonts w:ascii="Arial" w:hAnsi="Arial" w:cs="Arial"/>
          <w:lang w:val="en-GB"/>
        </w:rPr>
      </w:pPr>
    </w:p>
    <w:p w14:paraId="1B9C9B98" w14:textId="77777777" w:rsidR="00C31D85" w:rsidRPr="00571B4F" w:rsidRDefault="00C31D85" w:rsidP="00C31D85">
      <w:pPr>
        <w:jc w:val="center"/>
        <w:rPr>
          <w:rFonts w:ascii="Arial" w:hAnsi="Arial" w:cs="Arial"/>
          <w:b/>
          <w:bCs/>
          <w:sz w:val="36"/>
          <w:szCs w:val="36"/>
          <w:lang w:val="en-GB"/>
        </w:rPr>
      </w:pPr>
    </w:p>
    <w:p w14:paraId="216E92B4" w14:textId="77777777" w:rsidR="00C31D85" w:rsidRPr="00571B4F" w:rsidRDefault="00C31D85" w:rsidP="00C31D85">
      <w:pPr>
        <w:jc w:val="center"/>
        <w:rPr>
          <w:rFonts w:ascii="Arial" w:hAnsi="Arial" w:cs="Arial"/>
          <w:b/>
          <w:bCs/>
          <w:sz w:val="36"/>
          <w:szCs w:val="36"/>
          <w:lang w:val="en-GB"/>
        </w:rPr>
      </w:pPr>
      <w:r w:rsidRPr="00571B4F">
        <w:rPr>
          <w:rFonts w:ascii="Arial" w:hAnsi="Arial" w:cs="Arial"/>
          <w:b/>
          <w:bCs/>
          <w:sz w:val="36"/>
          <w:szCs w:val="36"/>
          <w:lang w:val="en-GB"/>
        </w:rPr>
        <w:t xml:space="preserve">Methods and Search Strategy Academic Poster </w:t>
      </w:r>
    </w:p>
    <w:p w14:paraId="2C135EB3" w14:textId="77777777" w:rsidR="00C31D85" w:rsidRPr="00571B4F" w:rsidRDefault="00C31D85" w:rsidP="00C31D85">
      <w:pPr>
        <w:jc w:val="center"/>
        <w:rPr>
          <w:rFonts w:ascii="Arial" w:hAnsi="Arial" w:cs="Arial"/>
          <w:b/>
          <w:bCs/>
          <w:sz w:val="36"/>
          <w:szCs w:val="36"/>
          <w:lang w:val="en-GB"/>
        </w:rPr>
      </w:pPr>
    </w:p>
    <w:p w14:paraId="630B5F3A" w14:textId="77777777" w:rsidR="00C31D85" w:rsidRPr="00571B4F" w:rsidRDefault="00C31D85" w:rsidP="00C31D85">
      <w:pPr>
        <w:jc w:val="center"/>
        <w:rPr>
          <w:rFonts w:ascii="Arial" w:hAnsi="Arial" w:cs="Arial"/>
          <w:b/>
          <w:bCs/>
          <w:sz w:val="36"/>
          <w:szCs w:val="36"/>
          <w:lang w:val="en-GB"/>
        </w:rPr>
      </w:pPr>
    </w:p>
    <w:p w14:paraId="3260C959" w14:textId="77777777" w:rsidR="00C31D85" w:rsidRPr="00571B4F" w:rsidRDefault="00C31D85" w:rsidP="00C31D85">
      <w:pPr>
        <w:jc w:val="center"/>
        <w:rPr>
          <w:rFonts w:ascii="Arial" w:hAnsi="Arial" w:cs="Arial"/>
          <w:b/>
          <w:bCs/>
          <w:sz w:val="36"/>
          <w:szCs w:val="36"/>
          <w:lang w:val="en-GB"/>
        </w:rPr>
      </w:pPr>
    </w:p>
    <w:p w14:paraId="461920A4" w14:textId="621BF18D" w:rsidR="00C31D85" w:rsidRPr="00E5394E" w:rsidRDefault="00C31D85" w:rsidP="00C31D85">
      <w:pPr>
        <w:tabs>
          <w:tab w:val="left" w:pos="6540"/>
        </w:tabs>
        <w:spacing w:line="360" w:lineRule="auto"/>
        <w:ind w:left="426"/>
        <w:rPr>
          <w:rFonts w:ascii="Arial" w:hAnsi="Arial" w:cs="Arial"/>
          <w:sz w:val="28"/>
          <w:szCs w:val="28"/>
          <w:lang w:val="nl-NL"/>
        </w:rPr>
      </w:pPr>
      <w:r w:rsidRPr="00E5394E">
        <w:rPr>
          <w:rFonts w:ascii="Arial" w:hAnsi="Arial" w:cs="Arial"/>
          <w:b/>
          <w:bCs/>
          <w:sz w:val="28"/>
          <w:szCs w:val="28"/>
          <w:lang w:val="nl-NL"/>
        </w:rPr>
        <w:t>S</w:t>
      </w:r>
      <w:r w:rsidR="07341DAD" w:rsidRPr="00E5394E">
        <w:rPr>
          <w:rFonts w:ascii="Arial" w:hAnsi="Arial" w:cs="Arial"/>
          <w:b/>
          <w:bCs/>
          <w:sz w:val="28"/>
          <w:szCs w:val="28"/>
          <w:lang w:val="nl-NL"/>
        </w:rPr>
        <w:t>TUDENT NAME</w:t>
      </w:r>
      <w:r w:rsidRPr="00E5394E">
        <w:rPr>
          <w:rFonts w:ascii="Arial" w:hAnsi="Arial" w:cs="Arial"/>
          <w:sz w:val="28"/>
          <w:szCs w:val="28"/>
          <w:lang w:val="nl-NL"/>
        </w:rPr>
        <w:t>:</w:t>
      </w:r>
      <w:r w:rsidR="001F0A70" w:rsidRPr="00E5394E">
        <w:rPr>
          <w:rFonts w:ascii="Arial" w:hAnsi="Arial" w:cs="Arial"/>
          <w:sz w:val="28"/>
          <w:szCs w:val="28"/>
          <w:lang w:val="nl-NL"/>
        </w:rPr>
        <w:t xml:space="preserve"> </w:t>
      </w:r>
      <w:r w:rsidR="00E5394E" w:rsidRPr="00E5394E">
        <w:rPr>
          <w:rFonts w:ascii="Arial" w:hAnsi="Arial" w:cs="Arial"/>
          <w:sz w:val="28"/>
          <w:szCs w:val="28"/>
          <w:lang w:val="nl-NL"/>
        </w:rPr>
        <w:t>X</w:t>
      </w:r>
      <w:r w:rsidR="00E5394E">
        <w:rPr>
          <w:rFonts w:ascii="Arial" w:hAnsi="Arial" w:cs="Arial"/>
          <w:sz w:val="28"/>
          <w:szCs w:val="28"/>
          <w:lang w:val="nl-NL"/>
        </w:rPr>
        <w:t>XXX</w:t>
      </w:r>
    </w:p>
    <w:p w14:paraId="6F2EF091" w14:textId="24EC6DB4" w:rsidR="00761B31" w:rsidRPr="00E5394E" w:rsidRDefault="00C31D85" w:rsidP="00761B31">
      <w:pPr>
        <w:tabs>
          <w:tab w:val="left" w:pos="6540"/>
        </w:tabs>
        <w:spacing w:line="360" w:lineRule="auto"/>
        <w:ind w:left="426"/>
        <w:rPr>
          <w:rFonts w:ascii="Arial" w:hAnsi="Arial" w:cs="Arial"/>
          <w:sz w:val="28"/>
          <w:szCs w:val="28"/>
          <w:lang w:val="nl-NL"/>
        </w:rPr>
      </w:pPr>
      <w:r w:rsidRPr="00E5394E">
        <w:rPr>
          <w:rFonts w:ascii="Arial" w:hAnsi="Arial" w:cs="Arial"/>
          <w:b/>
          <w:bCs/>
          <w:sz w:val="28"/>
          <w:szCs w:val="28"/>
          <w:lang w:val="nl-NL"/>
        </w:rPr>
        <w:t>S</w:t>
      </w:r>
      <w:r w:rsidR="27764905" w:rsidRPr="00E5394E">
        <w:rPr>
          <w:rFonts w:ascii="Arial" w:hAnsi="Arial" w:cs="Arial"/>
          <w:b/>
          <w:bCs/>
          <w:sz w:val="28"/>
          <w:szCs w:val="28"/>
          <w:lang w:val="nl-NL"/>
        </w:rPr>
        <w:t>TUDEN</w:t>
      </w:r>
      <w:r w:rsidR="0F0F279E" w:rsidRPr="00E5394E">
        <w:rPr>
          <w:rFonts w:ascii="Arial" w:hAnsi="Arial" w:cs="Arial"/>
          <w:b/>
          <w:bCs/>
          <w:sz w:val="28"/>
          <w:szCs w:val="28"/>
          <w:lang w:val="nl-NL"/>
        </w:rPr>
        <w:t>T</w:t>
      </w:r>
      <w:r w:rsidRPr="00E5394E">
        <w:rPr>
          <w:rFonts w:ascii="Arial" w:hAnsi="Arial" w:cs="Arial"/>
          <w:b/>
          <w:bCs/>
          <w:sz w:val="28"/>
          <w:szCs w:val="28"/>
          <w:lang w:val="nl-NL"/>
        </w:rPr>
        <w:t xml:space="preserve"> ID</w:t>
      </w:r>
      <w:r w:rsidRPr="00E5394E">
        <w:rPr>
          <w:rFonts w:ascii="Arial" w:hAnsi="Arial" w:cs="Arial"/>
          <w:sz w:val="28"/>
          <w:szCs w:val="28"/>
          <w:lang w:val="nl-NL"/>
        </w:rPr>
        <w:t>:</w:t>
      </w:r>
      <w:r w:rsidR="3B5F319F" w:rsidRPr="00E5394E">
        <w:rPr>
          <w:rFonts w:ascii="Arial" w:hAnsi="Arial" w:cs="Arial"/>
          <w:sz w:val="28"/>
          <w:szCs w:val="28"/>
          <w:lang w:val="nl-NL"/>
        </w:rPr>
        <w:t xml:space="preserve"> </w:t>
      </w:r>
      <w:r w:rsidR="00E5394E">
        <w:rPr>
          <w:rFonts w:ascii="Arial" w:hAnsi="Arial" w:cs="Arial"/>
          <w:sz w:val="28"/>
          <w:szCs w:val="28"/>
          <w:lang w:val="nl-NL"/>
        </w:rPr>
        <w:t>XXXX</w:t>
      </w:r>
    </w:p>
    <w:p w14:paraId="41CBCDE7" w14:textId="222B5F2B" w:rsidR="00C31D85" w:rsidRPr="00571B4F" w:rsidRDefault="00C31D85" w:rsidP="00761B31">
      <w:pPr>
        <w:tabs>
          <w:tab w:val="left" w:pos="6540"/>
        </w:tabs>
        <w:spacing w:line="360" w:lineRule="auto"/>
        <w:ind w:left="426"/>
        <w:rPr>
          <w:rFonts w:ascii="Arial" w:hAnsi="Arial" w:cs="Arial"/>
          <w:sz w:val="28"/>
          <w:szCs w:val="28"/>
          <w:lang w:val="en-GB"/>
        </w:rPr>
      </w:pPr>
      <w:r w:rsidRPr="00571B4F">
        <w:rPr>
          <w:rFonts w:ascii="Arial" w:hAnsi="Arial" w:cs="Arial"/>
          <w:b/>
          <w:bCs/>
          <w:sz w:val="28"/>
          <w:szCs w:val="28"/>
          <w:lang w:val="en-GB"/>
        </w:rPr>
        <w:t>M</w:t>
      </w:r>
      <w:r w:rsidR="6E1F5D53" w:rsidRPr="00571B4F">
        <w:rPr>
          <w:rFonts w:ascii="Arial" w:hAnsi="Arial" w:cs="Arial"/>
          <w:b/>
          <w:bCs/>
          <w:sz w:val="28"/>
          <w:szCs w:val="28"/>
          <w:lang w:val="en-GB"/>
        </w:rPr>
        <w:t>ODULE NAME</w:t>
      </w:r>
      <w:r w:rsidRPr="00571B4F">
        <w:rPr>
          <w:rFonts w:ascii="Arial" w:hAnsi="Arial" w:cs="Arial"/>
          <w:sz w:val="28"/>
          <w:szCs w:val="28"/>
          <w:lang w:val="en-GB"/>
        </w:rPr>
        <w:t xml:space="preserve">: </w:t>
      </w:r>
      <w:r w:rsidR="1EE8F703" w:rsidRPr="00571B4F">
        <w:rPr>
          <w:rFonts w:ascii="Arial" w:hAnsi="Arial" w:cs="Arial"/>
          <w:sz w:val="28"/>
          <w:szCs w:val="28"/>
          <w:lang w:val="en-GB"/>
        </w:rPr>
        <w:t xml:space="preserve">INDEPENDENT </w:t>
      </w:r>
      <w:r w:rsidR="001B5AE6">
        <w:rPr>
          <w:rFonts w:ascii="Arial" w:hAnsi="Arial" w:cs="Arial"/>
          <w:sz w:val="28"/>
          <w:szCs w:val="28"/>
          <w:lang w:val="en-GB"/>
        </w:rPr>
        <w:t>PROJECT</w:t>
      </w:r>
    </w:p>
    <w:p w14:paraId="42A6E8AA" w14:textId="5DF00DB7" w:rsidR="00C31D85" w:rsidRPr="00571B4F" w:rsidRDefault="00C31D85" w:rsidP="00C31D85">
      <w:pPr>
        <w:tabs>
          <w:tab w:val="left" w:pos="6540"/>
        </w:tabs>
        <w:spacing w:line="360" w:lineRule="auto"/>
        <w:ind w:left="426"/>
        <w:rPr>
          <w:rFonts w:ascii="Arial" w:hAnsi="Arial" w:cs="Arial"/>
          <w:sz w:val="28"/>
          <w:szCs w:val="28"/>
          <w:lang w:val="en-GB"/>
        </w:rPr>
      </w:pPr>
      <w:r w:rsidRPr="00571B4F">
        <w:rPr>
          <w:rFonts w:ascii="Arial" w:hAnsi="Arial" w:cs="Arial"/>
          <w:b/>
          <w:bCs/>
          <w:sz w:val="28"/>
          <w:szCs w:val="28"/>
          <w:lang w:val="en-GB"/>
        </w:rPr>
        <w:t>M</w:t>
      </w:r>
      <w:r w:rsidR="7D2CB8D3" w:rsidRPr="00571B4F">
        <w:rPr>
          <w:rFonts w:ascii="Arial" w:hAnsi="Arial" w:cs="Arial"/>
          <w:b/>
          <w:bCs/>
          <w:sz w:val="28"/>
          <w:szCs w:val="28"/>
          <w:lang w:val="en-GB"/>
        </w:rPr>
        <w:t>ODULE CODE</w:t>
      </w:r>
      <w:r w:rsidRPr="00571B4F">
        <w:rPr>
          <w:rFonts w:ascii="Arial" w:hAnsi="Arial" w:cs="Arial"/>
          <w:sz w:val="28"/>
          <w:szCs w:val="28"/>
          <w:lang w:val="en-GB"/>
        </w:rPr>
        <w:t>:</w:t>
      </w:r>
      <w:r w:rsidR="141E29ED" w:rsidRPr="00571B4F">
        <w:rPr>
          <w:rFonts w:ascii="Arial" w:hAnsi="Arial" w:cs="Arial"/>
          <w:sz w:val="28"/>
          <w:szCs w:val="28"/>
          <w:lang w:val="en-GB"/>
        </w:rPr>
        <w:t xml:space="preserve"> BMHP6020</w:t>
      </w:r>
    </w:p>
    <w:p w14:paraId="51C8994C" w14:textId="1D394FC2" w:rsidR="3B8FC891" w:rsidRPr="00571B4F" w:rsidRDefault="3B8FC891" w:rsidP="00E5394E">
      <w:pPr>
        <w:tabs>
          <w:tab w:val="left" w:pos="6540"/>
        </w:tabs>
        <w:spacing w:line="360" w:lineRule="auto"/>
        <w:ind w:left="426"/>
        <w:rPr>
          <w:rFonts w:ascii="Arial" w:hAnsi="Arial" w:cs="Arial"/>
          <w:b/>
          <w:bCs/>
          <w:sz w:val="28"/>
          <w:szCs w:val="28"/>
          <w:lang w:val="en-GB"/>
        </w:rPr>
      </w:pPr>
      <w:r w:rsidRPr="00571B4F">
        <w:rPr>
          <w:rFonts w:ascii="Arial" w:hAnsi="Arial" w:cs="Arial"/>
          <w:b/>
          <w:bCs/>
          <w:sz w:val="28"/>
          <w:szCs w:val="28"/>
          <w:lang w:val="en-GB"/>
        </w:rPr>
        <w:t>LECTURES NAME:</w:t>
      </w:r>
      <w:r w:rsidRPr="00571B4F">
        <w:rPr>
          <w:rFonts w:ascii="Arial" w:hAnsi="Arial" w:cs="Arial"/>
          <w:sz w:val="28"/>
          <w:szCs w:val="28"/>
          <w:lang w:val="en-GB"/>
        </w:rPr>
        <w:t xml:space="preserve"> </w:t>
      </w:r>
    </w:p>
    <w:p w14:paraId="41A4DC93" w14:textId="3C0B9593" w:rsidR="00C31D85" w:rsidRPr="00571B4F" w:rsidRDefault="00C31D85" w:rsidP="000E747E">
      <w:pPr>
        <w:rPr>
          <w:rFonts w:ascii="Arial" w:hAnsi="Arial" w:cs="Arial"/>
          <w:b/>
          <w:bCs/>
          <w:lang w:val="en-GB"/>
        </w:rPr>
        <w:sectPr w:rsidR="00C31D85" w:rsidRPr="00571B4F" w:rsidSect="00C31D85">
          <w:headerReference w:type="default" r:id="rId12"/>
          <w:footerReference w:type="default" r:id="rId13"/>
          <w:headerReference w:type="first" r:id="rId14"/>
          <w:footerReference w:type="first" r:id="rId15"/>
          <w:pgSz w:w="12240" w:h="15840" w:code="1"/>
          <w:pgMar w:top="720" w:right="576" w:bottom="720" w:left="720" w:header="432" w:footer="288" w:gutter="0"/>
          <w:cols w:space="720"/>
          <w:titlePg/>
          <w:docGrid w:linePitch="360"/>
        </w:sectPr>
      </w:pPr>
    </w:p>
    <w:tbl>
      <w:tblPr>
        <w:tblStyle w:val="TableGrid"/>
        <w:tblW w:w="14616" w:type="dxa"/>
        <w:tblLook w:val="04A0" w:firstRow="1" w:lastRow="0" w:firstColumn="1" w:lastColumn="0" w:noHBand="0" w:noVBand="1"/>
      </w:tblPr>
      <w:tblGrid>
        <w:gridCol w:w="7095"/>
        <w:gridCol w:w="7521"/>
      </w:tblGrid>
      <w:tr w:rsidR="00802FF1" w:rsidRPr="00571B4F" w14:paraId="2F1EE6C0" w14:textId="77777777" w:rsidTr="4EA77B90">
        <w:trPr>
          <w:trHeight w:val="300"/>
        </w:trPr>
        <w:tc>
          <w:tcPr>
            <w:tcW w:w="14616" w:type="dxa"/>
            <w:gridSpan w:val="2"/>
            <w:shd w:val="clear" w:color="auto" w:fill="F6C3FF"/>
            <w:vAlign w:val="center"/>
          </w:tcPr>
          <w:p w14:paraId="250DEBE9" w14:textId="77777777" w:rsidR="00571B4F" w:rsidRPr="00571B4F" w:rsidRDefault="00571B4F" w:rsidP="00571B4F">
            <w:pPr>
              <w:spacing w:after="0"/>
              <w:jc w:val="center"/>
              <w:rPr>
                <w:rFonts w:ascii="Arial" w:eastAsiaTheme="minorEastAsia" w:hAnsi="Arial" w:cs="Arial"/>
                <w:b/>
                <w:color w:val="222A35" w:themeColor="text2" w:themeShade="80"/>
                <w:sz w:val="32"/>
                <w:szCs w:val="32"/>
                <w:lang w:val="en-GB" w:eastAsia="en-GB"/>
              </w:rPr>
            </w:pPr>
          </w:p>
          <w:p w14:paraId="523D76DE" w14:textId="481A32FA" w:rsidR="008350C0" w:rsidRPr="00571B4F" w:rsidRDefault="008350C0" w:rsidP="00571B4F">
            <w:pPr>
              <w:spacing w:after="0"/>
              <w:jc w:val="center"/>
              <w:rPr>
                <w:rFonts w:ascii="Arial" w:eastAsiaTheme="minorEastAsia" w:hAnsi="Arial" w:cs="Arial"/>
                <w:b/>
                <w:color w:val="FF0000"/>
                <w:sz w:val="32"/>
                <w:szCs w:val="32"/>
                <w:lang w:val="en-GB" w:eastAsia="en-GB"/>
              </w:rPr>
            </w:pPr>
            <w:r w:rsidRPr="00571B4F">
              <w:rPr>
                <w:rFonts w:ascii="Arial" w:eastAsiaTheme="minorEastAsia" w:hAnsi="Arial" w:cs="Arial"/>
                <w:b/>
                <w:color w:val="222A35" w:themeColor="text2" w:themeShade="80"/>
                <w:sz w:val="32"/>
                <w:szCs w:val="32"/>
                <w:lang w:val="en-GB" w:eastAsia="en-GB"/>
              </w:rPr>
              <w:t>Monkeypox: Examining Its Spread, Health Responses, and Socioeconomic Impact</w:t>
            </w:r>
          </w:p>
          <w:p w14:paraId="080E7EB0" w14:textId="544B2BA7" w:rsidR="00802FF1" w:rsidRPr="00571B4F" w:rsidRDefault="00802FF1" w:rsidP="00802FF1">
            <w:pPr>
              <w:jc w:val="center"/>
              <w:rPr>
                <w:rFonts w:ascii="Arial" w:hAnsi="Arial" w:cs="Arial"/>
                <w:b/>
                <w:bCs/>
                <w:lang w:val="en-GB"/>
              </w:rPr>
            </w:pPr>
          </w:p>
        </w:tc>
      </w:tr>
      <w:tr w:rsidR="00C31D85" w:rsidRPr="00571B4F" w14:paraId="51100EC3" w14:textId="77777777" w:rsidTr="4EA77B90">
        <w:trPr>
          <w:trHeight w:val="4279"/>
        </w:trPr>
        <w:tc>
          <w:tcPr>
            <w:tcW w:w="7095" w:type="dxa"/>
            <w:shd w:val="clear" w:color="auto" w:fill="A3DBFF"/>
          </w:tcPr>
          <w:p w14:paraId="6914B150" w14:textId="1E847E87" w:rsidR="00DE4D1E" w:rsidRPr="00571B4F" w:rsidRDefault="00055DB2" w:rsidP="00055DB2">
            <w:pPr>
              <w:spacing w:after="160" w:line="276" w:lineRule="auto"/>
              <w:ind w:left="720"/>
              <w:jc w:val="center"/>
              <w:rPr>
                <w:rFonts w:ascii="Arial" w:eastAsiaTheme="minorEastAsia" w:hAnsi="Arial" w:cs="Arial"/>
                <w:b/>
                <w:bCs/>
                <w:lang w:val="en-GB" w:eastAsia="en-GB"/>
              </w:rPr>
            </w:pPr>
            <w:r>
              <w:rPr>
                <w:rFonts w:ascii="Arial" w:eastAsiaTheme="minorEastAsia" w:hAnsi="Arial" w:cs="Arial"/>
                <w:b/>
                <w:bCs/>
                <w:noProof/>
                <w:lang w:val="en-GB" w:eastAsia="en-GB"/>
              </w:rPr>
              <w:drawing>
                <wp:anchor distT="0" distB="0" distL="114300" distR="114300" simplePos="0" relativeHeight="251658242" behindDoc="1" locked="0" layoutInCell="1" allowOverlap="1" wp14:anchorId="58495A2B" wp14:editId="1D6F0B88">
                  <wp:simplePos x="0" y="0"/>
                  <wp:positionH relativeFrom="column">
                    <wp:posOffset>3014345</wp:posOffset>
                  </wp:positionH>
                  <wp:positionV relativeFrom="paragraph">
                    <wp:posOffset>10160</wp:posOffset>
                  </wp:positionV>
                  <wp:extent cx="473075" cy="466725"/>
                  <wp:effectExtent l="0" t="0" r="0" b="9525"/>
                  <wp:wrapTight wrapText="bothSides">
                    <wp:wrapPolygon edited="0">
                      <wp:start x="14787" y="0"/>
                      <wp:lineTo x="3479" y="1763"/>
                      <wp:lineTo x="0" y="10580"/>
                      <wp:lineTo x="1740" y="15869"/>
                      <wp:lineTo x="5219" y="21159"/>
                      <wp:lineTo x="14787" y="21159"/>
                      <wp:lineTo x="15656" y="19396"/>
                      <wp:lineTo x="19136" y="15869"/>
                      <wp:lineTo x="20005" y="3527"/>
                      <wp:lineTo x="19136" y="0"/>
                      <wp:lineTo x="14787" y="0"/>
                    </wp:wrapPolygon>
                  </wp:wrapTight>
                  <wp:docPr id="439202876" name="Graphic 4" descr="Bullsey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202876" name="Graphic 439202876" descr="Bullseye with solid fill"/>
                          <pic:cNvPicPr/>
                        </pic:nvPicPr>
                        <pic:blipFill>
                          <a:blip r:embed="rId16">
                            <a:extLst>
                              <a:ext uri="{96DAC541-7B7A-43D3-8B79-37D633B846F1}">
                                <asvg:svgBlip xmlns:asvg="http://schemas.microsoft.com/office/drawing/2016/SVG/main" r:embed="rId17"/>
                              </a:ext>
                            </a:extLst>
                          </a:blip>
                          <a:stretch>
                            <a:fillRect/>
                          </a:stretch>
                        </pic:blipFill>
                        <pic:spPr>
                          <a:xfrm>
                            <a:off x="0" y="0"/>
                            <a:ext cx="473075" cy="466725"/>
                          </a:xfrm>
                          <a:prstGeom prst="rect">
                            <a:avLst/>
                          </a:prstGeom>
                        </pic:spPr>
                      </pic:pic>
                    </a:graphicData>
                  </a:graphic>
                  <wp14:sizeRelH relativeFrom="margin">
                    <wp14:pctWidth>0</wp14:pctWidth>
                  </wp14:sizeRelH>
                  <wp14:sizeRelV relativeFrom="margin">
                    <wp14:pctHeight>0</wp14:pctHeight>
                  </wp14:sizeRelV>
                </wp:anchor>
              </w:drawing>
            </w:r>
            <w:r>
              <w:rPr>
                <w:rFonts w:ascii="Arial" w:eastAsiaTheme="minorEastAsia" w:hAnsi="Arial" w:cs="Arial"/>
                <w:b/>
                <w:bCs/>
                <w:kern w:val="2"/>
                <w:lang w:val="en-GB" w:eastAsia="en-GB"/>
                <w14:ligatures w14:val="standardContextual"/>
              </w:rPr>
              <w:br/>
            </w:r>
            <w:r w:rsidR="00107FD3" w:rsidRPr="00571B4F">
              <w:rPr>
                <w:rFonts w:ascii="Arial" w:eastAsiaTheme="minorEastAsia" w:hAnsi="Arial" w:cs="Arial"/>
                <w:b/>
                <w:bCs/>
                <w:kern w:val="2"/>
                <w:lang w:val="en-GB" w:eastAsia="en-GB"/>
                <w14:ligatures w14:val="standardContextual"/>
              </w:rPr>
              <w:t>Introduction and Research Aim</w:t>
            </w:r>
          </w:p>
          <w:p w14:paraId="4F873229" w14:textId="5E5A8E4C" w:rsidR="000E56ED" w:rsidRPr="00571B4F" w:rsidRDefault="032C760C" w:rsidP="00571B4F">
            <w:pPr>
              <w:spacing w:before="240" w:after="240" w:line="360" w:lineRule="auto"/>
              <w:jc w:val="both"/>
              <w:rPr>
                <w:rFonts w:ascii="Arial" w:eastAsia="Arial" w:hAnsi="Arial" w:cs="Arial"/>
                <w:sz w:val="20"/>
                <w:szCs w:val="20"/>
                <w:lang w:val="en-GB"/>
              </w:rPr>
            </w:pPr>
            <w:r w:rsidRPr="00571B4F">
              <w:rPr>
                <w:rFonts w:ascii="Arial" w:eastAsia="Arial" w:hAnsi="Arial" w:cs="Arial"/>
                <w:sz w:val="20"/>
                <w:szCs w:val="20"/>
                <w:lang w:val="en-GB"/>
              </w:rPr>
              <w:t>This methodology poster presents</w:t>
            </w:r>
            <w:r w:rsidR="00107FD3" w:rsidRPr="00571B4F">
              <w:rPr>
                <w:rFonts w:ascii="Arial" w:eastAsia="Arial" w:hAnsi="Arial" w:cs="Arial"/>
                <w:sz w:val="20"/>
                <w:szCs w:val="20"/>
                <w:lang w:val="en-GB"/>
              </w:rPr>
              <w:t xml:space="preserve"> the research design, search strategy, and data validation </w:t>
            </w:r>
            <w:r w:rsidRPr="00571B4F">
              <w:rPr>
                <w:rFonts w:ascii="Arial" w:eastAsia="Arial" w:hAnsi="Arial" w:cs="Arial"/>
                <w:sz w:val="20"/>
                <w:szCs w:val="20"/>
                <w:lang w:val="en-GB"/>
              </w:rPr>
              <w:t xml:space="preserve">methods used to study </w:t>
            </w:r>
            <w:r w:rsidR="00107FD3" w:rsidRPr="00571B4F">
              <w:rPr>
                <w:rFonts w:ascii="Arial" w:eastAsia="Arial" w:hAnsi="Arial" w:cs="Arial"/>
                <w:sz w:val="20"/>
                <w:szCs w:val="20"/>
                <w:lang w:val="en-GB"/>
              </w:rPr>
              <w:t xml:space="preserve">Mpox. It outlines </w:t>
            </w:r>
            <w:r w:rsidRPr="00571B4F">
              <w:rPr>
                <w:rFonts w:ascii="Arial" w:eastAsia="Arial" w:hAnsi="Arial" w:cs="Arial"/>
                <w:sz w:val="20"/>
                <w:szCs w:val="20"/>
                <w:lang w:val="en-GB"/>
              </w:rPr>
              <w:t>the systematic</w:t>
            </w:r>
            <w:r w:rsidR="00107FD3" w:rsidRPr="00571B4F">
              <w:rPr>
                <w:rFonts w:ascii="Arial" w:eastAsia="Arial" w:hAnsi="Arial" w:cs="Arial"/>
                <w:sz w:val="20"/>
                <w:szCs w:val="20"/>
                <w:lang w:val="en-GB"/>
              </w:rPr>
              <w:t xml:space="preserve"> approach to </w:t>
            </w:r>
            <w:r w:rsidRPr="00571B4F">
              <w:rPr>
                <w:rFonts w:ascii="Arial" w:eastAsia="Arial" w:hAnsi="Arial" w:cs="Arial"/>
                <w:sz w:val="20"/>
                <w:szCs w:val="20"/>
                <w:lang w:val="en-GB"/>
              </w:rPr>
              <w:t xml:space="preserve">sourcing and analysing </w:t>
            </w:r>
            <w:r w:rsidR="00107FD3" w:rsidRPr="00571B4F">
              <w:rPr>
                <w:rFonts w:ascii="Arial" w:eastAsia="Arial" w:hAnsi="Arial" w:cs="Arial"/>
                <w:sz w:val="20"/>
                <w:szCs w:val="20"/>
                <w:lang w:val="en-GB"/>
              </w:rPr>
              <w:t xml:space="preserve">data </w:t>
            </w:r>
            <w:r w:rsidRPr="00571B4F">
              <w:rPr>
                <w:rFonts w:ascii="Arial" w:eastAsia="Arial" w:hAnsi="Arial" w:cs="Arial"/>
                <w:sz w:val="20"/>
                <w:szCs w:val="20"/>
                <w:lang w:val="en-GB"/>
              </w:rPr>
              <w:t xml:space="preserve">from reputable health </w:t>
            </w:r>
            <w:r w:rsidR="00F824B2" w:rsidRPr="00571B4F">
              <w:rPr>
                <w:rFonts w:ascii="Arial" w:eastAsia="Arial" w:hAnsi="Arial" w:cs="Arial"/>
                <w:sz w:val="20"/>
                <w:szCs w:val="20"/>
                <w:lang w:val="en-GB"/>
              </w:rPr>
              <w:t>organisations</w:t>
            </w:r>
            <w:r w:rsidRPr="00571B4F">
              <w:rPr>
                <w:rFonts w:ascii="Arial" w:eastAsia="Arial" w:hAnsi="Arial" w:cs="Arial"/>
                <w:sz w:val="20"/>
                <w:szCs w:val="20"/>
                <w:lang w:val="en-GB"/>
              </w:rPr>
              <w:t xml:space="preserve"> such as the WHO, CDC, and UKHSA, alongside peer-reviewed literature. The poster highlights key </w:t>
            </w:r>
            <w:r w:rsidR="00107FD3" w:rsidRPr="00571B4F">
              <w:rPr>
                <w:rFonts w:ascii="Arial" w:eastAsia="Arial" w:hAnsi="Arial" w:cs="Arial"/>
                <w:sz w:val="20"/>
                <w:szCs w:val="20"/>
                <w:lang w:val="en-GB"/>
              </w:rPr>
              <w:t>ethical considerations in researching sensitive health issues</w:t>
            </w:r>
            <w:r w:rsidRPr="00571B4F">
              <w:rPr>
                <w:rFonts w:ascii="Arial" w:eastAsia="Arial" w:hAnsi="Arial" w:cs="Arial"/>
                <w:sz w:val="20"/>
                <w:szCs w:val="20"/>
                <w:lang w:val="en-GB"/>
              </w:rPr>
              <w:t>, ensuring transparency and reliability in data interpretation. By maintaining methodological precision and ethical integrity, this study aims to provide a structured framework for understanding Mpox outbreaks and their public health implications.</w:t>
            </w:r>
          </w:p>
        </w:tc>
        <w:tc>
          <w:tcPr>
            <w:tcW w:w="7521" w:type="dxa"/>
            <w:shd w:val="clear" w:color="auto" w:fill="F4B083" w:themeFill="accent2" w:themeFillTint="99"/>
          </w:tcPr>
          <w:p w14:paraId="484C354D" w14:textId="0ABEF4B2" w:rsidR="005F7D75" w:rsidRPr="00571B4F" w:rsidRDefault="00055DB2" w:rsidP="00055DB2">
            <w:pPr>
              <w:spacing w:line="360" w:lineRule="auto"/>
              <w:ind w:left="2160"/>
              <w:jc w:val="center"/>
              <w:rPr>
                <w:rFonts w:ascii="Arial" w:eastAsia="Arial" w:hAnsi="Arial" w:cs="Arial"/>
                <w:b/>
                <w:lang w:val="en-GB"/>
              </w:rPr>
            </w:pPr>
            <w:r>
              <w:rPr>
                <w:rFonts w:ascii="Arial" w:eastAsia="Arial" w:hAnsi="Arial" w:cs="Arial"/>
                <w:b/>
                <w:noProof/>
                <w:lang w:val="en-GB"/>
              </w:rPr>
              <w:drawing>
                <wp:anchor distT="0" distB="0" distL="114300" distR="114300" simplePos="0" relativeHeight="251658241" behindDoc="1" locked="0" layoutInCell="1" allowOverlap="1" wp14:anchorId="2334275F" wp14:editId="72643E82">
                  <wp:simplePos x="0" y="0"/>
                  <wp:positionH relativeFrom="column">
                    <wp:posOffset>3566795</wp:posOffset>
                  </wp:positionH>
                  <wp:positionV relativeFrom="paragraph">
                    <wp:posOffset>0</wp:posOffset>
                  </wp:positionV>
                  <wp:extent cx="581025" cy="581025"/>
                  <wp:effectExtent l="0" t="0" r="0" b="0"/>
                  <wp:wrapTight wrapText="bothSides">
                    <wp:wrapPolygon edited="0">
                      <wp:start x="2833" y="1416"/>
                      <wp:lineTo x="2833" y="19830"/>
                      <wp:lineTo x="19830" y="19830"/>
                      <wp:lineTo x="19830" y="1416"/>
                      <wp:lineTo x="2833" y="1416"/>
                    </wp:wrapPolygon>
                  </wp:wrapTight>
                  <wp:docPr id="98030478" name="Graphic 3" descr="Playboo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30478" name="Graphic 98030478" descr="Playbook with solid fill"/>
                          <pic:cNvPicPr/>
                        </pic:nvPicPr>
                        <pic:blipFill>
                          <a:blip r:embed="rId18">
                            <a:extLst>
                              <a:ext uri="{96DAC541-7B7A-43D3-8B79-37D633B846F1}">
                                <asvg:svgBlip xmlns:asvg="http://schemas.microsoft.com/office/drawing/2016/SVG/main" r:embed="rId19"/>
                              </a:ext>
                            </a:extLst>
                          </a:blip>
                          <a:stretch>
                            <a:fillRect/>
                          </a:stretch>
                        </pic:blipFill>
                        <pic:spPr>
                          <a:xfrm>
                            <a:off x="0" y="0"/>
                            <a:ext cx="581025" cy="581025"/>
                          </a:xfrm>
                          <a:prstGeom prst="rect">
                            <a:avLst/>
                          </a:prstGeom>
                        </pic:spPr>
                      </pic:pic>
                    </a:graphicData>
                  </a:graphic>
                  <wp14:sizeRelH relativeFrom="margin">
                    <wp14:pctWidth>0</wp14:pctWidth>
                  </wp14:sizeRelH>
                  <wp14:sizeRelV relativeFrom="margin">
                    <wp14:pctHeight>0</wp14:pctHeight>
                  </wp14:sizeRelV>
                </wp:anchor>
              </w:drawing>
            </w:r>
            <w:r>
              <w:rPr>
                <w:rFonts w:ascii="Arial" w:eastAsia="Arial" w:hAnsi="Arial" w:cs="Arial"/>
                <w:b/>
                <w:lang w:val="en-GB"/>
              </w:rPr>
              <w:br/>
            </w:r>
            <w:r w:rsidR="3DD3A235" w:rsidRPr="00571B4F">
              <w:rPr>
                <w:rFonts w:ascii="Arial" w:eastAsia="Arial" w:hAnsi="Arial" w:cs="Arial"/>
                <w:b/>
                <w:lang w:val="en-GB"/>
              </w:rPr>
              <w:t xml:space="preserve">Search </w:t>
            </w:r>
            <w:r w:rsidR="00571B4F" w:rsidRPr="00571B4F">
              <w:rPr>
                <w:rFonts w:ascii="Arial" w:eastAsia="Arial" w:hAnsi="Arial" w:cs="Arial"/>
                <w:b/>
                <w:lang w:val="en-GB"/>
              </w:rPr>
              <w:t>S</w:t>
            </w:r>
            <w:r w:rsidR="3DD3A235" w:rsidRPr="00571B4F">
              <w:rPr>
                <w:rFonts w:ascii="Arial" w:eastAsia="Arial" w:hAnsi="Arial" w:cs="Arial"/>
                <w:b/>
                <w:lang w:val="en-GB"/>
              </w:rPr>
              <w:t>trategy</w:t>
            </w:r>
          </w:p>
          <w:p w14:paraId="69A3568C" w14:textId="77777777" w:rsidR="00571B4F" w:rsidRDefault="00DD14CA" w:rsidP="00571B4F">
            <w:pPr>
              <w:pStyle w:val="p1"/>
              <w:spacing w:line="360" w:lineRule="auto"/>
              <w:jc w:val="both"/>
              <w:divId w:val="258298725"/>
              <w:rPr>
                <w:rStyle w:val="s1"/>
                <w:rFonts w:ascii="Arial" w:hAnsi="Arial" w:cs="Arial"/>
                <w:sz w:val="20"/>
                <w:szCs w:val="20"/>
              </w:rPr>
            </w:pPr>
            <w:r w:rsidRPr="00571B4F">
              <w:rPr>
                <w:rStyle w:val="s1"/>
                <w:rFonts w:ascii="Arial" w:eastAsia="Arial" w:hAnsi="Arial" w:cs="Arial"/>
                <w:sz w:val="20"/>
                <w:szCs w:val="20"/>
              </w:rPr>
              <w:t xml:space="preserve">A search strategy in secondary research is a systematic approach to locating relevant sources by combining keywords, phrases, and filters </w:t>
            </w:r>
            <w:r w:rsidR="00392484" w:rsidRPr="00571B4F">
              <w:rPr>
                <w:rStyle w:val="s1"/>
                <w:rFonts w:ascii="Arial" w:hAnsi="Arial" w:cs="Arial"/>
                <w:sz w:val="20"/>
                <w:szCs w:val="20"/>
              </w:rPr>
              <w:t>(Booth, Sutton, &amp; Papaioannou, 2016).</w:t>
            </w:r>
          </w:p>
          <w:p w14:paraId="109C23A4" w14:textId="46DEE15A" w:rsidR="00BA4159" w:rsidRPr="00055DB2" w:rsidRDefault="00392484" w:rsidP="00055DB2">
            <w:pPr>
              <w:pStyle w:val="p1"/>
              <w:spacing w:line="360" w:lineRule="auto"/>
              <w:jc w:val="both"/>
              <w:divId w:val="258298725"/>
              <w:rPr>
                <w:rStyle w:val="s1"/>
                <w:rFonts w:ascii="Arial" w:hAnsi="Arial" w:cs="Arial"/>
                <w:sz w:val="20"/>
                <w:szCs w:val="20"/>
              </w:rPr>
            </w:pPr>
            <w:r w:rsidRPr="00571B4F">
              <w:rPr>
                <w:rStyle w:val="s1"/>
                <w:rFonts w:ascii="Arial" w:eastAsia="Arial" w:hAnsi="Arial" w:cs="Arial"/>
                <w:sz w:val="20"/>
                <w:szCs w:val="20"/>
              </w:rPr>
              <w:t xml:space="preserve">For </w:t>
            </w:r>
            <w:r w:rsidR="00DD14CA" w:rsidRPr="00571B4F">
              <w:rPr>
                <w:rStyle w:val="s1"/>
                <w:rFonts w:ascii="Arial" w:eastAsia="Arial" w:hAnsi="Arial" w:cs="Arial"/>
                <w:sz w:val="20"/>
                <w:szCs w:val="20"/>
              </w:rPr>
              <w:t xml:space="preserve">this Mpox dissertation, key topics such as “Mpox,” “transmission,” and “public health response” were </w:t>
            </w:r>
            <w:bookmarkStart w:id="0" w:name="_Int_nbxNXrEM"/>
            <w:r w:rsidR="00DD14CA" w:rsidRPr="00571B4F">
              <w:rPr>
                <w:rStyle w:val="s1"/>
                <w:rFonts w:ascii="Arial" w:eastAsia="Arial" w:hAnsi="Arial" w:cs="Arial"/>
                <w:sz w:val="20"/>
                <w:szCs w:val="20"/>
              </w:rPr>
              <w:t>identified</w:t>
            </w:r>
            <w:bookmarkEnd w:id="0"/>
            <w:r w:rsidR="00DD14CA" w:rsidRPr="00571B4F">
              <w:rPr>
                <w:rStyle w:val="s1"/>
                <w:rFonts w:ascii="Arial" w:eastAsia="Arial" w:hAnsi="Arial" w:cs="Arial"/>
                <w:sz w:val="20"/>
                <w:szCs w:val="20"/>
              </w:rPr>
              <w:t>. Boolean operators (AND, OR) were used to refine searches</w:t>
            </w:r>
            <w:r w:rsidR="005349F7" w:rsidRPr="00571B4F">
              <w:rPr>
                <w:rStyle w:val="s1"/>
                <w:rFonts w:ascii="Arial" w:eastAsia="Arial" w:hAnsi="Arial" w:cs="Arial"/>
                <w:sz w:val="20"/>
                <w:szCs w:val="20"/>
              </w:rPr>
              <w:t xml:space="preserve">. </w:t>
            </w:r>
            <w:r w:rsidR="00DD14CA" w:rsidRPr="00571B4F">
              <w:rPr>
                <w:rStyle w:val="s1"/>
                <w:rFonts w:ascii="Arial" w:eastAsia="Arial" w:hAnsi="Arial" w:cs="Arial"/>
                <w:sz w:val="20"/>
                <w:szCs w:val="20"/>
              </w:rPr>
              <w:t xml:space="preserve">Information was sourced from trusted </w:t>
            </w:r>
            <w:r w:rsidR="005E63F1" w:rsidRPr="00571B4F">
              <w:rPr>
                <w:rStyle w:val="s1"/>
                <w:rFonts w:ascii="Arial" w:eastAsia="Arial" w:hAnsi="Arial" w:cs="Arial"/>
                <w:sz w:val="20"/>
                <w:szCs w:val="20"/>
              </w:rPr>
              <w:t>organisations</w:t>
            </w:r>
            <w:r w:rsidR="00DD14CA" w:rsidRPr="00571B4F">
              <w:rPr>
                <w:rStyle w:val="s1"/>
                <w:rFonts w:ascii="Arial" w:eastAsia="Arial" w:hAnsi="Arial" w:cs="Arial"/>
                <w:sz w:val="20"/>
                <w:szCs w:val="20"/>
              </w:rPr>
              <w:t xml:space="preserve"> like the WHO, CDC, and UKHSA, ensuring the data was current and reliable. This strategy enabled efficient gathering of relevant information</w:t>
            </w:r>
            <w:r w:rsidR="009B6415" w:rsidRPr="00571B4F">
              <w:rPr>
                <w:rStyle w:val="s1"/>
                <w:rFonts w:ascii="Arial" w:eastAsia="Arial" w:hAnsi="Arial" w:cs="Arial"/>
                <w:sz w:val="20"/>
                <w:szCs w:val="20"/>
              </w:rPr>
              <w:t xml:space="preserve"> (</w:t>
            </w:r>
            <w:r w:rsidR="00BA4159" w:rsidRPr="00571B4F">
              <w:rPr>
                <w:rStyle w:val="s1"/>
                <w:rFonts w:ascii="Arial" w:hAnsi="Arial" w:cs="Arial"/>
                <w:sz w:val="20"/>
                <w:szCs w:val="20"/>
              </w:rPr>
              <w:t>Coughlan &amp; Cronin, 2021).</w:t>
            </w:r>
          </w:p>
        </w:tc>
      </w:tr>
      <w:tr w:rsidR="00C31D85" w:rsidRPr="00571B4F" w14:paraId="56FBFF17" w14:textId="77777777" w:rsidTr="4EA77B90">
        <w:trPr>
          <w:trHeight w:val="300"/>
        </w:trPr>
        <w:tc>
          <w:tcPr>
            <w:tcW w:w="7095" w:type="dxa"/>
            <w:shd w:val="clear" w:color="auto" w:fill="FFD966" w:themeFill="accent4" w:themeFillTint="99"/>
          </w:tcPr>
          <w:p w14:paraId="61FD2C2E" w14:textId="72A0EF7A" w:rsidR="00166050" w:rsidRPr="00571B4F" w:rsidRDefault="00055DB2" w:rsidP="00571B4F">
            <w:pPr>
              <w:jc w:val="center"/>
              <w:rPr>
                <w:rFonts w:ascii="Arial" w:hAnsi="Arial" w:cs="Arial"/>
                <w:sz w:val="20"/>
                <w:szCs w:val="20"/>
                <w:lang w:val="en-GB"/>
              </w:rPr>
            </w:pPr>
            <w:r>
              <w:rPr>
                <w:rFonts w:ascii="Arial" w:hAnsi="Arial" w:cs="Arial"/>
                <w:noProof/>
                <w:sz w:val="20"/>
                <w:szCs w:val="20"/>
                <w:lang w:val="en-GB"/>
              </w:rPr>
              <w:drawing>
                <wp:anchor distT="0" distB="0" distL="114300" distR="114300" simplePos="0" relativeHeight="251658243" behindDoc="1" locked="0" layoutInCell="1" allowOverlap="1" wp14:anchorId="579B9A56" wp14:editId="63BEA6AE">
                  <wp:simplePos x="0" y="0"/>
                  <wp:positionH relativeFrom="column">
                    <wp:posOffset>3004820</wp:posOffset>
                  </wp:positionH>
                  <wp:positionV relativeFrom="paragraph">
                    <wp:posOffset>67945</wp:posOffset>
                  </wp:positionV>
                  <wp:extent cx="514350" cy="514350"/>
                  <wp:effectExtent l="0" t="0" r="0" b="0"/>
                  <wp:wrapTight wrapText="bothSides">
                    <wp:wrapPolygon edited="0">
                      <wp:start x="4000" y="0"/>
                      <wp:lineTo x="800" y="4800"/>
                      <wp:lineTo x="800" y="9600"/>
                      <wp:lineTo x="3200" y="14400"/>
                      <wp:lineTo x="14400" y="19200"/>
                      <wp:lineTo x="15200" y="20800"/>
                      <wp:lineTo x="20000" y="20800"/>
                      <wp:lineTo x="19200" y="12800"/>
                      <wp:lineTo x="13600" y="3200"/>
                      <wp:lineTo x="11200" y="0"/>
                      <wp:lineTo x="4000" y="0"/>
                    </wp:wrapPolygon>
                  </wp:wrapTight>
                  <wp:docPr id="1790271480" name="Graphic 5" descr="Research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271480" name="Graphic 1790271480" descr="Research with solid fill"/>
                          <pic:cNvPicPr/>
                        </pic:nvPicPr>
                        <pic:blipFill>
                          <a:blip r:embed="rId20">
                            <a:extLst>
                              <a:ext uri="{96DAC541-7B7A-43D3-8B79-37D633B846F1}">
                                <asvg:svgBlip xmlns:asvg="http://schemas.microsoft.com/office/drawing/2016/SVG/main" r:embed="rId21"/>
                              </a:ext>
                            </a:extLst>
                          </a:blip>
                          <a:stretch>
                            <a:fillRect/>
                          </a:stretch>
                        </pic:blipFill>
                        <pic:spPr>
                          <a:xfrm>
                            <a:off x="0" y="0"/>
                            <a:ext cx="514350" cy="514350"/>
                          </a:xfrm>
                          <a:prstGeom prst="rect">
                            <a:avLst/>
                          </a:prstGeom>
                        </pic:spPr>
                      </pic:pic>
                    </a:graphicData>
                  </a:graphic>
                  <wp14:sizeRelH relativeFrom="margin">
                    <wp14:pctWidth>0</wp14:pctWidth>
                  </wp14:sizeRelH>
                  <wp14:sizeRelV relativeFrom="margin">
                    <wp14:pctHeight>0</wp14:pctHeight>
                  </wp14:sizeRelV>
                </wp:anchor>
              </w:drawing>
            </w:r>
            <w:r w:rsidR="00AB5409" w:rsidRPr="00571B4F">
              <w:rPr>
                <w:rFonts w:ascii="Arial" w:eastAsia="Arial" w:hAnsi="Arial" w:cs="Arial"/>
                <w:b/>
                <w:lang w:val="en-GB"/>
              </w:rPr>
              <w:t>Searching for Information</w:t>
            </w:r>
            <w:r>
              <w:rPr>
                <w:rFonts w:ascii="Arial" w:eastAsia="Arial" w:hAnsi="Arial" w:cs="Arial"/>
                <w:b/>
                <w:lang w:val="en-GB"/>
              </w:rPr>
              <w:t xml:space="preserve"> </w:t>
            </w:r>
          </w:p>
          <w:p w14:paraId="0FC1A747" w14:textId="77777777" w:rsidR="0029329C" w:rsidRDefault="00166050" w:rsidP="001B5AE6">
            <w:pPr>
              <w:pStyle w:val="p1"/>
              <w:spacing w:line="360" w:lineRule="auto"/>
              <w:jc w:val="both"/>
              <w:divId w:val="1994601001"/>
              <w:rPr>
                <w:rStyle w:val="s1"/>
                <w:rFonts w:ascii="Arial" w:eastAsia="Arial" w:hAnsi="Arial" w:cs="Arial"/>
                <w:sz w:val="20"/>
                <w:szCs w:val="20"/>
              </w:rPr>
            </w:pPr>
            <w:r w:rsidRPr="00571B4F">
              <w:rPr>
                <w:rStyle w:val="s2"/>
                <w:rFonts w:ascii="Arial" w:eastAsia="Arial" w:hAnsi="Arial" w:cs="Arial"/>
                <w:sz w:val="20"/>
                <w:szCs w:val="20"/>
              </w:rPr>
              <w:t xml:space="preserve">A structured approach was used to gather credible and relevant information. Trusted </w:t>
            </w:r>
            <w:r w:rsidR="001402F9" w:rsidRPr="00571B4F">
              <w:rPr>
                <w:rStyle w:val="s2"/>
                <w:rFonts w:ascii="Arial" w:eastAsia="Arial" w:hAnsi="Arial" w:cs="Arial"/>
                <w:sz w:val="20"/>
                <w:szCs w:val="20"/>
              </w:rPr>
              <w:t>organisations</w:t>
            </w:r>
            <w:r w:rsidRPr="00571B4F">
              <w:rPr>
                <w:rStyle w:val="s2"/>
                <w:rFonts w:ascii="Arial" w:eastAsia="Arial" w:hAnsi="Arial" w:cs="Arial"/>
                <w:sz w:val="20"/>
                <w:szCs w:val="20"/>
              </w:rPr>
              <w:t xml:space="preserve"> such as </w:t>
            </w:r>
            <w:r w:rsidRPr="00571B4F">
              <w:rPr>
                <w:rStyle w:val="s3"/>
                <w:rFonts w:ascii="Arial" w:eastAsia="Arial" w:hAnsi="Arial" w:cs="Arial"/>
                <w:sz w:val="20"/>
                <w:szCs w:val="20"/>
              </w:rPr>
              <w:t>WHO, CDC, and UKHSA</w:t>
            </w:r>
            <w:r w:rsidRPr="00571B4F">
              <w:rPr>
                <w:rStyle w:val="s2"/>
                <w:rFonts w:ascii="Arial" w:eastAsia="Arial" w:hAnsi="Arial" w:cs="Arial"/>
                <w:sz w:val="20"/>
                <w:szCs w:val="20"/>
              </w:rPr>
              <w:t xml:space="preserve"> provided up-to-date public health data on </w:t>
            </w:r>
            <w:r w:rsidRPr="00571B4F">
              <w:rPr>
                <w:rStyle w:val="s3"/>
                <w:rFonts w:ascii="Arial" w:eastAsia="Arial" w:hAnsi="Arial" w:cs="Arial"/>
                <w:sz w:val="20"/>
                <w:szCs w:val="20"/>
              </w:rPr>
              <w:t>Mpox outbreaks</w:t>
            </w:r>
            <w:r w:rsidRPr="00571B4F">
              <w:rPr>
                <w:rStyle w:val="s2"/>
                <w:rFonts w:ascii="Arial" w:eastAsia="Arial" w:hAnsi="Arial" w:cs="Arial"/>
                <w:sz w:val="20"/>
                <w:szCs w:val="20"/>
              </w:rPr>
              <w:t xml:space="preserve">. Peer-reviewed journals were accessed through </w:t>
            </w:r>
            <w:r w:rsidRPr="00571B4F">
              <w:rPr>
                <w:rStyle w:val="s3"/>
                <w:rFonts w:ascii="Arial" w:eastAsia="Arial" w:hAnsi="Arial" w:cs="Arial"/>
                <w:sz w:val="20"/>
                <w:szCs w:val="20"/>
              </w:rPr>
              <w:t>PubMed, Google Scholar, and the UWTSD library</w:t>
            </w:r>
            <w:r w:rsidRPr="00571B4F">
              <w:rPr>
                <w:rStyle w:val="s2"/>
                <w:rFonts w:ascii="Arial" w:eastAsia="Arial" w:hAnsi="Arial" w:cs="Arial"/>
                <w:sz w:val="20"/>
                <w:szCs w:val="20"/>
              </w:rPr>
              <w:t xml:space="preserve"> to ensure reliability.</w:t>
            </w:r>
            <w:r w:rsidR="00007E96" w:rsidRPr="00571B4F">
              <w:rPr>
                <w:rFonts w:ascii="Arial" w:eastAsia="Arial" w:hAnsi="Arial" w:cs="Arial"/>
                <w:sz w:val="20"/>
                <w:szCs w:val="20"/>
              </w:rPr>
              <w:t xml:space="preserve"> </w:t>
            </w:r>
            <w:r w:rsidR="00007E96" w:rsidRPr="00571B4F">
              <w:rPr>
                <w:rStyle w:val="s1"/>
                <w:rFonts w:ascii="Arial" w:eastAsia="Arial" w:hAnsi="Arial" w:cs="Arial"/>
                <w:sz w:val="20"/>
                <w:szCs w:val="20"/>
              </w:rPr>
              <w:t xml:space="preserve">Specific </w:t>
            </w:r>
            <w:r w:rsidR="00007E96" w:rsidRPr="00571B4F">
              <w:rPr>
                <w:rStyle w:val="s2"/>
                <w:rFonts w:ascii="Arial" w:eastAsia="Arial" w:hAnsi="Arial" w:cs="Arial"/>
                <w:sz w:val="20"/>
                <w:szCs w:val="20"/>
              </w:rPr>
              <w:t>keywords and Boolean operators</w:t>
            </w:r>
            <w:r w:rsidR="00007E96" w:rsidRPr="00571B4F">
              <w:rPr>
                <w:rStyle w:val="s1"/>
                <w:rFonts w:ascii="Arial" w:eastAsia="Arial" w:hAnsi="Arial" w:cs="Arial"/>
                <w:sz w:val="20"/>
                <w:szCs w:val="20"/>
              </w:rPr>
              <w:t xml:space="preserve"> were used to refine searches, including:</w:t>
            </w:r>
            <w:r w:rsidR="00F824B2" w:rsidRPr="00571B4F">
              <w:rPr>
                <w:rStyle w:val="s1"/>
                <w:rFonts w:ascii="Arial" w:eastAsia="Arial" w:hAnsi="Arial" w:cs="Arial"/>
                <w:sz w:val="20"/>
                <w:szCs w:val="20"/>
              </w:rPr>
              <w:t xml:space="preserve"> </w:t>
            </w:r>
            <w:r w:rsidR="00007E96" w:rsidRPr="00571B4F">
              <w:rPr>
                <w:rStyle w:val="s2"/>
                <w:rFonts w:ascii="Arial" w:eastAsia="Arial" w:hAnsi="Arial" w:cs="Arial"/>
                <w:sz w:val="20"/>
                <w:szCs w:val="20"/>
              </w:rPr>
              <w:t>Mpox outbreaks” AND “public health response</w:t>
            </w:r>
            <w:r w:rsidR="71AB4419" w:rsidRPr="00571B4F">
              <w:rPr>
                <w:rStyle w:val="s2"/>
                <w:rFonts w:ascii="Arial" w:eastAsia="Arial" w:hAnsi="Arial" w:cs="Arial"/>
                <w:sz w:val="20"/>
                <w:szCs w:val="20"/>
              </w:rPr>
              <w:t>, "</w:t>
            </w:r>
            <w:r w:rsidR="00007E96" w:rsidRPr="00571B4F">
              <w:rPr>
                <w:rStyle w:val="s2"/>
                <w:rFonts w:ascii="Arial" w:eastAsia="Arial" w:hAnsi="Arial" w:cs="Arial"/>
                <w:sz w:val="20"/>
                <w:szCs w:val="20"/>
              </w:rPr>
              <w:t>Zoonotic diseases” OR “emerging infectious diseases”</w:t>
            </w:r>
            <w:r w:rsidR="00571B4F" w:rsidRPr="00571B4F">
              <w:rPr>
                <w:rStyle w:val="s2"/>
                <w:rFonts w:ascii="Arial" w:eastAsia="Arial" w:hAnsi="Arial" w:cs="Arial"/>
                <w:sz w:val="20"/>
                <w:szCs w:val="20"/>
              </w:rPr>
              <w:t xml:space="preserve"> </w:t>
            </w:r>
            <w:r w:rsidR="00007E96" w:rsidRPr="00571B4F">
              <w:rPr>
                <w:rStyle w:val="s1"/>
                <w:rFonts w:ascii="Arial" w:eastAsia="Arial" w:hAnsi="Arial" w:cs="Arial"/>
                <w:sz w:val="20"/>
                <w:szCs w:val="20"/>
              </w:rPr>
              <w:t xml:space="preserve">Sources were assessed for </w:t>
            </w:r>
            <w:r w:rsidR="00007E96" w:rsidRPr="00571B4F">
              <w:rPr>
                <w:rStyle w:val="s2"/>
                <w:rFonts w:ascii="Arial" w:eastAsia="Arial" w:hAnsi="Arial" w:cs="Arial"/>
                <w:sz w:val="20"/>
                <w:szCs w:val="20"/>
              </w:rPr>
              <w:t>credibility, relevance, and reliability</w:t>
            </w:r>
            <w:r w:rsidR="00007E96" w:rsidRPr="00571B4F">
              <w:rPr>
                <w:rStyle w:val="s1"/>
                <w:rFonts w:ascii="Arial" w:eastAsia="Arial" w:hAnsi="Arial" w:cs="Arial"/>
                <w:sz w:val="20"/>
                <w:szCs w:val="20"/>
              </w:rPr>
              <w:t>, ensuring a strong evidence base for the research.</w:t>
            </w:r>
            <w:r w:rsidR="00571B4F" w:rsidRPr="00571B4F">
              <w:rPr>
                <w:rStyle w:val="s1"/>
                <w:rFonts w:ascii="Arial" w:eastAsia="Arial" w:hAnsi="Arial" w:cs="Arial"/>
                <w:sz w:val="20"/>
                <w:szCs w:val="20"/>
              </w:rPr>
              <w:t xml:space="preserve"> </w:t>
            </w:r>
            <w:r w:rsidR="00F80AA7" w:rsidRPr="00571B4F">
              <w:rPr>
                <w:rStyle w:val="s1"/>
                <w:rFonts w:ascii="Arial" w:eastAsia="Arial" w:hAnsi="Arial" w:cs="Arial"/>
                <w:sz w:val="20"/>
                <w:szCs w:val="20"/>
              </w:rPr>
              <w:t>(ESRC,</w:t>
            </w:r>
            <w:r w:rsidR="007B26AC" w:rsidRPr="00571B4F">
              <w:rPr>
                <w:rStyle w:val="s1"/>
                <w:rFonts w:ascii="Arial" w:eastAsia="Arial" w:hAnsi="Arial" w:cs="Arial"/>
                <w:sz w:val="20"/>
                <w:szCs w:val="20"/>
              </w:rPr>
              <w:t xml:space="preserve"> 2</w:t>
            </w:r>
            <w:r w:rsidR="004D29AE" w:rsidRPr="00571B4F">
              <w:rPr>
                <w:rStyle w:val="s1"/>
                <w:rFonts w:ascii="Arial" w:eastAsia="Arial" w:hAnsi="Arial" w:cs="Arial"/>
                <w:sz w:val="20"/>
                <w:szCs w:val="20"/>
              </w:rPr>
              <w:t>021</w:t>
            </w:r>
            <w:r w:rsidR="007B26AC" w:rsidRPr="00571B4F">
              <w:rPr>
                <w:rStyle w:val="s1"/>
                <w:rFonts w:ascii="Arial" w:eastAsia="Arial" w:hAnsi="Arial" w:cs="Arial"/>
                <w:sz w:val="20"/>
                <w:szCs w:val="20"/>
              </w:rPr>
              <w:t>).</w:t>
            </w:r>
          </w:p>
          <w:p w14:paraId="701333EA" w14:textId="709B8D0A" w:rsidR="001B5AE6" w:rsidRPr="001B5AE6" w:rsidRDefault="001B5AE6" w:rsidP="001B5AE6">
            <w:pPr>
              <w:tabs>
                <w:tab w:val="left" w:pos="1920"/>
              </w:tabs>
              <w:rPr>
                <w:lang w:val="en-GB" w:eastAsia="en-GB"/>
              </w:rPr>
            </w:pPr>
          </w:p>
        </w:tc>
        <w:tc>
          <w:tcPr>
            <w:tcW w:w="7521" w:type="dxa"/>
            <w:shd w:val="clear" w:color="auto" w:fill="A8D08D" w:themeFill="accent6" w:themeFillTint="99"/>
          </w:tcPr>
          <w:p w14:paraId="5383E6BB" w14:textId="4F53A4A9" w:rsidR="005F7D75" w:rsidRPr="00571B4F" w:rsidRDefault="43CBF350" w:rsidP="4EA77B90">
            <w:pPr>
              <w:spacing w:line="360" w:lineRule="auto"/>
              <w:jc w:val="center"/>
              <w:rPr>
                <w:rFonts w:ascii="Arial" w:eastAsia="Arial" w:hAnsi="Arial" w:cs="Arial"/>
                <w:b/>
                <w:bCs/>
                <w:lang w:val="en-GB"/>
              </w:rPr>
            </w:pPr>
            <w:r w:rsidRPr="4EA77B90">
              <w:rPr>
                <w:rFonts w:ascii="Arial" w:eastAsia="Arial" w:hAnsi="Arial" w:cs="Arial"/>
                <w:b/>
                <w:bCs/>
                <w:lang w:val="en-GB"/>
              </w:rPr>
              <w:t xml:space="preserve">Mpox: </w:t>
            </w:r>
            <w:r w:rsidR="4FA00406" w:rsidRPr="4EA77B90">
              <w:rPr>
                <w:rFonts w:ascii="Arial" w:eastAsia="Arial" w:hAnsi="Arial" w:cs="Arial"/>
                <w:b/>
                <w:bCs/>
                <w:lang w:val="en-GB"/>
              </w:rPr>
              <w:t>Visual</w:t>
            </w:r>
            <w:r w:rsidR="4102ED98" w:rsidRPr="4EA77B90">
              <w:rPr>
                <w:rFonts w:ascii="Arial" w:eastAsia="Arial" w:hAnsi="Arial" w:cs="Arial"/>
                <w:b/>
                <w:bCs/>
                <w:lang w:val="en-GB"/>
              </w:rPr>
              <w:t>is</w:t>
            </w:r>
            <w:r w:rsidR="4FA00406" w:rsidRPr="4EA77B90">
              <w:rPr>
                <w:rFonts w:ascii="Arial" w:eastAsia="Arial" w:hAnsi="Arial" w:cs="Arial"/>
                <w:b/>
                <w:bCs/>
                <w:lang w:val="en-GB"/>
              </w:rPr>
              <w:t>ing</w:t>
            </w:r>
            <w:r w:rsidRPr="4EA77B90">
              <w:rPr>
                <w:rFonts w:ascii="Arial" w:eastAsia="Arial" w:hAnsi="Arial" w:cs="Arial"/>
                <w:b/>
                <w:bCs/>
                <w:lang w:val="en-GB"/>
              </w:rPr>
              <w:t xml:space="preserve"> the Methodological Process</w:t>
            </w:r>
          </w:p>
          <w:p w14:paraId="2BBB997C" w14:textId="0877A388" w:rsidR="00571B4F" w:rsidRPr="00571B4F" w:rsidRDefault="523D88BC" w:rsidP="00571B4F">
            <w:pPr>
              <w:spacing w:line="360" w:lineRule="auto"/>
              <w:jc w:val="both"/>
              <w:rPr>
                <w:rFonts w:ascii="Arial" w:hAnsi="Arial" w:cs="Arial"/>
                <w:lang w:val="en-GB"/>
              </w:rPr>
            </w:pPr>
            <w:r>
              <w:rPr>
                <w:noProof/>
              </w:rPr>
              <w:drawing>
                <wp:inline distT="0" distB="0" distL="0" distR="0" wp14:anchorId="6027B6CB" wp14:editId="39E8250B">
                  <wp:extent cx="4572000" cy="1665189"/>
                  <wp:effectExtent l="0" t="0" r="0" b="0"/>
                  <wp:docPr id="121310061" name="Picture 1213100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310061"/>
                          <pic:cNvPicPr/>
                        </pic:nvPicPr>
                        <pic:blipFill>
                          <a:blip r:embed="rId22">
                            <a:extLst>
                              <a:ext uri="{28A0092B-C50C-407E-A947-70E740481C1C}">
                                <a14:useLocalDpi xmlns:a14="http://schemas.microsoft.com/office/drawing/2010/main" val="0"/>
                              </a:ext>
                            </a:extLst>
                          </a:blip>
                          <a:stretch>
                            <a:fillRect/>
                          </a:stretch>
                        </pic:blipFill>
                        <pic:spPr>
                          <a:xfrm>
                            <a:off x="0" y="0"/>
                            <a:ext cx="4572000" cy="1665189"/>
                          </a:xfrm>
                          <a:prstGeom prst="rect">
                            <a:avLst/>
                          </a:prstGeom>
                        </pic:spPr>
                      </pic:pic>
                    </a:graphicData>
                  </a:graphic>
                </wp:inline>
              </w:drawing>
            </w:r>
            <w:r w:rsidR="001B5AE6" w:rsidRPr="4EA77B90">
              <w:rPr>
                <w:rFonts w:ascii="Arial" w:hAnsi="Arial" w:cs="Arial"/>
                <w:sz w:val="20"/>
                <w:szCs w:val="20"/>
                <w:lang w:val="en-GB"/>
              </w:rPr>
              <w:t xml:space="preserve">The above infographic provides a visual diagram demonstrating the timeline of Mpox from its conception, this intends to aid </w:t>
            </w:r>
            <w:bookmarkStart w:id="1" w:name="_Int_Oz0BTp92"/>
            <w:r w:rsidR="52872965" w:rsidRPr="4EA77B90">
              <w:rPr>
                <w:rFonts w:ascii="Arial" w:hAnsi="Arial" w:cs="Arial"/>
                <w:sz w:val="20"/>
                <w:szCs w:val="20"/>
                <w:lang w:val="en-GB"/>
              </w:rPr>
              <w:t>establishing</w:t>
            </w:r>
            <w:bookmarkEnd w:id="1"/>
            <w:r w:rsidR="001B5AE6" w:rsidRPr="4EA77B90">
              <w:rPr>
                <w:rFonts w:ascii="Arial" w:hAnsi="Arial" w:cs="Arial"/>
                <w:sz w:val="20"/>
                <w:szCs w:val="20"/>
                <w:lang w:val="en-GB"/>
              </w:rPr>
              <w:t xml:space="preserve"> the public health response to the epidemic and how this has informed current literature </w:t>
            </w:r>
            <w:r w:rsidR="1CC9C33B" w:rsidRPr="4EA77B90">
              <w:rPr>
                <w:rFonts w:ascii="Arial" w:hAnsi="Arial" w:cs="Arial"/>
                <w:sz w:val="20"/>
                <w:szCs w:val="20"/>
                <w:lang w:val="en-GB"/>
              </w:rPr>
              <w:t>(WHO,</w:t>
            </w:r>
            <w:r w:rsidR="77C0380A" w:rsidRPr="4EA77B90">
              <w:rPr>
                <w:rFonts w:ascii="Arial" w:hAnsi="Arial" w:cs="Arial"/>
                <w:sz w:val="20"/>
                <w:szCs w:val="20"/>
                <w:lang w:val="en-GB"/>
              </w:rPr>
              <w:t xml:space="preserve"> </w:t>
            </w:r>
            <w:r w:rsidR="1CC9C33B" w:rsidRPr="4EA77B90">
              <w:rPr>
                <w:rFonts w:ascii="Arial" w:hAnsi="Arial" w:cs="Arial"/>
                <w:sz w:val="20"/>
                <w:szCs w:val="20"/>
                <w:lang w:val="en-GB"/>
              </w:rPr>
              <w:t>2023).</w:t>
            </w:r>
          </w:p>
        </w:tc>
      </w:tr>
      <w:tr w:rsidR="00C31D85" w:rsidRPr="00571B4F" w14:paraId="71279A0E" w14:textId="77777777" w:rsidTr="4EA77B90">
        <w:trPr>
          <w:trHeight w:val="300"/>
        </w:trPr>
        <w:tc>
          <w:tcPr>
            <w:tcW w:w="14616" w:type="dxa"/>
            <w:gridSpan w:val="2"/>
            <w:shd w:val="clear" w:color="auto" w:fill="00B0F0"/>
          </w:tcPr>
          <w:p w14:paraId="7F9A42C1" w14:textId="60E512B1" w:rsidR="00327627" w:rsidRPr="005B4248" w:rsidRDefault="791D21BE" w:rsidP="00E5394E">
            <w:pPr>
              <w:spacing w:line="360" w:lineRule="auto"/>
              <w:jc w:val="center"/>
              <w:divId w:val="327485978"/>
              <w:rPr>
                <w:rStyle w:val="s2"/>
                <w:rFonts w:ascii="Arial" w:hAnsi="Arial" w:cs="Arial"/>
                <w:b/>
                <w:bCs/>
                <w:lang w:val="en-GB"/>
              </w:rPr>
            </w:pPr>
            <w:r w:rsidRPr="00571B4F">
              <w:rPr>
                <w:rFonts w:ascii="Arial" w:hAnsi="Arial" w:cs="Arial"/>
                <w:b/>
                <w:bCs/>
                <w:lang w:val="en-GB"/>
              </w:rPr>
              <w:t xml:space="preserve">Research Validation and </w:t>
            </w:r>
            <w:r w:rsidR="6F6FEBBB" w:rsidRPr="00571B4F">
              <w:rPr>
                <w:rFonts w:ascii="Arial" w:hAnsi="Arial" w:cs="Arial"/>
                <w:b/>
                <w:bCs/>
                <w:lang w:val="en-GB"/>
              </w:rPr>
              <w:t>Analysis</w:t>
            </w:r>
          </w:p>
          <w:p w14:paraId="7454B819" w14:textId="618831D1" w:rsidR="00D911D5" w:rsidRPr="00571B4F" w:rsidRDefault="52CA8223" w:rsidP="00571B4F">
            <w:pPr>
              <w:spacing w:line="360" w:lineRule="auto"/>
              <w:jc w:val="both"/>
              <w:divId w:val="327485978"/>
              <w:rPr>
                <w:rFonts w:ascii="Arial" w:hAnsi="Arial" w:cs="Arial"/>
                <w:sz w:val="20"/>
                <w:szCs w:val="20"/>
                <w:lang w:val="en-GB"/>
              </w:rPr>
            </w:pPr>
            <w:r w:rsidRPr="4EA77B90">
              <w:rPr>
                <w:rFonts w:ascii="Arial" w:hAnsi="Arial" w:cs="Arial"/>
                <w:sz w:val="20"/>
                <w:szCs w:val="20"/>
                <w:lang w:val="en-GB"/>
              </w:rPr>
              <w:lastRenderedPageBreak/>
              <w:t>To</w:t>
            </w:r>
            <w:r w:rsidRPr="4EA77B90">
              <w:rPr>
                <w:rStyle w:val="s2"/>
                <w:rFonts w:ascii="Arial" w:hAnsi="Arial" w:cs="Arial"/>
                <w:sz w:val="20"/>
                <w:szCs w:val="20"/>
                <w:lang w:val="en-GB"/>
              </w:rPr>
              <w:t xml:space="preserve"> ensure the credibility and reliability of secondary research, I validated sources by selecting data from trusted organisations such as the WHO, CDC, and UKHSA, as well as peer-</w:t>
            </w:r>
            <w:r w:rsidR="5F3B0640" w:rsidRPr="4EA77B90">
              <w:rPr>
                <w:rStyle w:val="s2"/>
                <w:rFonts w:ascii="Arial" w:hAnsi="Arial" w:cs="Arial"/>
                <w:sz w:val="20"/>
                <w:szCs w:val="20"/>
                <w:lang w:val="en-GB"/>
              </w:rPr>
              <w:t>reviewed</w:t>
            </w:r>
            <w:r w:rsidRPr="4EA77B90">
              <w:rPr>
                <w:rStyle w:val="s2"/>
                <w:rFonts w:ascii="Arial" w:hAnsi="Arial" w:cs="Arial"/>
                <w:sz w:val="20"/>
                <w:szCs w:val="20"/>
                <w:lang w:val="en-GB"/>
              </w:rPr>
              <w:t xml:space="preserve"> literature. These sources were assessed for accuracy, relevance, and publication recency to maintain high research standards. By using established databases and organisational websites, I ensured that the data collected was from reputable and authoritative sources.</w:t>
            </w:r>
            <w:r w:rsidR="30E2F72B" w:rsidRPr="4EA77B90">
              <w:rPr>
                <w:rStyle w:val="s2"/>
                <w:rFonts w:ascii="Arial" w:hAnsi="Arial" w:cs="Arial"/>
                <w:sz w:val="20"/>
                <w:szCs w:val="20"/>
                <w:lang w:val="en-GB"/>
              </w:rPr>
              <w:t xml:space="preserve"> </w:t>
            </w:r>
            <w:r w:rsidRPr="4EA77B90">
              <w:rPr>
                <w:rStyle w:val="s2"/>
                <w:rFonts w:ascii="Arial" w:hAnsi="Arial" w:cs="Arial"/>
                <w:sz w:val="20"/>
                <w:szCs w:val="20"/>
                <w:lang w:val="en-GB"/>
              </w:rPr>
              <w:t>However, limitations exist. Some secondary data may be outdated due to emerging new findings, and publication bias may affect the availability of studies with negative or inconclusive results. Additionally, interpreting data can be challenging if sources lack sufficient context or detail.</w:t>
            </w:r>
            <w:r w:rsidR="71F58E5E" w:rsidRPr="4EA77B90">
              <w:rPr>
                <w:rStyle w:val="s2"/>
                <w:rFonts w:ascii="Arial" w:hAnsi="Arial" w:cs="Arial"/>
                <w:sz w:val="20"/>
                <w:szCs w:val="20"/>
                <w:lang w:val="en-GB"/>
              </w:rPr>
              <w:t xml:space="preserve"> </w:t>
            </w:r>
            <w:r w:rsidRPr="4EA77B90">
              <w:rPr>
                <w:rStyle w:val="s2"/>
                <w:rFonts w:ascii="Arial" w:hAnsi="Arial" w:cs="Arial"/>
                <w:sz w:val="20"/>
                <w:szCs w:val="20"/>
                <w:lang w:val="en-GB"/>
              </w:rPr>
              <w:t xml:space="preserve">For analysis, I systematically examined the collected data to identify recurring themes, patterns, and trends. Key themes, such as the public health response to Mpox outbreaks and its impact on different populations, were identified from the literature. These themes will be explored further in Chapter 4 (Findings) to provide deeper insights into the implications of the </w:t>
            </w:r>
            <w:r w:rsidR="1F02499D" w:rsidRPr="4EA77B90">
              <w:rPr>
                <w:rStyle w:val="s2"/>
                <w:rFonts w:ascii="Arial" w:hAnsi="Arial" w:cs="Arial"/>
                <w:sz w:val="20"/>
                <w:szCs w:val="20"/>
                <w:lang w:val="en-GB"/>
              </w:rPr>
              <w:t>research. (</w:t>
            </w:r>
            <w:r w:rsidR="11F286E3" w:rsidRPr="4EA77B90">
              <w:rPr>
                <w:rStyle w:val="s2"/>
                <w:rFonts w:ascii="Arial" w:hAnsi="Arial" w:cs="Arial"/>
                <w:sz w:val="20"/>
                <w:szCs w:val="20"/>
                <w:lang w:val="en-GB"/>
              </w:rPr>
              <w:t>UK</w:t>
            </w:r>
            <w:r w:rsidR="3DAC9056" w:rsidRPr="4EA77B90">
              <w:rPr>
                <w:rStyle w:val="s2"/>
                <w:rFonts w:ascii="Arial" w:hAnsi="Arial" w:cs="Arial"/>
                <w:sz w:val="20"/>
                <w:szCs w:val="20"/>
                <w:lang w:val="en-GB"/>
              </w:rPr>
              <w:t xml:space="preserve"> Data Services, </w:t>
            </w:r>
            <w:proofErr w:type="spellStart"/>
            <w:r w:rsidR="3DAC9056" w:rsidRPr="4EA77B90">
              <w:rPr>
                <w:rStyle w:val="s2"/>
                <w:rFonts w:ascii="Arial" w:hAnsi="Arial" w:cs="Arial"/>
                <w:sz w:val="20"/>
                <w:szCs w:val="20"/>
                <w:lang w:val="en-GB"/>
              </w:rPr>
              <w:t>nd</w:t>
            </w:r>
            <w:proofErr w:type="spellEnd"/>
            <w:r w:rsidR="3DAC9056" w:rsidRPr="4EA77B90">
              <w:rPr>
                <w:rStyle w:val="s2"/>
                <w:rFonts w:ascii="Arial" w:hAnsi="Arial" w:cs="Arial"/>
                <w:sz w:val="20"/>
                <w:szCs w:val="20"/>
                <w:lang w:val="en-GB"/>
              </w:rPr>
              <w:t>).</w:t>
            </w:r>
          </w:p>
        </w:tc>
      </w:tr>
      <w:tr w:rsidR="00AB5409" w:rsidRPr="00571B4F" w14:paraId="1159AF67" w14:textId="77777777" w:rsidTr="4EA77B90">
        <w:trPr>
          <w:trHeight w:val="3209"/>
        </w:trPr>
        <w:tc>
          <w:tcPr>
            <w:tcW w:w="7095" w:type="dxa"/>
            <w:shd w:val="clear" w:color="auto" w:fill="AAE571"/>
          </w:tcPr>
          <w:p w14:paraId="584201BB" w14:textId="273FF4A9" w:rsidR="00F251AB" w:rsidRPr="001B5AE6" w:rsidRDefault="670A20D9" w:rsidP="3BD61298">
            <w:pPr>
              <w:spacing w:line="360" w:lineRule="auto"/>
              <w:rPr>
                <w:rStyle w:val="s1"/>
                <w:rFonts w:ascii="Arial" w:hAnsi="Arial" w:cs="Arial"/>
                <w:b/>
                <w:bCs/>
                <w:sz w:val="20"/>
                <w:szCs w:val="20"/>
                <w:lang w:val="en-GB"/>
              </w:rPr>
            </w:pPr>
            <w:r>
              <w:rPr>
                <w:noProof/>
              </w:rPr>
              <w:lastRenderedPageBreak/>
              <w:drawing>
                <wp:inline distT="0" distB="0" distL="0" distR="0" wp14:anchorId="333AE1B4" wp14:editId="3AB0C2B8">
                  <wp:extent cx="638175" cy="610502"/>
                  <wp:effectExtent l="0" t="0" r="0" b="9525"/>
                  <wp:docPr id="366775406" name="Graphic 1" descr="Shield 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aphic 1"/>
                          <pic:cNvPicPr/>
                        </pic:nvPicPr>
                        <pic:blipFill>
                          <a:blip r:embed="rId23">
                            <a:extLst>
                              <a:ext uri="{96DAC541-7B7A-43D3-8B79-37D633B846F1}">
                                <asvg:svgBlip xmlns:asvg="http://schemas.microsoft.com/office/drawing/2016/SVG/main" r:embed="rId24"/>
                              </a:ext>
                            </a:extLst>
                          </a:blip>
                          <a:stretch>
                            <a:fillRect/>
                          </a:stretch>
                        </pic:blipFill>
                        <pic:spPr>
                          <a:xfrm>
                            <a:off x="0" y="0"/>
                            <a:ext cx="638175" cy="610502"/>
                          </a:xfrm>
                          <a:prstGeom prst="rect">
                            <a:avLst/>
                          </a:prstGeom>
                        </pic:spPr>
                      </pic:pic>
                    </a:graphicData>
                  </a:graphic>
                </wp:inline>
              </w:drawing>
            </w:r>
            <w:r w:rsidR="00E5394E" w:rsidRPr="00571B4F">
              <w:rPr>
                <w:rFonts w:ascii="Arial" w:hAnsi="Arial" w:cs="Arial"/>
                <w:b/>
                <w:bCs/>
                <w:lang w:val="en-GB"/>
              </w:rPr>
              <w:t xml:space="preserve"> </w:t>
            </w:r>
            <w:r w:rsidR="00E5394E">
              <w:rPr>
                <w:rFonts w:ascii="Arial" w:hAnsi="Arial" w:cs="Arial"/>
                <w:b/>
                <w:bCs/>
                <w:lang w:val="en-GB"/>
              </w:rPr>
              <w:t>Inclusion</w:t>
            </w:r>
            <w:r w:rsidR="00E5394E">
              <w:rPr>
                <w:rFonts w:ascii="Arial" w:hAnsi="Arial" w:cs="Arial"/>
                <w:b/>
                <w:bCs/>
                <w:lang w:val="en-GB"/>
              </w:rPr>
              <w:t xml:space="preserve"> Criteria</w:t>
            </w:r>
          </w:p>
          <w:p w14:paraId="1AF05252" w14:textId="2A5642DC" w:rsidR="00F251AB" w:rsidRPr="001B5AE6" w:rsidRDefault="0073581D" w:rsidP="001B5AE6">
            <w:pPr>
              <w:pStyle w:val="ListParagraph"/>
              <w:numPr>
                <w:ilvl w:val="0"/>
                <w:numId w:val="18"/>
              </w:numPr>
              <w:spacing w:line="360" w:lineRule="auto"/>
              <w:rPr>
                <w:rStyle w:val="s1"/>
                <w:rFonts w:ascii="Arial" w:hAnsi="Arial" w:cs="Arial"/>
                <w:b/>
                <w:bCs/>
                <w:sz w:val="20"/>
                <w:szCs w:val="20"/>
                <w:lang w:val="en-GB"/>
              </w:rPr>
            </w:pPr>
            <w:r w:rsidRPr="3BD61298">
              <w:rPr>
                <w:rStyle w:val="s1"/>
                <w:rFonts w:ascii="Arial" w:eastAsia="Times New Roman" w:hAnsi="Arial" w:cs="Arial"/>
                <w:sz w:val="20"/>
                <w:szCs w:val="20"/>
                <w:lang w:val="en-GB"/>
              </w:rPr>
              <w:t>published within the last ten years.</w:t>
            </w:r>
          </w:p>
          <w:p w14:paraId="7F092964" w14:textId="01E4AC3A" w:rsidR="00F251AB" w:rsidRPr="001B5AE6" w:rsidRDefault="00F251AB" w:rsidP="001B5AE6">
            <w:pPr>
              <w:pStyle w:val="ListParagraph"/>
              <w:numPr>
                <w:ilvl w:val="0"/>
                <w:numId w:val="18"/>
              </w:numPr>
              <w:spacing w:line="360" w:lineRule="auto"/>
              <w:rPr>
                <w:rStyle w:val="s1"/>
                <w:rFonts w:ascii="Arial" w:eastAsia="Times New Roman" w:hAnsi="Arial" w:cs="Arial"/>
                <w:sz w:val="20"/>
                <w:szCs w:val="20"/>
                <w:lang w:val="en-GB"/>
              </w:rPr>
            </w:pPr>
            <w:r w:rsidRPr="001B5AE6">
              <w:rPr>
                <w:rStyle w:val="s1"/>
                <w:rFonts w:ascii="Arial" w:eastAsia="Times New Roman" w:hAnsi="Arial" w:cs="Arial"/>
                <w:sz w:val="20"/>
                <w:szCs w:val="20"/>
                <w:lang w:val="en-GB"/>
              </w:rPr>
              <w:t>Articles</w:t>
            </w:r>
            <w:r w:rsidR="0073581D" w:rsidRPr="001B5AE6">
              <w:rPr>
                <w:rStyle w:val="s1"/>
                <w:rFonts w:ascii="Arial" w:eastAsia="Times New Roman" w:hAnsi="Arial" w:cs="Arial"/>
                <w:sz w:val="20"/>
                <w:szCs w:val="20"/>
                <w:lang w:val="en-GB"/>
              </w:rPr>
              <w:t xml:space="preserve"> in the English language.</w:t>
            </w:r>
          </w:p>
          <w:p w14:paraId="6F79E4E1" w14:textId="77777777" w:rsidR="00F251AB" w:rsidRPr="001B5AE6" w:rsidRDefault="0073581D" w:rsidP="001B5AE6">
            <w:pPr>
              <w:pStyle w:val="ListParagraph"/>
              <w:numPr>
                <w:ilvl w:val="0"/>
                <w:numId w:val="18"/>
              </w:numPr>
              <w:spacing w:line="360" w:lineRule="auto"/>
              <w:rPr>
                <w:rStyle w:val="s1"/>
                <w:rFonts w:ascii="Arial" w:eastAsia="Times New Roman" w:hAnsi="Arial" w:cs="Arial"/>
                <w:sz w:val="20"/>
                <w:szCs w:val="20"/>
                <w:lang w:val="en-GB"/>
              </w:rPr>
            </w:pPr>
            <w:r w:rsidRPr="001B5AE6">
              <w:rPr>
                <w:rStyle w:val="s1"/>
                <w:rFonts w:ascii="Arial" w:eastAsia="Times New Roman" w:hAnsi="Arial" w:cs="Arial"/>
                <w:sz w:val="20"/>
                <w:szCs w:val="20"/>
                <w:lang w:val="en-GB"/>
              </w:rPr>
              <w:t>Research focusing on public health responses and epidemiology of Mpox.</w:t>
            </w:r>
          </w:p>
          <w:p w14:paraId="00628477" w14:textId="161F1CC2" w:rsidR="00516CC0" w:rsidRPr="00055DB2" w:rsidRDefault="0073581D" w:rsidP="00055DB2">
            <w:pPr>
              <w:pStyle w:val="ListParagraph"/>
              <w:numPr>
                <w:ilvl w:val="0"/>
                <w:numId w:val="18"/>
              </w:numPr>
              <w:spacing w:line="360" w:lineRule="auto"/>
              <w:rPr>
                <w:rFonts w:ascii="Arial" w:hAnsi="Arial" w:cs="Arial"/>
                <w:b/>
                <w:bCs/>
                <w:sz w:val="20"/>
                <w:szCs w:val="20"/>
                <w:lang w:val="en-GB"/>
              </w:rPr>
            </w:pPr>
            <w:r w:rsidRPr="001B5AE6">
              <w:rPr>
                <w:rStyle w:val="s1"/>
                <w:rFonts w:ascii="Arial" w:eastAsia="Times New Roman" w:hAnsi="Arial" w:cs="Arial"/>
                <w:sz w:val="20"/>
                <w:szCs w:val="20"/>
                <w:lang w:val="en-GB"/>
              </w:rPr>
              <w:t>Data from trusted</w:t>
            </w:r>
            <w:r w:rsidR="00306636" w:rsidRPr="001B5AE6">
              <w:rPr>
                <w:rStyle w:val="s1"/>
                <w:rFonts w:ascii="Arial" w:hAnsi="Arial" w:cs="Arial"/>
                <w:sz w:val="20"/>
                <w:szCs w:val="20"/>
                <w:lang w:val="en-GB"/>
              </w:rPr>
              <w:t xml:space="preserve"> </w:t>
            </w:r>
            <w:r w:rsidR="008E0DC0" w:rsidRPr="001B5AE6">
              <w:rPr>
                <w:rStyle w:val="s1"/>
                <w:rFonts w:ascii="Arial" w:hAnsi="Arial" w:cs="Arial"/>
                <w:sz w:val="20"/>
                <w:szCs w:val="20"/>
                <w:lang w:val="en-GB"/>
              </w:rPr>
              <w:t>organi</w:t>
            </w:r>
            <w:r w:rsidR="103FACFC" w:rsidRPr="001B5AE6">
              <w:rPr>
                <w:rStyle w:val="s1"/>
                <w:rFonts w:ascii="Arial" w:hAnsi="Arial" w:cs="Arial"/>
                <w:sz w:val="20"/>
                <w:szCs w:val="20"/>
                <w:lang w:val="en-GB"/>
              </w:rPr>
              <w:t>s</w:t>
            </w:r>
            <w:r w:rsidR="008E0DC0" w:rsidRPr="001B5AE6">
              <w:rPr>
                <w:rStyle w:val="s1"/>
                <w:rFonts w:ascii="Arial" w:hAnsi="Arial" w:cs="Arial"/>
                <w:sz w:val="20"/>
                <w:szCs w:val="20"/>
                <w:lang w:val="en-GB"/>
              </w:rPr>
              <w:t>ations</w:t>
            </w:r>
            <w:r w:rsidRPr="001B5AE6">
              <w:rPr>
                <w:rStyle w:val="s1"/>
                <w:rFonts w:ascii="Arial" w:hAnsi="Arial" w:cs="Arial"/>
                <w:sz w:val="20"/>
                <w:szCs w:val="20"/>
                <w:lang w:val="en-GB"/>
              </w:rPr>
              <w:t xml:space="preserve"> (WHO, CDC, UKHSA) and peer-reviewed </w:t>
            </w:r>
            <w:r w:rsidR="296188C0" w:rsidRPr="44600081">
              <w:rPr>
                <w:rStyle w:val="s1"/>
                <w:rFonts w:ascii="Arial" w:hAnsi="Arial" w:cs="Arial"/>
                <w:sz w:val="20"/>
                <w:szCs w:val="20"/>
                <w:lang w:val="en-GB"/>
              </w:rPr>
              <w:t>journal</w:t>
            </w:r>
          </w:p>
        </w:tc>
        <w:tc>
          <w:tcPr>
            <w:tcW w:w="7521" w:type="dxa"/>
            <w:shd w:val="clear" w:color="auto" w:fill="DC3939"/>
          </w:tcPr>
          <w:p w14:paraId="78BBE917" w14:textId="4BB8C1E6" w:rsidR="006F7963" w:rsidRPr="00571B4F" w:rsidRDefault="113E0434" w:rsidP="006F7963">
            <w:pPr>
              <w:rPr>
                <w:rFonts w:ascii="Arial" w:hAnsi="Arial" w:cs="Arial"/>
                <w:lang w:val="en-GB"/>
              </w:rPr>
            </w:pPr>
            <w:r>
              <w:rPr>
                <w:noProof/>
              </w:rPr>
              <w:drawing>
                <wp:inline distT="0" distB="0" distL="0" distR="0" wp14:anchorId="2654F838" wp14:editId="71743C16">
                  <wp:extent cx="638175" cy="638175"/>
                  <wp:effectExtent l="0" t="0" r="0" b="9525"/>
                  <wp:docPr id="348784431" name="Graphic 2" descr="Shield Cros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aphic 2"/>
                          <pic:cNvPicPr/>
                        </pic:nvPicPr>
                        <pic:blipFill>
                          <a:blip r:embed="rId25">
                            <a:extLst>
                              <a:ext uri="{96DAC541-7B7A-43D3-8B79-37D633B846F1}">
                                <asvg:svgBlip xmlns:asvg="http://schemas.microsoft.com/office/drawing/2016/SVG/main" r:embed="rId26"/>
                              </a:ext>
                            </a:extLst>
                          </a:blip>
                          <a:stretch>
                            <a:fillRect/>
                          </a:stretch>
                        </pic:blipFill>
                        <pic:spPr>
                          <a:xfrm>
                            <a:off x="0" y="0"/>
                            <a:ext cx="638175" cy="638175"/>
                          </a:xfrm>
                          <a:prstGeom prst="rect">
                            <a:avLst/>
                          </a:prstGeom>
                        </pic:spPr>
                      </pic:pic>
                    </a:graphicData>
                  </a:graphic>
                </wp:inline>
              </w:drawing>
            </w:r>
            <w:r w:rsidRPr="44600081">
              <w:rPr>
                <w:rFonts w:ascii="Arial" w:hAnsi="Arial" w:cs="Arial"/>
                <w:b/>
                <w:bCs/>
                <w:lang w:val="en-GB"/>
              </w:rPr>
              <w:t xml:space="preserve">  </w:t>
            </w:r>
            <w:r w:rsidR="00AB5409" w:rsidRPr="00571B4F">
              <w:rPr>
                <w:rFonts w:ascii="Arial" w:hAnsi="Arial" w:cs="Arial"/>
                <w:b/>
                <w:bCs/>
                <w:lang w:val="en-GB"/>
              </w:rPr>
              <w:t>Exclusion</w:t>
            </w:r>
            <w:r w:rsidR="001B5AE6">
              <w:rPr>
                <w:rFonts w:ascii="Arial" w:hAnsi="Arial" w:cs="Arial"/>
                <w:b/>
                <w:bCs/>
                <w:lang w:val="en-GB"/>
              </w:rPr>
              <w:t xml:space="preserve"> Criteria</w:t>
            </w:r>
          </w:p>
          <w:p w14:paraId="5BEA1A1B" w14:textId="0ABA56C7" w:rsidR="006F7963" w:rsidRPr="00571B4F" w:rsidRDefault="006F7963" w:rsidP="001B5AE6">
            <w:pPr>
              <w:pStyle w:val="p3"/>
              <w:numPr>
                <w:ilvl w:val="0"/>
                <w:numId w:val="22"/>
              </w:numPr>
              <w:spacing w:line="360" w:lineRule="auto"/>
              <w:jc w:val="both"/>
              <w:divId w:val="977153663"/>
              <w:rPr>
                <w:rFonts w:ascii="Arial" w:hAnsi="Arial" w:cs="Arial"/>
                <w:sz w:val="20"/>
                <w:szCs w:val="20"/>
              </w:rPr>
            </w:pPr>
            <w:r w:rsidRPr="00571B4F">
              <w:rPr>
                <w:rStyle w:val="s1"/>
                <w:rFonts w:ascii="Arial" w:hAnsi="Arial" w:cs="Arial"/>
                <w:sz w:val="20"/>
                <w:szCs w:val="20"/>
              </w:rPr>
              <w:t>Sources older than 10 years, unless foundational.</w:t>
            </w:r>
          </w:p>
          <w:p w14:paraId="3EF8564D" w14:textId="41824227" w:rsidR="006F7963" w:rsidRPr="00571B4F" w:rsidRDefault="006F7963" w:rsidP="001B5AE6">
            <w:pPr>
              <w:pStyle w:val="p3"/>
              <w:numPr>
                <w:ilvl w:val="0"/>
                <w:numId w:val="22"/>
              </w:numPr>
              <w:spacing w:line="360" w:lineRule="auto"/>
              <w:jc w:val="both"/>
              <w:divId w:val="977153663"/>
              <w:rPr>
                <w:rFonts w:ascii="Arial" w:hAnsi="Arial" w:cs="Arial"/>
                <w:sz w:val="20"/>
                <w:szCs w:val="20"/>
              </w:rPr>
            </w:pPr>
            <w:r w:rsidRPr="00571B4F">
              <w:rPr>
                <w:rStyle w:val="s1"/>
                <w:rFonts w:ascii="Arial" w:hAnsi="Arial" w:cs="Arial"/>
                <w:sz w:val="20"/>
                <w:szCs w:val="20"/>
              </w:rPr>
              <w:t>Studies outside the UK for UK-focused analysis.</w:t>
            </w:r>
          </w:p>
          <w:p w14:paraId="58138F4E" w14:textId="3D30A723" w:rsidR="006F7963" w:rsidRPr="00571B4F" w:rsidRDefault="006F7963" w:rsidP="001B5AE6">
            <w:pPr>
              <w:pStyle w:val="p3"/>
              <w:numPr>
                <w:ilvl w:val="0"/>
                <w:numId w:val="22"/>
              </w:numPr>
              <w:spacing w:line="360" w:lineRule="auto"/>
              <w:jc w:val="both"/>
              <w:divId w:val="977153663"/>
              <w:rPr>
                <w:rFonts w:ascii="Arial" w:hAnsi="Arial" w:cs="Arial"/>
                <w:sz w:val="20"/>
                <w:szCs w:val="20"/>
              </w:rPr>
            </w:pPr>
            <w:r w:rsidRPr="00571B4F">
              <w:rPr>
                <w:rStyle w:val="s1"/>
                <w:rFonts w:ascii="Arial" w:hAnsi="Arial" w:cs="Arial"/>
                <w:sz w:val="20"/>
                <w:szCs w:val="20"/>
              </w:rPr>
              <w:t>Inaccessible articles (missing key information).</w:t>
            </w:r>
          </w:p>
          <w:p w14:paraId="0B64D624" w14:textId="77777777" w:rsidR="001B5AE6" w:rsidRDefault="006F7963" w:rsidP="001B5AE6">
            <w:pPr>
              <w:pStyle w:val="p3"/>
              <w:numPr>
                <w:ilvl w:val="0"/>
                <w:numId w:val="22"/>
              </w:numPr>
              <w:spacing w:line="360" w:lineRule="auto"/>
              <w:jc w:val="both"/>
              <w:divId w:val="977153663"/>
              <w:rPr>
                <w:rStyle w:val="s1"/>
                <w:rFonts w:ascii="Arial" w:hAnsi="Arial" w:cs="Arial"/>
                <w:sz w:val="20"/>
                <w:szCs w:val="20"/>
              </w:rPr>
            </w:pPr>
            <w:r w:rsidRPr="00571B4F">
              <w:rPr>
                <w:rStyle w:val="s1"/>
                <w:rFonts w:ascii="Arial" w:hAnsi="Arial" w:cs="Arial"/>
                <w:sz w:val="20"/>
                <w:szCs w:val="20"/>
              </w:rPr>
              <w:t>Non-peer-reviewed sources (e.g., blogs, general news).</w:t>
            </w:r>
          </w:p>
          <w:p w14:paraId="253F8839" w14:textId="16BDD36E" w:rsidR="00516CC0" w:rsidRPr="001B5AE6" w:rsidRDefault="006F7963" w:rsidP="001B5AE6">
            <w:pPr>
              <w:pStyle w:val="p3"/>
              <w:numPr>
                <w:ilvl w:val="0"/>
                <w:numId w:val="22"/>
              </w:numPr>
              <w:spacing w:line="360" w:lineRule="auto"/>
              <w:jc w:val="both"/>
              <w:divId w:val="977153663"/>
              <w:rPr>
                <w:rFonts w:ascii="Arial" w:hAnsi="Arial" w:cs="Arial"/>
                <w:sz w:val="20"/>
                <w:szCs w:val="20"/>
              </w:rPr>
            </w:pPr>
            <w:r w:rsidRPr="001B5AE6">
              <w:rPr>
                <w:rStyle w:val="s1"/>
                <w:rFonts w:ascii="Arial" w:hAnsi="Arial" w:cs="Arial"/>
                <w:sz w:val="20"/>
                <w:szCs w:val="20"/>
              </w:rPr>
              <w:t>Sources not directly related to Mpox transmission, control, or public health</w:t>
            </w:r>
            <w:r w:rsidRPr="001B5AE6">
              <w:rPr>
                <w:rStyle w:val="s1"/>
                <w:rFonts w:ascii="Arial" w:hAnsi="Arial" w:cs="Arial"/>
              </w:rPr>
              <w:t xml:space="preserve"> </w:t>
            </w:r>
            <w:r w:rsidRPr="001B5AE6">
              <w:rPr>
                <w:rStyle w:val="s1"/>
                <w:rFonts w:ascii="Arial" w:hAnsi="Arial" w:cs="Arial"/>
                <w:sz w:val="20"/>
                <w:szCs w:val="20"/>
              </w:rPr>
              <w:t>response.</w:t>
            </w:r>
          </w:p>
        </w:tc>
      </w:tr>
      <w:tr w:rsidR="00C31D85" w:rsidRPr="00571B4F" w14:paraId="583C9C87" w14:textId="77777777" w:rsidTr="4EA77B90">
        <w:trPr>
          <w:trHeight w:val="70"/>
        </w:trPr>
        <w:tc>
          <w:tcPr>
            <w:tcW w:w="14616" w:type="dxa"/>
            <w:gridSpan w:val="2"/>
            <w:shd w:val="clear" w:color="auto" w:fill="CCCCFF"/>
          </w:tcPr>
          <w:p w14:paraId="4605D557" w14:textId="4B8838AD" w:rsidR="00E5394E" w:rsidRDefault="00E5394E" w:rsidP="00E5394E">
            <w:pPr>
              <w:spacing w:line="360" w:lineRule="auto"/>
              <w:jc w:val="both"/>
              <w:rPr>
                <w:rFonts w:ascii="Arial" w:hAnsi="Arial" w:cs="Arial"/>
                <w:b/>
                <w:bCs/>
                <w:color w:val="000000" w:themeColor="text1"/>
                <w:lang w:val="en-GB"/>
              </w:rPr>
            </w:pPr>
            <w:r>
              <w:rPr>
                <w:rFonts w:ascii="Arial" w:hAnsi="Arial" w:cs="Arial"/>
                <w:b/>
                <w:noProof/>
                <w:color w:val="000000" w:themeColor="text1"/>
                <w:lang w:val="en-GB"/>
              </w:rPr>
              <w:drawing>
                <wp:anchor distT="0" distB="0" distL="114300" distR="114300" simplePos="0" relativeHeight="251658244" behindDoc="1" locked="0" layoutInCell="1" allowOverlap="1" wp14:anchorId="11500130" wp14:editId="0756E68F">
                  <wp:simplePos x="0" y="0"/>
                  <wp:positionH relativeFrom="column">
                    <wp:posOffset>13970</wp:posOffset>
                  </wp:positionH>
                  <wp:positionV relativeFrom="paragraph">
                    <wp:posOffset>254635</wp:posOffset>
                  </wp:positionV>
                  <wp:extent cx="495300" cy="631190"/>
                  <wp:effectExtent l="0" t="0" r="0" b="0"/>
                  <wp:wrapTight wrapText="bothSides">
                    <wp:wrapPolygon edited="0">
                      <wp:start x="8308" y="0"/>
                      <wp:lineTo x="2492" y="3911"/>
                      <wp:lineTo x="831" y="5867"/>
                      <wp:lineTo x="831" y="11734"/>
                      <wp:lineTo x="3323" y="20861"/>
                      <wp:lineTo x="17446" y="20861"/>
                      <wp:lineTo x="20769" y="11734"/>
                      <wp:lineTo x="20769" y="6519"/>
                      <wp:lineTo x="18277" y="3911"/>
                      <wp:lineTo x="11631" y="0"/>
                      <wp:lineTo x="8308" y="0"/>
                    </wp:wrapPolygon>
                  </wp:wrapTight>
                  <wp:docPr id="797692117" name="Graphic 7" descr="Scales of justic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692117" name="Graphic 797692117" descr="Scales of justice with solid fill"/>
                          <pic:cNvPicPr/>
                        </pic:nvPicPr>
                        <pic:blipFill>
                          <a:blip r:embed="rId27">
                            <a:extLst>
                              <a:ext uri="{96DAC541-7B7A-43D3-8B79-37D633B846F1}">
                                <asvg:svgBlip xmlns:asvg="http://schemas.microsoft.com/office/drawing/2016/SVG/main" r:embed="rId28"/>
                              </a:ext>
                            </a:extLst>
                          </a:blip>
                          <a:stretch>
                            <a:fillRect/>
                          </a:stretch>
                        </pic:blipFill>
                        <pic:spPr>
                          <a:xfrm>
                            <a:off x="0" y="0"/>
                            <a:ext cx="495300" cy="631190"/>
                          </a:xfrm>
                          <a:prstGeom prst="rect">
                            <a:avLst/>
                          </a:prstGeom>
                        </pic:spPr>
                      </pic:pic>
                    </a:graphicData>
                  </a:graphic>
                  <wp14:sizeRelH relativeFrom="margin">
                    <wp14:pctWidth>0</wp14:pctWidth>
                  </wp14:sizeRelH>
                  <wp14:sizeRelV relativeFrom="margin">
                    <wp14:pctHeight>0</wp14:pctHeight>
                  </wp14:sizeRelV>
                </wp:anchor>
              </w:drawing>
            </w:r>
          </w:p>
          <w:p w14:paraId="28D04039" w14:textId="2F683363" w:rsidR="00F750FC" w:rsidRPr="00571B4F" w:rsidRDefault="221119B0" w:rsidP="00E5394E">
            <w:pPr>
              <w:spacing w:line="360" w:lineRule="auto"/>
              <w:jc w:val="both"/>
              <w:rPr>
                <w:rFonts w:ascii="Arial" w:hAnsi="Arial" w:cs="Arial"/>
                <w:color w:val="000000" w:themeColor="text1"/>
                <w:sz w:val="20"/>
                <w:szCs w:val="20"/>
                <w:lang w:val="en-GB"/>
              </w:rPr>
            </w:pPr>
            <w:r w:rsidRPr="3BD61298">
              <w:rPr>
                <w:rFonts w:ascii="Arial" w:hAnsi="Arial" w:cs="Arial"/>
                <w:b/>
                <w:bCs/>
                <w:color w:val="000000" w:themeColor="text1"/>
                <w:lang w:val="en-GB"/>
              </w:rPr>
              <w:t>Ethical Considerations</w:t>
            </w:r>
            <w:r w:rsidR="5C5CB340" w:rsidRPr="3BD61298">
              <w:rPr>
                <w:rFonts w:ascii="Arial" w:hAnsi="Arial" w:cs="Arial"/>
                <w:b/>
                <w:bCs/>
                <w:color w:val="000000" w:themeColor="text1"/>
                <w:lang w:val="en-GB"/>
              </w:rPr>
              <w:t xml:space="preserve"> </w:t>
            </w:r>
            <w:r w:rsidR="3C306361" w:rsidRPr="4EA77B90">
              <w:rPr>
                <w:rFonts w:ascii="Arial" w:hAnsi="Arial" w:cs="Arial"/>
                <w:color w:val="000000" w:themeColor="text1"/>
                <w:sz w:val="20"/>
                <w:szCs w:val="20"/>
                <w:lang w:val="en-GB"/>
              </w:rPr>
              <w:t>This study exclusively uses secondary data from publicly available and reputable sources, such as the WHO, CDC, and UKHSA, ensuring credibility and reliability. No human participants were involved, eliminating concerns related to informed consent or confidentiality. To maintain academic integrity, all sources were properly cited, and data was accurately represented without misinterpretation. Efforts were made to minimize bias by selecting diverse, peer-reviewed literature and cross-referencing multiple sources. By adhering to these ethical principles, the research upholds transparency, accuracy, and integrity in analy</w:t>
            </w:r>
            <w:r w:rsidR="0419A2BB" w:rsidRPr="4EA77B90">
              <w:rPr>
                <w:rFonts w:ascii="Arial" w:hAnsi="Arial" w:cs="Arial"/>
                <w:color w:val="000000" w:themeColor="text1"/>
                <w:sz w:val="20"/>
                <w:szCs w:val="20"/>
                <w:lang w:val="en-GB"/>
              </w:rPr>
              <w:t>s</w:t>
            </w:r>
            <w:r w:rsidR="3C306361" w:rsidRPr="4EA77B90">
              <w:rPr>
                <w:rFonts w:ascii="Arial" w:hAnsi="Arial" w:cs="Arial"/>
                <w:color w:val="000000" w:themeColor="text1"/>
                <w:sz w:val="20"/>
                <w:szCs w:val="20"/>
                <w:lang w:val="en-GB"/>
              </w:rPr>
              <w:t>ing Mpox epidemiology and public health responses.</w:t>
            </w:r>
            <w:r w:rsidR="5EAA736F" w:rsidRPr="4EA77B90">
              <w:rPr>
                <w:rFonts w:ascii="Arial" w:hAnsi="Arial" w:cs="Arial"/>
                <w:color w:val="000000" w:themeColor="text1"/>
                <w:sz w:val="20"/>
                <w:szCs w:val="20"/>
                <w:lang w:val="en-GB"/>
              </w:rPr>
              <w:t xml:space="preserve">  </w:t>
            </w:r>
            <w:r w:rsidR="0A48EAE0" w:rsidRPr="4EA77B90">
              <w:rPr>
                <w:rStyle w:val="s1"/>
                <w:rFonts w:ascii="Arial" w:hAnsi="Arial" w:cs="Arial"/>
                <w:sz w:val="20"/>
                <w:szCs w:val="20"/>
                <w:lang w:val="en-GB"/>
              </w:rPr>
              <w:t>All sources were properly cited and acknowledged, with direct quotations, ideas, and data appropriately referenced to uphold academic integrity and prevent plagiarism</w:t>
            </w:r>
            <w:r w:rsidR="4B8081B0" w:rsidRPr="4EA77B90">
              <w:rPr>
                <w:rStyle w:val="s1"/>
                <w:rFonts w:ascii="Arial" w:hAnsi="Arial" w:cs="Arial"/>
                <w:sz w:val="20"/>
                <w:szCs w:val="20"/>
                <w:lang w:val="en-GB"/>
              </w:rPr>
              <w:t xml:space="preserve"> </w:t>
            </w:r>
            <w:r w:rsidR="45651F1A" w:rsidRPr="4EA77B90">
              <w:rPr>
                <w:rStyle w:val="s1"/>
                <w:rFonts w:ascii="Arial" w:hAnsi="Arial" w:cs="Arial"/>
                <w:sz w:val="20"/>
                <w:szCs w:val="20"/>
                <w:lang w:val="en-GB"/>
              </w:rPr>
              <w:t>(</w:t>
            </w:r>
            <w:r w:rsidR="0CA04738" w:rsidRPr="4EA77B90">
              <w:rPr>
                <w:rFonts w:ascii="Arial" w:eastAsia="Arial" w:hAnsi="Arial" w:cs="Arial"/>
                <w:sz w:val="20"/>
                <w:szCs w:val="20"/>
                <w:lang w:val="en-GB"/>
              </w:rPr>
              <w:t xml:space="preserve">WHO, 2023; CDC, 2023; </w:t>
            </w:r>
            <w:r w:rsidR="66B581EF" w:rsidRPr="4EA77B90">
              <w:rPr>
                <w:rFonts w:ascii="Arial" w:eastAsia="Arial" w:hAnsi="Arial" w:cs="Arial"/>
                <w:sz w:val="20"/>
                <w:szCs w:val="20"/>
                <w:lang w:val="en-GB"/>
              </w:rPr>
              <w:t>UKHSA, 2023).</w:t>
            </w:r>
            <w:r w:rsidR="54A809A2" w:rsidRPr="4EA77B90">
              <w:rPr>
                <w:rFonts w:ascii="Arial" w:hAnsi="Arial" w:cs="Arial"/>
                <w:color w:val="000000" w:themeColor="text1"/>
                <w:sz w:val="20"/>
                <w:szCs w:val="20"/>
                <w:lang w:val="en-GB"/>
              </w:rPr>
              <w:t xml:space="preserve">                   </w:t>
            </w:r>
          </w:p>
        </w:tc>
      </w:tr>
    </w:tbl>
    <w:p w14:paraId="418A005A" w14:textId="762FC512" w:rsidR="2A108FB4" w:rsidRDefault="2A108FB4" w:rsidP="3864F281">
      <w:pPr>
        <w:spacing w:line="259" w:lineRule="auto"/>
        <w:sectPr w:rsidR="2A108FB4" w:rsidSect="001B5AE6">
          <w:footerReference w:type="default" r:id="rId29"/>
          <w:footerReference w:type="first" r:id="rId30"/>
          <w:pgSz w:w="15840" w:h="12240" w:orient="landscape" w:code="1"/>
          <w:pgMar w:top="720" w:right="720" w:bottom="720" w:left="720" w:header="113" w:footer="57" w:gutter="0"/>
          <w:cols w:space="720"/>
          <w:titlePg/>
          <w:docGrid w:linePitch="360"/>
        </w:sectPr>
      </w:pPr>
    </w:p>
    <w:p w14:paraId="43F70CC3" w14:textId="4F0AF71A" w:rsidR="007C5336" w:rsidRPr="00571B4F" w:rsidRDefault="00ED1049" w:rsidP="3BD61298">
      <w:pPr>
        <w:spacing w:line="360" w:lineRule="auto"/>
        <w:divId w:val="971179661"/>
        <w:rPr>
          <w:rStyle w:val="s1"/>
          <w:rFonts w:ascii="Arial" w:hAnsi="Arial" w:cs="Arial"/>
        </w:rPr>
      </w:pPr>
      <w:r w:rsidRPr="3BD61298">
        <w:rPr>
          <w:rFonts w:ascii="Arial" w:hAnsi="Arial" w:cs="Arial"/>
          <w:b/>
          <w:bCs/>
          <w:sz w:val="24"/>
          <w:szCs w:val="24"/>
          <w:lang w:val="en-GB"/>
        </w:rPr>
        <w:lastRenderedPageBreak/>
        <w:t>Reference</w:t>
      </w:r>
      <w:r w:rsidR="00E5394E">
        <w:rPr>
          <w:rFonts w:ascii="Arial" w:hAnsi="Arial" w:cs="Arial"/>
          <w:b/>
          <w:bCs/>
          <w:sz w:val="24"/>
          <w:szCs w:val="24"/>
          <w:lang w:val="en-GB"/>
        </w:rPr>
        <w:t>s</w:t>
      </w:r>
    </w:p>
    <w:p w14:paraId="2EACF97A" w14:textId="07F541E4" w:rsidR="007C5336" w:rsidRPr="00571B4F" w:rsidRDefault="007C5336" w:rsidP="3BD61298">
      <w:pPr>
        <w:spacing w:line="360" w:lineRule="auto"/>
        <w:divId w:val="971179661"/>
        <w:rPr>
          <w:rStyle w:val="s1"/>
          <w:rFonts w:ascii="Arial" w:hAnsi="Arial" w:cs="Arial"/>
        </w:rPr>
      </w:pPr>
      <w:r w:rsidRPr="3BD61298">
        <w:rPr>
          <w:rStyle w:val="s1"/>
          <w:rFonts w:ascii="Arial" w:hAnsi="Arial" w:cs="Arial"/>
        </w:rPr>
        <w:t xml:space="preserve">Booth, A., Sutton, A., &amp; Papaioannou, D. (2016). </w:t>
      </w:r>
      <w:r w:rsidRPr="3BD61298">
        <w:rPr>
          <w:rStyle w:val="s2"/>
          <w:rFonts w:ascii="Arial" w:hAnsi="Arial" w:cs="Arial"/>
        </w:rPr>
        <w:t>Systematic Approaches to a Successful Literature Review</w:t>
      </w:r>
      <w:r w:rsidRPr="3BD61298">
        <w:rPr>
          <w:rStyle w:val="s1"/>
          <w:rFonts w:ascii="Arial" w:hAnsi="Arial" w:cs="Arial"/>
        </w:rPr>
        <w:t xml:space="preserve"> (2nd ed.). SAGE Publications.</w:t>
      </w:r>
    </w:p>
    <w:p w14:paraId="6B4D9879" w14:textId="1B7668ED" w:rsidR="48537D79" w:rsidRDefault="48537D79" w:rsidP="44600081">
      <w:pPr>
        <w:spacing w:line="360" w:lineRule="auto"/>
        <w:rPr>
          <w:rFonts w:ascii="Arial" w:eastAsia="Arial" w:hAnsi="Arial" w:cs="Arial"/>
          <w:sz w:val="24"/>
          <w:szCs w:val="24"/>
          <w:lang w:val="en-GB"/>
        </w:rPr>
      </w:pPr>
      <w:proofErr w:type="spellStart"/>
      <w:r w:rsidRPr="44600081">
        <w:rPr>
          <w:rFonts w:ascii="Arial" w:eastAsia="Arial" w:hAnsi="Arial" w:cs="Arial"/>
          <w:sz w:val="24"/>
          <w:szCs w:val="24"/>
          <w:lang w:val="en-GB"/>
        </w:rPr>
        <w:t>Centers</w:t>
      </w:r>
      <w:proofErr w:type="spellEnd"/>
      <w:r w:rsidRPr="44600081">
        <w:rPr>
          <w:rFonts w:ascii="Arial" w:eastAsia="Arial" w:hAnsi="Arial" w:cs="Arial"/>
          <w:sz w:val="24"/>
          <w:szCs w:val="24"/>
          <w:lang w:val="en-GB"/>
        </w:rPr>
        <w:t xml:space="preserve"> for Disease Control and Prevention (CDC) (2023</w:t>
      </w:r>
      <w:r w:rsidR="1FC55023" w:rsidRPr="44600081">
        <w:rPr>
          <w:rFonts w:ascii="Arial" w:eastAsia="Arial" w:hAnsi="Arial" w:cs="Arial"/>
          <w:sz w:val="24"/>
          <w:szCs w:val="24"/>
          <w:lang w:val="en-GB"/>
        </w:rPr>
        <w:t>).</w:t>
      </w:r>
      <w:r w:rsidRPr="44600081">
        <w:rPr>
          <w:rFonts w:ascii="Arial" w:eastAsia="Arial" w:hAnsi="Arial" w:cs="Arial"/>
          <w:sz w:val="24"/>
          <w:szCs w:val="24"/>
          <w:lang w:val="en-GB"/>
        </w:rPr>
        <w:t xml:space="preserve"> Available at: www.cdc.g</w:t>
      </w:r>
      <w:r w:rsidR="4B5D1C6D" w:rsidRPr="44600081">
        <w:rPr>
          <w:rFonts w:ascii="Arial" w:eastAsia="Arial" w:hAnsi="Arial" w:cs="Arial"/>
          <w:i/>
          <w:iCs/>
          <w:sz w:val="24"/>
          <w:szCs w:val="24"/>
          <w:lang w:val="en-GB"/>
        </w:rPr>
        <w:t xml:space="preserve"> Mpox Outbreak </w:t>
      </w:r>
      <w:r w:rsidR="4FB8ECB9" w:rsidRPr="44600081">
        <w:rPr>
          <w:rFonts w:ascii="Arial" w:eastAsia="Arial" w:hAnsi="Arial" w:cs="Arial"/>
          <w:i/>
          <w:iCs/>
          <w:sz w:val="24"/>
          <w:szCs w:val="24"/>
          <w:lang w:val="en-GB"/>
        </w:rPr>
        <w:t>Response (</w:t>
      </w:r>
      <w:r w:rsidRPr="44600081">
        <w:rPr>
          <w:rFonts w:ascii="Arial" w:eastAsia="Arial" w:hAnsi="Arial" w:cs="Arial"/>
          <w:sz w:val="24"/>
          <w:szCs w:val="24"/>
          <w:lang w:val="en-GB"/>
        </w:rPr>
        <w:t>Accessed: 19 February 2025.).</w:t>
      </w:r>
    </w:p>
    <w:p w14:paraId="24E02D43" w14:textId="77777777" w:rsidR="00C478E5" w:rsidRPr="00571B4F" w:rsidRDefault="00C478E5" w:rsidP="00A43828">
      <w:pPr>
        <w:pStyle w:val="p1"/>
        <w:spacing w:line="360" w:lineRule="auto"/>
        <w:divId w:val="22950842"/>
        <w:rPr>
          <w:rFonts w:ascii="Arial" w:hAnsi="Arial" w:cs="Arial"/>
        </w:rPr>
      </w:pPr>
      <w:r w:rsidRPr="00571B4F">
        <w:rPr>
          <w:rStyle w:val="s1"/>
          <w:rFonts w:ascii="Arial" w:hAnsi="Arial" w:cs="Arial"/>
        </w:rPr>
        <w:t xml:space="preserve">Coughlan, M. and Cronin, P. (2021) </w:t>
      </w:r>
      <w:r w:rsidRPr="00571B4F">
        <w:rPr>
          <w:rStyle w:val="s2"/>
          <w:rFonts w:ascii="Arial" w:hAnsi="Arial" w:cs="Arial"/>
        </w:rPr>
        <w:t>Doing a Literature Review in Nursing, Health and Social Care</w:t>
      </w:r>
      <w:r w:rsidRPr="00571B4F">
        <w:rPr>
          <w:rStyle w:val="s1"/>
          <w:rFonts w:ascii="Arial" w:hAnsi="Arial" w:cs="Arial"/>
        </w:rPr>
        <w:t xml:space="preserve">. 3rd </w:t>
      </w:r>
      <w:proofErr w:type="spellStart"/>
      <w:r w:rsidRPr="00571B4F">
        <w:rPr>
          <w:rStyle w:val="s1"/>
          <w:rFonts w:ascii="Arial" w:hAnsi="Arial" w:cs="Arial"/>
        </w:rPr>
        <w:t>edn</w:t>
      </w:r>
      <w:proofErr w:type="spellEnd"/>
      <w:r w:rsidRPr="00571B4F">
        <w:rPr>
          <w:rStyle w:val="s1"/>
          <w:rFonts w:ascii="Arial" w:hAnsi="Arial" w:cs="Arial"/>
        </w:rPr>
        <w:t>. London: SAGE.</w:t>
      </w:r>
    </w:p>
    <w:p w14:paraId="364E780A" w14:textId="43E92FB2" w:rsidR="00EB6F36" w:rsidRPr="00571B4F" w:rsidRDefault="002707B8" w:rsidP="00A43828">
      <w:pPr>
        <w:pStyle w:val="p1"/>
        <w:spacing w:line="360" w:lineRule="auto"/>
        <w:divId w:val="2010281265"/>
        <w:rPr>
          <w:rStyle w:val="s1"/>
          <w:rFonts w:ascii="Arial" w:hAnsi="Arial" w:cs="Arial"/>
        </w:rPr>
      </w:pPr>
      <w:r w:rsidRPr="3BD61298">
        <w:rPr>
          <w:rStyle w:val="s1"/>
          <w:rFonts w:ascii="Arial" w:hAnsi="Arial" w:cs="Arial"/>
        </w:rPr>
        <w:t xml:space="preserve">Economic and Social Research Council (ESRC) (2021) </w:t>
      </w:r>
      <w:r w:rsidRPr="3BD61298">
        <w:rPr>
          <w:rStyle w:val="s2"/>
          <w:rFonts w:ascii="Arial" w:hAnsi="Arial" w:cs="Arial"/>
        </w:rPr>
        <w:t>Research ethics guidance</w:t>
      </w:r>
      <w:r w:rsidRPr="3BD61298">
        <w:rPr>
          <w:rStyle w:val="s1"/>
          <w:rFonts w:ascii="Arial" w:hAnsi="Arial" w:cs="Arial"/>
        </w:rPr>
        <w:t xml:space="preserve">. Available at: </w:t>
      </w:r>
      <w:hyperlink r:id="rId31">
        <w:r w:rsidRPr="3BD61298">
          <w:rPr>
            <w:rStyle w:val="Hyperlink"/>
            <w:rFonts w:ascii="Arial" w:hAnsi="Arial" w:cs="Arial"/>
          </w:rPr>
          <w:t>https://www.ukri.org/councils/esrc/guidance-for-applicants/research-ethics-guidance/</w:t>
        </w:r>
      </w:hyperlink>
      <w:r w:rsidRPr="3BD61298">
        <w:rPr>
          <w:rStyle w:val="s1"/>
          <w:rFonts w:ascii="Arial" w:hAnsi="Arial" w:cs="Arial"/>
        </w:rPr>
        <w:t xml:space="preserve"> (Accessed:</w:t>
      </w:r>
      <w:r w:rsidR="009D42D6" w:rsidRPr="3BD61298">
        <w:rPr>
          <w:rStyle w:val="s1"/>
          <w:rFonts w:ascii="Arial" w:hAnsi="Arial" w:cs="Arial"/>
        </w:rPr>
        <w:t xml:space="preserve"> </w:t>
      </w:r>
      <w:r w:rsidR="644DE609" w:rsidRPr="3BD61298">
        <w:rPr>
          <w:rStyle w:val="s1"/>
          <w:rFonts w:ascii="Arial" w:hAnsi="Arial" w:cs="Arial"/>
        </w:rPr>
        <w:t>28 December</w:t>
      </w:r>
      <w:r w:rsidR="005D0FB4" w:rsidRPr="3BD61298">
        <w:rPr>
          <w:rStyle w:val="s1"/>
          <w:rFonts w:ascii="Arial" w:hAnsi="Arial" w:cs="Arial"/>
        </w:rPr>
        <w:t xml:space="preserve"> 2025</w:t>
      </w:r>
      <w:r w:rsidR="009D42D6" w:rsidRPr="3BD61298">
        <w:rPr>
          <w:rStyle w:val="s1"/>
          <w:rFonts w:ascii="Arial" w:hAnsi="Arial" w:cs="Arial"/>
        </w:rPr>
        <w:t>).</w:t>
      </w:r>
    </w:p>
    <w:p w14:paraId="69A6398F" w14:textId="2B325135" w:rsidR="004E73C6" w:rsidRPr="00571B4F" w:rsidRDefault="004E73C6" w:rsidP="00A43828">
      <w:pPr>
        <w:pStyle w:val="p1"/>
        <w:spacing w:line="360" w:lineRule="auto"/>
        <w:divId w:val="687490188"/>
        <w:rPr>
          <w:rFonts w:ascii="Arial" w:hAnsi="Arial" w:cs="Arial"/>
        </w:rPr>
      </w:pPr>
      <w:r w:rsidRPr="00E5394E">
        <w:rPr>
          <w:rStyle w:val="s1"/>
          <w:rFonts w:ascii="Arial" w:hAnsi="Arial" w:cs="Arial"/>
          <w:lang w:val="it-IT"/>
        </w:rPr>
        <w:t>UK Data Service (</w:t>
      </w:r>
      <w:proofErr w:type="spellStart"/>
      <w:r w:rsidRPr="00E5394E">
        <w:rPr>
          <w:rStyle w:val="s1"/>
          <w:rFonts w:ascii="Arial" w:hAnsi="Arial" w:cs="Arial"/>
          <w:lang w:val="it-IT"/>
        </w:rPr>
        <w:t>n.d.</w:t>
      </w:r>
      <w:proofErr w:type="spellEnd"/>
      <w:r w:rsidRPr="00E5394E">
        <w:rPr>
          <w:rStyle w:val="s1"/>
          <w:rFonts w:ascii="Arial" w:hAnsi="Arial" w:cs="Arial"/>
          <w:lang w:val="it-IT"/>
        </w:rPr>
        <w:t xml:space="preserve">) </w:t>
      </w:r>
      <w:r w:rsidRPr="3BD61298">
        <w:rPr>
          <w:rStyle w:val="s1"/>
          <w:rFonts w:ascii="Arial" w:hAnsi="Arial" w:cs="Arial"/>
        </w:rPr>
        <w:t xml:space="preserve">‘Ethical </w:t>
      </w:r>
      <w:r w:rsidR="301D7953" w:rsidRPr="3BD61298">
        <w:rPr>
          <w:rStyle w:val="s1"/>
          <w:rFonts w:ascii="Arial" w:hAnsi="Arial" w:cs="Arial"/>
        </w:rPr>
        <w:t>obligations</w:t>
      </w:r>
      <w:r w:rsidRPr="3BD61298">
        <w:rPr>
          <w:rStyle w:val="s1"/>
          <w:rFonts w:ascii="Arial" w:hAnsi="Arial" w:cs="Arial"/>
        </w:rPr>
        <w:t xml:space="preserve">. Available at: </w:t>
      </w:r>
      <w:hyperlink r:id="rId32">
        <w:r w:rsidRPr="3BD61298">
          <w:rPr>
            <w:rStyle w:val="Hyperlink"/>
            <w:rFonts w:ascii="Arial" w:hAnsi="Arial" w:cs="Arial"/>
          </w:rPr>
          <w:t>https://ukdataservice.ac.uk/learning-hub/research-data-management/ethical-issues/ethical-obligations/</w:t>
        </w:r>
      </w:hyperlink>
      <w:r w:rsidRPr="3BD61298">
        <w:rPr>
          <w:rStyle w:val="s1"/>
          <w:rFonts w:ascii="Arial" w:hAnsi="Arial" w:cs="Arial"/>
        </w:rPr>
        <w:t xml:space="preserve"> (Accessed: </w:t>
      </w:r>
      <w:r w:rsidR="00A1525E" w:rsidRPr="3BD61298">
        <w:rPr>
          <w:rStyle w:val="s1"/>
          <w:rFonts w:ascii="Arial" w:hAnsi="Arial" w:cs="Arial"/>
        </w:rPr>
        <w:t>12 January 2025).</w:t>
      </w:r>
    </w:p>
    <w:p w14:paraId="6EDAF77F" w14:textId="2B31FC05" w:rsidR="006330DC" w:rsidRPr="00571B4F" w:rsidRDefault="006330DC" w:rsidP="00A43828">
      <w:pPr>
        <w:pStyle w:val="p1"/>
        <w:spacing w:line="360" w:lineRule="auto"/>
        <w:divId w:val="1664578755"/>
        <w:rPr>
          <w:rStyle w:val="s1"/>
          <w:rFonts w:ascii="Arial" w:hAnsi="Arial" w:cs="Arial"/>
        </w:rPr>
      </w:pPr>
      <w:r w:rsidRPr="00571B4F">
        <w:rPr>
          <w:rStyle w:val="s1"/>
          <w:rFonts w:ascii="Arial" w:hAnsi="Arial" w:cs="Arial"/>
        </w:rPr>
        <w:t xml:space="preserve">UK Health Security Agency (UKHSA) (2023) </w:t>
      </w:r>
      <w:r w:rsidRPr="00571B4F">
        <w:rPr>
          <w:rStyle w:val="s2"/>
          <w:rFonts w:ascii="Arial" w:hAnsi="Arial" w:cs="Arial"/>
        </w:rPr>
        <w:t>Research governance and ethics in public health</w:t>
      </w:r>
      <w:r w:rsidRPr="00571B4F">
        <w:rPr>
          <w:rStyle w:val="s1"/>
          <w:rFonts w:ascii="Arial" w:hAnsi="Arial" w:cs="Arial"/>
        </w:rPr>
        <w:t xml:space="preserve">. Available at: </w:t>
      </w:r>
      <w:hyperlink r:id="rId33" w:history="1">
        <w:r w:rsidRPr="00571B4F">
          <w:rPr>
            <w:rStyle w:val="Hyperlink"/>
            <w:rFonts w:ascii="Arial" w:hAnsi="Arial" w:cs="Arial"/>
          </w:rPr>
          <w:t>https://www.gov.uk/government/organisations/uk-health-security-agency</w:t>
        </w:r>
      </w:hyperlink>
      <w:r w:rsidRPr="00571B4F">
        <w:rPr>
          <w:rStyle w:val="s1"/>
          <w:rFonts w:ascii="Arial" w:hAnsi="Arial" w:cs="Arial"/>
        </w:rPr>
        <w:t xml:space="preserve"> (Accessed: </w:t>
      </w:r>
      <w:r w:rsidR="00231DD1" w:rsidRPr="00571B4F">
        <w:rPr>
          <w:rStyle w:val="s1"/>
          <w:rFonts w:ascii="Arial" w:hAnsi="Arial" w:cs="Arial"/>
        </w:rPr>
        <w:t xml:space="preserve">25 </w:t>
      </w:r>
      <w:r w:rsidR="00597642" w:rsidRPr="00571B4F">
        <w:rPr>
          <w:rStyle w:val="s1"/>
          <w:rFonts w:ascii="Arial" w:hAnsi="Arial" w:cs="Arial"/>
        </w:rPr>
        <w:t>December 2025).</w:t>
      </w:r>
    </w:p>
    <w:p w14:paraId="5407F508" w14:textId="5B99B8BC" w:rsidR="005F7D75" w:rsidRPr="00571B4F" w:rsidRDefault="001F25E9" w:rsidP="00E5394E">
      <w:pPr>
        <w:pStyle w:val="p1"/>
        <w:spacing w:line="360" w:lineRule="auto"/>
        <w:divId w:val="2055275676"/>
        <w:rPr>
          <w:rFonts w:ascii="Arial" w:hAnsi="Arial" w:cs="Arial"/>
        </w:rPr>
      </w:pPr>
      <w:r w:rsidRPr="00571B4F">
        <w:rPr>
          <w:rStyle w:val="s1"/>
          <w:rFonts w:ascii="Arial" w:hAnsi="Arial" w:cs="Arial"/>
        </w:rPr>
        <w:t xml:space="preserve">World Health Organization (WHO) (2023) </w:t>
      </w:r>
      <w:r w:rsidRPr="00571B4F">
        <w:rPr>
          <w:rStyle w:val="s2"/>
          <w:rFonts w:ascii="Arial" w:hAnsi="Arial" w:cs="Arial"/>
        </w:rPr>
        <w:t>Mpox outbreak timeline</w:t>
      </w:r>
      <w:r w:rsidRPr="00571B4F">
        <w:rPr>
          <w:rStyle w:val="s1"/>
          <w:rFonts w:ascii="Arial" w:hAnsi="Arial" w:cs="Arial"/>
        </w:rPr>
        <w:t xml:space="preserve">. Available at: </w:t>
      </w:r>
      <w:hyperlink r:id="rId34" w:history="1">
        <w:r w:rsidRPr="00571B4F">
          <w:rPr>
            <w:rStyle w:val="Hyperlink"/>
            <w:rFonts w:ascii="Arial" w:hAnsi="Arial" w:cs="Arial"/>
          </w:rPr>
          <w:t>https://www.who.int/emergencies/situations/mpox</w:t>
        </w:r>
      </w:hyperlink>
      <w:r w:rsidRPr="00571B4F">
        <w:rPr>
          <w:rStyle w:val="s1"/>
          <w:rFonts w:ascii="Arial" w:hAnsi="Arial" w:cs="Arial"/>
        </w:rPr>
        <w:t xml:space="preserve"> (Accessed: </w:t>
      </w:r>
      <w:r w:rsidR="000F7E5C" w:rsidRPr="00571B4F">
        <w:rPr>
          <w:rStyle w:val="s1"/>
          <w:rFonts w:ascii="Arial" w:hAnsi="Arial" w:cs="Arial"/>
        </w:rPr>
        <w:t>7 February 2025).</w:t>
      </w:r>
    </w:p>
    <w:p w14:paraId="6E88B225" w14:textId="11CD3B5A" w:rsidR="4EA77B90" w:rsidRDefault="4EA77B90" w:rsidP="4EA77B90">
      <w:pPr>
        <w:rPr>
          <w:rFonts w:ascii="Arial" w:hAnsi="Arial" w:cs="Arial"/>
          <w:noProof/>
          <w:lang w:val="en-GB"/>
        </w:rPr>
      </w:pPr>
    </w:p>
    <w:p w14:paraId="2ACD0E64" w14:textId="6D2C9418" w:rsidR="4EA77B90" w:rsidRDefault="4EA77B90" w:rsidP="4EA77B90">
      <w:pPr>
        <w:rPr>
          <w:rFonts w:ascii="Arial" w:hAnsi="Arial" w:cs="Arial"/>
          <w:noProof/>
          <w:lang w:val="en-GB"/>
        </w:rPr>
      </w:pPr>
    </w:p>
    <w:p w14:paraId="156A7299" w14:textId="4D5478BE" w:rsidR="4EA77B90" w:rsidRDefault="4EA77B90" w:rsidP="4EA77B90">
      <w:pPr>
        <w:rPr>
          <w:rFonts w:ascii="Arial" w:hAnsi="Arial" w:cs="Arial"/>
          <w:noProof/>
          <w:lang w:val="en-GB"/>
        </w:rPr>
      </w:pPr>
    </w:p>
    <w:p w14:paraId="276EE383" w14:textId="36778FAC" w:rsidR="4EA77B90" w:rsidRDefault="4EA77B90" w:rsidP="4EA77B90">
      <w:pPr>
        <w:rPr>
          <w:rFonts w:ascii="Arial" w:hAnsi="Arial" w:cs="Arial"/>
          <w:noProof/>
          <w:lang w:val="en-GB"/>
        </w:rPr>
      </w:pPr>
    </w:p>
    <w:p w14:paraId="51BC9F12" w14:textId="17600BAF" w:rsidR="4EA77B90" w:rsidRDefault="4EA77B90" w:rsidP="4EA77B90">
      <w:pPr>
        <w:rPr>
          <w:rFonts w:ascii="Arial" w:hAnsi="Arial" w:cs="Arial"/>
          <w:noProof/>
          <w:lang w:val="en-GB"/>
        </w:rPr>
      </w:pPr>
    </w:p>
    <w:p w14:paraId="4403CC82" w14:textId="58854E28" w:rsidR="4EA77B90" w:rsidRDefault="4EA77B90" w:rsidP="4EA77B90">
      <w:pPr>
        <w:rPr>
          <w:rFonts w:ascii="Arial" w:hAnsi="Arial" w:cs="Arial"/>
          <w:noProof/>
          <w:lang w:val="en-GB"/>
        </w:rPr>
      </w:pPr>
    </w:p>
    <w:p w14:paraId="7EBD2588" w14:textId="68756DE5" w:rsidR="4EA77B90" w:rsidRDefault="4EA77B90" w:rsidP="4EA77B90">
      <w:pPr>
        <w:rPr>
          <w:rFonts w:ascii="Arial" w:hAnsi="Arial" w:cs="Arial"/>
          <w:noProof/>
          <w:lang w:val="en-GB"/>
        </w:rPr>
      </w:pPr>
    </w:p>
    <w:p w14:paraId="3D97DF58" w14:textId="20C4F717" w:rsidR="4EA77B90" w:rsidRDefault="4EA77B90" w:rsidP="4EA77B90">
      <w:pPr>
        <w:rPr>
          <w:rFonts w:ascii="Arial" w:hAnsi="Arial" w:cs="Arial"/>
          <w:noProof/>
          <w:lang w:val="en-GB"/>
        </w:rPr>
      </w:pPr>
    </w:p>
    <w:p w14:paraId="112EE5BC" w14:textId="2DDE3D7D" w:rsidR="4EA77B90" w:rsidRDefault="4EA77B90" w:rsidP="4EA77B90">
      <w:pPr>
        <w:rPr>
          <w:rFonts w:ascii="Arial" w:hAnsi="Arial" w:cs="Arial"/>
          <w:noProof/>
          <w:lang w:val="en-GB"/>
        </w:rPr>
      </w:pPr>
    </w:p>
    <w:p w14:paraId="70C511A8" w14:textId="3C28C5DB" w:rsidR="4EA77B90" w:rsidRDefault="4EA77B90" w:rsidP="4EA77B90">
      <w:pPr>
        <w:rPr>
          <w:rFonts w:ascii="Arial" w:hAnsi="Arial" w:cs="Arial"/>
          <w:noProof/>
          <w:lang w:val="en-GB"/>
        </w:rPr>
      </w:pPr>
    </w:p>
    <w:p w14:paraId="68AB7860" w14:textId="5282CF4D" w:rsidR="4EA77B90" w:rsidRDefault="4EA77B90" w:rsidP="4EA77B90">
      <w:pPr>
        <w:rPr>
          <w:rFonts w:ascii="Arial" w:hAnsi="Arial" w:cs="Arial"/>
          <w:noProof/>
          <w:lang w:val="en-GB"/>
        </w:rPr>
      </w:pPr>
    </w:p>
    <w:p w14:paraId="247D3633" w14:textId="7631A8EC" w:rsidR="4EA77B90" w:rsidRDefault="4EA77B90" w:rsidP="4EA77B90">
      <w:pPr>
        <w:rPr>
          <w:rFonts w:ascii="Arial" w:hAnsi="Arial" w:cs="Arial"/>
          <w:noProof/>
          <w:lang w:val="en-GB"/>
        </w:rPr>
      </w:pPr>
    </w:p>
    <w:p w14:paraId="1978E5D7" w14:textId="479DAD90" w:rsidR="4EA77B90" w:rsidRDefault="4EA77B90" w:rsidP="4EA77B90">
      <w:pPr>
        <w:rPr>
          <w:rFonts w:ascii="Arial" w:hAnsi="Arial" w:cs="Arial"/>
          <w:noProof/>
          <w:lang w:val="en-GB"/>
        </w:rPr>
      </w:pPr>
    </w:p>
    <w:p w14:paraId="5BE40FB8" w14:textId="0A409FED" w:rsidR="4EA77B90" w:rsidRDefault="4EA77B90" w:rsidP="4EA77B90">
      <w:pPr>
        <w:rPr>
          <w:rFonts w:ascii="Arial" w:hAnsi="Arial" w:cs="Arial"/>
          <w:noProof/>
          <w:lang w:val="en-GB"/>
        </w:rPr>
      </w:pPr>
    </w:p>
    <w:p w14:paraId="2A4EA882" w14:textId="77777777" w:rsidR="005F7D75" w:rsidRPr="00571B4F" w:rsidRDefault="005F7D75" w:rsidP="00C46111">
      <w:pPr>
        <w:rPr>
          <w:rFonts w:ascii="Arial" w:hAnsi="Arial" w:cs="Arial"/>
          <w:noProof/>
          <w:lang w:val="en-GB"/>
        </w:rPr>
      </w:pPr>
    </w:p>
    <w:p w14:paraId="627B7AC3" w14:textId="77777777" w:rsidR="005F7D75" w:rsidRPr="00571B4F" w:rsidRDefault="005F7D75" w:rsidP="00C46111">
      <w:pPr>
        <w:rPr>
          <w:rFonts w:ascii="Arial" w:hAnsi="Arial" w:cs="Arial"/>
          <w:noProof/>
          <w:lang w:val="en-GB"/>
        </w:rPr>
      </w:pPr>
    </w:p>
    <w:p w14:paraId="03F0D60E" w14:textId="0A3F19F4" w:rsidR="00582081" w:rsidRPr="00571B4F" w:rsidRDefault="00582081" w:rsidP="317214E8">
      <w:pPr>
        <w:spacing w:line="360" w:lineRule="auto"/>
        <w:rPr>
          <w:rFonts w:ascii="Arial" w:hAnsi="Arial" w:cs="Arial"/>
          <w:lang w:val="en-GB"/>
        </w:rPr>
      </w:pPr>
    </w:p>
    <w:sectPr w:rsidR="00582081" w:rsidRPr="00571B4F" w:rsidSect="00C31D85">
      <w:footerReference w:type="default" r:id="rId35"/>
      <w:footerReference w:type="first" r:id="rId36"/>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DB921D" w14:textId="77777777" w:rsidR="00F64E20" w:rsidRDefault="00F64E20" w:rsidP="00D210FA">
      <w:pPr>
        <w:spacing w:after="0"/>
      </w:pPr>
      <w:r>
        <w:separator/>
      </w:r>
    </w:p>
  </w:endnote>
  <w:endnote w:type="continuationSeparator" w:id="0">
    <w:p w14:paraId="6083B3C2" w14:textId="77777777" w:rsidR="00F64E20" w:rsidRDefault="00F64E20" w:rsidP="00D210FA">
      <w:pPr>
        <w:spacing w:after="0"/>
      </w:pPr>
      <w:r>
        <w:continuationSeparator/>
      </w:r>
    </w:p>
  </w:endnote>
  <w:endnote w:type="continuationNotice" w:id="1">
    <w:p w14:paraId="44F2592E" w14:textId="77777777" w:rsidR="00F64E20" w:rsidRDefault="00F64E20">
      <w:pPr>
        <w:spacing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MS Mincho">
    <w:altName w:val="ＭＳ 明朝"/>
    <w:panose1 w:val="02020609040205080304"/>
    <w:charset w:val="80"/>
    <w:family w:val="modern"/>
    <w:pitch w:val="fixed"/>
    <w:sig w:usb0="E00002FF" w:usb1="6AC7FDFB" w:usb2="08000012" w:usb3="00000000" w:csb0="0002009F"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645"/>
      <w:gridCol w:w="3645"/>
      <w:gridCol w:w="3645"/>
    </w:tblGrid>
    <w:tr w:rsidR="317214E8" w14:paraId="34FB9338" w14:textId="77777777" w:rsidTr="317214E8">
      <w:trPr>
        <w:trHeight w:val="300"/>
      </w:trPr>
      <w:tc>
        <w:tcPr>
          <w:tcW w:w="3645" w:type="dxa"/>
        </w:tcPr>
        <w:p w14:paraId="7A50B318" w14:textId="4170B620" w:rsidR="317214E8" w:rsidRDefault="317214E8" w:rsidP="317214E8">
          <w:pPr>
            <w:pStyle w:val="Header"/>
            <w:ind w:left="-115"/>
          </w:pPr>
        </w:p>
      </w:tc>
      <w:tc>
        <w:tcPr>
          <w:tcW w:w="3645" w:type="dxa"/>
        </w:tcPr>
        <w:p w14:paraId="407B752D" w14:textId="66141363" w:rsidR="317214E8" w:rsidRDefault="317214E8" w:rsidP="317214E8">
          <w:pPr>
            <w:pStyle w:val="Header"/>
            <w:jc w:val="center"/>
          </w:pPr>
        </w:p>
      </w:tc>
      <w:tc>
        <w:tcPr>
          <w:tcW w:w="3645" w:type="dxa"/>
        </w:tcPr>
        <w:p w14:paraId="3560B838" w14:textId="06427FF8" w:rsidR="317214E8" w:rsidRDefault="317214E8" w:rsidP="317214E8">
          <w:pPr>
            <w:pStyle w:val="Header"/>
            <w:ind w:right="-115"/>
            <w:jc w:val="right"/>
          </w:pPr>
        </w:p>
      </w:tc>
    </w:tr>
  </w:tbl>
  <w:p w14:paraId="39D33292" w14:textId="028CD79C" w:rsidR="00914488" w:rsidRDefault="0091448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645"/>
      <w:gridCol w:w="3645"/>
      <w:gridCol w:w="3645"/>
    </w:tblGrid>
    <w:tr w:rsidR="317214E8" w14:paraId="16808C0D" w14:textId="77777777" w:rsidTr="317214E8">
      <w:trPr>
        <w:trHeight w:val="300"/>
      </w:trPr>
      <w:tc>
        <w:tcPr>
          <w:tcW w:w="3645" w:type="dxa"/>
        </w:tcPr>
        <w:p w14:paraId="09ED861B" w14:textId="2BCEA669" w:rsidR="317214E8" w:rsidRDefault="317214E8" w:rsidP="317214E8">
          <w:pPr>
            <w:pStyle w:val="Header"/>
            <w:ind w:left="-115"/>
          </w:pPr>
        </w:p>
      </w:tc>
      <w:tc>
        <w:tcPr>
          <w:tcW w:w="3645" w:type="dxa"/>
        </w:tcPr>
        <w:p w14:paraId="400578C1" w14:textId="587B6B26" w:rsidR="317214E8" w:rsidRDefault="317214E8" w:rsidP="317214E8">
          <w:pPr>
            <w:pStyle w:val="Header"/>
            <w:jc w:val="center"/>
          </w:pPr>
        </w:p>
      </w:tc>
      <w:tc>
        <w:tcPr>
          <w:tcW w:w="3645" w:type="dxa"/>
        </w:tcPr>
        <w:p w14:paraId="275FBE43" w14:textId="32DA1798" w:rsidR="317214E8" w:rsidRDefault="317214E8" w:rsidP="317214E8">
          <w:pPr>
            <w:pStyle w:val="Header"/>
            <w:ind w:right="-115"/>
            <w:jc w:val="right"/>
          </w:pPr>
        </w:p>
      </w:tc>
    </w:tr>
  </w:tbl>
  <w:p w14:paraId="7E2DD1AF" w14:textId="17D983E6" w:rsidR="00914488" w:rsidRDefault="009144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4800"/>
      <w:gridCol w:w="4800"/>
      <w:gridCol w:w="4800"/>
    </w:tblGrid>
    <w:tr w:rsidR="317214E8" w14:paraId="5C0E02ED" w14:textId="77777777" w:rsidTr="317214E8">
      <w:trPr>
        <w:trHeight w:val="300"/>
      </w:trPr>
      <w:tc>
        <w:tcPr>
          <w:tcW w:w="4800" w:type="dxa"/>
        </w:tcPr>
        <w:p w14:paraId="29C1F091" w14:textId="430CA46E" w:rsidR="317214E8" w:rsidRDefault="317214E8" w:rsidP="317214E8">
          <w:pPr>
            <w:pStyle w:val="Header"/>
            <w:ind w:left="-115"/>
          </w:pPr>
        </w:p>
      </w:tc>
      <w:tc>
        <w:tcPr>
          <w:tcW w:w="4800" w:type="dxa"/>
        </w:tcPr>
        <w:p w14:paraId="1556125E" w14:textId="3EC679A6" w:rsidR="317214E8" w:rsidRDefault="317214E8" w:rsidP="317214E8">
          <w:pPr>
            <w:pStyle w:val="Header"/>
            <w:jc w:val="center"/>
          </w:pPr>
        </w:p>
      </w:tc>
      <w:tc>
        <w:tcPr>
          <w:tcW w:w="4800" w:type="dxa"/>
        </w:tcPr>
        <w:p w14:paraId="776A8637" w14:textId="2CB2CB13" w:rsidR="317214E8" w:rsidRDefault="317214E8" w:rsidP="317214E8">
          <w:pPr>
            <w:pStyle w:val="Header"/>
            <w:ind w:right="-115"/>
            <w:jc w:val="right"/>
          </w:pPr>
        </w:p>
      </w:tc>
    </w:tr>
  </w:tbl>
  <w:p w14:paraId="55340372" w14:textId="5FD12F94" w:rsidR="00914488" w:rsidRDefault="0091448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4800"/>
      <w:gridCol w:w="4800"/>
      <w:gridCol w:w="4800"/>
    </w:tblGrid>
    <w:tr w:rsidR="317214E8" w14:paraId="0E09896F" w14:textId="77777777" w:rsidTr="317214E8">
      <w:trPr>
        <w:trHeight w:val="300"/>
      </w:trPr>
      <w:tc>
        <w:tcPr>
          <w:tcW w:w="4800" w:type="dxa"/>
        </w:tcPr>
        <w:p w14:paraId="411BCC53" w14:textId="5C237926" w:rsidR="317214E8" w:rsidRDefault="317214E8" w:rsidP="317214E8">
          <w:pPr>
            <w:pStyle w:val="Header"/>
            <w:ind w:left="-115"/>
          </w:pPr>
        </w:p>
      </w:tc>
      <w:tc>
        <w:tcPr>
          <w:tcW w:w="4800" w:type="dxa"/>
        </w:tcPr>
        <w:p w14:paraId="2A81D5AA" w14:textId="00B65C11" w:rsidR="317214E8" w:rsidRDefault="317214E8" w:rsidP="317214E8">
          <w:pPr>
            <w:pStyle w:val="Header"/>
            <w:jc w:val="center"/>
          </w:pPr>
        </w:p>
      </w:tc>
      <w:tc>
        <w:tcPr>
          <w:tcW w:w="4800" w:type="dxa"/>
        </w:tcPr>
        <w:p w14:paraId="02DA90A8" w14:textId="5F776B18" w:rsidR="317214E8" w:rsidRDefault="317214E8" w:rsidP="317214E8">
          <w:pPr>
            <w:pStyle w:val="Header"/>
            <w:ind w:right="-115"/>
            <w:jc w:val="right"/>
          </w:pPr>
        </w:p>
      </w:tc>
    </w:tr>
  </w:tbl>
  <w:p w14:paraId="59B8DA2C" w14:textId="36F651FF" w:rsidR="00914488" w:rsidRDefault="00914488">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645"/>
      <w:gridCol w:w="3645"/>
      <w:gridCol w:w="3645"/>
    </w:tblGrid>
    <w:tr w:rsidR="317214E8" w14:paraId="5C2C82A8" w14:textId="77777777" w:rsidTr="317214E8">
      <w:trPr>
        <w:trHeight w:val="300"/>
      </w:trPr>
      <w:tc>
        <w:tcPr>
          <w:tcW w:w="3645" w:type="dxa"/>
        </w:tcPr>
        <w:p w14:paraId="7214DE2E" w14:textId="765268B0" w:rsidR="317214E8" w:rsidRDefault="317214E8" w:rsidP="317214E8">
          <w:pPr>
            <w:pStyle w:val="Header"/>
            <w:ind w:left="-115"/>
          </w:pPr>
        </w:p>
      </w:tc>
      <w:tc>
        <w:tcPr>
          <w:tcW w:w="3645" w:type="dxa"/>
        </w:tcPr>
        <w:p w14:paraId="696B4907" w14:textId="0C824CF2" w:rsidR="317214E8" w:rsidRDefault="317214E8" w:rsidP="317214E8">
          <w:pPr>
            <w:pStyle w:val="Header"/>
            <w:jc w:val="center"/>
          </w:pPr>
        </w:p>
      </w:tc>
      <w:tc>
        <w:tcPr>
          <w:tcW w:w="3645" w:type="dxa"/>
        </w:tcPr>
        <w:p w14:paraId="0C45FC14" w14:textId="42E46C8F" w:rsidR="317214E8" w:rsidRDefault="317214E8" w:rsidP="317214E8">
          <w:pPr>
            <w:pStyle w:val="Header"/>
            <w:ind w:right="-115"/>
            <w:jc w:val="right"/>
          </w:pPr>
        </w:p>
      </w:tc>
    </w:tr>
  </w:tbl>
  <w:p w14:paraId="002CA114" w14:textId="1D2B3DA5" w:rsidR="00914488" w:rsidRDefault="00914488">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645"/>
      <w:gridCol w:w="3645"/>
      <w:gridCol w:w="3645"/>
    </w:tblGrid>
    <w:tr w:rsidR="317214E8" w14:paraId="69852ABC" w14:textId="77777777" w:rsidTr="317214E8">
      <w:trPr>
        <w:trHeight w:val="300"/>
      </w:trPr>
      <w:tc>
        <w:tcPr>
          <w:tcW w:w="3645" w:type="dxa"/>
        </w:tcPr>
        <w:p w14:paraId="2C28D3DF" w14:textId="4538BA01" w:rsidR="317214E8" w:rsidRDefault="317214E8" w:rsidP="317214E8">
          <w:pPr>
            <w:pStyle w:val="Header"/>
            <w:ind w:left="-115"/>
          </w:pPr>
        </w:p>
      </w:tc>
      <w:tc>
        <w:tcPr>
          <w:tcW w:w="3645" w:type="dxa"/>
        </w:tcPr>
        <w:p w14:paraId="4AFED365" w14:textId="2C32F8B7" w:rsidR="317214E8" w:rsidRDefault="317214E8" w:rsidP="317214E8">
          <w:pPr>
            <w:pStyle w:val="Header"/>
            <w:jc w:val="center"/>
          </w:pPr>
        </w:p>
      </w:tc>
      <w:tc>
        <w:tcPr>
          <w:tcW w:w="3645" w:type="dxa"/>
        </w:tcPr>
        <w:p w14:paraId="1F1E8B8E" w14:textId="7C78282E" w:rsidR="317214E8" w:rsidRDefault="317214E8" w:rsidP="317214E8">
          <w:pPr>
            <w:pStyle w:val="Header"/>
            <w:ind w:right="-115"/>
            <w:jc w:val="right"/>
          </w:pPr>
        </w:p>
      </w:tc>
    </w:tr>
  </w:tbl>
  <w:p w14:paraId="3E0D8E6F" w14:textId="1F60B9A9" w:rsidR="00914488" w:rsidRDefault="009144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2E2996" w14:textId="77777777" w:rsidR="00F64E20" w:rsidRDefault="00F64E20" w:rsidP="00D210FA">
      <w:pPr>
        <w:spacing w:after="0"/>
      </w:pPr>
      <w:r>
        <w:separator/>
      </w:r>
    </w:p>
  </w:footnote>
  <w:footnote w:type="continuationSeparator" w:id="0">
    <w:p w14:paraId="0E8B9355" w14:textId="77777777" w:rsidR="00F64E20" w:rsidRDefault="00F64E20" w:rsidP="00D210FA">
      <w:pPr>
        <w:spacing w:after="0"/>
      </w:pPr>
      <w:r>
        <w:continuationSeparator/>
      </w:r>
    </w:p>
  </w:footnote>
  <w:footnote w:type="continuationNotice" w:id="1">
    <w:p w14:paraId="5E9F8985" w14:textId="77777777" w:rsidR="00F64E20" w:rsidRDefault="00F64E20">
      <w:pPr>
        <w:spacing w:after="0"/>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114BC3C0" w:rsidR="00CC0A8F" w:rsidRDefault="55248CF1">
    <w:pPr>
      <w:pStyle w:val="Header"/>
    </w:pPr>
    <w: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6EF1341"/>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1927151C"/>
    <w:multiLevelType w:val="hybridMultilevel"/>
    <w:tmpl w:val="11568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1C813609"/>
    <w:multiLevelType w:val="hybridMultilevel"/>
    <w:tmpl w:val="6478D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356538D"/>
    <w:multiLevelType w:val="hybridMultilevel"/>
    <w:tmpl w:val="1202281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1" w15:restartNumberingAfterBreak="0">
    <w:nsid w:val="2EF47E3C"/>
    <w:multiLevelType w:val="hybridMultilevel"/>
    <w:tmpl w:val="B33ED360"/>
    <w:lvl w:ilvl="0" w:tplc="FFFFFFFF">
      <w:start w:val="1"/>
      <w:numFmt w:val="decimalZero"/>
      <w:lvlText w:val="%1"/>
      <w:lvlJc w:val="left"/>
      <w:pPr>
        <w:ind w:left="880" w:hanging="520"/>
      </w:pPr>
      <w:rPr>
        <w:rFonts w:hint="default"/>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F9C3DD3"/>
    <w:multiLevelType w:val="hybridMultilevel"/>
    <w:tmpl w:val="251E6512"/>
    <w:lvl w:ilvl="0" w:tplc="08090001">
      <w:start w:val="1"/>
      <w:numFmt w:val="bullet"/>
      <w:lvlText w:val=""/>
      <w:lvlJc w:val="left"/>
      <w:pPr>
        <w:ind w:left="360" w:hanging="360"/>
      </w:pPr>
      <w:rPr>
        <w:rFonts w:ascii="Symbol" w:hAnsi="Symbol" w:hint="default"/>
      </w:rPr>
    </w:lvl>
    <w:lvl w:ilvl="1" w:tplc="DE32A5DC">
      <w:numFmt w:val="bullet"/>
      <w:lvlText w:val="•"/>
      <w:lvlJc w:val="left"/>
      <w:pPr>
        <w:ind w:left="1080" w:hanging="360"/>
      </w:pPr>
      <w:rPr>
        <w:rFonts w:ascii="Arial" w:eastAsiaTheme="minorEastAsia" w:hAnsi="Arial" w:cs="Arial" w:hint="default"/>
        <w:sz w:val="24"/>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48936A34"/>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5CCA03F4"/>
    <w:multiLevelType w:val="hybridMultilevel"/>
    <w:tmpl w:val="AA5C14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3A6867"/>
    <w:multiLevelType w:val="hybridMultilevel"/>
    <w:tmpl w:val="152204E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9"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1"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6"/>
  </w:num>
  <w:num w:numId="2" w16cid:durableId="66732129">
    <w:abstractNumId w:val="3"/>
  </w:num>
  <w:num w:numId="3" w16cid:durableId="1791968620">
    <w:abstractNumId w:val="20"/>
  </w:num>
  <w:num w:numId="4" w16cid:durableId="67852329">
    <w:abstractNumId w:val="21"/>
  </w:num>
  <w:num w:numId="5" w16cid:durableId="825783799">
    <w:abstractNumId w:val="13"/>
  </w:num>
  <w:num w:numId="6" w16cid:durableId="1203637911">
    <w:abstractNumId w:val="10"/>
  </w:num>
  <w:num w:numId="7" w16cid:durableId="1393117886">
    <w:abstractNumId w:val="18"/>
  </w:num>
  <w:num w:numId="8" w16cid:durableId="546726307">
    <w:abstractNumId w:val="14"/>
  </w:num>
  <w:num w:numId="9" w16cid:durableId="1142770867">
    <w:abstractNumId w:val="2"/>
  </w:num>
  <w:num w:numId="10" w16cid:durableId="1077478685">
    <w:abstractNumId w:val="0"/>
  </w:num>
  <w:num w:numId="11" w16cid:durableId="366024991">
    <w:abstractNumId w:val="8"/>
  </w:num>
  <w:num w:numId="12" w16cid:durableId="212468278">
    <w:abstractNumId w:val="1"/>
  </w:num>
  <w:num w:numId="13" w16cid:durableId="537133619">
    <w:abstractNumId w:val="19"/>
  </w:num>
  <w:num w:numId="14" w16cid:durableId="437069114">
    <w:abstractNumId w:val="11"/>
  </w:num>
  <w:num w:numId="15" w16cid:durableId="756561769">
    <w:abstractNumId w:val="15"/>
  </w:num>
  <w:num w:numId="16" w16cid:durableId="1120152342">
    <w:abstractNumId w:val="7"/>
  </w:num>
  <w:num w:numId="17" w16cid:durableId="1656761670">
    <w:abstractNumId w:val="4"/>
  </w:num>
  <w:num w:numId="18" w16cid:durableId="523859950">
    <w:abstractNumId w:val="12"/>
  </w:num>
  <w:num w:numId="19" w16cid:durableId="1603606519">
    <w:abstractNumId w:val="5"/>
  </w:num>
  <w:num w:numId="20" w16cid:durableId="1281297971">
    <w:abstractNumId w:val="17"/>
  </w:num>
  <w:num w:numId="21" w16cid:durableId="1677001833">
    <w:abstractNumId w:val="16"/>
  </w:num>
  <w:num w:numId="22" w16cid:durableId="10665683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02E9E"/>
    <w:rsid w:val="000059E8"/>
    <w:rsid w:val="00007E96"/>
    <w:rsid w:val="00023293"/>
    <w:rsid w:val="000373C1"/>
    <w:rsid w:val="00050F90"/>
    <w:rsid w:val="00055DB2"/>
    <w:rsid w:val="00061977"/>
    <w:rsid w:val="000635A3"/>
    <w:rsid w:val="00063B85"/>
    <w:rsid w:val="00071787"/>
    <w:rsid w:val="0008782A"/>
    <w:rsid w:val="000A065A"/>
    <w:rsid w:val="000A112F"/>
    <w:rsid w:val="000A3BAE"/>
    <w:rsid w:val="000B1112"/>
    <w:rsid w:val="000BCBA7"/>
    <w:rsid w:val="000E56ED"/>
    <w:rsid w:val="000E747E"/>
    <w:rsid w:val="000F7E5C"/>
    <w:rsid w:val="001001F5"/>
    <w:rsid w:val="001010E9"/>
    <w:rsid w:val="00106FC5"/>
    <w:rsid w:val="00107FD3"/>
    <w:rsid w:val="001165B8"/>
    <w:rsid w:val="00120DEC"/>
    <w:rsid w:val="00123C19"/>
    <w:rsid w:val="001402F9"/>
    <w:rsid w:val="00157E26"/>
    <w:rsid w:val="00162238"/>
    <w:rsid w:val="00166050"/>
    <w:rsid w:val="00166906"/>
    <w:rsid w:val="00183138"/>
    <w:rsid w:val="0018736D"/>
    <w:rsid w:val="001912A8"/>
    <w:rsid w:val="001A2DAB"/>
    <w:rsid w:val="001B221C"/>
    <w:rsid w:val="001B5AE6"/>
    <w:rsid w:val="001B7CEE"/>
    <w:rsid w:val="001C55B6"/>
    <w:rsid w:val="001D6CC4"/>
    <w:rsid w:val="001E4E7A"/>
    <w:rsid w:val="001E6614"/>
    <w:rsid w:val="001F0A70"/>
    <w:rsid w:val="001F25E9"/>
    <w:rsid w:val="001F7FA9"/>
    <w:rsid w:val="00206405"/>
    <w:rsid w:val="00231DD1"/>
    <w:rsid w:val="002341AD"/>
    <w:rsid w:val="002423A7"/>
    <w:rsid w:val="00253267"/>
    <w:rsid w:val="002707B8"/>
    <w:rsid w:val="00280E66"/>
    <w:rsid w:val="002823CD"/>
    <w:rsid w:val="00287787"/>
    <w:rsid w:val="00291685"/>
    <w:rsid w:val="0029329C"/>
    <w:rsid w:val="00294BE9"/>
    <w:rsid w:val="002B0A3D"/>
    <w:rsid w:val="002C6215"/>
    <w:rsid w:val="002D6793"/>
    <w:rsid w:val="002E2304"/>
    <w:rsid w:val="002E5086"/>
    <w:rsid w:val="002E5129"/>
    <w:rsid w:val="002E52E9"/>
    <w:rsid w:val="002F1120"/>
    <w:rsid w:val="002F26AB"/>
    <w:rsid w:val="003007A7"/>
    <w:rsid w:val="00306636"/>
    <w:rsid w:val="003164B6"/>
    <w:rsid w:val="003257E1"/>
    <w:rsid w:val="00325DEC"/>
    <w:rsid w:val="00327627"/>
    <w:rsid w:val="003311F6"/>
    <w:rsid w:val="00333184"/>
    <w:rsid w:val="00336853"/>
    <w:rsid w:val="0033697E"/>
    <w:rsid w:val="003427B7"/>
    <w:rsid w:val="00342FFA"/>
    <w:rsid w:val="00346FFA"/>
    <w:rsid w:val="00350B2D"/>
    <w:rsid w:val="00360FE9"/>
    <w:rsid w:val="00367EA3"/>
    <w:rsid w:val="00385494"/>
    <w:rsid w:val="00392484"/>
    <w:rsid w:val="0039739B"/>
    <w:rsid w:val="003A3069"/>
    <w:rsid w:val="003C20B5"/>
    <w:rsid w:val="003E13FF"/>
    <w:rsid w:val="003E23FE"/>
    <w:rsid w:val="003E545F"/>
    <w:rsid w:val="003F03D2"/>
    <w:rsid w:val="003F1E1A"/>
    <w:rsid w:val="004045E5"/>
    <w:rsid w:val="00417F3D"/>
    <w:rsid w:val="00421496"/>
    <w:rsid w:val="00422C27"/>
    <w:rsid w:val="00433C14"/>
    <w:rsid w:val="004368A5"/>
    <w:rsid w:val="0044367C"/>
    <w:rsid w:val="0044412C"/>
    <w:rsid w:val="004565F9"/>
    <w:rsid w:val="004642F0"/>
    <w:rsid w:val="00482CF1"/>
    <w:rsid w:val="00483C90"/>
    <w:rsid w:val="00495DF2"/>
    <w:rsid w:val="004B3906"/>
    <w:rsid w:val="004D29AE"/>
    <w:rsid w:val="004E0CCF"/>
    <w:rsid w:val="004E73C6"/>
    <w:rsid w:val="004F07B8"/>
    <w:rsid w:val="004F6823"/>
    <w:rsid w:val="00500564"/>
    <w:rsid w:val="00507B18"/>
    <w:rsid w:val="0051102B"/>
    <w:rsid w:val="00516CC0"/>
    <w:rsid w:val="00516CE6"/>
    <w:rsid w:val="00517E83"/>
    <w:rsid w:val="005327D2"/>
    <w:rsid w:val="005349F7"/>
    <w:rsid w:val="005475F0"/>
    <w:rsid w:val="00557D10"/>
    <w:rsid w:val="00560F6C"/>
    <w:rsid w:val="00567D4D"/>
    <w:rsid w:val="00571B4F"/>
    <w:rsid w:val="00582081"/>
    <w:rsid w:val="005838BC"/>
    <w:rsid w:val="005900E6"/>
    <w:rsid w:val="00590A30"/>
    <w:rsid w:val="00597642"/>
    <w:rsid w:val="005A3E87"/>
    <w:rsid w:val="005B4248"/>
    <w:rsid w:val="005B57E1"/>
    <w:rsid w:val="005C2488"/>
    <w:rsid w:val="005D0FB4"/>
    <w:rsid w:val="005D2AA1"/>
    <w:rsid w:val="005D3B88"/>
    <w:rsid w:val="005D4A8E"/>
    <w:rsid w:val="005D56EC"/>
    <w:rsid w:val="005E61E0"/>
    <w:rsid w:val="005E63F1"/>
    <w:rsid w:val="005F0F31"/>
    <w:rsid w:val="005F7D75"/>
    <w:rsid w:val="006024ED"/>
    <w:rsid w:val="00611DCF"/>
    <w:rsid w:val="00616864"/>
    <w:rsid w:val="0061793F"/>
    <w:rsid w:val="00617BCF"/>
    <w:rsid w:val="0062123A"/>
    <w:rsid w:val="006330DC"/>
    <w:rsid w:val="0064672D"/>
    <w:rsid w:val="006605F8"/>
    <w:rsid w:val="00662584"/>
    <w:rsid w:val="00665B07"/>
    <w:rsid w:val="006676A1"/>
    <w:rsid w:val="00667EA7"/>
    <w:rsid w:val="00672C5D"/>
    <w:rsid w:val="0067EDB6"/>
    <w:rsid w:val="006833BD"/>
    <w:rsid w:val="00687CC9"/>
    <w:rsid w:val="006C36A1"/>
    <w:rsid w:val="006C70BD"/>
    <w:rsid w:val="006C7F2B"/>
    <w:rsid w:val="006D2642"/>
    <w:rsid w:val="006D28AC"/>
    <w:rsid w:val="006D79DD"/>
    <w:rsid w:val="006E2D42"/>
    <w:rsid w:val="006F7963"/>
    <w:rsid w:val="00704159"/>
    <w:rsid w:val="00720FEE"/>
    <w:rsid w:val="0073581D"/>
    <w:rsid w:val="00740F3A"/>
    <w:rsid w:val="00742E93"/>
    <w:rsid w:val="007456BA"/>
    <w:rsid w:val="00746C42"/>
    <w:rsid w:val="00761B31"/>
    <w:rsid w:val="00764B6F"/>
    <w:rsid w:val="00776C2A"/>
    <w:rsid w:val="007B26AC"/>
    <w:rsid w:val="007C0BA3"/>
    <w:rsid w:val="007C2E25"/>
    <w:rsid w:val="007C5336"/>
    <w:rsid w:val="007C5D46"/>
    <w:rsid w:val="007C7319"/>
    <w:rsid w:val="007D43B3"/>
    <w:rsid w:val="007E199A"/>
    <w:rsid w:val="007F1FCA"/>
    <w:rsid w:val="007F20B4"/>
    <w:rsid w:val="007F3DB0"/>
    <w:rsid w:val="007F525E"/>
    <w:rsid w:val="00800847"/>
    <w:rsid w:val="00802FF1"/>
    <w:rsid w:val="00813954"/>
    <w:rsid w:val="00813BC0"/>
    <w:rsid w:val="00820EE1"/>
    <w:rsid w:val="00821BEC"/>
    <w:rsid w:val="0082695D"/>
    <w:rsid w:val="0083044C"/>
    <w:rsid w:val="00831DE6"/>
    <w:rsid w:val="00833A68"/>
    <w:rsid w:val="008350C0"/>
    <w:rsid w:val="0084285D"/>
    <w:rsid w:val="00843ECF"/>
    <w:rsid w:val="00846694"/>
    <w:rsid w:val="0085182D"/>
    <w:rsid w:val="00861F78"/>
    <w:rsid w:val="00865CCC"/>
    <w:rsid w:val="00867E5F"/>
    <w:rsid w:val="008705A9"/>
    <w:rsid w:val="008709F5"/>
    <w:rsid w:val="00877A91"/>
    <w:rsid w:val="00880205"/>
    <w:rsid w:val="00880641"/>
    <w:rsid w:val="00884E86"/>
    <w:rsid w:val="00890534"/>
    <w:rsid w:val="00891124"/>
    <w:rsid w:val="008927FF"/>
    <w:rsid w:val="008A216A"/>
    <w:rsid w:val="008A2379"/>
    <w:rsid w:val="008A3689"/>
    <w:rsid w:val="008B0F18"/>
    <w:rsid w:val="008C1616"/>
    <w:rsid w:val="008C35CD"/>
    <w:rsid w:val="008C639F"/>
    <w:rsid w:val="008E0DC0"/>
    <w:rsid w:val="008E3921"/>
    <w:rsid w:val="008E7BAD"/>
    <w:rsid w:val="008F0552"/>
    <w:rsid w:val="008F4CE3"/>
    <w:rsid w:val="0090027B"/>
    <w:rsid w:val="00905238"/>
    <w:rsid w:val="00914488"/>
    <w:rsid w:val="0092535D"/>
    <w:rsid w:val="00933454"/>
    <w:rsid w:val="00936561"/>
    <w:rsid w:val="00946F95"/>
    <w:rsid w:val="0094702A"/>
    <w:rsid w:val="00967DAB"/>
    <w:rsid w:val="009746C3"/>
    <w:rsid w:val="00980441"/>
    <w:rsid w:val="00980980"/>
    <w:rsid w:val="00983156"/>
    <w:rsid w:val="00987D2C"/>
    <w:rsid w:val="00990E76"/>
    <w:rsid w:val="00991A53"/>
    <w:rsid w:val="00991AAC"/>
    <w:rsid w:val="00995A05"/>
    <w:rsid w:val="009968E1"/>
    <w:rsid w:val="00996F4E"/>
    <w:rsid w:val="009B6415"/>
    <w:rsid w:val="009D071B"/>
    <w:rsid w:val="009D42D6"/>
    <w:rsid w:val="009D5A78"/>
    <w:rsid w:val="009D7351"/>
    <w:rsid w:val="009E43F7"/>
    <w:rsid w:val="009E4B9A"/>
    <w:rsid w:val="009F627A"/>
    <w:rsid w:val="009F71FE"/>
    <w:rsid w:val="00A05AB7"/>
    <w:rsid w:val="00A1224D"/>
    <w:rsid w:val="00A1525E"/>
    <w:rsid w:val="00A27D8D"/>
    <w:rsid w:val="00A31F33"/>
    <w:rsid w:val="00A43828"/>
    <w:rsid w:val="00A46BF0"/>
    <w:rsid w:val="00A508CD"/>
    <w:rsid w:val="00A60F79"/>
    <w:rsid w:val="00A62ECE"/>
    <w:rsid w:val="00A63592"/>
    <w:rsid w:val="00A66096"/>
    <w:rsid w:val="00A70A62"/>
    <w:rsid w:val="00A71DA8"/>
    <w:rsid w:val="00A75B97"/>
    <w:rsid w:val="00A81D24"/>
    <w:rsid w:val="00A90A7A"/>
    <w:rsid w:val="00A90DA2"/>
    <w:rsid w:val="00AB1210"/>
    <w:rsid w:val="00AB5409"/>
    <w:rsid w:val="00AB770D"/>
    <w:rsid w:val="00AC3CF4"/>
    <w:rsid w:val="00AC4424"/>
    <w:rsid w:val="00AD0957"/>
    <w:rsid w:val="00AF2088"/>
    <w:rsid w:val="00AF5FB0"/>
    <w:rsid w:val="00B0080A"/>
    <w:rsid w:val="00B044B1"/>
    <w:rsid w:val="00B0538C"/>
    <w:rsid w:val="00B07D25"/>
    <w:rsid w:val="00B12CFF"/>
    <w:rsid w:val="00B376E4"/>
    <w:rsid w:val="00B37A73"/>
    <w:rsid w:val="00B37AB8"/>
    <w:rsid w:val="00B418DE"/>
    <w:rsid w:val="00B438B4"/>
    <w:rsid w:val="00B47FE7"/>
    <w:rsid w:val="00B53CC7"/>
    <w:rsid w:val="00B64EA9"/>
    <w:rsid w:val="00B67824"/>
    <w:rsid w:val="00B700AE"/>
    <w:rsid w:val="00B723C6"/>
    <w:rsid w:val="00B77850"/>
    <w:rsid w:val="00BA4159"/>
    <w:rsid w:val="00BA63A1"/>
    <w:rsid w:val="00BB3A5E"/>
    <w:rsid w:val="00BC5101"/>
    <w:rsid w:val="00BC5B1D"/>
    <w:rsid w:val="00BD281D"/>
    <w:rsid w:val="00BE0D58"/>
    <w:rsid w:val="00BE15BA"/>
    <w:rsid w:val="00BE6D79"/>
    <w:rsid w:val="00BF0CE8"/>
    <w:rsid w:val="00BF10EA"/>
    <w:rsid w:val="00C0529C"/>
    <w:rsid w:val="00C0714C"/>
    <w:rsid w:val="00C118E6"/>
    <w:rsid w:val="00C20038"/>
    <w:rsid w:val="00C20ED0"/>
    <w:rsid w:val="00C23B06"/>
    <w:rsid w:val="00C31D85"/>
    <w:rsid w:val="00C348A8"/>
    <w:rsid w:val="00C34FA0"/>
    <w:rsid w:val="00C46111"/>
    <w:rsid w:val="00C478E5"/>
    <w:rsid w:val="00C47DCC"/>
    <w:rsid w:val="00C558AF"/>
    <w:rsid w:val="00C779EE"/>
    <w:rsid w:val="00C80381"/>
    <w:rsid w:val="00C83332"/>
    <w:rsid w:val="00C94758"/>
    <w:rsid w:val="00C95E04"/>
    <w:rsid w:val="00CB6475"/>
    <w:rsid w:val="00CC0A8F"/>
    <w:rsid w:val="00CC0FE0"/>
    <w:rsid w:val="00CC24B6"/>
    <w:rsid w:val="00CD3A64"/>
    <w:rsid w:val="00CD6651"/>
    <w:rsid w:val="00CE08CD"/>
    <w:rsid w:val="00CE3FD1"/>
    <w:rsid w:val="00CE58DA"/>
    <w:rsid w:val="00CF4041"/>
    <w:rsid w:val="00D05855"/>
    <w:rsid w:val="00D0664A"/>
    <w:rsid w:val="00D1588E"/>
    <w:rsid w:val="00D210FA"/>
    <w:rsid w:val="00D248E3"/>
    <w:rsid w:val="00D30F1D"/>
    <w:rsid w:val="00D57231"/>
    <w:rsid w:val="00D6153C"/>
    <w:rsid w:val="00D65AD5"/>
    <w:rsid w:val="00D72235"/>
    <w:rsid w:val="00D87B48"/>
    <w:rsid w:val="00D911D5"/>
    <w:rsid w:val="00D91203"/>
    <w:rsid w:val="00D94FD1"/>
    <w:rsid w:val="00DC5048"/>
    <w:rsid w:val="00DC514C"/>
    <w:rsid w:val="00DD14CA"/>
    <w:rsid w:val="00DD3E62"/>
    <w:rsid w:val="00DD4AFF"/>
    <w:rsid w:val="00DD4C4E"/>
    <w:rsid w:val="00DE4D1E"/>
    <w:rsid w:val="00DF7AA1"/>
    <w:rsid w:val="00E10981"/>
    <w:rsid w:val="00E115F0"/>
    <w:rsid w:val="00E41692"/>
    <w:rsid w:val="00E5394E"/>
    <w:rsid w:val="00E55D74"/>
    <w:rsid w:val="00E74A1D"/>
    <w:rsid w:val="00E81234"/>
    <w:rsid w:val="00E819F3"/>
    <w:rsid w:val="00E86E39"/>
    <w:rsid w:val="00E9037E"/>
    <w:rsid w:val="00E92A2F"/>
    <w:rsid w:val="00EA120D"/>
    <w:rsid w:val="00EA49C3"/>
    <w:rsid w:val="00EB5E14"/>
    <w:rsid w:val="00EB6F36"/>
    <w:rsid w:val="00ED053C"/>
    <w:rsid w:val="00ED1049"/>
    <w:rsid w:val="00EE19D9"/>
    <w:rsid w:val="00EF26FC"/>
    <w:rsid w:val="00EF4E3C"/>
    <w:rsid w:val="00F10893"/>
    <w:rsid w:val="00F21A37"/>
    <w:rsid w:val="00F251AB"/>
    <w:rsid w:val="00F30DAA"/>
    <w:rsid w:val="00F36783"/>
    <w:rsid w:val="00F37523"/>
    <w:rsid w:val="00F50168"/>
    <w:rsid w:val="00F50D34"/>
    <w:rsid w:val="00F52F83"/>
    <w:rsid w:val="00F53248"/>
    <w:rsid w:val="00F54A1F"/>
    <w:rsid w:val="00F61360"/>
    <w:rsid w:val="00F64E20"/>
    <w:rsid w:val="00F750FC"/>
    <w:rsid w:val="00F80AA7"/>
    <w:rsid w:val="00F824B2"/>
    <w:rsid w:val="00F9196A"/>
    <w:rsid w:val="00FC538A"/>
    <w:rsid w:val="00FD3CEA"/>
    <w:rsid w:val="00FE2B9F"/>
    <w:rsid w:val="00FE3CD5"/>
    <w:rsid w:val="00FE63BD"/>
    <w:rsid w:val="00FF3CF0"/>
    <w:rsid w:val="00FF4076"/>
    <w:rsid w:val="01ADA775"/>
    <w:rsid w:val="027A9EC6"/>
    <w:rsid w:val="02D7BF09"/>
    <w:rsid w:val="032C760C"/>
    <w:rsid w:val="037ABD8A"/>
    <w:rsid w:val="0419A2BB"/>
    <w:rsid w:val="04ADD60F"/>
    <w:rsid w:val="05FC5A22"/>
    <w:rsid w:val="06D2A061"/>
    <w:rsid w:val="071733A2"/>
    <w:rsid w:val="07341DAD"/>
    <w:rsid w:val="0753AE89"/>
    <w:rsid w:val="0917CDBE"/>
    <w:rsid w:val="09E107FC"/>
    <w:rsid w:val="0A48EAE0"/>
    <w:rsid w:val="0A9C55CE"/>
    <w:rsid w:val="0AA16BB2"/>
    <w:rsid w:val="0AF3F185"/>
    <w:rsid w:val="0B51B87F"/>
    <w:rsid w:val="0BCDF43D"/>
    <w:rsid w:val="0C46A0D9"/>
    <w:rsid w:val="0CA04738"/>
    <w:rsid w:val="0D343705"/>
    <w:rsid w:val="0D596F91"/>
    <w:rsid w:val="0E0ED8D8"/>
    <w:rsid w:val="0E6C81F5"/>
    <w:rsid w:val="0F0F279E"/>
    <w:rsid w:val="103FACFC"/>
    <w:rsid w:val="105E6D38"/>
    <w:rsid w:val="10A7A2D0"/>
    <w:rsid w:val="113E0434"/>
    <w:rsid w:val="11ADC970"/>
    <w:rsid w:val="11F286E3"/>
    <w:rsid w:val="123B7396"/>
    <w:rsid w:val="12A925E8"/>
    <w:rsid w:val="136C2BE9"/>
    <w:rsid w:val="141E29ED"/>
    <w:rsid w:val="146E7009"/>
    <w:rsid w:val="14DAEEAB"/>
    <w:rsid w:val="15DDBC39"/>
    <w:rsid w:val="166FBAD8"/>
    <w:rsid w:val="16E27EB4"/>
    <w:rsid w:val="173EE364"/>
    <w:rsid w:val="17FBAF69"/>
    <w:rsid w:val="182B4DDA"/>
    <w:rsid w:val="185FC34A"/>
    <w:rsid w:val="186F4182"/>
    <w:rsid w:val="187DF401"/>
    <w:rsid w:val="18A356F8"/>
    <w:rsid w:val="19321163"/>
    <w:rsid w:val="197EA3B9"/>
    <w:rsid w:val="19D51E5D"/>
    <w:rsid w:val="1A91A819"/>
    <w:rsid w:val="1B2362AB"/>
    <w:rsid w:val="1B3BFC21"/>
    <w:rsid w:val="1C7F864D"/>
    <w:rsid w:val="1C83A25C"/>
    <w:rsid w:val="1CAEC710"/>
    <w:rsid w:val="1CC9C33B"/>
    <w:rsid w:val="1E5152C4"/>
    <w:rsid w:val="1EB47D6C"/>
    <w:rsid w:val="1EE8F703"/>
    <w:rsid w:val="1F02499D"/>
    <w:rsid w:val="1FC55023"/>
    <w:rsid w:val="21331B8D"/>
    <w:rsid w:val="221119B0"/>
    <w:rsid w:val="2235874E"/>
    <w:rsid w:val="2286B19F"/>
    <w:rsid w:val="2292E0B8"/>
    <w:rsid w:val="22936CCB"/>
    <w:rsid w:val="2324A98C"/>
    <w:rsid w:val="238CF228"/>
    <w:rsid w:val="23E3380F"/>
    <w:rsid w:val="24080A77"/>
    <w:rsid w:val="245E6D2C"/>
    <w:rsid w:val="24B251F2"/>
    <w:rsid w:val="24C37D06"/>
    <w:rsid w:val="24D356E4"/>
    <w:rsid w:val="24E7A10D"/>
    <w:rsid w:val="252E0C04"/>
    <w:rsid w:val="25783555"/>
    <w:rsid w:val="26397E23"/>
    <w:rsid w:val="26889044"/>
    <w:rsid w:val="269D6C5A"/>
    <w:rsid w:val="270321C1"/>
    <w:rsid w:val="27764905"/>
    <w:rsid w:val="279B74DD"/>
    <w:rsid w:val="284B182E"/>
    <w:rsid w:val="28F15A7C"/>
    <w:rsid w:val="28F2AB0C"/>
    <w:rsid w:val="2923A3B5"/>
    <w:rsid w:val="296188C0"/>
    <w:rsid w:val="29EB7B1F"/>
    <w:rsid w:val="2A108FB4"/>
    <w:rsid w:val="2AD8B58F"/>
    <w:rsid w:val="2B29608B"/>
    <w:rsid w:val="2B904C6F"/>
    <w:rsid w:val="2BD51AA3"/>
    <w:rsid w:val="2BE2C09D"/>
    <w:rsid w:val="2D8A9B6B"/>
    <w:rsid w:val="2DD69F2E"/>
    <w:rsid w:val="2E40622D"/>
    <w:rsid w:val="2E5B6FF1"/>
    <w:rsid w:val="301D7953"/>
    <w:rsid w:val="30E2F72B"/>
    <w:rsid w:val="31203E86"/>
    <w:rsid w:val="317214E8"/>
    <w:rsid w:val="31EEC9F2"/>
    <w:rsid w:val="326534AB"/>
    <w:rsid w:val="33DBC35F"/>
    <w:rsid w:val="3433B9A8"/>
    <w:rsid w:val="344F1D7B"/>
    <w:rsid w:val="34AEE94F"/>
    <w:rsid w:val="35341941"/>
    <w:rsid w:val="355B17F4"/>
    <w:rsid w:val="35B5B82B"/>
    <w:rsid w:val="35C54B03"/>
    <w:rsid w:val="383E522A"/>
    <w:rsid w:val="383F1DE9"/>
    <w:rsid w:val="385BFF37"/>
    <w:rsid w:val="3864F281"/>
    <w:rsid w:val="386ACFB8"/>
    <w:rsid w:val="390060E2"/>
    <w:rsid w:val="39D041D8"/>
    <w:rsid w:val="3B0A8A66"/>
    <w:rsid w:val="3B52F232"/>
    <w:rsid w:val="3B5F319F"/>
    <w:rsid w:val="3B7CC341"/>
    <w:rsid w:val="3B8FC891"/>
    <w:rsid w:val="3BD61298"/>
    <w:rsid w:val="3C306361"/>
    <w:rsid w:val="3DAC9056"/>
    <w:rsid w:val="3DC4D677"/>
    <w:rsid w:val="3DD3A235"/>
    <w:rsid w:val="3FDD2CD8"/>
    <w:rsid w:val="4078F20F"/>
    <w:rsid w:val="40D7BF58"/>
    <w:rsid w:val="40FE4DAD"/>
    <w:rsid w:val="4102ED98"/>
    <w:rsid w:val="4152C040"/>
    <w:rsid w:val="418B46DC"/>
    <w:rsid w:val="42681DF7"/>
    <w:rsid w:val="43C7D050"/>
    <w:rsid w:val="43CBF350"/>
    <w:rsid w:val="43F16951"/>
    <w:rsid w:val="443B3E51"/>
    <w:rsid w:val="445CC117"/>
    <w:rsid w:val="44600081"/>
    <w:rsid w:val="448724B2"/>
    <w:rsid w:val="44B62135"/>
    <w:rsid w:val="45651F1A"/>
    <w:rsid w:val="46487255"/>
    <w:rsid w:val="46751D49"/>
    <w:rsid w:val="46804ED4"/>
    <w:rsid w:val="470D6951"/>
    <w:rsid w:val="4767FC66"/>
    <w:rsid w:val="48537D79"/>
    <w:rsid w:val="49062EBD"/>
    <w:rsid w:val="494482DC"/>
    <w:rsid w:val="49ADF78B"/>
    <w:rsid w:val="4B5D1C6D"/>
    <w:rsid w:val="4B780405"/>
    <w:rsid w:val="4B8081B0"/>
    <w:rsid w:val="4B97D5AE"/>
    <w:rsid w:val="4C205DD0"/>
    <w:rsid w:val="4D8E9A92"/>
    <w:rsid w:val="4E85D6FC"/>
    <w:rsid w:val="4EA77B90"/>
    <w:rsid w:val="4F2E8120"/>
    <w:rsid w:val="4F5FF1D3"/>
    <w:rsid w:val="4FA00406"/>
    <w:rsid w:val="4FB47E65"/>
    <w:rsid w:val="4FB8ECB9"/>
    <w:rsid w:val="500437E6"/>
    <w:rsid w:val="502D8608"/>
    <w:rsid w:val="50853017"/>
    <w:rsid w:val="509DB623"/>
    <w:rsid w:val="512293AC"/>
    <w:rsid w:val="523D88BC"/>
    <w:rsid w:val="52872965"/>
    <w:rsid w:val="529698D5"/>
    <w:rsid w:val="529AF2BD"/>
    <w:rsid w:val="52CA8223"/>
    <w:rsid w:val="542BAF45"/>
    <w:rsid w:val="54A809A2"/>
    <w:rsid w:val="55248CF1"/>
    <w:rsid w:val="552C0A9F"/>
    <w:rsid w:val="554B4F93"/>
    <w:rsid w:val="55A405C4"/>
    <w:rsid w:val="55C3AF3D"/>
    <w:rsid w:val="5753F80D"/>
    <w:rsid w:val="57AE6F6B"/>
    <w:rsid w:val="57C1C46B"/>
    <w:rsid w:val="57D077E9"/>
    <w:rsid w:val="5817A54D"/>
    <w:rsid w:val="5937D6CF"/>
    <w:rsid w:val="5A950050"/>
    <w:rsid w:val="5AD84837"/>
    <w:rsid w:val="5ADA2C6C"/>
    <w:rsid w:val="5B5E99AA"/>
    <w:rsid w:val="5B646E99"/>
    <w:rsid w:val="5C152BB0"/>
    <w:rsid w:val="5C181119"/>
    <w:rsid w:val="5C5CB340"/>
    <w:rsid w:val="5CA3D255"/>
    <w:rsid w:val="5E5CFD3A"/>
    <w:rsid w:val="5E712489"/>
    <w:rsid w:val="5EAA736F"/>
    <w:rsid w:val="5EBA2125"/>
    <w:rsid w:val="5EEF5564"/>
    <w:rsid w:val="5F2D7AB4"/>
    <w:rsid w:val="5F3B0640"/>
    <w:rsid w:val="5F5E272F"/>
    <w:rsid w:val="60701AAD"/>
    <w:rsid w:val="61158888"/>
    <w:rsid w:val="61475D18"/>
    <w:rsid w:val="63A32E2B"/>
    <w:rsid w:val="63D54751"/>
    <w:rsid w:val="644DE609"/>
    <w:rsid w:val="657334B6"/>
    <w:rsid w:val="66B581EF"/>
    <w:rsid w:val="670A20D9"/>
    <w:rsid w:val="6733BBED"/>
    <w:rsid w:val="676996B8"/>
    <w:rsid w:val="68192DE2"/>
    <w:rsid w:val="68271113"/>
    <w:rsid w:val="684E489B"/>
    <w:rsid w:val="6A3DE747"/>
    <w:rsid w:val="6AF93B91"/>
    <w:rsid w:val="6BC6F0C0"/>
    <w:rsid w:val="6DB5EA79"/>
    <w:rsid w:val="6E1F5D53"/>
    <w:rsid w:val="6E65C076"/>
    <w:rsid w:val="6F6FEBBB"/>
    <w:rsid w:val="6FDD3B1F"/>
    <w:rsid w:val="700D00AF"/>
    <w:rsid w:val="708569F9"/>
    <w:rsid w:val="711A4B15"/>
    <w:rsid w:val="71595B80"/>
    <w:rsid w:val="71AB4419"/>
    <w:rsid w:val="71C00F85"/>
    <w:rsid w:val="71E1AE62"/>
    <w:rsid w:val="71F58E5E"/>
    <w:rsid w:val="71FC3FFD"/>
    <w:rsid w:val="72A7192E"/>
    <w:rsid w:val="73375797"/>
    <w:rsid w:val="73ED8E68"/>
    <w:rsid w:val="7410D7B9"/>
    <w:rsid w:val="745E34BF"/>
    <w:rsid w:val="75E831D6"/>
    <w:rsid w:val="76AF6D96"/>
    <w:rsid w:val="76C770E4"/>
    <w:rsid w:val="778B9DAB"/>
    <w:rsid w:val="77C0380A"/>
    <w:rsid w:val="77F6958E"/>
    <w:rsid w:val="78359D51"/>
    <w:rsid w:val="78B7956E"/>
    <w:rsid w:val="790AC1FD"/>
    <w:rsid w:val="79150544"/>
    <w:rsid w:val="791D21BE"/>
    <w:rsid w:val="79239841"/>
    <w:rsid w:val="796C3BE9"/>
    <w:rsid w:val="79C06F09"/>
    <w:rsid w:val="7A55010B"/>
    <w:rsid w:val="7B065336"/>
    <w:rsid w:val="7B170251"/>
    <w:rsid w:val="7BB470F2"/>
    <w:rsid w:val="7BDB4683"/>
    <w:rsid w:val="7C8964D9"/>
    <w:rsid w:val="7D2CB8D3"/>
    <w:rsid w:val="7DF5BD4C"/>
    <w:rsid w:val="7E99B334"/>
    <w:rsid w:val="7F74D690"/>
    <w:rsid w:val="7F7B73B6"/>
    <w:rsid w:val="7F8FA5D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B07D25"/>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3">
    <w:name w:val="heading 3"/>
    <w:basedOn w:val="Normal"/>
    <w:next w:val="Normal"/>
    <w:link w:val="Heading3Char"/>
    <w:uiPriority w:val="9"/>
    <w:unhideWhenUsed/>
    <w:qFormat/>
    <w:rsid w:val="00E10981"/>
    <w:pPr>
      <w:keepNext/>
      <w:keepLines/>
      <w:spacing w:before="160" w:after="80"/>
      <w:outlineLvl w:val="2"/>
    </w:pPr>
    <w:rPr>
      <w:rFonts w:eastAsiaTheme="minorEastAsia" w:cstheme="majorEastAsia"/>
      <w:color w:val="2F5496" w:themeColor="accent1" w:themeShade="BF"/>
      <w:sz w:val="28"/>
      <w:szCs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paragraph" w:customStyle="1" w:styleId="p1">
    <w:name w:val="p1"/>
    <w:basedOn w:val="Normal"/>
    <w:rsid w:val="00107FD3"/>
    <w:pPr>
      <w:spacing w:before="100" w:beforeAutospacing="1" w:after="100" w:afterAutospacing="1"/>
    </w:pPr>
    <w:rPr>
      <w:rFonts w:ascii="Times New Roman" w:eastAsiaTheme="minorEastAsia" w:hAnsi="Times New Roman" w:cs="Times New Roman"/>
      <w:sz w:val="24"/>
      <w:szCs w:val="24"/>
      <w:lang w:val="en-GB" w:eastAsia="en-GB"/>
    </w:rPr>
  </w:style>
  <w:style w:type="character" w:customStyle="1" w:styleId="s1">
    <w:name w:val="s1"/>
    <w:basedOn w:val="DefaultParagraphFont"/>
    <w:rsid w:val="00107FD3"/>
  </w:style>
  <w:style w:type="character" w:customStyle="1" w:styleId="s2">
    <w:name w:val="s2"/>
    <w:basedOn w:val="DefaultParagraphFont"/>
    <w:rsid w:val="00417F3D"/>
  </w:style>
  <w:style w:type="paragraph" w:customStyle="1" w:styleId="p2">
    <w:name w:val="p2"/>
    <w:basedOn w:val="Normal"/>
    <w:rsid w:val="00166050"/>
    <w:pPr>
      <w:spacing w:before="100" w:beforeAutospacing="1" w:after="100" w:afterAutospacing="1"/>
    </w:pPr>
    <w:rPr>
      <w:rFonts w:ascii="Times New Roman" w:eastAsiaTheme="minorEastAsia" w:hAnsi="Times New Roman" w:cs="Times New Roman"/>
      <w:sz w:val="24"/>
      <w:szCs w:val="24"/>
      <w:lang w:val="en-GB" w:eastAsia="en-GB"/>
    </w:rPr>
  </w:style>
  <w:style w:type="paragraph" w:customStyle="1" w:styleId="p3">
    <w:name w:val="p3"/>
    <w:basedOn w:val="Normal"/>
    <w:rsid w:val="00166050"/>
    <w:pPr>
      <w:spacing w:before="100" w:beforeAutospacing="1" w:after="100" w:afterAutospacing="1"/>
    </w:pPr>
    <w:rPr>
      <w:rFonts w:ascii="Times New Roman" w:eastAsiaTheme="minorEastAsia" w:hAnsi="Times New Roman" w:cs="Times New Roman"/>
      <w:sz w:val="24"/>
      <w:szCs w:val="24"/>
      <w:lang w:val="en-GB" w:eastAsia="en-GB"/>
    </w:rPr>
  </w:style>
  <w:style w:type="character" w:customStyle="1" w:styleId="s3">
    <w:name w:val="s3"/>
    <w:basedOn w:val="DefaultParagraphFont"/>
    <w:rsid w:val="00166050"/>
  </w:style>
  <w:style w:type="character" w:customStyle="1" w:styleId="apple-tab-span">
    <w:name w:val="apple-tab-span"/>
    <w:basedOn w:val="DefaultParagraphFont"/>
    <w:rsid w:val="00007E96"/>
  </w:style>
  <w:style w:type="character" w:customStyle="1" w:styleId="Heading3Char">
    <w:name w:val="Heading 3 Char"/>
    <w:basedOn w:val="DefaultParagraphFont"/>
    <w:link w:val="Heading3"/>
    <w:uiPriority w:val="9"/>
    <w:rsid w:val="00E10981"/>
    <w:rPr>
      <w:rFonts w:eastAsiaTheme="minorEastAsia" w:cstheme="majorEastAsia"/>
      <w:color w:val="2F5496" w:themeColor="accent1" w:themeShade="BF"/>
      <w:sz w:val="28"/>
      <w:szCs w:val="28"/>
    </w:rPr>
  </w:style>
  <w:style w:type="paragraph" w:customStyle="1" w:styleId="li1">
    <w:name w:val="li1"/>
    <w:basedOn w:val="Normal"/>
    <w:rsid w:val="0073581D"/>
    <w:pPr>
      <w:spacing w:after="0"/>
    </w:pPr>
    <w:rPr>
      <w:rFonts w:ascii="Helvetica" w:eastAsiaTheme="minorEastAsia" w:hAnsi="Helvetica" w:cs="Times New Roman"/>
      <w:sz w:val="18"/>
      <w:szCs w:val="18"/>
      <w:lang w:val="en-GB" w:eastAsia="en-GB"/>
    </w:rPr>
  </w:style>
  <w:style w:type="character" w:styleId="Hyperlink">
    <w:name w:val="Hyperlink"/>
    <w:basedOn w:val="DefaultParagraphFont"/>
    <w:uiPriority w:val="99"/>
    <w:semiHidden/>
    <w:unhideWhenUsed/>
    <w:rsid w:val="006330D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2891120">
      <w:bodyDiv w:val="1"/>
      <w:marLeft w:val="0"/>
      <w:marRight w:val="0"/>
      <w:marTop w:val="0"/>
      <w:marBottom w:val="0"/>
      <w:divBdr>
        <w:top w:val="none" w:sz="0" w:space="0" w:color="auto"/>
        <w:left w:val="none" w:sz="0" w:space="0" w:color="auto"/>
        <w:bottom w:val="none" w:sz="0" w:space="0" w:color="auto"/>
        <w:right w:val="none" w:sz="0" w:space="0" w:color="auto"/>
      </w:divBdr>
    </w:div>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58298725">
      <w:bodyDiv w:val="1"/>
      <w:marLeft w:val="0"/>
      <w:marRight w:val="0"/>
      <w:marTop w:val="0"/>
      <w:marBottom w:val="0"/>
      <w:divBdr>
        <w:top w:val="none" w:sz="0" w:space="0" w:color="auto"/>
        <w:left w:val="none" w:sz="0" w:space="0" w:color="auto"/>
        <w:bottom w:val="none" w:sz="0" w:space="0" w:color="auto"/>
        <w:right w:val="none" w:sz="0" w:space="0" w:color="auto"/>
      </w:divBdr>
    </w:div>
    <w:div w:id="261769045">
      <w:bodyDiv w:val="1"/>
      <w:marLeft w:val="0"/>
      <w:marRight w:val="0"/>
      <w:marTop w:val="0"/>
      <w:marBottom w:val="0"/>
      <w:divBdr>
        <w:top w:val="none" w:sz="0" w:space="0" w:color="auto"/>
        <w:left w:val="none" w:sz="0" w:space="0" w:color="auto"/>
        <w:bottom w:val="none" w:sz="0" w:space="0" w:color="auto"/>
        <w:right w:val="none" w:sz="0" w:space="0" w:color="auto"/>
      </w:divBdr>
    </w:div>
    <w:div w:id="288636196">
      <w:bodyDiv w:val="1"/>
      <w:marLeft w:val="0"/>
      <w:marRight w:val="0"/>
      <w:marTop w:val="0"/>
      <w:marBottom w:val="0"/>
      <w:divBdr>
        <w:top w:val="none" w:sz="0" w:space="0" w:color="auto"/>
        <w:left w:val="none" w:sz="0" w:space="0" w:color="auto"/>
        <w:bottom w:val="none" w:sz="0" w:space="0" w:color="auto"/>
        <w:right w:val="none" w:sz="0" w:space="0" w:color="auto"/>
      </w:divBdr>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170026238">
          <w:marLeft w:val="360"/>
          <w:marRight w:val="0"/>
          <w:marTop w:val="200"/>
          <w:marBottom w:val="0"/>
          <w:divBdr>
            <w:top w:val="none" w:sz="0" w:space="0" w:color="auto"/>
            <w:left w:val="none" w:sz="0" w:space="0" w:color="auto"/>
            <w:bottom w:val="none" w:sz="0" w:space="0" w:color="auto"/>
            <w:right w:val="none" w:sz="0" w:space="0" w:color="auto"/>
          </w:divBdr>
        </w:div>
        <w:div w:id="377171730">
          <w:marLeft w:val="360"/>
          <w:marRight w:val="0"/>
          <w:marTop w:val="200"/>
          <w:marBottom w:val="0"/>
          <w:divBdr>
            <w:top w:val="none" w:sz="0" w:space="0" w:color="auto"/>
            <w:left w:val="none" w:sz="0" w:space="0" w:color="auto"/>
            <w:bottom w:val="none" w:sz="0" w:space="0" w:color="auto"/>
            <w:right w:val="none" w:sz="0" w:space="0" w:color="auto"/>
          </w:divBdr>
        </w:div>
      </w:divsChild>
    </w:div>
    <w:div w:id="657195678">
      <w:bodyDiv w:val="1"/>
      <w:marLeft w:val="0"/>
      <w:marRight w:val="0"/>
      <w:marTop w:val="0"/>
      <w:marBottom w:val="0"/>
      <w:divBdr>
        <w:top w:val="none" w:sz="0" w:space="0" w:color="auto"/>
        <w:left w:val="none" w:sz="0" w:space="0" w:color="auto"/>
        <w:bottom w:val="none" w:sz="0" w:space="0" w:color="auto"/>
        <w:right w:val="none" w:sz="0" w:space="0" w:color="auto"/>
      </w:divBdr>
    </w:div>
    <w:div w:id="756487681">
      <w:bodyDiv w:val="1"/>
      <w:marLeft w:val="0"/>
      <w:marRight w:val="0"/>
      <w:marTop w:val="0"/>
      <w:marBottom w:val="0"/>
      <w:divBdr>
        <w:top w:val="none" w:sz="0" w:space="0" w:color="auto"/>
        <w:left w:val="none" w:sz="0" w:space="0" w:color="auto"/>
        <w:bottom w:val="none" w:sz="0" w:space="0" w:color="auto"/>
        <w:right w:val="none" w:sz="0" w:space="0" w:color="auto"/>
      </w:divBdr>
    </w:div>
    <w:div w:id="799883735">
      <w:bodyDiv w:val="1"/>
      <w:marLeft w:val="0"/>
      <w:marRight w:val="0"/>
      <w:marTop w:val="0"/>
      <w:marBottom w:val="0"/>
      <w:divBdr>
        <w:top w:val="none" w:sz="0" w:space="0" w:color="auto"/>
        <w:left w:val="none" w:sz="0" w:space="0" w:color="auto"/>
        <w:bottom w:val="none" w:sz="0" w:space="0" w:color="auto"/>
        <w:right w:val="none" w:sz="0" w:space="0" w:color="auto"/>
      </w:divBdr>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971179661">
      <w:bodyDiv w:val="1"/>
      <w:marLeft w:val="0"/>
      <w:marRight w:val="0"/>
      <w:marTop w:val="0"/>
      <w:marBottom w:val="0"/>
      <w:divBdr>
        <w:top w:val="none" w:sz="0" w:space="0" w:color="auto"/>
        <w:left w:val="none" w:sz="0" w:space="0" w:color="auto"/>
        <w:bottom w:val="none" w:sz="0" w:space="0" w:color="auto"/>
        <w:right w:val="none" w:sz="0" w:space="0" w:color="auto"/>
      </w:divBdr>
      <w:divsChild>
        <w:div w:id="22950842">
          <w:marLeft w:val="0"/>
          <w:marRight w:val="0"/>
          <w:marTop w:val="0"/>
          <w:marBottom w:val="0"/>
          <w:divBdr>
            <w:top w:val="none" w:sz="0" w:space="0" w:color="auto"/>
            <w:left w:val="none" w:sz="0" w:space="0" w:color="auto"/>
            <w:bottom w:val="none" w:sz="0" w:space="0" w:color="auto"/>
            <w:right w:val="none" w:sz="0" w:space="0" w:color="auto"/>
          </w:divBdr>
        </w:div>
      </w:divsChild>
    </w:div>
    <w:div w:id="977153663">
      <w:bodyDiv w:val="1"/>
      <w:marLeft w:val="0"/>
      <w:marRight w:val="0"/>
      <w:marTop w:val="0"/>
      <w:marBottom w:val="0"/>
      <w:divBdr>
        <w:top w:val="none" w:sz="0" w:space="0" w:color="auto"/>
        <w:left w:val="none" w:sz="0" w:space="0" w:color="auto"/>
        <w:bottom w:val="none" w:sz="0" w:space="0" w:color="auto"/>
        <w:right w:val="none" w:sz="0" w:space="0" w:color="auto"/>
      </w:divBdr>
    </w:div>
    <w:div w:id="1175001825">
      <w:bodyDiv w:val="1"/>
      <w:marLeft w:val="0"/>
      <w:marRight w:val="0"/>
      <w:marTop w:val="0"/>
      <w:marBottom w:val="0"/>
      <w:divBdr>
        <w:top w:val="none" w:sz="0" w:space="0" w:color="auto"/>
        <w:left w:val="none" w:sz="0" w:space="0" w:color="auto"/>
        <w:bottom w:val="none" w:sz="0" w:space="0" w:color="auto"/>
        <w:right w:val="none" w:sz="0" w:space="0" w:color="auto"/>
      </w:divBdr>
      <w:divsChild>
        <w:div w:id="1971478350">
          <w:marLeft w:val="0"/>
          <w:marRight w:val="0"/>
          <w:marTop w:val="0"/>
          <w:marBottom w:val="0"/>
          <w:divBdr>
            <w:top w:val="none" w:sz="0" w:space="0" w:color="auto"/>
            <w:left w:val="none" w:sz="0" w:space="0" w:color="auto"/>
            <w:bottom w:val="none" w:sz="0" w:space="0" w:color="auto"/>
            <w:right w:val="none" w:sz="0" w:space="0" w:color="auto"/>
          </w:divBdr>
        </w:div>
        <w:div w:id="1994601001">
          <w:marLeft w:val="0"/>
          <w:marRight w:val="0"/>
          <w:marTop w:val="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1664578755">
      <w:bodyDiv w:val="1"/>
      <w:marLeft w:val="0"/>
      <w:marRight w:val="0"/>
      <w:marTop w:val="0"/>
      <w:marBottom w:val="0"/>
      <w:divBdr>
        <w:top w:val="none" w:sz="0" w:space="0" w:color="auto"/>
        <w:left w:val="none" w:sz="0" w:space="0" w:color="auto"/>
        <w:bottom w:val="none" w:sz="0" w:space="0" w:color="auto"/>
        <w:right w:val="none" w:sz="0" w:space="0" w:color="auto"/>
      </w:divBdr>
      <w:divsChild>
        <w:div w:id="2055275676">
          <w:marLeft w:val="0"/>
          <w:marRight w:val="0"/>
          <w:marTop w:val="0"/>
          <w:marBottom w:val="0"/>
          <w:divBdr>
            <w:top w:val="none" w:sz="0" w:space="0" w:color="auto"/>
            <w:left w:val="none" w:sz="0" w:space="0" w:color="auto"/>
            <w:bottom w:val="none" w:sz="0" w:space="0" w:color="auto"/>
            <w:right w:val="none" w:sz="0" w:space="0" w:color="auto"/>
          </w:divBdr>
        </w:div>
      </w:divsChild>
    </w:div>
    <w:div w:id="1716420476">
      <w:bodyDiv w:val="1"/>
      <w:marLeft w:val="0"/>
      <w:marRight w:val="0"/>
      <w:marTop w:val="0"/>
      <w:marBottom w:val="0"/>
      <w:divBdr>
        <w:top w:val="none" w:sz="0" w:space="0" w:color="auto"/>
        <w:left w:val="none" w:sz="0" w:space="0" w:color="auto"/>
        <w:bottom w:val="none" w:sz="0" w:space="0" w:color="auto"/>
        <w:right w:val="none" w:sz="0" w:space="0" w:color="auto"/>
      </w:divBdr>
    </w:div>
    <w:div w:id="1956053743">
      <w:bodyDiv w:val="1"/>
      <w:marLeft w:val="0"/>
      <w:marRight w:val="0"/>
      <w:marTop w:val="0"/>
      <w:marBottom w:val="0"/>
      <w:divBdr>
        <w:top w:val="none" w:sz="0" w:space="0" w:color="auto"/>
        <w:left w:val="none" w:sz="0" w:space="0" w:color="auto"/>
        <w:bottom w:val="none" w:sz="0" w:space="0" w:color="auto"/>
        <w:right w:val="none" w:sz="0" w:space="0" w:color="auto"/>
      </w:divBdr>
      <w:divsChild>
        <w:div w:id="327485978">
          <w:marLeft w:val="0"/>
          <w:marRight w:val="0"/>
          <w:marTop w:val="0"/>
          <w:marBottom w:val="0"/>
          <w:divBdr>
            <w:top w:val="none" w:sz="0" w:space="0" w:color="auto"/>
            <w:left w:val="none" w:sz="0" w:space="0" w:color="auto"/>
            <w:bottom w:val="none" w:sz="0" w:space="0" w:color="auto"/>
            <w:right w:val="none" w:sz="0" w:space="0" w:color="auto"/>
          </w:divBdr>
        </w:div>
      </w:divsChild>
    </w:div>
    <w:div w:id="2010281265">
      <w:bodyDiv w:val="1"/>
      <w:marLeft w:val="0"/>
      <w:marRight w:val="0"/>
      <w:marTop w:val="0"/>
      <w:marBottom w:val="0"/>
      <w:divBdr>
        <w:top w:val="none" w:sz="0" w:space="0" w:color="auto"/>
        <w:left w:val="none" w:sz="0" w:space="0" w:color="auto"/>
        <w:bottom w:val="none" w:sz="0" w:space="0" w:color="auto"/>
        <w:right w:val="none" w:sz="0" w:space="0" w:color="auto"/>
      </w:divBdr>
      <w:divsChild>
        <w:div w:id="687490188">
          <w:marLeft w:val="0"/>
          <w:marRight w:val="0"/>
          <w:marTop w:val="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75517881">
          <w:marLeft w:val="360"/>
          <w:marRight w:val="0"/>
          <w:marTop w:val="200"/>
          <w:marBottom w:val="0"/>
          <w:divBdr>
            <w:top w:val="none" w:sz="0" w:space="0" w:color="auto"/>
            <w:left w:val="none" w:sz="0" w:space="0" w:color="auto"/>
            <w:bottom w:val="none" w:sz="0" w:space="0" w:color="auto"/>
            <w:right w:val="none" w:sz="0" w:space="0" w:color="auto"/>
          </w:divBdr>
        </w:div>
        <w:div w:id="1323120837">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4.png"/><Relationship Id="rId26" Type="http://schemas.openxmlformats.org/officeDocument/2006/relationships/image" Target="media/image12.svg"/><Relationship Id="rId21" Type="http://schemas.openxmlformats.org/officeDocument/2006/relationships/image" Target="media/image7.svg"/><Relationship Id="rId34" Type="http://schemas.openxmlformats.org/officeDocument/2006/relationships/hyperlink" Target="https://www.who.int/emergencies/situations/mpox" TargetMode="Externa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3.svg"/><Relationship Id="rId25" Type="http://schemas.openxmlformats.org/officeDocument/2006/relationships/image" Target="media/image11.png"/><Relationship Id="rId33" Type="http://schemas.openxmlformats.org/officeDocument/2006/relationships/hyperlink" Target="https://www.gov.uk/government/organisations/uk-health-security-agency"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image" Target="media/image6.png"/><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0.svg"/><Relationship Id="rId32" Type="http://schemas.openxmlformats.org/officeDocument/2006/relationships/hyperlink" Target="https://ukdataservice.ac.uk/learning-hub/research-data-management/ethical-issues/ethical-obligations/"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image" Target="media/image9.png"/><Relationship Id="rId28" Type="http://schemas.openxmlformats.org/officeDocument/2006/relationships/image" Target="media/image14.svg"/><Relationship Id="rId36" Type="http://schemas.openxmlformats.org/officeDocument/2006/relationships/footer" Target="footer6.xml"/><Relationship Id="rId10" Type="http://schemas.openxmlformats.org/officeDocument/2006/relationships/endnotes" Target="endnotes.xml"/><Relationship Id="rId19" Type="http://schemas.openxmlformats.org/officeDocument/2006/relationships/image" Target="media/image5.svg"/><Relationship Id="rId31" Type="http://schemas.openxmlformats.org/officeDocument/2006/relationships/hyperlink" Target="https://www.ukri.org/councils/esrc/guidance-for-applicants/research-ethics-guidan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image" Target="media/image8.jpg"/><Relationship Id="rId27" Type="http://schemas.openxmlformats.org/officeDocument/2006/relationships/image" Target="media/image13.png"/><Relationship Id="rId30" Type="http://schemas.openxmlformats.org/officeDocument/2006/relationships/footer" Target="footer4.xml"/><Relationship Id="rId35" Type="http://schemas.openxmlformats.org/officeDocument/2006/relationships/footer" Target="footer5.xml"/><Relationship Id="rId8" Type="http://schemas.openxmlformats.org/officeDocument/2006/relationships/webSettings" Target="webSettings.xml"/><Relationship Id="rId3" Type="http://schemas.openxmlformats.org/officeDocument/2006/relationships/customXml" Target="../customXml/item3.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4176C48E-4C0F-468C-B5F5-074B2EE9B9EF}">
  <ds:schemaRefs>
    <ds:schemaRef ds:uri="http://schemas.microsoft.com/office/2006/metadata/properties"/>
    <ds:schemaRef ds:uri="http://www.w3.org/2000/xmlns/"/>
    <ds:schemaRef ds:uri="71af3243-3dd4-4a8d-8c0d-dd76da1f02a5"/>
    <ds:schemaRef ds:uri="http://www.w3.org/2001/XMLSchema-instance"/>
    <ds:schemaRef ds:uri="http://schemas.microsoft.com/office/infopath/2007/PartnerControls"/>
  </ds:schemaRefs>
</ds:datastoreItem>
</file>

<file path=customXml/itemProps2.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0/xmlns/"/>
    <ds:schemaRef ds:uri="http://www.w3.org/2001/XMLSchema"/>
    <ds:schemaRef ds:uri="71af3243-3dd4-4a8d-8c0d-dd76da1f02a5"/>
    <ds:schemaRef ds:uri="16c05727-aa75-4e4a-9b5f-8a80a1165891"/>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4.xml><?xml version="1.0" encoding="utf-8"?>
<ds:datastoreItem xmlns:ds="http://schemas.openxmlformats.org/officeDocument/2006/customXml" ds:itemID="{232B06B9-27AB-40FB-B977-14D6FC8A98C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Education brochure</Template>
  <TotalTime>0</TotalTime>
  <Pages>5</Pages>
  <Words>987</Words>
  <Characters>5630</Characters>
  <Application>Microsoft Office Word</Application>
  <DocSecurity>0</DocSecurity>
  <Lines>46</Lines>
  <Paragraphs>13</Paragraphs>
  <ScaleCrop>false</ScaleCrop>
  <Company/>
  <LinksUpToDate>false</LinksUpToDate>
  <CharactersWithSpaces>6604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2025-05-20T15:27:00Z</dcterms:created>
  <dcterms:modified xsi:type="dcterms:W3CDTF">2025-05-20T15:27:00Z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