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04EE2" w14:textId="77777777" w:rsidR="009173F4" w:rsidRDefault="009173F4"/>
    <w:p w14:paraId="149F1AE8" w14:textId="77777777" w:rsidR="009173F4" w:rsidRDefault="009173F4"/>
    <w:p w14:paraId="36D7F1DA" w14:textId="77777777" w:rsidR="009173F4" w:rsidRDefault="009173F4"/>
    <w:p w14:paraId="1565FB2F" w14:textId="77777777" w:rsidR="009173F4" w:rsidRDefault="009173F4"/>
    <w:p w14:paraId="0461FC64" w14:textId="77777777" w:rsidR="009173F4" w:rsidRDefault="009173F4"/>
    <w:p w14:paraId="3E1C324A" w14:textId="77777777" w:rsidR="009173F4" w:rsidRDefault="009173F4" w:rsidP="009173F4">
      <w:pPr>
        <w:spacing w:before="240"/>
      </w:pPr>
    </w:p>
    <w:p w14:paraId="5AC20FEE" w14:textId="77777777" w:rsidR="009173F4" w:rsidRDefault="009173F4" w:rsidP="009173F4">
      <w:pPr>
        <w:spacing w:before="240"/>
      </w:pPr>
    </w:p>
    <w:p w14:paraId="61EA0F80" w14:textId="77777777" w:rsidR="00026911" w:rsidRDefault="009173F4" w:rsidP="009173F4">
      <w:pPr>
        <w:pStyle w:val="Title"/>
      </w:pPr>
      <w:r w:rsidRPr="003F320E">
        <w:t>The Role of Brand Marketing Through Social Media for Nike Brand</w:t>
      </w:r>
    </w:p>
    <w:p w14:paraId="73FEDF92" w14:textId="77777777" w:rsidR="0049241F" w:rsidRDefault="0049241F" w:rsidP="0049241F"/>
    <w:p w14:paraId="41278472" w14:textId="77777777" w:rsidR="0049241F" w:rsidRDefault="0049241F" w:rsidP="0049241F"/>
    <w:p w14:paraId="3680AB12" w14:textId="77777777" w:rsidR="0049241F" w:rsidRDefault="0049241F" w:rsidP="0049241F"/>
    <w:p w14:paraId="1C97DC5F" w14:textId="77777777" w:rsidR="0049241F" w:rsidRDefault="0049241F" w:rsidP="0049241F"/>
    <w:p w14:paraId="28487425" w14:textId="77777777" w:rsidR="0049241F" w:rsidRDefault="0049241F" w:rsidP="0049241F"/>
    <w:p w14:paraId="54E860CD" w14:textId="77777777" w:rsidR="0049241F" w:rsidRDefault="0049241F" w:rsidP="0049241F"/>
    <w:p w14:paraId="4987C8C5" w14:textId="77777777" w:rsidR="0049241F" w:rsidRDefault="0049241F" w:rsidP="0049241F"/>
    <w:p w14:paraId="77884B46" w14:textId="77777777" w:rsidR="00741AA4" w:rsidRDefault="00741AA4" w:rsidP="00741AA4"/>
    <w:p w14:paraId="5C10B672" w14:textId="77777777" w:rsidR="00741AA4" w:rsidRDefault="00741AA4" w:rsidP="00741AA4"/>
    <w:p w14:paraId="4FE4A8AC" w14:textId="77777777" w:rsidR="00741AA4" w:rsidRDefault="00741AA4" w:rsidP="00741AA4"/>
    <w:p w14:paraId="77AADDC2" w14:textId="655C20CC" w:rsidR="0049241F" w:rsidRDefault="0049241F" w:rsidP="00741AA4">
      <w:r>
        <w:t xml:space="preserve">NAME: </w:t>
      </w:r>
      <w:r w:rsidR="00741AA4">
        <w:t xml:space="preserve">             </w:t>
      </w:r>
      <w:r>
        <w:t>ASHKER ALI PUTHUKKADAN BASHEER</w:t>
      </w:r>
    </w:p>
    <w:p w14:paraId="083FA5FE" w14:textId="3A99911A" w:rsidR="0049241F" w:rsidRDefault="0049241F" w:rsidP="00741AA4">
      <w:r>
        <w:t xml:space="preserve">STUDET ID: </w:t>
      </w:r>
      <w:r w:rsidR="00741AA4">
        <w:t xml:space="preserve">     </w:t>
      </w:r>
      <w:r>
        <w:t>2243415</w:t>
      </w:r>
    </w:p>
    <w:p w14:paraId="5700D200" w14:textId="59D21B07" w:rsidR="0049241F" w:rsidRPr="0049241F" w:rsidRDefault="0049241F" w:rsidP="00741AA4">
      <w:r>
        <w:t xml:space="preserve">COURSE: </w:t>
      </w:r>
      <w:r w:rsidR="00741AA4">
        <w:t xml:space="preserve">   </w:t>
      </w:r>
      <w:r>
        <w:t xml:space="preserve">MASTER OF BUSINESS ADMINISTRATION (MBA) GENERAL                                </w:t>
      </w:r>
      <w:r w:rsidR="00741AA4">
        <w:t xml:space="preserve">      </w:t>
      </w:r>
      <w:r>
        <w:t>MANAGEMENT</w:t>
      </w:r>
    </w:p>
    <w:p w14:paraId="6B618CDF" w14:textId="3727618C" w:rsidR="00026911" w:rsidRDefault="00741AA4" w:rsidP="00741AA4">
      <w:pPr>
        <w:spacing w:line="276" w:lineRule="auto"/>
      </w:pPr>
      <w:r>
        <w:t>SUPERVISOR:  ADEREMI OJEBODE</w:t>
      </w:r>
      <w:r w:rsidR="00026911">
        <w:br w:type="page"/>
      </w:r>
    </w:p>
    <w:p w14:paraId="66ED7F68" w14:textId="77777777" w:rsidR="0049241F" w:rsidRDefault="0049241F">
      <w:pPr>
        <w:spacing w:line="276" w:lineRule="auto"/>
        <w:jc w:val="left"/>
      </w:pPr>
    </w:p>
    <w:p w14:paraId="1ACBEEC6" w14:textId="77777777" w:rsidR="0049241F" w:rsidRDefault="0049241F">
      <w:pPr>
        <w:spacing w:line="276" w:lineRule="auto"/>
        <w:jc w:val="left"/>
        <w:rPr>
          <w:rFonts w:eastAsiaTheme="majorEastAsia" w:cstheme="majorBidi"/>
          <w:b/>
          <w:color w:val="262626" w:themeColor="text1" w:themeTint="D9"/>
          <w:sz w:val="36"/>
          <w:szCs w:val="96"/>
        </w:rPr>
      </w:pPr>
    </w:p>
    <w:p w14:paraId="18662C05" w14:textId="77777777" w:rsidR="00026911" w:rsidRDefault="00026911" w:rsidP="00026911">
      <w:pPr>
        <w:pStyle w:val="Heading1"/>
      </w:pPr>
      <w:bookmarkStart w:id="0" w:name="_Toc166227709"/>
      <w:r>
        <w:t>Declarations</w:t>
      </w:r>
      <w:bookmarkEnd w:id="0"/>
    </w:p>
    <w:p w14:paraId="22B3699A" w14:textId="47040A76" w:rsidR="00EF227C" w:rsidRDefault="00EF227C" w:rsidP="00EF227C">
      <w:r>
        <w:t>ASHKER ALI PUTHUK</w:t>
      </w:r>
      <w:r w:rsidR="00741AA4">
        <w:t>K</w:t>
      </w:r>
      <w:r>
        <w:t>ADAN BASHEER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7E6EBBF" w14:textId="77777777" w:rsidR="00EF227C" w:rsidRDefault="00EF227C" w:rsidP="00EF227C">
      <w:pPr>
        <w:spacing w:line="276" w:lineRule="auto"/>
        <w:jc w:val="left"/>
      </w:pPr>
    </w:p>
    <w:p w14:paraId="50EEDE12" w14:textId="77777777" w:rsidR="00EF227C" w:rsidRDefault="00EF227C" w:rsidP="00EF227C">
      <w:pPr>
        <w:spacing w:line="276" w:lineRule="auto"/>
        <w:jc w:val="left"/>
      </w:pPr>
    </w:p>
    <w:p w14:paraId="76CA30A7" w14:textId="77777777" w:rsidR="00EF227C" w:rsidRDefault="00EF227C" w:rsidP="00EF227C">
      <w:pPr>
        <w:spacing w:line="276" w:lineRule="auto"/>
        <w:jc w:val="left"/>
      </w:pPr>
    </w:p>
    <w:p w14:paraId="45B967E2" w14:textId="21048F8E" w:rsidR="00EF227C" w:rsidRDefault="00EF227C" w:rsidP="00EF227C">
      <w:pPr>
        <w:spacing w:line="276" w:lineRule="auto"/>
        <w:jc w:val="left"/>
      </w:pPr>
      <w:r>
        <w:t>Signature: ASHKER ALI PUTHUK</w:t>
      </w:r>
      <w:r w:rsidR="00741AA4">
        <w:t>K</w:t>
      </w:r>
      <w:r>
        <w:t xml:space="preserve">ADAN BASHEER </w:t>
      </w:r>
    </w:p>
    <w:p w14:paraId="74D3349F" w14:textId="77777777" w:rsidR="00EF227C" w:rsidRDefault="00EF227C" w:rsidP="00EF227C">
      <w:pPr>
        <w:spacing w:line="276" w:lineRule="auto"/>
        <w:jc w:val="left"/>
      </w:pPr>
    </w:p>
    <w:p w14:paraId="6596AAB3" w14:textId="30D5C771" w:rsidR="00026911" w:rsidRDefault="00EF227C" w:rsidP="00EF227C">
      <w:pPr>
        <w:spacing w:line="276" w:lineRule="auto"/>
        <w:jc w:val="left"/>
        <w:rPr>
          <w:rFonts w:eastAsiaTheme="majorEastAsia" w:cstheme="majorBidi"/>
          <w:b/>
          <w:color w:val="000000" w:themeColor="text1"/>
          <w:sz w:val="28"/>
          <w:szCs w:val="40"/>
        </w:rPr>
      </w:pPr>
      <w:r>
        <w:t>Date:</w:t>
      </w:r>
      <w:r w:rsidR="0002303B">
        <w:t xml:space="preserve"> 13/05/2023</w:t>
      </w:r>
      <w:r w:rsidR="00026911">
        <w:br w:type="page"/>
      </w:r>
    </w:p>
    <w:p w14:paraId="601F8771" w14:textId="77777777" w:rsidR="00026911" w:rsidRDefault="00026911" w:rsidP="00026911">
      <w:pPr>
        <w:pStyle w:val="Heading1"/>
      </w:pPr>
      <w:bookmarkStart w:id="1" w:name="_Toc166227710"/>
      <w:r>
        <w:lastRenderedPageBreak/>
        <w:t>Abstract</w:t>
      </w:r>
      <w:bookmarkEnd w:id="1"/>
      <w:r>
        <w:t xml:space="preserve"> </w:t>
      </w:r>
    </w:p>
    <w:p w14:paraId="349BE1E7" w14:textId="77777777" w:rsidR="00026911" w:rsidRPr="00026911" w:rsidRDefault="00026911" w:rsidP="00026911">
      <w:r w:rsidRPr="00026911">
        <w:t xml:space="preserve">This study evaluates the effectiveness of Nike's social media marketing strategies in enhancing brand recognition, customer engagement, and overall market share. By </w:t>
      </w:r>
      <w:proofErr w:type="spellStart"/>
      <w:r w:rsidRPr="00026911">
        <w:t>analyzing</w:t>
      </w:r>
      <w:proofErr w:type="spellEnd"/>
      <w:r w:rsidRPr="00026911">
        <w:t xml:space="preserve"> 50 scholarly articles, the research identifies key themes, including brand recognition, customer engagement, market share, consumer perceptions, and ethical considerations. The findings reveal that campaigns like "Just Do It" and "Dream Crazy" significantly boost Nike’s visibility and brand recall. Celebrity endorsements and influencer marketing play crucial roles in extending reach and appeal. Nike’s engagement strategies, involving user-generated content and interactive social media practices, foster strong customer connections and community building. The study also highlights Nike's effective use of e-commerce integration and global market strategies to maintain and grow market share. Consumer perceptions show high brand loyalty driven by emotional branding, product satisfaction, and advocacy through word-of-mouth and endorsements. Ethical considerations, including transparency in CSR initiatives, data privacy, and authenticity in marketing messages, are vital in maintaining consumer trust. The study concludes with practical recommendations for Nike to further leverage emotional branding, enhance e-commerce strategies, and utilize emerging technologies. Limitations of the study and directions for future research are also discussed.</w:t>
      </w:r>
    </w:p>
    <w:p w14:paraId="5B362B51" w14:textId="77777777" w:rsidR="00026911" w:rsidRPr="00026911" w:rsidRDefault="00026911" w:rsidP="00026911">
      <w:pPr>
        <w:rPr>
          <w:b/>
          <w:bCs/>
        </w:rPr>
      </w:pPr>
      <w:r w:rsidRPr="00026911">
        <w:rPr>
          <w:b/>
          <w:bCs/>
        </w:rPr>
        <w:t>Keywords</w:t>
      </w:r>
    </w:p>
    <w:p w14:paraId="48289871" w14:textId="77777777" w:rsidR="00026911" w:rsidRDefault="00026911" w:rsidP="00026911">
      <w:r w:rsidRPr="00026911">
        <w:t>Nike, social media marketing, brand recognition, customer engagement, market share, consumer perceptions, ethical considerations, emotional branding, influencer marketing, transparency, data privacy, e-commerce integration, user-generated content.</w:t>
      </w:r>
    </w:p>
    <w:p w14:paraId="586D14F8" w14:textId="77777777" w:rsidR="0038177E" w:rsidRDefault="0038177E">
      <w:pPr>
        <w:spacing w:line="276" w:lineRule="auto"/>
        <w:jc w:val="left"/>
      </w:pPr>
      <w:r>
        <w:br w:type="page"/>
      </w:r>
    </w:p>
    <w:p w14:paraId="6BCA59D7" w14:textId="77777777" w:rsidR="0038177E" w:rsidRDefault="0038177E" w:rsidP="0038177E">
      <w:pPr>
        <w:pStyle w:val="Heading1"/>
      </w:pPr>
      <w:bookmarkStart w:id="2" w:name="_Toc166227711"/>
      <w:r>
        <w:lastRenderedPageBreak/>
        <w:t>Acknowledgements</w:t>
      </w:r>
      <w:bookmarkEnd w:id="2"/>
    </w:p>
    <w:p w14:paraId="4CE56E96" w14:textId="77777777" w:rsidR="0038177E" w:rsidRPr="0038177E" w:rsidRDefault="0038177E" w:rsidP="0038177E">
      <w:r w:rsidRPr="0038177E">
        <w:t>I would like to express my sincere gratitude to all those who supported and guided me throughout this study. Firstly, I extend my deepest</w:t>
      </w:r>
      <w:r w:rsidR="00D154DC">
        <w:t xml:space="preserve"> thanks to my academic advisor</w:t>
      </w:r>
      <w:r w:rsidRPr="0038177E">
        <w:t>, for their invaluable insights, encouragement, and expert guidance, which were instrumental in shaping this research.</w:t>
      </w:r>
    </w:p>
    <w:p w14:paraId="18D05679" w14:textId="77777777" w:rsidR="0038177E" w:rsidRPr="0038177E" w:rsidRDefault="0038177E" w:rsidP="0038177E">
      <w:r w:rsidRPr="0038177E">
        <w:t xml:space="preserve">I am also grateful to the faculty members of </w:t>
      </w:r>
      <w:r w:rsidR="00D154DC">
        <w:t>my University,</w:t>
      </w:r>
      <w:r w:rsidRPr="0038177E">
        <w:t xml:space="preserve"> whose teachings and feedback have been crucial in enhancing my understanding and perspective on the subject. Special thanks to the library staff for their assistance in sourcing the necessary academic resources.</w:t>
      </w:r>
    </w:p>
    <w:p w14:paraId="0B921B9A" w14:textId="77777777" w:rsidR="0038177E" w:rsidRPr="0038177E" w:rsidRDefault="0038177E" w:rsidP="0038177E">
      <w:r w:rsidRPr="0038177E">
        <w:t>My heartfelt appreciation goes to my family and friends for their unwavering support, patience, and understanding during the research and writing process. Their encouragement and belief in my abilities provided me with the motivation needed to complete this study.</w:t>
      </w:r>
    </w:p>
    <w:p w14:paraId="7F39ACE5" w14:textId="77777777" w:rsidR="0038177E" w:rsidRPr="0038177E" w:rsidRDefault="0038177E" w:rsidP="0038177E">
      <w:r w:rsidRPr="0038177E">
        <w:t xml:space="preserve">Lastly, I acknowledge the authors of the 50 scholarly articles </w:t>
      </w:r>
      <w:proofErr w:type="spellStart"/>
      <w:r w:rsidRPr="0038177E">
        <w:t>analyzed</w:t>
      </w:r>
      <w:proofErr w:type="spellEnd"/>
      <w:r w:rsidRPr="0038177E">
        <w:t xml:space="preserve"> in this research. Their work laid the foundation for my study and contributed significantly to the insights and findings presented.</w:t>
      </w:r>
    </w:p>
    <w:p w14:paraId="62AAD81B" w14:textId="77777777" w:rsidR="009173F4" w:rsidRDefault="0038177E" w:rsidP="00026911">
      <w:r w:rsidRPr="0038177E">
        <w:t xml:space="preserve">Thank you all for </w:t>
      </w:r>
      <w:r w:rsidR="00D154DC">
        <w:t>your contributions and support.</w:t>
      </w:r>
      <w:r w:rsidR="009173F4">
        <w:br w:type="page"/>
      </w:r>
    </w:p>
    <w:sdt>
      <w:sdtPr>
        <w:rPr>
          <w:rFonts w:eastAsiaTheme="minorEastAsia" w:cstheme="minorBidi"/>
          <w:b w:val="0"/>
          <w:color w:val="auto"/>
          <w:sz w:val="24"/>
          <w:szCs w:val="21"/>
        </w:rPr>
        <w:id w:val="2096509982"/>
        <w:docPartObj>
          <w:docPartGallery w:val="Table of Contents"/>
          <w:docPartUnique/>
        </w:docPartObj>
      </w:sdtPr>
      <w:sdtEndPr>
        <w:rPr>
          <w:bCs/>
          <w:noProof/>
        </w:rPr>
      </w:sdtEndPr>
      <w:sdtContent>
        <w:p w14:paraId="4F317B05" w14:textId="77777777" w:rsidR="007C4ED8" w:rsidRPr="007C4ED8" w:rsidRDefault="00AB723D" w:rsidP="007C4ED8">
          <w:pPr>
            <w:pStyle w:val="TOCHeading"/>
          </w:pPr>
          <w:r>
            <w:t>Table of Contents</w:t>
          </w:r>
          <w:r>
            <w:fldChar w:fldCharType="begin"/>
          </w:r>
          <w:r>
            <w:instrText xml:space="preserve"> TOC \o "1-3" \h \z \u </w:instrText>
          </w:r>
          <w:r>
            <w:fldChar w:fldCharType="separate"/>
          </w:r>
        </w:p>
        <w:p w14:paraId="38494848" w14:textId="77777777" w:rsidR="007C4ED8" w:rsidRDefault="007C4ED8">
          <w:pPr>
            <w:pStyle w:val="TOC1"/>
            <w:tabs>
              <w:tab w:val="right" w:leader="dot" w:pos="9016"/>
            </w:tabs>
            <w:rPr>
              <w:rFonts w:asciiTheme="minorHAnsi" w:hAnsiTheme="minorHAnsi"/>
              <w:noProof/>
              <w:sz w:val="22"/>
              <w:szCs w:val="22"/>
              <w:lang w:eastAsia="en-IN" w:bidi="ar-SA"/>
            </w:rPr>
          </w:pPr>
          <w:hyperlink w:anchor="_Toc166227712" w:history="1">
            <w:r w:rsidRPr="006B0F87">
              <w:rPr>
                <w:rStyle w:val="Hyperlink"/>
                <w:noProof/>
              </w:rPr>
              <w:t>List of Tables</w:t>
            </w:r>
            <w:r>
              <w:rPr>
                <w:noProof/>
                <w:webHidden/>
              </w:rPr>
              <w:tab/>
            </w:r>
            <w:r>
              <w:rPr>
                <w:noProof/>
                <w:webHidden/>
              </w:rPr>
              <w:fldChar w:fldCharType="begin"/>
            </w:r>
            <w:r>
              <w:rPr>
                <w:noProof/>
                <w:webHidden/>
              </w:rPr>
              <w:instrText xml:space="preserve"> PAGEREF _Toc166227712 \h </w:instrText>
            </w:r>
            <w:r>
              <w:rPr>
                <w:noProof/>
                <w:webHidden/>
              </w:rPr>
            </w:r>
            <w:r>
              <w:rPr>
                <w:noProof/>
                <w:webHidden/>
              </w:rPr>
              <w:fldChar w:fldCharType="separate"/>
            </w:r>
            <w:r>
              <w:rPr>
                <w:noProof/>
                <w:webHidden/>
              </w:rPr>
              <w:t>8</w:t>
            </w:r>
            <w:r>
              <w:rPr>
                <w:noProof/>
                <w:webHidden/>
              </w:rPr>
              <w:fldChar w:fldCharType="end"/>
            </w:r>
          </w:hyperlink>
        </w:p>
        <w:p w14:paraId="6E66C759"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13" w:history="1">
            <w:r w:rsidR="007C4ED8" w:rsidRPr="006B0F87">
              <w:rPr>
                <w:rStyle w:val="Hyperlink"/>
                <w:noProof/>
              </w:rPr>
              <w:t>List of Figures</w:t>
            </w:r>
            <w:r w:rsidR="007C4ED8">
              <w:rPr>
                <w:noProof/>
                <w:webHidden/>
              </w:rPr>
              <w:tab/>
            </w:r>
            <w:r w:rsidR="007C4ED8">
              <w:rPr>
                <w:noProof/>
                <w:webHidden/>
              </w:rPr>
              <w:fldChar w:fldCharType="begin"/>
            </w:r>
            <w:r w:rsidR="007C4ED8">
              <w:rPr>
                <w:noProof/>
                <w:webHidden/>
              </w:rPr>
              <w:instrText xml:space="preserve"> PAGEREF _Toc166227713 \h </w:instrText>
            </w:r>
            <w:r w:rsidR="007C4ED8">
              <w:rPr>
                <w:noProof/>
                <w:webHidden/>
              </w:rPr>
            </w:r>
            <w:r w:rsidR="007C4ED8">
              <w:rPr>
                <w:noProof/>
                <w:webHidden/>
              </w:rPr>
              <w:fldChar w:fldCharType="separate"/>
            </w:r>
            <w:r w:rsidR="007C4ED8">
              <w:rPr>
                <w:noProof/>
                <w:webHidden/>
              </w:rPr>
              <w:t>9</w:t>
            </w:r>
            <w:r w:rsidR="007C4ED8">
              <w:rPr>
                <w:noProof/>
                <w:webHidden/>
              </w:rPr>
              <w:fldChar w:fldCharType="end"/>
            </w:r>
          </w:hyperlink>
        </w:p>
        <w:p w14:paraId="77FA8F53"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14" w:history="1">
            <w:r w:rsidR="007C4ED8" w:rsidRPr="006B0F87">
              <w:rPr>
                <w:rStyle w:val="Hyperlink"/>
                <w:noProof/>
              </w:rPr>
              <w:t>List of Abbreviations</w:t>
            </w:r>
            <w:r w:rsidR="007C4ED8">
              <w:rPr>
                <w:noProof/>
                <w:webHidden/>
              </w:rPr>
              <w:tab/>
            </w:r>
            <w:r w:rsidR="007C4ED8">
              <w:rPr>
                <w:noProof/>
                <w:webHidden/>
              </w:rPr>
              <w:fldChar w:fldCharType="begin"/>
            </w:r>
            <w:r w:rsidR="007C4ED8">
              <w:rPr>
                <w:noProof/>
                <w:webHidden/>
              </w:rPr>
              <w:instrText xml:space="preserve"> PAGEREF _Toc166227714 \h </w:instrText>
            </w:r>
            <w:r w:rsidR="007C4ED8">
              <w:rPr>
                <w:noProof/>
                <w:webHidden/>
              </w:rPr>
            </w:r>
            <w:r w:rsidR="007C4ED8">
              <w:rPr>
                <w:noProof/>
                <w:webHidden/>
              </w:rPr>
              <w:fldChar w:fldCharType="separate"/>
            </w:r>
            <w:r w:rsidR="007C4ED8">
              <w:rPr>
                <w:noProof/>
                <w:webHidden/>
              </w:rPr>
              <w:t>10</w:t>
            </w:r>
            <w:r w:rsidR="007C4ED8">
              <w:rPr>
                <w:noProof/>
                <w:webHidden/>
              </w:rPr>
              <w:fldChar w:fldCharType="end"/>
            </w:r>
          </w:hyperlink>
        </w:p>
        <w:p w14:paraId="625955DE"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15" w:history="1">
            <w:r w:rsidR="007C4ED8" w:rsidRPr="006B0F87">
              <w:rPr>
                <w:rStyle w:val="Hyperlink"/>
                <w:noProof/>
              </w:rPr>
              <w:t>Chapter 1. Introduction</w:t>
            </w:r>
            <w:r w:rsidR="007C4ED8">
              <w:rPr>
                <w:noProof/>
                <w:webHidden/>
              </w:rPr>
              <w:tab/>
            </w:r>
            <w:r w:rsidR="007C4ED8">
              <w:rPr>
                <w:noProof/>
                <w:webHidden/>
              </w:rPr>
              <w:fldChar w:fldCharType="begin"/>
            </w:r>
            <w:r w:rsidR="007C4ED8">
              <w:rPr>
                <w:noProof/>
                <w:webHidden/>
              </w:rPr>
              <w:instrText xml:space="preserve"> PAGEREF _Toc166227715 \h </w:instrText>
            </w:r>
            <w:r w:rsidR="007C4ED8">
              <w:rPr>
                <w:noProof/>
                <w:webHidden/>
              </w:rPr>
            </w:r>
            <w:r w:rsidR="007C4ED8">
              <w:rPr>
                <w:noProof/>
                <w:webHidden/>
              </w:rPr>
              <w:fldChar w:fldCharType="separate"/>
            </w:r>
            <w:r w:rsidR="007C4ED8">
              <w:rPr>
                <w:noProof/>
                <w:webHidden/>
              </w:rPr>
              <w:t>11</w:t>
            </w:r>
            <w:r w:rsidR="007C4ED8">
              <w:rPr>
                <w:noProof/>
                <w:webHidden/>
              </w:rPr>
              <w:fldChar w:fldCharType="end"/>
            </w:r>
          </w:hyperlink>
        </w:p>
        <w:p w14:paraId="18400316" w14:textId="77777777" w:rsidR="007C4ED8" w:rsidRDefault="00000000">
          <w:pPr>
            <w:pStyle w:val="TOC2"/>
            <w:tabs>
              <w:tab w:val="left" w:pos="880"/>
              <w:tab w:val="right" w:leader="dot" w:pos="9016"/>
            </w:tabs>
            <w:rPr>
              <w:rFonts w:asciiTheme="minorHAnsi" w:hAnsiTheme="minorHAnsi"/>
              <w:noProof/>
              <w:sz w:val="22"/>
              <w:szCs w:val="22"/>
              <w:lang w:eastAsia="en-IN" w:bidi="ar-SA"/>
            </w:rPr>
          </w:pPr>
          <w:hyperlink w:anchor="_Toc166227716" w:history="1">
            <w:r w:rsidR="007C4ED8" w:rsidRPr="006B0F87">
              <w:rPr>
                <w:rStyle w:val="Hyperlink"/>
                <w:noProof/>
              </w:rPr>
              <w:t>1.1.</w:t>
            </w:r>
            <w:r w:rsidR="007C4ED8">
              <w:rPr>
                <w:rFonts w:asciiTheme="minorHAnsi" w:hAnsiTheme="minorHAnsi"/>
                <w:noProof/>
                <w:sz w:val="22"/>
                <w:szCs w:val="22"/>
                <w:lang w:eastAsia="en-IN" w:bidi="ar-SA"/>
              </w:rPr>
              <w:tab/>
            </w:r>
            <w:r w:rsidR="007C4ED8" w:rsidRPr="006B0F87">
              <w:rPr>
                <w:rStyle w:val="Hyperlink"/>
                <w:noProof/>
              </w:rPr>
              <w:t>Background</w:t>
            </w:r>
            <w:r w:rsidR="007C4ED8">
              <w:rPr>
                <w:noProof/>
                <w:webHidden/>
              </w:rPr>
              <w:tab/>
            </w:r>
            <w:r w:rsidR="007C4ED8">
              <w:rPr>
                <w:noProof/>
                <w:webHidden/>
              </w:rPr>
              <w:fldChar w:fldCharType="begin"/>
            </w:r>
            <w:r w:rsidR="007C4ED8">
              <w:rPr>
                <w:noProof/>
                <w:webHidden/>
              </w:rPr>
              <w:instrText xml:space="preserve"> PAGEREF _Toc166227716 \h </w:instrText>
            </w:r>
            <w:r w:rsidR="007C4ED8">
              <w:rPr>
                <w:noProof/>
                <w:webHidden/>
              </w:rPr>
            </w:r>
            <w:r w:rsidR="007C4ED8">
              <w:rPr>
                <w:noProof/>
                <w:webHidden/>
              </w:rPr>
              <w:fldChar w:fldCharType="separate"/>
            </w:r>
            <w:r w:rsidR="007C4ED8">
              <w:rPr>
                <w:noProof/>
                <w:webHidden/>
              </w:rPr>
              <w:t>11</w:t>
            </w:r>
            <w:r w:rsidR="007C4ED8">
              <w:rPr>
                <w:noProof/>
                <w:webHidden/>
              </w:rPr>
              <w:fldChar w:fldCharType="end"/>
            </w:r>
          </w:hyperlink>
        </w:p>
        <w:p w14:paraId="6AC329DF" w14:textId="77777777" w:rsidR="007C4ED8" w:rsidRDefault="00000000">
          <w:pPr>
            <w:pStyle w:val="TOC2"/>
            <w:tabs>
              <w:tab w:val="left" w:pos="880"/>
              <w:tab w:val="right" w:leader="dot" w:pos="9016"/>
            </w:tabs>
            <w:rPr>
              <w:rFonts w:asciiTheme="minorHAnsi" w:hAnsiTheme="minorHAnsi"/>
              <w:noProof/>
              <w:sz w:val="22"/>
              <w:szCs w:val="22"/>
              <w:lang w:eastAsia="en-IN" w:bidi="ar-SA"/>
            </w:rPr>
          </w:pPr>
          <w:hyperlink w:anchor="_Toc166227717" w:history="1">
            <w:r w:rsidR="007C4ED8" w:rsidRPr="006B0F87">
              <w:rPr>
                <w:rStyle w:val="Hyperlink"/>
                <w:noProof/>
              </w:rPr>
              <w:t>1.2.</w:t>
            </w:r>
            <w:r w:rsidR="007C4ED8">
              <w:rPr>
                <w:rFonts w:asciiTheme="minorHAnsi" w:hAnsiTheme="minorHAnsi"/>
                <w:noProof/>
                <w:sz w:val="22"/>
                <w:szCs w:val="22"/>
                <w:lang w:eastAsia="en-IN" w:bidi="ar-SA"/>
              </w:rPr>
              <w:tab/>
            </w:r>
            <w:r w:rsidR="007C4ED8" w:rsidRPr="006B0F87">
              <w:rPr>
                <w:rStyle w:val="Hyperlink"/>
                <w:noProof/>
              </w:rPr>
              <w:t>Problem Statement</w:t>
            </w:r>
            <w:r w:rsidR="007C4ED8">
              <w:rPr>
                <w:noProof/>
                <w:webHidden/>
              </w:rPr>
              <w:tab/>
            </w:r>
            <w:r w:rsidR="007C4ED8">
              <w:rPr>
                <w:noProof/>
                <w:webHidden/>
              </w:rPr>
              <w:fldChar w:fldCharType="begin"/>
            </w:r>
            <w:r w:rsidR="007C4ED8">
              <w:rPr>
                <w:noProof/>
                <w:webHidden/>
              </w:rPr>
              <w:instrText xml:space="preserve"> PAGEREF _Toc166227717 \h </w:instrText>
            </w:r>
            <w:r w:rsidR="007C4ED8">
              <w:rPr>
                <w:noProof/>
                <w:webHidden/>
              </w:rPr>
            </w:r>
            <w:r w:rsidR="007C4ED8">
              <w:rPr>
                <w:noProof/>
                <w:webHidden/>
              </w:rPr>
              <w:fldChar w:fldCharType="separate"/>
            </w:r>
            <w:r w:rsidR="007C4ED8">
              <w:rPr>
                <w:noProof/>
                <w:webHidden/>
              </w:rPr>
              <w:t>12</w:t>
            </w:r>
            <w:r w:rsidR="007C4ED8">
              <w:rPr>
                <w:noProof/>
                <w:webHidden/>
              </w:rPr>
              <w:fldChar w:fldCharType="end"/>
            </w:r>
          </w:hyperlink>
        </w:p>
        <w:p w14:paraId="5C2A49C5" w14:textId="77777777" w:rsidR="007C4ED8" w:rsidRDefault="00000000">
          <w:pPr>
            <w:pStyle w:val="TOC2"/>
            <w:tabs>
              <w:tab w:val="left" w:pos="880"/>
              <w:tab w:val="right" w:leader="dot" w:pos="9016"/>
            </w:tabs>
            <w:rPr>
              <w:rFonts w:asciiTheme="minorHAnsi" w:hAnsiTheme="minorHAnsi"/>
              <w:noProof/>
              <w:sz w:val="22"/>
              <w:szCs w:val="22"/>
              <w:lang w:eastAsia="en-IN" w:bidi="ar-SA"/>
            </w:rPr>
          </w:pPr>
          <w:hyperlink w:anchor="_Toc166227718" w:history="1">
            <w:r w:rsidR="007C4ED8" w:rsidRPr="006B0F87">
              <w:rPr>
                <w:rStyle w:val="Hyperlink"/>
                <w:noProof/>
              </w:rPr>
              <w:t>1.3.</w:t>
            </w:r>
            <w:r w:rsidR="007C4ED8">
              <w:rPr>
                <w:rFonts w:asciiTheme="minorHAnsi" w:hAnsiTheme="minorHAnsi"/>
                <w:noProof/>
                <w:sz w:val="22"/>
                <w:szCs w:val="22"/>
                <w:lang w:eastAsia="en-IN" w:bidi="ar-SA"/>
              </w:rPr>
              <w:tab/>
            </w:r>
            <w:r w:rsidR="007C4ED8" w:rsidRPr="006B0F87">
              <w:rPr>
                <w:rStyle w:val="Hyperlink"/>
                <w:noProof/>
              </w:rPr>
              <w:t>Aim</w:t>
            </w:r>
            <w:r w:rsidR="007C4ED8">
              <w:rPr>
                <w:noProof/>
                <w:webHidden/>
              </w:rPr>
              <w:tab/>
            </w:r>
            <w:r w:rsidR="007C4ED8">
              <w:rPr>
                <w:noProof/>
                <w:webHidden/>
              </w:rPr>
              <w:fldChar w:fldCharType="begin"/>
            </w:r>
            <w:r w:rsidR="007C4ED8">
              <w:rPr>
                <w:noProof/>
                <w:webHidden/>
              </w:rPr>
              <w:instrText xml:space="preserve"> PAGEREF _Toc166227718 \h </w:instrText>
            </w:r>
            <w:r w:rsidR="007C4ED8">
              <w:rPr>
                <w:noProof/>
                <w:webHidden/>
              </w:rPr>
            </w:r>
            <w:r w:rsidR="007C4ED8">
              <w:rPr>
                <w:noProof/>
                <w:webHidden/>
              </w:rPr>
              <w:fldChar w:fldCharType="separate"/>
            </w:r>
            <w:r w:rsidR="007C4ED8">
              <w:rPr>
                <w:noProof/>
                <w:webHidden/>
              </w:rPr>
              <w:t>12</w:t>
            </w:r>
            <w:r w:rsidR="007C4ED8">
              <w:rPr>
                <w:noProof/>
                <w:webHidden/>
              </w:rPr>
              <w:fldChar w:fldCharType="end"/>
            </w:r>
          </w:hyperlink>
        </w:p>
        <w:p w14:paraId="5D5CEAC6" w14:textId="77777777" w:rsidR="007C4ED8" w:rsidRDefault="00000000">
          <w:pPr>
            <w:pStyle w:val="TOC2"/>
            <w:tabs>
              <w:tab w:val="left" w:pos="880"/>
              <w:tab w:val="right" w:leader="dot" w:pos="9016"/>
            </w:tabs>
            <w:rPr>
              <w:rFonts w:asciiTheme="minorHAnsi" w:hAnsiTheme="minorHAnsi"/>
              <w:noProof/>
              <w:sz w:val="22"/>
              <w:szCs w:val="22"/>
              <w:lang w:eastAsia="en-IN" w:bidi="ar-SA"/>
            </w:rPr>
          </w:pPr>
          <w:hyperlink w:anchor="_Toc166227719" w:history="1">
            <w:r w:rsidR="007C4ED8" w:rsidRPr="006B0F87">
              <w:rPr>
                <w:rStyle w:val="Hyperlink"/>
                <w:noProof/>
              </w:rPr>
              <w:t>1.4.</w:t>
            </w:r>
            <w:r w:rsidR="007C4ED8">
              <w:rPr>
                <w:rFonts w:asciiTheme="minorHAnsi" w:hAnsiTheme="minorHAnsi"/>
                <w:noProof/>
                <w:sz w:val="22"/>
                <w:szCs w:val="22"/>
                <w:lang w:eastAsia="en-IN" w:bidi="ar-SA"/>
              </w:rPr>
              <w:tab/>
            </w:r>
            <w:r w:rsidR="007C4ED8" w:rsidRPr="006B0F87">
              <w:rPr>
                <w:rStyle w:val="Hyperlink"/>
                <w:noProof/>
              </w:rPr>
              <w:t>Objectives</w:t>
            </w:r>
            <w:r w:rsidR="007C4ED8">
              <w:rPr>
                <w:noProof/>
                <w:webHidden/>
              </w:rPr>
              <w:tab/>
            </w:r>
            <w:r w:rsidR="007C4ED8">
              <w:rPr>
                <w:noProof/>
                <w:webHidden/>
              </w:rPr>
              <w:fldChar w:fldCharType="begin"/>
            </w:r>
            <w:r w:rsidR="007C4ED8">
              <w:rPr>
                <w:noProof/>
                <w:webHidden/>
              </w:rPr>
              <w:instrText xml:space="preserve"> PAGEREF _Toc166227719 \h </w:instrText>
            </w:r>
            <w:r w:rsidR="007C4ED8">
              <w:rPr>
                <w:noProof/>
                <w:webHidden/>
              </w:rPr>
            </w:r>
            <w:r w:rsidR="007C4ED8">
              <w:rPr>
                <w:noProof/>
                <w:webHidden/>
              </w:rPr>
              <w:fldChar w:fldCharType="separate"/>
            </w:r>
            <w:r w:rsidR="007C4ED8">
              <w:rPr>
                <w:noProof/>
                <w:webHidden/>
              </w:rPr>
              <w:t>12</w:t>
            </w:r>
            <w:r w:rsidR="007C4ED8">
              <w:rPr>
                <w:noProof/>
                <w:webHidden/>
              </w:rPr>
              <w:fldChar w:fldCharType="end"/>
            </w:r>
          </w:hyperlink>
        </w:p>
        <w:p w14:paraId="50A79076" w14:textId="77777777" w:rsidR="007C4ED8" w:rsidRDefault="00000000">
          <w:pPr>
            <w:pStyle w:val="TOC2"/>
            <w:tabs>
              <w:tab w:val="left" w:pos="880"/>
              <w:tab w:val="right" w:leader="dot" w:pos="9016"/>
            </w:tabs>
            <w:rPr>
              <w:rFonts w:asciiTheme="minorHAnsi" w:hAnsiTheme="minorHAnsi"/>
              <w:noProof/>
              <w:sz w:val="22"/>
              <w:szCs w:val="22"/>
              <w:lang w:eastAsia="en-IN" w:bidi="ar-SA"/>
            </w:rPr>
          </w:pPr>
          <w:hyperlink w:anchor="_Toc166227720" w:history="1">
            <w:r w:rsidR="007C4ED8" w:rsidRPr="006B0F87">
              <w:rPr>
                <w:rStyle w:val="Hyperlink"/>
                <w:noProof/>
              </w:rPr>
              <w:t>1.5.</w:t>
            </w:r>
            <w:r w:rsidR="007C4ED8">
              <w:rPr>
                <w:rFonts w:asciiTheme="minorHAnsi" w:hAnsiTheme="minorHAnsi"/>
                <w:noProof/>
                <w:sz w:val="22"/>
                <w:szCs w:val="22"/>
                <w:lang w:eastAsia="en-IN" w:bidi="ar-SA"/>
              </w:rPr>
              <w:tab/>
            </w:r>
            <w:r w:rsidR="007C4ED8" w:rsidRPr="006B0F87">
              <w:rPr>
                <w:rStyle w:val="Hyperlink"/>
                <w:noProof/>
              </w:rPr>
              <w:t>Research Question</w:t>
            </w:r>
            <w:r w:rsidR="007C4ED8">
              <w:rPr>
                <w:noProof/>
                <w:webHidden/>
              </w:rPr>
              <w:tab/>
            </w:r>
            <w:r w:rsidR="007C4ED8">
              <w:rPr>
                <w:noProof/>
                <w:webHidden/>
              </w:rPr>
              <w:fldChar w:fldCharType="begin"/>
            </w:r>
            <w:r w:rsidR="007C4ED8">
              <w:rPr>
                <w:noProof/>
                <w:webHidden/>
              </w:rPr>
              <w:instrText xml:space="preserve"> PAGEREF _Toc166227720 \h </w:instrText>
            </w:r>
            <w:r w:rsidR="007C4ED8">
              <w:rPr>
                <w:noProof/>
                <w:webHidden/>
              </w:rPr>
            </w:r>
            <w:r w:rsidR="007C4ED8">
              <w:rPr>
                <w:noProof/>
                <w:webHidden/>
              </w:rPr>
              <w:fldChar w:fldCharType="separate"/>
            </w:r>
            <w:r w:rsidR="007C4ED8">
              <w:rPr>
                <w:noProof/>
                <w:webHidden/>
              </w:rPr>
              <w:t>13</w:t>
            </w:r>
            <w:r w:rsidR="007C4ED8">
              <w:rPr>
                <w:noProof/>
                <w:webHidden/>
              </w:rPr>
              <w:fldChar w:fldCharType="end"/>
            </w:r>
          </w:hyperlink>
        </w:p>
        <w:p w14:paraId="475DD33C" w14:textId="77777777" w:rsidR="007C4ED8" w:rsidRDefault="00000000">
          <w:pPr>
            <w:pStyle w:val="TOC2"/>
            <w:tabs>
              <w:tab w:val="left" w:pos="880"/>
              <w:tab w:val="right" w:leader="dot" w:pos="9016"/>
            </w:tabs>
            <w:rPr>
              <w:rFonts w:asciiTheme="minorHAnsi" w:hAnsiTheme="minorHAnsi"/>
              <w:noProof/>
              <w:sz w:val="22"/>
              <w:szCs w:val="22"/>
              <w:lang w:eastAsia="en-IN" w:bidi="ar-SA"/>
            </w:rPr>
          </w:pPr>
          <w:hyperlink w:anchor="_Toc166227721" w:history="1">
            <w:r w:rsidR="007C4ED8" w:rsidRPr="006B0F87">
              <w:rPr>
                <w:rStyle w:val="Hyperlink"/>
                <w:noProof/>
              </w:rPr>
              <w:t>1.6.</w:t>
            </w:r>
            <w:r w:rsidR="007C4ED8">
              <w:rPr>
                <w:rFonts w:asciiTheme="minorHAnsi" w:hAnsiTheme="minorHAnsi"/>
                <w:noProof/>
                <w:sz w:val="22"/>
                <w:szCs w:val="22"/>
                <w:lang w:eastAsia="en-IN" w:bidi="ar-SA"/>
              </w:rPr>
              <w:tab/>
            </w:r>
            <w:r w:rsidR="007C4ED8" w:rsidRPr="006B0F87">
              <w:rPr>
                <w:rStyle w:val="Hyperlink"/>
                <w:noProof/>
              </w:rPr>
              <w:t>Scope and Limitations</w:t>
            </w:r>
            <w:r w:rsidR="007C4ED8">
              <w:rPr>
                <w:noProof/>
                <w:webHidden/>
              </w:rPr>
              <w:tab/>
            </w:r>
            <w:r w:rsidR="007C4ED8">
              <w:rPr>
                <w:noProof/>
                <w:webHidden/>
              </w:rPr>
              <w:fldChar w:fldCharType="begin"/>
            </w:r>
            <w:r w:rsidR="007C4ED8">
              <w:rPr>
                <w:noProof/>
                <w:webHidden/>
              </w:rPr>
              <w:instrText xml:space="preserve"> PAGEREF _Toc166227721 \h </w:instrText>
            </w:r>
            <w:r w:rsidR="007C4ED8">
              <w:rPr>
                <w:noProof/>
                <w:webHidden/>
              </w:rPr>
            </w:r>
            <w:r w:rsidR="007C4ED8">
              <w:rPr>
                <w:noProof/>
                <w:webHidden/>
              </w:rPr>
              <w:fldChar w:fldCharType="separate"/>
            </w:r>
            <w:r w:rsidR="007C4ED8">
              <w:rPr>
                <w:noProof/>
                <w:webHidden/>
              </w:rPr>
              <w:t>13</w:t>
            </w:r>
            <w:r w:rsidR="007C4ED8">
              <w:rPr>
                <w:noProof/>
                <w:webHidden/>
              </w:rPr>
              <w:fldChar w:fldCharType="end"/>
            </w:r>
          </w:hyperlink>
        </w:p>
        <w:p w14:paraId="757D92DD"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22" w:history="1">
            <w:r w:rsidR="007C4ED8" w:rsidRPr="006B0F87">
              <w:rPr>
                <w:rStyle w:val="Hyperlink"/>
                <w:noProof/>
              </w:rPr>
              <w:t>Chapter 2. Literature Review</w:t>
            </w:r>
            <w:r w:rsidR="007C4ED8">
              <w:rPr>
                <w:noProof/>
                <w:webHidden/>
              </w:rPr>
              <w:tab/>
            </w:r>
            <w:r w:rsidR="007C4ED8">
              <w:rPr>
                <w:noProof/>
                <w:webHidden/>
              </w:rPr>
              <w:fldChar w:fldCharType="begin"/>
            </w:r>
            <w:r w:rsidR="007C4ED8">
              <w:rPr>
                <w:noProof/>
                <w:webHidden/>
              </w:rPr>
              <w:instrText xml:space="preserve"> PAGEREF _Toc166227722 \h </w:instrText>
            </w:r>
            <w:r w:rsidR="007C4ED8">
              <w:rPr>
                <w:noProof/>
                <w:webHidden/>
              </w:rPr>
            </w:r>
            <w:r w:rsidR="007C4ED8">
              <w:rPr>
                <w:noProof/>
                <w:webHidden/>
              </w:rPr>
              <w:fldChar w:fldCharType="separate"/>
            </w:r>
            <w:r w:rsidR="007C4ED8">
              <w:rPr>
                <w:noProof/>
                <w:webHidden/>
              </w:rPr>
              <w:t>16</w:t>
            </w:r>
            <w:r w:rsidR="007C4ED8">
              <w:rPr>
                <w:noProof/>
                <w:webHidden/>
              </w:rPr>
              <w:fldChar w:fldCharType="end"/>
            </w:r>
          </w:hyperlink>
        </w:p>
        <w:p w14:paraId="6D7821F7"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23" w:history="1">
            <w:r w:rsidR="007C4ED8" w:rsidRPr="006B0F87">
              <w:rPr>
                <w:rStyle w:val="Hyperlink"/>
                <w:noProof/>
              </w:rPr>
              <w:t>2.1. Chapter Overview</w:t>
            </w:r>
            <w:r w:rsidR="007C4ED8">
              <w:rPr>
                <w:noProof/>
                <w:webHidden/>
              </w:rPr>
              <w:tab/>
            </w:r>
            <w:r w:rsidR="007C4ED8">
              <w:rPr>
                <w:noProof/>
                <w:webHidden/>
              </w:rPr>
              <w:fldChar w:fldCharType="begin"/>
            </w:r>
            <w:r w:rsidR="007C4ED8">
              <w:rPr>
                <w:noProof/>
                <w:webHidden/>
              </w:rPr>
              <w:instrText xml:space="preserve"> PAGEREF _Toc166227723 \h </w:instrText>
            </w:r>
            <w:r w:rsidR="007C4ED8">
              <w:rPr>
                <w:noProof/>
                <w:webHidden/>
              </w:rPr>
            </w:r>
            <w:r w:rsidR="007C4ED8">
              <w:rPr>
                <w:noProof/>
                <w:webHidden/>
              </w:rPr>
              <w:fldChar w:fldCharType="separate"/>
            </w:r>
            <w:r w:rsidR="007C4ED8">
              <w:rPr>
                <w:noProof/>
                <w:webHidden/>
              </w:rPr>
              <w:t>16</w:t>
            </w:r>
            <w:r w:rsidR="007C4ED8">
              <w:rPr>
                <w:noProof/>
                <w:webHidden/>
              </w:rPr>
              <w:fldChar w:fldCharType="end"/>
            </w:r>
          </w:hyperlink>
        </w:p>
        <w:p w14:paraId="34BC0056"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24" w:history="1">
            <w:r w:rsidR="007C4ED8" w:rsidRPr="006B0F87">
              <w:rPr>
                <w:rStyle w:val="Hyperlink"/>
                <w:noProof/>
                <w:lang w:eastAsia="en-IN"/>
              </w:rPr>
              <w:t>2.2. Branding</w:t>
            </w:r>
            <w:r w:rsidR="007C4ED8">
              <w:rPr>
                <w:noProof/>
                <w:webHidden/>
              </w:rPr>
              <w:tab/>
            </w:r>
            <w:r w:rsidR="007C4ED8">
              <w:rPr>
                <w:noProof/>
                <w:webHidden/>
              </w:rPr>
              <w:fldChar w:fldCharType="begin"/>
            </w:r>
            <w:r w:rsidR="007C4ED8">
              <w:rPr>
                <w:noProof/>
                <w:webHidden/>
              </w:rPr>
              <w:instrText xml:space="preserve"> PAGEREF _Toc166227724 \h </w:instrText>
            </w:r>
            <w:r w:rsidR="007C4ED8">
              <w:rPr>
                <w:noProof/>
                <w:webHidden/>
              </w:rPr>
            </w:r>
            <w:r w:rsidR="007C4ED8">
              <w:rPr>
                <w:noProof/>
                <w:webHidden/>
              </w:rPr>
              <w:fldChar w:fldCharType="separate"/>
            </w:r>
            <w:r w:rsidR="007C4ED8">
              <w:rPr>
                <w:noProof/>
                <w:webHidden/>
              </w:rPr>
              <w:t>16</w:t>
            </w:r>
            <w:r w:rsidR="007C4ED8">
              <w:rPr>
                <w:noProof/>
                <w:webHidden/>
              </w:rPr>
              <w:fldChar w:fldCharType="end"/>
            </w:r>
          </w:hyperlink>
        </w:p>
        <w:p w14:paraId="2B65A39B"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25" w:history="1">
            <w:r w:rsidR="007C4ED8" w:rsidRPr="006B0F87">
              <w:rPr>
                <w:rStyle w:val="Hyperlink"/>
                <w:noProof/>
              </w:rPr>
              <w:t>2.3. Introduction to Social Media Marketing</w:t>
            </w:r>
            <w:r w:rsidR="007C4ED8">
              <w:rPr>
                <w:noProof/>
                <w:webHidden/>
              </w:rPr>
              <w:tab/>
            </w:r>
            <w:r w:rsidR="007C4ED8">
              <w:rPr>
                <w:noProof/>
                <w:webHidden/>
              </w:rPr>
              <w:fldChar w:fldCharType="begin"/>
            </w:r>
            <w:r w:rsidR="007C4ED8">
              <w:rPr>
                <w:noProof/>
                <w:webHidden/>
              </w:rPr>
              <w:instrText xml:space="preserve"> PAGEREF _Toc166227725 \h </w:instrText>
            </w:r>
            <w:r w:rsidR="007C4ED8">
              <w:rPr>
                <w:noProof/>
                <w:webHidden/>
              </w:rPr>
            </w:r>
            <w:r w:rsidR="007C4ED8">
              <w:rPr>
                <w:noProof/>
                <w:webHidden/>
              </w:rPr>
              <w:fldChar w:fldCharType="separate"/>
            </w:r>
            <w:r w:rsidR="007C4ED8">
              <w:rPr>
                <w:noProof/>
                <w:webHidden/>
              </w:rPr>
              <w:t>17</w:t>
            </w:r>
            <w:r w:rsidR="007C4ED8">
              <w:rPr>
                <w:noProof/>
                <w:webHidden/>
              </w:rPr>
              <w:fldChar w:fldCharType="end"/>
            </w:r>
          </w:hyperlink>
        </w:p>
        <w:p w14:paraId="75424C45"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26" w:history="1">
            <w:r w:rsidR="007C4ED8" w:rsidRPr="006B0F87">
              <w:rPr>
                <w:rStyle w:val="Hyperlink"/>
                <w:noProof/>
              </w:rPr>
              <w:t>2.4. Theoretical Frameworks Relevant to Social Media Marketing</w:t>
            </w:r>
            <w:r w:rsidR="007C4ED8">
              <w:rPr>
                <w:noProof/>
                <w:webHidden/>
              </w:rPr>
              <w:tab/>
            </w:r>
            <w:r w:rsidR="007C4ED8">
              <w:rPr>
                <w:noProof/>
                <w:webHidden/>
              </w:rPr>
              <w:fldChar w:fldCharType="begin"/>
            </w:r>
            <w:r w:rsidR="007C4ED8">
              <w:rPr>
                <w:noProof/>
                <w:webHidden/>
              </w:rPr>
              <w:instrText xml:space="preserve"> PAGEREF _Toc166227726 \h </w:instrText>
            </w:r>
            <w:r w:rsidR="007C4ED8">
              <w:rPr>
                <w:noProof/>
                <w:webHidden/>
              </w:rPr>
            </w:r>
            <w:r w:rsidR="007C4ED8">
              <w:rPr>
                <w:noProof/>
                <w:webHidden/>
              </w:rPr>
              <w:fldChar w:fldCharType="separate"/>
            </w:r>
            <w:r w:rsidR="007C4ED8">
              <w:rPr>
                <w:noProof/>
                <w:webHidden/>
              </w:rPr>
              <w:t>19</w:t>
            </w:r>
            <w:r w:rsidR="007C4ED8">
              <w:rPr>
                <w:noProof/>
                <w:webHidden/>
              </w:rPr>
              <w:fldChar w:fldCharType="end"/>
            </w:r>
          </w:hyperlink>
        </w:p>
        <w:p w14:paraId="0B74E08A"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27" w:history="1">
            <w:r w:rsidR="007C4ED8" w:rsidRPr="006B0F87">
              <w:rPr>
                <w:rStyle w:val="Hyperlink"/>
                <w:noProof/>
              </w:rPr>
              <w:t>2.5. Nike’s Social Media Marketing Strategies</w:t>
            </w:r>
            <w:r w:rsidR="007C4ED8">
              <w:rPr>
                <w:noProof/>
                <w:webHidden/>
              </w:rPr>
              <w:tab/>
            </w:r>
            <w:r w:rsidR="007C4ED8">
              <w:rPr>
                <w:noProof/>
                <w:webHidden/>
              </w:rPr>
              <w:fldChar w:fldCharType="begin"/>
            </w:r>
            <w:r w:rsidR="007C4ED8">
              <w:rPr>
                <w:noProof/>
                <w:webHidden/>
              </w:rPr>
              <w:instrText xml:space="preserve"> PAGEREF _Toc166227727 \h </w:instrText>
            </w:r>
            <w:r w:rsidR="007C4ED8">
              <w:rPr>
                <w:noProof/>
                <w:webHidden/>
              </w:rPr>
            </w:r>
            <w:r w:rsidR="007C4ED8">
              <w:rPr>
                <w:noProof/>
                <w:webHidden/>
              </w:rPr>
              <w:fldChar w:fldCharType="separate"/>
            </w:r>
            <w:r w:rsidR="007C4ED8">
              <w:rPr>
                <w:noProof/>
                <w:webHidden/>
              </w:rPr>
              <w:t>22</w:t>
            </w:r>
            <w:r w:rsidR="007C4ED8">
              <w:rPr>
                <w:noProof/>
                <w:webHidden/>
              </w:rPr>
              <w:fldChar w:fldCharType="end"/>
            </w:r>
          </w:hyperlink>
        </w:p>
        <w:p w14:paraId="1DD6D026"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28" w:history="1">
            <w:r w:rsidR="007C4ED8" w:rsidRPr="006B0F87">
              <w:rPr>
                <w:rStyle w:val="Hyperlink"/>
                <w:noProof/>
                <w:lang w:eastAsia="en-IN"/>
              </w:rPr>
              <w:t>2.6. Consumer Perceptions and Responses</w:t>
            </w:r>
            <w:r w:rsidR="007C4ED8">
              <w:rPr>
                <w:noProof/>
                <w:webHidden/>
              </w:rPr>
              <w:tab/>
            </w:r>
            <w:r w:rsidR="007C4ED8">
              <w:rPr>
                <w:noProof/>
                <w:webHidden/>
              </w:rPr>
              <w:fldChar w:fldCharType="begin"/>
            </w:r>
            <w:r w:rsidR="007C4ED8">
              <w:rPr>
                <w:noProof/>
                <w:webHidden/>
              </w:rPr>
              <w:instrText xml:space="preserve"> PAGEREF _Toc166227728 \h </w:instrText>
            </w:r>
            <w:r w:rsidR="007C4ED8">
              <w:rPr>
                <w:noProof/>
                <w:webHidden/>
              </w:rPr>
            </w:r>
            <w:r w:rsidR="007C4ED8">
              <w:rPr>
                <w:noProof/>
                <w:webHidden/>
              </w:rPr>
              <w:fldChar w:fldCharType="separate"/>
            </w:r>
            <w:r w:rsidR="007C4ED8">
              <w:rPr>
                <w:noProof/>
                <w:webHidden/>
              </w:rPr>
              <w:t>23</w:t>
            </w:r>
            <w:r w:rsidR="007C4ED8">
              <w:rPr>
                <w:noProof/>
                <w:webHidden/>
              </w:rPr>
              <w:fldChar w:fldCharType="end"/>
            </w:r>
          </w:hyperlink>
        </w:p>
        <w:p w14:paraId="54FBF641"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29" w:history="1">
            <w:r w:rsidR="007C4ED8" w:rsidRPr="006B0F87">
              <w:rPr>
                <w:rStyle w:val="Hyperlink"/>
                <w:noProof/>
                <w:lang w:eastAsia="en-IN"/>
              </w:rPr>
              <w:t>2.7. Role of Influencer Marketing</w:t>
            </w:r>
            <w:r w:rsidR="007C4ED8">
              <w:rPr>
                <w:noProof/>
                <w:webHidden/>
              </w:rPr>
              <w:tab/>
            </w:r>
            <w:r w:rsidR="007C4ED8">
              <w:rPr>
                <w:noProof/>
                <w:webHidden/>
              </w:rPr>
              <w:fldChar w:fldCharType="begin"/>
            </w:r>
            <w:r w:rsidR="007C4ED8">
              <w:rPr>
                <w:noProof/>
                <w:webHidden/>
              </w:rPr>
              <w:instrText xml:space="preserve"> PAGEREF _Toc166227729 \h </w:instrText>
            </w:r>
            <w:r w:rsidR="007C4ED8">
              <w:rPr>
                <w:noProof/>
                <w:webHidden/>
              </w:rPr>
            </w:r>
            <w:r w:rsidR="007C4ED8">
              <w:rPr>
                <w:noProof/>
                <w:webHidden/>
              </w:rPr>
              <w:fldChar w:fldCharType="separate"/>
            </w:r>
            <w:r w:rsidR="007C4ED8">
              <w:rPr>
                <w:noProof/>
                <w:webHidden/>
              </w:rPr>
              <w:t>25</w:t>
            </w:r>
            <w:r w:rsidR="007C4ED8">
              <w:rPr>
                <w:noProof/>
                <w:webHidden/>
              </w:rPr>
              <w:fldChar w:fldCharType="end"/>
            </w:r>
          </w:hyperlink>
        </w:p>
        <w:p w14:paraId="6122FB25"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30" w:history="1">
            <w:r w:rsidR="007C4ED8" w:rsidRPr="006B0F87">
              <w:rPr>
                <w:rStyle w:val="Hyperlink"/>
                <w:noProof/>
                <w:lang w:eastAsia="en-IN"/>
              </w:rPr>
              <w:t>2.8. Ethical Considerations in Social Media Marketing</w:t>
            </w:r>
            <w:r w:rsidR="007C4ED8">
              <w:rPr>
                <w:noProof/>
                <w:webHidden/>
              </w:rPr>
              <w:tab/>
            </w:r>
            <w:r w:rsidR="007C4ED8">
              <w:rPr>
                <w:noProof/>
                <w:webHidden/>
              </w:rPr>
              <w:fldChar w:fldCharType="begin"/>
            </w:r>
            <w:r w:rsidR="007C4ED8">
              <w:rPr>
                <w:noProof/>
                <w:webHidden/>
              </w:rPr>
              <w:instrText xml:space="preserve"> PAGEREF _Toc166227730 \h </w:instrText>
            </w:r>
            <w:r w:rsidR="007C4ED8">
              <w:rPr>
                <w:noProof/>
                <w:webHidden/>
              </w:rPr>
            </w:r>
            <w:r w:rsidR="007C4ED8">
              <w:rPr>
                <w:noProof/>
                <w:webHidden/>
              </w:rPr>
              <w:fldChar w:fldCharType="separate"/>
            </w:r>
            <w:r w:rsidR="007C4ED8">
              <w:rPr>
                <w:noProof/>
                <w:webHidden/>
              </w:rPr>
              <w:t>26</w:t>
            </w:r>
            <w:r w:rsidR="007C4ED8">
              <w:rPr>
                <w:noProof/>
                <w:webHidden/>
              </w:rPr>
              <w:fldChar w:fldCharType="end"/>
            </w:r>
          </w:hyperlink>
        </w:p>
        <w:p w14:paraId="1609AAFD"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31" w:history="1">
            <w:r w:rsidR="007C4ED8" w:rsidRPr="006B0F87">
              <w:rPr>
                <w:rStyle w:val="Hyperlink"/>
                <w:noProof/>
                <w:lang w:eastAsia="en-IN"/>
              </w:rPr>
              <w:t>2.9. Gap in the Literature</w:t>
            </w:r>
            <w:r w:rsidR="007C4ED8">
              <w:rPr>
                <w:noProof/>
                <w:webHidden/>
              </w:rPr>
              <w:tab/>
            </w:r>
            <w:r w:rsidR="007C4ED8">
              <w:rPr>
                <w:noProof/>
                <w:webHidden/>
              </w:rPr>
              <w:fldChar w:fldCharType="begin"/>
            </w:r>
            <w:r w:rsidR="007C4ED8">
              <w:rPr>
                <w:noProof/>
                <w:webHidden/>
              </w:rPr>
              <w:instrText xml:space="preserve"> PAGEREF _Toc166227731 \h </w:instrText>
            </w:r>
            <w:r w:rsidR="007C4ED8">
              <w:rPr>
                <w:noProof/>
                <w:webHidden/>
              </w:rPr>
            </w:r>
            <w:r w:rsidR="007C4ED8">
              <w:rPr>
                <w:noProof/>
                <w:webHidden/>
              </w:rPr>
              <w:fldChar w:fldCharType="separate"/>
            </w:r>
            <w:r w:rsidR="007C4ED8">
              <w:rPr>
                <w:noProof/>
                <w:webHidden/>
              </w:rPr>
              <w:t>27</w:t>
            </w:r>
            <w:r w:rsidR="007C4ED8">
              <w:rPr>
                <w:noProof/>
                <w:webHidden/>
              </w:rPr>
              <w:fldChar w:fldCharType="end"/>
            </w:r>
          </w:hyperlink>
        </w:p>
        <w:p w14:paraId="0BF158A5"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32" w:history="1">
            <w:r w:rsidR="007C4ED8" w:rsidRPr="006B0F87">
              <w:rPr>
                <w:rStyle w:val="Hyperlink"/>
                <w:noProof/>
                <w:lang w:eastAsia="en-IN"/>
              </w:rPr>
              <w:t>2.10. Chapter Summary</w:t>
            </w:r>
            <w:r w:rsidR="007C4ED8">
              <w:rPr>
                <w:noProof/>
                <w:webHidden/>
              </w:rPr>
              <w:tab/>
            </w:r>
            <w:r w:rsidR="007C4ED8">
              <w:rPr>
                <w:noProof/>
                <w:webHidden/>
              </w:rPr>
              <w:fldChar w:fldCharType="begin"/>
            </w:r>
            <w:r w:rsidR="007C4ED8">
              <w:rPr>
                <w:noProof/>
                <w:webHidden/>
              </w:rPr>
              <w:instrText xml:space="preserve"> PAGEREF _Toc166227732 \h </w:instrText>
            </w:r>
            <w:r w:rsidR="007C4ED8">
              <w:rPr>
                <w:noProof/>
                <w:webHidden/>
              </w:rPr>
            </w:r>
            <w:r w:rsidR="007C4ED8">
              <w:rPr>
                <w:noProof/>
                <w:webHidden/>
              </w:rPr>
              <w:fldChar w:fldCharType="separate"/>
            </w:r>
            <w:r w:rsidR="007C4ED8">
              <w:rPr>
                <w:noProof/>
                <w:webHidden/>
              </w:rPr>
              <w:t>29</w:t>
            </w:r>
            <w:r w:rsidR="007C4ED8">
              <w:rPr>
                <w:noProof/>
                <w:webHidden/>
              </w:rPr>
              <w:fldChar w:fldCharType="end"/>
            </w:r>
          </w:hyperlink>
        </w:p>
        <w:p w14:paraId="44E27647"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33" w:history="1">
            <w:r w:rsidR="007C4ED8" w:rsidRPr="006B0F87">
              <w:rPr>
                <w:rStyle w:val="Hyperlink"/>
                <w:noProof/>
                <w:lang w:eastAsia="en-IN"/>
              </w:rPr>
              <w:t>Chapter 3. Methodology</w:t>
            </w:r>
            <w:r w:rsidR="007C4ED8">
              <w:rPr>
                <w:noProof/>
                <w:webHidden/>
              </w:rPr>
              <w:tab/>
            </w:r>
            <w:r w:rsidR="007C4ED8">
              <w:rPr>
                <w:noProof/>
                <w:webHidden/>
              </w:rPr>
              <w:fldChar w:fldCharType="begin"/>
            </w:r>
            <w:r w:rsidR="007C4ED8">
              <w:rPr>
                <w:noProof/>
                <w:webHidden/>
              </w:rPr>
              <w:instrText xml:space="preserve"> PAGEREF _Toc166227733 \h </w:instrText>
            </w:r>
            <w:r w:rsidR="007C4ED8">
              <w:rPr>
                <w:noProof/>
                <w:webHidden/>
              </w:rPr>
            </w:r>
            <w:r w:rsidR="007C4ED8">
              <w:rPr>
                <w:noProof/>
                <w:webHidden/>
              </w:rPr>
              <w:fldChar w:fldCharType="separate"/>
            </w:r>
            <w:r w:rsidR="007C4ED8">
              <w:rPr>
                <w:noProof/>
                <w:webHidden/>
              </w:rPr>
              <w:t>31</w:t>
            </w:r>
            <w:r w:rsidR="007C4ED8">
              <w:rPr>
                <w:noProof/>
                <w:webHidden/>
              </w:rPr>
              <w:fldChar w:fldCharType="end"/>
            </w:r>
          </w:hyperlink>
        </w:p>
        <w:p w14:paraId="3EE04E72"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34" w:history="1">
            <w:r w:rsidR="007C4ED8" w:rsidRPr="006B0F87">
              <w:rPr>
                <w:rStyle w:val="Hyperlink"/>
                <w:noProof/>
                <w:lang w:eastAsia="en-IN"/>
              </w:rPr>
              <w:t>3.1. Chapter Overview</w:t>
            </w:r>
            <w:r w:rsidR="007C4ED8">
              <w:rPr>
                <w:noProof/>
                <w:webHidden/>
              </w:rPr>
              <w:tab/>
            </w:r>
            <w:r w:rsidR="007C4ED8">
              <w:rPr>
                <w:noProof/>
                <w:webHidden/>
              </w:rPr>
              <w:fldChar w:fldCharType="begin"/>
            </w:r>
            <w:r w:rsidR="007C4ED8">
              <w:rPr>
                <w:noProof/>
                <w:webHidden/>
              </w:rPr>
              <w:instrText xml:space="preserve"> PAGEREF _Toc166227734 \h </w:instrText>
            </w:r>
            <w:r w:rsidR="007C4ED8">
              <w:rPr>
                <w:noProof/>
                <w:webHidden/>
              </w:rPr>
            </w:r>
            <w:r w:rsidR="007C4ED8">
              <w:rPr>
                <w:noProof/>
                <w:webHidden/>
              </w:rPr>
              <w:fldChar w:fldCharType="separate"/>
            </w:r>
            <w:r w:rsidR="007C4ED8">
              <w:rPr>
                <w:noProof/>
                <w:webHidden/>
              </w:rPr>
              <w:t>31</w:t>
            </w:r>
            <w:r w:rsidR="007C4ED8">
              <w:rPr>
                <w:noProof/>
                <w:webHidden/>
              </w:rPr>
              <w:fldChar w:fldCharType="end"/>
            </w:r>
          </w:hyperlink>
        </w:p>
        <w:p w14:paraId="3E2E3E49"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35" w:history="1">
            <w:r w:rsidR="007C4ED8" w:rsidRPr="006B0F87">
              <w:rPr>
                <w:rStyle w:val="Hyperlink"/>
                <w:noProof/>
                <w:lang w:eastAsia="en-IN"/>
              </w:rPr>
              <w:t>3.2. Research Design</w:t>
            </w:r>
            <w:r w:rsidR="007C4ED8">
              <w:rPr>
                <w:noProof/>
                <w:webHidden/>
              </w:rPr>
              <w:tab/>
            </w:r>
            <w:r w:rsidR="007C4ED8">
              <w:rPr>
                <w:noProof/>
                <w:webHidden/>
              </w:rPr>
              <w:fldChar w:fldCharType="begin"/>
            </w:r>
            <w:r w:rsidR="007C4ED8">
              <w:rPr>
                <w:noProof/>
                <w:webHidden/>
              </w:rPr>
              <w:instrText xml:space="preserve"> PAGEREF _Toc166227735 \h </w:instrText>
            </w:r>
            <w:r w:rsidR="007C4ED8">
              <w:rPr>
                <w:noProof/>
                <w:webHidden/>
              </w:rPr>
            </w:r>
            <w:r w:rsidR="007C4ED8">
              <w:rPr>
                <w:noProof/>
                <w:webHidden/>
              </w:rPr>
              <w:fldChar w:fldCharType="separate"/>
            </w:r>
            <w:r w:rsidR="007C4ED8">
              <w:rPr>
                <w:noProof/>
                <w:webHidden/>
              </w:rPr>
              <w:t>31</w:t>
            </w:r>
            <w:r w:rsidR="007C4ED8">
              <w:rPr>
                <w:noProof/>
                <w:webHidden/>
              </w:rPr>
              <w:fldChar w:fldCharType="end"/>
            </w:r>
          </w:hyperlink>
        </w:p>
        <w:p w14:paraId="0F184C51"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36" w:history="1">
            <w:r w:rsidR="007C4ED8" w:rsidRPr="006B0F87">
              <w:rPr>
                <w:rStyle w:val="Hyperlink"/>
                <w:noProof/>
                <w:lang w:eastAsia="en-IN"/>
              </w:rPr>
              <w:t>3.3. Literature Search Strategy</w:t>
            </w:r>
            <w:r w:rsidR="007C4ED8">
              <w:rPr>
                <w:noProof/>
                <w:webHidden/>
              </w:rPr>
              <w:tab/>
            </w:r>
            <w:r w:rsidR="007C4ED8">
              <w:rPr>
                <w:noProof/>
                <w:webHidden/>
              </w:rPr>
              <w:fldChar w:fldCharType="begin"/>
            </w:r>
            <w:r w:rsidR="007C4ED8">
              <w:rPr>
                <w:noProof/>
                <w:webHidden/>
              </w:rPr>
              <w:instrText xml:space="preserve"> PAGEREF _Toc166227736 \h </w:instrText>
            </w:r>
            <w:r w:rsidR="007C4ED8">
              <w:rPr>
                <w:noProof/>
                <w:webHidden/>
              </w:rPr>
            </w:r>
            <w:r w:rsidR="007C4ED8">
              <w:rPr>
                <w:noProof/>
                <w:webHidden/>
              </w:rPr>
              <w:fldChar w:fldCharType="separate"/>
            </w:r>
            <w:r w:rsidR="007C4ED8">
              <w:rPr>
                <w:noProof/>
                <w:webHidden/>
              </w:rPr>
              <w:t>32</w:t>
            </w:r>
            <w:r w:rsidR="007C4ED8">
              <w:rPr>
                <w:noProof/>
                <w:webHidden/>
              </w:rPr>
              <w:fldChar w:fldCharType="end"/>
            </w:r>
          </w:hyperlink>
        </w:p>
        <w:p w14:paraId="32347214"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37" w:history="1">
            <w:r w:rsidR="007C4ED8" w:rsidRPr="006B0F87">
              <w:rPr>
                <w:rStyle w:val="Hyperlink"/>
                <w:noProof/>
                <w:lang w:eastAsia="en-IN"/>
              </w:rPr>
              <w:t>3.3.1. Databases and Other Sources</w:t>
            </w:r>
            <w:r w:rsidR="007C4ED8">
              <w:rPr>
                <w:noProof/>
                <w:webHidden/>
              </w:rPr>
              <w:tab/>
            </w:r>
            <w:r w:rsidR="007C4ED8">
              <w:rPr>
                <w:noProof/>
                <w:webHidden/>
              </w:rPr>
              <w:fldChar w:fldCharType="begin"/>
            </w:r>
            <w:r w:rsidR="007C4ED8">
              <w:rPr>
                <w:noProof/>
                <w:webHidden/>
              </w:rPr>
              <w:instrText xml:space="preserve"> PAGEREF _Toc166227737 \h </w:instrText>
            </w:r>
            <w:r w:rsidR="007C4ED8">
              <w:rPr>
                <w:noProof/>
                <w:webHidden/>
              </w:rPr>
            </w:r>
            <w:r w:rsidR="007C4ED8">
              <w:rPr>
                <w:noProof/>
                <w:webHidden/>
              </w:rPr>
              <w:fldChar w:fldCharType="separate"/>
            </w:r>
            <w:r w:rsidR="007C4ED8">
              <w:rPr>
                <w:noProof/>
                <w:webHidden/>
              </w:rPr>
              <w:t>32</w:t>
            </w:r>
            <w:r w:rsidR="007C4ED8">
              <w:rPr>
                <w:noProof/>
                <w:webHidden/>
              </w:rPr>
              <w:fldChar w:fldCharType="end"/>
            </w:r>
          </w:hyperlink>
        </w:p>
        <w:p w14:paraId="21093B04"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38" w:history="1">
            <w:r w:rsidR="007C4ED8" w:rsidRPr="006B0F87">
              <w:rPr>
                <w:rStyle w:val="Hyperlink"/>
                <w:noProof/>
                <w:lang w:eastAsia="en-IN"/>
              </w:rPr>
              <w:t>3.3.2. Search Terms and Keywords</w:t>
            </w:r>
            <w:r w:rsidR="007C4ED8">
              <w:rPr>
                <w:noProof/>
                <w:webHidden/>
              </w:rPr>
              <w:tab/>
            </w:r>
            <w:r w:rsidR="007C4ED8">
              <w:rPr>
                <w:noProof/>
                <w:webHidden/>
              </w:rPr>
              <w:fldChar w:fldCharType="begin"/>
            </w:r>
            <w:r w:rsidR="007C4ED8">
              <w:rPr>
                <w:noProof/>
                <w:webHidden/>
              </w:rPr>
              <w:instrText xml:space="preserve"> PAGEREF _Toc166227738 \h </w:instrText>
            </w:r>
            <w:r w:rsidR="007C4ED8">
              <w:rPr>
                <w:noProof/>
                <w:webHidden/>
              </w:rPr>
            </w:r>
            <w:r w:rsidR="007C4ED8">
              <w:rPr>
                <w:noProof/>
                <w:webHidden/>
              </w:rPr>
              <w:fldChar w:fldCharType="separate"/>
            </w:r>
            <w:r w:rsidR="007C4ED8">
              <w:rPr>
                <w:noProof/>
                <w:webHidden/>
              </w:rPr>
              <w:t>32</w:t>
            </w:r>
            <w:r w:rsidR="007C4ED8">
              <w:rPr>
                <w:noProof/>
                <w:webHidden/>
              </w:rPr>
              <w:fldChar w:fldCharType="end"/>
            </w:r>
          </w:hyperlink>
        </w:p>
        <w:p w14:paraId="7A29C272"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39" w:history="1">
            <w:r w:rsidR="007C4ED8" w:rsidRPr="006B0F87">
              <w:rPr>
                <w:rStyle w:val="Hyperlink"/>
                <w:noProof/>
                <w:lang w:eastAsia="en-IN"/>
              </w:rPr>
              <w:t>3.3.3. Inclusion and Exclusion Criteria</w:t>
            </w:r>
            <w:r w:rsidR="007C4ED8">
              <w:rPr>
                <w:noProof/>
                <w:webHidden/>
              </w:rPr>
              <w:tab/>
            </w:r>
            <w:r w:rsidR="007C4ED8">
              <w:rPr>
                <w:noProof/>
                <w:webHidden/>
              </w:rPr>
              <w:fldChar w:fldCharType="begin"/>
            </w:r>
            <w:r w:rsidR="007C4ED8">
              <w:rPr>
                <w:noProof/>
                <w:webHidden/>
              </w:rPr>
              <w:instrText xml:space="preserve"> PAGEREF _Toc166227739 \h </w:instrText>
            </w:r>
            <w:r w:rsidR="007C4ED8">
              <w:rPr>
                <w:noProof/>
                <w:webHidden/>
              </w:rPr>
            </w:r>
            <w:r w:rsidR="007C4ED8">
              <w:rPr>
                <w:noProof/>
                <w:webHidden/>
              </w:rPr>
              <w:fldChar w:fldCharType="separate"/>
            </w:r>
            <w:r w:rsidR="007C4ED8">
              <w:rPr>
                <w:noProof/>
                <w:webHidden/>
              </w:rPr>
              <w:t>33</w:t>
            </w:r>
            <w:r w:rsidR="007C4ED8">
              <w:rPr>
                <w:noProof/>
                <w:webHidden/>
              </w:rPr>
              <w:fldChar w:fldCharType="end"/>
            </w:r>
          </w:hyperlink>
        </w:p>
        <w:p w14:paraId="2F157FE2"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40" w:history="1">
            <w:r w:rsidR="007C4ED8" w:rsidRPr="006B0F87">
              <w:rPr>
                <w:rStyle w:val="Hyperlink"/>
                <w:noProof/>
                <w:lang w:eastAsia="en-IN"/>
              </w:rPr>
              <w:t>3.3.4. Search Limits</w:t>
            </w:r>
            <w:r w:rsidR="007C4ED8">
              <w:rPr>
                <w:noProof/>
                <w:webHidden/>
              </w:rPr>
              <w:tab/>
            </w:r>
            <w:r w:rsidR="007C4ED8">
              <w:rPr>
                <w:noProof/>
                <w:webHidden/>
              </w:rPr>
              <w:fldChar w:fldCharType="begin"/>
            </w:r>
            <w:r w:rsidR="007C4ED8">
              <w:rPr>
                <w:noProof/>
                <w:webHidden/>
              </w:rPr>
              <w:instrText xml:space="preserve"> PAGEREF _Toc166227740 \h </w:instrText>
            </w:r>
            <w:r w:rsidR="007C4ED8">
              <w:rPr>
                <w:noProof/>
                <w:webHidden/>
              </w:rPr>
            </w:r>
            <w:r w:rsidR="007C4ED8">
              <w:rPr>
                <w:noProof/>
                <w:webHidden/>
              </w:rPr>
              <w:fldChar w:fldCharType="separate"/>
            </w:r>
            <w:r w:rsidR="007C4ED8">
              <w:rPr>
                <w:noProof/>
                <w:webHidden/>
              </w:rPr>
              <w:t>34</w:t>
            </w:r>
            <w:r w:rsidR="007C4ED8">
              <w:rPr>
                <w:noProof/>
                <w:webHidden/>
              </w:rPr>
              <w:fldChar w:fldCharType="end"/>
            </w:r>
          </w:hyperlink>
        </w:p>
        <w:p w14:paraId="66D7CD4D"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41" w:history="1">
            <w:r w:rsidR="007C4ED8" w:rsidRPr="006B0F87">
              <w:rPr>
                <w:rStyle w:val="Hyperlink"/>
                <w:noProof/>
                <w:lang w:eastAsia="en-IN"/>
              </w:rPr>
              <w:t>3.4. Study Selection Process</w:t>
            </w:r>
            <w:r w:rsidR="007C4ED8">
              <w:rPr>
                <w:noProof/>
                <w:webHidden/>
              </w:rPr>
              <w:tab/>
            </w:r>
            <w:r w:rsidR="007C4ED8">
              <w:rPr>
                <w:noProof/>
                <w:webHidden/>
              </w:rPr>
              <w:fldChar w:fldCharType="begin"/>
            </w:r>
            <w:r w:rsidR="007C4ED8">
              <w:rPr>
                <w:noProof/>
                <w:webHidden/>
              </w:rPr>
              <w:instrText xml:space="preserve"> PAGEREF _Toc166227741 \h </w:instrText>
            </w:r>
            <w:r w:rsidR="007C4ED8">
              <w:rPr>
                <w:noProof/>
                <w:webHidden/>
              </w:rPr>
            </w:r>
            <w:r w:rsidR="007C4ED8">
              <w:rPr>
                <w:noProof/>
                <w:webHidden/>
              </w:rPr>
              <w:fldChar w:fldCharType="separate"/>
            </w:r>
            <w:r w:rsidR="007C4ED8">
              <w:rPr>
                <w:noProof/>
                <w:webHidden/>
              </w:rPr>
              <w:t>34</w:t>
            </w:r>
            <w:r w:rsidR="007C4ED8">
              <w:rPr>
                <w:noProof/>
                <w:webHidden/>
              </w:rPr>
              <w:fldChar w:fldCharType="end"/>
            </w:r>
          </w:hyperlink>
        </w:p>
        <w:p w14:paraId="7FEBF8C2"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42" w:history="1">
            <w:r w:rsidR="007C4ED8" w:rsidRPr="006B0F87">
              <w:rPr>
                <w:rStyle w:val="Hyperlink"/>
                <w:noProof/>
                <w:lang w:eastAsia="en-IN"/>
              </w:rPr>
              <w:t>3.4.1. Screening</w:t>
            </w:r>
            <w:r w:rsidR="007C4ED8">
              <w:rPr>
                <w:noProof/>
                <w:webHidden/>
              </w:rPr>
              <w:tab/>
            </w:r>
            <w:r w:rsidR="007C4ED8">
              <w:rPr>
                <w:noProof/>
                <w:webHidden/>
              </w:rPr>
              <w:fldChar w:fldCharType="begin"/>
            </w:r>
            <w:r w:rsidR="007C4ED8">
              <w:rPr>
                <w:noProof/>
                <w:webHidden/>
              </w:rPr>
              <w:instrText xml:space="preserve"> PAGEREF _Toc166227742 \h </w:instrText>
            </w:r>
            <w:r w:rsidR="007C4ED8">
              <w:rPr>
                <w:noProof/>
                <w:webHidden/>
              </w:rPr>
            </w:r>
            <w:r w:rsidR="007C4ED8">
              <w:rPr>
                <w:noProof/>
                <w:webHidden/>
              </w:rPr>
              <w:fldChar w:fldCharType="separate"/>
            </w:r>
            <w:r w:rsidR="007C4ED8">
              <w:rPr>
                <w:noProof/>
                <w:webHidden/>
              </w:rPr>
              <w:t>35</w:t>
            </w:r>
            <w:r w:rsidR="007C4ED8">
              <w:rPr>
                <w:noProof/>
                <w:webHidden/>
              </w:rPr>
              <w:fldChar w:fldCharType="end"/>
            </w:r>
          </w:hyperlink>
        </w:p>
        <w:p w14:paraId="1AB31900"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43" w:history="1">
            <w:r w:rsidR="007C4ED8" w:rsidRPr="006B0F87">
              <w:rPr>
                <w:rStyle w:val="Hyperlink"/>
                <w:noProof/>
                <w:lang w:eastAsia="en-IN"/>
              </w:rPr>
              <w:t>3.4.2. Eligibility</w:t>
            </w:r>
            <w:r w:rsidR="007C4ED8">
              <w:rPr>
                <w:noProof/>
                <w:webHidden/>
              </w:rPr>
              <w:tab/>
            </w:r>
            <w:r w:rsidR="007C4ED8">
              <w:rPr>
                <w:noProof/>
                <w:webHidden/>
              </w:rPr>
              <w:fldChar w:fldCharType="begin"/>
            </w:r>
            <w:r w:rsidR="007C4ED8">
              <w:rPr>
                <w:noProof/>
                <w:webHidden/>
              </w:rPr>
              <w:instrText xml:space="preserve"> PAGEREF _Toc166227743 \h </w:instrText>
            </w:r>
            <w:r w:rsidR="007C4ED8">
              <w:rPr>
                <w:noProof/>
                <w:webHidden/>
              </w:rPr>
            </w:r>
            <w:r w:rsidR="007C4ED8">
              <w:rPr>
                <w:noProof/>
                <w:webHidden/>
              </w:rPr>
              <w:fldChar w:fldCharType="separate"/>
            </w:r>
            <w:r w:rsidR="007C4ED8">
              <w:rPr>
                <w:noProof/>
                <w:webHidden/>
              </w:rPr>
              <w:t>35</w:t>
            </w:r>
            <w:r w:rsidR="007C4ED8">
              <w:rPr>
                <w:noProof/>
                <w:webHidden/>
              </w:rPr>
              <w:fldChar w:fldCharType="end"/>
            </w:r>
          </w:hyperlink>
        </w:p>
        <w:p w14:paraId="63D2C57A"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44" w:history="1">
            <w:r w:rsidR="007C4ED8" w:rsidRPr="006B0F87">
              <w:rPr>
                <w:rStyle w:val="Hyperlink"/>
                <w:noProof/>
                <w:lang w:eastAsia="en-IN"/>
              </w:rPr>
              <w:t>3.4.3. Final Selection</w:t>
            </w:r>
            <w:r w:rsidR="007C4ED8">
              <w:rPr>
                <w:noProof/>
                <w:webHidden/>
              </w:rPr>
              <w:tab/>
            </w:r>
            <w:r w:rsidR="007C4ED8">
              <w:rPr>
                <w:noProof/>
                <w:webHidden/>
              </w:rPr>
              <w:fldChar w:fldCharType="begin"/>
            </w:r>
            <w:r w:rsidR="007C4ED8">
              <w:rPr>
                <w:noProof/>
                <w:webHidden/>
              </w:rPr>
              <w:instrText xml:space="preserve"> PAGEREF _Toc166227744 \h </w:instrText>
            </w:r>
            <w:r w:rsidR="007C4ED8">
              <w:rPr>
                <w:noProof/>
                <w:webHidden/>
              </w:rPr>
            </w:r>
            <w:r w:rsidR="007C4ED8">
              <w:rPr>
                <w:noProof/>
                <w:webHidden/>
              </w:rPr>
              <w:fldChar w:fldCharType="separate"/>
            </w:r>
            <w:r w:rsidR="007C4ED8">
              <w:rPr>
                <w:noProof/>
                <w:webHidden/>
              </w:rPr>
              <w:t>35</w:t>
            </w:r>
            <w:r w:rsidR="007C4ED8">
              <w:rPr>
                <w:noProof/>
                <w:webHidden/>
              </w:rPr>
              <w:fldChar w:fldCharType="end"/>
            </w:r>
          </w:hyperlink>
        </w:p>
        <w:p w14:paraId="27EEC72B"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45" w:history="1">
            <w:r w:rsidR="007C4ED8" w:rsidRPr="006B0F87">
              <w:rPr>
                <w:rStyle w:val="Hyperlink"/>
                <w:noProof/>
                <w:lang w:eastAsia="en-IN"/>
              </w:rPr>
              <w:t>3.5. Data Extraction and Synthesis</w:t>
            </w:r>
            <w:r w:rsidR="007C4ED8">
              <w:rPr>
                <w:noProof/>
                <w:webHidden/>
              </w:rPr>
              <w:tab/>
            </w:r>
            <w:r w:rsidR="007C4ED8">
              <w:rPr>
                <w:noProof/>
                <w:webHidden/>
              </w:rPr>
              <w:fldChar w:fldCharType="begin"/>
            </w:r>
            <w:r w:rsidR="007C4ED8">
              <w:rPr>
                <w:noProof/>
                <w:webHidden/>
              </w:rPr>
              <w:instrText xml:space="preserve"> PAGEREF _Toc166227745 \h </w:instrText>
            </w:r>
            <w:r w:rsidR="007C4ED8">
              <w:rPr>
                <w:noProof/>
                <w:webHidden/>
              </w:rPr>
            </w:r>
            <w:r w:rsidR="007C4ED8">
              <w:rPr>
                <w:noProof/>
                <w:webHidden/>
              </w:rPr>
              <w:fldChar w:fldCharType="separate"/>
            </w:r>
            <w:r w:rsidR="007C4ED8">
              <w:rPr>
                <w:noProof/>
                <w:webHidden/>
              </w:rPr>
              <w:t>36</w:t>
            </w:r>
            <w:r w:rsidR="007C4ED8">
              <w:rPr>
                <w:noProof/>
                <w:webHidden/>
              </w:rPr>
              <w:fldChar w:fldCharType="end"/>
            </w:r>
          </w:hyperlink>
        </w:p>
        <w:p w14:paraId="0E5B7B0A"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46" w:history="1">
            <w:r w:rsidR="007C4ED8" w:rsidRPr="006B0F87">
              <w:rPr>
                <w:rStyle w:val="Hyperlink"/>
                <w:noProof/>
                <w:lang w:eastAsia="en-IN"/>
              </w:rPr>
              <w:t>3.5.1. Data Extraction Tool</w:t>
            </w:r>
            <w:r w:rsidR="007C4ED8">
              <w:rPr>
                <w:noProof/>
                <w:webHidden/>
              </w:rPr>
              <w:tab/>
            </w:r>
            <w:r w:rsidR="007C4ED8">
              <w:rPr>
                <w:noProof/>
                <w:webHidden/>
              </w:rPr>
              <w:fldChar w:fldCharType="begin"/>
            </w:r>
            <w:r w:rsidR="007C4ED8">
              <w:rPr>
                <w:noProof/>
                <w:webHidden/>
              </w:rPr>
              <w:instrText xml:space="preserve"> PAGEREF _Toc166227746 \h </w:instrText>
            </w:r>
            <w:r w:rsidR="007C4ED8">
              <w:rPr>
                <w:noProof/>
                <w:webHidden/>
              </w:rPr>
            </w:r>
            <w:r w:rsidR="007C4ED8">
              <w:rPr>
                <w:noProof/>
                <w:webHidden/>
              </w:rPr>
              <w:fldChar w:fldCharType="separate"/>
            </w:r>
            <w:r w:rsidR="007C4ED8">
              <w:rPr>
                <w:noProof/>
                <w:webHidden/>
              </w:rPr>
              <w:t>36</w:t>
            </w:r>
            <w:r w:rsidR="007C4ED8">
              <w:rPr>
                <w:noProof/>
                <w:webHidden/>
              </w:rPr>
              <w:fldChar w:fldCharType="end"/>
            </w:r>
          </w:hyperlink>
        </w:p>
        <w:p w14:paraId="668BEDDF"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47" w:history="1">
            <w:r w:rsidR="007C4ED8" w:rsidRPr="006B0F87">
              <w:rPr>
                <w:rStyle w:val="Hyperlink"/>
                <w:noProof/>
                <w:lang w:eastAsia="en-IN"/>
              </w:rPr>
              <w:t>3.5.2. Quality Assessment</w:t>
            </w:r>
            <w:r w:rsidR="007C4ED8">
              <w:rPr>
                <w:noProof/>
                <w:webHidden/>
              </w:rPr>
              <w:tab/>
            </w:r>
            <w:r w:rsidR="007C4ED8">
              <w:rPr>
                <w:noProof/>
                <w:webHidden/>
              </w:rPr>
              <w:fldChar w:fldCharType="begin"/>
            </w:r>
            <w:r w:rsidR="007C4ED8">
              <w:rPr>
                <w:noProof/>
                <w:webHidden/>
              </w:rPr>
              <w:instrText xml:space="preserve"> PAGEREF _Toc166227747 \h </w:instrText>
            </w:r>
            <w:r w:rsidR="007C4ED8">
              <w:rPr>
                <w:noProof/>
                <w:webHidden/>
              </w:rPr>
            </w:r>
            <w:r w:rsidR="007C4ED8">
              <w:rPr>
                <w:noProof/>
                <w:webHidden/>
              </w:rPr>
              <w:fldChar w:fldCharType="separate"/>
            </w:r>
            <w:r w:rsidR="007C4ED8">
              <w:rPr>
                <w:noProof/>
                <w:webHidden/>
              </w:rPr>
              <w:t>37</w:t>
            </w:r>
            <w:r w:rsidR="007C4ED8">
              <w:rPr>
                <w:noProof/>
                <w:webHidden/>
              </w:rPr>
              <w:fldChar w:fldCharType="end"/>
            </w:r>
          </w:hyperlink>
        </w:p>
        <w:p w14:paraId="2131698B"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48" w:history="1">
            <w:r w:rsidR="007C4ED8" w:rsidRPr="006B0F87">
              <w:rPr>
                <w:rStyle w:val="Hyperlink"/>
                <w:noProof/>
                <w:lang w:eastAsia="en-IN"/>
              </w:rPr>
              <w:t>3.5.3. Synthesis Approach</w:t>
            </w:r>
            <w:r w:rsidR="007C4ED8">
              <w:rPr>
                <w:noProof/>
                <w:webHidden/>
              </w:rPr>
              <w:tab/>
            </w:r>
            <w:r w:rsidR="007C4ED8">
              <w:rPr>
                <w:noProof/>
                <w:webHidden/>
              </w:rPr>
              <w:fldChar w:fldCharType="begin"/>
            </w:r>
            <w:r w:rsidR="007C4ED8">
              <w:rPr>
                <w:noProof/>
                <w:webHidden/>
              </w:rPr>
              <w:instrText xml:space="preserve"> PAGEREF _Toc166227748 \h </w:instrText>
            </w:r>
            <w:r w:rsidR="007C4ED8">
              <w:rPr>
                <w:noProof/>
                <w:webHidden/>
              </w:rPr>
            </w:r>
            <w:r w:rsidR="007C4ED8">
              <w:rPr>
                <w:noProof/>
                <w:webHidden/>
              </w:rPr>
              <w:fldChar w:fldCharType="separate"/>
            </w:r>
            <w:r w:rsidR="007C4ED8">
              <w:rPr>
                <w:noProof/>
                <w:webHidden/>
              </w:rPr>
              <w:t>37</w:t>
            </w:r>
            <w:r w:rsidR="007C4ED8">
              <w:rPr>
                <w:noProof/>
                <w:webHidden/>
              </w:rPr>
              <w:fldChar w:fldCharType="end"/>
            </w:r>
          </w:hyperlink>
        </w:p>
        <w:p w14:paraId="7FAAB1B0"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49" w:history="1">
            <w:r w:rsidR="007C4ED8" w:rsidRPr="006B0F87">
              <w:rPr>
                <w:rStyle w:val="Hyperlink"/>
                <w:noProof/>
                <w:lang w:eastAsia="en-IN"/>
              </w:rPr>
              <w:t>3.6. Ethical Considerations</w:t>
            </w:r>
            <w:r w:rsidR="007C4ED8">
              <w:rPr>
                <w:noProof/>
                <w:webHidden/>
              </w:rPr>
              <w:tab/>
            </w:r>
            <w:r w:rsidR="007C4ED8">
              <w:rPr>
                <w:noProof/>
                <w:webHidden/>
              </w:rPr>
              <w:fldChar w:fldCharType="begin"/>
            </w:r>
            <w:r w:rsidR="007C4ED8">
              <w:rPr>
                <w:noProof/>
                <w:webHidden/>
              </w:rPr>
              <w:instrText xml:space="preserve"> PAGEREF _Toc166227749 \h </w:instrText>
            </w:r>
            <w:r w:rsidR="007C4ED8">
              <w:rPr>
                <w:noProof/>
                <w:webHidden/>
              </w:rPr>
            </w:r>
            <w:r w:rsidR="007C4ED8">
              <w:rPr>
                <w:noProof/>
                <w:webHidden/>
              </w:rPr>
              <w:fldChar w:fldCharType="separate"/>
            </w:r>
            <w:r w:rsidR="007C4ED8">
              <w:rPr>
                <w:noProof/>
                <w:webHidden/>
              </w:rPr>
              <w:t>37</w:t>
            </w:r>
            <w:r w:rsidR="007C4ED8">
              <w:rPr>
                <w:noProof/>
                <w:webHidden/>
              </w:rPr>
              <w:fldChar w:fldCharType="end"/>
            </w:r>
          </w:hyperlink>
        </w:p>
        <w:p w14:paraId="526FB5FB"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50" w:history="1">
            <w:r w:rsidR="007C4ED8" w:rsidRPr="006B0F87">
              <w:rPr>
                <w:rStyle w:val="Hyperlink"/>
                <w:noProof/>
                <w:lang w:eastAsia="en-IN"/>
              </w:rPr>
              <w:t>3.7. Limitations</w:t>
            </w:r>
            <w:r w:rsidR="007C4ED8">
              <w:rPr>
                <w:noProof/>
                <w:webHidden/>
              </w:rPr>
              <w:tab/>
            </w:r>
            <w:r w:rsidR="007C4ED8">
              <w:rPr>
                <w:noProof/>
                <w:webHidden/>
              </w:rPr>
              <w:fldChar w:fldCharType="begin"/>
            </w:r>
            <w:r w:rsidR="007C4ED8">
              <w:rPr>
                <w:noProof/>
                <w:webHidden/>
              </w:rPr>
              <w:instrText xml:space="preserve"> PAGEREF _Toc166227750 \h </w:instrText>
            </w:r>
            <w:r w:rsidR="007C4ED8">
              <w:rPr>
                <w:noProof/>
                <w:webHidden/>
              </w:rPr>
            </w:r>
            <w:r w:rsidR="007C4ED8">
              <w:rPr>
                <w:noProof/>
                <w:webHidden/>
              </w:rPr>
              <w:fldChar w:fldCharType="separate"/>
            </w:r>
            <w:r w:rsidR="007C4ED8">
              <w:rPr>
                <w:noProof/>
                <w:webHidden/>
              </w:rPr>
              <w:t>38</w:t>
            </w:r>
            <w:r w:rsidR="007C4ED8">
              <w:rPr>
                <w:noProof/>
                <w:webHidden/>
              </w:rPr>
              <w:fldChar w:fldCharType="end"/>
            </w:r>
          </w:hyperlink>
        </w:p>
        <w:p w14:paraId="22A54091"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51" w:history="1">
            <w:r w:rsidR="007C4ED8" w:rsidRPr="006B0F87">
              <w:rPr>
                <w:rStyle w:val="Hyperlink"/>
                <w:noProof/>
                <w:lang w:eastAsia="en-IN"/>
              </w:rPr>
              <w:t>3.8. Chapter Summary</w:t>
            </w:r>
            <w:r w:rsidR="007C4ED8">
              <w:rPr>
                <w:noProof/>
                <w:webHidden/>
              </w:rPr>
              <w:tab/>
            </w:r>
            <w:r w:rsidR="007C4ED8">
              <w:rPr>
                <w:noProof/>
                <w:webHidden/>
              </w:rPr>
              <w:fldChar w:fldCharType="begin"/>
            </w:r>
            <w:r w:rsidR="007C4ED8">
              <w:rPr>
                <w:noProof/>
                <w:webHidden/>
              </w:rPr>
              <w:instrText xml:space="preserve"> PAGEREF _Toc166227751 \h </w:instrText>
            </w:r>
            <w:r w:rsidR="007C4ED8">
              <w:rPr>
                <w:noProof/>
                <w:webHidden/>
              </w:rPr>
            </w:r>
            <w:r w:rsidR="007C4ED8">
              <w:rPr>
                <w:noProof/>
                <w:webHidden/>
              </w:rPr>
              <w:fldChar w:fldCharType="separate"/>
            </w:r>
            <w:r w:rsidR="007C4ED8">
              <w:rPr>
                <w:noProof/>
                <w:webHidden/>
              </w:rPr>
              <w:t>38</w:t>
            </w:r>
            <w:r w:rsidR="007C4ED8">
              <w:rPr>
                <w:noProof/>
                <w:webHidden/>
              </w:rPr>
              <w:fldChar w:fldCharType="end"/>
            </w:r>
          </w:hyperlink>
        </w:p>
        <w:p w14:paraId="38AAC11C"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52" w:history="1">
            <w:r w:rsidR="007C4ED8" w:rsidRPr="006B0F87">
              <w:rPr>
                <w:rStyle w:val="Hyperlink"/>
                <w:noProof/>
                <w:lang w:eastAsia="en-IN"/>
              </w:rPr>
              <w:t>Chapter 4. Data Analysis and Findings</w:t>
            </w:r>
            <w:r w:rsidR="007C4ED8">
              <w:rPr>
                <w:noProof/>
                <w:webHidden/>
              </w:rPr>
              <w:tab/>
            </w:r>
            <w:r w:rsidR="007C4ED8">
              <w:rPr>
                <w:noProof/>
                <w:webHidden/>
              </w:rPr>
              <w:fldChar w:fldCharType="begin"/>
            </w:r>
            <w:r w:rsidR="007C4ED8">
              <w:rPr>
                <w:noProof/>
                <w:webHidden/>
              </w:rPr>
              <w:instrText xml:space="preserve"> PAGEREF _Toc166227752 \h </w:instrText>
            </w:r>
            <w:r w:rsidR="007C4ED8">
              <w:rPr>
                <w:noProof/>
                <w:webHidden/>
              </w:rPr>
            </w:r>
            <w:r w:rsidR="007C4ED8">
              <w:rPr>
                <w:noProof/>
                <w:webHidden/>
              </w:rPr>
              <w:fldChar w:fldCharType="separate"/>
            </w:r>
            <w:r w:rsidR="007C4ED8">
              <w:rPr>
                <w:noProof/>
                <w:webHidden/>
              </w:rPr>
              <w:t>39</w:t>
            </w:r>
            <w:r w:rsidR="007C4ED8">
              <w:rPr>
                <w:noProof/>
                <w:webHidden/>
              </w:rPr>
              <w:fldChar w:fldCharType="end"/>
            </w:r>
          </w:hyperlink>
        </w:p>
        <w:p w14:paraId="09BF1F20"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53" w:history="1">
            <w:r w:rsidR="007C4ED8" w:rsidRPr="006B0F87">
              <w:rPr>
                <w:rStyle w:val="Hyperlink"/>
                <w:noProof/>
                <w:lang w:eastAsia="en-IN"/>
              </w:rPr>
              <w:t>4.1. Chapter Overview</w:t>
            </w:r>
            <w:r w:rsidR="007C4ED8">
              <w:rPr>
                <w:noProof/>
                <w:webHidden/>
              </w:rPr>
              <w:tab/>
            </w:r>
            <w:r w:rsidR="007C4ED8">
              <w:rPr>
                <w:noProof/>
                <w:webHidden/>
              </w:rPr>
              <w:fldChar w:fldCharType="begin"/>
            </w:r>
            <w:r w:rsidR="007C4ED8">
              <w:rPr>
                <w:noProof/>
                <w:webHidden/>
              </w:rPr>
              <w:instrText xml:space="preserve"> PAGEREF _Toc166227753 \h </w:instrText>
            </w:r>
            <w:r w:rsidR="007C4ED8">
              <w:rPr>
                <w:noProof/>
                <w:webHidden/>
              </w:rPr>
            </w:r>
            <w:r w:rsidR="007C4ED8">
              <w:rPr>
                <w:noProof/>
                <w:webHidden/>
              </w:rPr>
              <w:fldChar w:fldCharType="separate"/>
            </w:r>
            <w:r w:rsidR="007C4ED8">
              <w:rPr>
                <w:noProof/>
                <w:webHidden/>
              </w:rPr>
              <w:t>39</w:t>
            </w:r>
            <w:r w:rsidR="007C4ED8">
              <w:rPr>
                <w:noProof/>
                <w:webHidden/>
              </w:rPr>
              <w:fldChar w:fldCharType="end"/>
            </w:r>
          </w:hyperlink>
        </w:p>
        <w:p w14:paraId="0419BAD6"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54" w:history="1">
            <w:r w:rsidR="007C4ED8" w:rsidRPr="006B0F87">
              <w:rPr>
                <w:rStyle w:val="Hyperlink"/>
                <w:noProof/>
                <w:lang w:eastAsia="en-IN"/>
              </w:rPr>
              <w:t>4.2. Data Presentation</w:t>
            </w:r>
            <w:r w:rsidR="007C4ED8">
              <w:rPr>
                <w:noProof/>
                <w:webHidden/>
              </w:rPr>
              <w:tab/>
            </w:r>
            <w:r w:rsidR="007C4ED8">
              <w:rPr>
                <w:noProof/>
                <w:webHidden/>
              </w:rPr>
              <w:fldChar w:fldCharType="begin"/>
            </w:r>
            <w:r w:rsidR="007C4ED8">
              <w:rPr>
                <w:noProof/>
                <w:webHidden/>
              </w:rPr>
              <w:instrText xml:space="preserve"> PAGEREF _Toc166227754 \h </w:instrText>
            </w:r>
            <w:r w:rsidR="007C4ED8">
              <w:rPr>
                <w:noProof/>
                <w:webHidden/>
              </w:rPr>
            </w:r>
            <w:r w:rsidR="007C4ED8">
              <w:rPr>
                <w:noProof/>
                <w:webHidden/>
              </w:rPr>
              <w:fldChar w:fldCharType="separate"/>
            </w:r>
            <w:r w:rsidR="007C4ED8">
              <w:rPr>
                <w:noProof/>
                <w:webHidden/>
              </w:rPr>
              <w:t>39</w:t>
            </w:r>
            <w:r w:rsidR="007C4ED8">
              <w:rPr>
                <w:noProof/>
                <w:webHidden/>
              </w:rPr>
              <w:fldChar w:fldCharType="end"/>
            </w:r>
          </w:hyperlink>
        </w:p>
        <w:p w14:paraId="6A215DA9"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55" w:history="1">
            <w:r w:rsidR="007C4ED8" w:rsidRPr="006B0F87">
              <w:rPr>
                <w:rStyle w:val="Hyperlink"/>
                <w:noProof/>
                <w:lang w:eastAsia="en-IN"/>
              </w:rPr>
              <w:t>4.3. Data Analysis</w:t>
            </w:r>
            <w:r w:rsidR="007C4ED8">
              <w:rPr>
                <w:noProof/>
                <w:webHidden/>
              </w:rPr>
              <w:tab/>
            </w:r>
            <w:r w:rsidR="007C4ED8">
              <w:rPr>
                <w:noProof/>
                <w:webHidden/>
              </w:rPr>
              <w:fldChar w:fldCharType="begin"/>
            </w:r>
            <w:r w:rsidR="007C4ED8">
              <w:rPr>
                <w:noProof/>
                <w:webHidden/>
              </w:rPr>
              <w:instrText xml:space="preserve"> PAGEREF _Toc166227755 \h </w:instrText>
            </w:r>
            <w:r w:rsidR="007C4ED8">
              <w:rPr>
                <w:noProof/>
                <w:webHidden/>
              </w:rPr>
            </w:r>
            <w:r w:rsidR="007C4ED8">
              <w:rPr>
                <w:noProof/>
                <w:webHidden/>
              </w:rPr>
              <w:fldChar w:fldCharType="separate"/>
            </w:r>
            <w:r w:rsidR="007C4ED8">
              <w:rPr>
                <w:noProof/>
                <w:webHidden/>
              </w:rPr>
              <w:t>44</w:t>
            </w:r>
            <w:r w:rsidR="007C4ED8">
              <w:rPr>
                <w:noProof/>
                <w:webHidden/>
              </w:rPr>
              <w:fldChar w:fldCharType="end"/>
            </w:r>
          </w:hyperlink>
        </w:p>
        <w:p w14:paraId="1D1305E5"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56" w:history="1">
            <w:r w:rsidR="007C4ED8" w:rsidRPr="006B0F87">
              <w:rPr>
                <w:rStyle w:val="Hyperlink"/>
                <w:noProof/>
                <w:lang w:eastAsia="en-IN"/>
              </w:rPr>
              <w:t>4.3.1. Thematic Analysis Approach</w:t>
            </w:r>
            <w:r w:rsidR="007C4ED8">
              <w:rPr>
                <w:noProof/>
                <w:webHidden/>
              </w:rPr>
              <w:tab/>
            </w:r>
            <w:r w:rsidR="007C4ED8">
              <w:rPr>
                <w:noProof/>
                <w:webHidden/>
              </w:rPr>
              <w:fldChar w:fldCharType="begin"/>
            </w:r>
            <w:r w:rsidR="007C4ED8">
              <w:rPr>
                <w:noProof/>
                <w:webHidden/>
              </w:rPr>
              <w:instrText xml:space="preserve"> PAGEREF _Toc166227756 \h </w:instrText>
            </w:r>
            <w:r w:rsidR="007C4ED8">
              <w:rPr>
                <w:noProof/>
                <w:webHidden/>
              </w:rPr>
            </w:r>
            <w:r w:rsidR="007C4ED8">
              <w:rPr>
                <w:noProof/>
                <w:webHidden/>
              </w:rPr>
              <w:fldChar w:fldCharType="separate"/>
            </w:r>
            <w:r w:rsidR="007C4ED8">
              <w:rPr>
                <w:noProof/>
                <w:webHidden/>
              </w:rPr>
              <w:t>44</w:t>
            </w:r>
            <w:r w:rsidR="007C4ED8">
              <w:rPr>
                <w:noProof/>
                <w:webHidden/>
              </w:rPr>
              <w:fldChar w:fldCharType="end"/>
            </w:r>
          </w:hyperlink>
        </w:p>
        <w:p w14:paraId="7DD5F270"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57" w:history="1">
            <w:r w:rsidR="007C4ED8" w:rsidRPr="006B0F87">
              <w:rPr>
                <w:rStyle w:val="Hyperlink"/>
                <w:noProof/>
                <w:lang w:eastAsia="en-IN"/>
              </w:rPr>
              <w:t>4.3.2. Coding Process</w:t>
            </w:r>
            <w:r w:rsidR="007C4ED8">
              <w:rPr>
                <w:noProof/>
                <w:webHidden/>
              </w:rPr>
              <w:tab/>
            </w:r>
            <w:r w:rsidR="007C4ED8">
              <w:rPr>
                <w:noProof/>
                <w:webHidden/>
              </w:rPr>
              <w:fldChar w:fldCharType="begin"/>
            </w:r>
            <w:r w:rsidR="007C4ED8">
              <w:rPr>
                <w:noProof/>
                <w:webHidden/>
              </w:rPr>
              <w:instrText xml:space="preserve"> PAGEREF _Toc166227757 \h </w:instrText>
            </w:r>
            <w:r w:rsidR="007C4ED8">
              <w:rPr>
                <w:noProof/>
                <w:webHidden/>
              </w:rPr>
            </w:r>
            <w:r w:rsidR="007C4ED8">
              <w:rPr>
                <w:noProof/>
                <w:webHidden/>
              </w:rPr>
              <w:fldChar w:fldCharType="separate"/>
            </w:r>
            <w:r w:rsidR="007C4ED8">
              <w:rPr>
                <w:noProof/>
                <w:webHidden/>
              </w:rPr>
              <w:t>44</w:t>
            </w:r>
            <w:r w:rsidR="007C4ED8">
              <w:rPr>
                <w:noProof/>
                <w:webHidden/>
              </w:rPr>
              <w:fldChar w:fldCharType="end"/>
            </w:r>
          </w:hyperlink>
        </w:p>
        <w:p w14:paraId="13C2A123"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58" w:history="1">
            <w:r w:rsidR="007C4ED8" w:rsidRPr="006B0F87">
              <w:rPr>
                <w:rStyle w:val="Hyperlink"/>
                <w:noProof/>
                <w:lang w:eastAsia="en-IN"/>
              </w:rPr>
              <w:t>4.3.3. Development of Themes and Sub-Themes</w:t>
            </w:r>
            <w:r w:rsidR="007C4ED8">
              <w:rPr>
                <w:noProof/>
                <w:webHidden/>
              </w:rPr>
              <w:tab/>
            </w:r>
            <w:r w:rsidR="007C4ED8">
              <w:rPr>
                <w:noProof/>
                <w:webHidden/>
              </w:rPr>
              <w:fldChar w:fldCharType="begin"/>
            </w:r>
            <w:r w:rsidR="007C4ED8">
              <w:rPr>
                <w:noProof/>
                <w:webHidden/>
              </w:rPr>
              <w:instrText xml:space="preserve"> PAGEREF _Toc166227758 \h </w:instrText>
            </w:r>
            <w:r w:rsidR="007C4ED8">
              <w:rPr>
                <w:noProof/>
                <w:webHidden/>
              </w:rPr>
            </w:r>
            <w:r w:rsidR="007C4ED8">
              <w:rPr>
                <w:noProof/>
                <w:webHidden/>
              </w:rPr>
              <w:fldChar w:fldCharType="separate"/>
            </w:r>
            <w:r w:rsidR="007C4ED8">
              <w:rPr>
                <w:noProof/>
                <w:webHidden/>
              </w:rPr>
              <w:t>45</w:t>
            </w:r>
            <w:r w:rsidR="007C4ED8">
              <w:rPr>
                <w:noProof/>
                <w:webHidden/>
              </w:rPr>
              <w:fldChar w:fldCharType="end"/>
            </w:r>
          </w:hyperlink>
        </w:p>
        <w:p w14:paraId="2CAC654D"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59" w:history="1">
            <w:r w:rsidR="007C4ED8" w:rsidRPr="006B0F87">
              <w:rPr>
                <w:rStyle w:val="Hyperlink"/>
                <w:noProof/>
                <w:lang w:eastAsia="en-IN"/>
              </w:rPr>
              <w:t>4.3. Thematic Findings</w:t>
            </w:r>
            <w:r w:rsidR="007C4ED8">
              <w:rPr>
                <w:noProof/>
                <w:webHidden/>
              </w:rPr>
              <w:tab/>
            </w:r>
            <w:r w:rsidR="007C4ED8">
              <w:rPr>
                <w:noProof/>
                <w:webHidden/>
              </w:rPr>
              <w:fldChar w:fldCharType="begin"/>
            </w:r>
            <w:r w:rsidR="007C4ED8">
              <w:rPr>
                <w:noProof/>
                <w:webHidden/>
              </w:rPr>
              <w:instrText xml:space="preserve"> PAGEREF _Toc166227759 \h </w:instrText>
            </w:r>
            <w:r w:rsidR="007C4ED8">
              <w:rPr>
                <w:noProof/>
                <w:webHidden/>
              </w:rPr>
            </w:r>
            <w:r w:rsidR="007C4ED8">
              <w:rPr>
                <w:noProof/>
                <w:webHidden/>
              </w:rPr>
              <w:fldChar w:fldCharType="separate"/>
            </w:r>
            <w:r w:rsidR="007C4ED8">
              <w:rPr>
                <w:noProof/>
                <w:webHidden/>
              </w:rPr>
              <w:t>46</w:t>
            </w:r>
            <w:r w:rsidR="007C4ED8">
              <w:rPr>
                <w:noProof/>
                <w:webHidden/>
              </w:rPr>
              <w:fldChar w:fldCharType="end"/>
            </w:r>
          </w:hyperlink>
        </w:p>
        <w:p w14:paraId="6CB70D8B"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60" w:history="1">
            <w:r w:rsidR="007C4ED8" w:rsidRPr="006B0F87">
              <w:rPr>
                <w:rStyle w:val="Hyperlink"/>
                <w:noProof/>
                <w:lang w:eastAsia="en-IN"/>
              </w:rPr>
              <w:t>4.3.1. Theme 1: Effectiveness of Social Media Marketing Strategies</w:t>
            </w:r>
            <w:r w:rsidR="007C4ED8">
              <w:rPr>
                <w:noProof/>
                <w:webHidden/>
              </w:rPr>
              <w:tab/>
            </w:r>
            <w:r w:rsidR="007C4ED8">
              <w:rPr>
                <w:noProof/>
                <w:webHidden/>
              </w:rPr>
              <w:fldChar w:fldCharType="begin"/>
            </w:r>
            <w:r w:rsidR="007C4ED8">
              <w:rPr>
                <w:noProof/>
                <w:webHidden/>
              </w:rPr>
              <w:instrText xml:space="preserve"> PAGEREF _Toc166227760 \h </w:instrText>
            </w:r>
            <w:r w:rsidR="007C4ED8">
              <w:rPr>
                <w:noProof/>
                <w:webHidden/>
              </w:rPr>
            </w:r>
            <w:r w:rsidR="007C4ED8">
              <w:rPr>
                <w:noProof/>
                <w:webHidden/>
              </w:rPr>
              <w:fldChar w:fldCharType="separate"/>
            </w:r>
            <w:r w:rsidR="007C4ED8">
              <w:rPr>
                <w:noProof/>
                <w:webHidden/>
              </w:rPr>
              <w:t>46</w:t>
            </w:r>
            <w:r w:rsidR="007C4ED8">
              <w:rPr>
                <w:noProof/>
                <w:webHidden/>
              </w:rPr>
              <w:fldChar w:fldCharType="end"/>
            </w:r>
          </w:hyperlink>
        </w:p>
        <w:p w14:paraId="458F6DC7"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61" w:history="1">
            <w:r w:rsidR="007C4ED8" w:rsidRPr="006B0F87">
              <w:rPr>
                <w:rStyle w:val="Hyperlink"/>
                <w:noProof/>
                <w:lang w:eastAsia="en-IN"/>
              </w:rPr>
              <w:t>4.3.2. Theme 2: Consumer Perceptions and Responses</w:t>
            </w:r>
            <w:r w:rsidR="007C4ED8">
              <w:rPr>
                <w:noProof/>
                <w:webHidden/>
              </w:rPr>
              <w:tab/>
            </w:r>
            <w:r w:rsidR="007C4ED8">
              <w:rPr>
                <w:noProof/>
                <w:webHidden/>
              </w:rPr>
              <w:fldChar w:fldCharType="begin"/>
            </w:r>
            <w:r w:rsidR="007C4ED8">
              <w:rPr>
                <w:noProof/>
                <w:webHidden/>
              </w:rPr>
              <w:instrText xml:space="preserve"> PAGEREF _Toc166227761 \h </w:instrText>
            </w:r>
            <w:r w:rsidR="007C4ED8">
              <w:rPr>
                <w:noProof/>
                <w:webHidden/>
              </w:rPr>
            </w:r>
            <w:r w:rsidR="007C4ED8">
              <w:rPr>
                <w:noProof/>
                <w:webHidden/>
              </w:rPr>
              <w:fldChar w:fldCharType="separate"/>
            </w:r>
            <w:r w:rsidR="007C4ED8">
              <w:rPr>
                <w:noProof/>
                <w:webHidden/>
              </w:rPr>
              <w:t>50</w:t>
            </w:r>
            <w:r w:rsidR="007C4ED8">
              <w:rPr>
                <w:noProof/>
                <w:webHidden/>
              </w:rPr>
              <w:fldChar w:fldCharType="end"/>
            </w:r>
          </w:hyperlink>
        </w:p>
        <w:p w14:paraId="2A7354DE"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62" w:history="1">
            <w:r w:rsidR="007C4ED8" w:rsidRPr="006B0F87">
              <w:rPr>
                <w:rStyle w:val="Hyperlink"/>
                <w:noProof/>
                <w:lang w:eastAsia="en-IN"/>
              </w:rPr>
              <w:t>4.3.3. Theme 3: Ethical Considerations</w:t>
            </w:r>
            <w:r w:rsidR="007C4ED8">
              <w:rPr>
                <w:noProof/>
                <w:webHidden/>
              </w:rPr>
              <w:tab/>
            </w:r>
            <w:r w:rsidR="007C4ED8">
              <w:rPr>
                <w:noProof/>
                <w:webHidden/>
              </w:rPr>
              <w:fldChar w:fldCharType="begin"/>
            </w:r>
            <w:r w:rsidR="007C4ED8">
              <w:rPr>
                <w:noProof/>
                <w:webHidden/>
              </w:rPr>
              <w:instrText xml:space="preserve"> PAGEREF _Toc166227762 \h </w:instrText>
            </w:r>
            <w:r w:rsidR="007C4ED8">
              <w:rPr>
                <w:noProof/>
                <w:webHidden/>
              </w:rPr>
            </w:r>
            <w:r w:rsidR="007C4ED8">
              <w:rPr>
                <w:noProof/>
                <w:webHidden/>
              </w:rPr>
              <w:fldChar w:fldCharType="separate"/>
            </w:r>
            <w:r w:rsidR="007C4ED8">
              <w:rPr>
                <w:noProof/>
                <w:webHidden/>
              </w:rPr>
              <w:t>54</w:t>
            </w:r>
            <w:r w:rsidR="007C4ED8">
              <w:rPr>
                <w:noProof/>
                <w:webHidden/>
              </w:rPr>
              <w:fldChar w:fldCharType="end"/>
            </w:r>
          </w:hyperlink>
        </w:p>
        <w:p w14:paraId="258B9FDE"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63" w:history="1">
            <w:r w:rsidR="007C4ED8" w:rsidRPr="006B0F87">
              <w:rPr>
                <w:rStyle w:val="Hyperlink"/>
                <w:noProof/>
                <w:lang w:eastAsia="en-IN"/>
              </w:rPr>
              <w:t>4.4. Synthesis of Findings</w:t>
            </w:r>
            <w:r w:rsidR="007C4ED8">
              <w:rPr>
                <w:noProof/>
                <w:webHidden/>
              </w:rPr>
              <w:tab/>
            </w:r>
            <w:r w:rsidR="007C4ED8">
              <w:rPr>
                <w:noProof/>
                <w:webHidden/>
              </w:rPr>
              <w:fldChar w:fldCharType="begin"/>
            </w:r>
            <w:r w:rsidR="007C4ED8">
              <w:rPr>
                <w:noProof/>
                <w:webHidden/>
              </w:rPr>
              <w:instrText xml:space="preserve"> PAGEREF _Toc166227763 \h </w:instrText>
            </w:r>
            <w:r w:rsidR="007C4ED8">
              <w:rPr>
                <w:noProof/>
                <w:webHidden/>
              </w:rPr>
            </w:r>
            <w:r w:rsidR="007C4ED8">
              <w:rPr>
                <w:noProof/>
                <w:webHidden/>
              </w:rPr>
              <w:fldChar w:fldCharType="separate"/>
            </w:r>
            <w:r w:rsidR="007C4ED8">
              <w:rPr>
                <w:noProof/>
                <w:webHidden/>
              </w:rPr>
              <w:t>57</w:t>
            </w:r>
            <w:r w:rsidR="007C4ED8">
              <w:rPr>
                <w:noProof/>
                <w:webHidden/>
              </w:rPr>
              <w:fldChar w:fldCharType="end"/>
            </w:r>
          </w:hyperlink>
        </w:p>
        <w:p w14:paraId="7880CB9B"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64" w:history="1">
            <w:r w:rsidR="007C4ED8" w:rsidRPr="006B0F87">
              <w:rPr>
                <w:rStyle w:val="Hyperlink"/>
                <w:noProof/>
                <w:lang w:eastAsia="en-IN"/>
              </w:rPr>
              <w:t>4.4.1. Interconnection of Themes</w:t>
            </w:r>
            <w:r w:rsidR="007C4ED8">
              <w:rPr>
                <w:noProof/>
                <w:webHidden/>
              </w:rPr>
              <w:tab/>
            </w:r>
            <w:r w:rsidR="007C4ED8">
              <w:rPr>
                <w:noProof/>
                <w:webHidden/>
              </w:rPr>
              <w:fldChar w:fldCharType="begin"/>
            </w:r>
            <w:r w:rsidR="007C4ED8">
              <w:rPr>
                <w:noProof/>
                <w:webHidden/>
              </w:rPr>
              <w:instrText xml:space="preserve"> PAGEREF _Toc166227764 \h </w:instrText>
            </w:r>
            <w:r w:rsidR="007C4ED8">
              <w:rPr>
                <w:noProof/>
                <w:webHidden/>
              </w:rPr>
            </w:r>
            <w:r w:rsidR="007C4ED8">
              <w:rPr>
                <w:noProof/>
                <w:webHidden/>
              </w:rPr>
              <w:fldChar w:fldCharType="separate"/>
            </w:r>
            <w:r w:rsidR="007C4ED8">
              <w:rPr>
                <w:noProof/>
                <w:webHidden/>
              </w:rPr>
              <w:t>57</w:t>
            </w:r>
            <w:r w:rsidR="007C4ED8">
              <w:rPr>
                <w:noProof/>
                <w:webHidden/>
              </w:rPr>
              <w:fldChar w:fldCharType="end"/>
            </w:r>
          </w:hyperlink>
        </w:p>
        <w:p w14:paraId="000FEFD9" w14:textId="77777777" w:rsidR="007C4ED8" w:rsidRDefault="00000000">
          <w:pPr>
            <w:pStyle w:val="TOC3"/>
            <w:tabs>
              <w:tab w:val="right" w:leader="dot" w:pos="9016"/>
            </w:tabs>
            <w:rPr>
              <w:rFonts w:asciiTheme="minorHAnsi" w:hAnsiTheme="minorHAnsi"/>
              <w:noProof/>
              <w:sz w:val="22"/>
              <w:szCs w:val="22"/>
              <w:lang w:eastAsia="en-IN" w:bidi="ar-SA"/>
            </w:rPr>
          </w:pPr>
          <w:hyperlink w:anchor="_Toc166227765" w:history="1">
            <w:r w:rsidR="007C4ED8" w:rsidRPr="006B0F87">
              <w:rPr>
                <w:rStyle w:val="Hyperlink"/>
                <w:noProof/>
                <w:lang w:eastAsia="en-IN"/>
              </w:rPr>
              <w:t>4.4.2. Insights Gained and Relevance to the Industry</w:t>
            </w:r>
            <w:r w:rsidR="007C4ED8">
              <w:rPr>
                <w:noProof/>
                <w:webHidden/>
              </w:rPr>
              <w:tab/>
            </w:r>
            <w:r w:rsidR="007C4ED8">
              <w:rPr>
                <w:noProof/>
                <w:webHidden/>
              </w:rPr>
              <w:fldChar w:fldCharType="begin"/>
            </w:r>
            <w:r w:rsidR="007C4ED8">
              <w:rPr>
                <w:noProof/>
                <w:webHidden/>
              </w:rPr>
              <w:instrText xml:space="preserve"> PAGEREF _Toc166227765 \h </w:instrText>
            </w:r>
            <w:r w:rsidR="007C4ED8">
              <w:rPr>
                <w:noProof/>
                <w:webHidden/>
              </w:rPr>
            </w:r>
            <w:r w:rsidR="007C4ED8">
              <w:rPr>
                <w:noProof/>
                <w:webHidden/>
              </w:rPr>
              <w:fldChar w:fldCharType="separate"/>
            </w:r>
            <w:r w:rsidR="007C4ED8">
              <w:rPr>
                <w:noProof/>
                <w:webHidden/>
              </w:rPr>
              <w:t>58</w:t>
            </w:r>
            <w:r w:rsidR="007C4ED8">
              <w:rPr>
                <w:noProof/>
                <w:webHidden/>
              </w:rPr>
              <w:fldChar w:fldCharType="end"/>
            </w:r>
          </w:hyperlink>
        </w:p>
        <w:p w14:paraId="7E711917"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66" w:history="1">
            <w:r w:rsidR="007C4ED8" w:rsidRPr="006B0F87">
              <w:rPr>
                <w:rStyle w:val="Hyperlink"/>
                <w:noProof/>
                <w:lang w:eastAsia="en-IN"/>
              </w:rPr>
              <w:t>4.5. Chapter Summary</w:t>
            </w:r>
            <w:r w:rsidR="007C4ED8">
              <w:rPr>
                <w:noProof/>
                <w:webHidden/>
              </w:rPr>
              <w:tab/>
            </w:r>
            <w:r w:rsidR="007C4ED8">
              <w:rPr>
                <w:noProof/>
                <w:webHidden/>
              </w:rPr>
              <w:fldChar w:fldCharType="begin"/>
            </w:r>
            <w:r w:rsidR="007C4ED8">
              <w:rPr>
                <w:noProof/>
                <w:webHidden/>
              </w:rPr>
              <w:instrText xml:space="preserve"> PAGEREF _Toc166227766 \h </w:instrText>
            </w:r>
            <w:r w:rsidR="007C4ED8">
              <w:rPr>
                <w:noProof/>
                <w:webHidden/>
              </w:rPr>
            </w:r>
            <w:r w:rsidR="007C4ED8">
              <w:rPr>
                <w:noProof/>
                <w:webHidden/>
              </w:rPr>
              <w:fldChar w:fldCharType="separate"/>
            </w:r>
            <w:r w:rsidR="007C4ED8">
              <w:rPr>
                <w:noProof/>
                <w:webHidden/>
              </w:rPr>
              <w:t>59</w:t>
            </w:r>
            <w:r w:rsidR="007C4ED8">
              <w:rPr>
                <w:noProof/>
                <w:webHidden/>
              </w:rPr>
              <w:fldChar w:fldCharType="end"/>
            </w:r>
          </w:hyperlink>
        </w:p>
        <w:p w14:paraId="53DC8F93"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67" w:history="1">
            <w:r w:rsidR="007C4ED8" w:rsidRPr="006B0F87">
              <w:rPr>
                <w:rStyle w:val="Hyperlink"/>
                <w:noProof/>
                <w:lang w:eastAsia="en-IN"/>
              </w:rPr>
              <w:t>Chapter 5. Discussion</w:t>
            </w:r>
            <w:r w:rsidR="007C4ED8">
              <w:rPr>
                <w:noProof/>
                <w:webHidden/>
              </w:rPr>
              <w:tab/>
            </w:r>
            <w:r w:rsidR="007C4ED8">
              <w:rPr>
                <w:noProof/>
                <w:webHidden/>
              </w:rPr>
              <w:fldChar w:fldCharType="begin"/>
            </w:r>
            <w:r w:rsidR="007C4ED8">
              <w:rPr>
                <w:noProof/>
                <w:webHidden/>
              </w:rPr>
              <w:instrText xml:space="preserve"> PAGEREF _Toc166227767 \h </w:instrText>
            </w:r>
            <w:r w:rsidR="007C4ED8">
              <w:rPr>
                <w:noProof/>
                <w:webHidden/>
              </w:rPr>
            </w:r>
            <w:r w:rsidR="007C4ED8">
              <w:rPr>
                <w:noProof/>
                <w:webHidden/>
              </w:rPr>
              <w:fldChar w:fldCharType="separate"/>
            </w:r>
            <w:r w:rsidR="007C4ED8">
              <w:rPr>
                <w:noProof/>
                <w:webHidden/>
              </w:rPr>
              <w:t>61</w:t>
            </w:r>
            <w:r w:rsidR="007C4ED8">
              <w:rPr>
                <w:noProof/>
                <w:webHidden/>
              </w:rPr>
              <w:fldChar w:fldCharType="end"/>
            </w:r>
          </w:hyperlink>
        </w:p>
        <w:p w14:paraId="4F7CEA92"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68" w:history="1">
            <w:r w:rsidR="007C4ED8" w:rsidRPr="006B0F87">
              <w:rPr>
                <w:rStyle w:val="Hyperlink"/>
                <w:noProof/>
                <w:lang w:eastAsia="en-IN"/>
              </w:rPr>
              <w:t>5.1. Chapter Overview</w:t>
            </w:r>
            <w:r w:rsidR="007C4ED8">
              <w:rPr>
                <w:noProof/>
                <w:webHidden/>
              </w:rPr>
              <w:tab/>
            </w:r>
            <w:r w:rsidR="007C4ED8">
              <w:rPr>
                <w:noProof/>
                <w:webHidden/>
              </w:rPr>
              <w:fldChar w:fldCharType="begin"/>
            </w:r>
            <w:r w:rsidR="007C4ED8">
              <w:rPr>
                <w:noProof/>
                <w:webHidden/>
              </w:rPr>
              <w:instrText xml:space="preserve"> PAGEREF _Toc166227768 \h </w:instrText>
            </w:r>
            <w:r w:rsidR="007C4ED8">
              <w:rPr>
                <w:noProof/>
                <w:webHidden/>
              </w:rPr>
            </w:r>
            <w:r w:rsidR="007C4ED8">
              <w:rPr>
                <w:noProof/>
                <w:webHidden/>
              </w:rPr>
              <w:fldChar w:fldCharType="separate"/>
            </w:r>
            <w:r w:rsidR="007C4ED8">
              <w:rPr>
                <w:noProof/>
                <w:webHidden/>
              </w:rPr>
              <w:t>61</w:t>
            </w:r>
            <w:r w:rsidR="007C4ED8">
              <w:rPr>
                <w:noProof/>
                <w:webHidden/>
              </w:rPr>
              <w:fldChar w:fldCharType="end"/>
            </w:r>
          </w:hyperlink>
        </w:p>
        <w:p w14:paraId="063FB9A9"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69" w:history="1">
            <w:r w:rsidR="007C4ED8" w:rsidRPr="006B0F87">
              <w:rPr>
                <w:rStyle w:val="Hyperlink"/>
                <w:noProof/>
                <w:lang w:eastAsia="en-IN"/>
              </w:rPr>
              <w:t>5.2. Integration with Existing Literature</w:t>
            </w:r>
            <w:r w:rsidR="007C4ED8">
              <w:rPr>
                <w:noProof/>
                <w:webHidden/>
              </w:rPr>
              <w:tab/>
            </w:r>
            <w:r w:rsidR="007C4ED8">
              <w:rPr>
                <w:noProof/>
                <w:webHidden/>
              </w:rPr>
              <w:fldChar w:fldCharType="begin"/>
            </w:r>
            <w:r w:rsidR="007C4ED8">
              <w:rPr>
                <w:noProof/>
                <w:webHidden/>
              </w:rPr>
              <w:instrText xml:space="preserve"> PAGEREF _Toc166227769 \h </w:instrText>
            </w:r>
            <w:r w:rsidR="007C4ED8">
              <w:rPr>
                <w:noProof/>
                <w:webHidden/>
              </w:rPr>
            </w:r>
            <w:r w:rsidR="007C4ED8">
              <w:rPr>
                <w:noProof/>
                <w:webHidden/>
              </w:rPr>
              <w:fldChar w:fldCharType="separate"/>
            </w:r>
            <w:r w:rsidR="007C4ED8">
              <w:rPr>
                <w:noProof/>
                <w:webHidden/>
              </w:rPr>
              <w:t>61</w:t>
            </w:r>
            <w:r w:rsidR="007C4ED8">
              <w:rPr>
                <w:noProof/>
                <w:webHidden/>
              </w:rPr>
              <w:fldChar w:fldCharType="end"/>
            </w:r>
          </w:hyperlink>
        </w:p>
        <w:p w14:paraId="55C23AF8"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0" w:history="1">
            <w:r w:rsidR="007C4ED8" w:rsidRPr="006B0F87">
              <w:rPr>
                <w:rStyle w:val="Hyperlink"/>
                <w:noProof/>
                <w:lang w:eastAsia="en-IN"/>
              </w:rPr>
              <w:t>5.3. Implications for Nike’s Marketing Strategies</w:t>
            </w:r>
            <w:r w:rsidR="007C4ED8">
              <w:rPr>
                <w:noProof/>
                <w:webHidden/>
              </w:rPr>
              <w:tab/>
            </w:r>
            <w:r w:rsidR="007C4ED8">
              <w:rPr>
                <w:noProof/>
                <w:webHidden/>
              </w:rPr>
              <w:fldChar w:fldCharType="begin"/>
            </w:r>
            <w:r w:rsidR="007C4ED8">
              <w:rPr>
                <w:noProof/>
                <w:webHidden/>
              </w:rPr>
              <w:instrText xml:space="preserve"> PAGEREF _Toc166227770 \h </w:instrText>
            </w:r>
            <w:r w:rsidR="007C4ED8">
              <w:rPr>
                <w:noProof/>
                <w:webHidden/>
              </w:rPr>
            </w:r>
            <w:r w:rsidR="007C4ED8">
              <w:rPr>
                <w:noProof/>
                <w:webHidden/>
              </w:rPr>
              <w:fldChar w:fldCharType="separate"/>
            </w:r>
            <w:r w:rsidR="007C4ED8">
              <w:rPr>
                <w:noProof/>
                <w:webHidden/>
              </w:rPr>
              <w:t>62</w:t>
            </w:r>
            <w:r w:rsidR="007C4ED8">
              <w:rPr>
                <w:noProof/>
                <w:webHidden/>
              </w:rPr>
              <w:fldChar w:fldCharType="end"/>
            </w:r>
          </w:hyperlink>
        </w:p>
        <w:p w14:paraId="175D2D3D"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1" w:history="1">
            <w:r w:rsidR="007C4ED8" w:rsidRPr="006B0F87">
              <w:rPr>
                <w:rStyle w:val="Hyperlink"/>
                <w:noProof/>
                <w:lang w:eastAsia="en-IN"/>
              </w:rPr>
              <w:t>5.4. Consumer Behavior Insights</w:t>
            </w:r>
            <w:r w:rsidR="007C4ED8">
              <w:rPr>
                <w:noProof/>
                <w:webHidden/>
              </w:rPr>
              <w:tab/>
            </w:r>
            <w:r w:rsidR="007C4ED8">
              <w:rPr>
                <w:noProof/>
                <w:webHidden/>
              </w:rPr>
              <w:fldChar w:fldCharType="begin"/>
            </w:r>
            <w:r w:rsidR="007C4ED8">
              <w:rPr>
                <w:noProof/>
                <w:webHidden/>
              </w:rPr>
              <w:instrText xml:space="preserve"> PAGEREF _Toc166227771 \h </w:instrText>
            </w:r>
            <w:r w:rsidR="007C4ED8">
              <w:rPr>
                <w:noProof/>
                <w:webHidden/>
              </w:rPr>
            </w:r>
            <w:r w:rsidR="007C4ED8">
              <w:rPr>
                <w:noProof/>
                <w:webHidden/>
              </w:rPr>
              <w:fldChar w:fldCharType="separate"/>
            </w:r>
            <w:r w:rsidR="007C4ED8">
              <w:rPr>
                <w:noProof/>
                <w:webHidden/>
              </w:rPr>
              <w:t>63</w:t>
            </w:r>
            <w:r w:rsidR="007C4ED8">
              <w:rPr>
                <w:noProof/>
                <w:webHidden/>
              </w:rPr>
              <w:fldChar w:fldCharType="end"/>
            </w:r>
          </w:hyperlink>
        </w:p>
        <w:p w14:paraId="6C9D3B46"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2" w:history="1">
            <w:r w:rsidR="007C4ED8" w:rsidRPr="006B0F87">
              <w:rPr>
                <w:rStyle w:val="Hyperlink"/>
                <w:noProof/>
                <w:lang w:eastAsia="en-IN"/>
              </w:rPr>
              <w:t>5.6. Ethical Considerations and Corporate Responsibility</w:t>
            </w:r>
            <w:r w:rsidR="007C4ED8">
              <w:rPr>
                <w:noProof/>
                <w:webHidden/>
              </w:rPr>
              <w:tab/>
            </w:r>
            <w:r w:rsidR="007C4ED8">
              <w:rPr>
                <w:noProof/>
                <w:webHidden/>
              </w:rPr>
              <w:fldChar w:fldCharType="begin"/>
            </w:r>
            <w:r w:rsidR="007C4ED8">
              <w:rPr>
                <w:noProof/>
                <w:webHidden/>
              </w:rPr>
              <w:instrText xml:space="preserve"> PAGEREF _Toc166227772 \h </w:instrText>
            </w:r>
            <w:r w:rsidR="007C4ED8">
              <w:rPr>
                <w:noProof/>
                <w:webHidden/>
              </w:rPr>
            </w:r>
            <w:r w:rsidR="007C4ED8">
              <w:rPr>
                <w:noProof/>
                <w:webHidden/>
              </w:rPr>
              <w:fldChar w:fldCharType="separate"/>
            </w:r>
            <w:r w:rsidR="007C4ED8">
              <w:rPr>
                <w:noProof/>
                <w:webHidden/>
              </w:rPr>
              <w:t>64</w:t>
            </w:r>
            <w:r w:rsidR="007C4ED8">
              <w:rPr>
                <w:noProof/>
                <w:webHidden/>
              </w:rPr>
              <w:fldChar w:fldCharType="end"/>
            </w:r>
          </w:hyperlink>
        </w:p>
        <w:p w14:paraId="66F7DC85"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3" w:history="1">
            <w:r w:rsidR="007C4ED8" w:rsidRPr="006B0F87">
              <w:rPr>
                <w:rStyle w:val="Hyperlink"/>
                <w:noProof/>
                <w:lang w:eastAsia="en-IN"/>
              </w:rPr>
              <w:t>5.7. Chapter Summary</w:t>
            </w:r>
            <w:r w:rsidR="007C4ED8">
              <w:rPr>
                <w:noProof/>
                <w:webHidden/>
              </w:rPr>
              <w:tab/>
            </w:r>
            <w:r w:rsidR="007C4ED8">
              <w:rPr>
                <w:noProof/>
                <w:webHidden/>
              </w:rPr>
              <w:fldChar w:fldCharType="begin"/>
            </w:r>
            <w:r w:rsidR="007C4ED8">
              <w:rPr>
                <w:noProof/>
                <w:webHidden/>
              </w:rPr>
              <w:instrText xml:space="preserve"> PAGEREF _Toc166227773 \h </w:instrText>
            </w:r>
            <w:r w:rsidR="007C4ED8">
              <w:rPr>
                <w:noProof/>
                <w:webHidden/>
              </w:rPr>
            </w:r>
            <w:r w:rsidR="007C4ED8">
              <w:rPr>
                <w:noProof/>
                <w:webHidden/>
              </w:rPr>
              <w:fldChar w:fldCharType="separate"/>
            </w:r>
            <w:r w:rsidR="007C4ED8">
              <w:rPr>
                <w:noProof/>
                <w:webHidden/>
              </w:rPr>
              <w:t>64</w:t>
            </w:r>
            <w:r w:rsidR="007C4ED8">
              <w:rPr>
                <w:noProof/>
                <w:webHidden/>
              </w:rPr>
              <w:fldChar w:fldCharType="end"/>
            </w:r>
          </w:hyperlink>
        </w:p>
        <w:p w14:paraId="4DD3D054"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74" w:history="1">
            <w:r w:rsidR="007C4ED8" w:rsidRPr="006B0F87">
              <w:rPr>
                <w:rStyle w:val="Hyperlink"/>
                <w:noProof/>
                <w:lang w:eastAsia="en-IN"/>
              </w:rPr>
              <w:t>Chapter 6. Conclusion and Recommendations</w:t>
            </w:r>
            <w:r w:rsidR="007C4ED8">
              <w:rPr>
                <w:noProof/>
                <w:webHidden/>
              </w:rPr>
              <w:tab/>
            </w:r>
            <w:r w:rsidR="007C4ED8">
              <w:rPr>
                <w:noProof/>
                <w:webHidden/>
              </w:rPr>
              <w:fldChar w:fldCharType="begin"/>
            </w:r>
            <w:r w:rsidR="007C4ED8">
              <w:rPr>
                <w:noProof/>
                <w:webHidden/>
              </w:rPr>
              <w:instrText xml:space="preserve"> PAGEREF _Toc166227774 \h </w:instrText>
            </w:r>
            <w:r w:rsidR="007C4ED8">
              <w:rPr>
                <w:noProof/>
                <w:webHidden/>
              </w:rPr>
            </w:r>
            <w:r w:rsidR="007C4ED8">
              <w:rPr>
                <w:noProof/>
                <w:webHidden/>
              </w:rPr>
              <w:fldChar w:fldCharType="separate"/>
            </w:r>
            <w:r w:rsidR="007C4ED8">
              <w:rPr>
                <w:noProof/>
                <w:webHidden/>
              </w:rPr>
              <w:t>66</w:t>
            </w:r>
            <w:r w:rsidR="007C4ED8">
              <w:rPr>
                <w:noProof/>
                <w:webHidden/>
              </w:rPr>
              <w:fldChar w:fldCharType="end"/>
            </w:r>
          </w:hyperlink>
        </w:p>
        <w:p w14:paraId="51EC0393"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5" w:history="1">
            <w:r w:rsidR="007C4ED8" w:rsidRPr="006B0F87">
              <w:rPr>
                <w:rStyle w:val="Hyperlink"/>
                <w:noProof/>
                <w:lang w:eastAsia="en-IN"/>
              </w:rPr>
              <w:t>6.1. Summary of Findings</w:t>
            </w:r>
            <w:r w:rsidR="007C4ED8">
              <w:rPr>
                <w:noProof/>
                <w:webHidden/>
              </w:rPr>
              <w:tab/>
            </w:r>
            <w:r w:rsidR="007C4ED8">
              <w:rPr>
                <w:noProof/>
                <w:webHidden/>
              </w:rPr>
              <w:fldChar w:fldCharType="begin"/>
            </w:r>
            <w:r w:rsidR="007C4ED8">
              <w:rPr>
                <w:noProof/>
                <w:webHidden/>
              </w:rPr>
              <w:instrText xml:space="preserve"> PAGEREF _Toc166227775 \h </w:instrText>
            </w:r>
            <w:r w:rsidR="007C4ED8">
              <w:rPr>
                <w:noProof/>
                <w:webHidden/>
              </w:rPr>
            </w:r>
            <w:r w:rsidR="007C4ED8">
              <w:rPr>
                <w:noProof/>
                <w:webHidden/>
              </w:rPr>
              <w:fldChar w:fldCharType="separate"/>
            </w:r>
            <w:r w:rsidR="007C4ED8">
              <w:rPr>
                <w:noProof/>
                <w:webHidden/>
              </w:rPr>
              <w:t>66</w:t>
            </w:r>
            <w:r w:rsidR="007C4ED8">
              <w:rPr>
                <w:noProof/>
                <w:webHidden/>
              </w:rPr>
              <w:fldChar w:fldCharType="end"/>
            </w:r>
          </w:hyperlink>
        </w:p>
        <w:p w14:paraId="66520F2B"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6" w:history="1">
            <w:r w:rsidR="007C4ED8" w:rsidRPr="006B0F87">
              <w:rPr>
                <w:rStyle w:val="Hyperlink"/>
                <w:noProof/>
                <w:lang w:eastAsia="en-IN"/>
              </w:rPr>
              <w:t>6.2. Limitations</w:t>
            </w:r>
            <w:r w:rsidR="007C4ED8">
              <w:rPr>
                <w:noProof/>
                <w:webHidden/>
              </w:rPr>
              <w:tab/>
            </w:r>
            <w:r w:rsidR="007C4ED8">
              <w:rPr>
                <w:noProof/>
                <w:webHidden/>
              </w:rPr>
              <w:fldChar w:fldCharType="begin"/>
            </w:r>
            <w:r w:rsidR="007C4ED8">
              <w:rPr>
                <w:noProof/>
                <w:webHidden/>
              </w:rPr>
              <w:instrText xml:space="preserve"> PAGEREF _Toc166227776 \h </w:instrText>
            </w:r>
            <w:r w:rsidR="007C4ED8">
              <w:rPr>
                <w:noProof/>
                <w:webHidden/>
              </w:rPr>
            </w:r>
            <w:r w:rsidR="007C4ED8">
              <w:rPr>
                <w:noProof/>
                <w:webHidden/>
              </w:rPr>
              <w:fldChar w:fldCharType="separate"/>
            </w:r>
            <w:r w:rsidR="007C4ED8">
              <w:rPr>
                <w:noProof/>
                <w:webHidden/>
              </w:rPr>
              <w:t>66</w:t>
            </w:r>
            <w:r w:rsidR="007C4ED8">
              <w:rPr>
                <w:noProof/>
                <w:webHidden/>
              </w:rPr>
              <w:fldChar w:fldCharType="end"/>
            </w:r>
          </w:hyperlink>
        </w:p>
        <w:p w14:paraId="751CCC9E"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7" w:history="1">
            <w:r w:rsidR="007C4ED8" w:rsidRPr="006B0F87">
              <w:rPr>
                <w:rStyle w:val="Hyperlink"/>
                <w:noProof/>
                <w:lang w:eastAsia="en-IN"/>
              </w:rPr>
              <w:t>6.3. Future Research Recommendations</w:t>
            </w:r>
            <w:r w:rsidR="007C4ED8">
              <w:rPr>
                <w:noProof/>
                <w:webHidden/>
              </w:rPr>
              <w:tab/>
            </w:r>
            <w:r w:rsidR="007C4ED8">
              <w:rPr>
                <w:noProof/>
                <w:webHidden/>
              </w:rPr>
              <w:fldChar w:fldCharType="begin"/>
            </w:r>
            <w:r w:rsidR="007C4ED8">
              <w:rPr>
                <w:noProof/>
                <w:webHidden/>
              </w:rPr>
              <w:instrText xml:space="preserve"> PAGEREF _Toc166227777 \h </w:instrText>
            </w:r>
            <w:r w:rsidR="007C4ED8">
              <w:rPr>
                <w:noProof/>
                <w:webHidden/>
              </w:rPr>
            </w:r>
            <w:r w:rsidR="007C4ED8">
              <w:rPr>
                <w:noProof/>
                <w:webHidden/>
              </w:rPr>
              <w:fldChar w:fldCharType="separate"/>
            </w:r>
            <w:r w:rsidR="007C4ED8">
              <w:rPr>
                <w:noProof/>
                <w:webHidden/>
              </w:rPr>
              <w:t>67</w:t>
            </w:r>
            <w:r w:rsidR="007C4ED8">
              <w:rPr>
                <w:noProof/>
                <w:webHidden/>
              </w:rPr>
              <w:fldChar w:fldCharType="end"/>
            </w:r>
          </w:hyperlink>
        </w:p>
        <w:p w14:paraId="6CE2CE18"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8" w:history="1">
            <w:r w:rsidR="007C4ED8" w:rsidRPr="006B0F87">
              <w:rPr>
                <w:rStyle w:val="Hyperlink"/>
                <w:noProof/>
                <w:lang w:eastAsia="en-IN"/>
              </w:rPr>
              <w:t>6.4. Practical Recommendations</w:t>
            </w:r>
            <w:r w:rsidR="007C4ED8">
              <w:rPr>
                <w:noProof/>
                <w:webHidden/>
              </w:rPr>
              <w:tab/>
            </w:r>
            <w:r w:rsidR="007C4ED8">
              <w:rPr>
                <w:noProof/>
                <w:webHidden/>
              </w:rPr>
              <w:fldChar w:fldCharType="begin"/>
            </w:r>
            <w:r w:rsidR="007C4ED8">
              <w:rPr>
                <w:noProof/>
                <w:webHidden/>
              </w:rPr>
              <w:instrText xml:space="preserve"> PAGEREF _Toc166227778 \h </w:instrText>
            </w:r>
            <w:r w:rsidR="007C4ED8">
              <w:rPr>
                <w:noProof/>
                <w:webHidden/>
              </w:rPr>
            </w:r>
            <w:r w:rsidR="007C4ED8">
              <w:rPr>
                <w:noProof/>
                <w:webHidden/>
              </w:rPr>
              <w:fldChar w:fldCharType="separate"/>
            </w:r>
            <w:r w:rsidR="007C4ED8">
              <w:rPr>
                <w:noProof/>
                <w:webHidden/>
              </w:rPr>
              <w:t>68</w:t>
            </w:r>
            <w:r w:rsidR="007C4ED8">
              <w:rPr>
                <w:noProof/>
                <w:webHidden/>
              </w:rPr>
              <w:fldChar w:fldCharType="end"/>
            </w:r>
          </w:hyperlink>
        </w:p>
        <w:p w14:paraId="540962EE" w14:textId="77777777" w:rsidR="007C4ED8" w:rsidRDefault="00000000">
          <w:pPr>
            <w:pStyle w:val="TOC2"/>
            <w:tabs>
              <w:tab w:val="right" w:leader="dot" w:pos="9016"/>
            </w:tabs>
            <w:rPr>
              <w:rFonts w:asciiTheme="minorHAnsi" w:hAnsiTheme="minorHAnsi"/>
              <w:noProof/>
              <w:sz w:val="22"/>
              <w:szCs w:val="22"/>
              <w:lang w:eastAsia="en-IN" w:bidi="ar-SA"/>
            </w:rPr>
          </w:pPr>
          <w:hyperlink w:anchor="_Toc166227779" w:history="1">
            <w:r w:rsidR="007C4ED8" w:rsidRPr="006B0F87">
              <w:rPr>
                <w:rStyle w:val="Hyperlink"/>
                <w:noProof/>
                <w:lang w:eastAsia="en-IN"/>
              </w:rPr>
              <w:t>6.5. Summary</w:t>
            </w:r>
            <w:r w:rsidR="007C4ED8">
              <w:rPr>
                <w:noProof/>
                <w:webHidden/>
              </w:rPr>
              <w:tab/>
            </w:r>
            <w:r w:rsidR="007C4ED8">
              <w:rPr>
                <w:noProof/>
                <w:webHidden/>
              </w:rPr>
              <w:fldChar w:fldCharType="begin"/>
            </w:r>
            <w:r w:rsidR="007C4ED8">
              <w:rPr>
                <w:noProof/>
                <w:webHidden/>
              </w:rPr>
              <w:instrText xml:space="preserve"> PAGEREF _Toc166227779 \h </w:instrText>
            </w:r>
            <w:r w:rsidR="007C4ED8">
              <w:rPr>
                <w:noProof/>
                <w:webHidden/>
              </w:rPr>
            </w:r>
            <w:r w:rsidR="007C4ED8">
              <w:rPr>
                <w:noProof/>
                <w:webHidden/>
              </w:rPr>
              <w:fldChar w:fldCharType="separate"/>
            </w:r>
            <w:r w:rsidR="007C4ED8">
              <w:rPr>
                <w:noProof/>
                <w:webHidden/>
              </w:rPr>
              <w:t>69</w:t>
            </w:r>
            <w:r w:rsidR="007C4ED8">
              <w:rPr>
                <w:noProof/>
                <w:webHidden/>
              </w:rPr>
              <w:fldChar w:fldCharType="end"/>
            </w:r>
          </w:hyperlink>
        </w:p>
        <w:p w14:paraId="07253A2D" w14:textId="77777777" w:rsidR="007C4ED8" w:rsidRDefault="00000000">
          <w:pPr>
            <w:pStyle w:val="TOC1"/>
            <w:tabs>
              <w:tab w:val="right" w:leader="dot" w:pos="9016"/>
            </w:tabs>
            <w:rPr>
              <w:rFonts w:asciiTheme="minorHAnsi" w:hAnsiTheme="minorHAnsi"/>
              <w:noProof/>
              <w:sz w:val="22"/>
              <w:szCs w:val="22"/>
              <w:lang w:eastAsia="en-IN" w:bidi="ar-SA"/>
            </w:rPr>
          </w:pPr>
          <w:hyperlink w:anchor="_Toc166227780" w:history="1">
            <w:r w:rsidR="007C4ED8" w:rsidRPr="006B0F87">
              <w:rPr>
                <w:rStyle w:val="Hyperlink"/>
                <w:noProof/>
              </w:rPr>
              <w:t>References</w:t>
            </w:r>
            <w:r w:rsidR="007C4ED8">
              <w:rPr>
                <w:noProof/>
                <w:webHidden/>
              </w:rPr>
              <w:tab/>
            </w:r>
            <w:r w:rsidR="007C4ED8">
              <w:rPr>
                <w:noProof/>
                <w:webHidden/>
              </w:rPr>
              <w:fldChar w:fldCharType="begin"/>
            </w:r>
            <w:r w:rsidR="007C4ED8">
              <w:rPr>
                <w:noProof/>
                <w:webHidden/>
              </w:rPr>
              <w:instrText xml:space="preserve"> PAGEREF _Toc166227780 \h </w:instrText>
            </w:r>
            <w:r w:rsidR="007C4ED8">
              <w:rPr>
                <w:noProof/>
                <w:webHidden/>
              </w:rPr>
            </w:r>
            <w:r w:rsidR="007C4ED8">
              <w:rPr>
                <w:noProof/>
                <w:webHidden/>
              </w:rPr>
              <w:fldChar w:fldCharType="separate"/>
            </w:r>
            <w:r w:rsidR="007C4ED8">
              <w:rPr>
                <w:noProof/>
                <w:webHidden/>
              </w:rPr>
              <w:t>70</w:t>
            </w:r>
            <w:r w:rsidR="007C4ED8">
              <w:rPr>
                <w:noProof/>
                <w:webHidden/>
              </w:rPr>
              <w:fldChar w:fldCharType="end"/>
            </w:r>
          </w:hyperlink>
        </w:p>
        <w:p w14:paraId="3A359189" w14:textId="77777777" w:rsidR="00AB723D" w:rsidRDefault="00AB723D">
          <w:r>
            <w:rPr>
              <w:b/>
              <w:bCs/>
              <w:noProof/>
            </w:rPr>
            <w:fldChar w:fldCharType="end"/>
          </w:r>
        </w:p>
      </w:sdtContent>
    </w:sdt>
    <w:p w14:paraId="341D0FA9" w14:textId="77777777" w:rsidR="00026911" w:rsidRDefault="00026911"/>
    <w:p w14:paraId="59EE8688" w14:textId="77777777" w:rsidR="00026911" w:rsidRDefault="00026911">
      <w:pPr>
        <w:spacing w:line="276" w:lineRule="auto"/>
        <w:jc w:val="left"/>
      </w:pPr>
      <w:r>
        <w:br w:type="page"/>
      </w:r>
    </w:p>
    <w:p w14:paraId="2EABFBD4" w14:textId="77777777" w:rsidR="00026911" w:rsidRDefault="00026911" w:rsidP="00026911">
      <w:pPr>
        <w:pStyle w:val="Heading1"/>
      </w:pPr>
      <w:bookmarkStart w:id="3" w:name="_Toc166227712"/>
      <w:r>
        <w:lastRenderedPageBreak/>
        <w:t>List of Tables</w:t>
      </w:r>
      <w:bookmarkEnd w:id="3"/>
    </w:p>
    <w:p w14:paraId="16E8C77D" w14:textId="77777777" w:rsidR="00961C8D" w:rsidRDefault="00961C8D">
      <w:pPr>
        <w:pStyle w:val="TableofFigures"/>
        <w:tabs>
          <w:tab w:val="right" w:leader="dot" w:pos="9016"/>
        </w:tabs>
        <w:rPr>
          <w:noProof/>
        </w:rPr>
      </w:pPr>
      <w:r>
        <w:fldChar w:fldCharType="begin"/>
      </w:r>
      <w:r>
        <w:instrText xml:space="preserve"> TOC \h \z \c "Table" </w:instrText>
      </w:r>
      <w:r>
        <w:fldChar w:fldCharType="separate"/>
      </w:r>
      <w:hyperlink w:anchor="_Toc166227275" w:history="1">
        <w:r w:rsidRPr="00DC2B54">
          <w:rPr>
            <w:rStyle w:val="Hyperlink"/>
            <w:noProof/>
          </w:rPr>
          <w:t>Table 1: Summary of Literature Review Themes (Self-Created)</w:t>
        </w:r>
        <w:r>
          <w:rPr>
            <w:noProof/>
            <w:webHidden/>
          </w:rPr>
          <w:tab/>
        </w:r>
        <w:r>
          <w:rPr>
            <w:noProof/>
            <w:webHidden/>
          </w:rPr>
          <w:fldChar w:fldCharType="begin"/>
        </w:r>
        <w:r>
          <w:rPr>
            <w:noProof/>
            <w:webHidden/>
          </w:rPr>
          <w:instrText xml:space="preserve"> PAGEREF _Toc166227275 \h </w:instrText>
        </w:r>
        <w:r>
          <w:rPr>
            <w:noProof/>
            <w:webHidden/>
          </w:rPr>
        </w:r>
        <w:r>
          <w:rPr>
            <w:noProof/>
            <w:webHidden/>
          </w:rPr>
          <w:fldChar w:fldCharType="separate"/>
        </w:r>
        <w:r>
          <w:rPr>
            <w:noProof/>
            <w:webHidden/>
          </w:rPr>
          <w:t>28</w:t>
        </w:r>
        <w:r>
          <w:rPr>
            <w:noProof/>
            <w:webHidden/>
          </w:rPr>
          <w:fldChar w:fldCharType="end"/>
        </w:r>
      </w:hyperlink>
    </w:p>
    <w:p w14:paraId="7B39C738" w14:textId="77777777" w:rsidR="00961C8D" w:rsidRDefault="00000000">
      <w:pPr>
        <w:pStyle w:val="TableofFigures"/>
        <w:tabs>
          <w:tab w:val="right" w:leader="dot" w:pos="9016"/>
        </w:tabs>
        <w:rPr>
          <w:noProof/>
        </w:rPr>
      </w:pPr>
      <w:hyperlink w:anchor="_Toc166227276" w:history="1">
        <w:r w:rsidR="00961C8D" w:rsidRPr="00DC2B54">
          <w:rPr>
            <w:rStyle w:val="Hyperlink"/>
            <w:noProof/>
          </w:rPr>
          <w:t>Table 2: Search Strings Based on Research Objectives (Self-Created)</w:t>
        </w:r>
        <w:r w:rsidR="00961C8D">
          <w:rPr>
            <w:noProof/>
            <w:webHidden/>
          </w:rPr>
          <w:tab/>
        </w:r>
        <w:r w:rsidR="00961C8D">
          <w:rPr>
            <w:noProof/>
            <w:webHidden/>
          </w:rPr>
          <w:fldChar w:fldCharType="begin"/>
        </w:r>
        <w:r w:rsidR="00961C8D">
          <w:rPr>
            <w:noProof/>
            <w:webHidden/>
          </w:rPr>
          <w:instrText xml:space="preserve"> PAGEREF _Toc166227276 \h </w:instrText>
        </w:r>
        <w:r w:rsidR="00961C8D">
          <w:rPr>
            <w:noProof/>
            <w:webHidden/>
          </w:rPr>
        </w:r>
        <w:r w:rsidR="00961C8D">
          <w:rPr>
            <w:noProof/>
            <w:webHidden/>
          </w:rPr>
          <w:fldChar w:fldCharType="separate"/>
        </w:r>
        <w:r w:rsidR="00961C8D">
          <w:rPr>
            <w:noProof/>
            <w:webHidden/>
          </w:rPr>
          <w:t>32</w:t>
        </w:r>
        <w:r w:rsidR="00961C8D">
          <w:rPr>
            <w:noProof/>
            <w:webHidden/>
          </w:rPr>
          <w:fldChar w:fldCharType="end"/>
        </w:r>
      </w:hyperlink>
    </w:p>
    <w:p w14:paraId="729CB41D" w14:textId="77777777" w:rsidR="00961C8D" w:rsidRDefault="00000000">
      <w:pPr>
        <w:pStyle w:val="TableofFigures"/>
        <w:tabs>
          <w:tab w:val="right" w:leader="dot" w:pos="9016"/>
        </w:tabs>
        <w:rPr>
          <w:noProof/>
        </w:rPr>
      </w:pPr>
      <w:hyperlink w:anchor="_Toc166227277" w:history="1">
        <w:r w:rsidR="00961C8D" w:rsidRPr="00DC2B54">
          <w:rPr>
            <w:rStyle w:val="Hyperlink"/>
            <w:noProof/>
          </w:rPr>
          <w:t>Table 3: Inclusion and Exclusion Criteria (Self-Created)</w:t>
        </w:r>
        <w:r w:rsidR="00961C8D">
          <w:rPr>
            <w:noProof/>
            <w:webHidden/>
          </w:rPr>
          <w:tab/>
        </w:r>
        <w:r w:rsidR="00961C8D">
          <w:rPr>
            <w:noProof/>
            <w:webHidden/>
          </w:rPr>
          <w:fldChar w:fldCharType="begin"/>
        </w:r>
        <w:r w:rsidR="00961C8D">
          <w:rPr>
            <w:noProof/>
            <w:webHidden/>
          </w:rPr>
          <w:instrText xml:space="preserve"> PAGEREF _Toc166227277 \h </w:instrText>
        </w:r>
        <w:r w:rsidR="00961C8D">
          <w:rPr>
            <w:noProof/>
            <w:webHidden/>
          </w:rPr>
        </w:r>
        <w:r w:rsidR="00961C8D">
          <w:rPr>
            <w:noProof/>
            <w:webHidden/>
          </w:rPr>
          <w:fldChar w:fldCharType="separate"/>
        </w:r>
        <w:r w:rsidR="00961C8D">
          <w:rPr>
            <w:noProof/>
            <w:webHidden/>
          </w:rPr>
          <w:t>33</w:t>
        </w:r>
        <w:r w:rsidR="00961C8D">
          <w:rPr>
            <w:noProof/>
            <w:webHidden/>
          </w:rPr>
          <w:fldChar w:fldCharType="end"/>
        </w:r>
      </w:hyperlink>
    </w:p>
    <w:p w14:paraId="00B6B7A6" w14:textId="77777777" w:rsidR="00961C8D" w:rsidRDefault="00000000">
      <w:pPr>
        <w:pStyle w:val="TableofFigures"/>
        <w:tabs>
          <w:tab w:val="right" w:leader="dot" w:pos="9016"/>
        </w:tabs>
        <w:rPr>
          <w:noProof/>
        </w:rPr>
      </w:pPr>
      <w:hyperlink w:anchor="_Toc166227278" w:history="1">
        <w:r w:rsidR="00961C8D" w:rsidRPr="00DC2B54">
          <w:rPr>
            <w:rStyle w:val="Hyperlink"/>
            <w:noProof/>
          </w:rPr>
          <w:t>Table 4: Data Extraction Template for Selected Articles (Self-Created)</w:t>
        </w:r>
        <w:r w:rsidR="00961C8D">
          <w:rPr>
            <w:noProof/>
            <w:webHidden/>
          </w:rPr>
          <w:tab/>
        </w:r>
        <w:r w:rsidR="00961C8D">
          <w:rPr>
            <w:noProof/>
            <w:webHidden/>
          </w:rPr>
          <w:fldChar w:fldCharType="begin"/>
        </w:r>
        <w:r w:rsidR="00961C8D">
          <w:rPr>
            <w:noProof/>
            <w:webHidden/>
          </w:rPr>
          <w:instrText xml:space="preserve"> PAGEREF _Toc166227278 \h </w:instrText>
        </w:r>
        <w:r w:rsidR="00961C8D">
          <w:rPr>
            <w:noProof/>
            <w:webHidden/>
          </w:rPr>
        </w:r>
        <w:r w:rsidR="00961C8D">
          <w:rPr>
            <w:noProof/>
            <w:webHidden/>
          </w:rPr>
          <w:fldChar w:fldCharType="separate"/>
        </w:r>
        <w:r w:rsidR="00961C8D">
          <w:rPr>
            <w:noProof/>
            <w:webHidden/>
          </w:rPr>
          <w:t>35</w:t>
        </w:r>
        <w:r w:rsidR="00961C8D">
          <w:rPr>
            <w:noProof/>
            <w:webHidden/>
          </w:rPr>
          <w:fldChar w:fldCharType="end"/>
        </w:r>
      </w:hyperlink>
    </w:p>
    <w:p w14:paraId="7CAFF933" w14:textId="77777777" w:rsidR="00961C8D" w:rsidRDefault="00000000">
      <w:pPr>
        <w:pStyle w:val="TableofFigures"/>
        <w:tabs>
          <w:tab w:val="right" w:leader="dot" w:pos="9016"/>
        </w:tabs>
        <w:rPr>
          <w:noProof/>
        </w:rPr>
      </w:pPr>
      <w:hyperlink w:anchor="_Toc166227279" w:history="1">
        <w:r w:rsidR="00961C8D" w:rsidRPr="00DC2B54">
          <w:rPr>
            <w:rStyle w:val="Hyperlink"/>
            <w:noProof/>
          </w:rPr>
          <w:t>Table 5. Data Presentation Table</w:t>
        </w:r>
        <w:r w:rsidR="00961C8D">
          <w:rPr>
            <w:noProof/>
            <w:webHidden/>
          </w:rPr>
          <w:tab/>
        </w:r>
        <w:r w:rsidR="00961C8D">
          <w:rPr>
            <w:noProof/>
            <w:webHidden/>
          </w:rPr>
          <w:fldChar w:fldCharType="begin"/>
        </w:r>
        <w:r w:rsidR="00961C8D">
          <w:rPr>
            <w:noProof/>
            <w:webHidden/>
          </w:rPr>
          <w:instrText xml:space="preserve"> PAGEREF _Toc166227279 \h </w:instrText>
        </w:r>
        <w:r w:rsidR="00961C8D">
          <w:rPr>
            <w:noProof/>
            <w:webHidden/>
          </w:rPr>
        </w:r>
        <w:r w:rsidR="00961C8D">
          <w:rPr>
            <w:noProof/>
            <w:webHidden/>
          </w:rPr>
          <w:fldChar w:fldCharType="separate"/>
        </w:r>
        <w:r w:rsidR="00961C8D">
          <w:rPr>
            <w:noProof/>
            <w:webHidden/>
          </w:rPr>
          <w:t>39</w:t>
        </w:r>
        <w:r w:rsidR="00961C8D">
          <w:rPr>
            <w:noProof/>
            <w:webHidden/>
          </w:rPr>
          <w:fldChar w:fldCharType="end"/>
        </w:r>
      </w:hyperlink>
    </w:p>
    <w:p w14:paraId="05F80594" w14:textId="77777777" w:rsidR="00961C8D" w:rsidRDefault="00000000">
      <w:pPr>
        <w:pStyle w:val="TableofFigures"/>
        <w:tabs>
          <w:tab w:val="right" w:leader="dot" w:pos="9016"/>
        </w:tabs>
        <w:rPr>
          <w:noProof/>
        </w:rPr>
      </w:pPr>
      <w:hyperlink w:anchor="_Toc166227280" w:history="1">
        <w:r w:rsidR="00961C8D" w:rsidRPr="00DC2B54">
          <w:rPr>
            <w:rStyle w:val="Hyperlink"/>
            <w:noProof/>
          </w:rPr>
          <w:t>Table 6. Themes and Codes for Brand Recognition</w:t>
        </w:r>
        <w:r w:rsidR="00961C8D">
          <w:rPr>
            <w:noProof/>
            <w:webHidden/>
          </w:rPr>
          <w:tab/>
        </w:r>
        <w:r w:rsidR="00961C8D">
          <w:rPr>
            <w:noProof/>
            <w:webHidden/>
          </w:rPr>
          <w:fldChar w:fldCharType="begin"/>
        </w:r>
        <w:r w:rsidR="00961C8D">
          <w:rPr>
            <w:noProof/>
            <w:webHidden/>
          </w:rPr>
          <w:instrText xml:space="preserve"> PAGEREF _Toc166227280 \h </w:instrText>
        </w:r>
        <w:r w:rsidR="00961C8D">
          <w:rPr>
            <w:noProof/>
            <w:webHidden/>
          </w:rPr>
        </w:r>
        <w:r w:rsidR="00961C8D">
          <w:rPr>
            <w:noProof/>
            <w:webHidden/>
          </w:rPr>
          <w:fldChar w:fldCharType="separate"/>
        </w:r>
        <w:r w:rsidR="00961C8D">
          <w:rPr>
            <w:noProof/>
            <w:webHidden/>
          </w:rPr>
          <w:t>45</w:t>
        </w:r>
        <w:r w:rsidR="00961C8D">
          <w:rPr>
            <w:noProof/>
            <w:webHidden/>
          </w:rPr>
          <w:fldChar w:fldCharType="end"/>
        </w:r>
      </w:hyperlink>
    </w:p>
    <w:p w14:paraId="16FABAF0" w14:textId="77777777" w:rsidR="00961C8D" w:rsidRDefault="00000000">
      <w:pPr>
        <w:pStyle w:val="TableofFigures"/>
        <w:tabs>
          <w:tab w:val="right" w:leader="dot" w:pos="9016"/>
        </w:tabs>
        <w:rPr>
          <w:noProof/>
        </w:rPr>
      </w:pPr>
      <w:hyperlink w:anchor="_Toc166227281" w:history="1">
        <w:r w:rsidR="00961C8D" w:rsidRPr="00DC2B54">
          <w:rPr>
            <w:rStyle w:val="Hyperlink"/>
            <w:noProof/>
          </w:rPr>
          <w:t>Table 7. Themes and Codes for Customer Engagement</w:t>
        </w:r>
        <w:r w:rsidR="00961C8D">
          <w:rPr>
            <w:noProof/>
            <w:webHidden/>
          </w:rPr>
          <w:tab/>
        </w:r>
        <w:r w:rsidR="00961C8D">
          <w:rPr>
            <w:noProof/>
            <w:webHidden/>
          </w:rPr>
          <w:fldChar w:fldCharType="begin"/>
        </w:r>
        <w:r w:rsidR="00961C8D">
          <w:rPr>
            <w:noProof/>
            <w:webHidden/>
          </w:rPr>
          <w:instrText xml:space="preserve"> PAGEREF _Toc166227281 \h </w:instrText>
        </w:r>
        <w:r w:rsidR="00961C8D">
          <w:rPr>
            <w:noProof/>
            <w:webHidden/>
          </w:rPr>
        </w:r>
        <w:r w:rsidR="00961C8D">
          <w:rPr>
            <w:noProof/>
            <w:webHidden/>
          </w:rPr>
          <w:fldChar w:fldCharType="separate"/>
        </w:r>
        <w:r w:rsidR="00961C8D">
          <w:rPr>
            <w:noProof/>
            <w:webHidden/>
          </w:rPr>
          <w:t>46</w:t>
        </w:r>
        <w:r w:rsidR="00961C8D">
          <w:rPr>
            <w:noProof/>
            <w:webHidden/>
          </w:rPr>
          <w:fldChar w:fldCharType="end"/>
        </w:r>
      </w:hyperlink>
    </w:p>
    <w:p w14:paraId="2BE23732" w14:textId="77777777" w:rsidR="00961C8D" w:rsidRDefault="00000000">
      <w:pPr>
        <w:pStyle w:val="TableofFigures"/>
        <w:tabs>
          <w:tab w:val="right" w:leader="dot" w:pos="9016"/>
        </w:tabs>
        <w:rPr>
          <w:noProof/>
        </w:rPr>
      </w:pPr>
      <w:hyperlink w:anchor="_Toc166227282" w:history="1">
        <w:r w:rsidR="00961C8D" w:rsidRPr="00DC2B54">
          <w:rPr>
            <w:rStyle w:val="Hyperlink"/>
            <w:noProof/>
          </w:rPr>
          <w:t>Table 8. Themes and Codes for Market Share</w:t>
        </w:r>
        <w:r w:rsidR="00961C8D">
          <w:rPr>
            <w:noProof/>
            <w:webHidden/>
          </w:rPr>
          <w:tab/>
        </w:r>
        <w:r w:rsidR="00961C8D">
          <w:rPr>
            <w:noProof/>
            <w:webHidden/>
          </w:rPr>
          <w:fldChar w:fldCharType="begin"/>
        </w:r>
        <w:r w:rsidR="00961C8D">
          <w:rPr>
            <w:noProof/>
            <w:webHidden/>
          </w:rPr>
          <w:instrText xml:space="preserve"> PAGEREF _Toc166227282 \h </w:instrText>
        </w:r>
        <w:r w:rsidR="00961C8D">
          <w:rPr>
            <w:noProof/>
            <w:webHidden/>
          </w:rPr>
        </w:r>
        <w:r w:rsidR="00961C8D">
          <w:rPr>
            <w:noProof/>
            <w:webHidden/>
          </w:rPr>
          <w:fldChar w:fldCharType="separate"/>
        </w:r>
        <w:r w:rsidR="00961C8D">
          <w:rPr>
            <w:noProof/>
            <w:webHidden/>
          </w:rPr>
          <w:t>47</w:t>
        </w:r>
        <w:r w:rsidR="00961C8D">
          <w:rPr>
            <w:noProof/>
            <w:webHidden/>
          </w:rPr>
          <w:fldChar w:fldCharType="end"/>
        </w:r>
      </w:hyperlink>
    </w:p>
    <w:p w14:paraId="206C40DF" w14:textId="77777777" w:rsidR="00961C8D" w:rsidRDefault="00000000">
      <w:pPr>
        <w:pStyle w:val="TableofFigures"/>
        <w:tabs>
          <w:tab w:val="right" w:leader="dot" w:pos="9016"/>
        </w:tabs>
        <w:rPr>
          <w:noProof/>
        </w:rPr>
      </w:pPr>
      <w:hyperlink w:anchor="_Toc166227283" w:history="1">
        <w:r w:rsidR="00961C8D" w:rsidRPr="00DC2B54">
          <w:rPr>
            <w:rStyle w:val="Hyperlink"/>
            <w:noProof/>
          </w:rPr>
          <w:t>Table 9. Themes and Codes for Brand Loyalty</w:t>
        </w:r>
        <w:r w:rsidR="00961C8D">
          <w:rPr>
            <w:noProof/>
            <w:webHidden/>
          </w:rPr>
          <w:tab/>
        </w:r>
        <w:r w:rsidR="00961C8D">
          <w:rPr>
            <w:noProof/>
            <w:webHidden/>
          </w:rPr>
          <w:fldChar w:fldCharType="begin"/>
        </w:r>
        <w:r w:rsidR="00961C8D">
          <w:rPr>
            <w:noProof/>
            <w:webHidden/>
          </w:rPr>
          <w:instrText xml:space="preserve"> PAGEREF _Toc166227283 \h </w:instrText>
        </w:r>
        <w:r w:rsidR="00961C8D">
          <w:rPr>
            <w:noProof/>
            <w:webHidden/>
          </w:rPr>
        </w:r>
        <w:r w:rsidR="00961C8D">
          <w:rPr>
            <w:noProof/>
            <w:webHidden/>
          </w:rPr>
          <w:fldChar w:fldCharType="separate"/>
        </w:r>
        <w:r w:rsidR="00961C8D">
          <w:rPr>
            <w:noProof/>
            <w:webHidden/>
          </w:rPr>
          <w:t>49</w:t>
        </w:r>
        <w:r w:rsidR="00961C8D">
          <w:rPr>
            <w:noProof/>
            <w:webHidden/>
          </w:rPr>
          <w:fldChar w:fldCharType="end"/>
        </w:r>
      </w:hyperlink>
    </w:p>
    <w:p w14:paraId="74017E54" w14:textId="77777777" w:rsidR="00961C8D" w:rsidRDefault="00000000">
      <w:pPr>
        <w:pStyle w:val="TableofFigures"/>
        <w:tabs>
          <w:tab w:val="right" w:leader="dot" w:pos="9016"/>
        </w:tabs>
        <w:rPr>
          <w:noProof/>
        </w:rPr>
      </w:pPr>
      <w:hyperlink w:anchor="_Toc166227284" w:history="1">
        <w:r w:rsidR="00961C8D" w:rsidRPr="00DC2B54">
          <w:rPr>
            <w:rStyle w:val="Hyperlink"/>
            <w:noProof/>
          </w:rPr>
          <w:t>Table 10. Themes and Codes for Product Satisfaction</w:t>
        </w:r>
        <w:r w:rsidR="00961C8D">
          <w:rPr>
            <w:noProof/>
            <w:webHidden/>
          </w:rPr>
          <w:tab/>
        </w:r>
        <w:r w:rsidR="00961C8D">
          <w:rPr>
            <w:noProof/>
            <w:webHidden/>
          </w:rPr>
          <w:fldChar w:fldCharType="begin"/>
        </w:r>
        <w:r w:rsidR="00961C8D">
          <w:rPr>
            <w:noProof/>
            <w:webHidden/>
          </w:rPr>
          <w:instrText xml:space="preserve"> PAGEREF _Toc166227284 \h </w:instrText>
        </w:r>
        <w:r w:rsidR="00961C8D">
          <w:rPr>
            <w:noProof/>
            <w:webHidden/>
          </w:rPr>
        </w:r>
        <w:r w:rsidR="00961C8D">
          <w:rPr>
            <w:noProof/>
            <w:webHidden/>
          </w:rPr>
          <w:fldChar w:fldCharType="separate"/>
        </w:r>
        <w:r w:rsidR="00961C8D">
          <w:rPr>
            <w:noProof/>
            <w:webHidden/>
          </w:rPr>
          <w:t>50</w:t>
        </w:r>
        <w:r w:rsidR="00961C8D">
          <w:rPr>
            <w:noProof/>
            <w:webHidden/>
          </w:rPr>
          <w:fldChar w:fldCharType="end"/>
        </w:r>
      </w:hyperlink>
    </w:p>
    <w:p w14:paraId="78585C1E" w14:textId="77777777" w:rsidR="00961C8D" w:rsidRDefault="00000000">
      <w:pPr>
        <w:pStyle w:val="TableofFigures"/>
        <w:tabs>
          <w:tab w:val="right" w:leader="dot" w:pos="9016"/>
        </w:tabs>
        <w:rPr>
          <w:noProof/>
        </w:rPr>
      </w:pPr>
      <w:hyperlink w:anchor="_Toc166227285" w:history="1">
        <w:r w:rsidR="00961C8D" w:rsidRPr="00DC2B54">
          <w:rPr>
            <w:rStyle w:val="Hyperlink"/>
            <w:noProof/>
          </w:rPr>
          <w:t>Table 11. Themes and Codes for Advocacy</w:t>
        </w:r>
        <w:r w:rsidR="00961C8D">
          <w:rPr>
            <w:noProof/>
            <w:webHidden/>
          </w:rPr>
          <w:tab/>
        </w:r>
        <w:r w:rsidR="00961C8D">
          <w:rPr>
            <w:noProof/>
            <w:webHidden/>
          </w:rPr>
          <w:fldChar w:fldCharType="begin"/>
        </w:r>
        <w:r w:rsidR="00961C8D">
          <w:rPr>
            <w:noProof/>
            <w:webHidden/>
          </w:rPr>
          <w:instrText xml:space="preserve"> PAGEREF _Toc166227285 \h </w:instrText>
        </w:r>
        <w:r w:rsidR="00961C8D">
          <w:rPr>
            <w:noProof/>
            <w:webHidden/>
          </w:rPr>
        </w:r>
        <w:r w:rsidR="00961C8D">
          <w:rPr>
            <w:noProof/>
            <w:webHidden/>
          </w:rPr>
          <w:fldChar w:fldCharType="separate"/>
        </w:r>
        <w:r w:rsidR="00961C8D">
          <w:rPr>
            <w:noProof/>
            <w:webHidden/>
          </w:rPr>
          <w:t>51</w:t>
        </w:r>
        <w:r w:rsidR="00961C8D">
          <w:rPr>
            <w:noProof/>
            <w:webHidden/>
          </w:rPr>
          <w:fldChar w:fldCharType="end"/>
        </w:r>
      </w:hyperlink>
    </w:p>
    <w:p w14:paraId="70D2D19F" w14:textId="77777777" w:rsidR="00961C8D" w:rsidRDefault="00000000">
      <w:pPr>
        <w:pStyle w:val="TableofFigures"/>
        <w:tabs>
          <w:tab w:val="right" w:leader="dot" w:pos="9016"/>
        </w:tabs>
        <w:rPr>
          <w:noProof/>
        </w:rPr>
      </w:pPr>
      <w:hyperlink w:anchor="_Toc166227286" w:history="1">
        <w:r w:rsidR="00961C8D" w:rsidRPr="00DC2B54">
          <w:rPr>
            <w:rStyle w:val="Hyperlink"/>
            <w:noProof/>
          </w:rPr>
          <w:t>Table 12. Themes and Codes for Transparency</w:t>
        </w:r>
        <w:r w:rsidR="00961C8D">
          <w:rPr>
            <w:noProof/>
            <w:webHidden/>
          </w:rPr>
          <w:tab/>
        </w:r>
        <w:r w:rsidR="00961C8D">
          <w:rPr>
            <w:noProof/>
            <w:webHidden/>
          </w:rPr>
          <w:fldChar w:fldCharType="begin"/>
        </w:r>
        <w:r w:rsidR="00961C8D">
          <w:rPr>
            <w:noProof/>
            <w:webHidden/>
          </w:rPr>
          <w:instrText xml:space="preserve"> PAGEREF _Toc166227286 \h </w:instrText>
        </w:r>
        <w:r w:rsidR="00961C8D">
          <w:rPr>
            <w:noProof/>
            <w:webHidden/>
          </w:rPr>
        </w:r>
        <w:r w:rsidR="00961C8D">
          <w:rPr>
            <w:noProof/>
            <w:webHidden/>
          </w:rPr>
          <w:fldChar w:fldCharType="separate"/>
        </w:r>
        <w:r w:rsidR="00961C8D">
          <w:rPr>
            <w:noProof/>
            <w:webHidden/>
          </w:rPr>
          <w:t>52</w:t>
        </w:r>
        <w:r w:rsidR="00961C8D">
          <w:rPr>
            <w:noProof/>
            <w:webHidden/>
          </w:rPr>
          <w:fldChar w:fldCharType="end"/>
        </w:r>
      </w:hyperlink>
    </w:p>
    <w:p w14:paraId="62C0C229" w14:textId="77777777" w:rsidR="00961C8D" w:rsidRDefault="00000000">
      <w:pPr>
        <w:pStyle w:val="TableofFigures"/>
        <w:tabs>
          <w:tab w:val="right" w:leader="dot" w:pos="9016"/>
        </w:tabs>
        <w:rPr>
          <w:noProof/>
        </w:rPr>
      </w:pPr>
      <w:hyperlink w:anchor="_Toc166227287" w:history="1">
        <w:r w:rsidR="00961C8D" w:rsidRPr="00DC2B54">
          <w:rPr>
            <w:rStyle w:val="Hyperlink"/>
            <w:noProof/>
          </w:rPr>
          <w:t>Table 13. Themes and Codes for Consumer Privacy</w:t>
        </w:r>
        <w:r w:rsidR="00961C8D">
          <w:rPr>
            <w:noProof/>
            <w:webHidden/>
          </w:rPr>
          <w:tab/>
        </w:r>
        <w:r w:rsidR="00961C8D">
          <w:rPr>
            <w:noProof/>
            <w:webHidden/>
          </w:rPr>
          <w:fldChar w:fldCharType="begin"/>
        </w:r>
        <w:r w:rsidR="00961C8D">
          <w:rPr>
            <w:noProof/>
            <w:webHidden/>
          </w:rPr>
          <w:instrText xml:space="preserve"> PAGEREF _Toc166227287 \h </w:instrText>
        </w:r>
        <w:r w:rsidR="00961C8D">
          <w:rPr>
            <w:noProof/>
            <w:webHidden/>
          </w:rPr>
        </w:r>
        <w:r w:rsidR="00961C8D">
          <w:rPr>
            <w:noProof/>
            <w:webHidden/>
          </w:rPr>
          <w:fldChar w:fldCharType="separate"/>
        </w:r>
        <w:r w:rsidR="00961C8D">
          <w:rPr>
            <w:noProof/>
            <w:webHidden/>
          </w:rPr>
          <w:t>53</w:t>
        </w:r>
        <w:r w:rsidR="00961C8D">
          <w:rPr>
            <w:noProof/>
            <w:webHidden/>
          </w:rPr>
          <w:fldChar w:fldCharType="end"/>
        </w:r>
      </w:hyperlink>
    </w:p>
    <w:p w14:paraId="17E59369" w14:textId="77777777" w:rsidR="00961C8D" w:rsidRDefault="00000000">
      <w:pPr>
        <w:pStyle w:val="TableofFigures"/>
        <w:tabs>
          <w:tab w:val="right" w:leader="dot" w:pos="9016"/>
        </w:tabs>
        <w:rPr>
          <w:noProof/>
        </w:rPr>
      </w:pPr>
      <w:hyperlink w:anchor="_Toc166227288" w:history="1">
        <w:r w:rsidR="00961C8D" w:rsidRPr="00DC2B54">
          <w:rPr>
            <w:rStyle w:val="Hyperlink"/>
            <w:noProof/>
          </w:rPr>
          <w:t>Table 14. Themes and Codes for Authenticity</w:t>
        </w:r>
        <w:r w:rsidR="00961C8D">
          <w:rPr>
            <w:noProof/>
            <w:webHidden/>
          </w:rPr>
          <w:tab/>
        </w:r>
        <w:r w:rsidR="00961C8D">
          <w:rPr>
            <w:noProof/>
            <w:webHidden/>
          </w:rPr>
          <w:fldChar w:fldCharType="begin"/>
        </w:r>
        <w:r w:rsidR="00961C8D">
          <w:rPr>
            <w:noProof/>
            <w:webHidden/>
          </w:rPr>
          <w:instrText xml:space="preserve"> PAGEREF _Toc166227288 \h </w:instrText>
        </w:r>
        <w:r w:rsidR="00961C8D">
          <w:rPr>
            <w:noProof/>
            <w:webHidden/>
          </w:rPr>
        </w:r>
        <w:r w:rsidR="00961C8D">
          <w:rPr>
            <w:noProof/>
            <w:webHidden/>
          </w:rPr>
          <w:fldChar w:fldCharType="separate"/>
        </w:r>
        <w:r w:rsidR="00961C8D">
          <w:rPr>
            <w:noProof/>
            <w:webHidden/>
          </w:rPr>
          <w:t>54</w:t>
        </w:r>
        <w:r w:rsidR="00961C8D">
          <w:rPr>
            <w:noProof/>
            <w:webHidden/>
          </w:rPr>
          <w:fldChar w:fldCharType="end"/>
        </w:r>
      </w:hyperlink>
    </w:p>
    <w:p w14:paraId="5D54E7ED" w14:textId="77777777" w:rsidR="00026911" w:rsidRDefault="00961C8D">
      <w:pPr>
        <w:spacing w:line="276" w:lineRule="auto"/>
        <w:jc w:val="left"/>
      </w:pPr>
      <w:r>
        <w:fldChar w:fldCharType="end"/>
      </w:r>
      <w:r w:rsidR="00026911">
        <w:br w:type="page"/>
      </w:r>
    </w:p>
    <w:p w14:paraId="1D526590" w14:textId="77777777" w:rsidR="00026911" w:rsidRDefault="00026911" w:rsidP="00026911">
      <w:pPr>
        <w:pStyle w:val="Heading1"/>
      </w:pPr>
      <w:bookmarkStart w:id="4" w:name="_Toc166227713"/>
      <w:r>
        <w:lastRenderedPageBreak/>
        <w:t>List of Figures</w:t>
      </w:r>
      <w:bookmarkEnd w:id="4"/>
    </w:p>
    <w:p w14:paraId="7D0EFF74" w14:textId="77777777" w:rsidR="000222EF" w:rsidRDefault="000222EF">
      <w:pPr>
        <w:pStyle w:val="TableofFigures"/>
        <w:tabs>
          <w:tab w:val="right" w:leader="dot" w:pos="9016"/>
        </w:tabs>
        <w:rPr>
          <w:rFonts w:asciiTheme="minorHAnsi" w:hAnsiTheme="minorHAnsi"/>
          <w:noProof/>
          <w:sz w:val="22"/>
          <w:szCs w:val="22"/>
          <w:lang w:eastAsia="en-IN" w:bidi="ar-SA"/>
        </w:rPr>
      </w:pPr>
      <w:r>
        <w:fldChar w:fldCharType="begin"/>
      </w:r>
      <w:r>
        <w:instrText xml:space="preserve"> TOC \h \z \c "Figure" </w:instrText>
      </w:r>
      <w:r>
        <w:fldChar w:fldCharType="separate"/>
      </w:r>
      <w:hyperlink w:anchor="_Toc166227418" w:history="1">
        <w:r w:rsidRPr="00BD1827">
          <w:rPr>
            <w:rStyle w:val="Hyperlink"/>
            <w:noProof/>
          </w:rPr>
          <w:t>Figure 1: Theory of Planned Behaviour (LaMorte, 2022)</w:t>
        </w:r>
        <w:r>
          <w:rPr>
            <w:noProof/>
            <w:webHidden/>
          </w:rPr>
          <w:tab/>
        </w:r>
        <w:r>
          <w:rPr>
            <w:noProof/>
            <w:webHidden/>
          </w:rPr>
          <w:fldChar w:fldCharType="begin"/>
        </w:r>
        <w:r>
          <w:rPr>
            <w:noProof/>
            <w:webHidden/>
          </w:rPr>
          <w:instrText xml:space="preserve"> PAGEREF _Toc166227418 \h </w:instrText>
        </w:r>
        <w:r>
          <w:rPr>
            <w:noProof/>
            <w:webHidden/>
          </w:rPr>
        </w:r>
        <w:r>
          <w:rPr>
            <w:noProof/>
            <w:webHidden/>
          </w:rPr>
          <w:fldChar w:fldCharType="separate"/>
        </w:r>
        <w:r>
          <w:rPr>
            <w:noProof/>
            <w:webHidden/>
          </w:rPr>
          <w:t>19</w:t>
        </w:r>
        <w:r>
          <w:rPr>
            <w:noProof/>
            <w:webHidden/>
          </w:rPr>
          <w:fldChar w:fldCharType="end"/>
        </w:r>
      </w:hyperlink>
    </w:p>
    <w:p w14:paraId="436B038B" w14:textId="77777777" w:rsidR="000222EF" w:rsidRDefault="00000000">
      <w:pPr>
        <w:pStyle w:val="TableofFigures"/>
        <w:tabs>
          <w:tab w:val="right" w:leader="dot" w:pos="9016"/>
        </w:tabs>
        <w:rPr>
          <w:rFonts w:asciiTheme="minorHAnsi" w:hAnsiTheme="minorHAnsi"/>
          <w:noProof/>
          <w:sz w:val="22"/>
          <w:szCs w:val="22"/>
          <w:lang w:eastAsia="en-IN" w:bidi="ar-SA"/>
        </w:rPr>
      </w:pPr>
      <w:hyperlink w:anchor="_Toc166227419" w:history="1">
        <w:r w:rsidR="000222EF" w:rsidRPr="00BD1827">
          <w:rPr>
            <w:rStyle w:val="Hyperlink"/>
            <w:noProof/>
          </w:rPr>
          <w:t>Figure 2: Regulatory Focus Theory (Rudman et al., 2012)</w:t>
        </w:r>
        <w:r w:rsidR="000222EF">
          <w:rPr>
            <w:noProof/>
            <w:webHidden/>
          </w:rPr>
          <w:tab/>
        </w:r>
        <w:r w:rsidR="000222EF">
          <w:rPr>
            <w:noProof/>
            <w:webHidden/>
          </w:rPr>
          <w:fldChar w:fldCharType="begin"/>
        </w:r>
        <w:r w:rsidR="000222EF">
          <w:rPr>
            <w:noProof/>
            <w:webHidden/>
          </w:rPr>
          <w:instrText xml:space="preserve"> PAGEREF _Toc166227419 \h </w:instrText>
        </w:r>
        <w:r w:rsidR="000222EF">
          <w:rPr>
            <w:noProof/>
            <w:webHidden/>
          </w:rPr>
        </w:r>
        <w:r w:rsidR="000222EF">
          <w:rPr>
            <w:noProof/>
            <w:webHidden/>
          </w:rPr>
          <w:fldChar w:fldCharType="separate"/>
        </w:r>
        <w:r w:rsidR="000222EF">
          <w:rPr>
            <w:noProof/>
            <w:webHidden/>
          </w:rPr>
          <w:t>19</w:t>
        </w:r>
        <w:r w:rsidR="000222EF">
          <w:rPr>
            <w:noProof/>
            <w:webHidden/>
          </w:rPr>
          <w:fldChar w:fldCharType="end"/>
        </w:r>
      </w:hyperlink>
    </w:p>
    <w:p w14:paraId="7B73D5D1" w14:textId="77777777" w:rsidR="000222EF" w:rsidRDefault="00000000">
      <w:pPr>
        <w:pStyle w:val="TableofFigures"/>
        <w:tabs>
          <w:tab w:val="right" w:leader="dot" w:pos="9016"/>
        </w:tabs>
        <w:rPr>
          <w:rFonts w:asciiTheme="minorHAnsi" w:hAnsiTheme="minorHAnsi"/>
          <w:noProof/>
          <w:sz w:val="22"/>
          <w:szCs w:val="22"/>
          <w:lang w:eastAsia="en-IN" w:bidi="ar-SA"/>
        </w:rPr>
      </w:pPr>
      <w:hyperlink w:anchor="_Toc166227420" w:history="1">
        <w:r w:rsidR="000222EF" w:rsidRPr="00BD1827">
          <w:rPr>
            <w:rStyle w:val="Hyperlink"/>
            <w:noProof/>
          </w:rPr>
          <w:t>Figure 3: Uses and Gratifications (U&amp;G) Theory (Mehrad and Tajer, 2016)</w:t>
        </w:r>
        <w:r w:rsidR="000222EF">
          <w:rPr>
            <w:noProof/>
            <w:webHidden/>
          </w:rPr>
          <w:tab/>
        </w:r>
        <w:r w:rsidR="000222EF">
          <w:rPr>
            <w:noProof/>
            <w:webHidden/>
          </w:rPr>
          <w:fldChar w:fldCharType="begin"/>
        </w:r>
        <w:r w:rsidR="000222EF">
          <w:rPr>
            <w:noProof/>
            <w:webHidden/>
          </w:rPr>
          <w:instrText xml:space="preserve"> PAGEREF _Toc166227420 \h </w:instrText>
        </w:r>
        <w:r w:rsidR="000222EF">
          <w:rPr>
            <w:noProof/>
            <w:webHidden/>
          </w:rPr>
        </w:r>
        <w:r w:rsidR="000222EF">
          <w:rPr>
            <w:noProof/>
            <w:webHidden/>
          </w:rPr>
          <w:fldChar w:fldCharType="separate"/>
        </w:r>
        <w:r w:rsidR="000222EF">
          <w:rPr>
            <w:noProof/>
            <w:webHidden/>
          </w:rPr>
          <w:t>20</w:t>
        </w:r>
        <w:r w:rsidR="000222EF">
          <w:rPr>
            <w:noProof/>
            <w:webHidden/>
          </w:rPr>
          <w:fldChar w:fldCharType="end"/>
        </w:r>
      </w:hyperlink>
    </w:p>
    <w:p w14:paraId="25DEA977" w14:textId="77777777" w:rsidR="000222EF" w:rsidRDefault="00000000">
      <w:pPr>
        <w:pStyle w:val="TableofFigures"/>
        <w:tabs>
          <w:tab w:val="right" w:leader="dot" w:pos="9016"/>
        </w:tabs>
        <w:rPr>
          <w:rFonts w:asciiTheme="minorHAnsi" w:hAnsiTheme="minorHAnsi"/>
          <w:noProof/>
          <w:sz w:val="22"/>
          <w:szCs w:val="22"/>
          <w:lang w:eastAsia="en-IN" w:bidi="ar-SA"/>
        </w:rPr>
      </w:pPr>
      <w:hyperlink w:anchor="_Toc166227421" w:history="1">
        <w:r w:rsidR="000222EF" w:rsidRPr="00BD1827">
          <w:rPr>
            <w:rStyle w:val="Hyperlink"/>
            <w:noProof/>
          </w:rPr>
          <w:t>Figure 4. Thematic Network</w:t>
        </w:r>
        <w:r w:rsidR="000222EF">
          <w:rPr>
            <w:noProof/>
            <w:webHidden/>
          </w:rPr>
          <w:tab/>
        </w:r>
        <w:r w:rsidR="000222EF">
          <w:rPr>
            <w:noProof/>
            <w:webHidden/>
          </w:rPr>
          <w:fldChar w:fldCharType="begin"/>
        </w:r>
        <w:r w:rsidR="000222EF">
          <w:rPr>
            <w:noProof/>
            <w:webHidden/>
          </w:rPr>
          <w:instrText xml:space="preserve"> PAGEREF _Toc166227421 \h </w:instrText>
        </w:r>
        <w:r w:rsidR="000222EF">
          <w:rPr>
            <w:noProof/>
            <w:webHidden/>
          </w:rPr>
        </w:r>
        <w:r w:rsidR="000222EF">
          <w:rPr>
            <w:noProof/>
            <w:webHidden/>
          </w:rPr>
          <w:fldChar w:fldCharType="separate"/>
        </w:r>
        <w:r w:rsidR="000222EF">
          <w:rPr>
            <w:noProof/>
            <w:webHidden/>
          </w:rPr>
          <w:t>44</w:t>
        </w:r>
        <w:r w:rsidR="000222EF">
          <w:rPr>
            <w:noProof/>
            <w:webHidden/>
          </w:rPr>
          <w:fldChar w:fldCharType="end"/>
        </w:r>
      </w:hyperlink>
    </w:p>
    <w:p w14:paraId="6A17FB7E" w14:textId="77777777" w:rsidR="009D6B25" w:rsidRDefault="000222EF" w:rsidP="000222EF">
      <w:r>
        <w:fldChar w:fldCharType="end"/>
      </w:r>
    </w:p>
    <w:p w14:paraId="3517F2A1" w14:textId="77777777" w:rsidR="009D6B25" w:rsidRDefault="009D6B25">
      <w:pPr>
        <w:spacing w:line="276" w:lineRule="auto"/>
        <w:jc w:val="left"/>
      </w:pPr>
      <w:r>
        <w:br w:type="page"/>
      </w:r>
    </w:p>
    <w:p w14:paraId="72C3ECDE" w14:textId="77777777" w:rsidR="009D6B25" w:rsidRDefault="009D6B25" w:rsidP="009D6B25">
      <w:pPr>
        <w:pStyle w:val="Heading1"/>
      </w:pPr>
      <w:bookmarkStart w:id="5" w:name="_Toc166227714"/>
      <w:r>
        <w:lastRenderedPageBreak/>
        <w:t>List of Abbreviations</w:t>
      </w:r>
      <w:bookmarkEnd w:id="5"/>
    </w:p>
    <w:p w14:paraId="6162ED71" w14:textId="77777777" w:rsidR="00890039" w:rsidRPr="00890039" w:rsidRDefault="00890039" w:rsidP="00890039">
      <w:pPr>
        <w:numPr>
          <w:ilvl w:val="0"/>
          <w:numId w:val="5"/>
        </w:numPr>
      </w:pPr>
      <w:r w:rsidRPr="00890039">
        <w:rPr>
          <w:b/>
          <w:bCs/>
        </w:rPr>
        <w:t>AI</w:t>
      </w:r>
      <w:r w:rsidRPr="00890039">
        <w:t xml:space="preserve"> - Artificial Intelligence</w:t>
      </w:r>
    </w:p>
    <w:p w14:paraId="2B3BFE5D" w14:textId="77777777" w:rsidR="00890039" w:rsidRPr="00890039" w:rsidRDefault="00890039" w:rsidP="00890039">
      <w:pPr>
        <w:numPr>
          <w:ilvl w:val="0"/>
          <w:numId w:val="5"/>
        </w:numPr>
      </w:pPr>
      <w:r w:rsidRPr="00890039">
        <w:rPr>
          <w:b/>
          <w:bCs/>
        </w:rPr>
        <w:t>AR</w:t>
      </w:r>
      <w:r w:rsidRPr="00890039">
        <w:t xml:space="preserve"> - Augmented Reality</w:t>
      </w:r>
    </w:p>
    <w:p w14:paraId="379A085B" w14:textId="77777777" w:rsidR="00890039" w:rsidRPr="00890039" w:rsidRDefault="00890039" w:rsidP="00890039">
      <w:pPr>
        <w:numPr>
          <w:ilvl w:val="0"/>
          <w:numId w:val="5"/>
        </w:numPr>
      </w:pPr>
      <w:r w:rsidRPr="00890039">
        <w:rPr>
          <w:b/>
          <w:bCs/>
        </w:rPr>
        <w:t>CRM</w:t>
      </w:r>
      <w:r w:rsidRPr="00890039">
        <w:t xml:space="preserve"> - Customer Relationship Management</w:t>
      </w:r>
    </w:p>
    <w:p w14:paraId="2B3F6B58" w14:textId="77777777" w:rsidR="00890039" w:rsidRPr="00890039" w:rsidRDefault="00890039" w:rsidP="00890039">
      <w:pPr>
        <w:numPr>
          <w:ilvl w:val="0"/>
          <w:numId w:val="5"/>
        </w:numPr>
      </w:pPr>
      <w:r w:rsidRPr="00890039">
        <w:rPr>
          <w:b/>
          <w:bCs/>
        </w:rPr>
        <w:t>CSR</w:t>
      </w:r>
      <w:r w:rsidRPr="00890039">
        <w:t xml:space="preserve"> - Corporate Social Responsibility</w:t>
      </w:r>
    </w:p>
    <w:p w14:paraId="3B05D21B" w14:textId="77777777" w:rsidR="00890039" w:rsidRPr="00890039" w:rsidRDefault="00890039" w:rsidP="00890039">
      <w:pPr>
        <w:numPr>
          <w:ilvl w:val="0"/>
          <w:numId w:val="5"/>
        </w:numPr>
      </w:pPr>
      <w:r w:rsidRPr="00890039">
        <w:rPr>
          <w:b/>
          <w:bCs/>
        </w:rPr>
        <w:t>RFT</w:t>
      </w:r>
      <w:r w:rsidRPr="00890039">
        <w:t xml:space="preserve"> - Regulatory Focus Theory</w:t>
      </w:r>
    </w:p>
    <w:p w14:paraId="695A260E" w14:textId="77777777" w:rsidR="00890039" w:rsidRPr="00890039" w:rsidRDefault="00890039" w:rsidP="00890039">
      <w:pPr>
        <w:numPr>
          <w:ilvl w:val="0"/>
          <w:numId w:val="5"/>
        </w:numPr>
      </w:pPr>
      <w:r w:rsidRPr="00890039">
        <w:rPr>
          <w:b/>
          <w:bCs/>
        </w:rPr>
        <w:t>TAM</w:t>
      </w:r>
      <w:r w:rsidRPr="00890039">
        <w:t xml:space="preserve"> - Technology Acceptance Model</w:t>
      </w:r>
    </w:p>
    <w:p w14:paraId="4272D588" w14:textId="77777777" w:rsidR="00890039" w:rsidRPr="00890039" w:rsidRDefault="00890039" w:rsidP="00890039">
      <w:pPr>
        <w:numPr>
          <w:ilvl w:val="0"/>
          <w:numId w:val="5"/>
        </w:numPr>
      </w:pPr>
      <w:r w:rsidRPr="00890039">
        <w:rPr>
          <w:b/>
          <w:bCs/>
        </w:rPr>
        <w:t>TPB</w:t>
      </w:r>
      <w:r w:rsidRPr="00890039">
        <w:t xml:space="preserve"> - Theory of Planned Behavior</w:t>
      </w:r>
    </w:p>
    <w:p w14:paraId="4A769234" w14:textId="77777777" w:rsidR="00890039" w:rsidRPr="00890039" w:rsidRDefault="00890039" w:rsidP="00890039">
      <w:pPr>
        <w:numPr>
          <w:ilvl w:val="0"/>
          <w:numId w:val="5"/>
        </w:numPr>
      </w:pPr>
      <w:r w:rsidRPr="00890039">
        <w:rPr>
          <w:b/>
          <w:bCs/>
        </w:rPr>
        <w:t>UGC</w:t>
      </w:r>
      <w:r w:rsidRPr="00890039">
        <w:t xml:space="preserve"> - User-Generated Content</w:t>
      </w:r>
    </w:p>
    <w:p w14:paraId="41D3BFE3" w14:textId="77777777" w:rsidR="00890039" w:rsidRPr="00890039" w:rsidRDefault="00890039" w:rsidP="00890039">
      <w:pPr>
        <w:numPr>
          <w:ilvl w:val="0"/>
          <w:numId w:val="5"/>
        </w:numPr>
      </w:pPr>
      <w:r w:rsidRPr="00890039">
        <w:rPr>
          <w:b/>
          <w:bCs/>
        </w:rPr>
        <w:t>VR</w:t>
      </w:r>
      <w:r w:rsidRPr="00890039">
        <w:t xml:space="preserve"> - Virtual Reality</w:t>
      </w:r>
    </w:p>
    <w:p w14:paraId="73754FFD" w14:textId="77777777" w:rsidR="00890039" w:rsidRPr="00890039" w:rsidRDefault="00890039" w:rsidP="00890039">
      <w:pPr>
        <w:numPr>
          <w:ilvl w:val="0"/>
          <w:numId w:val="5"/>
        </w:numPr>
      </w:pPr>
      <w:r w:rsidRPr="00890039">
        <w:rPr>
          <w:b/>
          <w:bCs/>
        </w:rPr>
        <w:t>WOM</w:t>
      </w:r>
      <w:r w:rsidRPr="00890039">
        <w:t xml:space="preserve"> - Word-of-Mouth</w:t>
      </w:r>
    </w:p>
    <w:p w14:paraId="768A85A8" w14:textId="77777777" w:rsidR="009173F4" w:rsidRDefault="009173F4" w:rsidP="009D6B25">
      <w:r>
        <w:br w:type="page"/>
      </w:r>
    </w:p>
    <w:p w14:paraId="3B367BD6" w14:textId="77777777" w:rsidR="009173F4" w:rsidRDefault="00755BEA" w:rsidP="009173F4">
      <w:pPr>
        <w:pStyle w:val="Heading1"/>
      </w:pPr>
      <w:bookmarkStart w:id="6" w:name="_Toc158978499"/>
      <w:bookmarkStart w:id="7" w:name="_Toc166227715"/>
      <w:r>
        <w:lastRenderedPageBreak/>
        <w:t xml:space="preserve">Chapter 1. </w:t>
      </w:r>
      <w:r w:rsidR="009173F4">
        <w:t>Introduction</w:t>
      </w:r>
      <w:bookmarkEnd w:id="6"/>
      <w:bookmarkEnd w:id="7"/>
      <w:r w:rsidR="009173F4">
        <w:t xml:space="preserve"> </w:t>
      </w:r>
    </w:p>
    <w:p w14:paraId="343999AF" w14:textId="77777777" w:rsidR="009173F4" w:rsidRDefault="009173F4" w:rsidP="00755BEA">
      <w:pPr>
        <w:pStyle w:val="Heading2"/>
        <w:numPr>
          <w:ilvl w:val="1"/>
          <w:numId w:val="3"/>
        </w:numPr>
      </w:pPr>
      <w:bookmarkStart w:id="8" w:name="_Toc158978500"/>
      <w:bookmarkStart w:id="9" w:name="_Toc166227716"/>
      <w:r w:rsidRPr="00755BEA">
        <w:t>Background</w:t>
      </w:r>
      <w:bookmarkEnd w:id="8"/>
      <w:bookmarkEnd w:id="9"/>
    </w:p>
    <w:p w14:paraId="20C9995B" w14:textId="77777777" w:rsidR="00755BEA" w:rsidRDefault="00755BEA" w:rsidP="009173F4">
      <w:r>
        <w:t xml:space="preserve">Investigating the complex relationship between social media marketing strategies and consumer engagement, "The Role of Brand Marketing through Social Media for the Nike Brand" focuses specifically on the Nike brand. Social media platforms have brought about substantial changes to the way brands interact with their customers through the provision of an innovative channel for brand storytelling, direct communication, and consumer involvement (Ghaith Al-Abdallah et al., 2024). The aforementioned has become increasingly consequential for multinational enterprises, including Nike, that employ social media platforms to enhance brand recognition, engage with diverse consumer segments, and navigate the complexities of ethical digital marketing. </w:t>
      </w:r>
    </w:p>
    <w:p w14:paraId="710CF62C" w14:textId="77777777" w:rsidR="00755BEA" w:rsidRDefault="00755BEA" w:rsidP="009173F4">
      <w:r>
        <w:t>Scholars have recently directed their focus towards the motivational elements that drive youthful consumers to engage with brands on social media platforms. This highlights the importance of incorporating motivational theories, including the technology acceptance model (TAM) and the uses and gratifications (U&amp;G) theory, to develop effective engagement strategies (</w:t>
      </w:r>
      <w:proofErr w:type="spellStart"/>
      <w:r>
        <w:t>Florenthal</w:t>
      </w:r>
      <w:proofErr w:type="spellEnd"/>
      <w:r>
        <w:t xml:space="preserve">, 2019). A greater diversity of research methodologies is necessary to measure and comprehend the outcomes of consumer engagement on social media, as evidenced by the growing number of approaches utilised to investigate consumer engagement with brands (Audy </w:t>
      </w:r>
      <w:proofErr w:type="spellStart"/>
      <w:r>
        <w:t>Martnek</w:t>
      </w:r>
      <w:proofErr w:type="spellEnd"/>
      <w:r>
        <w:t xml:space="preserve">, 2021). </w:t>
      </w:r>
    </w:p>
    <w:p w14:paraId="194CE614" w14:textId="77777777" w:rsidR="00755BEA" w:rsidRDefault="00755BEA" w:rsidP="009173F4">
      <w:r>
        <w:t xml:space="preserve">Moreover, an imperative area of research concerning the influence of content strategy and metrics on social media engagement has been recognised. This underscores the deficiency in understanding concerning the way in which social media content impacts brand relationships and engagement metrics (Perreault and Mosconi, 2018). Nike's ability to maintain consumer engagement and brand equity in the midst of extraordinary circumstances is demonstrated through their resourcefulness and flexibility in implementing social media marketing tactics during global crises, including the COVID-19 </w:t>
      </w:r>
      <w:r w:rsidR="00FE2CE4">
        <w:t>pandemic (</w:t>
      </w:r>
      <w:proofErr w:type="spellStart"/>
      <w:r w:rsidR="00FE2CE4">
        <w:t>Dubbelink</w:t>
      </w:r>
      <w:proofErr w:type="spellEnd"/>
      <w:r w:rsidR="00FE2CE4">
        <w:t xml:space="preserve">, </w:t>
      </w:r>
      <w:proofErr w:type="spellStart"/>
      <w:r w:rsidR="00FE2CE4">
        <w:t>Herrando</w:t>
      </w:r>
      <w:proofErr w:type="spellEnd"/>
      <w:r w:rsidR="00FE2CE4">
        <w:t xml:space="preserve"> and</w:t>
      </w:r>
      <w:r>
        <w:t xml:space="preserve"> Constantinides, 2021). </w:t>
      </w:r>
    </w:p>
    <w:p w14:paraId="36235CEA" w14:textId="77777777" w:rsidR="00755BEA" w:rsidRDefault="00755BEA" w:rsidP="009173F4">
      <w:r>
        <w:t xml:space="preserve">The effectiveness of social media in promoting sexual health highlights its potential to inspire users to engage in health promotion initiatives. This implies that brands could utilise comparable tactics to engage consumers in campaigns pertaining to lifestyle </w:t>
      </w:r>
      <w:r>
        <w:lastRenderedPageBreak/>
        <w:t xml:space="preserve">and health (Veale et al., 2015). In conclusion, the mediation effect of brand equity between social media content and consumer purchase intention highlights the importance of strategic content development in influencing consumer sentiment and enhancing brand equity (Poturak and Softic, 2019). </w:t>
      </w:r>
      <w:r>
        <w:br/>
        <w:t>To summarise, the research mentioned above emphasises the critical importance of social media marketing in shaping consumer perceptions, engagement, and loyalty towards the Nike brand. The literature suggests that a comprehensive social media strategy should include motivational theories, a variety of research methodologies, and ethical considerations in order to effectively engage consumers and enhance brand equity in the digital age.</w:t>
      </w:r>
    </w:p>
    <w:p w14:paraId="05B05A13" w14:textId="77777777" w:rsidR="009173F4" w:rsidRDefault="009173F4" w:rsidP="00755BEA">
      <w:pPr>
        <w:pStyle w:val="Heading2"/>
        <w:numPr>
          <w:ilvl w:val="1"/>
          <w:numId w:val="3"/>
        </w:numPr>
      </w:pPr>
      <w:bookmarkStart w:id="10" w:name="_Toc158978501"/>
      <w:bookmarkStart w:id="11" w:name="_Toc166227717"/>
      <w:r>
        <w:t>Problem Statement</w:t>
      </w:r>
      <w:bookmarkEnd w:id="10"/>
      <w:bookmarkEnd w:id="11"/>
    </w:p>
    <w:p w14:paraId="597C2EF1" w14:textId="77777777" w:rsidR="009173F4" w:rsidRDefault="00755BEA" w:rsidP="009173F4">
      <w:r>
        <w:t>Notwithstanding the extensive implementation of social media marketing tactics by multinational corporations such as Nike with the intention of augmenting consumer involvement and brand awareness, there continues to be a dearth of knowledge regarding the holistic ramifications of these tactics on consumer behaviour and brand loyalty. Moreover, there remains a dearth of comprehensive research on the ethical implications associated with digital marketing practices and the impact of influencer marketing on consumer perceptions. The aforementioned deficiency underscores the necessity for a comprehensive examination of the efficacy of Nike's social media marketing tactics, encompassing their impact on consumer engagement, the veracity of marketing communications, and the ethical ramifications inherent in digital marketing. In order to forward-thinking, consumer-focused, and accountable social media marketing strategies, it is critical to acknowledge and tackle these concerns.</w:t>
      </w:r>
    </w:p>
    <w:p w14:paraId="0C21BB8E" w14:textId="77777777" w:rsidR="009173F4" w:rsidRDefault="009173F4" w:rsidP="00755BEA">
      <w:pPr>
        <w:pStyle w:val="Heading2"/>
        <w:numPr>
          <w:ilvl w:val="1"/>
          <w:numId w:val="3"/>
        </w:numPr>
      </w:pPr>
      <w:bookmarkStart w:id="12" w:name="_Toc158978502"/>
      <w:bookmarkStart w:id="13" w:name="_Toc166227718"/>
      <w:r>
        <w:t>Aim</w:t>
      </w:r>
      <w:bookmarkEnd w:id="12"/>
      <w:bookmarkEnd w:id="13"/>
      <w:r>
        <w:t xml:space="preserve"> </w:t>
      </w:r>
    </w:p>
    <w:p w14:paraId="0524EE90" w14:textId="77777777" w:rsidR="009173F4" w:rsidRDefault="00B611EF" w:rsidP="009173F4">
      <w:r w:rsidRPr="00B611EF">
        <w:t>The aim of this research is to investigate the role of social media on brand promotion for Nike business. Essentially, how Nike has used brand marketing through social media to achieve its business objectives.</w:t>
      </w:r>
    </w:p>
    <w:p w14:paraId="74E0B1B9" w14:textId="77777777" w:rsidR="009173F4" w:rsidRDefault="009173F4" w:rsidP="00755BEA">
      <w:pPr>
        <w:pStyle w:val="Heading2"/>
        <w:numPr>
          <w:ilvl w:val="1"/>
          <w:numId w:val="3"/>
        </w:numPr>
      </w:pPr>
      <w:bookmarkStart w:id="14" w:name="_Toc158978503"/>
      <w:bookmarkStart w:id="15" w:name="_Toc166227719"/>
      <w:r>
        <w:t>Objectives</w:t>
      </w:r>
      <w:bookmarkEnd w:id="14"/>
      <w:bookmarkEnd w:id="15"/>
      <w:r>
        <w:t xml:space="preserve"> </w:t>
      </w:r>
    </w:p>
    <w:p w14:paraId="6B0EF4E0" w14:textId="77777777" w:rsidR="009173F4" w:rsidRPr="00A51CAC" w:rsidRDefault="009173F4" w:rsidP="009173F4">
      <w:pPr>
        <w:pStyle w:val="ListParagraph"/>
        <w:numPr>
          <w:ilvl w:val="0"/>
          <w:numId w:val="1"/>
        </w:numPr>
      </w:pPr>
      <w:r w:rsidRPr="00A51CAC">
        <w:t>To evaluate the effectiveness of Nike's social media marketing strategies in enhancing brand recognition, customer engagement, and overall market share across platforms like Instagram, Twitter, and Facebook.</w:t>
      </w:r>
    </w:p>
    <w:p w14:paraId="37D51A28" w14:textId="77777777" w:rsidR="009173F4" w:rsidRPr="00A51CAC" w:rsidRDefault="009173F4" w:rsidP="009173F4">
      <w:pPr>
        <w:pStyle w:val="ListParagraph"/>
        <w:numPr>
          <w:ilvl w:val="0"/>
          <w:numId w:val="1"/>
        </w:numPr>
      </w:pPr>
      <w:r w:rsidRPr="00A51CAC">
        <w:lastRenderedPageBreak/>
        <w:t xml:space="preserve">To </w:t>
      </w:r>
      <w:proofErr w:type="spellStart"/>
      <w:r w:rsidRPr="00A51CAC">
        <w:t>analyze</w:t>
      </w:r>
      <w:proofErr w:type="spellEnd"/>
      <w:r w:rsidRPr="00A51CAC">
        <w:t xml:space="preserve"> consumer perceptions and responses to Nike's social media campaigns, focusing on brand loyalty, product satisfaction, and advocacy across different demographics.</w:t>
      </w:r>
    </w:p>
    <w:p w14:paraId="05592FD9" w14:textId="77777777" w:rsidR="009173F4" w:rsidRDefault="009173F4" w:rsidP="009173F4">
      <w:pPr>
        <w:pStyle w:val="ListParagraph"/>
        <w:numPr>
          <w:ilvl w:val="0"/>
          <w:numId w:val="1"/>
        </w:numPr>
      </w:pPr>
      <w:r w:rsidRPr="00A51CAC">
        <w:t>To explore the ethical considerations in Nike's social media marketing practices, with a focus on transparency, consumer privacy, and the authenticity of marketing messages.</w:t>
      </w:r>
    </w:p>
    <w:p w14:paraId="498D5DF7" w14:textId="77777777" w:rsidR="009173F4" w:rsidRDefault="009173F4" w:rsidP="00755BEA">
      <w:pPr>
        <w:pStyle w:val="Heading2"/>
        <w:numPr>
          <w:ilvl w:val="1"/>
          <w:numId w:val="3"/>
        </w:numPr>
      </w:pPr>
      <w:bookmarkStart w:id="16" w:name="_Toc158978504"/>
      <w:bookmarkStart w:id="17" w:name="_Toc166227720"/>
      <w:r>
        <w:t>Research Question</w:t>
      </w:r>
      <w:bookmarkEnd w:id="16"/>
      <w:bookmarkEnd w:id="17"/>
      <w:r>
        <w:t xml:space="preserve"> </w:t>
      </w:r>
    </w:p>
    <w:p w14:paraId="4F5AA72B" w14:textId="77777777" w:rsidR="009173F4" w:rsidRPr="00022FAC" w:rsidRDefault="009173F4" w:rsidP="009173F4">
      <w:pPr>
        <w:pStyle w:val="ListParagraph"/>
        <w:numPr>
          <w:ilvl w:val="0"/>
          <w:numId w:val="2"/>
        </w:numPr>
      </w:pPr>
      <w:r w:rsidRPr="00022FAC">
        <w:t>How effective are Nike's social media marketing strategies in enhancing its brand recognition, customer engagement, and overall market share on platforms such as Instagram, Twitter, and Facebook?</w:t>
      </w:r>
    </w:p>
    <w:p w14:paraId="63CBFFAD" w14:textId="77777777" w:rsidR="009173F4" w:rsidRPr="00022FAC" w:rsidRDefault="009173F4" w:rsidP="009173F4">
      <w:pPr>
        <w:pStyle w:val="ListParagraph"/>
        <w:numPr>
          <w:ilvl w:val="0"/>
          <w:numId w:val="2"/>
        </w:numPr>
      </w:pPr>
      <w:r w:rsidRPr="00022FAC">
        <w:t>What are consumer perceptions and responses towards Nike's social media campaigns, and how do these impact brand loyalty, product satisfaction, and brand advocacy across different demographics?</w:t>
      </w:r>
    </w:p>
    <w:p w14:paraId="241C6EA2" w14:textId="77777777" w:rsidR="009173F4" w:rsidRDefault="009173F4" w:rsidP="009173F4">
      <w:pPr>
        <w:pStyle w:val="ListParagraph"/>
        <w:numPr>
          <w:ilvl w:val="0"/>
          <w:numId w:val="2"/>
        </w:numPr>
      </w:pPr>
      <w:r w:rsidRPr="00022FAC">
        <w:t>What ethical considerations arise from Nike's social media marketing practices, specifically regarding transparency, consumer privacy, and the authenticity of marketing messages?</w:t>
      </w:r>
    </w:p>
    <w:p w14:paraId="71CD0E12" w14:textId="77777777" w:rsidR="00B611EF" w:rsidRPr="00B611EF" w:rsidRDefault="00B611EF" w:rsidP="00B611EF">
      <w:pPr>
        <w:rPr>
          <w:lang w:eastAsia="en-IN" w:bidi="ar-SA"/>
        </w:rPr>
      </w:pPr>
      <w:r w:rsidRPr="00B611EF">
        <w:rPr>
          <w:lang w:eastAsia="en-IN" w:bidi="ar-SA"/>
        </w:rPr>
        <w:t xml:space="preserve">The study plans to utilise qualitative research methodology to address the research questions by conducting a systematic evaluation of secondary sources to gather evidence. The study will follow the interpretivism research paradigm, use an inductive research approach, and employ an exploratory research design. The study will utilise visual and textual analysis as the strategy for data collecting. </w:t>
      </w:r>
    </w:p>
    <w:p w14:paraId="62A1C4D8" w14:textId="77777777" w:rsidR="00B611EF" w:rsidRDefault="00B611EF" w:rsidP="00B611EF"/>
    <w:p w14:paraId="7309797E" w14:textId="77777777" w:rsidR="00755BEA" w:rsidRDefault="00755BEA" w:rsidP="00755BEA">
      <w:pPr>
        <w:pStyle w:val="Heading2"/>
        <w:numPr>
          <w:ilvl w:val="1"/>
          <w:numId w:val="3"/>
        </w:numPr>
      </w:pPr>
      <w:bookmarkStart w:id="18" w:name="_Toc166227721"/>
      <w:r>
        <w:t>Scope and Limitations</w:t>
      </w:r>
      <w:bookmarkEnd w:id="18"/>
    </w:p>
    <w:p w14:paraId="4D86CD9C" w14:textId="77777777" w:rsidR="00755BEA" w:rsidRDefault="00755BEA" w:rsidP="00755BEA">
      <w:r>
        <w:t>Scope of the Study</w:t>
      </w:r>
    </w:p>
    <w:p w14:paraId="478AB6CF" w14:textId="77777777" w:rsidR="00755BEA" w:rsidRDefault="00755BEA" w:rsidP="00755BEA">
      <w:r>
        <w:t>This research focuses on the impact and strategies of brand marketing through social media on the Nike brand, emphasizing the role of platforms such as Instagram, Twitter, and Facebook in enhancing brand recognition, customer engagement, and overall market share. The study aims to:</w:t>
      </w:r>
    </w:p>
    <w:p w14:paraId="2F93F493" w14:textId="77777777" w:rsidR="00755BEA" w:rsidRDefault="00755BEA" w:rsidP="00755BEA">
      <w:proofErr w:type="spellStart"/>
      <w:r>
        <w:t>Analyze</w:t>
      </w:r>
      <w:proofErr w:type="spellEnd"/>
      <w:r>
        <w:t xml:space="preserve"> current social media marketing strategies employed by Nike to engage with consumers, including content creation, campaign execution, and influencer collaborations.</w:t>
      </w:r>
    </w:p>
    <w:p w14:paraId="5A1A68EB" w14:textId="77777777" w:rsidR="00755BEA" w:rsidRDefault="00755BEA" w:rsidP="00755BEA">
      <w:r>
        <w:lastRenderedPageBreak/>
        <w:t>Evaluate consumer responses to Nike's social media activities, assessing metrics of engagement, brand loyalty, product satisfaction, and advocacy across different demographic segments.</w:t>
      </w:r>
    </w:p>
    <w:p w14:paraId="4237DE15" w14:textId="77777777" w:rsidR="00755BEA" w:rsidRDefault="00755BEA" w:rsidP="00755BEA">
      <w:r>
        <w:t>Examine ethical considerations in social media marketing practices, including the authenticity of marketing messages, consumer privacy concerns, and transparency in influencer partnerships.</w:t>
      </w:r>
    </w:p>
    <w:p w14:paraId="744F95E1" w14:textId="77777777" w:rsidR="00755BEA" w:rsidRDefault="00755BEA" w:rsidP="00755BEA">
      <w:r>
        <w:t>The research will utilize a systematic review of existing literature, supplemented by case studies of recent Nike campaigns and consumer feedback analysis. It will also consider the influence of global events, such as the COVID-19 pandemic, on digital marketing strategies and consumer behavior.</w:t>
      </w:r>
    </w:p>
    <w:p w14:paraId="2C35D92B" w14:textId="77777777" w:rsidR="00755BEA" w:rsidRDefault="00755BEA" w:rsidP="00755BEA">
      <w:r>
        <w:t>Limitations of the Study</w:t>
      </w:r>
    </w:p>
    <w:p w14:paraId="28D906FC" w14:textId="77777777" w:rsidR="00755BEA" w:rsidRDefault="00755BEA" w:rsidP="00755BEA">
      <w:r>
        <w:t>While aiming for comprehensive coverage, several limitations must be acknowledged:</w:t>
      </w:r>
    </w:p>
    <w:p w14:paraId="28EDCC83" w14:textId="77777777" w:rsidR="00755BEA" w:rsidRDefault="00755BEA" w:rsidP="00755BEA">
      <w:r>
        <w:t xml:space="preserve">Geographic and Demographic Constraints: The study may primarily reflect the perspectives and </w:t>
      </w:r>
      <w:proofErr w:type="spellStart"/>
      <w:r>
        <w:t>behaviors</w:t>
      </w:r>
      <w:proofErr w:type="spellEnd"/>
      <w:r>
        <w:t xml:space="preserve"> of consumers in markets where Nike has a significant online presence, potentially overlooking nuances in regions with less digital engagement or different cultural contexts.</w:t>
      </w:r>
    </w:p>
    <w:p w14:paraId="45CB84B2" w14:textId="77777777" w:rsidR="00755BEA" w:rsidRDefault="00755BEA" w:rsidP="00755BEA">
      <w:r>
        <w:t xml:space="preserve">Temporal Limitations: Social media trends and consumer </w:t>
      </w:r>
      <w:proofErr w:type="spellStart"/>
      <w:r>
        <w:t>behaviors</w:t>
      </w:r>
      <w:proofErr w:type="spellEnd"/>
      <w:r>
        <w:t xml:space="preserve"> evolve rapidly. The findings may represent a snapshot in time and might not fully capture emerging trends or the long-term effects of current strategies.</w:t>
      </w:r>
    </w:p>
    <w:p w14:paraId="2BAE88F7" w14:textId="77777777" w:rsidR="00755BEA" w:rsidRDefault="00755BEA" w:rsidP="00755BEA">
      <w:r>
        <w:t>Data Accessibility: Access to proprietary data on Nike's internal strategies, detailed performance metrics of campaigns, and granular consumer data may be limited, relying instead on publicly available information and secondary research sources.</w:t>
      </w:r>
    </w:p>
    <w:p w14:paraId="61C93F93" w14:textId="77777777" w:rsidR="00755BEA" w:rsidRDefault="00755BEA" w:rsidP="00755BEA">
      <w:r>
        <w:t>Influence of External Factors: The impact of external events, such as economic fluctuations, political movements, and global crises, on consumer behavior and social media engagement is complex and may not be entirely disentangled from the effects of marketing strategies.</w:t>
      </w:r>
    </w:p>
    <w:p w14:paraId="0098CE10" w14:textId="77777777" w:rsidR="00755BEA" w:rsidRDefault="00755BEA" w:rsidP="00755BEA">
      <w:r>
        <w:t>Subjectivity in Qualitative Analysis: Interpretations of consumer perceptions and responses to social media campaigns can be subjective, influenced by the researcher's perspectives and the available data sources.</w:t>
      </w:r>
    </w:p>
    <w:p w14:paraId="0125DF42" w14:textId="77777777" w:rsidR="00755BEA" w:rsidRPr="00755BEA" w:rsidRDefault="00755BEA" w:rsidP="00755BEA">
      <w:r>
        <w:lastRenderedPageBreak/>
        <w:t>Despite these limitations, the study aims to provide valuable insights into the effectiveness of Nike's social media marketing strategies, contributing to the broader understanding of digital brand engagement and offering recommendations for future research and practice.</w:t>
      </w:r>
    </w:p>
    <w:p w14:paraId="24F2973C" w14:textId="77777777" w:rsidR="00E36071" w:rsidRDefault="00E36071">
      <w:pPr>
        <w:spacing w:line="276" w:lineRule="auto"/>
        <w:jc w:val="left"/>
      </w:pPr>
      <w:r>
        <w:br w:type="page"/>
      </w:r>
    </w:p>
    <w:p w14:paraId="09A096E0" w14:textId="77777777" w:rsidR="00E36071" w:rsidRDefault="00E36071" w:rsidP="00E36071">
      <w:pPr>
        <w:pStyle w:val="Heading1"/>
      </w:pPr>
      <w:bookmarkStart w:id="19" w:name="_Toc166227722"/>
      <w:r>
        <w:lastRenderedPageBreak/>
        <w:t>Chapter 2. Literature Review</w:t>
      </w:r>
      <w:bookmarkEnd w:id="19"/>
    </w:p>
    <w:p w14:paraId="70C8D1CC" w14:textId="77777777" w:rsidR="00E36071" w:rsidRDefault="002D32F1" w:rsidP="002D32F1">
      <w:pPr>
        <w:pStyle w:val="Heading2"/>
      </w:pPr>
      <w:bookmarkStart w:id="20" w:name="_Toc166227723"/>
      <w:r>
        <w:t>2.1. Chapter Overview</w:t>
      </w:r>
      <w:bookmarkEnd w:id="20"/>
    </w:p>
    <w:p w14:paraId="63256D11" w14:textId="77777777" w:rsidR="0036273B" w:rsidRDefault="0036273B" w:rsidP="0036273B">
      <w:pPr>
        <w:rPr>
          <w:lang w:eastAsia="en-IN" w:bidi="ar-SA"/>
        </w:rPr>
      </w:pPr>
      <w:r w:rsidRPr="0036273B">
        <w:rPr>
          <w:lang w:eastAsia="en-IN" w:bidi="ar-SA"/>
        </w:rPr>
        <w:t>This chapter explores brand marketing on social media, with a specific emphasis on the Nike brand. Understanding the intricacies of social media marketing is essential for brands looking to maintain and improve their market presence in today's digital-centric marketing landscape. This review thoroughly examines the current literature on the effects and methods of Nike's social media marketing. It focuses on the development of marketing strategies in the digital era, consumer engagement with the brand on platforms such as Instagram, Twitter, and Facebook, and the resulting impact on brand awareness and customer interaction. It also examines the impact of influencer marketing and the ethical aspects of digital marketing methods. This chapter aims to offer thorough insights into the effectiveness of social media marketing for the Nike brand by analysing theoretical frameworks, case studies, and consumer responses. It will delve into how these strategies impact consumer behaviour and brand perception. This review is structured to lead the reader from the general backdrop of social media marketing to Nike's specific initiatives, ending with an exploration of the research</w:t>
      </w:r>
      <w:r>
        <w:rPr>
          <w:lang w:eastAsia="en-IN" w:bidi="ar-SA"/>
        </w:rPr>
        <w:t xml:space="preserve"> gaps this study aims to fill. </w:t>
      </w:r>
    </w:p>
    <w:p w14:paraId="2DD60144" w14:textId="77777777" w:rsidR="005B2943" w:rsidRDefault="005B2943" w:rsidP="005B2943">
      <w:pPr>
        <w:pStyle w:val="Heading2"/>
        <w:rPr>
          <w:lang w:eastAsia="en-IN" w:bidi="ar-SA"/>
        </w:rPr>
      </w:pPr>
      <w:bookmarkStart w:id="21" w:name="_Toc166227724"/>
      <w:r>
        <w:rPr>
          <w:lang w:eastAsia="en-IN" w:bidi="ar-SA"/>
        </w:rPr>
        <w:t>2.2. Branding</w:t>
      </w:r>
      <w:bookmarkEnd w:id="21"/>
    </w:p>
    <w:p w14:paraId="05FB4A40" w14:textId="77777777" w:rsidR="005B2943" w:rsidRDefault="005B2943" w:rsidP="005B2943">
      <w:pPr>
        <w:rPr>
          <w:lang w:eastAsia="en-IN" w:bidi="ar-SA"/>
        </w:rPr>
      </w:pPr>
      <w:r w:rsidRPr="005B2943">
        <w:rPr>
          <w:lang w:eastAsia="en-IN" w:bidi="ar-SA"/>
        </w:rPr>
        <w:t xml:space="preserve">The concept of branding in marketing is complex and dynamic, encompassing more than just logos and taglines. It encompasses the complete perception that consumers have of a firm or product. Branding, originally </w:t>
      </w:r>
      <w:proofErr w:type="spellStart"/>
      <w:r w:rsidRPr="005B2943">
        <w:rPr>
          <w:lang w:eastAsia="en-IN" w:bidi="ar-SA"/>
        </w:rPr>
        <w:t>centered</w:t>
      </w:r>
      <w:proofErr w:type="spellEnd"/>
      <w:r w:rsidRPr="005B2943">
        <w:rPr>
          <w:lang w:eastAsia="en-IN" w:bidi="ar-SA"/>
        </w:rPr>
        <w:t xml:space="preserve"> around differentiating products through names and symbols, has evolved to encompass tactics that establish profound associations with consumers, impacting trust, loyalty, and the perceived worth of products. This transformation is emphasized by a change in perspective towards perceiving branding as an integral aspect of customers' daily existence, where brand perceptions are continuously formed and reshaped, requiring organizations to adjust their strategies accordingly (</w:t>
      </w:r>
      <w:proofErr w:type="spellStart"/>
      <w:r w:rsidRPr="005B2943">
        <w:rPr>
          <w:lang w:eastAsia="en-IN" w:bidi="ar-SA"/>
        </w:rPr>
        <w:t>Rindell</w:t>
      </w:r>
      <w:proofErr w:type="spellEnd"/>
      <w:r w:rsidRPr="005B2943">
        <w:rPr>
          <w:lang w:eastAsia="en-IN" w:bidi="ar-SA"/>
        </w:rPr>
        <w:t xml:space="preserve"> and </w:t>
      </w:r>
      <w:proofErr w:type="spellStart"/>
      <w:r w:rsidRPr="005B2943">
        <w:rPr>
          <w:lang w:eastAsia="en-IN" w:bidi="ar-SA"/>
        </w:rPr>
        <w:t>Strandvik</w:t>
      </w:r>
      <w:proofErr w:type="spellEnd"/>
      <w:r w:rsidRPr="005B2943">
        <w:rPr>
          <w:lang w:eastAsia="en-IN" w:bidi="ar-SA"/>
        </w:rPr>
        <w:t>, 2010). Branding plays a crucial part in marketing strategy by generating value for a company's products, highlighting its importance as a vital investment for gaining a competitive edge and distinguishing oneself in saturated m</w:t>
      </w:r>
      <w:r>
        <w:rPr>
          <w:lang w:eastAsia="en-IN" w:bidi="ar-SA"/>
        </w:rPr>
        <w:t xml:space="preserve">arketplaces (Dumitriu, 2012). </w:t>
      </w:r>
    </w:p>
    <w:p w14:paraId="145C23BD" w14:textId="77777777" w:rsidR="005B2943" w:rsidRDefault="005B2943" w:rsidP="005B2943">
      <w:pPr>
        <w:rPr>
          <w:lang w:eastAsia="en-IN" w:bidi="ar-SA"/>
        </w:rPr>
      </w:pPr>
      <w:r w:rsidRPr="005B2943">
        <w:rPr>
          <w:lang w:eastAsia="en-IN" w:bidi="ar-SA"/>
        </w:rPr>
        <w:t xml:space="preserve">Efficient branding yields multiple advantages, such as augmenting consumer awareness, confidence, and allegiance. The establishment of a distinctive market </w:t>
      </w:r>
      <w:r w:rsidRPr="005B2943">
        <w:rPr>
          <w:lang w:eastAsia="en-IN" w:bidi="ar-SA"/>
        </w:rPr>
        <w:lastRenderedPageBreak/>
        <w:t>presence serves to differentiate a business from its competitors, so making a substantial contribution to its competitive advantage. Various models and theories in the literature elucidate the strategic significance of branding in diverse industries, indicating its universal applicability in guaranteeing long-term economic prosper</w:t>
      </w:r>
      <w:r>
        <w:rPr>
          <w:lang w:eastAsia="en-IN" w:bidi="ar-SA"/>
        </w:rPr>
        <w:t xml:space="preserve">ity (Alemu and Zewdie, 2022). </w:t>
      </w:r>
    </w:p>
    <w:p w14:paraId="2DD3BCC3" w14:textId="77777777" w:rsidR="005B2943" w:rsidRDefault="005B2943" w:rsidP="005B2943">
      <w:pPr>
        <w:rPr>
          <w:lang w:eastAsia="en-IN" w:bidi="ar-SA"/>
        </w:rPr>
      </w:pPr>
      <w:r w:rsidRPr="005B2943">
        <w:rPr>
          <w:lang w:eastAsia="en-IN" w:bidi="ar-SA"/>
        </w:rPr>
        <w:t>Product branding is the strategic placement and perception of certain items or services in the market. The communication of a product's quality, value, and unique selling proposition is of utmost importance. The examination of branding techniques in various industries, including sportswear, provides valuable insights into the utilization of branding by companies like Nike to effectively communicate the unique qualities of their products and cater to client prefer</w:t>
      </w:r>
      <w:r>
        <w:rPr>
          <w:lang w:eastAsia="en-IN" w:bidi="ar-SA"/>
        </w:rPr>
        <w:t xml:space="preserve">ences (Sammut-Bonnici, 2015). </w:t>
      </w:r>
    </w:p>
    <w:p w14:paraId="2EFD5A09" w14:textId="77777777" w:rsidR="005B2943" w:rsidRDefault="005B2943" w:rsidP="005B2943">
      <w:pPr>
        <w:rPr>
          <w:lang w:eastAsia="en-IN" w:bidi="ar-SA"/>
        </w:rPr>
      </w:pPr>
      <w:r w:rsidRPr="005B2943">
        <w:rPr>
          <w:lang w:eastAsia="en-IN" w:bidi="ar-SA"/>
        </w:rPr>
        <w:t xml:space="preserve">Branding encompasses a range of manifestations, including as corporate, service, personal, and internet branding, each serving unique objectives and focusing on specific facets of market interaction. The many forms of branding are interrelated and frequently utilized in conjunction within comprehensive marketing plans that utilize social media platforms to augment brand exposure and </w:t>
      </w:r>
      <w:r>
        <w:rPr>
          <w:lang w:eastAsia="en-IN" w:bidi="ar-SA"/>
        </w:rPr>
        <w:t xml:space="preserve">interaction (Einstein, 2011). </w:t>
      </w:r>
    </w:p>
    <w:p w14:paraId="4873D2E7" w14:textId="77777777" w:rsidR="005B2943" w:rsidRPr="005B2943" w:rsidRDefault="005B2943" w:rsidP="005B2943">
      <w:pPr>
        <w:rPr>
          <w:lang w:eastAsia="en-IN" w:bidi="ar-SA"/>
        </w:rPr>
      </w:pPr>
      <w:r w:rsidRPr="005B2943">
        <w:rPr>
          <w:lang w:eastAsia="en-IN" w:bidi="ar-SA"/>
        </w:rPr>
        <w:t>Nike, for example, demonstrates the incorporation of many branding categories with social media marketing tactics to enhance its market visibility. Nike effectively showcases its ability to integrate product and corporate branding with social media outreach through targeted campaigns and initiatives. According to Leek and Christodoulides (2011), Nike use this strategy to effectively negotiate the intricate landscape of digital marketing, effectively engaging a wide range of consumer segments and strengthening its brand identification across various digital platforms.</w:t>
      </w:r>
    </w:p>
    <w:p w14:paraId="1E6EB446" w14:textId="77777777" w:rsidR="0036273B" w:rsidRDefault="005B2943" w:rsidP="0036273B">
      <w:pPr>
        <w:pStyle w:val="Heading2"/>
      </w:pPr>
      <w:bookmarkStart w:id="22" w:name="_Toc166227725"/>
      <w:r>
        <w:t>2.3</w:t>
      </w:r>
      <w:r w:rsidR="0036273B">
        <w:t xml:space="preserve">. </w:t>
      </w:r>
      <w:r w:rsidR="0036273B" w:rsidRPr="0036273B">
        <w:t>Introduction to Social Media Marketing</w:t>
      </w:r>
      <w:bookmarkEnd w:id="22"/>
    </w:p>
    <w:p w14:paraId="1806986E" w14:textId="77777777" w:rsidR="00B263F8" w:rsidRDefault="00B263F8" w:rsidP="00B263F8">
      <w:r>
        <w:t xml:space="preserve">The way brands engage with their customers has changed dramatically as a result of the quick evolution of social media marketing from a novel notion to a core marketing tactic (Appel et al., 2020). The fundamental element of this shift lies in social media's exceptional capacity to provide instantaneous, bidirectional contact, providing a hitherto unheard-of venue for brand narrative, customer interaction, and direct feedback channels. Critical insights into the current state of digital marketing are provided by the definition and development of social media marketing, its significance </w:t>
      </w:r>
      <w:r>
        <w:lastRenderedPageBreak/>
        <w:t>in contemporary brand strategies, and a summary of how brands use social media platforms. (Dwivedi et al., 2021).</w:t>
      </w:r>
    </w:p>
    <w:p w14:paraId="501273E0" w14:textId="77777777" w:rsidR="00B263F8" w:rsidRDefault="00B263F8" w:rsidP="00B263F8">
      <w:r>
        <w:t>The origins of social media marketing can be traced back to the wider development of the internet, which moved from static webpages to dynamic, interactive platforms where users from all over the world create, share, and e</w:t>
      </w:r>
      <w:r w:rsidR="00FE2CE4">
        <w:t>ngage with information (Sharma and</w:t>
      </w:r>
      <w:r>
        <w:t xml:space="preserve"> Verma, 2018). The transition from passive information consumers to active content creators brought about by Web 2.0 was a turning point that paved the way for social media's ascent as a potent marketing tool. Social media's participative character upended traditional marketing by highlighting the value of community development and</w:t>
      </w:r>
      <w:r w:rsidR="00FE2CE4">
        <w:t xml:space="preserve"> customer interaction (Dhingra and</w:t>
      </w:r>
      <w:r>
        <w:t xml:space="preserve"> Mudgal, 2019).</w:t>
      </w:r>
    </w:p>
    <w:p w14:paraId="6EF42FE4" w14:textId="77777777" w:rsidR="00B263F8" w:rsidRDefault="00B263F8" w:rsidP="00B263F8">
      <w:r>
        <w:t>It is impossible to exaggerate the importance of social media in modern brand marketing campaigns. It is now an essential channel for increasing sales, strengthening client loyalty, and raising brand exposure. With personalised content, real-time engagement, and targeted advertising, marketers can reach large audiences through social media platforms like Instagram, Twitter, and Facebook. This allows for a level of precision and scale that was previously unthinkable (Appel et al., 2020). Social media's interactive qualities also offer priceless insights into the preferences and behaviour of consumers, enabling more adaptable and successful marketing tactics.</w:t>
      </w:r>
    </w:p>
    <w:p w14:paraId="28DE1DAA" w14:textId="77777777" w:rsidR="00B263F8" w:rsidRDefault="00B263F8" w:rsidP="00B263F8">
      <w:r>
        <w:t>Social media platforms are used by brands in a variety of creative ways to engage with customers. Social media provides a diverse toolkit for brand marketing, from using influencer alliances to expand reach and credibility to utilising advanced data analytics for hyper-targeted advertising (Felix et al., 2017). Additionally, social media's real-time format allows brands to have direct conversations with their audience, which promotes community building and brand loyalty. Social media marketing's flexibility enables companies to keep up with the latest trends, address customer concerns, and stay relevant in the ever evolving digital space (Sajin, 2023).</w:t>
      </w:r>
    </w:p>
    <w:p w14:paraId="6C24C285" w14:textId="77777777" w:rsidR="00B263F8" w:rsidRDefault="00B263F8" w:rsidP="00B263F8">
      <w:r>
        <w:t xml:space="preserve">The development of social media marketing is a reflection of both technology developments and more general changes in customer behaviour (Dwivedi et al., 2021). Social media marketing will keep changing as a greater proportion of consumers become digital natives, presenting both new opportunities and difficulties for companies. Social media marketing will continue to be shaped by the dynamic </w:t>
      </w:r>
      <w:r>
        <w:lastRenderedPageBreak/>
        <w:t>interaction between customer expectations and technology progress, making it an important field of study and practice for marketing professionals (Odhiambo, 2023).</w:t>
      </w:r>
    </w:p>
    <w:p w14:paraId="59475842" w14:textId="77777777" w:rsidR="00B263F8" w:rsidRDefault="00B263F8" w:rsidP="00B263F8">
      <w:r w:rsidRPr="00B263F8">
        <w:t xml:space="preserve">In conclusion, the landscape of social media marketing is characterized by its rapid evolution, driven by technological advancements and changing consumer </w:t>
      </w:r>
      <w:proofErr w:type="spellStart"/>
      <w:r w:rsidRPr="00B263F8">
        <w:t>behaviors</w:t>
      </w:r>
      <w:proofErr w:type="spellEnd"/>
      <w:r w:rsidRPr="00B263F8">
        <w:t>. The shift from traditional to digital marketing emphasises social media's relevance in modern marketing tactics. As brands negotiate this difficult climate, intelligent social media use will continue to shape consumer views, promote brand loyalty, and drive financial success.</w:t>
      </w:r>
    </w:p>
    <w:p w14:paraId="2111C434" w14:textId="77777777" w:rsidR="008B18A6" w:rsidRDefault="005B2943" w:rsidP="00976E60">
      <w:pPr>
        <w:pStyle w:val="Heading2"/>
      </w:pPr>
      <w:bookmarkStart w:id="23" w:name="_Toc166227726"/>
      <w:r>
        <w:t>2.4</w:t>
      </w:r>
      <w:r w:rsidR="00976E60">
        <w:t xml:space="preserve">. </w:t>
      </w:r>
      <w:r w:rsidR="00976E60" w:rsidRPr="00976E60">
        <w:t>Theoretical Frameworks Relevant to Social Media Marketing</w:t>
      </w:r>
      <w:bookmarkEnd w:id="23"/>
    </w:p>
    <w:p w14:paraId="41A0CBC4" w14:textId="77777777" w:rsidR="008B18A6" w:rsidRDefault="008B18A6" w:rsidP="008B18A6">
      <w:r>
        <w:t>The combination of many theoretical frameworks that offer insights into individuals' interactions with companies on social media greatly enhances the investigation of consumer behaviour. Among these, the Uses and Gratifications (U&amp;G), Regulatory Focus Theory (RFT), and Theory of Planned Behaviour (TPB) are notable for their strong explanatory ability in the context of social media marketing.</w:t>
      </w:r>
    </w:p>
    <w:p w14:paraId="50B605FA" w14:textId="77777777" w:rsidR="008B18A6" w:rsidRDefault="008B18A6" w:rsidP="008B18A6">
      <w:r>
        <w:t xml:space="preserve">Understanding consumer attitudes towards co-creation via social media is crucial, as demonstrated by Cheung and </w:t>
      </w:r>
      <w:proofErr w:type="spellStart"/>
      <w:r>
        <w:t>To's</w:t>
      </w:r>
      <w:proofErr w:type="spellEnd"/>
      <w:r>
        <w:t xml:space="preserve"> (2016) exploration of the extension of the Theory of Planned Behaviour (TPB) to incorporate perceived utility. This model suggests that consumer intentions to interact with companies on social media platforms are strongly influenced by perceived usefulness in addition to standard TPB components like perceived behavioural control and social norms. The results highlight how crucial it is to produce interesting and useful material that speaks to the needs and interests of the audience in order to create an atmosphere that is favourable for brand-consumer co-cr</w:t>
      </w:r>
      <w:r w:rsidR="00FE2CE4">
        <w:t>eation on social media (Cheung and</w:t>
      </w:r>
      <w:r>
        <w:t xml:space="preserve"> To, 2016).</w:t>
      </w:r>
    </w:p>
    <w:p w14:paraId="7210379C" w14:textId="77777777" w:rsidR="00824487" w:rsidRDefault="00824487" w:rsidP="00824487">
      <w:pPr>
        <w:keepNext/>
      </w:pPr>
      <w:r>
        <w:rPr>
          <w:noProof/>
          <w:lang w:eastAsia="en-IN" w:bidi="ar-SA"/>
        </w:rPr>
        <w:lastRenderedPageBreak/>
        <w:drawing>
          <wp:inline distT="0" distB="0" distL="0" distR="0" wp14:anchorId="4585B732" wp14:editId="35D1CECF">
            <wp:extent cx="5731510" cy="26974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ory of Planned Behavio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697480"/>
                    </a:xfrm>
                    <a:prstGeom prst="rect">
                      <a:avLst/>
                    </a:prstGeom>
                  </pic:spPr>
                </pic:pic>
              </a:graphicData>
            </a:graphic>
          </wp:inline>
        </w:drawing>
      </w:r>
    </w:p>
    <w:p w14:paraId="73325C2C" w14:textId="77777777" w:rsidR="00824487" w:rsidRDefault="00824487" w:rsidP="00824487">
      <w:pPr>
        <w:pStyle w:val="Caption"/>
      </w:pPr>
      <w:bookmarkStart w:id="24" w:name="_Toc166227418"/>
      <w:r>
        <w:t xml:space="preserve">Figure </w:t>
      </w:r>
      <w:r w:rsidR="00672395">
        <w:fldChar w:fldCharType="begin"/>
      </w:r>
      <w:r w:rsidR="00672395">
        <w:instrText xml:space="preserve"> SEQ Figure \* ARABIC </w:instrText>
      </w:r>
      <w:r w:rsidR="00672395">
        <w:fldChar w:fldCharType="separate"/>
      </w:r>
      <w:r w:rsidR="00672395">
        <w:rPr>
          <w:noProof/>
        </w:rPr>
        <w:t>1</w:t>
      </w:r>
      <w:r w:rsidR="00672395">
        <w:fldChar w:fldCharType="end"/>
      </w:r>
      <w:r>
        <w:t xml:space="preserve">: </w:t>
      </w:r>
      <w:r w:rsidRPr="00BE05B1">
        <w:t>Theory of Planned Behaviour</w:t>
      </w:r>
      <w:r>
        <w:t xml:space="preserve"> </w:t>
      </w:r>
      <w:r w:rsidRPr="00BE05B1">
        <w:t>(LaMorte, 2022)</w:t>
      </w:r>
      <w:bookmarkEnd w:id="24"/>
    </w:p>
    <w:p w14:paraId="6E06F19A" w14:textId="77777777" w:rsidR="008B18A6" w:rsidRDefault="008B18A6" w:rsidP="008B18A6">
      <w:r>
        <w:t>RFT, or Regulatory Focus Theory, provides an additional perspective on how consumers interact with social media. Mosteller and Poddar (2017) clarify how consumer participation with social media marketing and online privacy protection behaviours might be influenced by prevention- and promotion-focused incentives. According to this theory, brands can adjust their social media strategies to target either the security needs (prevention focus) or the aspirations of the consumers (promotion focus), increasing audience engagement with relevant content that speaks to their regulatory concerns (Most</w:t>
      </w:r>
      <w:r w:rsidR="00FE2CE4">
        <w:t>eller and</w:t>
      </w:r>
      <w:r>
        <w:t xml:space="preserve"> Poddar, 2017).</w:t>
      </w:r>
    </w:p>
    <w:p w14:paraId="1B6F9742" w14:textId="77777777" w:rsidR="007E4D72" w:rsidRDefault="007E4D72" w:rsidP="007E4D72">
      <w:pPr>
        <w:keepNext/>
      </w:pPr>
      <w:r>
        <w:t xml:space="preserve">              </w:t>
      </w:r>
      <w:r>
        <w:rPr>
          <w:noProof/>
          <w:lang w:eastAsia="en-IN" w:bidi="ar-SA"/>
        </w:rPr>
        <w:drawing>
          <wp:inline distT="0" distB="0" distL="0" distR="0" wp14:anchorId="4CF7A647" wp14:editId="53B2CBC8">
            <wp:extent cx="4320540" cy="2247900"/>
            <wp:effectExtent l="0" t="0" r="3810" b="0"/>
            <wp:docPr id="2" name="Picture 2" descr="Regulatory Focus Theory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gulatory Focus Theory - an overview | ScienceDirect Top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0540" cy="2247900"/>
                    </a:xfrm>
                    <a:prstGeom prst="rect">
                      <a:avLst/>
                    </a:prstGeom>
                    <a:noFill/>
                    <a:ln>
                      <a:noFill/>
                    </a:ln>
                  </pic:spPr>
                </pic:pic>
              </a:graphicData>
            </a:graphic>
          </wp:inline>
        </w:drawing>
      </w:r>
    </w:p>
    <w:p w14:paraId="230A91A0" w14:textId="77777777" w:rsidR="007E4D72" w:rsidRDefault="007E4D72" w:rsidP="007E4D72">
      <w:pPr>
        <w:pStyle w:val="Caption"/>
      </w:pPr>
      <w:bookmarkStart w:id="25" w:name="_Toc166227419"/>
      <w:r>
        <w:t xml:space="preserve">Figure </w:t>
      </w:r>
      <w:r w:rsidR="00672395">
        <w:fldChar w:fldCharType="begin"/>
      </w:r>
      <w:r w:rsidR="00672395">
        <w:instrText xml:space="preserve"> SEQ Figure \* ARABIC </w:instrText>
      </w:r>
      <w:r w:rsidR="00672395">
        <w:fldChar w:fldCharType="separate"/>
      </w:r>
      <w:r w:rsidR="00672395">
        <w:rPr>
          <w:noProof/>
        </w:rPr>
        <w:t>2</w:t>
      </w:r>
      <w:r w:rsidR="00672395">
        <w:fldChar w:fldCharType="end"/>
      </w:r>
      <w:r>
        <w:t xml:space="preserve">: </w:t>
      </w:r>
      <w:r w:rsidRPr="0097463E">
        <w:t>Regulatory Focus Theory</w:t>
      </w:r>
      <w:r>
        <w:t xml:space="preserve"> </w:t>
      </w:r>
      <w:r w:rsidRPr="0097463E">
        <w:t>(Rudman et al., 2012)</w:t>
      </w:r>
      <w:bookmarkEnd w:id="25"/>
    </w:p>
    <w:p w14:paraId="67816803" w14:textId="77777777" w:rsidR="008B18A6" w:rsidRDefault="008B18A6" w:rsidP="008B18A6">
      <w:r>
        <w:t xml:space="preserve">The Uses and Gratifications (U&amp;G) hypothesis highlights the motivational elements that propel people to interact with social media platforms, which contributes to a deeper understanding of consumer behaviour on social media. Akar and Dalgic (2018) </w:t>
      </w:r>
      <w:r>
        <w:lastRenderedPageBreak/>
        <w:t>suggest that by examining social media users' motivations via the lenses of social network theory and U&amp;G theory, one can gain a deeper understanding of their purchasing intentions. The utilisation of an integrated approach illuminates the ways in which consumers' information-seeking and social interaction motives, together with their structural positions within social networks, impact their engagement with businesses and, ultimately, th</w:t>
      </w:r>
      <w:r w:rsidR="00FE2CE4">
        <w:t>eir purchasing behaviour (Akar and</w:t>
      </w:r>
      <w:r>
        <w:t xml:space="preserve"> Dalgic, 2018).</w:t>
      </w:r>
    </w:p>
    <w:p w14:paraId="6A802077" w14:textId="77777777" w:rsidR="009F602B" w:rsidRDefault="009F602B" w:rsidP="009F602B">
      <w:pPr>
        <w:keepNext/>
      </w:pPr>
      <w:r>
        <w:rPr>
          <w:noProof/>
          <w:lang w:eastAsia="en-IN" w:bidi="ar-SA"/>
        </w:rPr>
        <w:drawing>
          <wp:inline distT="0" distB="0" distL="0" distR="0" wp14:anchorId="0D409745" wp14:editId="01F7DCDB">
            <wp:extent cx="5731510" cy="2680430"/>
            <wp:effectExtent l="0" t="0" r="2540" b="5715"/>
            <wp:docPr id="3" name="Picture 3" descr="Uses and Gratification Theory in Connection with Knowledge and Information  Science: A Proposed Conceptual Model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s and Gratification Theory in Connection with Knowledge and Information  Science: A Proposed Conceptual Model | Semantic Schola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80430"/>
                    </a:xfrm>
                    <a:prstGeom prst="rect">
                      <a:avLst/>
                    </a:prstGeom>
                    <a:noFill/>
                    <a:ln>
                      <a:noFill/>
                    </a:ln>
                  </pic:spPr>
                </pic:pic>
              </a:graphicData>
            </a:graphic>
          </wp:inline>
        </w:drawing>
      </w:r>
    </w:p>
    <w:p w14:paraId="506A6C37" w14:textId="77777777" w:rsidR="009F602B" w:rsidRDefault="009F602B" w:rsidP="009F602B">
      <w:pPr>
        <w:pStyle w:val="Caption"/>
      </w:pPr>
      <w:bookmarkStart w:id="26" w:name="_Toc166227420"/>
      <w:r>
        <w:t xml:space="preserve">Figure </w:t>
      </w:r>
      <w:r w:rsidR="00672395">
        <w:fldChar w:fldCharType="begin"/>
      </w:r>
      <w:r w:rsidR="00672395">
        <w:instrText xml:space="preserve"> SEQ Figure \* ARABIC </w:instrText>
      </w:r>
      <w:r w:rsidR="00672395">
        <w:fldChar w:fldCharType="separate"/>
      </w:r>
      <w:r w:rsidR="00672395">
        <w:rPr>
          <w:noProof/>
        </w:rPr>
        <w:t>3</w:t>
      </w:r>
      <w:r w:rsidR="00672395">
        <w:fldChar w:fldCharType="end"/>
      </w:r>
      <w:r>
        <w:t xml:space="preserve">: </w:t>
      </w:r>
      <w:r w:rsidRPr="00FA3BEA">
        <w:t>Uses and Gratifications (U&amp;G) Theory</w:t>
      </w:r>
      <w:r>
        <w:t xml:space="preserve"> </w:t>
      </w:r>
      <w:r w:rsidRPr="00FA3BEA">
        <w:t>(Mehrad and Tajer, 2016)</w:t>
      </w:r>
      <w:bookmarkEnd w:id="26"/>
    </w:p>
    <w:p w14:paraId="1DC664E8" w14:textId="77777777" w:rsidR="008B18A6" w:rsidRDefault="008B18A6" w:rsidP="008B18A6">
      <w:r>
        <w:t>Moreover, Shang, Wu, and Sie's (2017) discussion of the investigation of consumer resonance on social media incorporates the U&amp;G theory to look at how consumer resonance mediates the relationship between content gratification, social-relation gratification, and self-presentation gratification and purchase intention. Accor</w:t>
      </w:r>
      <w:r w:rsidR="00FE2CE4">
        <w:t>ding to this study (Shang, Wu and</w:t>
      </w:r>
      <w:r>
        <w:t xml:space="preserve"> Sie, 2017), creating social media content that satisfies users' demands is crucial for creating significant consumer resonance and boosting buy intentions.</w:t>
      </w:r>
    </w:p>
    <w:p w14:paraId="5F19D379" w14:textId="77777777" w:rsidR="008B18A6" w:rsidRDefault="008B18A6" w:rsidP="008B18A6">
      <w:r>
        <w:t>To sum up, the amalgamation of TPB, RFT, and U&amp;G theories offers an all-encompassing structure for comprehending the intricate aspects of consumer conduct on social media. These theories can be used by brands to create focused and interesting social media marketing campaigns that speak to the attitudes, motives, and actions of their target audience. This will lead to increased customer involvement and ultimately influence their purchasing decisions.</w:t>
      </w:r>
    </w:p>
    <w:p w14:paraId="7CD2B5D3" w14:textId="77777777" w:rsidR="008B18A6" w:rsidRDefault="005B2943" w:rsidP="00B44D6E">
      <w:pPr>
        <w:pStyle w:val="Heading2"/>
      </w:pPr>
      <w:bookmarkStart w:id="27" w:name="_Toc166227727"/>
      <w:r>
        <w:lastRenderedPageBreak/>
        <w:t>2.5</w:t>
      </w:r>
      <w:r w:rsidR="00B44D6E">
        <w:t xml:space="preserve">. </w:t>
      </w:r>
      <w:r w:rsidR="00B44D6E" w:rsidRPr="00B44D6E">
        <w:t>Nike’s Social Media Marketing Strategies</w:t>
      </w:r>
      <w:bookmarkEnd w:id="27"/>
    </w:p>
    <w:p w14:paraId="3A965CEF" w14:textId="77777777" w:rsidR="00F554E8" w:rsidRDefault="00F554E8" w:rsidP="00F554E8">
      <w:pPr>
        <w:rPr>
          <w:lang w:eastAsia="en-IN" w:bidi="ar-SA"/>
        </w:rPr>
      </w:pPr>
      <w:r w:rsidRPr="00F554E8">
        <w:rPr>
          <w:lang w:eastAsia="en-IN" w:bidi="ar-SA"/>
        </w:rPr>
        <w:t>Nike's social media marketing strategy is an example of strategic innovation and audience involvement done right. The company uses social media sites like Facebook, Instagram, and Twitter not just as avenues for advertising but also as places to foster community, conversation, and brand loyalty (Kobi and Ifeanyichukwu, 2021). This research highlights case studies of successful campaigns and the strategies used to increase brand recognition and customer engagement. It synthesises ideas from previous evaluations on Nike's so</w:t>
      </w:r>
      <w:r>
        <w:rPr>
          <w:lang w:eastAsia="en-IN" w:bidi="ar-SA"/>
        </w:rPr>
        <w:t>cial media marketing strategy.</w:t>
      </w:r>
    </w:p>
    <w:p w14:paraId="35780B46" w14:textId="77777777" w:rsidR="00F554E8" w:rsidRDefault="00F554E8" w:rsidP="00F554E8">
      <w:pPr>
        <w:rPr>
          <w:lang w:eastAsia="en-IN" w:bidi="ar-SA"/>
        </w:rPr>
      </w:pPr>
      <w:r w:rsidRPr="00F554E8">
        <w:rPr>
          <w:lang w:eastAsia="en-IN" w:bidi="ar-SA"/>
        </w:rPr>
        <w:t>Nike's social media strategy is based on producing engaging content that speaks to the values, aspirations, and lifestyle of its audience (Bose, 2018). Nike creates stories that go beyond conventional advertising by focusing on the needs and wants of its customers, which helps to build a feeling of community and identity among its fans. Their promotional efforts clearly demonstrate this approach, which prioritises inspirational messaging and narrative. This effectively turns social media platforms into a channel for brand-consumer inte</w:t>
      </w:r>
      <w:r>
        <w:rPr>
          <w:lang w:eastAsia="en-IN" w:bidi="ar-SA"/>
        </w:rPr>
        <w:t>ractions (Bose, 2018).</w:t>
      </w:r>
    </w:p>
    <w:p w14:paraId="59555D16" w14:textId="77777777" w:rsidR="00F554E8" w:rsidRDefault="00F554E8" w:rsidP="00F554E8">
      <w:pPr>
        <w:rPr>
          <w:lang w:eastAsia="en-IN" w:bidi="ar-SA"/>
        </w:rPr>
      </w:pPr>
      <w:r w:rsidRPr="00F554E8">
        <w:rPr>
          <w:lang w:eastAsia="en-IN" w:bidi="ar-SA"/>
        </w:rPr>
        <w:t>The 30th anniversary of the "Just Do It" campaign, which included Colin Kaepernick with the tagline "Believe in something," serves as one example. even if it requires giving up everything. This campaign generated a lot of discussion and controversy and was heavil</w:t>
      </w:r>
      <w:r w:rsidR="00FE2CE4">
        <w:rPr>
          <w:lang w:eastAsia="en-IN" w:bidi="ar-SA"/>
        </w:rPr>
        <w:t>y promoted on social media (Li and</w:t>
      </w:r>
      <w:r w:rsidRPr="00F554E8">
        <w:rPr>
          <w:lang w:eastAsia="en-IN" w:bidi="ar-SA"/>
        </w:rPr>
        <w:t xml:space="preserve"> Yu, 2023). In spite of the dangers, it demonstrated Nike's resolve to uphold its core principles and work on socially conscious projects, which strengthened the company's reputation and helped it build stronger ties with its target market. This audacious step highlights how crucial it is for brands to take a position on social issues in order to connect with customer</w:t>
      </w:r>
      <w:r w:rsidR="00FE2CE4">
        <w:rPr>
          <w:lang w:eastAsia="en-IN" w:bidi="ar-SA"/>
        </w:rPr>
        <w:t>s more deeply (Li and</w:t>
      </w:r>
      <w:r>
        <w:rPr>
          <w:lang w:eastAsia="en-IN" w:bidi="ar-SA"/>
        </w:rPr>
        <w:t xml:space="preserve"> Yu, 2023).</w:t>
      </w:r>
    </w:p>
    <w:p w14:paraId="3AE0FAF8" w14:textId="77777777" w:rsidR="00F554E8" w:rsidRDefault="00F554E8" w:rsidP="00F554E8">
      <w:pPr>
        <w:rPr>
          <w:lang w:eastAsia="en-IN" w:bidi="ar-SA"/>
        </w:rPr>
      </w:pPr>
      <w:r w:rsidRPr="00F554E8">
        <w:rPr>
          <w:lang w:eastAsia="en-IN" w:bidi="ar-SA"/>
        </w:rPr>
        <w:t xml:space="preserve">Additionally, Nike further improves its brand recognition and customer engagement through its </w:t>
      </w:r>
      <w:proofErr w:type="spellStart"/>
      <w:r w:rsidRPr="00F554E8">
        <w:rPr>
          <w:lang w:eastAsia="en-IN" w:bidi="ar-SA"/>
        </w:rPr>
        <w:t>skillful</w:t>
      </w:r>
      <w:proofErr w:type="spellEnd"/>
      <w:r w:rsidRPr="00F554E8">
        <w:rPr>
          <w:lang w:eastAsia="en-IN" w:bidi="ar-SA"/>
        </w:rPr>
        <w:t xml:space="preserve"> use of influencer marketing and partnerships with athletes and celebrities on social media platforms (Tanvir et al., 2024). As seen by their partnerships with players like Serena Williams and LeBron James, Nike uses their power to reach a broader audience by forming associations with well-known people who share the brand's ideals. Through these collaborations, Nike not only promotes its goods but also links itself with audience-resonant inspirational tales of achieve</w:t>
      </w:r>
      <w:r>
        <w:rPr>
          <w:lang w:eastAsia="en-IN" w:bidi="ar-SA"/>
        </w:rPr>
        <w:t>ment and tenacity (Guo, 2023).</w:t>
      </w:r>
    </w:p>
    <w:p w14:paraId="6408DE19" w14:textId="77777777" w:rsidR="00F554E8" w:rsidRDefault="00F554E8" w:rsidP="00F554E8">
      <w:pPr>
        <w:rPr>
          <w:lang w:eastAsia="en-IN" w:bidi="ar-SA"/>
        </w:rPr>
      </w:pPr>
      <w:r w:rsidRPr="00F554E8">
        <w:rPr>
          <w:lang w:eastAsia="en-IN" w:bidi="ar-SA"/>
        </w:rPr>
        <w:lastRenderedPageBreak/>
        <w:t>Furthermore, Nike amplifies its engagement initiatives through the smart use of user-generated content (UGC). Customers that are encouraged to post about their personal Nike experiences on social media become brand ambassadors, fostering a participative culture (Weber, 2020). Nike has successfully transformed its social media platforms into active communities where users' material contributes to the brand story. Campaigns such as #NikeChallenge encourage users to publish their athletic achievements. By appreciating and highlighting customers' contributions, this tactic not only increases brand visibility but also fosters customer loya</w:t>
      </w:r>
      <w:r>
        <w:rPr>
          <w:lang w:eastAsia="en-IN" w:bidi="ar-SA"/>
        </w:rPr>
        <w:t>lty (Luo, Wang and Han, 2013).</w:t>
      </w:r>
    </w:p>
    <w:p w14:paraId="433D5566" w14:textId="77777777" w:rsidR="00F554E8" w:rsidRDefault="00F554E8" w:rsidP="00F554E8">
      <w:pPr>
        <w:rPr>
          <w:lang w:eastAsia="en-IN" w:bidi="ar-SA"/>
        </w:rPr>
      </w:pPr>
      <w:r w:rsidRPr="00F554E8">
        <w:rPr>
          <w:lang w:eastAsia="en-IN" w:bidi="ar-SA"/>
        </w:rPr>
        <w:t>In conclusion, Nike's approach to social media marketing is distinguished by its creative narrative, involvement in social concerns, well-thought-out influencer alliances, and support of user-generated content. All of these strategies work together to improve consumer interaction, strengthen Nike's brand awareness, and solidify the company's leadership in digital marketing. Nike's ability to establish a personal connection with its audience on social media serves as an example of the effectiveness of fusing marketing tactics with brand values to build a devoted and active community.</w:t>
      </w:r>
    </w:p>
    <w:p w14:paraId="23020E9C" w14:textId="77777777" w:rsidR="00F554E8" w:rsidRDefault="005B2943" w:rsidP="00E0181A">
      <w:pPr>
        <w:pStyle w:val="Heading2"/>
        <w:rPr>
          <w:lang w:eastAsia="en-IN" w:bidi="ar-SA"/>
        </w:rPr>
      </w:pPr>
      <w:bookmarkStart w:id="28" w:name="_Toc166227728"/>
      <w:r>
        <w:rPr>
          <w:lang w:eastAsia="en-IN" w:bidi="ar-SA"/>
        </w:rPr>
        <w:t>2.6</w:t>
      </w:r>
      <w:r w:rsidR="00E0181A">
        <w:rPr>
          <w:lang w:eastAsia="en-IN" w:bidi="ar-SA"/>
        </w:rPr>
        <w:t xml:space="preserve">. </w:t>
      </w:r>
      <w:r w:rsidR="00E0181A" w:rsidRPr="00E0181A">
        <w:rPr>
          <w:lang w:eastAsia="en-IN" w:bidi="ar-SA"/>
        </w:rPr>
        <w:t>Consumer Perceptions and Responses</w:t>
      </w:r>
      <w:bookmarkEnd w:id="28"/>
    </w:p>
    <w:p w14:paraId="20F7475F" w14:textId="77777777" w:rsidR="00CB35FC" w:rsidRDefault="00CB35FC" w:rsidP="00CB35FC">
      <w:pPr>
        <w:rPr>
          <w:lang w:eastAsia="en-IN" w:bidi="ar-SA"/>
        </w:rPr>
      </w:pPr>
      <w:r w:rsidRPr="00CB35FC">
        <w:rPr>
          <w:lang w:eastAsia="en-IN" w:bidi="ar-SA"/>
        </w:rPr>
        <w:t>Nike's capacity to effectively manage the digital ecosystem can be gained from understanding consumer views and responses to its social media marketing initiatives (Rathore, 2019). Nike has cultivated a unique relationship with its audience by utilising a combination of corporate social activism, psychological interaction, and consumer-centric ads. This relationship has had a tremendous impact on brand loyalty, produ</w:t>
      </w:r>
      <w:r>
        <w:rPr>
          <w:lang w:eastAsia="en-IN" w:bidi="ar-SA"/>
        </w:rPr>
        <w:t>ct satisfaction, and advocacy.</w:t>
      </w:r>
    </w:p>
    <w:p w14:paraId="4979D30A" w14:textId="77777777" w:rsidR="00CB35FC" w:rsidRDefault="00CB35FC" w:rsidP="00CB35FC">
      <w:pPr>
        <w:rPr>
          <w:lang w:eastAsia="en-IN" w:bidi="ar-SA"/>
        </w:rPr>
      </w:pPr>
      <w:r w:rsidRPr="00CB35FC">
        <w:rPr>
          <w:lang w:eastAsia="en-IN" w:bidi="ar-SA"/>
        </w:rPr>
        <w:t xml:space="preserve">Nike's ability to engage customers on topics they are passionate about is a key component of their success in social media marketing. For example, Nike's thirty-year anniversary campaign with Colin Kaepernick emphasised the company's dedication to corporate social advocacy, connecting with consumers' affective and cognitive engagement with social concerns. This calculated action strengthened Nike's brand loyalty among customers who shared the company's ideals in addition to improving the company's reputation. The correlation between brand attachment and consumer involvement in social issues is evidence of the effectiveness of matching brand values </w:t>
      </w:r>
      <w:r w:rsidRPr="00CB35FC">
        <w:rPr>
          <w:lang w:eastAsia="en-IN" w:bidi="ar-SA"/>
        </w:rPr>
        <w:lastRenderedPageBreak/>
        <w:t>to consumer expectations, which in turn improves stakeholder relationships and consumer loyal</w:t>
      </w:r>
      <w:r w:rsidR="00FE2CE4">
        <w:rPr>
          <w:lang w:eastAsia="en-IN" w:bidi="ar-SA"/>
        </w:rPr>
        <w:t>ty (Li, Kim, and</w:t>
      </w:r>
      <w:r>
        <w:rPr>
          <w:lang w:eastAsia="en-IN" w:bidi="ar-SA"/>
        </w:rPr>
        <w:t xml:space="preserve"> Alharbi, 2021).</w:t>
      </w:r>
    </w:p>
    <w:p w14:paraId="61A20411" w14:textId="77777777" w:rsidR="00CB35FC" w:rsidRDefault="00CB35FC" w:rsidP="00CB35FC">
      <w:pPr>
        <w:rPr>
          <w:lang w:eastAsia="en-IN" w:bidi="ar-SA"/>
        </w:rPr>
      </w:pPr>
      <w:r w:rsidRPr="00CB35FC">
        <w:rPr>
          <w:lang w:eastAsia="en-IN" w:bidi="ar-SA"/>
        </w:rPr>
        <w:t>Additionally, Nike's marketing tactics highlight the need of comprehending consumer psychology, especially when it comes to interacting with the youth market on social media sites like Facebook and Twitter (Piskorski, 2016). Nike efficiently strengthens brand loyalty by appealing to young consumers' psychological demands through trends, personalisation, and self-expression. This strategy ensures Nike's long-term success in a cutthroat market by satisfying young consumers' need for self-expression while also establishing the company as a trailblazer in the sports clothing sector (Guo,</w:t>
      </w:r>
      <w:r>
        <w:rPr>
          <w:lang w:eastAsia="en-IN" w:bidi="ar-SA"/>
        </w:rPr>
        <w:t xml:space="preserve"> 2023).</w:t>
      </w:r>
    </w:p>
    <w:p w14:paraId="1F82ED6C" w14:textId="77777777" w:rsidR="00CB35FC" w:rsidRDefault="00CB35FC" w:rsidP="00CB35FC">
      <w:pPr>
        <w:rPr>
          <w:lang w:eastAsia="en-IN" w:bidi="ar-SA"/>
        </w:rPr>
      </w:pPr>
      <w:r w:rsidRPr="00CB35FC">
        <w:rPr>
          <w:lang w:eastAsia="en-IN" w:bidi="ar-SA"/>
        </w:rPr>
        <w:t>Study after study has demonstrated how social media marketing affects brand loyalty and how customer happiness plays a mediating role. Studies conducted across multiple industries demonstrate that social media marketing campaigns have a substantial impact on brand loyalty by raising customer satisfaction levels. This connection highlights how important social media is in creating an atmosphere where customers feel engaged and valued, which raises levels of satisfaction and loyalty (Al-</w:t>
      </w:r>
      <w:proofErr w:type="spellStart"/>
      <w:r w:rsidRPr="00CB35FC">
        <w:rPr>
          <w:lang w:eastAsia="en-IN" w:bidi="ar-SA"/>
        </w:rPr>
        <w:t>Dmour</w:t>
      </w:r>
      <w:proofErr w:type="spellEnd"/>
      <w:r w:rsidR="00FE2CE4">
        <w:rPr>
          <w:lang w:eastAsia="en-IN" w:bidi="ar-SA"/>
        </w:rPr>
        <w:t xml:space="preserve"> et al.</w:t>
      </w:r>
      <w:r>
        <w:rPr>
          <w:lang w:eastAsia="en-IN" w:bidi="ar-SA"/>
        </w:rPr>
        <w:t>, 2023).</w:t>
      </w:r>
    </w:p>
    <w:p w14:paraId="7CDB1BA0" w14:textId="77777777" w:rsidR="00CB35FC" w:rsidRDefault="00CB35FC" w:rsidP="00CB35FC">
      <w:pPr>
        <w:rPr>
          <w:lang w:eastAsia="en-IN" w:bidi="ar-SA"/>
        </w:rPr>
      </w:pPr>
      <w:r w:rsidRPr="00CB35FC">
        <w:rPr>
          <w:lang w:eastAsia="en-IN" w:bidi="ar-SA"/>
        </w:rPr>
        <w:t xml:space="preserve">Nike has successfully cultivated a feeling of community and brand advocacy among its customers through its social media initiatives that make use of user-generated content (UGC) (Qin, 2020). Nike's strategy of promoting customer experiences on social media sites such as Instagram and Twitter not only increases brand awareness but also fosters customer loyalty by presenting relatable, real-life narratives. The synergistic relationship between social media engagement and brand loyalty is best illustrated by this participatory culture, where customers become </w:t>
      </w:r>
      <w:r>
        <w:rPr>
          <w:lang w:eastAsia="en-IN" w:bidi="ar-SA"/>
        </w:rPr>
        <w:t>brand ambassadors (Qin, 2020).</w:t>
      </w:r>
    </w:p>
    <w:p w14:paraId="7CBFCFB1" w14:textId="77777777" w:rsidR="00E0181A" w:rsidRDefault="00CB35FC" w:rsidP="00E0181A">
      <w:pPr>
        <w:rPr>
          <w:lang w:eastAsia="en-IN" w:bidi="ar-SA"/>
        </w:rPr>
      </w:pPr>
      <w:r w:rsidRPr="00CB35FC">
        <w:rPr>
          <w:lang w:eastAsia="en-IN" w:bidi="ar-SA"/>
        </w:rPr>
        <w:t xml:space="preserve">To sum up, Nike's </w:t>
      </w:r>
      <w:proofErr w:type="spellStart"/>
      <w:r w:rsidRPr="00CB35FC">
        <w:rPr>
          <w:lang w:eastAsia="en-IN" w:bidi="ar-SA"/>
        </w:rPr>
        <w:t>skillful</w:t>
      </w:r>
      <w:proofErr w:type="spellEnd"/>
      <w:r w:rsidRPr="00CB35FC">
        <w:rPr>
          <w:lang w:eastAsia="en-IN" w:bidi="ar-SA"/>
        </w:rPr>
        <w:t xml:space="preserve"> use of social media marketing has greatly impacted consumer attitudes and reactions, promoting advocacy, product satisfaction, and brand loyalty. Nike has built a strong online presence that connects with its audience by focusing on personalisation, utilising user-generated content, and matching its marketing techniques with consumer values. In addition to guaranteeing ongoing customer involvement, this tactical move solidifies Nike's standing as a popular brand in the digital age.</w:t>
      </w:r>
    </w:p>
    <w:p w14:paraId="658FC231" w14:textId="77777777" w:rsidR="00F554E8" w:rsidRDefault="005B2943" w:rsidP="00CB35FC">
      <w:pPr>
        <w:pStyle w:val="Heading2"/>
        <w:rPr>
          <w:lang w:eastAsia="en-IN" w:bidi="ar-SA"/>
        </w:rPr>
      </w:pPr>
      <w:bookmarkStart w:id="29" w:name="_Toc166227729"/>
      <w:r>
        <w:rPr>
          <w:lang w:eastAsia="en-IN" w:bidi="ar-SA"/>
        </w:rPr>
        <w:lastRenderedPageBreak/>
        <w:t>2.7</w:t>
      </w:r>
      <w:r w:rsidR="00CB35FC">
        <w:rPr>
          <w:lang w:eastAsia="en-IN" w:bidi="ar-SA"/>
        </w:rPr>
        <w:t xml:space="preserve">. </w:t>
      </w:r>
      <w:r w:rsidR="00CB35FC" w:rsidRPr="00CB35FC">
        <w:rPr>
          <w:lang w:eastAsia="en-IN" w:bidi="ar-SA"/>
        </w:rPr>
        <w:t>Role of Influencer Marketing</w:t>
      </w:r>
      <w:bookmarkEnd w:id="29"/>
    </w:p>
    <w:p w14:paraId="5719CC9B" w14:textId="77777777" w:rsidR="00431972" w:rsidRDefault="00431972" w:rsidP="00431972">
      <w:pPr>
        <w:rPr>
          <w:lang w:eastAsia="en-IN" w:bidi="ar-SA"/>
        </w:rPr>
      </w:pPr>
      <w:r w:rsidRPr="00431972">
        <w:rPr>
          <w:lang w:eastAsia="en-IN" w:bidi="ar-SA"/>
        </w:rPr>
        <w:t>Nike's influencer marketing approach demonstrates a clever combination of celebrity endorsements, athlete endorsements, and partnerships with social media influencers, highlighting the business's skill at using influence to improve customer behaviour and brand visibility (Glenister, 2021). This strategy has a major impact on consumer perceptions, engagement, and purchase decisions in addition to amplifying Nike'</w:t>
      </w:r>
      <w:r>
        <w:rPr>
          <w:lang w:eastAsia="en-IN" w:bidi="ar-SA"/>
        </w:rPr>
        <w:t>s marketing messaging.</w:t>
      </w:r>
    </w:p>
    <w:p w14:paraId="13CB4B59" w14:textId="77777777" w:rsidR="00431972" w:rsidRDefault="00431972" w:rsidP="00431972">
      <w:pPr>
        <w:rPr>
          <w:lang w:eastAsia="en-IN" w:bidi="ar-SA"/>
        </w:rPr>
      </w:pPr>
      <w:r w:rsidRPr="00431972">
        <w:rPr>
          <w:lang w:eastAsia="en-IN" w:bidi="ar-SA"/>
        </w:rPr>
        <w:t>Nike's marketing approach revolves around its partnerships with prominent sportsmen and celebrities, which provide the brand with unmatched exposure and legitimacy. Nike leverages the impact of well-known personalities such as LeBron James, Serena Williams, and Michael Jordan to reach large audiences and establish a strong link between the brand and sports prowess (Hoffman, 2022). These partnerships go beyond conventional endorsements and frequently produce signature product lines that showcase the athletes' individual brands and narratives. This approach not only strengthens Nike's brand awareness but also strikes a deep chord with customers, encouraging product purchases and brand loyalty (S</w:t>
      </w:r>
      <w:r w:rsidR="00FE2CE4">
        <w:rPr>
          <w:lang w:eastAsia="en-IN" w:bidi="ar-SA"/>
        </w:rPr>
        <w:t>aini, Kutty and</w:t>
      </w:r>
      <w:r>
        <w:rPr>
          <w:lang w:eastAsia="en-IN" w:bidi="ar-SA"/>
        </w:rPr>
        <w:t xml:space="preserve"> Agrawal, 2022).</w:t>
      </w:r>
    </w:p>
    <w:p w14:paraId="79166487" w14:textId="77777777" w:rsidR="00431972" w:rsidRDefault="00431972" w:rsidP="00431972">
      <w:pPr>
        <w:rPr>
          <w:lang w:eastAsia="en-IN" w:bidi="ar-SA"/>
        </w:rPr>
      </w:pPr>
      <w:r w:rsidRPr="00431972">
        <w:rPr>
          <w:lang w:eastAsia="en-IN" w:bidi="ar-SA"/>
        </w:rPr>
        <w:t>Influencer marketing has a significant effect on consumer behaviour, especially in the digital age where social media platforms are the main means of communication between brands and customers. Nike effectively engages established communities by partnering with influencers that share its brand values and target demographics. By utilising the influencers' authority, the firm cultivates trust and authenticity among its consumer base. Research has demonstrated the impact of influencer marketing on consumer purchase decisions, brand recognition, and advocacy. This underscores the critical function of reputable and relatable influencers in moulding customer attitudes and act</w:t>
      </w:r>
      <w:r w:rsidR="00FE2CE4">
        <w:rPr>
          <w:lang w:eastAsia="en-IN" w:bidi="ar-SA"/>
        </w:rPr>
        <w:t>ions (</w:t>
      </w:r>
      <w:proofErr w:type="spellStart"/>
      <w:r w:rsidR="00FE2CE4">
        <w:rPr>
          <w:lang w:eastAsia="en-IN" w:bidi="ar-SA"/>
        </w:rPr>
        <w:t>Diantari</w:t>
      </w:r>
      <w:proofErr w:type="spellEnd"/>
      <w:r w:rsidR="00FE2CE4">
        <w:rPr>
          <w:lang w:eastAsia="en-IN" w:bidi="ar-SA"/>
        </w:rPr>
        <w:t xml:space="preserve"> and</w:t>
      </w:r>
      <w:r>
        <w:rPr>
          <w:lang w:eastAsia="en-IN" w:bidi="ar-SA"/>
        </w:rPr>
        <w:t xml:space="preserve"> </w:t>
      </w:r>
      <w:proofErr w:type="spellStart"/>
      <w:r>
        <w:rPr>
          <w:lang w:eastAsia="en-IN" w:bidi="ar-SA"/>
        </w:rPr>
        <w:t>Jokhu</w:t>
      </w:r>
      <w:proofErr w:type="spellEnd"/>
      <w:r>
        <w:rPr>
          <w:lang w:eastAsia="en-IN" w:bidi="ar-SA"/>
        </w:rPr>
        <w:t>, 2021).</w:t>
      </w:r>
    </w:p>
    <w:p w14:paraId="6B1B8F05" w14:textId="77777777" w:rsidR="00431972" w:rsidRDefault="00431972" w:rsidP="00431972">
      <w:pPr>
        <w:rPr>
          <w:lang w:eastAsia="en-IN" w:bidi="ar-SA"/>
        </w:rPr>
      </w:pPr>
      <w:r w:rsidRPr="00431972">
        <w:rPr>
          <w:lang w:eastAsia="en-IN" w:bidi="ar-SA"/>
        </w:rPr>
        <w:t>Additionally, Nike's influencer marketing campaigns are more effective because to its clever use of social media channels. Nike encourages user-generated content that further promotes the brand in an authentic and organic way by leveraging influencers to create shareable</w:t>
      </w:r>
      <w:r w:rsidR="00FE2CE4">
        <w:rPr>
          <w:lang w:eastAsia="en-IN" w:bidi="ar-SA"/>
        </w:rPr>
        <w:t xml:space="preserve"> and engaging content (Sharief and</w:t>
      </w:r>
      <w:r w:rsidRPr="00431972">
        <w:rPr>
          <w:lang w:eastAsia="en-IN" w:bidi="ar-SA"/>
        </w:rPr>
        <w:t xml:space="preserve"> </w:t>
      </w:r>
      <w:proofErr w:type="spellStart"/>
      <w:r w:rsidRPr="00431972">
        <w:rPr>
          <w:lang w:eastAsia="en-IN" w:bidi="ar-SA"/>
        </w:rPr>
        <w:t>Elsharnouby</w:t>
      </w:r>
      <w:proofErr w:type="spellEnd"/>
      <w:r w:rsidRPr="00431972">
        <w:rPr>
          <w:lang w:eastAsia="en-IN" w:bidi="ar-SA"/>
        </w:rPr>
        <w:t>, 2023). Through direct and customised engagements, Nike's interactive social media presence enables it to sustain a dynamic dialogue with its audience, hence augmenting consumer engagement and brand loyalty (</w:t>
      </w:r>
      <w:proofErr w:type="spellStart"/>
      <w:r w:rsidR="00FE2CE4">
        <w:rPr>
          <w:lang w:eastAsia="en-IN" w:bidi="ar-SA"/>
        </w:rPr>
        <w:t>Ikpo</w:t>
      </w:r>
      <w:proofErr w:type="spellEnd"/>
      <w:r w:rsidR="00FE2CE4">
        <w:rPr>
          <w:lang w:eastAsia="en-IN" w:bidi="ar-SA"/>
        </w:rPr>
        <w:t>, Okolo and</w:t>
      </w:r>
      <w:r>
        <w:rPr>
          <w:lang w:eastAsia="en-IN" w:bidi="ar-SA"/>
        </w:rPr>
        <w:t xml:space="preserve"> </w:t>
      </w:r>
      <w:proofErr w:type="spellStart"/>
      <w:r>
        <w:rPr>
          <w:lang w:eastAsia="en-IN" w:bidi="ar-SA"/>
        </w:rPr>
        <w:t>Oranusi</w:t>
      </w:r>
      <w:proofErr w:type="spellEnd"/>
      <w:r>
        <w:rPr>
          <w:lang w:eastAsia="en-IN" w:bidi="ar-SA"/>
        </w:rPr>
        <w:t>, 2021).</w:t>
      </w:r>
    </w:p>
    <w:p w14:paraId="1B4A95F3" w14:textId="77777777" w:rsidR="00431972" w:rsidRDefault="00431972" w:rsidP="00431972">
      <w:pPr>
        <w:rPr>
          <w:lang w:eastAsia="en-IN" w:bidi="ar-SA"/>
        </w:rPr>
      </w:pPr>
      <w:r w:rsidRPr="00431972">
        <w:rPr>
          <w:lang w:eastAsia="en-IN" w:bidi="ar-SA"/>
        </w:rPr>
        <w:lastRenderedPageBreak/>
        <w:t>Influencer marketing can be used as a vehicle for corporate social advocacy, as seen by Nike's campaign with Colin Kaepernick, which had a profound effect on consumer attitudes and brand loyalty. Nike promotes itself as a company that values more than just profits by allying with celebrities who support social causes, appealing to customers who look for authentic and purposeful companies. This strategy has shown to be successful in increasing brand awareness as well as cultivating a devoted following of customers that share the business's beliefs and socially conscious positio</w:t>
      </w:r>
      <w:r w:rsidR="00FE2CE4">
        <w:rPr>
          <w:lang w:eastAsia="en-IN" w:bidi="ar-SA"/>
        </w:rPr>
        <w:t>ns (Li, Kim and</w:t>
      </w:r>
      <w:r>
        <w:rPr>
          <w:lang w:eastAsia="en-IN" w:bidi="ar-SA"/>
        </w:rPr>
        <w:t xml:space="preserve"> Alharbi, 2021).</w:t>
      </w:r>
    </w:p>
    <w:p w14:paraId="17674ABF" w14:textId="77777777" w:rsidR="00431972" w:rsidRDefault="00431972" w:rsidP="00431972">
      <w:pPr>
        <w:rPr>
          <w:lang w:eastAsia="en-IN" w:bidi="ar-SA"/>
        </w:rPr>
      </w:pPr>
      <w:r w:rsidRPr="00431972">
        <w:rPr>
          <w:lang w:eastAsia="en-IN" w:bidi="ar-SA"/>
        </w:rPr>
        <w:t>In conclusion, Nike's use of influencers to promote their brand is a prime example of how utilising the power of athletes, celebrities, and social media personalities can raise brand awareness and have a favourable impact on customer behaviour. By means of genuine collaborations and well-planned social media interaction, Nike enhances its brand equity and builds a strong rapport with customers that goes beyond simple sales.</w:t>
      </w:r>
    </w:p>
    <w:p w14:paraId="70AB2F17" w14:textId="77777777" w:rsidR="00E11AF0" w:rsidRDefault="005B2943" w:rsidP="00E11AF0">
      <w:pPr>
        <w:pStyle w:val="Heading2"/>
        <w:rPr>
          <w:lang w:eastAsia="en-IN" w:bidi="ar-SA"/>
        </w:rPr>
      </w:pPr>
      <w:bookmarkStart w:id="30" w:name="_Toc166227730"/>
      <w:r>
        <w:rPr>
          <w:lang w:eastAsia="en-IN" w:bidi="ar-SA"/>
        </w:rPr>
        <w:t>2.8</w:t>
      </w:r>
      <w:r w:rsidR="00E11AF0">
        <w:rPr>
          <w:lang w:eastAsia="en-IN" w:bidi="ar-SA"/>
        </w:rPr>
        <w:t xml:space="preserve">. </w:t>
      </w:r>
      <w:r w:rsidR="00E11AF0" w:rsidRPr="00E11AF0">
        <w:rPr>
          <w:lang w:eastAsia="en-IN" w:bidi="ar-SA"/>
        </w:rPr>
        <w:t>Ethical Considerations in Social Media Marketing</w:t>
      </w:r>
      <w:bookmarkEnd w:id="30"/>
    </w:p>
    <w:p w14:paraId="723A7DEA" w14:textId="77777777" w:rsidR="00F237AB" w:rsidRDefault="00F237AB" w:rsidP="00F237AB">
      <w:pPr>
        <w:rPr>
          <w:lang w:eastAsia="en-IN" w:bidi="ar-SA"/>
        </w:rPr>
      </w:pPr>
      <w:r w:rsidRPr="00F237AB">
        <w:rPr>
          <w:lang w:eastAsia="en-IN" w:bidi="ar-SA"/>
        </w:rPr>
        <w:t>Particularly for international corporations like Nike, the ethical terrain of social media marketing has become more complicated, especially with regard to transparency, consumer privacy, and authenticity (Du and Xie, 2020). Through their marketing messages, these brands manage the complex web of consumer expectations, legal needs, and ethical issues. An analysis of social media marketing ethics indicates a complex industry with constant discussions, problems, and new b</w:t>
      </w:r>
      <w:r>
        <w:rPr>
          <w:lang w:eastAsia="en-IN" w:bidi="ar-SA"/>
        </w:rPr>
        <w:t>est practices (Parsons, 2016).</w:t>
      </w:r>
    </w:p>
    <w:p w14:paraId="48FD5DE3" w14:textId="77777777" w:rsidR="00F237AB" w:rsidRDefault="00F237AB" w:rsidP="00F237AB">
      <w:pPr>
        <w:rPr>
          <w:lang w:eastAsia="en-IN" w:bidi="ar-SA"/>
        </w:rPr>
      </w:pPr>
      <w:r w:rsidRPr="00F237AB">
        <w:rPr>
          <w:lang w:eastAsia="en-IN" w:bidi="ar-SA"/>
        </w:rPr>
        <w:t xml:space="preserve">Social media marketing transparency raises important ethical questions, especially when it comes to partnerships and sponsored content disclosure. Customers need firms to be transparent in their marketing endeavours, with distinct differentiations between sponsored posts and original content being expected (De </w:t>
      </w:r>
      <w:proofErr w:type="spellStart"/>
      <w:r w:rsidRPr="00F237AB">
        <w:rPr>
          <w:lang w:eastAsia="en-IN" w:bidi="ar-SA"/>
        </w:rPr>
        <w:t>Veirman</w:t>
      </w:r>
      <w:proofErr w:type="spellEnd"/>
      <w:r w:rsidRPr="00F237AB">
        <w:rPr>
          <w:lang w:eastAsia="en-IN" w:bidi="ar-SA"/>
        </w:rPr>
        <w:t xml:space="preserve"> and </w:t>
      </w:r>
      <w:proofErr w:type="spellStart"/>
      <w:r w:rsidRPr="00F237AB">
        <w:rPr>
          <w:lang w:eastAsia="en-IN" w:bidi="ar-SA"/>
        </w:rPr>
        <w:t>Hudders</w:t>
      </w:r>
      <w:proofErr w:type="spellEnd"/>
      <w:r w:rsidRPr="00F237AB">
        <w:rPr>
          <w:lang w:eastAsia="en-IN" w:bidi="ar-SA"/>
        </w:rPr>
        <w:t>, 2020). This is in keeping with federal regulations, such the Federal Trade Commission's, that require partnerships and endorsements to be disclosed in order to preserve openness. According to research, brands may strengthen their relationships with their audience by being transparent about their marketing strategies, which is crucial for establishing trust</w:t>
      </w:r>
      <w:r w:rsidR="00FE2CE4">
        <w:rPr>
          <w:lang w:eastAsia="en-IN" w:bidi="ar-SA"/>
        </w:rPr>
        <w:t xml:space="preserve"> with consumers (Singh et al.</w:t>
      </w:r>
      <w:r>
        <w:rPr>
          <w:lang w:eastAsia="en-IN" w:bidi="ar-SA"/>
        </w:rPr>
        <w:t>, 2020).</w:t>
      </w:r>
    </w:p>
    <w:p w14:paraId="3B07AC40" w14:textId="77777777" w:rsidR="00F237AB" w:rsidRDefault="00F237AB" w:rsidP="00F237AB">
      <w:pPr>
        <w:rPr>
          <w:lang w:eastAsia="en-IN" w:bidi="ar-SA"/>
        </w:rPr>
      </w:pPr>
      <w:r w:rsidRPr="00F237AB">
        <w:rPr>
          <w:lang w:eastAsia="en-IN" w:bidi="ar-SA"/>
        </w:rPr>
        <w:lastRenderedPageBreak/>
        <w:t xml:space="preserve">Another crucial issue of ethical consideration is consumer privacy. Social media platforms give brands the ability to gather enormous volumes of consumer data, therefore considerations over the protection and ethical use of this data are critical. Beyond merely adhering to legal standards, ethical marketing practices demand firms to respect consumer privacy above and beyond those set forth by data protection legislation, such as the General Data Protection Regulation (GDPR) in Europe (Helberger et al., 2021). Giving people control over their information, securely handling consumer data, and open and transparent data gathering practices are all examples of this. Strict privacy regulations are necessary because unethical consumer privacy violations can cause serious repercussions and damage customer confidence </w:t>
      </w:r>
      <w:r>
        <w:rPr>
          <w:lang w:eastAsia="en-IN" w:bidi="ar-SA"/>
        </w:rPr>
        <w:t>(</w:t>
      </w:r>
      <w:proofErr w:type="spellStart"/>
      <w:r>
        <w:rPr>
          <w:lang w:eastAsia="en-IN" w:bidi="ar-SA"/>
        </w:rPr>
        <w:t>Gülsoy</w:t>
      </w:r>
      <w:proofErr w:type="spellEnd"/>
      <w:r>
        <w:rPr>
          <w:lang w:eastAsia="en-IN" w:bidi="ar-SA"/>
        </w:rPr>
        <w:t>, 2016).</w:t>
      </w:r>
    </w:p>
    <w:p w14:paraId="3067E479" w14:textId="77777777" w:rsidR="00F237AB" w:rsidRDefault="00F237AB" w:rsidP="00F237AB">
      <w:pPr>
        <w:rPr>
          <w:lang w:eastAsia="en-IN" w:bidi="ar-SA"/>
        </w:rPr>
      </w:pPr>
      <w:r w:rsidRPr="00F237AB">
        <w:rPr>
          <w:lang w:eastAsia="en-IN" w:bidi="ar-SA"/>
        </w:rPr>
        <w:t xml:space="preserve">In social media marketing, authenticity refers to both the sincerity of an influencer connection and the voice of the company (Balaban and </w:t>
      </w:r>
      <w:proofErr w:type="spellStart"/>
      <w:r w:rsidRPr="00F237AB">
        <w:rPr>
          <w:lang w:eastAsia="en-IN" w:bidi="ar-SA"/>
        </w:rPr>
        <w:t>Szambolics</w:t>
      </w:r>
      <w:proofErr w:type="spellEnd"/>
      <w:r w:rsidRPr="00F237AB">
        <w:rPr>
          <w:lang w:eastAsia="en-IN" w:bidi="ar-SA"/>
        </w:rPr>
        <w:t xml:space="preserve">, 2022). When a brand behaves and values in the real world in line with its online identity, consumers are drawn to genuine relationships with brands. In a similar vein, authenticity is necessary for influencer marketing, which is one area in which Nike shines. Since influencers choose to work with companies that complement their personal brands and values, their endorsements must be sincere. According to research, relationships with genuine influencers increase consumer trust and engagement, whereas perceived inauthenticity can turn off customers and harm a brand's reputation </w:t>
      </w:r>
      <w:r w:rsidR="00FE2CE4">
        <w:rPr>
          <w:lang w:eastAsia="en-IN" w:bidi="ar-SA"/>
        </w:rPr>
        <w:t>(Ersoy et al.</w:t>
      </w:r>
      <w:r>
        <w:rPr>
          <w:lang w:eastAsia="en-IN" w:bidi="ar-SA"/>
        </w:rPr>
        <w:t>, 2018).</w:t>
      </w:r>
    </w:p>
    <w:p w14:paraId="1CB4CBE7" w14:textId="77777777" w:rsidR="00F237AB" w:rsidRDefault="00F237AB" w:rsidP="00F237AB">
      <w:pPr>
        <w:rPr>
          <w:lang w:eastAsia="en-IN" w:bidi="ar-SA"/>
        </w:rPr>
      </w:pPr>
      <w:r w:rsidRPr="00F237AB">
        <w:rPr>
          <w:lang w:eastAsia="en-IN" w:bidi="ar-SA"/>
        </w:rPr>
        <w:t>In conclusion, for companies like Nike to preserve customer trust and brand integrity, ethical issues in social media marketing—such as openness, consumer privacy, and authenticity—are essential. The ethical issues posed by social media will only intensify with time, necessitating brands to remain aware, flexible, and dedicated to ethical marketing methods. The future of ethical social media marketing will be shaped in large part by the continuing conversations that take place between consumers, brands, and regulatory organisations.</w:t>
      </w:r>
    </w:p>
    <w:p w14:paraId="5EFF1D81" w14:textId="77777777" w:rsidR="00F237AB" w:rsidRDefault="005B2943" w:rsidP="006048C2">
      <w:pPr>
        <w:pStyle w:val="Heading2"/>
        <w:rPr>
          <w:lang w:eastAsia="en-IN" w:bidi="ar-SA"/>
        </w:rPr>
      </w:pPr>
      <w:bookmarkStart w:id="31" w:name="_Toc166227731"/>
      <w:r>
        <w:rPr>
          <w:lang w:eastAsia="en-IN" w:bidi="ar-SA"/>
        </w:rPr>
        <w:t>2.9</w:t>
      </w:r>
      <w:r w:rsidR="006048C2">
        <w:rPr>
          <w:lang w:eastAsia="en-IN" w:bidi="ar-SA"/>
        </w:rPr>
        <w:t xml:space="preserve">. </w:t>
      </w:r>
      <w:r w:rsidR="006048C2" w:rsidRPr="006048C2">
        <w:rPr>
          <w:lang w:eastAsia="en-IN" w:bidi="ar-SA"/>
        </w:rPr>
        <w:t>Gap in the Literature</w:t>
      </w:r>
      <w:bookmarkEnd w:id="31"/>
    </w:p>
    <w:p w14:paraId="7C1BCDBA" w14:textId="77777777" w:rsidR="00F0632D" w:rsidRDefault="00F0632D" w:rsidP="00F0632D">
      <w:pPr>
        <w:rPr>
          <w:lang w:eastAsia="en-IN" w:bidi="ar-SA"/>
        </w:rPr>
      </w:pPr>
      <w:r w:rsidRPr="00F0632D">
        <w:rPr>
          <w:lang w:eastAsia="en-IN" w:bidi="ar-SA"/>
        </w:rPr>
        <w:t xml:space="preserve">There are significant gaps in the literature, especially when it comes to the long-term effects of social media marketing on consumer behaviour, the complexities of consumer privacy in the digital age, and the efficacy of influencer marketing in building </w:t>
      </w:r>
      <w:r w:rsidRPr="00F0632D">
        <w:rPr>
          <w:lang w:eastAsia="en-IN" w:bidi="ar-SA"/>
        </w:rPr>
        <w:lastRenderedPageBreak/>
        <w:t>enduring brand loyalty. The literature currently in publication covers a wide range of topics related to social media marketing, brand marketing strategies, and the influen</w:t>
      </w:r>
      <w:r>
        <w:rPr>
          <w:lang w:eastAsia="en-IN" w:bidi="ar-SA"/>
        </w:rPr>
        <w:t>ce of influencer partnerships.</w:t>
      </w:r>
    </w:p>
    <w:p w14:paraId="51B0600A" w14:textId="77777777" w:rsidR="00F0632D" w:rsidRDefault="00F0632D" w:rsidP="00F0632D">
      <w:pPr>
        <w:rPr>
          <w:lang w:eastAsia="en-IN" w:bidi="ar-SA"/>
        </w:rPr>
      </w:pPr>
      <w:r w:rsidRPr="00F0632D">
        <w:rPr>
          <w:lang w:eastAsia="en-IN" w:bidi="ar-SA"/>
        </w:rPr>
        <w:t>First off, there aren't many longitudinal studies that investigate how social media marketing tactics affect customer behaviour and brand loyalty over the long run. There is a knowledge gap about the long-term effects of various marketing methods on customer perceptions and behaviours because the majority of research only looks at short-term campaign impacts or offers a snapshot of consumer behaviour (Singh et al., 2020). In order to close this knowledge gap, our research will use a longitudinal methodology to investigate the long-term impacts of social media marketing on customer engagement and loyalty. This will yield more profound insights into the development of</w:t>
      </w:r>
      <w:r>
        <w:rPr>
          <w:lang w:eastAsia="en-IN" w:bidi="ar-SA"/>
        </w:rPr>
        <w:t xml:space="preserve"> customer-brand relationships.</w:t>
      </w:r>
    </w:p>
    <w:p w14:paraId="7661490E" w14:textId="77777777" w:rsidR="00F0632D" w:rsidRDefault="00F0632D" w:rsidP="00F0632D">
      <w:pPr>
        <w:rPr>
          <w:lang w:eastAsia="en-IN" w:bidi="ar-SA"/>
        </w:rPr>
      </w:pPr>
      <w:r w:rsidRPr="00F0632D">
        <w:rPr>
          <w:lang w:eastAsia="en-IN" w:bidi="ar-SA"/>
        </w:rPr>
        <w:t>Second, even though consumer privacy concerns have received a lot of attention, previous research has frequently ignored how consumers perceive privacy risks in their social media interactions with brands and how these views affect their engagement and trust in the brand (</w:t>
      </w:r>
      <w:proofErr w:type="spellStart"/>
      <w:r w:rsidRPr="00F0632D">
        <w:rPr>
          <w:lang w:eastAsia="en-IN" w:bidi="ar-SA"/>
        </w:rPr>
        <w:t>Gülsoy</w:t>
      </w:r>
      <w:proofErr w:type="spellEnd"/>
      <w:r w:rsidRPr="00F0632D">
        <w:rPr>
          <w:lang w:eastAsia="en-IN" w:bidi="ar-SA"/>
        </w:rPr>
        <w:t>, 2016). In order to understand how privacy issues affect customer participation and brand trust, our study will examine consumer privacy views in the context of social media marketing.</w:t>
      </w:r>
    </w:p>
    <w:p w14:paraId="0D3C8DBC" w14:textId="77777777" w:rsidR="00F0632D" w:rsidRDefault="00F0632D" w:rsidP="00F0632D">
      <w:pPr>
        <w:rPr>
          <w:lang w:eastAsia="en-IN" w:bidi="ar-SA"/>
        </w:rPr>
      </w:pPr>
      <w:r w:rsidRPr="00F0632D">
        <w:rPr>
          <w:lang w:eastAsia="en-IN" w:bidi="ar-SA"/>
        </w:rPr>
        <w:t xml:space="preserve">Additionally, despite the fact that influencer marketing authenticity is a hot topic, empirical study on how customers distinguish between real and fake influencer partnerships and how this distinction influences their purchasing decisions is lacking (Ersoy et al., 2018). Our study will look at the standards by which customers judge the authenticity of influencers and how perceived authenticity affects how </w:t>
      </w:r>
      <w:r>
        <w:rPr>
          <w:lang w:eastAsia="en-IN" w:bidi="ar-SA"/>
        </w:rPr>
        <w:t>they behave with the business.</w:t>
      </w:r>
    </w:p>
    <w:p w14:paraId="67160B49" w14:textId="77777777" w:rsidR="00F0632D" w:rsidRDefault="00F0632D" w:rsidP="00F0632D">
      <w:pPr>
        <w:rPr>
          <w:lang w:eastAsia="en-IN" w:bidi="ar-SA"/>
        </w:rPr>
      </w:pPr>
      <w:r w:rsidRPr="00F0632D">
        <w:rPr>
          <w:lang w:eastAsia="en-IN" w:bidi="ar-SA"/>
        </w:rPr>
        <w:t>Finally, Hayes et al. (2021) highlight a clear knowledge vacuum about the contribution of ethical factors, including transparency, to the success of social media marketing tactics. This study aims to close a significant gap in the body of knowledge on ethical marketing practices by examining the ways in which social media marketing transparency affects custo</w:t>
      </w:r>
      <w:r>
        <w:rPr>
          <w:lang w:eastAsia="en-IN" w:bidi="ar-SA"/>
        </w:rPr>
        <w:t>mer perceptions and behaviour.</w:t>
      </w:r>
    </w:p>
    <w:p w14:paraId="53BBCCE1" w14:textId="77777777" w:rsidR="006048C2" w:rsidRDefault="00F0632D" w:rsidP="006048C2">
      <w:pPr>
        <w:rPr>
          <w:lang w:eastAsia="en-IN" w:bidi="ar-SA"/>
        </w:rPr>
      </w:pPr>
      <w:r w:rsidRPr="00F0632D">
        <w:rPr>
          <w:lang w:eastAsia="en-IN" w:bidi="ar-SA"/>
        </w:rPr>
        <w:t xml:space="preserve">In order to close these gaps and advance the domains of marketing, consumer behaviour, and business ethics, this research attempts to offer thorough insights into </w:t>
      </w:r>
      <w:r w:rsidRPr="00F0632D">
        <w:rPr>
          <w:lang w:eastAsia="en-IN" w:bidi="ar-SA"/>
        </w:rPr>
        <w:lastRenderedPageBreak/>
        <w:t>the dynamic relationship between brands and customers in the social media landscape.</w:t>
      </w:r>
    </w:p>
    <w:p w14:paraId="66AFBA03" w14:textId="77777777" w:rsidR="00F0632D" w:rsidRDefault="005B2943" w:rsidP="00F0632D">
      <w:pPr>
        <w:pStyle w:val="Heading2"/>
        <w:rPr>
          <w:lang w:eastAsia="en-IN" w:bidi="ar-SA"/>
        </w:rPr>
      </w:pPr>
      <w:bookmarkStart w:id="32" w:name="_Toc166227732"/>
      <w:r>
        <w:rPr>
          <w:lang w:eastAsia="en-IN" w:bidi="ar-SA"/>
        </w:rPr>
        <w:t>2.10</w:t>
      </w:r>
      <w:r w:rsidR="00F0632D">
        <w:rPr>
          <w:lang w:eastAsia="en-IN" w:bidi="ar-SA"/>
        </w:rPr>
        <w:t>. Chapter Summary</w:t>
      </w:r>
      <w:bookmarkEnd w:id="32"/>
    </w:p>
    <w:p w14:paraId="7E8002F7" w14:textId="77777777" w:rsidR="0015519E" w:rsidRDefault="00F0632D" w:rsidP="00F0632D">
      <w:pPr>
        <w:rPr>
          <w:lang w:eastAsia="en-IN" w:bidi="ar-SA"/>
        </w:rPr>
      </w:pPr>
      <w:r w:rsidRPr="00F0632D">
        <w:rPr>
          <w:lang w:eastAsia="en-IN" w:bidi="ar-SA"/>
        </w:rPr>
        <w:t>This review of the literature has methodically investigated the wide field of social media brand marketing, with a particular emphasis on the Nike brand. It highlighted the revolutionary role that digital platforms play in brand-customer interactions and provided important insights into the history, tactics, and consumer perceptions of social media marketing. The review emphasised the vital role influencer marketing plays in increasing brand visibility and influencing customer behaviour, as well as the crucial relevance of openness, consumer privacy, and authenticity in building me</w:t>
      </w:r>
      <w:r>
        <w:rPr>
          <w:lang w:eastAsia="en-IN" w:bidi="ar-SA"/>
        </w:rPr>
        <w:t>aningful brand relationships.</w:t>
      </w:r>
    </w:p>
    <w:p w14:paraId="0FFEC3EE" w14:textId="77777777" w:rsidR="006F02BE" w:rsidRDefault="006F02BE" w:rsidP="006F02BE">
      <w:pPr>
        <w:pStyle w:val="Caption"/>
        <w:keepNext/>
      </w:pPr>
      <w:bookmarkStart w:id="33" w:name="_Toc166227275"/>
      <w:r>
        <w:t xml:space="preserve">Table </w:t>
      </w:r>
      <w:r w:rsidR="00EA5521">
        <w:fldChar w:fldCharType="begin"/>
      </w:r>
      <w:r w:rsidR="00EA5521">
        <w:instrText xml:space="preserve"> SEQ Table \* ARABIC </w:instrText>
      </w:r>
      <w:r w:rsidR="00EA5521">
        <w:fldChar w:fldCharType="separate"/>
      </w:r>
      <w:r w:rsidR="009F27B0">
        <w:rPr>
          <w:noProof/>
        </w:rPr>
        <w:t>1</w:t>
      </w:r>
      <w:r w:rsidR="00EA5521">
        <w:fldChar w:fldCharType="end"/>
      </w:r>
      <w:r>
        <w:t xml:space="preserve">: </w:t>
      </w:r>
      <w:r w:rsidRPr="0061593D">
        <w:t>Summary of Literature Review Themes</w:t>
      </w:r>
      <w:r>
        <w:t xml:space="preserve"> (Self-Created)</w:t>
      </w:r>
      <w:bookmarkEnd w:id="33"/>
    </w:p>
    <w:tbl>
      <w:tblPr>
        <w:tblStyle w:val="TableGrid"/>
        <w:tblW w:w="5000" w:type="pct"/>
        <w:tblLook w:val="04A0" w:firstRow="1" w:lastRow="0" w:firstColumn="1" w:lastColumn="0" w:noHBand="0" w:noVBand="1"/>
      </w:tblPr>
      <w:tblGrid>
        <w:gridCol w:w="2274"/>
        <w:gridCol w:w="3484"/>
        <w:gridCol w:w="3258"/>
      </w:tblGrid>
      <w:tr w:rsidR="0015519E" w:rsidRPr="0015519E" w14:paraId="60A8258A" w14:textId="77777777" w:rsidTr="006F02BE">
        <w:tc>
          <w:tcPr>
            <w:tcW w:w="1261" w:type="pct"/>
            <w:hideMark/>
          </w:tcPr>
          <w:p w14:paraId="3BAF413A" w14:textId="77777777" w:rsidR="0015519E" w:rsidRPr="0015519E" w:rsidRDefault="0015519E" w:rsidP="0015519E">
            <w:pPr>
              <w:jc w:val="center"/>
              <w:rPr>
                <w:rFonts w:eastAsia="Times New Roman" w:cs="Times New Roman"/>
                <w:b/>
                <w:bCs/>
                <w:color w:val="000000" w:themeColor="text1"/>
                <w:sz w:val="18"/>
                <w:lang w:eastAsia="en-IN" w:bidi="ar-SA"/>
              </w:rPr>
            </w:pPr>
            <w:r w:rsidRPr="0015519E">
              <w:rPr>
                <w:rFonts w:eastAsia="Times New Roman" w:cs="Times New Roman"/>
                <w:b/>
                <w:bCs/>
                <w:color w:val="000000" w:themeColor="text1"/>
                <w:sz w:val="18"/>
                <w:lang w:eastAsia="en-IN" w:bidi="ar-SA"/>
              </w:rPr>
              <w:t>Theme Description</w:t>
            </w:r>
          </w:p>
        </w:tc>
        <w:tc>
          <w:tcPr>
            <w:tcW w:w="1932" w:type="pct"/>
            <w:hideMark/>
          </w:tcPr>
          <w:p w14:paraId="4D6617A6" w14:textId="77777777" w:rsidR="0015519E" w:rsidRPr="0015519E" w:rsidRDefault="0015519E" w:rsidP="0015519E">
            <w:pPr>
              <w:jc w:val="center"/>
              <w:rPr>
                <w:rFonts w:eastAsia="Times New Roman" w:cs="Times New Roman"/>
                <w:b/>
                <w:bCs/>
                <w:color w:val="000000" w:themeColor="text1"/>
                <w:sz w:val="18"/>
                <w:lang w:eastAsia="en-IN" w:bidi="ar-SA"/>
              </w:rPr>
            </w:pPr>
            <w:r w:rsidRPr="0015519E">
              <w:rPr>
                <w:rFonts w:eastAsia="Times New Roman" w:cs="Times New Roman"/>
                <w:b/>
                <w:bCs/>
                <w:color w:val="000000" w:themeColor="text1"/>
                <w:sz w:val="18"/>
                <w:lang w:eastAsia="en-IN" w:bidi="ar-SA"/>
              </w:rPr>
              <w:t>Key Insights Gained</w:t>
            </w:r>
          </w:p>
        </w:tc>
        <w:tc>
          <w:tcPr>
            <w:tcW w:w="1807" w:type="pct"/>
            <w:hideMark/>
          </w:tcPr>
          <w:p w14:paraId="60A62361" w14:textId="77777777" w:rsidR="0015519E" w:rsidRPr="0015519E" w:rsidRDefault="0015519E" w:rsidP="0015519E">
            <w:pPr>
              <w:jc w:val="center"/>
              <w:rPr>
                <w:rFonts w:eastAsia="Times New Roman" w:cs="Times New Roman"/>
                <w:b/>
                <w:bCs/>
                <w:color w:val="000000" w:themeColor="text1"/>
                <w:sz w:val="18"/>
                <w:lang w:eastAsia="en-IN" w:bidi="ar-SA"/>
              </w:rPr>
            </w:pPr>
            <w:r w:rsidRPr="0015519E">
              <w:rPr>
                <w:rFonts w:eastAsia="Times New Roman" w:cs="Times New Roman"/>
                <w:b/>
                <w:bCs/>
                <w:color w:val="000000" w:themeColor="text1"/>
                <w:sz w:val="18"/>
                <w:lang w:eastAsia="en-IN" w:bidi="ar-SA"/>
              </w:rPr>
              <w:t>Relevance to Nike's Strategy</w:t>
            </w:r>
          </w:p>
        </w:tc>
      </w:tr>
      <w:tr w:rsidR="0015519E" w:rsidRPr="0015519E" w14:paraId="4EB05C7B" w14:textId="77777777" w:rsidTr="006F02BE">
        <w:tc>
          <w:tcPr>
            <w:tcW w:w="1261" w:type="pct"/>
            <w:hideMark/>
          </w:tcPr>
          <w:p w14:paraId="2DB50F27"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Branding and Its Evolution</w:t>
            </w:r>
          </w:p>
        </w:tc>
        <w:tc>
          <w:tcPr>
            <w:tcW w:w="1932" w:type="pct"/>
            <w:hideMark/>
          </w:tcPr>
          <w:p w14:paraId="161313DA"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Branding goes beyond logos to include consumer perceptions and experiences.</w:t>
            </w:r>
          </w:p>
        </w:tc>
        <w:tc>
          <w:tcPr>
            <w:tcW w:w="1807" w:type="pct"/>
            <w:hideMark/>
          </w:tcPr>
          <w:p w14:paraId="74ED4D03"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Essential for differentiating Nike in a competitive market.</w:t>
            </w:r>
          </w:p>
        </w:tc>
      </w:tr>
      <w:tr w:rsidR="0015519E" w:rsidRPr="0015519E" w14:paraId="1A3D6213" w14:textId="77777777" w:rsidTr="006F02BE">
        <w:tc>
          <w:tcPr>
            <w:tcW w:w="1261" w:type="pct"/>
            <w:hideMark/>
          </w:tcPr>
          <w:p w14:paraId="5ED8C634"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Introduction to Social Media Marketing</w:t>
            </w:r>
          </w:p>
        </w:tc>
        <w:tc>
          <w:tcPr>
            <w:tcW w:w="1932" w:type="pct"/>
            <w:hideMark/>
          </w:tcPr>
          <w:p w14:paraId="3D38ABD5"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The shift from traditional marketing to interactive, social media-based strategies.</w:t>
            </w:r>
          </w:p>
        </w:tc>
        <w:tc>
          <w:tcPr>
            <w:tcW w:w="1807" w:type="pct"/>
            <w:hideMark/>
          </w:tcPr>
          <w:p w14:paraId="4224D648"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Underpins Nike's approach to engaging with consumers on digital platforms.</w:t>
            </w:r>
          </w:p>
        </w:tc>
      </w:tr>
      <w:tr w:rsidR="0015519E" w:rsidRPr="0015519E" w14:paraId="6CDFC03F" w14:textId="77777777" w:rsidTr="006F02BE">
        <w:tc>
          <w:tcPr>
            <w:tcW w:w="1261" w:type="pct"/>
            <w:hideMark/>
          </w:tcPr>
          <w:p w14:paraId="3FE8252E"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Theoretical Frameworks in Social Media Marketing</w:t>
            </w:r>
          </w:p>
        </w:tc>
        <w:tc>
          <w:tcPr>
            <w:tcW w:w="1932" w:type="pct"/>
            <w:hideMark/>
          </w:tcPr>
          <w:p w14:paraId="47E72AFB"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Insights from TPB, RFT, and U&amp;G theories on consumer engagement.</w:t>
            </w:r>
          </w:p>
        </w:tc>
        <w:tc>
          <w:tcPr>
            <w:tcW w:w="1807" w:type="pct"/>
            <w:hideMark/>
          </w:tcPr>
          <w:p w14:paraId="0A68ADC9"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Guides the strategic planning of Nike's social media campaigns.</w:t>
            </w:r>
          </w:p>
        </w:tc>
      </w:tr>
      <w:tr w:rsidR="0015519E" w:rsidRPr="0015519E" w14:paraId="329EDD7C" w14:textId="77777777" w:rsidTr="006F02BE">
        <w:tc>
          <w:tcPr>
            <w:tcW w:w="1261" w:type="pct"/>
            <w:hideMark/>
          </w:tcPr>
          <w:p w14:paraId="5EDF34FC"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Nike's Social Media Marketing Strategies</w:t>
            </w:r>
          </w:p>
        </w:tc>
        <w:tc>
          <w:tcPr>
            <w:tcW w:w="1932" w:type="pct"/>
            <w:hideMark/>
          </w:tcPr>
          <w:p w14:paraId="34008A61"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Analysis of Nike's content creation, community engagement, and campaign execution.</w:t>
            </w:r>
          </w:p>
        </w:tc>
        <w:tc>
          <w:tcPr>
            <w:tcW w:w="1807" w:type="pct"/>
            <w:hideMark/>
          </w:tcPr>
          <w:p w14:paraId="13C9751F"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Demonstrates Nike's innovative approach to leveraging social media.</w:t>
            </w:r>
          </w:p>
        </w:tc>
      </w:tr>
      <w:tr w:rsidR="0015519E" w:rsidRPr="0015519E" w14:paraId="77292D72" w14:textId="77777777" w:rsidTr="006F02BE">
        <w:tc>
          <w:tcPr>
            <w:tcW w:w="1261" w:type="pct"/>
            <w:hideMark/>
          </w:tcPr>
          <w:p w14:paraId="13A3B2DE"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Consumer Perceptions and Responses</w:t>
            </w:r>
          </w:p>
        </w:tc>
        <w:tc>
          <w:tcPr>
            <w:tcW w:w="1932" w:type="pct"/>
            <w:hideMark/>
          </w:tcPr>
          <w:p w14:paraId="0A11B9CE"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Consumer feedback on Nike's social media initiatives and its impact on brand loyalty.</w:t>
            </w:r>
          </w:p>
        </w:tc>
        <w:tc>
          <w:tcPr>
            <w:tcW w:w="1807" w:type="pct"/>
            <w:hideMark/>
          </w:tcPr>
          <w:p w14:paraId="6511CE6E"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Highlights the effectiveness of Nike's marketing efforts in building a loyal customer base.</w:t>
            </w:r>
          </w:p>
        </w:tc>
      </w:tr>
      <w:tr w:rsidR="0015519E" w:rsidRPr="0015519E" w14:paraId="23832542" w14:textId="77777777" w:rsidTr="006F02BE">
        <w:tc>
          <w:tcPr>
            <w:tcW w:w="1261" w:type="pct"/>
            <w:hideMark/>
          </w:tcPr>
          <w:p w14:paraId="01C1664E"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Role of Influencer Marketing</w:t>
            </w:r>
          </w:p>
        </w:tc>
        <w:tc>
          <w:tcPr>
            <w:tcW w:w="1932" w:type="pct"/>
            <w:hideMark/>
          </w:tcPr>
          <w:p w14:paraId="737E636C"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The impact of celebrities and athletes in enhancing brand visibility and trust.</w:t>
            </w:r>
          </w:p>
        </w:tc>
        <w:tc>
          <w:tcPr>
            <w:tcW w:w="1807" w:type="pct"/>
            <w:hideMark/>
          </w:tcPr>
          <w:p w14:paraId="52B92311"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A key component of Nike's strategy to extend its reach and authenticity.</w:t>
            </w:r>
          </w:p>
        </w:tc>
      </w:tr>
      <w:tr w:rsidR="0015519E" w:rsidRPr="0015519E" w14:paraId="3AAB056D" w14:textId="77777777" w:rsidTr="006F02BE">
        <w:tc>
          <w:tcPr>
            <w:tcW w:w="1261" w:type="pct"/>
            <w:hideMark/>
          </w:tcPr>
          <w:p w14:paraId="793925E5"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Ethical Considerations in Social Media Marketing</w:t>
            </w:r>
          </w:p>
        </w:tc>
        <w:tc>
          <w:tcPr>
            <w:tcW w:w="1932" w:type="pct"/>
            <w:hideMark/>
          </w:tcPr>
          <w:p w14:paraId="206FC8FD"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Challenges around transparency, consumer privacy, and authenticity.</w:t>
            </w:r>
          </w:p>
        </w:tc>
        <w:tc>
          <w:tcPr>
            <w:tcW w:w="1807" w:type="pct"/>
            <w:hideMark/>
          </w:tcPr>
          <w:p w14:paraId="7B7E630E"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Important for maintaining Nike's brand integrity and consumer trust.</w:t>
            </w:r>
          </w:p>
        </w:tc>
      </w:tr>
      <w:tr w:rsidR="0015519E" w:rsidRPr="0015519E" w14:paraId="3D490503" w14:textId="77777777" w:rsidTr="006F02BE">
        <w:tc>
          <w:tcPr>
            <w:tcW w:w="1261" w:type="pct"/>
            <w:hideMark/>
          </w:tcPr>
          <w:p w14:paraId="4DFBEB75"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Identified Gaps in the Literature</w:t>
            </w:r>
          </w:p>
        </w:tc>
        <w:tc>
          <w:tcPr>
            <w:tcW w:w="1932" w:type="pct"/>
            <w:hideMark/>
          </w:tcPr>
          <w:p w14:paraId="5484BE92"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Areas lacking comprehensive research, such as the long-term effects of social media marketing.</w:t>
            </w:r>
          </w:p>
        </w:tc>
        <w:tc>
          <w:tcPr>
            <w:tcW w:w="1807" w:type="pct"/>
            <w:hideMark/>
          </w:tcPr>
          <w:p w14:paraId="038FC36E" w14:textId="77777777" w:rsidR="0015519E" w:rsidRPr="0015519E" w:rsidRDefault="0015519E" w:rsidP="0015519E">
            <w:pPr>
              <w:jc w:val="left"/>
              <w:rPr>
                <w:rFonts w:eastAsia="Times New Roman" w:cs="Times New Roman"/>
                <w:color w:val="000000" w:themeColor="text1"/>
                <w:sz w:val="18"/>
                <w:lang w:eastAsia="en-IN" w:bidi="ar-SA"/>
              </w:rPr>
            </w:pPr>
            <w:r w:rsidRPr="0015519E">
              <w:rPr>
                <w:rFonts w:eastAsia="Times New Roman" w:cs="Times New Roman"/>
                <w:color w:val="000000" w:themeColor="text1"/>
                <w:sz w:val="18"/>
                <w:lang w:eastAsia="en-IN" w:bidi="ar-SA"/>
              </w:rPr>
              <w:t>Directs future research avenues and indicates potential areas of innovation for Nike.</w:t>
            </w:r>
          </w:p>
        </w:tc>
      </w:tr>
    </w:tbl>
    <w:p w14:paraId="35522AD1" w14:textId="77777777" w:rsidR="00F0632D" w:rsidRDefault="00F0632D" w:rsidP="00F0632D">
      <w:pPr>
        <w:rPr>
          <w:lang w:eastAsia="en-IN" w:bidi="ar-SA"/>
        </w:rPr>
      </w:pPr>
      <w:r>
        <w:rPr>
          <w:lang w:eastAsia="en-IN" w:bidi="ar-SA"/>
        </w:rPr>
        <w:t xml:space="preserve"> </w:t>
      </w:r>
    </w:p>
    <w:p w14:paraId="2C416EE4" w14:textId="77777777" w:rsidR="00F0632D" w:rsidRDefault="00F0632D" w:rsidP="00F0632D">
      <w:pPr>
        <w:rPr>
          <w:lang w:eastAsia="en-IN" w:bidi="ar-SA"/>
        </w:rPr>
      </w:pPr>
      <w:r w:rsidRPr="00F0632D">
        <w:rPr>
          <w:lang w:eastAsia="en-IN" w:bidi="ar-SA"/>
        </w:rPr>
        <w:t xml:space="preserve">Even with the abundance of information available, there are still unanswered questions about the long-term effects of social media marketing tactics, consumer privacy attitudes, influencer relationships' genuineness, and the moral implications of </w:t>
      </w:r>
      <w:r w:rsidRPr="00F0632D">
        <w:rPr>
          <w:lang w:eastAsia="en-IN" w:bidi="ar-SA"/>
        </w:rPr>
        <w:lastRenderedPageBreak/>
        <w:t>openness. With the goal of improving understanding of the long-lasting relationships between consumers and brands that are developed through moral and tactical social media marketing, our research is well-positioned to close these gaps. Our study aims to provide a nuanced viewpoint to the current literature by focusing on the observed gaps, hence highlighting the importance of our research in the always changing field of social media marketing.</w:t>
      </w:r>
    </w:p>
    <w:p w14:paraId="6547E7EF" w14:textId="77777777" w:rsidR="003C0995" w:rsidRDefault="003C0995">
      <w:pPr>
        <w:spacing w:line="276" w:lineRule="auto"/>
        <w:jc w:val="left"/>
        <w:rPr>
          <w:lang w:eastAsia="en-IN" w:bidi="ar-SA"/>
        </w:rPr>
      </w:pPr>
      <w:r>
        <w:rPr>
          <w:lang w:eastAsia="en-IN" w:bidi="ar-SA"/>
        </w:rPr>
        <w:br w:type="page"/>
      </w:r>
    </w:p>
    <w:p w14:paraId="1299A421" w14:textId="77777777" w:rsidR="003C0995" w:rsidRDefault="003C0995" w:rsidP="003C0995">
      <w:pPr>
        <w:pStyle w:val="Heading1"/>
        <w:rPr>
          <w:lang w:eastAsia="en-IN" w:bidi="ar-SA"/>
        </w:rPr>
      </w:pPr>
      <w:bookmarkStart w:id="34" w:name="_Toc166227733"/>
      <w:r>
        <w:rPr>
          <w:lang w:eastAsia="en-IN" w:bidi="ar-SA"/>
        </w:rPr>
        <w:lastRenderedPageBreak/>
        <w:t>Chapter 3. Methodology</w:t>
      </w:r>
      <w:bookmarkEnd w:id="34"/>
    </w:p>
    <w:p w14:paraId="2B3A3379" w14:textId="77777777" w:rsidR="003C0995" w:rsidRDefault="00FE2CE4" w:rsidP="00FE2CE4">
      <w:pPr>
        <w:pStyle w:val="Heading2"/>
        <w:rPr>
          <w:lang w:eastAsia="en-IN" w:bidi="ar-SA"/>
        </w:rPr>
      </w:pPr>
      <w:bookmarkStart w:id="35" w:name="_Toc166227734"/>
      <w:r>
        <w:rPr>
          <w:lang w:eastAsia="en-IN" w:bidi="ar-SA"/>
        </w:rPr>
        <w:t>3.1. Chapter Overview</w:t>
      </w:r>
      <w:bookmarkEnd w:id="35"/>
    </w:p>
    <w:p w14:paraId="72D5663F" w14:textId="77777777" w:rsidR="00FE2CE4" w:rsidRDefault="00FE2CE4" w:rsidP="00FE2CE4">
      <w:pPr>
        <w:rPr>
          <w:lang w:eastAsia="en-IN" w:bidi="ar-SA"/>
        </w:rPr>
      </w:pPr>
      <w:r w:rsidRPr="00FE2CE4">
        <w:rPr>
          <w:lang w:eastAsia="en-IN" w:bidi="ar-SA"/>
        </w:rPr>
        <w:t>The methodology chapter introduced the systematic literature review (SLR) on "The Role of Brand Marketing through Social Media for the Nike Brand." This SLR carefully collates, reviews, and synthesizes research on social media brand marketing, with an emphasis on Nike. This study used an SLR because it provides a comprehensive, unbiased overview of current research, allowing the identification of trends, gaps, and potential areas for future research in social media marketing strategies and their effects on consumer engagement and brand loyalty. This methodological approach supported the research goal of understanding how Nike uses social media for brand promotion, assessing its efficacy, and navigating digital marketing ethics. This introduction laid the groundwork for a full discussion of the rigorous SLR methods, emphasizing their importance in answering research questions and contributing to social media marketing research.</w:t>
      </w:r>
    </w:p>
    <w:p w14:paraId="7FC06F0D" w14:textId="77777777" w:rsidR="00C86EF2" w:rsidRDefault="00B15C2C" w:rsidP="00B15C2C">
      <w:pPr>
        <w:pStyle w:val="Heading2"/>
        <w:rPr>
          <w:lang w:eastAsia="en-IN" w:bidi="ar-SA"/>
        </w:rPr>
      </w:pPr>
      <w:bookmarkStart w:id="36" w:name="_Toc166227735"/>
      <w:r>
        <w:rPr>
          <w:lang w:eastAsia="en-IN" w:bidi="ar-SA"/>
        </w:rPr>
        <w:t>3.2. Research Design</w:t>
      </w:r>
      <w:bookmarkEnd w:id="36"/>
    </w:p>
    <w:p w14:paraId="147142C8" w14:textId="77777777" w:rsidR="00B66C7F" w:rsidRDefault="00B66C7F" w:rsidP="00B66C7F">
      <w:pPr>
        <w:rPr>
          <w:lang w:eastAsia="en-IN" w:bidi="ar-SA"/>
        </w:rPr>
      </w:pPr>
      <w:r w:rsidRPr="00B66C7F">
        <w:rPr>
          <w:lang w:eastAsia="en-IN" w:bidi="ar-SA"/>
        </w:rPr>
        <w:t>The systematic literature review (SLR) examined the complex relationship between social media marketing techniques and consumer engagement, focusing on Nike. The study approach was chosen because SLRs are successful at undertaking extensive, reproducible, and unbiased evaluations of literature in specific areas (Grant and Booth, 2009). This method was chosen for the study because it consolidates and critically evaluates the vast body of social media marketing research, providing a broad view of the academic landscape and revealing current trends, gaps, and future research dire</w:t>
      </w:r>
      <w:r>
        <w:rPr>
          <w:lang w:eastAsia="en-IN" w:bidi="ar-SA"/>
        </w:rPr>
        <w:t>ctions (</w:t>
      </w:r>
      <w:r w:rsidR="00F05245">
        <w:rPr>
          <w:lang w:eastAsia="en-IN" w:bidi="ar-SA"/>
        </w:rPr>
        <w:t>Lacey</w:t>
      </w:r>
      <w:r>
        <w:rPr>
          <w:lang w:eastAsia="en-IN" w:bidi="ar-SA"/>
        </w:rPr>
        <w:t xml:space="preserve"> et al., 2011). </w:t>
      </w:r>
    </w:p>
    <w:p w14:paraId="581BAC46" w14:textId="77777777" w:rsidR="00B66C7F" w:rsidRDefault="00B66C7F" w:rsidP="00B66C7F">
      <w:pPr>
        <w:rPr>
          <w:lang w:eastAsia="en-IN" w:bidi="ar-SA"/>
        </w:rPr>
      </w:pPr>
      <w:r w:rsidRPr="00B66C7F">
        <w:rPr>
          <w:lang w:eastAsia="en-IN" w:bidi="ar-SA"/>
        </w:rPr>
        <w:t xml:space="preserve">SLR has three phases: planning, conducting, and reporting. The planning phase entailed creating precise, structured study questions to guide the literature search. A complete protocol defining the search technique, databases, keywords, and inclusion and exclusion criteria was also developed to ensure transparency and repeatability of the study </w:t>
      </w:r>
      <w:r>
        <w:rPr>
          <w:lang w:eastAsia="en-IN" w:bidi="ar-SA"/>
        </w:rPr>
        <w:t xml:space="preserve">process (Moher et al., 2009). </w:t>
      </w:r>
    </w:p>
    <w:p w14:paraId="38ACED6B" w14:textId="77777777" w:rsidR="00B66C7F" w:rsidRDefault="00B66C7F" w:rsidP="00B66C7F">
      <w:pPr>
        <w:rPr>
          <w:lang w:eastAsia="en-IN" w:bidi="ar-SA"/>
        </w:rPr>
      </w:pPr>
      <w:r w:rsidRPr="00B66C7F">
        <w:rPr>
          <w:lang w:eastAsia="en-IN" w:bidi="ar-SA"/>
        </w:rPr>
        <w:t xml:space="preserve">The conducting phase involved a thorough database search and filtering the results using predetermined inclusion and exclusion criteria. This phase required careful data extraction and quality assessment of the studies that satisfied the criteria to ensure the review included only credible and relevant evidence. To thoroughly answer the </w:t>
      </w:r>
      <w:r w:rsidRPr="00B66C7F">
        <w:rPr>
          <w:lang w:eastAsia="en-IN" w:bidi="ar-SA"/>
        </w:rPr>
        <w:lastRenderedPageBreak/>
        <w:t>research topics, theme analysis was used to synthesize in</w:t>
      </w:r>
      <w:r>
        <w:rPr>
          <w:lang w:eastAsia="en-IN" w:bidi="ar-SA"/>
        </w:rPr>
        <w:t xml:space="preserve">formation from chosen papers. </w:t>
      </w:r>
    </w:p>
    <w:p w14:paraId="5D1D029A" w14:textId="77777777" w:rsidR="00B15C2C" w:rsidRDefault="00B66C7F" w:rsidP="00B66C7F">
      <w:pPr>
        <w:rPr>
          <w:lang w:eastAsia="en-IN" w:bidi="ar-SA"/>
        </w:rPr>
      </w:pPr>
      <w:r w:rsidRPr="00B66C7F">
        <w:rPr>
          <w:lang w:eastAsia="en-IN" w:bidi="ar-SA"/>
        </w:rPr>
        <w:t>Final reporting followed PRISMA guidelines (Preferred Reporting Items for Systematic Reviews and Meta-Analyses), which required structured reporting of the review process and findings, including the search strategy, study selection, data extraction, and results synthesis (Liberati et al., 2009). This phase culminated in a coherent narrative explaining how social media marketing improved Nike brand recognition, engagement, and loyalty, adding to academic conversation on digital marketing tactics.</w:t>
      </w:r>
    </w:p>
    <w:p w14:paraId="3CF9BAE4" w14:textId="77777777" w:rsidR="00B66C7F" w:rsidRDefault="00B66C7F" w:rsidP="00B66C7F">
      <w:pPr>
        <w:pStyle w:val="Heading2"/>
        <w:rPr>
          <w:lang w:eastAsia="en-IN" w:bidi="ar-SA"/>
        </w:rPr>
      </w:pPr>
      <w:bookmarkStart w:id="37" w:name="_Toc166227736"/>
      <w:r>
        <w:rPr>
          <w:lang w:eastAsia="en-IN" w:bidi="ar-SA"/>
        </w:rPr>
        <w:t>3.3. Literature Search Strategy</w:t>
      </w:r>
      <w:bookmarkEnd w:id="37"/>
    </w:p>
    <w:p w14:paraId="53839AB6" w14:textId="77777777" w:rsidR="008567D5" w:rsidRDefault="008567D5" w:rsidP="008567D5">
      <w:pPr>
        <w:rPr>
          <w:lang w:eastAsia="en-IN" w:bidi="ar-SA"/>
        </w:rPr>
      </w:pPr>
      <w:r>
        <w:rPr>
          <w:lang w:eastAsia="en-IN" w:bidi="ar-SA"/>
        </w:rPr>
        <w:t>The literature search strategy adopted in this study was designed to comprehensively capture relevant research on the role of brand marketing through social media for the Nike brand. This strategy was pivotal in ensuring the inclusivity and relevance of the research material for the systematic literature review (SLR).</w:t>
      </w:r>
    </w:p>
    <w:p w14:paraId="7AD328CE" w14:textId="77777777" w:rsidR="008567D5" w:rsidRDefault="008567D5" w:rsidP="008567D5">
      <w:pPr>
        <w:pStyle w:val="Heading3"/>
        <w:rPr>
          <w:lang w:eastAsia="en-IN" w:bidi="ar-SA"/>
        </w:rPr>
      </w:pPr>
      <w:bookmarkStart w:id="38" w:name="_Toc166227737"/>
      <w:r>
        <w:rPr>
          <w:lang w:eastAsia="en-IN" w:bidi="ar-SA"/>
        </w:rPr>
        <w:t>3.3.1. Databases and Other Sources</w:t>
      </w:r>
      <w:bookmarkEnd w:id="38"/>
    </w:p>
    <w:p w14:paraId="11D16E3C" w14:textId="77777777" w:rsidR="008567D5" w:rsidRDefault="008567D5" w:rsidP="008567D5">
      <w:pPr>
        <w:rPr>
          <w:lang w:eastAsia="en-IN" w:bidi="ar-SA"/>
        </w:rPr>
      </w:pPr>
      <w:r>
        <w:rPr>
          <w:lang w:eastAsia="en-IN" w:bidi="ar-SA"/>
        </w:rPr>
        <w:t>The search for pertinent literature was primarily conducted through several academic databases known for their extensive collections of business-related publications. These included ProQuest, JSTOR, and the Business Source Complete via EBSCOhost. ProQuest was chosen for its wide range of business and economics journals, providing access to essential documents, dissertations, and business cases relevant to marketing and brand management (Haddaway et al., 2015). JSTOR was selected for its archival collection of seminal works in the fields of management, marketing, and organizational studies, offering a historical perspective on brand marketing strategies. The Business Source Complete database was included for its comprehensive coverage of scholarly business journals and trade publications, which are crucial for accessing the latest research and industry reports on digital marketing practices. Additionally, grey literature sources such as industry reports, conference proceedings, and white papers were considered to supplement academic articles with practical insights and contemporary market strategies.</w:t>
      </w:r>
    </w:p>
    <w:p w14:paraId="2A7EAFF7" w14:textId="77777777" w:rsidR="008567D5" w:rsidRDefault="008567D5" w:rsidP="008567D5">
      <w:pPr>
        <w:pStyle w:val="Heading3"/>
        <w:rPr>
          <w:lang w:eastAsia="en-IN" w:bidi="ar-SA"/>
        </w:rPr>
      </w:pPr>
      <w:bookmarkStart w:id="39" w:name="_Toc166227738"/>
      <w:r>
        <w:rPr>
          <w:lang w:eastAsia="en-IN" w:bidi="ar-SA"/>
        </w:rPr>
        <w:t>3.3.2. Search Terms and Keywords</w:t>
      </w:r>
      <w:bookmarkEnd w:id="39"/>
    </w:p>
    <w:p w14:paraId="59316B19" w14:textId="77777777" w:rsidR="00F2714C" w:rsidRDefault="008567D5" w:rsidP="008567D5">
      <w:pPr>
        <w:rPr>
          <w:lang w:eastAsia="en-IN" w:bidi="ar-SA"/>
        </w:rPr>
      </w:pPr>
      <w:r>
        <w:rPr>
          <w:lang w:eastAsia="en-IN" w:bidi="ar-SA"/>
        </w:rPr>
        <w:t xml:space="preserve">The search strategy employed a combination of keywords and Boolean operators to ensure a thorough search. Terms related to "brand marketing," "social media," and </w:t>
      </w:r>
      <w:r>
        <w:rPr>
          <w:lang w:eastAsia="en-IN" w:bidi="ar-SA"/>
        </w:rPr>
        <w:lastRenderedPageBreak/>
        <w:t>"Nike" were used alongside various Boolean operators (AND, OR) to widen the search scope. Examples of search strings included "Nike AND social media marketing," "brand engagement AND social media AND Nike," and "digital marketing strategies OR social media campaigns AND Nike." These terms were carefully selected to reflect the research's focus on social media's role in Nike's brand marketing efforts. The use of Boolean operators allowed for a flexible search strategy, accommodating various combinations of keywords to maximize the retrieval of relevant studies.</w:t>
      </w:r>
      <w:r w:rsidR="00F2714C">
        <w:rPr>
          <w:lang w:eastAsia="en-IN" w:bidi="ar-SA"/>
        </w:rPr>
        <w:t xml:space="preserve"> Table below shows the search strings for searching the articles based on the objectives.</w:t>
      </w:r>
    </w:p>
    <w:p w14:paraId="57E68C27" w14:textId="77777777" w:rsidR="00F2714C" w:rsidRDefault="00F2714C" w:rsidP="00F2714C">
      <w:pPr>
        <w:pStyle w:val="Caption"/>
        <w:keepNext/>
      </w:pPr>
      <w:bookmarkStart w:id="40" w:name="_Toc166227276"/>
      <w:r>
        <w:t xml:space="preserve">Table </w:t>
      </w:r>
      <w:r w:rsidR="00EA5521">
        <w:fldChar w:fldCharType="begin"/>
      </w:r>
      <w:r w:rsidR="00EA5521">
        <w:instrText xml:space="preserve"> SEQ Table \* ARABIC </w:instrText>
      </w:r>
      <w:r w:rsidR="00EA5521">
        <w:fldChar w:fldCharType="separate"/>
      </w:r>
      <w:r w:rsidR="009F27B0">
        <w:rPr>
          <w:noProof/>
        </w:rPr>
        <w:t>2</w:t>
      </w:r>
      <w:r w:rsidR="00EA5521">
        <w:fldChar w:fldCharType="end"/>
      </w:r>
      <w:r>
        <w:t xml:space="preserve">: </w:t>
      </w:r>
      <w:r w:rsidRPr="00A21C4E">
        <w:t>Search Strings Based on Research Objectives</w:t>
      </w:r>
      <w:r>
        <w:t xml:space="preserve"> (Self-Created)</w:t>
      </w:r>
      <w:bookmarkEnd w:id="40"/>
    </w:p>
    <w:tbl>
      <w:tblPr>
        <w:tblStyle w:val="TableGrid"/>
        <w:tblW w:w="5000" w:type="pct"/>
        <w:tblLook w:val="04A0" w:firstRow="1" w:lastRow="0" w:firstColumn="1" w:lastColumn="0" w:noHBand="0" w:noVBand="1"/>
      </w:tblPr>
      <w:tblGrid>
        <w:gridCol w:w="1027"/>
        <w:gridCol w:w="3487"/>
        <w:gridCol w:w="4502"/>
      </w:tblGrid>
      <w:tr w:rsidR="00F2714C" w:rsidRPr="00F2714C" w14:paraId="2EDF5000" w14:textId="77777777" w:rsidTr="00F2714C">
        <w:tc>
          <w:tcPr>
            <w:tcW w:w="530" w:type="pct"/>
            <w:hideMark/>
          </w:tcPr>
          <w:p w14:paraId="429B877D" w14:textId="77777777" w:rsidR="00F2714C" w:rsidRPr="00F2714C" w:rsidRDefault="00F2714C" w:rsidP="00F2714C">
            <w:pPr>
              <w:jc w:val="center"/>
              <w:rPr>
                <w:rFonts w:eastAsia="Times New Roman" w:cs="Times New Roman"/>
                <w:b/>
                <w:bCs/>
                <w:color w:val="0D0D0D"/>
                <w:sz w:val="18"/>
                <w:lang w:eastAsia="en-IN" w:bidi="ar-SA"/>
              </w:rPr>
            </w:pPr>
            <w:r w:rsidRPr="00F2714C">
              <w:rPr>
                <w:rFonts w:eastAsia="Times New Roman" w:cs="Times New Roman"/>
                <w:b/>
                <w:bCs/>
                <w:color w:val="0D0D0D"/>
                <w:sz w:val="18"/>
                <w:lang w:eastAsia="en-IN" w:bidi="ar-SA"/>
              </w:rPr>
              <w:t>Objective ID</w:t>
            </w:r>
          </w:p>
        </w:tc>
        <w:tc>
          <w:tcPr>
            <w:tcW w:w="1954" w:type="pct"/>
            <w:hideMark/>
          </w:tcPr>
          <w:p w14:paraId="63A99FA6" w14:textId="77777777" w:rsidR="00F2714C" w:rsidRPr="00F2714C" w:rsidRDefault="00F2714C" w:rsidP="00F2714C">
            <w:pPr>
              <w:jc w:val="center"/>
              <w:rPr>
                <w:rFonts w:eastAsia="Times New Roman" w:cs="Times New Roman"/>
                <w:b/>
                <w:bCs/>
                <w:color w:val="0D0D0D"/>
                <w:sz w:val="18"/>
                <w:lang w:eastAsia="en-IN" w:bidi="ar-SA"/>
              </w:rPr>
            </w:pPr>
            <w:r w:rsidRPr="00F2714C">
              <w:rPr>
                <w:rFonts w:eastAsia="Times New Roman" w:cs="Times New Roman"/>
                <w:b/>
                <w:bCs/>
                <w:color w:val="0D0D0D"/>
                <w:sz w:val="18"/>
                <w:lang w:eastAsia="en-IN" w:bidi="ar-SA"/>
              </w:rPr>
              <w:t>Objective</w:t>
            </w:r>
          </w:p>
        </w:tc>
        <w:tc>
          <w:tcPr>
            <w:tcW w:w="2516" w:type="pct"/>
            <w:hideMark/>
          </w:tcPr>
          <w:p w14:paraId="7D5E89F4" w14:textId="77777777" w:rsidR="00F2714C" w:rsidRPr="00F2714C" w:rsidRDefault="00F2714C" w:rsidP="00F2714C">
            <w:pPr>
              <w:jc w:val="center"/>
              <w:rPr>
                <w:rFonts w:eastAsia="Times New Roman" w:cs="Times New Roman"/>
                <w:b/>
                <w:bCs/>
                <w:color w:val="0D0D0D"/>
                <w:sz w:val="18"/>
                <w:lang w:eastAsia="en-IN" w:bidi="ar-SA"/>
              </w:rPr>
            </w:pPr>
            <w:r w:rsidRPr="00F2714C">
              <w:rPr>
                <w:rFonts w:eastAsia="Times New Roman" w:cs="Times New Roman"/>
                <w:b/>
                <w:bCs/>
                <w:color w:val="0D0D0D"/>
                <w:sz w:val="18"/>
                <w:lang w:eastAsia="en-IN" w:bidi="ar-SA"/>
              </w:rPr>
              <w:t>Search Strings</w:t>
            </w:r>
          </w:p>
        </w:tc>
      </w:tr>
      <w:tr w:rsidR="00F2714C" w:rsidRPr="00F2714C" w14:paraId="257DFD77" w14:textId="77777777" w:rsidTr="00F2714C">
        <w:tc>
          <w:tcPr>
            <w:tcW w:w="530" w:type="pct"/>
            <w:hideMark/>
          </w:tcPr>
          <w:p w14:paraId="480CDB4E"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1</w:t>
            </w:r>
          </w:p>
        </w:tc>
        <w:tc>
          <w:tcPr>
            <w:tcW w:w="1954" w:type="pct"/>
            <w:hideMark/>
          </w:tcPr>
          <w:p w14:paraId="304607DE"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Evaluate the effectiveness of Nike's social media marketing strategies in enhancing brand recognition, customer engagement, and overall market share.</w:t>
            </w:r>
          </w:p>
        </w:tc>
        <w:tc>
          <w:tcPr>
            <w:tcW w:w="2516" w:type="pct"/>
            <w:hideMark/>
          </w:tcPr>
          <w:p w14:paraId="09A8A2E6"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("Nike" AND "social media marketing" AND "brand recognition") OR ("Nike" AND "customer engagement" AND (Instagram OR Twitter OR Facebook)) OR ("Nike" AND "market share" AND "social media")</w:t>
            </w:r>
          </w:p>
        </w:tc>
      </w:tr>
      <w:tr w:rsidR="00F2714C" w:rsidRPr="00F2714C" w14:paraId="37C7A9F6" w14:textId="77777777" w:rsidTr="00F2714C">
        <w:tc>
          <w:tcPr>
            <w:tcW w:w="530" w:type="pct"/>
            <w:hideMark/>
          </w:tcPr>
          <w:p w14:paraId="6D7182A3"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2</w:t>
            </w:r>
          </w:p>
        </w:tc>
        <w:tc>
          <w:tcPr>
            <w:tcW w:w="1954" w:type="pct"/>
            <w:hideMark/>
          </w:tcPr>
          <w:p w14:paraId="36ADA133" w14:textId="77777777" w:rsidR="00F2714C" w:rsidRPr="00F2714C" w:rsidRDefault="00F2714C" w:rsidP="00F2714C">
            <w:pPr>
              <w:jc w:val="left"/>
              <w:rPr>
                <w:rFonts w:eastAsia="Times New Roman" w:cs="Times New Roman"/>
                <w:color w:val="0D0D0D"/>
                <w:sz w:val="18"/>
                <w:lang w:eastAsia="en-IN" w:bidi="ar-SA"/>
              </w:rPr>
            </w:pPr>
            <w:proofErr w:type="spellStart"/>
            <w:r w:rsidRPr="00F2714C">
              <w:rPr>
                <w:rFonts w:eastAsia="Times New Roman" w:cs="Times New Roman"/>
                <w:color w:val="0D0D0D"/>
                <w:sz w:val="18"/>
                <w:lang w:eastAsia="en-IN" w:bidi="ar-SA"/>
              </w:rPr>
              <w:t>Analyze</w:t>
            </w:r>
            <w:proofErr w:type="spellEnd"/>
            <w:r w:rsidRPr="00F2714C">
              <w:rPr>
                <w:rFonts w:eastAsia="Times New Roman" w:cs="Times New Roman"/>
                <w:color w:val="0D0D0D"/>
                <w:sz w:val="18"/>
                <w:lang w:eastAsia="en-IN" w:bidi="ar-SA"/>
              </w:rPr>
              <w:t xml:space="preserve"> consumer perceptions and responses to Nike's social media campaigns, focusing on brand loyalty, product satisfaction, and advocacy across different demographics.</w:t>
            </w:r>
          </w:p>
        </w:tc>
        <w:tc>
          <w:tcPr>
            <w:tcW w:w="2516" w:type="pct"/>
            <w:hideMark/>
          </w:tcPr>
          <w:p w14:paraId="3E0DF047"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("Nike" AND "social media campaigns" AND "consumer perceptions") OR ("Nike" AND "brand loyalty" AND "social media") OR ("Nike" AND "product satisfaction" AND "social media") OR ("Nike" AND "advocacy" AND "demographics")</w:t>
            </w:r>
          </w:p>
        </w:tc>
      </w:tr>
      <w:tr w:rsidR="00F2714C" w:rsidRPr="00F2714C" w14:paraId="71AC1BE0" w14:textId="77777777" w:rsidTr="00F2714C">
        <w:tc>
          <w:tcPr>
            <w:tcW w:w="530" w:type="pct"/>
            <w:hideMark/>
          </w:tcPr>
          <w:p w14:paraId="01D017DD"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3</w:t>
            </w:r>
          </w:p>
        </w:tc>
        <w:tc>
          <w:tcPr>
            <w:tcW w:w="1954" w:type="pct"/>
            <w:hideMark/>
          </w:tcPr>
          <w:p w14:paraId="2730366E"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Explore the ethical considerations in Nike's social media marketing practices, with a focus on transparency, consumer privacy, and the authenticity of marketing messages.</w:t>
            </w:r>
          </w:p>
        </w:tc>
        <w:tc>
          <w:tcPr>
            <w:tcW w:w="2516" w:type="pct"/>
            <w:hideMark/>
          </w:tcPr>
          <w:p w14:paraId="7FA4D5D4" w14:textId="77777777" w:rsidR="00F2714C" w:rsidRPr="00F2714C" w:rsidRDefault="00F2714C" w:rsidP="00F2714C">
            <w:pPr>
              <w:jc w:val="left"/>
              <w:rPr>
                <w:rFonts w:eastAsia="Times New Roman" w:cs="Times New Roman"/>
                <w:color w:val="0D0D0D"/>
                <w:sz w:val="18"/>
                <w:lang w:eastAsia="en-IN" w:bidi="ar-SA"/>
              </w:rPr>
            </w:pPr>
            <w:r w:rsidRPr="00F2714C">
              <w:rPr>
                <w:rFonts w:eastAsia="Times New Roman" w:cs="Times New Roman"/>
                <w:color w:val="0D0D0D"/>
                <w:sz w:val="18"/>
                <w:lang w:eastAsia="en-IN" w:bidi="ar-SA"/>
              </w:rPr>
              <w:t>("Nike" AND "social media marketing" AND "ethics") OR ("Nike" AND "transparency" AND "social media") OR ("Nike" AND "consumer privacy" AND "social media") OR ("Nike" AND "authenticity" AND "marketing messages")</w:t>
            </w:r>
          </w:p>
        </w:tc>
      </w:tr>
    </w:tbl>
    <w:p w14:paraId="72B655EF" w14:textId="77777777" w:rsidR="00F2714C" w:rsidRDefault="00F2714C" w:rsidP="008567D5">
      <w:pPr>
        <w:rPr>
          <w:lang w:eastAsia="en-IN" w:bidi="ar-SA"/>
        </w:rPr>
      </w:pPr>
    </w:p>
    <w:p w14:paraId="580BB1E0" w14:textId="77777777" w:rsidR="008567D5" w:rsidRDefault="008567D5" w:rsidP="008567D5">
      <w:pPr>
        <w:pStyle w:val="Heading3"/>
        <w:rPr>
          <w:lang w:eastAsia="en-IN" w:bidi="ar-SA"/>
        </w:rPr>
      </w:pPr>
      <w:bookmarkStart w:id="41" w:name="_Toc166227739"/>
      <w:r>
        <w:rPr>
          <w:lang w:eastAsia="en-IN" w:bidi="ar-SA"/>
        </w:rPr>
        <w:t>3.3.3. Inclusion and Exclusion Criteria</w:t>
      </w:r>
      <w:bookmarkEnd w:id="41"/>
    </w:p>
    <w:p w14:paraId="53B3C88C" w14:textId="77777777" w:rsidR="008567D5" w:rsidRDefault="008567D5" w:rsidP="008567D5">
      <w:pPr>
        <w:rPr>
          <w:lang w:eastAsia="en-IN" w:bidi="ar-SA"/>
        </w:rPr>
      </w:pPr>
      <w:r>
        <w:rPr>
          <w:lang w:eastAsia="en-IN" w:bidi="ar-SA"/>
        </w:rPr>
        <w:t xml:space="preserve">The inclusion and exclusion criteria were established to refine the search results, ensuring that only studies pertinent to the research questions were considered. Inclusion criteria specified that studies must focus on brand marketing through social media, involve the Nike brand, and discuss consumer engagement or brand strategy. The research scope was limited to studies published in English from 2010 onwards, to capture the most relevant and contemporary insights into social media marketing practices. Exclusion criteria ruled out studies that did not directly address social media's role in marketing or those that focused on other brands without drawing parallels to Nike. Additionally, studies solely concentrating on traditional marketing </w:t>
      </w:r>
      <w:r>
        <w:rPr>
          <w:lang w:eastAsia="en-IN" w:bidi="ar-SA"/>
        </w:rPr>
        <w:lastRenderedPageBreak/>
        <w:t>strategies with no link to digital or social media were excluded.</w:t>
      </w:r>
      <w:r w:rsidR="00B91FD1">
        <w:rPr>
          <w:lang w:eastAsia="en-IN" w:bidi="ar-SA"/>
        </w:rPr>
        <w:t xml:space="preserve"> Table below shows the inclusion and exclusion criteria of selecting the articles for the study.</w:t>
      </w:r>
    </w:p>
    <w:p w14:paraId="33218B76" w14:textId="77777777" w:rsidR="00B91FD1" w:rsidRDefault="00B91FD1" w:rsidP="00B91FD1">
      <w:pPr>
        <w:pStyle w:val="Caption"/>
        <w:keepNext/>
      </w:pPr>
      <w:bookmarkStart w:id="42" w:name="_Toc166227277"/>
      <w:r>
        <w:t xml:space="preserve">Table </w:t>
      </w:r>
      <w:r w:rsidR="00EA5521">
        <w:fldChar w:fldCharType="begin"/>
      </w:r>
      <w:r w:rsidR="00EA5521">
        <w:instrText xml:space="preserve"> SEQ Table \* ARABIC </w:instrText>
      </w:r>
      <w:r w:rsidR="00EA5521">
        <w:fldChar w:fldCharType="separate"/>
      </w:r>
      <w:r w:rsidR="009F27B0">
        <w:rPr>
          <w:noProof/>
        </w:rPr>
        <w:t>3</w:t>
      </w:r>
      <w:r w:rsidR="00EA5521">
        <w:fldChar w:fldCharType="end"/>
      </w:r>
      <w:r>
        <w:t xml:space="preserve">: </w:t>
      </w:r>
      <w:r w:rsidRPr="00E874F0">
        <w:t>Inclusion and Exclusion Criteria</w:t>
      </w:r>
      <w:r>
        <w:t xml:space="preserve"> (Self-Created)</w:t>
      </w:r>
      <w:bookmarkEnd w:id="42"/>
    </w:p>
    <w:tbl>
      <w:tblPr>
        <w:tblStyle w:val="TableGridLight"/>
        <w:tblW w:w="5000" w:type="pct"/>
        <w:tblLook w:val="04A0" w:firstRow="1" w:lastRow="0" w:firstColumn="1" w:lastColumn="0" w:noHBand="0" w:noVBand="1"/>
      </w:tblPr>
      <w:tblGrid>
        <w:gridCol w:w="1067"/>
        <w:gridCol w:w="1097"/>
        <w:gridCol w:w="6852"/>
      </w:tblGrid>
      <w:tr w:rsidR="00B91FD1" w:rsidRPr="00B91FD1" w14:paraId="297CDD87" w14:textId="77777777" w:rsidTr="00B91FD1">
        <w:tc>
          <w:tcPr>
            <w:tcW w:w="536" w:type="pct"/>
            <w:hideMark/>
          </w:tcPr>
          <w:p w14:paraId="28EFF739" w14:textId="77777777" w:rsidR="00B91FD1" w:rsidRPr="00B91FD1" w:rsidRDefault="00B91FD1" w:rsidP="00B91FD1">
            <w:pPr>
              <w:jc w:val="center"/>
              <w:rPr>
                <w:rFonts w:eastAsia="Times New Roman" w:cs="Times New Roman"/>
                <w:b/>
                <w:bCs/>
                <w:color w:val="0D0D0D"/>
                <w:sz w:val="18"/>
                <w:lang w:eastAsia="en-IN" w:bidi="ar-SA"/>
              </w:rPr>
            </w:pPr>
            <w:r w:rsidRPr="00B91FD1">
              <w:rPr>
                <w:rFonts w:eastAsia="Times New Roman" w:cs="Times New Roman"/>
                <w:b/>
                <w:bCs/>
                <w:color w:val="0D0D0D"/>
                <w:sz w:val="18"/>
                <w:lang w:eastAsia="en-IN" w:bidi="ar-SA"/>
              </w:rPr>
              <w:t>Criteria Type</w:t>
            </w:r>
          </w:p>
        </w:tc>
        <w:tc>
          <w:tcPr>
            <w:tcW w:w="585" w:type="pct"/>
            <w:hideMark/>
          </w:tcPr>
          <w:p w14:paraId="18EC18E1" w14:textId="77777777" w:rsidR="00B91FD1" w:rsidRPr="00B91FD1" w:rsidRDefault="00B91FD1" w:rsidP="00B91FD1">
            <w:pPr>
              <w:jc w:val="center"/>
              <w:rPr>
                <w:rFonts w:eastAsia="Times New Roman" w:cs="Times New Roman"/>
                <w:b/>
                <w:bCs/>
                <w:color w:val="0D0D0D"/>
                <w:sz w:val="18"/>
                <w:lang w:eastAsia="en-IN" w:bidi="ar-SA"/>
              </w:rPr>
            </w:pPr>
            <w:r w:rsidRPr="00B91FD1">
              <w:rPr>
                <w:rFonts w:eastAsia="Times New Roman" w:cs="Times New Roman"/>
                <w:b/>
                <w:bCs/>
                <w:color w:val="0D0D0D"/>
                <w:sz w:val="18"/>
                <w:lang w:eastAsia="en-IN" w:bidi="ar-SA"/>
              </w:rPr>
              <w:t>Criteria</w:t>
            </w:r>
          </w:p>
        </w:tc>
        <w:tc>
          <w:tcPr>
            <w:tcW w:w="3879" w:type="pct"/>
            <w:hideMark/>
          </w:tcPr>
          <w:p w14:paraId="34833B0B" w14:textId="77777777" w:rsidR="00B91FD1" w:rsidRPr="00B91FD1" w:rsidRDefault="00B91FD1" w:rsidP="00B91FD1">
            <w:pPr>
              <w:jc w:val="center"/>
              <w:rPr>
                <w:rFonts w:eastAsia="Times New Roman" w:cs="Times New Roman"/>
                <w:b/>
                <w:bCs/>
                <w:color w:val="0D0D0D"/>
                <w:sz w:val="18"/>
                <w:lang w:eastAsia="en-IN" w:bidi="ar-SA"/>
              </w:rPr>
            </w:pPr>
            <w:r w:rsidRPr="00B91FD1">
              <w:rPr>
                <w:rFonts w:eastAsia="Times New Roman" w:cs="Times New Roman"/>
                <w:b/>
                <w:bCs/>
                <w:color w:val="0D0D0D"/>
                <w:sz w:val="18"/>
                <w:lang w:eastAsia="en-IN" w:bidi="ar-SA"/>
              </w:rPr>
              <w:t>Description</w:t>
            </w:r>
          </w:p>
        </w:tc>
      </w:tr>
      <w:tr w:rsidR="00B91FD1" w:rsidRPr="00B91FD1" w14:paraId="1E090F2C" w14:textId="77777777" w:rsidTr="00B91FD1">
        <w:tc>
          <w:tcPr>
            <w:tcW w:w="536" w:type="pct"/>
            <w:hideMark/>
          </w:tcPr>
          <w:p w14:paraId="364B574A" w14:textId="77777777" w:rsidR="00B91FD1" w:rsidRPr="00B91FD1" w:rsidRDefault="00B91FD1" w:rsidP="00B91FD1">
            <w:pPr>
              <w:jc w:val="left"/>
              <w:rPr>
                <w:rFonts w:eastAsia="Times New Roman" w:cs="Times New Roman"/>
                <w:b/>
                <w:bCs/>
                <w:color w:val="0D0D0D"/>
                <w:sz w:val="18"/>
                <w:lang w:eastAsia="en-IN" w:bidi="ar-SA"/>
              </w:rPr>
            </w:pPr>
            <w:r w:rsidRPr="00B91FD1">
              <w:rPr>
                <w:rFonts w:eastAsia="Times New Roman" w:cs="Times New Roman"/>
                <w:b/>
                <w:bCs/>
                <w:color w:val="0D0D0D"/>
                <w:sz w:val="18"/>
                <w:lang w:eastAsia="en-IN" w:bidi="ar-SA"/>
              </w:rPr>
              <w:t>Inclusion</w:t>
            </w:r>
          </w:p>
        </w:tc>
        <w:tc>
          <w:tcPr>
            <w:tcW w:w="585" w:type="pct"/>
            <w:hideMark/>
          </w:tcPr>
          <w:p w14:paraId="03608428"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Focus</w:t>
            </w:r>
          </w:p>
        </w:tc>
        <w:tc>
          <w:tcPr>
            <w:tcW w:w="3879" w:type="pct"/>
            <w:hideMark/>
          </w:tcPr>
          <w:p w14:paraId="28BAB6F1"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Only studies that specifically examine the impact of social media marketing strategies on the Nike brand. This includes analyses of brand recognition, customer engagement, and market share enhancements across platforms such as Instagram, Twitter, and Facebook.</w:t>
            </w:r>
          </w:p>
        </w:tc>
      </w:tr>
      <w:tr w:rsidR="00B91FD1" w:rsidRPr="00B91FD1" w14:paraId="65B42DB6" w14:textId="77777777" w:rsidTr="00B91FD1">
        <w:tc>
          <w:tcPr>
            <w:tcW w:w="536" w:type="pct"/>
            <w:hideMark/>
          </w:tcPr>
          <w:p w14:paraId="5C97D9BC" w14:textId="77777777" w:rsidR="00B91FD1" w:rsidRPr="00B91FD1" w:rsidRDefault="00B91FD1" w:rsidP="00B91FD1">
            <w:pPr>
              <w:jc w:val="left"/>
              <w:rPr>
                <w:rFonts w:eastAsia="Times New Roman" w:cs="Times New Roman"/>
                <w:color w:val="0D0D0D"/>
                <w:sz w:val="18"/>
                <w:lang w:eastAsia="en-IN" w:bidi="ar-SA"/>
              </w:rPr>
            </w:pPr>
          </w:p>
        </w:tc>
        <w:tc>
          <w:tcPr>
            <w:tcW w:w="585" w:type="pct"/>
            <w:hideMark/>
          </w:tcPr>
          <w:p w14:paraId="4888D777"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Publication Date</w:t>
            </w:r>
          </w:p>
        </w:tc>
        <w:tc>
          <w:tcPr>
            <w:tcW w:w="3879" w:type="pct"/>
            <w:hideMark/>
          </w:tcPr>
          <w:p w14:paraId="44BEC5B9"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Studies published from the year 2010 onwards to ensure relevance and incorporation of contemporary social media marketing trends and practices.</w:t>
            </w:r>
          </w:p>
        </w:tc>
      </w:tr>
      <w:tr w:rsidR="00B91FD1" w:rsidRPr="00B91FD1" w14:paraId="21731719" w14:textId="77777777" w:rsidTr="00B91FD1">
        <w:tc>
          <w:tcPr>
            <w:tcW w:w="536" w:type="pct"/>
            <w:hideMark/>
          </w:tcPr>
          <w:p w14:paraId="4C4A8159" w14:textId="77777777" w:rsidR="00B91FD1" w:rsidRPr="00B91FD1" w:rsidRDefault="00B91FD1" w:rsidP="00B91FD1">
            <w:pPr>
              <w:jc w:val="left"/>
              <w:rPr>
                <w:rFonts w:eastAsia="Times New Roman" w:cs="Times New Roman"/>
                <w:color w:val="0D0D0D"/>
                <w:sz w:val="18"/>
                <w:lang w:eastAsia="en-IN" w:bidi="ar-SA"/>
              </w:rPr>
            </w:pPr>
          </w:p>
        </w:tc>
        <w:tc>
          <w:tcPr>
            <w:tcW w:w="585" w:type="pct"/>
            <w:hideMark/>
          </w:tcPr>
          <w:p w14:paraId="61511231"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Language</w:t>
            </w:r>
          </w:p>
        </w:tc>
        <w:tc>
          <w:tcPr>
            <w:tcW w:w="3879" w:type="pct"/>
            <w:hideMark/>
          </w:tcPr>
          <w:p w14:paraId="7E33B9FD"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Studies must be published in English to ensure accessibility and comprehensibility of the findings.</w:t>
            </w:r>
          </w:p>
        </w:tc>
      </w:tr>
      <w:tr w:rsidR="00B91FD1" w:rsidRPr="00B91FD1" w14:paraId="25BB5BE5" w14:textId="77777777" w:rsidTr="00B91FD1">
        <w:tc>
          <w:tcPr>
            <w:tcW w:w="536" w:type="pct"/>
            <w:hideMark/>
          </w:tcPr>
          <w:p w14:paraId="5749DB0B" w14:textId="77777777" w:rsidR="00B91FD1" w:rsidRPr="00B91FD1" w:rsidRDefault="00B91FD1" w:rsidP="00B91FD1">
            <w:pPr>
              <w:jc w:val="left"/>
              <w:rPr>
                <w:rFonts w:eastAsia="Times New Roman" w:cs="Times New Roman"/>
                <w:color w:val="0D0D0D"/>
                <w:sz w:val="18"/>
                <w:lang w:eastAsia="en-IN" w:bidi="ar-SA"/>
              </w:rPr>
            </w:pPr>
          </w:p>
        </w:tc>
        <w:tc>
          <w:tcPr>
            <w:tcW w:w="585" w:type="pct"/>
            <w:hideMark/>
          </w:tcPr>
          <w:p w14:paraId="47652158"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Document Type</w:t>
            </w:r>
          </w:p>
        </w:tc>
        <w:tc>
          <w:tcPr>
            <w:tcW w:w="3879" w:type="pct"/>
            <w:hideMark/>
          </w:tcPr>
          <w:p w14:paraId="0DBCF979"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Inclusion is limited to peer-reviewed articles, conference proceedings, and official industry reports to ensure the credibility and reliability of the information.</w:t>
            </w:r>
          </w:p>
        </w:tc>
      </w:tr>
      <w:tr w:rsidR="00B91FD1" w:rsidRPr="00B91FD1" w14:paraId="3EF2C14C" w14:textId="77777777" w:rsidTr="00B91FD1">
        <w:tc>
          <w:tcPr>
            <w:tcW w:w="536" w:type="pct"/>
            <w:hideMark/>
          </w:tcPr>
          <w:p w14:paraId="1FC117DE" w14:textId="77777777" w:rsidR="00B91FD1" w:rsidRPr="00B91FD1" w:rsidRDefault="00B91FD1" w:rsidP="00B91FD1">
            <w:pPr>
              <w:jc w:val="left"/>
              <w:rPr>
                <w:rFonts w:eastAsia="Times New Roman" w:cs="Times New Roman"/>
                <w:b/>
                <w:bCs/>
                <w:color w:val="0D0D0D"/>
                <w:sz w:val="18"/>
                <w:lang w:eastAsia="en-IN" w:bidi="ar-SA"/>
              </w:rPr>
            </w:pPr>
            <w:r w:rsidRPr="00B91FD1">
              <w:rPr>
                <w:rFonts w:eastAsia="Times New Roman" w:cs="Times New Roman"/>
                <w:b/>
                <w:bCs/>
                <w:color w:val="0D0D0D"/>
                <w:sz w:val="18"/>
                <w:lang w:eastAsia="en-IN" w:bidi="ar-SA"/>
              </w:rPr>
              <w:t>Exclusion</w:t>
            </w:r>
          </w:p>
        </w:tc>
        <w:tc>
          <w:tcPr>
            <w:tcW w:w="585" w:type="pct"/>
            <w:hideMark/>
          </w:tcPr>
          <w:p w14:paraId="4DBD518D"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Focus</w:t>
            </w:r>
          </w:p>
        </w:tc>
        <w:tc>
          <w:tcPr>
            <w:tcW w:w="3879" w:type="pct"/>
            <w:hideMark/>
          </w:tcPr>
          <w:p w14:paraId="72EE6703"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Studies that do not focus on the role of social media in marketing, or those that do not specifically relate to the Nike brand, will be excluded. This ensures the review remains tightly focused on the research objectives.</w:t>
            </w:r>
          </w:p>
        </w:tc>
      </w:tr>
      <w:tr w:rsidR="00B91FD1" w:rsidRPr="00B91FD1" w14:paraId="2DC67A22" w14:textId="77777777" w:rsidTr="00B91FD1">
        <w:tc>
          <w:tcPr>
            <w:tcW w:w="536" w:type="pct"/>
            <w:hideMark/>
          </w:tcPr>
          <w:p w14:paraId="01EE46F9" w14:textId="77777777" w:rsidR="00B91FD1" w:rsidRPr="00B91FD1" w:rsidRDefault="00B91FD1" w:rsidP="00B91FD1">
            <w:pPr>
              <w:jc w:val="left"/>
              <w:rPr>
                <w:rFonts w:eastAsia="Times New Roman" w:cs="Times New Roman"/>
                <w:color w:val="0D0D0D"/>
                <w:sz w:val="18"/>
                <w:lang w:eastAsia="en-IN" w:bidi="ar-SA"/>
              </w:rPr>
            </w:pPr>
          </w:p>
        </w:tc>
        <w:tc>
          <w:tcPr>
            <w:tcW w:w="585" w:type="pct"/>
            <w:hideMark/>
          </w:tcPr>
          <w:p w14:paraId="2D256113"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Publication Date</w:t>
            </w:r>
          </w:p>
        </w:tc>
        <w:tc>
          <w:tcPr>
            <w:tcW w:w="3879" w:type="pct"/>
            <w:hideMark/>
          </w:tcPr>
          <w:p w14:paraId="0E09EC9A"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Any study published before 2010 will be excluded to maintain the review’s focus on current and recent insights into social media marketing strategies.</w:t>
            </w:r>
          </w:p>
        </w:tc>
      </w:tr>
      <w:tr w:rsidR="00B91FD1" w:rsidRPr="00B91FD1" w14:paraId="6BDDBC1D" w14:textId="77777777" w:rsidTr="00B91FD1">
        <w:tc>
          <w:tcPr>
            <w:tcW w:w="536" w:type="pct"/>
            <w:hideMark/>
          </w:tcPr>
          <w:p w14:paraId="324827F2" w14:textId="77777777" w:rsidR="00B91FD1" w:rsidRPr="00B91FD1" w:rsidRDefault="00B91FD1" w:rsidP="00B91FD1">
            <w:pPr>
              <w:jc w:val="left"/>
              <w:rPr>
                <w:rFonts w:eastAsia="Times New Roman" w:cs="Times New Roman"/>
                <w:color w:val="0D0D0D"/>
                <w:sz w:val="18"/>
                <w:lang w:eastAsia="en-IN" w:bidi="ar-SA"/>
              </w:rPr>
            </w:pPr>
          </w:p>
        </w:tc>
        <w:tc>
          <w:tcPr>
            <w:tcW w:w="585" w:type="pct"/>
            <w:hideMark/>
          </w:tcPr>
          <w:p w14:paraId="15312E3B"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Language</w:t>
            </w:r>
          </w:p>
        </w:tc>
        <w:tc>
          <w:tcPr>
            <w:tcW w:w="3879" w:type="pct"/>
            <w:hideMark/>
          </w:tcPr>
          <w:p w14:paraId="1AC75392"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Studies not published in English will be excluded due to potential translation inaccuracies and to maintain consistency in data analysis.</w:t>
            </w:r>
          </w:p>
        </w:tc>
      </w:tr>
      <w:tr w:rsidR="00B91FD1" w:rsidRPr="00B91FD1" w14:paraId="0AE01033" w14:textId="77777777" w:rsidTr="00B91FD1">
        <w:tc>
          <w:tcPr>
            <w:tcW w:w="536" w:type="pct"/>
            <w:hideMark/>
          </w:tcPr>
          <w:p w14:paraId="34868797" w14:textId="77777777" w:rsidR="00B91FD1" w:rsidRPr="00B91FD1" w:rsidRDefault="00B91FD1" w:rsidP="00B91FD1">
            <w:pPr>
              <w:jc w:val="left"/>
              <w:rPr>
                <w:rFonts w:eastAsia="Times New Roman" w:cs="Times New Roman"/>
                <w:color w:val="0D0D0D"/>
                <w:sz w:val="18"/>
                <w:lang w:eastAsia="en-IN" w:bidi="ar-SA"/>
              </w:rPr>
            </w:pPr>
          </w:p>
        </w:tc>
        <w:tc>
          <w:tcPr>
            <w:tcW w:w="585" w:type="pct"/>
            <w:hideMark/>
          </w:tcPr>
          <w:p w14:paraId="280C8ACB"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Document Type</w:t>
            </w:r>
          </w:p>
        </w:tc>
        <w:tc>
          <w:tcPr>
            <w:tcW w:w="3879" w:type="pct"/>
            <w:hideMark/>
          </w:tcPr>
          <w:p w14:paraId="0435468C" w14:textId="77777777" w:rsidR="00B91FD1" w:rsidRPr="00B91FD1" w:rsidRDefault="00B91FD1" w:rsidP="00B91FD1">
            <w:pPr>
              <w:jc w:val="left"/>
              <w:rPr>
                <w:rFonts w:eastAsia="Times New Roman" w:cs="Times New Roman"/>
                <w:color w:val="0D0D0D"/>
                <w:sz w:val="18"/>
                <w:lang w:eastAsia="en-IN" w:bidi="ar-SA"/>
              </w:rPr>
            </w:pPr>
            <w:r w:rsidRPr="00B91FD1">
              <w:rPr>
                <w:rFonts w:eastAsia="Times New Roman" w:cs="Times New Roman"/>
                <w:color w:val="0D0D0D"/>
                <w:sz w:val="18"/>
                <w:lang w:eastAsia="en-IN" w:bidi="ar-SA"/>
              </w:rPr>
              <w:t>Non-peer-reviewed articles, blogs, personal opinions, and non-official reports will be excluded to maintain a high standard of scientific evidence and reliability.</w:t>
            </w:r>
          </w:p>
        </w:tc>
      </w:tr>
    </w:tbl>
    <w:p w14:paraId="50DA35DD" w14:textId="77777777" w:rsidR="00B91FD1" w:rsidRDefault="00B91FD1" w:rsidP="008567D5">
      <w:pPr>
        <w:rPr>
          <w:lang w:eastAsia="en-IN" w:bidi="ar-SA"/>
        </w:rPr>
      </w:pPr>
    </w:p>
    <w:p w14:paraId="5E51481C" w14:textId="77777777" w:rsidR="008567D5" w:rsidRDefault="008567D5" w:rsidP="008567D5">
      <w:pPr>
        <w:pStyle w:val="Heading3"/>
        <w:rPr>
          <w:lang w:eastAsia="en-IN" w:bidi="ar-SA"/>
        </w:rPr>
      </w:pPr>
      <w:bookmarkStart w:id="43" w:name="_Toc166227740"/>
      <w:r>
        <w:rPr>
          <w:lang w:eastAsia="en-IN" w:bidi="ar-SA"/>
        </w:rPr>
        <w:t>3.3.4. Search Limits</w:t>
      </w:r>
      <w:bookmarkEnd w:id="43"/>
    </w:p>
    <w:p w14:paraId="6F48386E" w14:textId="77777777" w:rsidR="008567D5" w:rsidRDefault="008567D5" w:rsidP="008567D5">
      <w:pPr>
        <w:rPr>
          <w:lang w:eastAsia="en-IN" w:bidi="ar-SA"/>
        </w:rPr>
      </w:pPr>
      <w:r>
        <w:rPr>
          <w:lang w:eastAsia="en-IN" w:bidi="ar-SA"/>
        </w:rPr>
        <w:t>The search was restricted to English-language publications to ensure the comprehensibility and relevance of the findings to an international academic audience. Publication status was limited to peer-reviewed articles, conference proceedings, and official industry reports to maintain the credibility and reliability of the sourced literature. This decision was underpinned by the need to base the SLR on high-quality and rigorous research outputs (</w:t>
      </w:r>
      <w:r w:rsidR="00BA33B8">
        <w:rPr>
          <w:lang w:eastAsia="en-IN" w:bidi="ar-SA"/>
        </w:rPr>
        <w:t>Gough, Thomas</w:t>
      </w:r>
      <w:r w:rsidR="00F2714C">
        <w:rPr>
          <w:lang w:eastAsia="en-IN" w:bidi="ar-SA"/>
        </w:rPr>
        <w:t xml:space="preserve"> and</w:t>
      </w:r>
      <w:r>
        <w:rPr>
          <w:lang w:eastAsia="en-IN" w:bidi="ar-SA"/>
        </w:rPr>
        <w:t xml:space="preserve"> </w:t>
      </w:r>
      <w:r w:rsidR="00BA33B8">
        <w:rPr>
          <w:lang w:eastAsia="en-IN" w:bidi="ar-SA"/>
        </w:rPr>
        <w:t>Oliver</w:t>
      </w:r>
      <w:r>
        <w:rPr>
          <w:lang w:eastAsia="en-IN" w:bidi="ar-SA"/>
        </w:rPr>
        <w:t>, 2017).</w:t>
      </w:r>
    </w:p>
    <w:p w14:paraId="40A9C122" w14:textId="77777777" w:rsidR="008567D5" w:rsidRDefault="008567D5" w:rsidP="008567D5">
      <w:pPr>
        <w:pStyle w:val="Heading2"/>
        <w:rPr>
          <w:lang w:eastAsia="en-IN" w:bidi="ar-SA"/>
        </w:rPr>
      </w:pPr>
      <w:bookmarkStart w:id="44" w:name="_Toc166227741"/>
      <w:r>
        <w:rPr>
          <w:lang w:eastAsia="en-IN" w:bidi="ar-SA"/>
        </w:rPr>
        <w:t>3.4. Study Selection Process</w:t>
      </w:r>
      <w:bookmarkEnd w:id="44"/>
    </w:p>
    <w:p w14:paraId="4B6301DA" w14:textId="77777777" w:rsidR="008567D5" w:rsidRDefault="008567D5" w:rsidP="008567D5">
      <w:pPr>
        <w:rPr>
          <w:lang w:eastAsia="en-IN" w:bidi="ar-SA"/>
        </w:rPr>
      </w:pPr>
      <w:r w:rsidRPr="008567D5">
        <w:rPr>
          <w:lang w:eastAsia="en-IN" w:bidi="ar-SA"/>
        </w:rPr>
        <w:t xml:space="preserve">For the systematic literature review (SLR), the study selection procedure was crucial to including relevant, high-quality studies that directly contribute to understanding Nike brand marketing through social media. Screening, eligibility evaluation, and study </w:t>
      </w:r>
      <w:r w:rsidRPr="008567D5">
        <w:rPr>
          <w:lang w:eastAsia="en-IN" w:bidi="ar-SA"/>
        </w:rPr>
        <w:lastRenderedPageBreak/>
        <w:t>selection were done in an organized and transparent manner to reduce bias and maintai</w:t>
      </w:r>
      <w:r>
        <w:rPr>
          <w:lang w:eastAsia="en-IN" w:bidi="ar-SA"/>
        </w:rPr>
        <w:t>n review integrity.</w:t>
      </w:r>
    </w:p>
    <w:p w14:paraId="304AF37E" w14:textId="77777777" w:rsidR="008567D5" w:rsidRDefault="008567D5" w:rsidP="008567D5">
      <w:pPr>
        <w:pStyle w:val="Heading3"/>
        <w:rPr>
          <w:lang w:eastAsia="en-IN" w:bidi="ar-SA"/>
        </w:rPr>
      </w:pPr>
      <w:bookmarkStart w:id="45" w:name="_Toc166227742"/>
      <w:r>
        <w:rPr>
          <w:lang w:eastAsia="en-IN" w:bidi="ar-SA"/>
        </w:rPr>
        <w:t>3.4.1. Screening</w:t>
      </w:r>
      <w:bookmarkEnd w:id="45"/>
    </w:p>
    <w:p w14:paraId="466C06CF" w14:textId="77777777" w:rsidR="008567D5" w:rsidRDefault="008567D5" w:rsidP="008567D5">
      <w:pPr>
        <w:rPr>
          <w:lang w:eastAsia="en-IN" w:bidi="ar-SA"/>
        </w:rPr>
      </w:pPr>
      <w:r w:rsidRPr="008567D5">
        <w:rPr>
          <w:lang w:eastAsia="en-IN" w:bidi="ar-SA"/>
        </w:rPr>
        <w:t>The initial screening phase examined titles and abstracts from predefined databases and sources carefully. This stage swiftly identified and eliminated studies that were irrelevant to the study topics, such as those not about brand marketing, social media, or Nike. Studies that did not match the fundamental inclusion requirements, such as being published within the stated timeframe or in a language other than English, were also eliminated. This preliminary filter greatly reduced the number of articles to be reviewed, improving review efficiency (Gough et al., 2017). Each title and abstract was carefully screened against specified criteria to determine if a study neede</w:t>
      </w:r>
      <w:r>
        <w:rPr>
          <w:lang w:eastAsia="en-IN" w:bidi="ar-SA"/>
        </w:rPr>
        <w:t>d further review.</w:t>
      </w:r>
    </w:p>
    <w:p w14:paraId="394E0B77" w14:textId="77777777" w:rsidR="008567D5" w:rsidRDefault="008567D5" w:rsidP="008567D5">
      <w:pPr>
        <w:pStyle w:val="Heading3"/>
        <w:rPr>
          <w:lang w:eastAsia="en-IN" w:bidi="ar-SA"/>
        </w:rPr>
      </w:pPr>
      <w:bookmarkStart w:id="46" w:name="_Toc166227743"/>
      <w:r>
        <w:rPr>
          <w:lang w:eastAsia="en-IN" w:bidi="ar-SA"/>
        </w:rPr>
        <w:t>3.4.2. Eligibility</w:t>
      </w:r>
      <w:bookmarkEnd w:id="46"/>
    </w:p>
    <w:p w14:paraId="021AAD06" w14:textId="77777777" w:rsidR="008567D5" w:rsidRDefault="008567D5" w:rsidP="008567D5">
      <w:pPr>
        <w:rPr>
          <w:lang w:eastAsia="en-IN" w:bidi="ar-SA"/>
        </w:rPr>
      </w:pPr>
      <w:r w:rsidRPr="008567D5">
        <w:rPr>
          <w:lang w:eastAsia="en-IN" w:bidi="ar-SA"/>
        </w:rPr>
        <w:t>After screening, studies were subjected to a full-text review to determine their eligibility based on the inclusion and exclusion criteria. This step assessed each study's content, methods, and conclusions for relevance and contribution to the research objectives. The study's focus on social media marketing tactics, Nike brand analysis, consumer interaction, and digital marketing ethics were important. Studies that did not directly address these major themes or give empirical evidence were removed. This stage needed critical judgment and a comprehensive understanding of the study objectives to select the most relevant papers f</w:t>
      </w:r>
      <w:r>
        <w:rPr>
          <w:lang w:eastAsia="en-IN" w:bidi="ar-SA"/>
        </w:rPr>
        <w:t>or synthesis.</w:t>
      </w:r>
    </w:p>
    <w:p w14:paraId="546C7C05" w14:textId="77777777" w:rsidR="008567D5" w:rsidRDefault="008567D5" w:rsidP="008567D5">
      <w:pPr>
        <w:pStyle w:val="Heading3"/>
        <w:rPr>
          <w:lang w:eastAsia="en-IN" w:bidi="ar-SA"/>
        </w:rPr>
      </w:pPr>
      <w:bookmarkStart w:id="47" w:name="_Toc166227744"/>
      <w:r>
        <w:rPr>
          <w:lang w:eastAsia="en-IN" w:bidi="ar-SA"/>
        </w:rPr>
        <w:t>3.4.3. Final Selection</w:t>
      </w:r>
      <w:bookmarkEnd w:id="47"/>
    </w:p>
    <w:p w14:paraId="60DEB88A" w14:textId="77777777" w:rsidR="008567D5" w:rsidRDefault="008567D5" w:rsidP="008567D5">
      <w:pPr>
        <w:rPr>
          <w:lang w:eastAsia="en-IN" w:bidi="ar-SA"/>
        </w:rPr>
      </w:pPr>
      <w:r w:rsidRPr="008567D5">
        <w:rPr>
          <w:lang w:eastAsia="en-IN" w:bidi="ar-SA"/>
        </w:rPr>
        <w:t>Studies for the review were chosen at the end of the procedure. The studies' quality and relevance were critically assessed in this final phase to ensure that the final selection of papers provided a solid foundation for answering the research objectives. Clear study objectives, suitable technique, depth of analysis, and relevance of findings were used to grade quality. EndNote and Mendeley were used to store references and organise selected research for effective literature retrieval</w:t>
      </w:r>
      <w:r w:rsidR="001E3857">
        <w:rPr>
          <w:lang w:eastAsia="en-IN" w:bidi="ar-SA"/>
        </w:rPr>
        <w:t xml:space="preserve"> and review (Bramer et al., 2016</w:t>
      </w:r>
      <w:r w:rsidRPr="008567D5">
        <w:rPr>
          <w:lang w:eastAsia="en-IN" w:bidi="ar-SA"/>
        </w:rPr>
        <w:t>). In the final selection, high-quality studies offered varied viewpoints and insights into Nike's brand marketing i</w:t>
      </w:r>
      <w:r>
        <w:rPr>
          <w:lang w:eastAsia="en-IN" w:bidi="ar-SA"/>
        </w:rPr>
        <w:t>nitiatives using social media.</w:t>
      </w:r>
    </w:p>
    <w:p w14:paraId="5B5A661D" w14:textId="77777777" w:rsidR="008567D5" w:rsidRDefault="008567D5" w:rsidP="008567D5">
      <w:pPr>
        <w:pStyle w:val="Heading2"/>
        <w:rPr>
          <w:lang w:eastAsia="en-IN" w:bidi="ar-SA"/>
        </w:rPr>
      </w:pPr>
      <w:bookmarkStart w:id="48" w:name="_Toc166227745"/>
      <w:r>
        <w:rPr>
          <w:lang w:eastAsia="en-IN" w:bidi="ar-SA"/>
        </w:rPr>
        <w:lastRenderedPageBreak/>
        <w:t>3.5. Data Extraction and Synthesis</w:t>
      </w:r>
      <w:bookmarkEnd w:id="48"/>
    </w:p>
    <w:p w14:paraId="360C5A86" w14:textId="77777777" w:rsidR="00437434" w:rsidRDefault="00437434" w:rsidP="00437434">
      <w:pPr>
        <w:rPr>
          <w:lang w:eastAsia="en-IN" w:bidi="ar-SA"/>
        </w:rPr>
      </w:pPr>
      <w:r w:rsidRPr="00437434">
        <w:rPr>
          <w:lang w:eastAsia="en-IN" w:bidi="ar-SA"/>
        </w:rPr>
        <w:t xml:space="preserve">The data extraction and synthesis phase of the systematic literature review (SLR) was carefully planned to </w:t>
      </w:r>
      <w:proofErr w:type="spellStart"/>
      <w:r w:rsidRPr="00437434">
        <w:rPr>
          <w:lang w:eastAsia="en-IN" w:bidi="ar-SA"/>
        </w:rPr>
        <w:t>distill</w:t>
      </w:r>
      <w:proofErr w:type="spellEnd"/>
      <w:r w:rsidRPr="00437434">
        <w:rPr>
          <w:lang w:eastAsia="en-IN" w:bidi="ar-SA"/>
        </w:rPr>
        <w:t xml:space="preserve"> and integrate significant results from the selected studies to provide a thorough picture of Nike brand marketing through social media. This technique helped identify trends, themes, and gaps in the research, resulting in a sophisticated sy</w:t>
      </w:r>
      <w:r>
        <w:rPr>
          <w:lang w:eastAsia="en-IN" w:bidi="ar-SA"/>
        </w:rPr>
        <w:t>nthesis.</w:t>
      </w:r>
    </w:p>
    <w:p w14:paraId="12F9A76A" w14:textId="77777777" w:rsidR="00437434" w:rsidRDefault="00437434" w:rsidP="00437434">
      <w:pPr>
        <w:pStyle w:val="Heading3"/>
        <w:rPr>
          <w:lang w:eastAsia="en-IN" w:bidi="ar-SA"/>
        </w:rPr>
      </w:pPr>
      <w:bookmarkStart w:id="49" w:name="_Toc166227746"/>
      <w:r>
        <w:rPr>
          <w:lang w:eastAsia="en-IN" w:bidi="ar-SA"/>
        </w:rPr>
        <w:t>3.5.1. Data Extraction Tool</w:t>
      </w:r>
      <w:bookmarkEnd w:id="49"/>
    </w:p>
    <w:p w14:paraId="0E985418" w14:textId="77777777" w:rsidR="00437434" w:rsidRDefault="00437434" w:rsidP="00437434">
      <w:pPr>
        <w:rPr>
          <w:lang w:eastAsia="en-IN" w:bidi="ar-SA"/>
        </w:rPr>
      </w:pPr>
      <w:r w:rsidRPr="00437434">
        <w:rPr>
          <w:lang w:eastAsia="en-IN" w:bidi="ar-SA"/>
        </w:rPr>
        <w:t xml:space="preserve">To obtain relevant data from each study, a unique data extraction tool was created. This spreadsheet-based program organizes and </w:t>
      </w:r>
      <w:proofErr w:type="spellStart"/>
      <w:r w:rsidRPr="00437434">
        <w:rPr>
          <w:lang w:eastAsia="en-IN" w:bidi="ar-SA"/>
        </w:rPr>
        <w:t>analyzes</w:t>
      </w:r>
      <w:proofErr w:type="spellEnd"/>
      <w:r w:rsidRPr="00437434">
        <w:rPr>
          <w:lang w:eastAsia="en-IN" w:bidi="ar-SA"/>
        </w:rPr>
        <w:t xml:space="preserve"> retrieved data. Authors, year of publication, research objectives, methodologies (qualitative, quantitative, or mixed), major findings, and Nike social media marketing insights were important data categories. This organized approach provided data extraction consistency across all investigations, enabling rapid data collation and comparison. The program helped collect a complete dataset for each publication, which was used for quality assessment and syn</w:t>
      </w:r>
      <w:r>
        <w:rPr>
          <w:lang w:eastAsia="en-IN" w:bidi="ar-SA"/>
        </w:rPr>
        <w:t>thesis (</w:t>
      </w:r>
      <w:proofErr w:type="spellStart"/>
      <w:r>
        <w:rPr>
          <w:lang w:eastAsia="en-IN" w:bidi="ar-SA"/>
        </w:rPr>
        <w:t>Siddaway</w:t>
      </w:r>
      <w:proofErr w:type="spellEnd"/>
      <w:r>
        <w:rPr>
          <w:lang w:eastAsia="en-IN" w:bidi="ar-SA"/>
        </w:rPr>
        <w:t xml:space="preserve"> et al., 2019).</w:t>
      </w:r>
      <w:r w:rsidR="002C3BDC">
        <w:rPr>
          <w:lang w:eastAsia="en-IN" w:bidi="ar-SA"/>
        </w:rPr>
        <w:t xml:space="preserve"> Table below is the data extraction template for the study.</w:t>
      </w:r>
    </w:p>
    <w:p w14:paraId="04DED43F" w14:textId="77777777" w:rsidR="002C3BDC" w:rsidRDefault="002C3BDC" w:rsidP="002C3BDC">
      <w:pPr>
        <w:pStyle w:val="Caption"/>
        <w:keepNext/>
      </w:pPr>
      <w:bookmarkStart w:id="50" w:name="_Toc166227278"/>
      <w:r>
        <w:t xml:space="preserve">Table </w:t>
      </w:r>
      <w:r w:rsidR="00EA5521">
        <w:fldChar w:fldCharType="begin"/>
      </w:r>
      <w:r w:rsidR="00EA5521">
        <w:instrText xml:space="preserve"> SEQ Table \* ARABIC </w:instrText>
      </w:r>
      <w:r w:rsidR="00EA5521">
        <w:fldChar w:fldCharType="separate"/>
      </w:r>
      <w:r w:rsidR="009F27B0">
        <w:rPr>
          <w:noProof/>
        </w:rPr>
        <w:t>4</w:t>
      </w:r>
      <w:r w:rsidR="00EA5521">
        <w:fldChar w:fldCharType="end"/>
      </w:r>
      <w:r>
        <w:t xml:space="preserve">: </w:t>
      </w:r>
      <w:r w:rsidRPr="00044BA4">
        <w:t>Data Extraction Template for Selected Articles</w:t>
      </w:r>
      <w:r>
        <w:t xml:space="preserve"> (Self-Created)</w:t>
      </w:r>
      <w:bookmarkEnd w:id="50"/>
    </w:p>
    <w:tbl>
      <w:tblPr>
        <w:tblStyle w:val="TableGrid"/>
        <w:tblW w:w="5000" w:type="pct"/>
        <w:tblLook w:val="04A0" w:firstRow="1" w:lastRow="0" w:firstColumn="1" w:lastColumn="0" w:noHBand="0" w:noVBand="1"/>
      </w:tblPr>
      <w:tblGrid>
        <w:gridCol w:w="2337"/>
        <w:gridCol w:w="6679"/>
      </w:tblGrid>
      <w:tr w:rsidR="002C3BDC" w:rsidRPr="002C3BDC" w14:paraId="247D479A" w14:textId="77777777" w:rsidTr="002C3BDC">
        <w:tc>
          <w:tcPr>
            <w:tcW w:w="1296" w:type="pct"/>
            <w:hideMark/>
          </w:tcPr>
          <w:p w14:paraId="738118D9" w14:textId="77777777" w:rsidR="002C3BDC" w:rsidRPr="002C3BDC" w:rsidRDefault="002C3BDC" w:rsidP="002C3BDC">
            <w:pPr>
              <w:jc w:val="center"/>
              <w:rPr>
                <w:rFonts w:eastAsia="Times New Roman" w:cs="Times New Roman"/>
                <w:b/>
                <w:color w:val="0D0D0D"/>
                <w:sz w:val="18"/>
                <w:lang w:eastAsia="en-IN" w:bidi="ar-SA"/>
              </w:rPr>
            </w:pPr>
            <w:r w:rsidRPr="002C3BDC">
              <w:rPr>
                <w:rFonts w:eastAsia="Times New Roman" w:cs="Times New Roman"/>
                <w:b/>
                <w:color w:val="0D0D0D"/>
                <w:sz w:val="18"/>
                <w:lang w:eastAsia="en-IN" w:bidi="ar-SA"/>
              </w:rPr>
              <w:t>Data Field</w:t>
            </w:r>
          </w:p>
        </w:tc>
        <w:tc>
          <w:tcPr>
            <w:tcW w:w="3704" w:type="pct"/>
            <w:hideMark/>
          </w:tcPr>
          <w:p w14:paraId="3AA3443A" w14:textId="77777777" w:rsidR="002C3BDC" w:rsidRPr="002C3BDC" w:rsidRDefault="002C3BDC" w:rsidP="002C3BDC">
            <w:pPr>
              <w:jc w:val="center"/>
              <w:rPr>
                <w:rFonts w:eastAsia="Times New Roman" w:cs="Times New Roman"/>
                <w:b/>
                <w:color w:val="0D0D0D"/>
                <w:sz w:val="18"/>
                <w:lang w:eastAsia="en-IN" w:bidi="ar-SA"/>
              </w:rPr>
            </w:pPr>
            <w:r w:rsidRPr="002C3BDC">
              <w:rPr>
                <w:rFonts w:eastAsia="Times New Roman" w:cs="Times New Roman"/>
                <w:b/>
                <w:color w:val="0D0D0D"/>
                <w:sz w:val="18"/>
                <w:lang w:eastAsia="en-IN" w:bidi="ar-SA"/>
              </w:rPr>
              <w:t>Description/Instructions for Data Entry</w:t>
            </w:r>
          </w:p>
        </w:tc>
      </w:tr>
      <w:tr w:rsidR="002C3BDC" w:rsidRPr="002C3BDC" w14:paraId="2A64D5C0" w14:textId="77777777" w:rsidTr="002C3BDC">
        <w:tc>
          <w:tcPr>
            <w:tcW w:w="1296" w:type="pct"/>
            <w:hideMark/>
          </w:tcPr>
          <w:p w14:paraId="7530B350"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Article ID</w:t>
            </w:r>
          </w:p>
        </w:tc>
        <w:tc>
          <w:tcPr>
            <w:tcW w:w="3704" w:type="pct"/>
            <w:hideMark/>
          </w:tcPr>
          <w:p w14:paraId="685BF221"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Assign a unique identifier for each article for easy reference.</w:t>
            </w:r>
          </w:p>
        </w:tc>
      </w:tr>
      <w:tr w:rsidR="002C3BDC" w:rsidRPr="002C3BDC" w14:paraId="22EBDF32" w14:textId="77777777" w:rsidTr="002C3BDC">
        <w:tc>
          <w:tcPr>
            <w:tcW w:w="1296" w:type="pct"/>
            <w:hideMark/>
          </w:tcPr>
          <w:p w14:paraId="7968E097"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Authors</w:t>
            </w:r>
          </w:p>
        </w:tc>
        <w:tc>
          <w:tcPr>
            <w:tcW w:w="3704" w:type="pct"/>
            <w:hideMark/>
          </w:tcPr>
          <w:p w14:paraId="477D09C0"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List the author(s) of the study.</w:t>
            </w:r>
          </w:p>
        </w:tc>
      </w:tr>
      <w:tr w:rsidR="002C3BDC" w:rsidRPr="002C3BDC" w14:paraId="5E5D1BF3" w14:textId="77777777" w:rsidTr="002C3BDC">
        <w:tc>
          <w:tcPr>
            <w:tcW w:w="1296" w:type="pct"/>
            <w:hideMark/>
          </w:tcPr>
          <w:p w14:paraId="4DDE4FD7"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Year of Publication</w:t>
            </w:r>
          </w:p>
        </w:tc>
        <w:tc>
          <w:tcPr>
            <w:tcW w:w="3704" w:type="pct"/>
            <w:hideMark/>
          </w:tcPr>
          <w:p w14:paraId="64A9BA4E"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Note the year the article was published.</w:t>
            </w:r>
          </w:p>
        </w:tc>
      </w:tr>
      <w:tr w:rsidR="002C3BDC" w:rsidRPr="002C3BDC" w14:paraId="3733FFDF" w14:textId="77777777" w:rsidTr="002C3BDC">
        <w:tc>
          <w:tcPr>
            <w:tcW w:w="1296" w:type="pct"/>
            <w:hideMark/>
          </w:tcPr>
          <w:p w14:paraId="35061C69"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Title</w:t>
            </w:r>
          </w:p>
        </w:tc>
        <w:tc>
          <w:tcPr>
            <w:tcW w:w="3704" w:type="pct"/>
            <w:hideMark/>
          </w:tcPr>
          <w:p w14:paraId="467CA789"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Record the title of the study.</w:t>
            </w:r>
          </w:p>
        </w:tc>
      </w:tr>
      <w:tr w:rsidR="002C3BDC" w:rsidRPr="002C3BDC" w14:paraId="17F2182E" w14:textId="77777777" w:rsidTr="002C3BDC">
        <w:tc>
          <w:tcPr>
            <w:tcW w:w="1296" w:type="pct"/>
            <w:hideMark/>
          </w:tcPr>
          <w:p w14:paraId="60EBE454"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Source</w:t>
            </w:r>
          </w:p>
        </w:tc>
        <w:tc>
          <w:tcPr>
            <w:tcW w:w="3704" w:type="pct"/>
            <w:hideMark/>
          </w:tcPr>
          <w:p w14:paraId="54A34DF2"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Indicate the source/journal of the publication.</w:t>
            </w:r>
          </w:p>
        </w:tc>
      </w:tr>
      <w:tr w:rsidR="002C3BDC" w:rsidRPr="002C3BDC" w14:paraId="7B6B6938" w14:textId="77777777" w:rsidTr="002C3BDC">
        <w:tc>
          <w:tcPr>
            <w:tcW w:w="1296" w:type="pct"/>
            <w:hideMark/>
          </w:tcPr>
          <w:p w14:paraId="3D965954"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Research Objectives</w:t>
            </w:r>
          </w:p>
        </w:tc>
        <w:tc>
          <w:tcPr>
            <w:tcW w:w="3704" w:type="pct"/>
            <w:hideMark/>
          </w:tcPr>
          <w:p w14:paraId="4BEDC355"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Briefly summarize the main objectives of the study as related to social media marketing and Nike.</w:t>
            </w:r>
          </w:p>
        </w:tc>
      </w:tr>
      <w:tr w:rsidR="002C3BDC" w:rsidRPr="002C3BDC" w14:paraId="75C913C4" w14:textId="77777777" w:rsidTr="002C3BDC">
        <w:tc>
          <w:tcPr>
            <w:tcW w:w="1296" w:type="pct"/>
            <w:hideMark/>
          </w:tcPr>
          <w:p w14:paraId="62B08546"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Methodology</w:t>
            </w:r>
          </w:p>
        </w:tc>
        <w:tc>
          <w:tcPr>
            <w:tcW w:w="3704" w:type="pct"/>
            <w:hideMark/>
          </w:tcPr>
          <w:p w14:paraId="28F5B90E"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Specify the type of research methodology used (e.g., Qualitative, Quantitative, Mixed Methods).</w:t>
            </w:r>
          </w:p>
        </w:tc>
      </w:tr>
      <w:tr w:rsidR="002C3BDC" w:rsidRPr="002C3BDC" w14:paraId="5775C48E" w14:textId="77777777" w:rsidTr="002C3BDC">
        <w:tc>
          <w:tcPr>
            <w:tcW w:w="1296" w:type="pct"/>
            <w:hideMark/>
          </w:tcPr>
          <w:p w14:paraId="3E08438F"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Social Media Platforms Examined</w:t>
            </w:r>
          </w:p>
        </w:tc>
        <w:tc>
          <w:tcPr>
            <w:tcW w:w="3704" w:type="pct"/>
            <w:hideMark/>
          </w:tcPr>
          <w:p w14:paraId="5E149A71"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List the social media platforms that the study focuses on (e.g., Instagram, Twitter, Facebook).</w:t>
            </w:r>
          </w:p>
        </w:tc>
      </w:tr>
      <w:tr w:rsidR="002C3BDC" w:rsidRPr="002C3BDC" w14:paraId="68DC6C35" w14:textId="77777777" w:rsidTr="002C3BDC">
        <w:tc>
          <w:tcPr>
            <w:tcW w:w="1296" w:type="pct"/>
            <w:hideMark/>
          </w:tcPr>
          <w:p w14:paraId="5C025DD1"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Key Findings</w:t>
            </w:r>
          </w:p>
        </w:tc>
        <w:tc>
          <w:tcPr>
            <w:tcW w:w="3704" w:type="pct"/>
            <w:hideMark/>
          </w:tcPr>
          <w:p w14:paraId="61D5F9C9"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Summarize the key findings, particularly those related to the effectiveness of Nike’s social media marketing strategies.</w:t>
            </w:r>
          </w:p>
        </w:tc>
      </w:tr>
      <w:tr w:rsidR="002C3BDC" w:rsidRPr="002C3BDC" w14:paraId="2C145C83" w14:textId="77777777" w:rsidTr="002C3BDC">
        <w:tc>
          <w:tcPr>
            <w:tcW w:w="1296" w:type="pct"/>
            <w:hideMark/>
          </w:tcPr>
          <w:p w14:paraId="6B302570"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Consumer Perceptions &amp; Responses</w:t>
            </w:r>
          </w:p>
        </w:tc>
        <w:tc>
          <w:tcPr>
            <w:tcW w:w="3704" w:type="pct"/>
            <w:hideMark/>
          </w:tcPr>
          <w:p w14:paraId="31192104"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Summarize findings related to consumer perceptions and responses to Nike’s social media campaigns.</w:t>
            </w:r>
          </w:p>
        </w:tc>
      </w:tr>
      <w:tr w:rsidR="002C3BDC" w:rsidRPr="002C3BDC" w14:paraId="556C4F89" w14:textId="77777777" w:rsidTr="002C3BDC">
        <w:tc>
          <w:tcPr>
            <w:tcW w:w="1296" w:type="pct"/>
            <w:hideMark/>
          </w:tcPr>
          <w:p w14:paraId="242DE110"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Ethical Considerations</w:t>
            </w:r>
          </w:p>
        </w:tc>
        <w:tc>
          <w:tcPr>
            <w:tcW w:w="3704" w:type="pct"/>
            <w:hideMark/>
          </w:tcPr>
          <w:p w14:paraId="0F1FE3A1"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Note any discussions on ethical considerations in Nike’s social media marketing practices (e.g., transparency, consumer privacy).</w:t>
            </w:r>
          </w:p>
        </w:tc>
      </w:tr>
      <w:tr w:rsidR="002C3BDC" w:rsidRPr="002C3BDC" w14:paraId="429FC6CB" w14:textId="77777777" w:rsidTr="002C3BDC">
        <w:tc>
          <w:tcPr>
            <w:tcW w:w="1296" w:type="pct"/>
            <w:hideMark/>
          </w:tcPr>
          <w:p w14:paraId="37340F84"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Recommendations</w:t>
            </w:r>
          </w:p>
        </w:tc>
        <w:tc>
          <w:tcPr>
            <w:tcW w:w="3704" w:type="pct"/>
            <w:hideMark/>
          </w:tcPr>
          <w:p w14:paraId="6343FF23"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Summarize any recommendations made by the study for improving social media marketing strategies.</w:t>
            </w:r>
          </w:p>
        </w:tc>
      </w:tr>
      <w:tr w:rsidR="002C3BDC" w:rsidRPr="002C3BDC" w14:paraId="1A93D3CB" w14:textId="77777777" w:rsidTr="002C3BDC">
        <w:tc>
          <w:tcPr>
            <w:tcW w:w="1296" w:type="pct"/>
            <w:hideMark/>
          </w:tcPr>
          <w:p w14:paraId="069A34DD"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lastRenderedPageBreak/>
              <w:t>Notes</w:t>
            </w:r>
          </w:p>
        </w:tc>
        <w:tc>
          <w:tcPr>
            <w:tcW w:w="3704" w:type="pct"/>
            <w:hideMark/>
          </w:tcPr>
          <w:p w14:paraId="64EAB0F7" w14:textId="77777777" w:rsidR="002C3BDC" w:rsidRPr="002C3BDC" w:rsidRDefault="002C3BDC" w:rsidP="002C3BDC">
            <w:pPr>
              <w:jc w:val="left"/>
              <w:rPr>
                <w:rFonts w:eastAsia="Times New Roman" w:cs="Times New Roman"/>
                <w:color w:val="0D0D0D"/>
                <w:sz w:val="18"/>
                <w:lang w:eastAsia="en-IN" w:bidi="ar-SA"/>
              </w:rPr>
            </w:pPr>
            <w:r w:rsidRPr="002C3BDC">
              <w:rPr>
                <w:rFonts w:eastAsia="Times New Roman" w:cs="Times New Roman"/>
                <w:color w:val="0D0D0D"/>
                <w:sz w:val="18"/>
                <w:lang w:eastAsia="en-IN" w:bidi="ar-SA"/>
              </w:rPr>
              <w:t>Additional notes or comments relevant to the study’s contribution to the research objectives.</w:t>
            </w:r>
          </w:p>
        </w:tc>
      </w:tr>
    </w:tbl>
    <w:p w14:paraId="3430C0FA" w14:textId="77777777" w:rsidR="002C3BDC" w:rsidRDefault="002C3BDC" w:rsidP="00437434">
      <w:pPr>
        <w:rPr>
          <w:lang w:eastAsia="en-IN" w:bidi="ar-SA"/>
        </w:rPr>
      </w:pPr>
    </w:p>
    <w:p w14:paraId="4D68136E" w14:textId="77777777" w:rsidR="00437434" w:rsidRDefault="00437434" w:rsidP="00437434">
      <w:pPr>
        <w:pStyle w:val="Heading3"/>
        <w:rPr>
          <w:lang w:eastAsia="en-IN" w:bidi="ar-SA"/>
        </w:rPr>
      </w:pPr>
      <w:bookmarkStart w:id="51" w:name="_Toc166227747"/>
      <w:r>
        <w:rPr>
          <w:lang w:eastAsia="en-IN" w:bidi="ar-SA"/>
        </w:rPr>
        <w:t>3.5.2. Quality Assessment</w:t>
      </w:r>
      <w:bookmarkEnd w:id="51"/>
    </w:p>
    <w:p w14:paraId="2CBE5048" w14:textId="77777777" w:rsidR="00437434" w:rsidRDefault="00437434" w:rsidP="00437434">
      <w:pPr>
        <w:rPr>
          <w:lang w:eastAsia="en-IN" w:bidi="ar-SA"/>
        </w:rPr>
      </w:pPr>
      <w:r w:rsidRPr="00437434">
        <w:rPr>
          <w:lang w:eastAsia="en-IN" w:bidi="ar-SA"/>
        </w:rPr>
        <w:t>The included studies were extensively assessed using predetermined criteria for quality and dependability. The Critical Appraisal Skills Programme (CASP) checklist for qualitative research and the STROBE statement for quantitative studies led this assessment. They were chosen for their relevance and application to the review's different techniques. Clear study objectives, appropriateness and rigor of the research design, validity of data collecting and analytic methodologies, and robustness of findings and conclusions were examined. Based on these criteria, only studies fulfilling a quality threshold were included in the final synthesis. This guaranteed that the review was based on credible evidence, boosting its credibility (</w:t>
      </w:r>
      <w:proofErr w:type="spellStart"/>
      <w:r w:rsidRPr="00437434">
        <w:rPr>
          <w:lang w:eastAsia="en-IN" w:bidi="ar-SA"/>
        </w:rPr>
        <w:t>Pluye</w:t>
      </w:r>
      <w:proofErr w:type="spellEnd"/>
      <w:r w:rsidRPr="00437434">
        <w:rPr>
          <w:lang w:eastAsia="en-IN" w:bidi="ar-SA"/>
        </w:rPr>
        <w:t xml:space="preserve"> et a</w:t>
      </w:r>
      <w:r w:rsidR="00634764">
        <w:rPr>
          <w:lang w:eastAsia="en-IN" w:bidi="ar-SA"/>
        </w:rPr>
        <w:t>l., 2011</w:t>
      </w:r>
      <w:r>
        <w:rPr>
          <w:lang w:eastAsia="en-IN" w:bidi="ar-SA"/>
        </w:rPr>
        <w:t>).</w:t>
      </w:r>
    </w:p>
    <w:p w14:paraId="1C1AB486" w14:textId="77777777" w:rsidR="00437434" w:rsidRDefault="00437434" w:rsidP="00437434">
      <w:pPr>
        <w:pStyle w:val="Heading3"/>
        <w:rPr>
          <w:lang w:eastAsia="en-IN" w:bidi="ar-SA"/>
        </w:rPr>
      </w:pPr>
      <w:bookmarkStart w:id="52" w:name="_Toc166227748"/>
      <w:r>
        <w:rPr>
          <w:lang w:eastAsia="en-IN" w:bidi="ar-SA"/>
        </w:rPr>
        <w:t>3.5.3. Synthesis Approach</w:t>
      </w:r>
      <w:bookmarkEnd w:id="52"/>
    </w:p>
    <w:p w14:paraId="478C2E67" w14:textId="77777777" w:rsidR="00B44D6E" w:rsidRDefault="00437434" w:rsidP="00B44D6E">
      <w:pPr>
        <w:rPr>
          <w:lang w:eastAsia="en-IN" w:bidi="ar-SA"/>
        </w:rPr>
      </w:pPr>
      <w:r w:rsidRPr="00437434">
        <w:rPr>
          <w:lang w:eastAsia="en-IN" w:bidi="ar-SA"/>
        </w:rPr>
        <w:t xml:space="preserve">A thematic analysis approach was used to synthesise study data and identify, analyse, and report themes. This method was chosen for its flexibility and efficacy in organizing and </w:t>
      </w:r>
      <w:proofErr w:type="spellStart"/>
      <w:r w:rsidRPr="00437434">
        <w:rPr>
          <w:lang w:eastAsia="en-IN" w:bidi="ar-SA"/>
        </w:rPr>
        <w:t>analyzing</w:t>
      </w:r>
      <w:proofErr w:type="spellEnd"/>
      <w:r w:rsidRPr="00437434">
        <w:rPr>
          <w:lang w:eastAsia="en-IN" w:bidi="ar-SA"/>
        </w:rPr>
        <w:t xml:space="preserve"> huge datasets, especially qualitative and mixed-methods research. Key topics about Nike's social media marketing techniques, customer engagement, brand loyalty, and digital marketing ethics were identified and explored through iterative coding and theme development. The topic synthesis helped integrate data across studies and highlight research literature similarities and differences. This method gave a deep grasp of the knowledge base and identified gaps in evidence, suggesting future research (Braun and Clarke, 2006).</w:t>
      </w:r>
    </w:p>
    <w:p w14:paraId="67DD0852" w14:textId="77777777" w:rsidR="00F2714C" w:rsidRDefault="00F2714C" w:rsidP="00F2714C">
      <w:pPr>
        <w:pStyle w:val="Heading2"/>
        <w:rPr>
          <w:lang w:eastAsia="en-IN" w:bidi="ar-SA"/>
        </w:rPr>
      </w:pPr>
      <w:bookmarkStart w:id="53" w:name="_Toc166227749"/>
      <w:r>
        <w:rPr>
          <w:lang w:eastAsia="en-IN" w:bidi="ar-SA"/>
        </w:rPr>
        <w:t>3.6. Ethical Considerations</w:t>
      </w:r>
      <w:bookmarkEnd w:id="53"/>
      <w:r>
        <w:rPr>
          <w:lang w:eastAsia="en-IN" w:bidi="ar-SA"/>
        </w:rPr>
        <w:t xml:space="preserve"> </w:t>
      </w:r>
    </w:p>
    <w:p w14:paraId="25952900" w14:textId="77777777" w:rsidR="00F2714C" w:rsidRDefault="00F2714C" w:rsidP="00F2714C">
      <w:pPr>
        <w:rPr>
          <w:lang w:eastAsia="en-IN" w:bidi="ar-SA"/>
        </w:rPr>
      </w:pPr>
      <w:r w:rsidRPr="00F2714C">
        <w:rPr>
          <w:lang w:eastAsia="en-IN" w:bidi="ar-SA"/>
        </w:rPr>
        <w:t xml:space="preserve">Using published data and preventing plagiarism were the main ethical considerations in the systematic literature review (SLR). The SLR followed ethical requirements by appropriately representing and sourcing data from selected studies from respectable, peer-reviewed publications. By scrupulously crediting all references, authors and researchers' unique contributions were acknowledged, maintaining research integrity. This strategy respected intellectual property rights and improved SLR academic rigor. The review procedure was transparent, defining data extraction, quality assessment, and synthesis methodologies to ensure repeatability and accountability in research. </w:t>
      </w:r>
      <w:r w:rsidRPr="00F2714C">
        <w:rPr>
          <w:lang w:eastAsia="en-IN" w:bidi="ar-SA"/>
        </w:rPr>
        <w:lastRenderedPageBreak/>
        <w:t xml:space="preserve">Even though the focus was on publicly available information, ethical considerations included treating sensitive material with confidentiality and anonymity (Petticrew </w:t>
      </w:r>
      <w:r w:rsidR="00634764">
        <w:rPr>
          <w:lang w:eastAsia="en-IN" w:bidi="ar-SA"/>
        </w:rPr>
        <w:t>and Roberts, 2008</w:t>
      </w:r>
      <w:r>
        <w:rPr>
          <w:lang w:eastAsia="en-IN" w:bidi="ar-SA"/>
        </w:rPr>
        <w:t xml:space="preserve">). </w:t>
      </w:r>
    </w:p>
    <w:p w14:paraId="6652BE76" w14:textId="77777777" w:rsidR="00F2714C" w:rsidRDefault="00F2714C" w:rsidP="00F2714C">
      <w:pPr>
        <w:pStyle w:val="Heading2"/>
        <w:rPr>
          <w:lang w:eastAsia="en-IN" w:bidi="ar-SA"/>
        </w:rPr>
      </w:pPr>
      <w:bookmarkStart w:id="54" w:name="_Toc166227750"/>
      <w:r>
        <w:rPr>
          <w:lang w:eastAsia="en-IN" w:bidi="ar-SA"/>
        </w:rPr>
        <w:t>3.7. Limitations</w:t>
      </w:r>
      <w:bookmarkEnd w:id="54"/>
      <w:r>
        <w:rPr>
          <w:lang w:eastAsia="en-IN" w:bidi="ar-SA"/>
        </w:rPr>
        <w:t xml:space="preserve"> </w:t>
      </w:r>
    </w:p>
    <w:p w14:paraId="0F61B06D" w14:textId="77777777" w:rsidR="00F2714C" w:rsidRDefault="00F2714C" w:rsidP="00F2714C">
      <w:pPr>
        <w:rPr>
          <w:lang w:eastAsia="en-IN" w:bidi="ar-SA"/>
        </w:rPr>
      </w:pPr>
      <w:r w:rsidRPr="00F2714C">
        <w:rPr>
          <w:lang w:eastAsia="en-IN" w:bidi="ar-SA"/>
        </w:rPr>
        <w:t xml:space="preserve">The SLR methodology had limitations that could affect results. Publication bias, when favorable studies are published more than negative or inconclusive ones, was a major constraint. This bias may bias the synthesis toward positive social media marketing strategy outcomes, impacting the review's comprehensiveness. The absence of non-English studies may have missed vital insights and views from other languages. This language constraint may limit SLR findings' global applicability. While comprehensive, the databases searched may not have found all relevant studies, especially those in niche or less accessible journals. These limitations make it difficult to generalize the review's findings and emphasize the need for further research to fill these gaps (Higgins </w:t>
      </w:r>
      <w:r>
        <w:rPr>
          <w:lang w:eastAsia="en-IN" w:bidi="ar-SA"/>
        </w:rPr>
        <w:t>and</w:t>
      </w:r>
      <w:r w:rsidRPr="00F2714C">
        <w:rPr>
          <w:lang w:eastAsia="en-IN" w:bidi="ar-SA"/>
        </w:rPr>
        <w:t xml:space="preserve"> G</w:t>
      </w:r>
      <w:r>
        <w:rPr>
          <w:lang w:eastAsia="en-IN" w:bidi="ar-SA"/>
        </w:rPr>
        <w:t xml:space="preserve">reen, 2011). </w:t>
      </w:r>
    </w:p>
    <w:p w14:paraId="31BA0D3B" w14:textId="77777777" w:rsidR="00F2714C" w:rsidRDefault="00F2714C" w:rsidP="00F2714C">
      <w:pPr>
        <w:pStyle w:val="Heading2"/>
        <w:rPr>
          <w:lang w:eastAsia="en-IN" w:bidi="ar-SA"/>
        </w:rPr>
      </w:pPr>
      <w:bookmarkStart w:id="55" w:name="_Toc166227751"/>
      <w:r>
        <w:rPr>
          <w:lang w:eastAsia="en-IN" w:bidi="ar-SA"/>
        </w:rPr>
        <w:t>3.8. Chapter Summary</w:t>
      </w:r>
      <w:bookmarkEnd w:id="55"/>
      <w:r>
        <w:rPr>
          <w:lang w:eastAsia="en-IN" w:bidi="ar-SA"/>
        </w:rPr>
        <w:t xml:space="preserve"> </w:t>
      </w:r>
    </w:p>
    <w:p w14:paraId="499A5CC9" w14:textId="77777777" w:rsidR="00437434" w:rsidRDefault="00F2714C" w:rsidP="00F2714C">
      <w:pPr>
        <w:rPr>
          <w:lang w:eastAsia="en-IN" w:bidi="ar-SA"/>
        </w:rPr>
      </w:pPr>
      <w:r w:rsidRPr="00F2714C">
        <w:rPr>
          <w:lang w:eastAsia="en-IN" w:bidi="ar-SA"/>
        </w:rPr>
        <w:t>This chapter described the rigorously planned SLR methodology, stressing the systematic selection, extraction, and synthesis of data from pertinent research on Nike brand marketing through social media. A thorough literature search using particular databases and keywords underpinning the research design. The study selection method included screening, eligibility assessment, and final selection based on predetermined relevance and quality criteria. The data extraction tool and thematic synthesis approach enabled structured analysis, while quality assessment standards ensured credible investigations. The methodology prioritized ethical source citation and data use. Recognizing publication bias and linguistic barriers gave SLR findings a critical perspective. The chapter's summary reaffirmed the SLR methodology's thoroughness and rigor, laying the groundwork for answering the research questions and contributing to digital marketing strategy research.</w:t>
      </w:r>
    </w:p>
    <w:p w14:paraId="41E66861" w14:textId="77777777" w:rsidR="00161EAF" w:rsidRDefault="00161EAF">
      <w:pPr>
        <w:spacing w:line="276" w:lineRule="auto"/>
        <w:jc w:val="left"/>
        <w:rPr>
          <w:lang w:eastAsia="en-IN" w:bidi="ar-SA"/>
        </w:rPr>
      </w:pPr>
      <w:r>
        <w:rPr>
          <w:lang w:eastAsia="en-IN" w:bidi="ar-SA"/>
        </w:rPr>
        <w:br w:type="page"/>
      </w:r>
    </w:p>
    <w:p w14:paraId="3F3F3784" w14:textId="77777777" w:rsidR="00161EAF" w:rsidRDefault="00161EAF" w:rsidP="00161EAF">
      <w:pPr>
        <w:pStyle w:val="Heading1"/>
        <w:rPr>
          <w:lang w:eastAsia="en-IN" w:bidi="ar-SA"/>
        </w:rPr>
      </w:pPr>
      <w:bookmarkStart w:id="56" w:name="_Toc166227752"/>
      <w:r>
        <w:rPr>
          <w:lang w:eastAsia="en-IN" w:bidi="ar-SA"/>
        </w:rPr>
        <w:lastRenderedPageBreak/>
        <w:t>Chapter 4. Data Analysis and Findings</w:t>
      </w:r>
      <w:bookmarkEnd w:id="56"/>
    </w:p>
    <w:p w14:paraId="77419A77" w14:textId="77777777" w:rsidR="003126D5" w:rsidRDefault="003126D5" w:rsidP="003126D5">
      <w:pPr>
        <w:pStyle w:val="Heading2"/>
        <w:rPr>
          <w:lang w:eastAsia="en-IN" w:bidi="ar-SA"/>
        </w:rPr>
      </w:pPr>
      <w:bookmarkStart w:id="57" w:name="_Toc166227753"/>
      <w:r>
        <w:rPr>
          <w:lang w:eastAsia="en-IN" w:bidi="ar-SA"/>
        </w:rPr>
        <w:t xml:space="preserve">4.1. </w:t>
      </w:r>
      <w:r w:rsidR="000C15E5">
        <w:rPr>
          <w:lang w:eastAsia="en-IN" w:bidi="ar-SA"/>
        </w:rPr>
        <w:t>Chapter Overview</w:t>
      </w:r>
      <w:bookmarkEnd w:id="57"/>
    </w:p>
    <w:p w14:paraId="2ACFCD6E" w14:textId="77777777" w:rsidR="005E21E8" w:rsidRPr="005E21E8" w:rsidRDefault="005E21E8" w:rsidP="005E21E8">
      <w:pPr>
        <w:rPr>
          <w:lang w:eastAsia="en-IN" w:bidi="ar-SA"/>
        </w:rPr>
      </w:pPr>
      <w:r w:rsidRPr="005E21E8">
        <w:rPr>
          <w:lang w:eastAsia="en-IN" w:bidi="ar-SA"/>
        </w:rPr>
        <w:t xml:space="preserve">The significance of social media marketing has grown exponentially in recent years, fundamentally altering the dynamics of brand promotion and consumer engagement. Nike, a global leader in the athletic apparel and footwear industry, has leveraged social media platforms to enhance its brand recognition, engage customers, and increase market share. This study explored the effectiveness of Nike's social media marketing strategies by </w:t>
      </w:r>
      <w:proofErr w:type="spellStart"/>
      <w:r w:rsidRPr="005E21E8">
        <w:rPr>
          <w:lang w:eastAsia="en-IN" w:bidi="ar-SA"/>
        </w:rPr>
        <w:t>analyzing</w:t>
      </w:r>
      <w:proofErr w:type="spellEnd"/>
      <w:r w:rsidRPr="005E21E8">
        <w:rPr>
          <w:lang w:eastAsia="en-IN" w:bidi="ar-SA"/>
        </w:rPr>
        <w:t xml:space="preserve"> 50 articles. The analysis focused on three main objectives: evaluating how Nike's campaigns improve brand recognition, examining consumer perceptions and responses to these campaigns, and investigating the ethical considerations surrounding Nike's marketing practices.</w:t>
      </w:r>
    </w:p>
    <w:p w14:paraId="0108B4BB" w14:textId="77777777" w:rsidR="003126D5" w:rsidRDefault="005E21E8" w:rsidP="003126D5">
      <w:pPr>
        <w:rPr>
          <w:lang w:eastAsia="en-IN" w:bidi="ar-SA"/>
        </w:rPr>
      </w:pPr>
      <w:r w:rsidRPr="005E21E8">
        <w:rPr>
          <w:lang w:eastAsia="en-IN" w:bidi="ar-SA"/>
        </w:rPr>
        <w:t xml:space="preserve">By understanding the mechanisms through which Nike achieves its marketing goals, this study provided insights into the effectiveness of various social media strategies. Themes such as brand recognition, customer engagement, and market share were examined to assess how Nike maintains its competitive edge. Additionally, consumer perceptions, including brand loyalty, product satisfaction, and advocacy, were </w:t>
      </w:r>
      <w:proofErr w:type="spellStart"/>
      <w:r w:rsidRPr="005E21E8">
        <w:rPr>
          <w:lang w:eastAsia="en-IN" w:bidi="ar-SA"/>
        </w:rPr>
        <w:t>analyzed</w:t>
      </w:r>
      <w:proofErr w:type="spellEnd"/>
      <w:r w:rsidRPr="005E21E8">
        <w:rPr>
          <w:lang w:eastAsia="en-IN" w:bidi="ar-SA"/>
        </w:rPr>
        <w:t xml:space="preserve"> to understand the depth of Nike's influence on its audience. Ethical considerations such as transparency, consumer privacy, and authenticity were also scrutinized to evaluate Nike's commitment to responsible marketing. The findings from this study offer valuable implications for both academic research and practical applications in the field of social media marketing.</w:t>
      </w:r>
    </w:p>
    <w:p w14:paraId="460A0D26" w14:textId="77777777" w:rsidR="007C067F" w:rsidRPr="007C067F" w:rsidRDefault="001A7AAF" w:rsidP="001A7AAF">
      <w:pPr>
        <w:pStyle w:val="Heading2"/>
        <w:rPr>
          <w:lang w:eastAsia="en-IN" w:bidi="ar-SA"/>
        </w:rPr>
      </w:pPr>
      <w:bookmarkStart w:id="58" w:name="_Toc166227754"/>
      <w:r>
        <w:rPr>
          <w:lang w:eastAsia="en-IN" w:bidi="ar-SA"/>
        </w:rPr>
        <w:t xml:space="preserve">4.2. </w:t>
      </w:r>
      <w:r w:rsidR="007C067F" w:rsidRPr="007C067F">
        <w:rPr>
          <w:lang w:eastAsia="en-IN" w:bidi="ar-SA"/>
        </w:rPr>
        <w:t>Data Presentation</w:t>
      </w:r>
      <w:bookmarkEnd w:id="58"/>
      <w:r w:rsidR="007C067F" w:rsidRPr="007C067F">
        <w:rPr>
          <w:lang w:eastAsia="en-IN" w:bidi="ar-SA"/>
        </w:rPr>
        <w:t xml:space="preserve"> </w:t>
      </w:r>
    </w:p>
    <w:p w14:paraId="0AA752E3" w14:textId="77777777" w:rsidR="007C067F" w:rsidRPr="007C067F" w:rsidRDefault="007C067F" w:rsidP="007C067F">
      <w:pPr>
        <w:rPr>
          <w:lang w:eastAsia="en-IN" w:bidi="ar-SA"/>
        </w:rPr>
      </w:pPr>
      <w:r w:rsidRPr="007C067F">
        <w:rPr>
          <w:lang w:eastAsia="en-IN" w:bidi="ar-SA"/>
        </w:rPr>
        <w:t>To effectively present the data, a table summarizing the key details of the 50 articles was created. This table included columns for the index number, authors, year, title, and key themes/keywords. This structured format provided a clear and concise overview of the articles, making it easier to identify the common themes and insights across the studies.</w:t>
      </w:r>
    </w:p>
    <w:p w14:paraId="50237281" w14:textId="77777777" w:rsidR="007C067F" w:rsidRPr="001A7AAF" w:rsidRDefault="007C067F" w:rsidP="001A7AAF">
      <w:pPr>
        <w:rPr>
          <w:b/>
          <w:lang w:eastAsia="en-IN" w:bidi="ar-SA"/>
        </w:rPr>
      </w:pPr>
      <w:r w:rsidRPr="001A7AAF">
        <w:rPr>
          <w:b/>
          <w:lang w:eastAsia="en-IN" w:bidi="ar-SA"/>
        </w:rPr>
        <w:t xml:space="preserve">Data Presentation </w:t>
      </w:r>
      <w:r w:rsidR="001A7AAF" w:rsidRPr="001A7AAF">
        <w:rPr>
          <w:b/>
          <w:lang w:eastAsia="en-IN" w:bidi="ar-SA"/>
        </w:rPr>
        <w:t>Points</w:t>
      </w:r>
    </w:p>
    <w:p w14:paraId="7AECA6DC" w14:textId="77777777" w:rsidR="007C067F" w:rsidRPr="007C067F" w:rsidRDefault="007C067F" w:rsidP="007C067F">
      <w:pPr>
        <w:numPr>
          <w:ilvl w:val="0"/>
          <w:numId w:val="4"/>
        </w:numPr>
        <w:rPr>
          <w:lang w:eastAsia="en-IN" w:bidi="ar-SA"/>
        </w:rPr>
      </w:pPr>
      <w:r w:rsidRPr="007C067F">
        <w:rPr>
          <w:b/>
          <w:bCs/>
          <w:lang w:eastAsia="en-IN" w:bidi="ar-SA"/>
        </w:rPr>
        <w:t>Index:</w:t>
      </w:r>
      <w:r w:rsidRPr="007C067F">
        <w:rPr>
          <w:lang w:eastAsia="en-IN" w:bidi="ar-SA"/>
        </w:rPr>
        <w:t xml:space="preserve"> Sequential number from 1 to 50.</w:t>
      </w:r>
    </w:p>
    <w:p w14:paraId="63CA4A9E" w14:textId="77777777" w:rsidR="007C067F" w:rsidRPr="007C067F" w:rsidRDefault="007C067F" w:rsidP="007C067F">
      <w:pPr>
        <w:numPr>
          <w:ilvl w:val="0"/>
          <w:numId w:val="4"/>
        </w:numPr>
        <w:rPr>
          <w:lang w:eastAsia="en-IN" w:bidi="ar-SA"/>
        </w:rPr>
      </w:pPr>
      <w:r w:rsidRPr="007C067F">
        <w:rPr>
          <w:b/>
          <w:bCs/>
          <w:lang w:eastAsia="en-IN" w:bidi="ar-SA"/>
        </w:rPr>
        <w:t>Authors:</w:t>
      </w:r>
      <w:r w:rsidRPr="007C067F">
        <w:rPr>
          <w:lang w:eastAsia="en-IN" w:bidi="ar-SA"/>
        </w:rPr>
        <w:t xml:space="preserve"> Names of the authors of each article.</w:t>
      </w:r>
    </w:p>
    <w:p w14:paraId="629D839C" w14:textId="77777777" w:rsidR="007C067F" w:rsidRPr="007C067F" w:rsidRDefault="007C067F" w:rsidP="007C067F">
      <w:pPr>
        <w:numPr>
          <w:ilvl w:val="0"/>
          <w:numId w:val="4"/>
        </w:numPr>
        <w:rPr>
          <w:lang w:eastAsia="en-IN" w:bidi="ar-SA"/>
        </w:rPr>
      </w:pPr>
      <w:r w:rsidRPr="007C067F">
        <w:rPr>
          <w:b/>
          <w:bCs/>
          <w:lang w:eastAsia="en-IN" w:bidi="ar-SA"/>
        </w:rPr>
        <w:t>Year:</w:t>
      </w:r>
      <w:r w:rsidRPr="007C067F">
        <w:rPr>
          <w:lang w:eastAsia="en-IN" w:bidi="ar-SA"/>
        </w:rPr>
        <w:t xml:space="preserve"> Publication year of each article.</w:t>
      </w:r>
    </w:p>
    <w:p w14:paraId="4FCEED4F" w14:textId="77777777" w:rsidR="007C067F" w:rsidRPr="007C067F" w:rsidRDefault="007C067F" w:rsidP="007C067F">
      <w:pPr>
        <w:numPr>
          <w:ilvl w:val="0"/>
          <w:numId w:val="4"/>
        </w:numPr>
        <w:rPr>
          <w:lang w:eastAsia="en-IN" w:bidi="ar-SA"/>
        </w:rPr>
      </w:pPr>
      <w:r w:rsidRPr="007C067F">
        <w:rPr>
          <w:b/>
          <w:bCs/>
          <w:lang w:eastAsia="en-IN" w:bidi="ar-SA"/>
        </w:rPr>
        <w:lastRenderedPageBreak/>
        <w:t>Title:</w:t>
      </w:r>
      <w:r w:rsidRPr="007C067F">
        <w:rPr>
          <w:lang w:eastAsia="en-IN" w:bidi="ar-SA"/>
        </w:rPr>
        <w:t xml:space="preserve"> Title of each article.</w:t>
      </w:r>
    </w:p>
    <w:p w14:paraId="5072D048" w14:textId="77777777" w:rsidR="007C067F" w:rsidRDefault="007C067F" w:rsidP="003126D5">
      <w:pPr>
        <w:numPr>
          <w:ilvl w:val="0"/>
          <w:numId w:val="4"/>
        </w:numPr>
        <w:rPr>
          <w:lang w:eastAsia="en-IN" w:bidi="ar-SA"/>
        </w:rPr>
      </w:pPr>
      <w:r w:rsidRPr="007C067F">
        <w:rPr>
          <w:b/>
          <w:bCs/>
          <w:lang w:eastAsia="en-IN" w:bidi="ar-SA"/>
        </w:rPr>
        <w:t>Key Themes/Keywords:</w:t>
      </w:r>
      <w:r w:rsidRPr="007C067F">
        <w:rPr>
          <w:lang w:eastAsia="en-IN" w:bidi="ar-SA"/>
        </w:rPr>
        <w:t xml:space="preserve"> Major themes and keywords identified in each article.</w:t>
      </w:r>
    </w:p>
    <w:p w14:paraId="5FAD392A" w14:textId="77777777" w:rsidR="001A7AAF" w:rsidRDefault="001A7AAF" w:rsidP="001A7AAF">
      <w:pPr>
        <w:rPr>
          <w:lang w:eastAsia="en-IN" w:bidi="ar-SA"/>
        </w:rPr>
      </w:pPr>
      <w:r w:rsidRPr="001A7AAF">
        <w:rPr>
          <w:lang w:eastAsia="en-IN" w:bidi="ar-SA"/>
        </w:rPr>
        <w:t>The table facilitated a systematic analysis by allowing for quick reference and comparison of the articles, thereby supporting the thematic analysis process.</w:t>
      </w:r>
    </w:p>
    <w:p w14:paraId="1376E663" w14:textId="77777777" w:rsidR="00EA5521" w:rsidRDefault="00EA5521" w:rsidP="00EA5521">
      <w:pPr>
        <w:pStyle w:val="Caption"/>
        <w:keepNext/>
      </w:pPr>
      <w:bookmarkStart w:id="59" w:name="_Toc166227279"/>
      <w:r>
        <w:t xml:space="preserve">Table </w:t>
      </w:r>
      <w:r>
        <w:fldChar w:fldCharType="begin"/>
      </w:r>
      <w:r>
        <w:instrText xml:space="preserve"> SEQ Table \* ARABIC </w:instrText>
      </w:r>
      <w:r>
        <w:fldChar w:fldCharType="separate"/>
      </w:r>
      <w:r w:rsidR="009F27B0">
        <w:rPr>
          <w:noProof/>
        </w:rPr>
        <w:t>5</w:t>
      </w:r>
      <w:r>
        <w:fldChar w:fldCharType="end"/>
      </w:r>
      <w:r>
        <w:t>. Data Presentation Table</w:t>
      </w:r>
      <w:bookmarkEnd w:id="59"/>
    </w:p>
    <w:tbl>
      <w:tblPr>
        <w:tblStyle w:val="TableGrid"/>
        <w:tblW w:w="5000" w:type="pct"/>
        <w:tblLook w:val="04A0" w:firstRow="1" w:lastRow="0" w:firstColumn="1" w:lastColumn="0" w:noHBand="0" w:noVBand="1"/>
      </w:tblPr>
      <w:tblGrid>
        <w:gridCol w:w="558"/>
        <w:gridCol w:w="1760"/>
        <w:gridCol w:w="507"/>
        <w:gridCol w:w="3511"/>
        <w:gridCol w:w="2680"/>
      </w:tblGrid>
      <w:tr w:rsidR="00EA5521" w:rsidRPr="00EA5521" w14:paraId="37EABE05" w14:textId="77777777" w:rsidTr="00EA5521">
        <w:tc>
          <w:tcPr>
            <w:tcW w:w="310" w:type="pct"/>
            <w:hideMark/>
          </w:tcPr>
          <w:p w14:paraId="53712D8B" w14:textId="77777777" w:rsidR="00EA5521" w:rsidRPr="00EA5521" w:rsidRDefault="00EA5521" w:rsidP="00EA5521">
            <w:pPr>
              <w:spacing w:after="160"/>
              <w:rPr>
                <w:rFonts w:cs="Arial"/>
                <w:b/>
                <w:bCs/>
                <w:sz w:val="20"/>
                <w:szCs w:val="20"/>
                <w:vertAlign w:val="subscript"/>
                <w:lang w:eastAsia="en-IN" w:bidi="ar-SA"/>
              </w:rPr>
            </w:pPr>
            <w:r w:rsidRPr="00EA5521">
              <w:rPr>
                <w:rFonts w:cs="Arial"/>
                <w:b/>
                <w:bCs/>
                <w:sz w:val="20"/>
                <w:szCs w:val="20"/>
                <w:vertAlign w:val="subscript"/>
                <w:lang w:eastAsia="en-IN" w:bidi="ar-SA"/>
              </w:rPr>
              <w:t>Index</w:t>
            </w:r>
          </w:p>
        </w:tc>
        <w:tc>
          <w:tcPr>
            <w:tcW w:w="976" w:type="pct"/>
            <w:hideMark/>
          </w:tcPr>
          <w:p w14:paraId="37ED1593" w14:textId="77777777" w:rsidR="00EA5521" w:rsidRPr="00EA5521" w:rsidRDefault="00EA5521" w:rsidP="00EA5521">
            <w:pPr>
              <w:spacing w:after="160"/>
              <w:rPr>
                <w:rFonts w:cs="Arial"/>
                <w:b/>
                <w:bCs/>
                <w:sz w:val="20"/>
                <w:szCs w:val="20"/>
                <w:vertAlign w:val="subscript"/>
                <w:lang w:eastAsia="en-IN" w:bidi="ar-SA"/>
              </w:rPr>
            </w:pPr>
            <w:r w:rsidRPr="00EA5521">
              <w:rPr>
                <w:rFonts w:cs="Arial"/>
                <w:b/>
                <w:bCs/>
                <w:sz w:val="20"/>
                <w:szCs w:val="20"/>
                <w:vertAlign w:val="subscript"/>
                <w:lang w:eastAsia="en-IN" w:bidi="ar-SA"/>
              </w:rPr>
              <w:t>Authors</w:t>
            </w:r>
          </w:p>
        </w:tc>
        <w:tc>
          <w:tcPr>
            <w:tcW w:w="281" w:type="pct"/>
            <w:hideMark/>
          </w:tcPr>
          <w:p w14:paraId="1D616758" w14:textId="77777777" w:rsidR="00EA5521" w:rsidRPr="00EA5521" w:rsidRDefault="00EA5521" w:rsidP="00EA5521">
            <w:pPr>
              <w:spacing w:after="160"/>
              <w:rPr>
                <w:rFonts w:cs="Arial"/>
                <w:b/>
                <w:bCs/>
                <w:sz w:val="20"/>
                <w:szCs w:val="20"/>
                <w:vertAlign w:val="subscript"/>
                <w:lang w:eastAsia="en-IN" w:bidi="ar-SA"/>
              </w:rPr>
            </w:pPr>
            <w:r w:rsidRPr="00EA5521">
              <w:rPr>
                <w:rFonts w:cs="Arial"/>
                <w:b/>
                <w:bCs/>
                <w:sz w:val="20"/>
                <w:szCs w:val="20"/>
                <w:vertAlign w:val="subscript"/>
                <w:lang w:eastAsia="en-IN" w:bidi="ar-SA"/>
              </w:rPr>
              <w:t>Year</w:t>
            </w:r>
          </w:p>
        </w:tc>
        <w:tc>
          <w:tcPr>
            <w:tcW w:w="1947" w:type="pct"/>
            <w:hideMark/>
          </w:tcPr>
          <w:p w14:paraId="3CC664A0" w14:textId="77777777" w:rsidR="00EA5521" w:rsidRPr="00EA5521" w:rsidRDefault="00EA5521" w:rsidP="00EA5521">
            <w:pPr>
              <w:spacing w:after="160"/>
              <w:rPr>
                <w:rFonts w:cs="Arial"/>
                <w:b/>
                <w:bCs/>
                <w:sz w:val="20"/>
                <w:szCs w:val="20"/>
                <w:vertAlign w:val="subscript"/>
                <w:lang w:eastAsia="en-IN" w:bidi="ar-SA"/>
              </w:rPr>
            </w:pPr>
            <w:r w:rsidRPr="00EA5521">
              <w:rPr>
                <w:rFonts w:cs="Arial"/>
                <w:b/>
                <w:bCs/>
                <w:sz w:val="20"/>
                <w:szCs w:val="20"/>
                <w:vertAlign w:val="subscript"/>
                <w:lang w:eastAsia="en-IN" w:bidi="ar-SA"/>
              </w:rPr>
              <w:t>Title</w:t>
            </w:r>
          </w:p>
        </w:tc>
        <w:tc>
          <w:tcPr>
            <w:tcW w:w="1487" w:type="pct"/>
            <w:hideMark/>
          </w:tcPr>
          <w:p w14:paraId="220F16CF" w14:textId="77777777" w:rsidR="00EA5521" w:rsidRPr="00EA5521" w:rsidRDefault="00EA5521" w:rsidP="00EA5521">
            <w:pPr>
              <w:spacing w:after="160"/>
              <w:rPr>
                <w:rFonts w:cs="Arial"/>
                <w:b/>
                <w:bCs/>
                <w:sz w:val="20"/>
                <w:szCs w:val="20"/>
                <w:vertAlign w:val="subscript"/>
                <w:lang w:eastAsia="en-IN" w:bidi="ar-SA"/>
              </w:rPr>
            </w:pPr>
            <w:r w:rsidRPr="00EA5521">
              <w:rPr>
                <w:rFonts w:cs="Arial"/>
                <w:b/>
                <w:bCs/>
                <w:sz w:val="20"/>
                <w:szCs w:val="20"/>
                <w:vertAlign w:val="subscript"/>
                <w:lang w:eastAsia="en-IN" w:bidi="ar-SA"/>
              </w:rPr>
              <w:t>Key Themes/Keywords</w:t>
            </w:r>
          </w:p>
        </w:tc>
      </w:tr>
      <w:tr w:rsidR="00EA5521" w:rsidRPr="00EA5521" w14:paraId="37FDFE47" w14:textId="77777777" w:rsidTr="00EA5521">
        <w:tc>
          <w:tcPr>
            <w:tcW w:w="310" w:type="pct"/>
            <w:hideMark/>
          </w:tcPr>
          <w:p w14:paraId="43888FD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w:t>
            </w:r>
          </w:p>
        </w:tc>
        <w:tc>
          <w:tcPr>
            <w:tcW w:w="976" w:type="pct"/>
            <w:hideMark/>
          </w:tcPr>
          <w:p w14:paraId="69033CF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Constantinides, E.</w:t>
            </w:r>
          </w:p>
        </w:tc>
        <w:tc>
          <w:tcPr>
            <w:tcW w:w="281" w:type="pct"/>
            <w:hideMark/>
          </w:tcPr>
          <w:p w14:paraId="3C47A8D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2014</w:t>
            </w:r>
          </w:p>
        </w:tc>
        <w:tc>
          <w:tcPr>
            <w:tcW w:w="1947" w:type="pct"/>
            <w:hideMark/>
          </w:tcPr>
          <w:p w14:paraId="24257F1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Foundations of social media marketing</w:t>
            </w:r>
          </w:p>
        </w:tc>
        <w:tc>
          <w:tcPr>
            <w:tcW w:w="1487" w:type="pct"/>
            <w:hideMark/>
          </w:tcPr>
          <w:p w14:paraId="4D89BBF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Media, Marketing Strategy, Customer Empowerment, Passive and Active Approaches</w:t>
            </w:r>
          </w:p>
        </w:tc>
      </w:tr>
      <w:tr w:rsidR="00EA5521" w:rsidRPr="00EA5521" w14:paraId="444CF88F" w14:textId="77777777" w:rsidTr="00EA5521">
        <w:tc>
          <w:tcPr>
            <w:tcW w:w="310" w:type="pct"/>
            <w:hideMark/>
          </w:tcPr>
          <w:p w14:paraId="2610BF1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w:t>
            </w:r>
          </w:p>
        </w:tc>
        <w:tc>
          <w:tcPr>
            <w:tcW w:w="976" w:type="pct"/>
            <w:hideMark/>
          </w:tcPr>
          <w:p w14:paraId="6B7E976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Zheng, K.</w:t>
            </w:r>
          </w:p>
        </w:tc>
        <w:tc>
          <w:tcPr>
            <w:tcW w:w="281" w:type="pct"/>
            <w:hideMark/>
          </w:tcPr>
          <w:p w14:paraId="728385B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3AAE816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Analysis of Nike’s Marketing Strategy from Social Media and Consumer Psychology &amp; Behavior</w:t>
            </w:r>
          </w:p>
        </w:tc>
        <w:tc>
          <w:tcPr>
            <w:tcW w:w="1487" w:type="pct"/>
            <w:hideMark/>
          </w:tcPr>
          <w:p w14:paraId="53A6E28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Marketing Strategy, Social Media, Consumer Psychology, Community Marketing</w:t>
            </w:r>
          </w:p>
        </w:tc>
      </w:tr>
      <w:tr w:rsidR="00EA5521" w:rsidRPr="00EA5521" w14:paraId="6F1A0C55" w14:textId="77777777" w:rsidTr="00EA5521">
        <w:tc>
          <w:tcPr>
            <w:tcW w:w="310" w:type="pct"/>
            <w:hideMark/>
          </w:tcPr>
          <w:p w14:paraId="57E8638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w:t>
            </w:r>
          </w:p>
        </w:tc>
        <w:tc>
          <w:tcPr>
            <w:tcW w:w="976" w:type="pct"/>
            <w:hideMark/>
          </w:tcPr>
          <w:p w14:paraId="093F539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Srivastava, P.K.</w:t>
            </w:r>
          </w:p>
        </w:tc>
        <w:tc>
          <w:tcPr>
            <w:tcW w:w="281" w:type="pct"/>
            <w:hideMark/>
          </w:tcPr>
          <w:p w14:paraId="5D76930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2015</w:t>
            </w:r>
          </w:p>
        </w:tc>
        <w:tc>
          <w:tcPr>
            <w:tcW w:w="1947" w:type="pct"/>
            <w:hideMark/>
          </w:tcPr>
          <w:p w14:paraId="28F294A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Emotional Branding: Marketing Strategy of Nike Brand</w:t>
            </w:r>
          </w:p>
        </w:tc>
        <w:tc>
          <w:tcPr>
            <w:tcW w:w="1487" w:type="pct"/>
            <w:hideMark/>
          </w:tcPr>
          <w:p w14:paraId="7D3ED90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Emotional Branding, Advertising Strategy, Brand Building, Relationship Marketing</w:t>
            </w:r>
          </w:p>
        </w:tc>
      </w:tr>
      <w:tr w:rsidR="00EA5521" w:rsidRPr="00EA5521" w14:paraId="2D8B42C8" w14:textId="77777777" w:rsidTr="00EA5521">
        <w:tc>
          <w:tcPr>
            <w:tcW w:w="310" w:type="pct"/>
            <w:hideMark/>
          </w:tcPr>
          <w:p w14:paraId="55580AB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w:t>
            </w:r>
          </w:p>
        </w:tc>
        <w:tc>
          <w:tcPr>
            <w:tcW w:w="976" w:type="pct"/>
            <w:hideMark/>
          </w:tcPr>
          <w:p w14:paraId="2D9F253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Childs, M. and Jin, B.</w:t>
            </w:r>
          </w:p>
        </w:tc>
        <w:tc>
          <w:tcPr>
            <w:tcW w:w="281" w:type="pct"/>
            <w:hideMark/>
          </w:tcPr>
          <w:p w14:paraId="4D63343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2017</w:t>
            </w:r>
          </w:p>
        </w:tc>
        <w:tc>
          <w:tcPr>
            <w:tcW w:w="1947" w:type="pct"/>
            <w:hideMark/>
          </w:tcPr>
          <w:p w14:paraId="71D763F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Nike: An Innovation Journey</w:t>
            </w:r>
          </w:p>
        </w:tc>
        <w:tc>
          <w:tcPr>
            <w:tcW w:w="1487" w:type="pct"/>
            <w:hideMark/>
          </w:tcPr>
          <w:p w14:paraId="6F23053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Product Innovation, Marketing Innovation, Consumer Experience, Global Leader</w:t>
            </w:r>
          </w:p>
        </w:tc>
      </w:tr>
      <w:tr w:rsidR="00EA5521" w:rsidRPr="00EA5521" w14:paraId="75885174" w14:textId="77777777" w:rsidTr="00EA5521">
        <w:tc>
          <w:tcPr>
            <w:tcW w:w="310" w:type="pct"/>
            <w:hideMark/>
          </w:tcPr>
          <w:p w14:paraId="528DB09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5</w:t>
            </w:r>
          </w:p>
        </w:tc>
        <w:tc>
          <w:tcPr>
            <w:tcW w:w="976" w:type="pct"/>
            <w:hideMark/>
          </w:tcPr>
          <w:p w14:paraId="20BDA5E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Yan, C., Brown, C., and Greenleaf, A.</w:t>
            </w:r>
          </w:p>
        </w:tc>
        <w:tc>
          <w:tcPr>
            <w:tcW w:w="281" w:type="pct"/>
            <w:hideMark/>
          </w:tcPr>
          <w:p w14:paraId="2693004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2022</w:t>
            </w:r>
          </w:p>
        </w:tc>
        <w:tc>
          <w:tcPr>
            <w:tcW w:w="1947" w:type="pct"/>
            <w:hideMark/>
          </w:tcPr>
          <w:p w14:paraId="707DE6A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Just Do It: Analysis of Nike’s Marketing Strategies and Growth Recommendations</w:t>
            </w:r>
          </w:p>
        </w:tc>
        <w:tc>
          <w:tcPr>
            <w:tcW w:w="1487" w:type="pct"/>
            <w:hideMark/>
          </w:tcPr>
          <w:p w14:paraId="2906661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Media, E-commerce, Consumer Engagement, Target Consumers</w:t>
            </w:r>
          </w:p>
        </w:tc>
      </w:tr>
      <w:tr w:rsidR="00EA5521" w:rsidRPr="00EA5521" w14:paraId="780C2392" w14:textId="77777777" w:rsidTr="00EA5521">
        <w:tc>
          <w:tcPr>
            <w:tcW w:w="310" w:type="pct"/>
            <w:hideMark/>
          </w:tcPr>
          <w:p w14:paraId="09A9D71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6</w:t>
            </w:r>
          </w:p>
        </w:tc>
        <w:tc>
          <w:tcPr>
            <w:tcW w:w="976" w:type="pct"/>
            <w:hideMark/>
          </w:tcPr>
          <w:p w14:paraId="53AC4778" w14:textId="77777777" w:rsidR="00EA5521" w:rsidRPr="00EA5521" w:rsidRDefault="00EA5521" w:rsidP="00EA5521">
            <w:pPr>
              <w:spacing w:after="160"/>
              <w:rPr>
                <w:rFonts w:cs="Arial"/>
                <w:sz w:val="20"/>
                <w:szCs w:val="20"/>
                <w:vertAlign w:val="subscript"/>
                <w:lang w:eastAsia="en-IN" w:bidi="ar-SA"/>
              </w:rPr>
            </w:pPr>
            <w:proofErr w:type="spellStart"/>
            <w:r w:rsidRPr="00EA5521">
              <w:rPr>
                <w:rFonts w:cs="Arial"/>
                <w:sz w:val="20"/>
                <w:szCs w:val="20"/>
                <w:vertAlign w:val="subscript"/>
                <w:lang w:eastAsia="en-IN" w:bidi="ar-SA"/>
              </w:rPr>
              <w:t>Diantari</w:t>
            </w:r>
            <w:proofErr w:type="spellEnd"/>
            <w:r w:rsidRPr="00EA5521">
              <w:rPr>
                <w:rFonts w:cs="Arial"/>
                <w:sz w:val="20"/>
                <w:szCs w:val="20"/>
                <w:vertAlign w:val="subscript"/>
                <w:lang w:eastAsia="en-IN" w:bidi="ar-SA"/>
              </w:rPr>
              <w:t xml:space="preserve">, N.P.E. and </w:t>
            </w:r>
            <w:proofErr w:type="spellStart"/>
            <w:r w:rsidRPr="00EA5521">
              <w:rPr>
                <w:rFonts w:cs="Arial"/>
                <w:sz w:val="20"/>
                <w:szCs w:val="20"/>
                <w:vertAlign w:val="subscript"/>
                <w:lang w:eastAsia="en-IN" w:bidi="ar-SA"/>
              </w:rPr>
              <w:t>Jokhu</w:t>
            </w:r>
            <w:proofErr w:type="spellEnd"/>
            <w:r w:rsidRPr="00EA5521">
              <w:rPr>
                <w:rFonts w:cs="Arial"/>
                <w:sz w:val="20"/>
                <w:szCs w:val="20"/>
                <w:vertAlign w:val="subscript"/>
                <w:lang w:eastAsia="en-IN" w:bidi="ar-SA"/>
              </w:rPr>
              <w:t>, J.R.</w:t>
            </w:r>
          </w:p>
        </w:tc>
        <w:tc>
          <w:tcPr>
            <w:tcW w:w="281" w:type="pct"/>
            <w:hideMark/>
          </w:tcPr>
          <w:p w14:paraId="133EAB7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664420F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Impact of Instagram as a Social Media Tool on Consumer Purchase Decision on Nike</w:t>
            </w:r>
          </w:p>
        </w:tc>
        <w:tc>
          <w:tcPr>
            <w:tcW w:w="1487" w:type="pct"/>
            <w:hideMark/>
          </w:tcPr>
          <w:p w14:paraId="5EB244F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Media, Instagram, Celebrity Endorsement, E-WOM, Brand Awareness</w:t>
            </w:r>
          </w:p>
        </w:tc>
      </w:tr>
      <w:tr w:rsidR="00EA5521" w:rsidRPr="00EA5521" w14:paraId="32FE7F48" w14:textId="77777777" w:rsidTr="00EA5521">
        <w:tc>
          <w:tcPr>
            <w:tcW w:w="310" w:type="pct"/>
            <w:hideMark/>
          </w:tcPr>
          <w:p w14:paraId="04BD9D9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7</w:t>
            </w:r>
          </w:p>
        </w:tc>
        <w:tc>
          <w:tcPr>
            <w:tcW w:w="976" w:type="pct"/>
            <w:hideMark/>
          </w:tcPr>
          <w:p w14:paraId="79526B2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Kim, M.-Y., Moon, S., and Iacobucci, D.</w:t>
            </w:r>
          </w:p>
        </w:tc>
        <w:tc>
          <w:tcPr>
            <w:tcW w:w="281" w:type="pct"/>
            <w:hideMark/>
          </w:tcPr>
          <w:p w14:paraId="69E5F98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36A2B72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Influence of Global Brand Distribution on Brand Popularity on Social Media</w:t>
            </w:r>
          </w:p>
        </w:tc>
        <w:tc>
          <w:tcPr>
            <w:tcW w:w="1487" w:type="pct"/>
            <w:hideMark/>
          </w:tcPr>
          <w:p w14:paraId="1B58A6A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Global Branding, Social Media Engagement, Brand </w:t>
            </w:r>
            <w:proofErr w:type="spellStart"/>
            <w:r w:rsidRPr="00EA5521">
              <w:rPr>
                <w:rFonts w:cs="Arial"/>
                <w:sz w:val="20"/>
                <w:szCs w:val="20"/>
                <w:vertAlign w:val="subscript"/>
                <w:lang w:eastAsia="en-IN" w:bidi="ar-SA"/>
              </w:rPr>
              <w:t>Globalness</w:t>
            </w:r>
            <w:proofErr w:type="spellEnd"/>
            <w:r w:rsidRPr="00EA5521">
              <w:rPr>
                <w:rFonts w:cs="Arial"/>
                <w:sz w:val="20"/>
                <w:szCs w:val="20"/>
                <w:vertAlign w:val="subscript"/>
                <w:lang w:eastAsia="en-IN" w:bidi="ar-SA"/>
              </w:rPr>
              <w:t>, Country Brand Popularity</w:t>
            </w:r>
          </w:p>
        </w:tc>
      </w:tr>
      <w:tr w:rsidR="00EA5521" w:rsidRPr="00EA5521" w14:paraId="375A5972" w14:textId="77777777" w:rsidTr="00EA5521">
        <w:tc>
          <w:tcPr>
            <w:tcW w:w="310" w:type="pct"/>
            <w:hideMark/>
          </w:tcPr>
          <w:p w14:paraId="6865B77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8</w:t>
            </w:r>
          </w:p>
        </w:tc>
        <w:tc>
          <w:tcPr>
            <w:tcW w:w="976" w:type="pct"/>
            <w:hideMark/>
          </w:tcPr>
          <w:p w14:paraId="213CF11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Do, H., Ko, E., and Woodside, A.G.</w:t>
            </w:r>
          </w:p>
        </w:tc>
        <w:tc>
          <w:tcPr>
            <w:tcW w:w="281" w:type="pct"/>
            <w:hideMark/>
          </w:tcPr>
          <w:p w14:paraId="39F96EB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2015</w:t>
            </w:r>
          </w:p>
        </w:tc>
        <w:tc>
          <w:tcPr>
            <w:tcW w:w="1947" w:type="pct"/>
            <w:hideMark/>
          </w:tcPr>
          <w:p w14:paraId="31197C9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Tiger Woods, Nike, and I are (not) best friends</w:t>
            </w:r>
          </w:p>
        </w:tc>
        <w:tc>
          <w:tcPr>
            <w:tcW w:w="1487" w:type="pct"/>
            <w:hideMark/>
          </w:tcPr>
          <w:p w14:paraId="39CE388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Sports Sponsorship, Social Media, Brand Congruity, Brand Relationship Quality</w:t>
            </w:r>
          </w:p>
        </w:tc>
      </w:tr>
      <w:tr w:rsidR="00EA5521" w:rsidRPr="00EA5521" w14:paraId="27AB1289" w14:textId="77777777" w:rsidTr="00EA5521">
        <w:tc>
          <w:tcPr>
            <w:tcW w:w="310" w:type="pct"/>
            <w:hideMark/>
          </w:tcPr>
          <w:p w14:paraId="2026472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9</w:t>
            </w:r>
          </w:p>
        </w:tc>
        <w:tc>
          <w:tcPr>
            <w:tcW w:w="976" w:type="pct"/>
            <w:hideMark/>
          </w:tcPr>
          <w:p w14:paraId="77855E3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Teng, J.</w:t>
            </w:r>
          </w:p>
        </w:tc>
        <w:tc>
          <w:tcPr>
            <w:tcW w:w="281" w:type="pct"/>
            <w:hideMark/>
          </w:tcPr>
          <w:p w14:paraId="527D42A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2A7290C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Analysis of Female Marketing—Taking Nike as an Example</w:t>
            </w:r>
          </w:p>
        </w:tc>
        <w:tc>
          <w:tcPr>
            <w:tcW w:w="1487" w:type="pct"/>
            <w:hideMark/>
          </w:tcPr>
          <w:p w14:paraId="0828FE2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Female Marketing, Product Strategy, Advertising, Offline Activities</w:t>
            </w:r>
          </w:p>
        </w:tc>
      </w:tr>
      <w:tr w:rsidR="00EA5521" w:rsidRPr="00EA5521" w14:paraId="18C2971F" w14:textId="77777777" w:rsidTr="00EA5521">
        <w:tc>
          <w:tcPr>
            <w:tcW w:w="310" w:type="pct"/>
            <w:hideMark/>
          </w:tcPr>
          <w:p w14:paraId="68F2C89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10</w:t>
            </w:r>
          </w:p>
        </w:tc>
        <w:tc>
          <w:tcPr>
            <w:tcW w:w="976" w:type="pct"/>
            <w:hideMark/>
          </w:tcPr>
          <w:p w14:paraId="45072DB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Champaneri, A. and Jain, P.</w:t>
            </w:r>
          </w:p>
        </w:tc>
        <w:tc>
          <w:tcPr>
            <w:tcW w:w="281" w:type="pct"/>
            <w:hideMark/>
          </w:tcPr>
          <w:p w14:paraId="3F728B6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285B66F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Content Marketing as the Leading Technique in Digital Marketing: A Case of Nike</w:t>
            </w:r>
          </w:p>
        </w:tc>
        <w:tc>
          <w:tcPr>
            <w:tcW w:w="1487" w:type="pct"/>
            <w:hideMark/>
          </w:tcPr>
          <w:p w14:paraId="55898BB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Content Marketing, Digital Marketing, Social Media Platforms, Storytelling</w:t>
            </w:r>
          </w:p>
        </w:tc>
      </w:tr>
      <w:tr w:rsidR="00EA5521" w:rsidRPr="00EA5521" w14:paraId="18EDEDF0" w14:textId="77777777" w:rsidTr="00EA5521">
        <w:tc>
          <w:tcPr>
            <w:tcW w:w="310" w:type="pct"/>
            <w:hideMark/>
          </w:tcPr>
          <w:p w14:paraId="7C2C425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11</w:t>
            </w:r>
          </w:p>
        </w:tc>
        <w:tc>
          <w:tcPr>
            <w:tcW w:w="976" w:type="pct"/>
            <w:hideMark/>
          </w:tcPr>
          <w:p w14:paraId="48FA321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Geurin, A.N. and Burch, L.M.</w:t>
            </w:r>
          </w:p>
        </w:tc>
        <w:tc>
          <w:tcPr>
            <w:tcW w:w="281" w:type="pct"/>
            <w:hideMark/>
          </w:tcPr>
          <w:p w14:paraId="41615E0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2017</w:t>
            </w:r>
          </w:p>
        </w:tc>
        <w:tc>
          <w:tcPr>
            <w:tcW w:w="1947" w:type="pct"/>
            <w:hideMark/>
          </w:tcPr>
          <w:p w14:paraId="4F60DDB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User-generated branding via social media: An examination of six running brands</w:t>
            </w:r>
          </w:p>
        </w:tc>
        <w:tc>
          <w:tcPr>
            <w:tcW w:w="1487" w:type="pct"/>
            <w:hideMark/>
          </w:tcPr>
          <w:p w14:paraId="52260DD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User-Generated Content, Social Media, Brand Engagement, Instagram</w:t>
            </w:r>
          </w:p>
        </w:tc>
      </w:tr>
      <w:tr w:rsidR="00EA5521" w:rsidRPr="00EA5521" w14:paraId="1E850203" w14:textId="77777777" w:rsidTr="00EA5521">
        <w:tc>
          <w:tcPr>
            <w:tcW w:w="310" w:type="pct"/>
            <w:hideMark/>
          </w:tcPr>
          <w:p w14:paraId="7ACDDB3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lastRenderedPageBreak/>
              <w:t>12</w:t>
            </w:r>
          </w:p>
        </w:tc>
        <w:tc>
          <w:tcPr>
            <w:tcW w:w="976" w:type="pct"/>
            <w:hideMark/>
          </w:tcPr>
          <w:p w14:paraId="465EB9D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Li, D.</w:t>
            </w:r>
          </w:p>
        </w:tc>
        <w:tc>
          <w:tcPr>
            <w:tcW w:w="281" w:type="pct"/>
            <w:hideMark/>
          </w:tcPr>
          <w:p w14:paraId="3B0B910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2023</w:t>
            </w:r>
          </w:p>
        </w:tc>
        <w:tc>
          <w:tcPr>
            <w:tcW w:w="1947" w:type="pct"/>
            <w:hideMark/>
          </w:tcPr>
          <w:p w14:paraId="45C73D9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Investigation and Analysis of Nike Product Marketing Strategy</w:t>
            </w:r>
          </w:p>
        </w:tc>
        <w:tc>
          <w:tcPr>
            <w:tcW w:w="1487" w:type="pct"/>
            <w:hideMark/>
          </w:tcPr>
          <w:p w14:paraId="07929C5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Product Strategy, Price Strategy, Channel Strategy, Promotion Strategy</w:t>
            </w:r>
          </w:p>
        </w:tc>
      </w:tr>
      <w:tr w:rsidR="00EA5521" w:rsidRPr="00EA5521" w14:paraId="5F13F6F2" w14:textId="77777777" w:rsidTr="00EA5521">
        <w:tc>
          <w:tcPr>
            <w:tcW w:w="310" w:type="pct"/>
            <w:hideMark/>
          </w:tcPr>
          <w:p w14:paraId="6FAAF45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13</w:t>
            </w:r>
          </w:p>
        </w:tc>
        <w:tc>
          <w:tcPr>
            <w:tcW w:w="976" w:type="pct"/>
            <w:hideMark/>
          </w:tcPr>
          <w:p w14:paraId="0C6CCA3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Flynn, P.</w:t>
            </w:r>
          </w:p>
        </w:tc>
        <w:tc>
          <w:tcPr>
            <w:tcW w:w="281" w:type="pct"/>
            <w:hideMark/>
          </w:tcPr>
          <w:p w14:paraId="44961F0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2015</w:t>
            </w:r>
          </w:p>
        </w:tc>
        <w:tc>
          <w:tcPr>
            <w:tcW w:w="1947" w:type="pct"/>
            <w:hideMark/>
          </w:tcPr>
          <w:p w14:paraId="4E305BB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Nike Marketing Strategy: A Company to Imitate</w:t>
            </w:r>
          </w:p>
        </w:tc>
        <w:tc>
          <w:tcPr>
            <w:tcW w:w="1487" w:type="pct"/>
            <w:hideMark/>
          </w:tcPr>
          <w:p w14:paraId="303AE94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Marketing Strategy, Innovation, Creativity, Business Plan</w:t>
            </w:r>
          </w:p>
        </w:tc>
      </w:tr>
      <w:tr w:rsidR="00EA5521" w:rsidRPr="00EA5521" w14:paraId="1AD67005" w14:textId="77777777" w:rsidTr="00EA5521">
        <w:tc>
          <w:tcPr>
            <w:tcW w:w="310" w:type="pct"/>
            <w:hideMark/>
          </w:tcPr>
          <w:p w14:paraId="1BF59DE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14</w:t>
            </w:r>
          </w:p>
        </w:tc>
        <w:tc>
          <w:tcPr>
            <w:tcW w:w="976" w:type="pct"/>
            <w:hideMark/>
          </w:tcPr>
          <w:p w14:paraId="38B831D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Ahmed, R.R., et al.</w:t>
            </w:r>
          </w:p>
        </w:tc>
        <w:tc>
          <w:tcPr>
            <w:tcW w:w="281" w:type="pct"/>
            <w:hideMark/>
          </w:tcPr>
          <w:p w14:paraId="0D5BD28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2016</w:t>
            </w:r>
          </w:p>
        </w:tc>
        <w:tc>
          <w:tcPr>
            <w:tcW w:w="1947" w:type="pct"/>
            <w:hideMark/>
          </w:tcPr>
          <w:p w14:paraId="16A94AD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Strategic Marketing Plan of Nike</w:t>
            </w:r>
          </w:p>
        </w:tc>
        <w:tc>
          <w:tcPr>
            <w:tcW w:w="1487" w:type="pct"/>
            <w:hideMark/>
          </w:tcPr>
          <w:p w14:paraId="77A89E8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Marketing Plan, Product Range, Social Media Promotion, Market Expansion</w:t>
            </w:r>
          </w:p>
        </w:tc>
      </w:tr>
      <w:tr w:rsidR="00EA5521" w:rsidRPr="00EA5521" w14:paraId="581257BB" w14:textId="77777777" w:rsidTr="00EA5521">
        <w:tc>
          <w:tcPr>
            <w:tcW w:w="310" w:type="pct"/>
            <w:hideMark/>
          </w:tcPr>
          <w:p w14:paraId="2F9434A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15</w:t>
            </w:r>
          </w:p>
        </w:tc>
        <w:tc>
          <w:tcPr>
            <w:tcW w:w="976" w:type="pct"/>
            <w:hideMark/>
          </w:tcPr>
          <w:p w14:paraId="63B5A7E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Neupane, R.</w:t>
            </w:r>
          </w:p>
        </w:tc>
        <w:tc>
          <w:tcPr>
            <w:tcW w:w="281" w:type="pct"/>
            <w:hideMark/>
          </w:tcPr>
          <w:p w14:paraId="4AF7986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2022</w:t>
            </w:r>
          </w:p>
        </w:tc>
        <w:tc>
          <w:tcPr>
            <w:tcW w:w="1947" w:type="pct"/>
            <w:hideMark/>
          </w:tcPr>
          <w:p w14:paraId="179E331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Analysis of the Impact of Public Relations Strategies on Customer-Based Brand Equity: A Study of Nike Customers in the UK</w:t>
            </w:r>
          </w:p>
        </w:tc>
        <w:tc>
          <w:tcPr>
            <w:tcW w:w="1487" w:type="pct"/>
            <w:hideMark/>
          </w:tcPr>
          <w:p w14:paraId="2B1B798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Public Relations, Brand Equity, Customer Perception, UK Market</w:t>
            </w:r>
          </w:p>
        </w:tc>
      </w:tr>
      <w:tr w:rsidR="00EA5521" w:rsidRPr="00EA5521" w14:paraId="313F7FCC" w14:textId="77777777" w:rsidTr="00EA5521">
        <w:tc>
          <w:tcPr>
            <w:tcW w:w="310" w:type="pct"/>
            <w:hideMark/>
          </w:tcPr>
          <w:p w14:paraId="52BC8E6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16</w:t>
            </w:r>
          </w:p>
        </w:tc>
        <w:tc>
          <w:tcPr>
            <w:tcW w:w="976" w:type="pct"/>
            <w:hideMark/>
          </w:tcPr>
          <w:p w14:paraId="26AFEDB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Ramaswamy, V. and Ozcan, K.</w:t>
            </w:r>
          </w:p>
        </w:tc>
        <w:tc>
          <w:tcPr>
            <w:tcW w:w="281" w:type="pct"/>
            <w:hideMark/>
          </w:tcPr>
          <w:p w14:paraId="463F7FB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2016</w:t>
            </w:r>
          </w:p>
        </w:tc>
        <w:tc>
          <w:tcPr>
            <w:tcW w:w="1947" w:type="pct"/>
            <w:hideMark/>
          </w:tcPr>
          <w:p w14:paraId="0D12669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value co-creation in a digitalized world</w:t>
            </w:r>
          </w:p>
        </w:tc>
        <w:tc>
          <w:tcPr>
            <w:tcW w:w="1487" w:type="pct"/>
            <w:hideMark/>
          </w:tcPr>
          <w:p w14:paraId="15F69F0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Co-Creation, Digital Platforms, Consumer Engagement, Brand Experience</w:t>
            </w:r>
          </w:p>
        </w:tc>
      </w:tr>
      <w:tr w:rsidR="00EA5521" w:rsidRPr="00EA5521" w14:paraId="7D303D7F" w14:textId="77777777" w:rsidTr="00EA5521">
        <w:tc>
          <w:tcPr>
            <w:tcW w:w="310" w:type="pct"/>
            <w:hideMark/>
          </w:tcPr>
          <w:p w14:paraId="6C168E0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17</w:t>
            </w:r>
          </w:p>
        </w:tc>
        <w:tc>
          <w:tcPr>
            <w:tcW w:w="976" w:type="pct"/>
            <w:hideMark/>
          </w:tcPr>
          <w:p w14:paraId="3854538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Li, J.-Y., Kim, J.K., and Alharbi, K.</w:t>
            </w:r>
          </w:p>
        </w:tc>
        <w:tc>
          <w:tcPr>
            <w:tcW w:w="281" w:type="pct"/>
            <w:hideMark/>
          </w:tcPr>
          <w:p w14:paraId="16143A2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2106DBA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Exploring the role of issue involvement and brand attachment in shaping consumer response toward corporate social advocacy (CSA) initiatives: the case of Nike’s Colin Kaepernick campaign</w:t>
            </w:r>
          </w:p>
        </w:tc>
        <w:tc>
          <w:tcPr>
            <w:tcW w:w="1487" w:type="pct"/>
            <w:hideMark/>
          </w:tcPr>
          <w:p w14:paraId="1F25837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Social Advocacy, Brand Attachment, Consumer Involvement, Social Issues</w:t>
            </w:r>
          </w:p>
        </w:tc>
      </w:tr>
      <w:tr w:rsidR="00EA5521" w:rsidRPr="00EA5521" w14:paraId="0D55F5FD" w14:textId="77777777" w:rsidTr="00EA5521">
        <w:tc>
          <w:tcPr>
            <w:tcW w:w="310" w:type="pct"/>
            <w:hideMark/>
          </w:tcPr>
          <w:p w14:paraId="3EB41AD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18</w:t>
            </w:r>
          </w:p>
        </w:tc>
        <w:tc>
          <w:tcPr>
            <w:tcW w:w="976" w:type="pct"/>
            <w:hideMark/>
          </w:tcPr>
          <w:p w14:paraId="1E774F2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Boldt, L.C., et al.</w:t>
            </w:r>
          </w:p>
        </w:tc>
        <w:tc>
          <w:tcPr>
            <w:tcW w:w="281" w:type="pct"/>
            <w:hideMark/>
          </w:tcPr>
          <w:p w14:paraId="62244DD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2016</w:t>
            </w:r>
          </w:p>
        </w:tc>
        <w:tc>
          <w:tcPr>
            <w:tcW w:w="1947" w:type="pct"/>
            <w:hideMark/>
          </w:tcPr>
          <w:p w14:paraId="25CB975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Forecasting Nike’s sales using Facebook data</w:t>
            </w:r>
          </w:p>
        </w:tc>
        <w:tc>
          <w:tcPr>
            <w:tcW w:w="1487" w:type="pct"/>
            <w:hideMark/>
          </w:tcPr>
          <w:p w14:paraId="0E7A853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Sales Forecasting, Social Media, Facebook Data, Big Data</w:t>
            </w:r>
          </w:p>
        </w:tc>
      </w:tr>
      <w:tr w:rsidR="00EA5521" w:rsidRPr="00EA5521" w14:paraId="782507BF" w14:textId="77777777" w:rsidTr="00EA5521">
        <w:tc>
          <w:tcPr>
            <w:tcW w:w="310" w:type="pct"/>
            <w:hideMark/>
          </w:tcPr>
          <w:p w14:paraId="35CA9E5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19</w:t>
            </w:r>
          </w:p>
        </w:tc>
        <w:tc>
          <w:tcPr>
            <w:tcW w:w="976" w:type="pct"/>
            <w:hideMark/>
          </w:tcPr>
          <w:p w14:paraId="39282DC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Waymer, D. and Logan, N.</w:t>
            </w:r>
          </w:p>
        </w:tc>
        <w:tc>
          <w:tcPr>
            <w:tcW w:w="281" w:type="pct"/>
            <w:hideMark/>
          </w:tcPr>
          <w:p w14:paraId="557095B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5B2C5B5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social advocacy as engagement: Nike’s social justice communication</w:t>
            </w:r>
          </w:p>
        </w:tc>
        <w:tc>
          <w:tcPr>
            <w:tcW w:w="1487" w:type="pct"/>
            <w:hideMark/>
          </w:tcPr>
          <w:p w14:paraId="4FB89B2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Social Advocacy, Social Justice, Public Relations, Engagement</w:t>
            </w:r>
          </w:p>
        </w:tc>
      </w:tr>
      <w:tr w:rsidR="00EA5521" w:rsidRPr="00EA5521" w14:paraId="5B974F57" w14:textId="77777777" w:rsidTr="00EA5521">
        <w:tc>
          <w:tcPr>
            <w:tcW w:w="310" w:type="pct"/>
            <w:hideMark/>
          </w:tcPr>
          <w:p w14:paraId="3FA72FC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w:t>
            </w:r>
          </w:p>
        </w:tc>
        <w:tc>
          <w:tcPr>
            <w:tcW w:w="976" w:type="pct"/>
            <w:hideMark/>
          </w:tcPr>
          <w:p w14:paraId="0BE00B9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Brown, S., Brison, N., and Bennett, G.</w:t>
            </w:r>
          </w:p>
        </w:tc>
        <w:tc>
          <w:tcPr>
            <w:tcW w:w="281" w:type="pct"/>
            <w:hideMark/>
          </w:tcPr>
          <w:p w14:paraId="2D2A02E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3FBDA68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Social Marketing: An analysis of consumer response to Nike’s campaign featuring Colin Kaepernick</w:t>
            </w:r>
          </w:p>
        </w:tc>
        <w:tc>
          <w:tcPr>
            <w:tcW w:w="1487" w:type="pct"/>
            <w:hideMark/>
          </w:tcPr>
          <w:p w14:paraId="69AAE16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Social Marketing, Social Injustice, Consumer Response, Purchase Intention</w:t>
            </w:r>
          </w:p>
        </w:tc>
      </w:tr>
      <w:tr w:rsidR="00EA5521" w:rsidRPr="00EA5521" w14:paraId="76D9EB10" w14:textId="77777777" w:rsidTr="00EA5521">
        <w:tc>
          <w:tcPr>
            <w:tcW w:w="310" w:type="pct"/>
            <w:hideMark/>
          </w:tcPr>
          <w:p w14:paraId="56CBABA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21</w:t>
            </w:r>
          </w:p>
        </w:tc>
        <w:tc>
          <w:tcPr>
            <w:tcW w:w="976" w:type="pct"/>
            <w:hideMark/>
          </w:tcPr>
          <w:p w14:paraId="5E84E07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Lannoo, L. and De Cock, S.</w:t>
            </w:r>
          </w:p>
        </w:tc>
        <w:tc>
          <w:tcPr>
            <w:tcW w:w="281" w:type="pct"/>
            <w:hideMark/>
          </w:tcPr>
          <w:p w14:paraId="2AA4E57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1302E53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brand image of Nike through its social networks</w:t>
            </w:r>
          </w:p>
        </w:tc>
        <w:tc>
          <w:tcPr>
            <w:tcW w:w="1487" w:type="pct"/>
            <w:hideMark/>
          </w:tcPr>
          <w:p w14:paraId="7120153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Networks, Brand Image, Twitter, Instagram, Facebook, Teenagers, Young Adults</w:t>
            </w:r>
          </w:p>
        </w:tc>
      </w:tr>
      <w:tr w:rsidR="00EA5521" w:rsidRPr="00EA5521" w14:paraId="6CE5A6E3" w14:textId="77777777" w:rsidTr="00EA5521">
        <w:tc>
          <w:tcPr>
            <w:tcW w:w="310" w:type="pct"/>
            <w:hideMark/>
          </w:tcPr>
          <w:p w14:paraId="211BC52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22</w:t>
            </w:r>
          </w:p>
        </w:tc>
        <w:tc>
          <w:tcPr>
            <w:tcW w:w="976" w:type="pct"/>
            <w:hideMark/>
          </w:tcPr>
          <w:p w14:paraId="4167BBF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Kim, J.K., et al.</w:t>
            </w:r>
          </w:p>
        </w:tc>
        <w:tc>
          <w:tcPr>
            <w:tcW w:w="281" w:type="pct"/>
            <w:hideMark/>
          </w:tcPr>
          <w:p w14:paraId="43A1E4A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34CE3EF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Nike, Colin Kaepernick, and the Politicization of Sports</w:t>
            </w:r>
          </w:p>
        </w:tc>
        <w:tc>
          <w:tcPr>
            <w:tcW w:w="1487" w:type="pct"/>
            <w:hideMark/>
          </w:tcPr>
          <w:p w14:paraId="6752C1E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Social Advocacy, Public Response, Political Issues, Consumer Behavior</w:t>
            </w:r>
          </w:p>
        </w:tc>
      </w:tr>
      <w:tr w:rsidR="00EA5521" w:rsidRPr="00EA5521" w14:paraId="1183D493" w14:textId="77777777" w:rsidTr="00EA5521">
        <w:tc>
          <w:tcPr>
            <w:tcW w:w="310" w:type="pct"/>
            <w:hideMark/>
          </w:tcPr>
          <w:p w14:paraId="414048D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23</w:t>
            </w:r>
          </w:p>
        </w:tc>
        <w:tc>
          <w:tcPr>
            <w:tcW w:w="976" w:type="pct"/>
            <w:hideMark/>
          </w:tcPr>
          <w:p w14:paraId="5A37ACB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Asada, A. and Sanderson, J.</w:t>
            </w:r>
          </w:p>
        </w:tc>
        <w:tc>
          <w:tcPr>
            <w:tcW w:w="281" w:type="pct"/>
            <w:hideMark/>
          </w:tcPr>
          <w:p w14:paraId="24EA847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53E8666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Supporting sacrifice or condemning belief: consumer reactions to Nike’s advertising campaign featuring Colin Kaepernick</w:t>
            </w:r>
          </w:p>
        </w:tc>
        <w:tc>
          <w:tcPr>
            <w:tcW w:w="1487" w:type="pct"/>
            <w:hideMark/>
          </w:tcPr>
          <w:p w14:paraId="15AC63F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Controversial Advertising, Consumer Reactions, Emotions, Purchase Intention</w:t>
            </w:r>
          </w:p>
        </w:tc>
      </w:tr>
      <w:tr w:rsidR="00EA5521" w:rsidRPr="00EA5521" w14:paraId="46436A81" w14:textId="77777777" w:rsidTr="00EA5521">
        <w:tc>
          <w:tcPr>
            <w:tcW w:w="310" w:type="pct"/>
            <w:hideMark/>
          </w:tcPr>
          <w:p w14:paraId="097EB6B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24</w:t>
            </w:r>
          </w:p>
        </w:tc>
        <w:tc>
          <w:tcPr>
            <w:tcW w:w="976" w:type="pct"/>
            <w:hideMark/>
          </w:tcPr>
          <w:p w14:paraId="5D343D8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Um, N.-H.</w:t>
            </w:r>
          </w:p>
        </w:tc>
        <w:tc>
          <w:tcPr>
            <w:tcW w:w="281" w:type="pct"/>
            <w:hideMark/>
          </w:tcPr>
          <w:p w14:paraId="3828727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02BB97E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Korean Consumers’ Responses to Nike’s ‘Women’s Just Do It’ </w:t>
            </w:r>
            <w:proofErr w:type="spellStart"/>
            <w:r w:rsidRPr="00EA5521">
              <w:rPr>
                <w:rFonts w:cs="Arial"/>
                <w:sz w:val="20"/>
                <w:szCs w:val="20"/>
                <w:vertAlign w:val="subscript"/>
                <w:lang w:eastAsia="en-IN" w:bidi="ar-SA"/>
              </w:rPr>
              <w:t>Femvertising</w:t>
            </w:r>
            <w:proofErr w:type="spellEnd"/>
            <w:r w:rsidRPr="00EA5521">
              <w:rPr>
                <w:rFonts w:cs="Arial"/>
                <w:sz w:val="20"/>
                <w:szCs w:val="20"/>
                <w:vertAlign w:val="subscript"/>
                <w:lang w:eastAsia="en-IN" w:bidi="ar-SA"/>
              </w:rPr>
              <w:t xml:space="preserve"> Campaign</w:t>
            </w:r>
          </w:p>
        </w:tc>
        <w:tc>
          <w:tcPr>
            <w:tcW w:w="1487" w:type="pct"/>
            <w:hideMark/>
          </w:tcPr>
          <w:p w14:paraId="71BEF82A" w14:textId="77777777" w:rsidR="00EA5521" w:rsidRPr="00EA5521" w:rsidRDefault="00EA5521" w:rsidP="00EA5521">
            <w:pPr>
              <w:spacing w:after="160"/>
              <w:rPr>
                <w:rFonts w:cs="Arial"/>
                <w:sz w:val="20"/>
                <w:szCs w:val="20"/>
                <w:vertAlign w:val="subscript"/>
                <w:lang w:eastAsia="en-IN" w:bidi="ar-SA"/>
              </w:rPr>
            </w:pPr>
            <w:proofErr w:type="spellStart"/>
            <w:r w:rsidRPr="00EA5521">
              <w:rPr>
                <w:rFonts w:cs="Arial"/>
                <w:sz w:val="20"/>
                <w:szCs w:val="20"/>
                <w:vertAlign w:val="subscript"/>
                <w:lang w:eastAsia="en-IN" w:bidi="ar-SA"/>
              </w:rPr>
              <w:t>Femvertising</w:t>
            </w:r>
            <w:proofErr w:type="spellEnd"/>
            <w:r w:rsidRPr="00EA5521">
              <w:rPr>
                <w:rFonts w:cs="Arial"/>
                <w:sz w:val="20"/>
                <w:szCs w:val="20"/>
                <w:vertAlign w:val="subscript"/>
                <w:lang w:eastAsia="en-IN" w:bidi="ar-SA"/>
              </w:rPr>
              <w:t>, Gender Attitudes, Brand Fit, Purchase Intention</w:t>
            </w:r>
          </w:p>
        </w:tc>
      </w:tr>
      <w:tr w:rsidR="00EA5521" w:rsidRPr="00EA5521" w14:paraId="01C66992" w14:textId="77777777" w:rsidTr="00EA5521">
        <w:tc>
          <w:tcPr>
            <w:tcW w:w="310" w:type="pct"/>
            <w:hideMark/>
          </w:tcPr>
          <w:p w14:paraId="2359C26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lastRenderedPageBreak/>
              <w:t>25</w:t>
            </w:r>
          </w:p>
        </w:tc>
        <w:tc>
          <w:tcPr>
            <w:tcW w:w="976" w:type="pct"/>
            <w:hideMark/>
          </w:tcPr>
          <w:p w14:paraId="45831C8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DeTienne, K.B. and Lewis, L.W.</w:t>
            </w:r>
          </w:p>
        </w:tc>
        <w:tc>
          <w:tcPr>
            <w:tcW w:w="281" w:type="pct"/>
            <w:hideMark/>
          </w:tcPr>
          <w:p w14:paraId="51EACC6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2005</w:t>
            </w:r>
          </w:p>
        </w:tc>
        <w:tc>
          <w:tcPr>
            <w:tcW w:w="1947" w:type="pct"/>
            <w:hideMark/>
          </w:tcPr>
          <w:p w14:paraId="37B03EF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Pragmatic and Ethical Barriers to Corporate Social Responsibility Disclosure: The Nike Case</w:t>
            </w:r>
          </w:p>
        </w:tc>
        <w:tc>
          <w:tcPr>
            <w:tcW w:w="1487" w:type="pct"/>
            <w:hideMark/>
          </w:tcPr>
          <w:p w14:paraId="7F6C88B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CSR Disclosure, Ethics, Transparency, Legal Issues</w:t>
            </w:r>
          </w:p>
        </w:tc>
      </w:tr>
      <w:tr w:rsidR="00EA5521" w:rsidRPr="00EA5521" w14:paraId="5F3E2474" w14:textId="77777777" w:rsidTr="00EA5521">
        <w:tc>
          <w:tcPr>
            <w:tcW w:w="310" w:type="pct"/>
            <w:hideMark/>
          </w:tcPr>
          <w:p w14:paraId="33CCAE6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26</w:t>
            </w:r>
          </w:p>
        </w:tc>
        <w:tc>
          <w:tcPr>
            <w:tcW w:w="976" w:type="pct"/>
            <w:hideMark/>
          </w:tcPr>
          <w:p w14:paraId="4E4C61C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Nia, N.B.</w:t>
            </w:r>
          </w:p>
        </w:tc>
        <w:tc>
          <w:tcPr>
            <w:tcW w:w="281" w:type="pct"/>
            <w:hideMark/>
          </w:tcPr>
          <w:p w14:paraId="634F88B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2023</w:t>
            </w:r>
          </w:p>
        </w:tc>
        <w:tc>
          <w:tcPr>
            <w:tcW w:w="1947" w:type="pct"/>
            <w:hideMark/>
          </w:tcPr>
          <w:p w14:paraId="7D3C157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Management Internationalization: Case Study of Nike</w:t>
            </w:r>
          </w:p>
        </w:tc>
        <w:tc>
          <w:tcPr>
            <w:tcW w:w="1487" w:type="pct"/>
            <w:hideMark/>
          </w:tcPr>
          <w:p w14:paraId="0510594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Management, Internationalization, Global Branding, Cultural Adaptation</w:t>
            </w:r>
          </w:p>
        </w:tc>
      </w:tr>
      <w:tr w:rsidR="00EA5521" w:rsidRPr="00EA5521" w14:paraId="30409CD4" w14:textId="77777777" w:rsidTr="00EA5521">
        <w:tc>
          <w:tcPr>
            <w:tcW w:w="310" w:type="pct"/>
            <w:hideMark/>
          </w:tcPr>
          <w:p w14:paraId="6E09554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27</w:t>
            </w:r>
          </w:p>
        </w:tc>
        <w:tc>
          <w:tcPr>
            <w:tcW w:w="976" w:type="pct"/>
            <w:hideMark/>
          </w:tcPr>
          <w:p w14:paraId="771A38A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Chung, K.Y., </w:t>
            </w:r>
            <w:proofErr w:type="spellStart"/>
            <w:r w:rsidRPr="00EA5521">
              <w:rPr>
                <w:rFonts w:cs="Arial"/>
                <w:sz w:val="20"/>
                <w:szCs w:val="20"/>
                <w:vertAlign w:val="subscript"/>
                <w:lang w:eastAsia="en-IN" w:bidi="ar-SA"/>
              </w:rPr>
              <w:t>Derdenger</w:t>
            </w:r>
            <w:proofErr w:type="spellEnd"/>
            <w:r w:rsidRPr="00EA5521">
              <w:rPr>
                <w:rFonts w:cs="Arial"/>
                <w:sz w:val="20"/>
                <w:szCs w:val="20"/>
                <w:vertAlign w:val="subscript"/>
                <w:lang w:eastAsia="en-IN" w:bidi="ar-SA"/>
              </w:rPr>
              <w:t>, T.P., and Srinivasan, K.</w:t>
            </w:r>
          </w:p>
        </w:tc>
        <w:tc>
          <w:tcPr>
            <w:tcW w:w="281" w:type="pct"/>
            <w:hideMark/>
          </w:tcPr>
          <w:p w14:paraId="43FD064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2013</w:t>
            </w:r>
          </w:p>
        </w:tc>
        <w:tc>
          <w:tcPr>
            <w:tcW w:w="1947" w:type="pct"/>
            <w:hideMark/>
          </w:tcPr>
          <w:p w14:paraId="5CE601D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Economic Value of Celebrity Endorsements: Tiger Woods’ Impact on Sales of Nike Golf Balls</w:t>
            </w:r>
          </w:p>
        </w:tc>
        <w:tc>
          <w:tcPr>
            <w:tcW w:w="1487" w:type="pct"/>
            <w:hideMark/>
          </w:tcPr>
          <w:p w14:paraId="7EE19C9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Celebrity Endorsements, Sales Impact, Brand Switching, Price Premium</w:t>
            </w:r>
          </w:p>
        </w:tc>
      </w:tr>
      <w:tr w:rsidR="00EA5521" w:rsidRPr="00EA5521" w14:paraId="675B9668" w14:textId="77777777" w:rsidTr="00EA5521">
        <w:tc>
          <w:tcPr>
            <w:tcW w:w="310" w:type="pct"/>
            <w:hideMark/>
          </w:tcPr>
          <w:p w14:paraId="39CD3A5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28</w:t>
            </w:r>
          </w:p>
        </w:tc>
        <w:tc>
          <w:tcPr>
            <w:tcW w:w="976" w:type="pct"/>
            <w:hideMark/>
          </w:tcPr>
          <w:p w14:paraId="114521AF" w14:textId="77777777" w:rsidR="00EA5521" w:rsidRPr="00EA5521" w:rsidRDefault="00EA5521" w:rsidP="00EA5521">
            <w:pPr>
              <w:spacing w:after="160"/>
              <w:rPr>
                <w:rFonts w:cs="Arial"/>
                <w:sz w:val="20"/>
                <w:szCs w:val="20"/>
                <w:vertAlign w:val="subscript"/>
                <w:lang w:eastAsia="en-IN" w:bidi="ar-SA"/>
              </w:rPr>
            </w:pPr>
            <w:proofErr w:type="spellStart"/>
            <w:r w:rsidRPr="00EA5521">
              <w:rPr>
                <w:rFonts w:cs="Arial"/>
                <w:sz w:val="20"/>
                <w:szCs w:val="20"/>
                <w:vertAlign w:val="subscript"/>
                <w:lang w:eastAsia="en-IN" w:bidi="ar-SA"/>
              </w:rPr>
              <w:t>Widiatmoko</w:t>
            </w:r>
            <w:proofErr w:type="spellEnd"/>
            <w:r w:rsidRPr="00EA5521">
              <w:rPr>
                <w:rFonts w:cs="Arial"/>
                <w:sz w:val="20"/>
                <w:szCs w:val="20"/>
                <w:vertAlign w:val="subscript"/>
                <w:lang w:eastAsia="en-IN" w:bidi="ar-SA"/>
              </w:rPr>
              <w:t>, D.P., et al.</w:t>
            </w:r>
          </w:p>
        </w:tc>
        <w:tc>
          <w:tcPr>
            <w:tcW w:w="281" w:type="pct"/>
            <w:hideMark/>
          </w:tcPr>
          <w:p w14:paraId="242A01E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2023</w:t>
            </w:r>
          </w:p>
        </w:tc>
        <w:tc>
          <w:tcPr>
            <w:tcW w:w="1947" w:type="pct"/>
            <w:hideMark/>
          </w:tcPr>
          <w:p w14:paraId="7A96DD4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Influence Quality Product, Image Brand, and Promotion Regarding The Decision to Purchase Nike Shoes in Jakarta East</w:t>
            </w:r>
          </w:p>
        </w:tc>
        <w:tc>
          <w:tcPr>
            <w:tcW w:w="1487" w:type="pct"/>
            <w:hideMark/>
          </w:tcPr>
          <w:p w14:paraId="08B3735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Product Quality, Brand Image, Promotion, Purchase Decision</w:t>
            </w:r>
          </w:p>
        </w:tc>
      </w:tr>
      <w:tr w:rsidR="00EA5521" w:rsidRPr="00EA5521" w14:paraId="3CF9145C" w14:textId="77777777" w:rsidTr="00EA5521">
        <w:tc>
          <w:tcPr>
            <w:tcW w:w="310" w:type="pct"/>
            <w:hideMark/>
          </w:tcPr>
          <w:p w14:paraId="3FA6058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29</w:t>
            </w:r>
          </w:p>
        </w:tc>
        <w:tc>
          <w:tcPr>
            <w:tcW w:w="976" w:type="pct"/>
            <w:hideMark/>
          </w:tcPr>
          <w:p w14:paraId="5F2EB52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Gao, X., et al.</w:t>
            </w:r>
          </w:p>
        </w:tc>
        <w:tc>
          <w:tcPr>
            <w:tcW w:w="281" w:type="pct"/>
            <w:hideMark/>
          </w:tcPr>
          <w:p w14:paraId="1DE974D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2022</w:t>
            </w:r>
          </w:p>
        </w:tc>
        <w:tc>
          <w:tcPr>
            <w:tcW w:w="1947" w:type="pct"/>
            <w:hideMark/>
          </w:tcPr>
          <w:p w14:paraId="2034086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Cross-Cultural Advertising Marketing Strategies of Multinational Companies — Nike for Example</w:t>
            </w:r>
          </w:p>
        </w:tc>
        <w:tc>
          <w:tcPr>
            <w:tcW w:w="1487" w:type="pct"/>
            <w:hideMark/>
          </w:tcPr>
          <w:p w14:paraId="0732A53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Cross-Cultural Advertising, Marketing Strategies, Chinese Market, Cultural Differences</w:t>
            </w:r>
          </w:p>
        </w:tc>
      </w:tr>
      <w:tr w:rsidR="00EA5521" w:rsidRPr="00EA5521" w14:paraId="6EE51C8A" w14:textId="77777777" w:rsidTr="00EA5521">
        <w:tc>
          <w:tcPr>
            <w:tcW w:w="310" w:type="pct"/>
            <w:hideMark/>
          </w:tcPr>
          <w:p w14:paraId="3A8EDE0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30</w:t>
            </w:r>
          </w:p>
        </w:tc>
        <w:tc>
          <w:tcPr>
            <w:tcW w:w="976" w:type="pct"/>
            <w:hideMark/>
          </w:tcPr>
          <w:p w14:paraId="15E936E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Chen, T.</w:t>
            </w:r>
          </w:p>
        </w:tc>
        <w:tc>
          <w:tcPr>
            <w:tcW w:w="281" w:type="pct"/>
            <w:hideMark/>
          </w:tcPr>
          <w:p w14:paraId="2EECB6E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2023</w:t>
            </w:r>
          </w:p>
        </w:tc>
        <w:tc>
          <w:tcPr>
            <w:tcW w:w="1947" w:type="pct"/>
            <w:hideMark/>
          </w:tcPr>
          <w:p w14:paraId="4A328EF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Effectiveness on Nike’s ‘Dream Crazy’ Campaign</w:t>
            </w:r>
          </w:p>
        </w:tc>
        <w:tc>
          <w:tcPr>
            <w:tcW w:w="1487" w:type="pct"/>
            <w:hideMark/>
          </w:tcPr>
          <w:p w14:paraId="10A3970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Marketing Campaign, Celebrity Endorsements, Brand Values, Diversity, Inclusivity</w:t>
            </w:r>
          </w:p>
        </w:tc>
      </w:tr>
      <w:tr w:rsidR="00EA5521" w:rsidRPr="00EA5521" w14:paraId="103AE5C0" w14:textId="77777777" w:rsidTr="00EA5521">
        <w:tc>
          <w:tcPr>
            <w:tcW w:w="310" w:type="pct"/>
            <w:hideMark/>
          </w:tcPr>
          <w:p w14:paraId="6684BAC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31</w:t>
            </w:r>
          </w:p>
        </w:tc>
        <w:tc>
          <w:tcPr>
            <w:tcW w:w="976" w:type="pct"/>
            <w:hideMark/>
          </w:tcPr>
          <w:p w14:paraId="0CFEBD8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Mahdi, H.A.A., et al.</w:t>
            </w:r>
          </w:p>
        </w:tc>
        <w:tc>
          <w:tcPr>
            <w:tcW w:w="281" w:type="pct"/>
            <w:hideMark/>
          </w:tcPr>
          <w:p w14:paraId="23B9142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2015</w:t>
            </w:r>
          </w:p>
        </w:tc>
        <w:tc>
          <w:tcPr>
            <w:tcW w:w="1947" w:type="pct"/>
            <w:hideMark/>
          </w:tcPr>
          <w:p w14:paraId="0E479DB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 Comparative Analysis of Strategies and Business Models of Nike, Inc. and Adidas Group</w:t>
            </w:r>
          </w:p>
        </w:tc>
        <w:tc>
          <w:tcPr>
            <w:tcW w:w="1487" w:type="pct"/>
            <w:hideMark/>
          </w:tcPr>
          <w:p w14:paraId="6C799AF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Strategic Analysis, Business Models, Competitive Advantage, Innovation</w:t>
            </w:r>
          </w:p>
        </w:tc>
      </w:tr>
      <w:tr w:rsidR="00EA5521" w:rsidRPr="00EA5521" w14:paraId="51765E21" w14:textId="77777777" w:rsidTr="00EA5521">
        <w:tc>
          <w:tcPr>
            <w:tcW w:w="310" w:type="pct"/>
            <w:hideMark/>
          </w:tcPr>
          <w:p w14:paraId="3E8CBF8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32</w:t>
            </w:r>
          </w:p>
        </w:tc>
        <w:tc>
          <w:tcPr>
            <w:tcW w:w="976" w:type="pct"/>
            <w:hideMark/>
          </w:tcPr>
          <w:p w14:paraId="389BA00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Dabbous, A. and Barakat, K.A.</w:t>
            </w:r>
          </w:p>
        </w:tc>
        <w:tc>
          <w:tcPr>
            <w:tcW w:w="281" w:type="pct"/>
            <w:hideMark/>
          </w:tcPr>
          <w:p w14:paraId="45567F5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2260D85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Bridging the online offline gap: Assessing the impact of brands’ social network content quality on brand awareness and purchase intention</w:t>
            </w:r>
          </w:p>
        </w:tc>
        <w:tc>
          <w:tcPr>
            <w:tcW w:w="1487" w:type="pct"/>
            <w:hideMark/>
          </w:tcPr>
          <w:p w14:paraId="78578AD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Media Content, Brand Awareness, Purchase Intention, Millennials</w:t>
            </w:r>
          </w:p>
        </w:tc>
      </w:tr>
      <w:tr w:rsidR="00EA5521" w:rsidRPr="00EA5521" w14:paraId="3EBBD7BA" w14:textId="77777777" w:rsidTr="00EA5521">
        <w:tc>
          <w:tcPr>
            <w:tcW w:w="310" w:type="pct"/>
            <w:hideMark/>
          </w:tcPr>
          <w:p w14:paraId="4505F3E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33</w:t>
            </w:r>
          </w:p>
        </w:tc>
        <w:tc>
          <w:tcPr>
            <w:tcW w:w="976" w:type="pct"/>
            <w:hideMark/>
          </w:tcPr>
          <w:p w14:paraId="106BA01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Tran </w:t>
            </w:r>
            <w:proofErr w:type="spellStart"/>
            <w:r w:rsidRPr="00EA5521">
              <w:rPr>
                <w:rFonts w:cs="Arial"/>
                <w:sz w:val="20"/>
                <w:szCs w:val="20"/>
                <w:vertAlign w:val="subscript"/>
                <w:lang w:eastAsia="en-IN" w:bidi="ar-SA"/>
              </w:rPr>
              <w:t>Thi</w:t>
            </w:r>
            <w:proofErr w:type="spellEnd"/>
            <w:r w:rsidRPr="00EA5521">
              <w:rPr>
                <w:rFonts w:cs="Arial"/>
                <w:sz w:val="20"/>
                <w:szCs w:val="20"/>
                <w:vertAlign w:val="subscript"/>
                <w:lang w:eastAsia="en-IN" w:bidi="ar-SA"/>
              </w:rPr>
              <w:t xml:space="preserve"> My, H.</w:t>
            </w:r>
          </w:p>
        </w:tc>
        <w:tc>
          <w:tcPr>
            <w:tcW w:w="281" w:type="pct"/>
            <w:hideMark/>
          </w:tcPr>
          <w:p w14:paraId="0BE8854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724D5A6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effects of social media marketing on brand awareness through Facebook and Instagram</w:t>
            </w:r>
          </w:p>
        </w:tc>
        <w:tc>
          <w:tcPr>
            <w:tcW w:w="1487" w:type="pct"/>
            <w:hideMark/>
          </w:tcPr>
          <w:p w14:paraId="1C92971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Media Marketing, Brand Awareness, Facebook, Instagram</w:t>
            </w:r>
          </w:p>
        </w:tc>
      </w:tr>
      <w:tr w:rsidR="00EA5521" w:rsidRPr="00EA5521" w14:paraId="4BE4E807" w14:textId="77777777" w:rsidTr="00EA5521">
        <w:tc>
          <w:tcPr>
            <w:tcW w:w="310" w:type="pct"/>
            <w:hideMark/>
          </w:tcPr>
          <w:p w14:paraId="474FCA2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34</w:t>
            </w:r>
          </w:p>
        </w:tc>
        <w:tc>
          <w:tcPr>
            <w:tcW w:w="976" w:type="pct"/>
            <w:hideMark/>
          </w:tcPr>
          <w:p w14:paraId="5B0AC38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Cerchia, R.E. and Piccolo, K.</w:t>
            </w:r>
          </w:p>
        </w:tc>
        <w:tc>
          <w:tcPr>
            <w:tcW w:w="281" w:type="pct"/>
            <w:hideMark/>
          </w:tcPr>
          <w:p w14:paraId="46FC2D4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53627DD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Ethical Consumer and Codes of Ethics in the Fashion Industry</w:t>
            </w:r>
          </w:p>
        </w:tc>
        <w:tc>
          <w:tcPr>
            <w:tcW w:w="1487" w:type="pct"/>
            <w:hideMark/>
          </w:tcPr>
          <w:p w14:paraId="0483B5D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Ethical Consumerism, Codes of Ethics, Sustainability, Fashion Industry</w:t>
            </w:r>
          </w:p>
        </w:tc>
      </w:tr>
      <w:tr w:rsidR="00EA5521" w:rsidRPr="00EA5521" w14:paraId="11F0FD10" w14:textId="77777777" w:rsidTr="00EA5521">
        <w:tc>
          <w:tcPr>
            <w:tcW w:w="310" w:type="pct"/>
            <w:hideMark/>
          </w:tcPr>
          <w:p w14:paraId="27A6415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35</w:t>
            </w:r>
          </w:p>
        </w:tc>
        <w:tc>
          <w:tcPr>
            <w:tcW w:w="976" w:type="pct"/>
            <w:hideMark/>
          </w:tcPr>
          <w:p w14:paraId="3025768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Heffron, E.</w:t>
            </w:r>
          </w:p>
        </w:tc>
        <w:tc>
          <w:tcPr>
            <w:tcW w:w="281" w:type="pct"/>
            <w:hideMark/>
          </w:tcPr>
          <w:p w14:paraId="2841F82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05D9F6D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Nike's Corporate Social Advocacy (CSA) Practices as Related to Strategic Issues Management (SIM) and Threats to Organizational Legitimacy</w:t>
            </w:r>
          </w:p>
        </w:tc>
        <w:tc>
          <w:tcPr>
            <w:tcW w:w="1487" w:type="pct"/>
            <w:hideMark/>
          </w:tcPr>
          <w:p w14:paraId="15DE731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Social Advocacy, Strategic Issues, Organizational Legitimacy, Stakeholder Perception</w:t>
            </w:r>
          </w:p>
        </w:tc>
      </w:tr>
      <w:tr w:rsidR="00EA5521" w:rsidRPr="00EA5521" w14:paraId="40274AC9" w14:textId="77777777" w:rsidTr="00EA5521">
        <w:tc>
          <w:tcPr>
            <w:tcW w:w="310" w:type="pct"/>
            <w:hideMark/>
          </w:tcPr>
          <w:p w14:paraId="652916E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36</w:t>
            </w:r>
          </w:p>
        </w:tc>
        <w:tc>
          <w:tcPr>
            <w:tcW w:w="976" w:type="pct"/>
            <w:hideMark/>
          </w:tcPr>
          <w:p w14:paraId="74601EF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Pittman, M. and Sheehan, K.</w:t>
            </w:r>
          </w:p>
        </w:tc>
        <w:tc>
          <w:tcPr>
            <w:tcW w:w="281" w:type="pct"/>
            <w:hideMark/>
          </w:tcPr>
          <w:p w14:paraId="2691BAE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3FBC3EC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Authenticity and Strategic Response to Crises: Symbolic Effects of Donation Type on Purchase Intent and Digital Engagement</w:t>
            </w:r>
          </w:p>
        </w:tc>
        <w:tc>
          <w:tcPr>
            <w:tcW w:w="1487" w:type="pct"/>
            <w:hideMark/>
          </w:tcPr>
          <w:p w14:paraId="33C24D9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Authenticity, Crisis Response, Symbolic Consumption, Donation</w:t>
            </w:r>
          </w:p>
        </w:tc>
      </w:tr>
      <w:tr w:rsidR="00EA5521" w:rsidRPr="00EA5521" w14:paraId="4B72F413" w14:textId="77777777" w:rsidTr="00EA5521">
        <w:tc>
          <w:tcPr>
            <w:tcW w:w="310" w:type="pct"/>
            <w:hideMark/>
          </w:tcPr>
          <w:p w14:paraId="3E6CCBF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37</w:t>
            </w:r>
          </w:p>
        </w:tc>
        <w:tc>
          <w:tcPr>
            <w:tcW w:w="976" w:type="pct"/>
            <w:hideMark/>
          </w:tcPr>
          <w:p w14:paraId="6ED8F55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Pereira, M.</w:t>
            </w:r>
          </w:p>
        </w:tc>
        <w:tc>
          <w:tcPr>
            <w:tcW w:w="281" w:type="pct"/>
            <w:hideMark/>
          </w:tcPr>
          <w:p w14:paraId="14487F5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2024</w:t>
            </w:r>
          </w:p>
        </w:tc>
        <w:tc>
          <w:tcPr>
            <w:tcW w:w="1947" w:type="pct"/>
            <w:hideMark/>
          </w:tcPr>
          <w:p w14:paraId="3C4B09B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Influence of Social Media Marketing on Brand Equity: Evidence from the Fast-Food Industry in Brazil</w:t>
            </w:r>
          </w:p>
        </w:tc>
        <w:tc>
          <w:tcPr>
            <w:tcW w:w="1487" w:type="pct"/>
            <w:hideMark/>
          </w:tcPr>
          <w:p w14:paraId="25BFD59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Media Marketing, Brand Equity, Fast-Food Industry, Brazil</w:t>
            </w:r>
          </w:p>
        </w:tc>
      </w:tr>
      <w:tr w:rsidR="00EA5521" w:rsidRPr="00EA5521" w14:paraId="7DC9B262" w14:textId="77777777" w:rsidTr="00EA5521">
        <w:tc>
          <w:tcPr>
            <w:tcW w:w="310" w:type="pct"/>
            <w:hideMark/>
          </w:tcPr>
          <w:p w14:paraId="140A696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lastRenderedPageBreak/>
              <w:t>38</w:t>
            </w:r>
          </w:p>
        </w:tc>
        <w:tc>
          <w:tcPr>
            <w:tcW w:w="976" w:type="pct"/>
            <w:hideMark/>
          </w:tcPr>
          <w:p w14:paraId="6E7A487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Bhaduri, G. and Copeland, L.</w:t>
            </w:r>
          </w:p>
        </w:tc>
        <w:tc>
          <w:tcPr>
            <w:tcW w:w="281" w:type="pct"/>
            <w:hideMark/>
          </w:tcPr>
          <w:p w14:paraId="643BECD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69F95FF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Going green? How </w:t>
            </w:r>
            <w:proofErr w:type="spellStart"/>
            <w:r w:rsidRPr="00EA5521">
              <w:rPr>
                <w:rFonts w:cs="Arial"/>
                <w:sz w:val="20"/>
                <w:szCs w:val="20"/>
                <w:vertAlign w:val="subscript"/>
                <w:lang w:eastAsia="en-IN" w:bidi="ar-SA"/>
              </w:rPr>
              <w:t>skepticism</w:t>
            </w:r>
            <w:proofErr w:type="spellEnd"/>
            <w:r w:rsidRPr="00EA5521">
              <w:rPr>
                <w:rFonts w:cs="Arial"/>
                <w:sz w:val="20"/>
                <w:szCs w:val="20"/>
                <w:vertAlign w:val="subscript"/>
                <w:lang w:eastAsia="en-IN" w:bidi="ar-SA"/>
              </w:rPr>
              <w:t xml:space="preserve"> and information transparency influence consumers’ brand evaluations for familiar and unfamiliar brands</w:t>
            </w:r>
          </w:p>
        </w:tc>
        <w:tc>
          <w:tcPr>
            <w:tcW w:w="1487" w:type="pct"/>
            <w:hideMark/>
          </w:tcPr>
          <w:p w14:paraId="1EE2CC7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Environmental Responsibility, Information Transparency, Consumer </w:t>
            </w:r>
            <w:proofErr w:type="spellStart"/>
            <w:r w:rsidRPr="00EA5521">
              <w:rPr>
                <w:rFonts w:cs="Arial"/>
                <w:sz w:val="20"/>
                <w:szCs w:val="20"/>
                <w:vertAlign w:val="subscript"/>
                <w:lang w:eastAsia="en-IN" w:bidi="ar-SA"/>
              </w:rPr>
              <w:t>Skepticism</w:t>
            </w:r>
            <w:proofErr w:type="spellEnd"/>
            <w:r w:rsidRPr="00EA5521">
              <w:rPr>
                <w:rFonts w:cs="Arial"/>
                <w:sz w:val="20"/>
                <w:szCs w:val="20"/>
                <w:vertAlign w:val="subscript"/>
                <w:lang w:eastAsia="en-IN" w:bidi="ar-SA"/>
              </w:rPr>
              <w:t>, Brand Evaluation</w:t>
            </w:r>
          </w:p>
        </w:tc>
      </w:tr>
      <w:tr w:rsidR="00EA5521" w:rsidRPr="00EA5521" w14:paraId="0C55BA69" w14:textId="77777777" w:rsidTr="00EA5521">
        <w:tc>
          <w:tcPr>
            <w:tcW w:w="310" w:type="pct"/>
            <w:hideMark/>
          </w:tcPr>
          <w:p w14:paraId="3DCD67A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39</w:t>
            </w:r>
          </w:p>
        </w:tc>
        <w:tc>
          <w:tcPr>
            <w:tcW w:w="976" w:type="pct"/>
            <w:hideMark/>
          </w:tcPr>
          <w:p w14:paraId="0C0ECD9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Alharbi, K., et al.</w:t>
            </w:r>
          </w:p>
        </w:tc>
        <w:tc>
          <w:tcPr>
            <w:tcW w:w="281" w:type="pct"/>
            <w:hideMark/>
          </w:tcPr>
          <w:p w14:paraId="2EF1AB6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2022</w:t>
            </w:r>
          </w:p>
        </w:tc>
        <w:tc>
          <w:tcPr>
            <w:tcW w:w="1947" w:type="pct"/>
            <w:hideMark/>
          </w:tcPr>
          <w:p w14:paraId="0848E22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When Corporate Social Advocacy Meets Controversial Celebrity: The Role of Consumer–Brand Congruence and Consumer-Celebrity Congruence</w:t>
            </w:r>
          </w:p>
        </w:tc>
        <w:tc>
          <w:tcPr>
            <w:tcW w:w="1487" w:type="pct"/>
            <w:hideMark/>
          </w:tcPr>
          <w:p w14:paraId="6F18252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Corporate Social Advocacy, Celebrity Endorsement, Consumer-Brand Congruence, </w:t>
            </w:r>
            <w:proofErr w:type="spellStart"/>
            <w:r w:rsidRPr="00EA5521">
              <w:rPr>
                <w:rFonts w:cs="Arial"/>
                <w:sz w:val="20"/>
                <w:szCs w:val="20"/>
                <w:vertAlign w:val="subscript"/>
                <w:lang w:eastAsia="en-IN" w:bidi="ar-SA"/>
              </w:rPr>
              <w:t>Behavioral</w:t>
            </w:r>
            <w:proofErr w:type="spellEnd"/>
            <w:r w:rsidRPr="00EA5521">
              <w:rPr>
                <w:rFonts w:cs="Arial"/>
                <w:sz w:val="20"/>
                <w:szCs w:val="20"/>
                <w:vertAlign w:val="subscript"/>
                <w:lang w:eastAsia="en-IN" w:bidi="ar-SA"/>
              </w:rPr>
              <w:t xml:space="preserve"> Intentions</w:t>
            </w:r>
          </w:p>
        </w:tc>
      </w:tr>
      <w:tr w:rsidR="00EA5521" w:rsidRPr="00EA5521" w14:paraId="2E3CE89E" w14:textId="77777777" w:rsidTr="00EA5521">
        <w:tc>
          <w:tcPr>
            <w:tcW w:w="310" w:type="pct"/>
            <w:hideMark/>
          </w:tcPr>
          <w:p w14:paraId="4FDD0A03"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40</w:t>
            </w:r>
          </w:p>
        </w:tc>
        <w:tc>
          <w:tcPr>
            <w:tcW w:w="976" w:type="pct"/>
            <w:hideMark/>
          </w:tcPr>
          <w:p w14:paraId="6DD5F3F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Park, K. and Jiang, H.</w:t>
            </w:r>
          </w:p>
        </w:tc>
        <w:tc>
          <w:tcPr>
            <w:tcW w:w="281" w:type="pct"/>
            <w:hideMark/>
          </w:tcPr>
          <w:p w14:paraId="43FC897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2020</w:t>
            </w:r>
          </w:p>
        </w:tc>
        <w:tc>
          <w:tcPr>
            <w:tcW w:w="1947" w:type="pct"/>
            <w:hideMark/>
          </w:tcPr>
          <w:p w14:paraId="4A32927D" w14:textId="77777777" w:rsidR="00EA5521" w:rsidRPr="00EA5521" w:rsidRDefault="00EA5521" w:rsidP="00EA5521">
            <w:pPr>
              <w:spacing w:after="160"/>
              <w:rPr>
                <w:rFonts w:cs="Arial"/>
                <w:sz w:val="20"/>
                <w:szCs w:val="20"/>
                <w:vertAlign w:val="subscript"/>
                <w:lang w:eastAsia="en-IN" w:bidi="ar-SA"/>
              </w:rPr>
            </w:pPr>
            <w:proofErr w:type="spellStart"/>
            <w:r w:rsidRPr="00EA5521">
              <w:rPr>
                <w:rFonts w:cs="Arial"/>
                <w:sz w:val="20"/>
                <w:szCs w:val="20"/>
                <w:vertAlign w:val="subscript"/>
                <w:lang w:eastAsia="en-IN" w:bidi="ar-SA"/>
              </w:rPr>
              <w:t>Signaling</w:t>
            </w:r>
            <w:proofErr w:type="spellEnd"/>
            <w:r w:rsidRPr="00EA5521">
              <w:rPr>
                <w:rFonts w:cs="Arial"/>
                <w:sz w:val="20"/>
                <w:szCs w:val="20"/>
                <w:vertAlign w:val="subscript"/>
                <w:lang w:eastAsia="en-IN" w:bidi="ar-SA"/>
              </w:rPr>
              <w:t>, Verification, and Identification: The Way Corporate Social Advocacy Generates Brand Loyalty on Social Media</w:t>
            </w:r>
          </w:p>
        </w:tc>
        <w:tc>
          <w:tcPr>
            <w:tcW w:w="1487" w:type="pct"/>
            <w:hideMark/>
          </w:tcPr>
          <w:p w14:paraId="112AB3B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Corporate Social Advocacy, Brand Loyalty, Social Media, Identity </w:t>
            </w:r>
            <w:proofErr w:type="spellStart"/>
            <w:r w:rsidRPr="00EA5521">
              <w:rPr>
                <w:rFonts w:cs="Arial"/>
                <w:sz w:val="20"/>
                <w:szCs w:val="20"/>
                <w:vertAlign w:val="subscript"/>
                <w:lang w:eastAsia="en-IN" w:bidi="ar-SA"/>
              </w:rPr>
              <w:t>Signaling</w:t>
            </w:r>
            <w:proofErr w:type="spellEnd"/>
          </w:p>
        </w:tc>
      </w:tr>
      <w:tr w:rsidR="00EA5521" w:rsidRPr="00EA5521" w14:paraId="5897B5DD" w14:textId="77777777" w:rsidTr="00EA5521">
        <w:tc>
          <w:tcPr>
            <w:tcW w:w="310" w:type="pct"/>
            <w:hideMark/>
          </w:tcPr>
          <w:p w14:paraId="71B4C24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41</w:t>
            </w:r>
          </w:p>
        </w:tc>
        <w:tc>
          <w:tcPr>
            <w:tcW w:w="976" w:type="pct"/>
            <w:hideMark/>
          </w:tcPr>
          <w:p w14:paraId="3E8DDF35" w14:textId="77777777" w:rsidR="00EA5521" w:rsidRPr="00EA5521" w:rsidRDefault="00EA5521" w:rsidP="00EA5521">
            <w:pPr>
              <w:spacing w:after="160"/>
              <w:rPr>
                <w:rFonts w:cs="Arial"/>
                <w:sz w:val="20"/>
                <w:szCs w:val="20"/>
                <w:vertAlign w:val="subscript"/>
                <w:lang w:eastAsia="en-IN" w:bidi="ar-SA"/>
              </w:rPr>
            </w:pPr>
            <w:proofErr w:type="spellStart"/>
            <w:r w:rsidRPr="00EA5521">
              <w:rPr>
                <w:rFonts w:cs="Arial"/>
                <w:sz w:val="20"/>
                <w:szCs w:val="20"/>
                <w:vertAlign w:val="subscript"/>
                <w:lang w:eastAsia="en-IN" w:bidi="ar-SA"/>
              </w:rPr>
              <w:t>Pourazad</w:t>
            </w:r>
            <w:proofErr w:type="spellEnd"/>
            <w:r w:rsidRPr="00EA5521">
              <w:rPr>
                <w:rFonts w:cs="Arial"/>
                <w:sz w:val="20"/>
                <w:szCs w:val="20"/>
                <w:vertAlign w:val="subscript"/>
                <w:lang w:eastAsia="en-IN" w:bidi="ar-SA"/>
              </w:rPr>
              <w:t>, N., et al.</w:t>
            </w:r>
          </w:p>
        </w:tc>
        <w:tc>
          <w:tcPr>
            <w:tcW w:w="281" w:type="pct"/>
            <w:hideMark/>
          </w:tcPr>
          <w:p w14:paraId="63B8BDC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41549C9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power of brand passion in sports apparel brands</w:t>
            </w:r>
          </w:p>
        </w:tc>
        <w:tc>
          <w:tcPr>
            <w:tcW w:w="1487" w:type="pct"/>
            <w:hideMark/>
          </w:tcPr>
          <w:p w14:paraId="6607E98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Passion, Attitudinal Brand Loyalty, Brand Advocacy, Social Media Following</w:t>
            </w:r>
          </w:p>
        </w:tc>
      </w:tr>
      <w:tr w:rsidR="00EA5521" w:rsidRPr="00EA5521" w14:paraId="43DE6084" w14:textId="77777777" w:rsidTr="00EA5521">
        <w:tc>
          <w:tcPr>
            <w:tcW w:w="310" w:type="pct"/>
            <w:hideMark/>
          </w:tcPr>
          <w:p w14:paraId="4F28D1D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42</w:t>
            </w:r>
          </w:p>
        </w:tc>
        <w:tc>
          <w:tcPr>
            <w:tcW w:w="976" w:type="pct"/>
            <w:hideMark/>
          </w:tcPr>
          <w:p w14:paraId="6C07679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Hydock, C., et al.</w:t>
            </w:r>
          </w:p>
        </w:tc>
        <w:tc>
          <w:tcPr>
            <w:tcW w:w="281" w:type="pct"/>
            <w:hideMark/>
          </w:tcPr>
          <w:p w14:paraId="731F06EA"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08593C3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Consumer Response to Corporate Political Advocacy: a Review and Future Directions</w:t>
            </w:r>
          </w:p>
        </w:tc>
        <w:tc>
          <w:tcPr>
            <w:tcW w:w="1487" w:type="pct"/>
            <w:hideMark/>
          </w:tcPr>
          <w:p w14:paraId="6267D18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Corporate Political Advocacy, Consumer Response, Political Debates, Consumer Reactions</w:t>
            </w:r>
          </w:p>
        </w:tc>
      </w:tr>
      <w:tr w:rsidR="00EA5521" w:rsidRPr="00EA5521" w14:paraId="7BD2DA77" w14:textId="77777777" w:rsidTr="00EA5521">
        <w:tc>
          <w:tcPr>
            <w:tcW w:w="310" w:type="pct"/>
            <w:hideMark/>
          </w:tcPr>
          <w:p w14:paraId="4529896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43</w:t>
            </w:r>
          </w:p>
        </w:tc>
        <w:tc>
          <w:tcPr>
            <w:tcW w:w="976" w:type="pct"/>
            <w:hideMark/>
          </w:tcPr>
          <w:p w14:paraId="658A4D3A" w14:textId="77777777" w:rsidR="00EA5521" w:rsidRPr="00EA5521" w:rsidRDefault="00EA5521" w:rsidP="00EA5521">
            <w:pPr>
              <w:spacing w:after="160"/>
              <w:rPr>
                <w:rFonts w:cs="Arial"/>
                <w:sz w:val="20"/>
                <w:szCs w:val="20"/>
                <w:vertAlign w:val="subscript"/>
                <w:lang w:eastAsia="en-IN" w:bidi="ar-SA"/>
              </w:rPr>
            </w:pPr>
            <w:proofErr w:type="spellStart"/>
            <w:r w:rsidRPr="00EA5521">
              <w:rPr>
                <w:rFonts w:cs="Arial"/>
                <w:sz w:val="20"/>
                <w:szCs w:val="20"/>
                <w:vertAlign w:val="subscript"/>
                <w:lang w:eastAsia="en-IN" w:bidi="ar-SA"/>
              </w:rPr>
              <w:t>Akoglu</w:t>
            </w:r>
            <w:proofErr w:type="spellEnd"/>
            <w:r w:rsidRPr="00EA5521">
              <w:rPr>
                <w:rFonts w:cs="Arial"/>
                <w:sz w:val="20"/>
                <w:szCs w:val="20"/>
                <w:vertAlign w:val="subscript"/>
                <w:lang w:eastAsia="en-IN" w:bidi="ar-SA"/>
              </w:rPr>
              <w:t>, H.E. and Özbek, O.</w:t>
            </w:r>
          </w:p>
        </w:tc>
        <w:tc>
          <w:tcPr>
            <w:tcW w:w="281" w:type="pct"/>
            <w:hideMark/>
          </w:tcPr>
          <w:p w14:paraId="05C1851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6C1C513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effect of brand experiences on brand loyalty through perceived quality and brand trust: a study on sports consumers</w:t>
            </w:r>
          </w:p>
        </w:tc>
        <w:tc>
          <w:tcPr>
            <w:tcW w:w="1487" w:type="pct"/>
            <w:hideMark/>
          </w:tcPr>
          <w:p w14:paraId="1565C21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Experience, Brand Loyalty, Perceived Quality, Brand Trust</w:t>
            </w:r>
          </w:p>
        </w:tc>
      </w:tr>
      <w:tr w:rsidR="00EA5521" w:rsidRPr="00EA5521" w14:paraId="17829D36" w14:textId="77777777" w:rsidTr="00EA5521">
        <w:tc>
          <w:tcPr>
            <w:tcW w:w="310" w:type="pct"/>
            <w:hideMark/>
          </w:tcPr>
          <w:p w14:paraId="631414B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44</w:t>
            </w:r>
          </w:p>
        </w:tc>
        <w:tc>
          <w:tcPr>
            <w:tcW w:w="976" w:type="pct"/>
            <w:hideMark/>
          </w:tcPr>
          <w:p w14:paraId="146AC81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Mathur, M., et al.</w:t>
            </w:r>
          </w:p>
        </w:tc>
        <w:tc>
          <w:tcPr>
            <w:tcW w:w="281" w:type="pct"/>
            <w:hideMark/>
          </w:tcPr>
          <w:p w14:paraId="5F8B8CA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2022</w:t>
            </w:r>
          </w:p>
        </w:tc>
        <w:tc>
          <w:tcPr>
            <w:tcW w:w="1947" w:type="pct"/>
            <w:hideMark/>
          </w:tcPr>
          <w:p w14:paraId="07A08CA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Leveraging Consumer Personality and Social Media Marketing to Improve a Brand’s Social Media Equity</w:t>
            </w:r>
          </w:p>
        </w:tc>
        <w:tc>
          <w:tcPr>
            <w:tcW w:w="1487" w:type="pct"/>
            <w:hideMark/>
          </w:tcPr>
          <w:p w14:paraId="3540F1A2"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Consumer Personality, Social Media Equity, Brand Engagement, Brand Advocacy</w:t>
            </w:r>
          </w:p>
        </w:tc>
      </w:tr>
      <w:tr w:rsidR="00EA5521" w:rsidRPr="00EA5521" w14:paraId="27D5C38E" w14:textId="77777777" w:rsidTr="00EA5521">
        <w:tc>
          <w:tcPr>
            <w:tcW w:w="310" w:type="pct"/>
            <w:hideMark/>
          </w:tcPr>
          <w:p w14:paraId="08D5CD6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45</w:t>
            </w:r>
          </w:p>
        </w:tc>
        <w:tc>
          <w:tcPr>
            <w:tcW w:w="976" w:type="pct"/>
            <w:hideMark/>
          </w:tcPr>
          <w:p w14:paraId="0D3699E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Bhaduri, G. and Ha-Brookshire, J.</w:t>
            </w:r>
          </w:p>
        </w:tc>
        <w:tc>
          <w:tcPr>
            <w:tcW w:w="281" w:type="pct"/>
            <w:hideMark/>
          </w:tcPr>
          <w:p w14:paraId="02BAFB7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2015</w:t>
            </w:r>
          </w:p>
        </w:tc>
        <w:tc>
          <w:tcPr>
            <w:tcW w:w="1947" w:type="pct"/>
            <w:hideMark/>
          </w:tcPr>
          <w:p w14:paraId="5A4D3E05"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role of brand schemas, information transparency, and source of message on apparel brands’ social responsibility communication</w:t>
            </w:r>
          </w:p>
        </w:tc>
        <w:tc>
          <w:tcPr>
            <w:tcW w:w="1487" w:type="pct"/>
            <w:hideMark/>
          </w:tcPr>
          <w:p w14:paraId="60513E7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Social Responsibility, Brand Schemas, Information Transparency, Consumer Perception</w:t>
            </w:r>
          </w:p>
        </w:tc>
      </w:tr>
      <w:tr w:rsidR="00EA5521" w:rsidRPr="00EA5521" w14:paraId="2169AD14" w14:textId="77777777" w:rsidTr="00EA5521">
        <w:tc>
          <w:tcPr>
            <w:tcW w:w="310" w:type="pct"/>
            <w:hideMark/>
          </w:tcPr>
          <w:p w14:paraId="4EBBE92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46</w:t>
            </w:r>
          </w:p>
        </w:tc>
        <w:tc>
          <w:tcPr>
            <w:tcW w:w="976" w:type="pct"/>
            <w:hideMark/>
          </w:tcPr>
          <w:p w14:paraId="19EBD9A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Kim, S., et al.</w:t>
            </w:r>
          </w:p>
        </w:tc>
        <w:tc>
          <w:tcPr>
            <w:tcW w:w="281" w:type="pct"/>
            <w:hideMark/>
          </w:tcPr>
          <w:p w14:paraId="0809B1C4"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2021</w:t>
            </w:r>
          </w:p>
        </w:tc>
        <w:tc>
          <w:tcPr>
            <w:tcW w:w="1947" w:type="pct"/>
            <w:hideMark/>
          </w:tcPr>
          <w:p w14:paraId="76F5545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The moderating role of consumers’ ad perception in athlete endorsement effectiveness</w:t>
            </w:r>
          </w:p>
        </w:tc>
        <w:tc>
          <w:tcPr>
            <w:tcW w:w="1487" w:type="pct"/>
            <w:hideMark/>
          </w:tcPr>
          <w:p w14:paraId="3CB25B69"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 xml:space="preserve">Athlete Endorsement, Ad Perception, Social Cause, </w:t>
            </w:r>
            <w:proofErr w:type="spellStart"/>
            <w:r w:rsidRPr="00EA5521">
              <w:rPr>
                <w:rFonts w:cs="Arial"/>
                <w:sz w:val="20"/>
                <w:szCs w:val="20"/>
                <w:vertAlign w:val="subscript"/>
                <w:lang w:eastAsia="en-IN" w:bidi="ar-SA"/>
              </w:rPr>
              <w:t>Behavioral</w:t>
            </w:r>
            <w:proofErr w:type="spellEnd"/>
            <w:r w:rsidRPr="00EA5521">
              <w:rPr>
                <w:rFonts w:cs="Arial"/>
                <w:sz w:val="20"/>
                <w:szCs w:val="20"/>
                <w:vertAlign w:val="subscript"/>
                <w:lang w:eastAsia="en-IN" w:bidi="ar-SA"/>
              </w:rPr>
              <w:t xml:space="preserve"> Intentions</w:t>
            </w:r>
          </w:p>
        </w:tc>
      </w:tr>
      <w:tr w:rsidR="00EA5521" w:rsidRPr="00EA5521" w14:paraId="3C2A45D1" w14:textId="77777777" w:rsidTr="00EA5521">
        <w:tc>
          <w:tcPr>
            <w:tcW w:w="310" w:type="pct"/>
            <w:hideMark/>
          </w:tcPr>
          <w:p w14:paraId="6E219B4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47</w:t>
            </w:r>
          </w:p>
        </w:tc>
        <w:tc>
          <w:tcPr>
            <w:tcW w:w="976" w:type="pct"/>
            <w:hideMark/>
          </w:tcPr>
          <w:p w14:paraId="1A4DCEE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Anton, A.</w:t>
            </w:r>
          </w:p>
        </w:tc>
        <w:tc>
          <w:tcPr>
            <w:tcW w:w="281" w:type="pct"/>
            <w:hideMark/>
          </w:tcPr>
          <w:p w14:paraId="36082A7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2024</w:t>
            </w:r>
          </w:p>
        </w:tc>
        <w:tc>
          <w:tcPr>
            <w:tcW w:w="1947" w:type="pct"/>
            <w:hideMark/>
          </w:tcPr>
          <w:p w14:paraId="7253202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‘Other Customer’ Perception as Strategic Insight into Gen Z Consumer–Brand Identification and Purchase Behavior</w:t>
            </w:r>
          </w:p>
        </w:tc>
        <w:tc>
          <w:tcPr>
            <w:tcW w:w="1487" w:type="pct"/>
            <w:hideMark/>
          </w:tcPr>
          <w:p w14:paraId="7A05661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Consumer-Brand Identification, Gen Z, Social Identity, Purchase Behavior</w:t>
            </w:r>
          </w:p>
        </w:tc>
      </w:tr>
      <w:tr w:rsidR="00EA5521" w:rsidRPr="00EA5521" w14:paraId="19D8F9EA" w14:textId="77777777" w:rsidTr="00EA5521">
        <w:tc>
          <w:tcPr>
            <w:tcW w:w="310" w:type="pct"/>
            <w:hideMark/>
          </w:tcPr>
          <w:p w14:paraId="3CC5251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48</w:t>
            </w:r>
          </w:p>
        </w:tc>
        <w:tc>
          <w:tcPr>
            <w:tcW w:w="976" w:type="pct"/>
            <w:hideMark/>
          </w:tcPr>
          <w:p w14:paraId="722CA5BD"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De Vries, N.J. and Carlson, J.</w:t>
            </w:r>
          </w:p>
        </w:tc>
        <w:tc>
          <w:tcPr>
            <w:tcW w:w="281" w:type="pct"/>
            <w:hideMark/>
          </w:tcPr>
          <w:p w14:paraId="35DF415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2014</w:t>
            </w:r>
          </w:p>
        </w:tc>
        <w:tc>
          <w:tcPr>
            <w:tcW w:w="1947" w:type="pct"/>
            <w:hideMark/>
          </w:tcPr>
          <w:p w14:paraId="50D98B6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Examining the drivers and brand performance implications of customer engagement with brands in the social media environment</w:t>
            </w:r>
          </w:p>
        </w:tc>
        <w:tc>
          <w:tcPr>
            <w:tcW w:w="1487" w:type="pct"/>
            <w:hideMark/>
          </w:tcPr>
          <w:p w14:paraId="44C6CDFB"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Customer Engagement, Social Media, Brand Performance, Facebook</w:t>
            </w:r>
          </w:p>
        </w:tc>
      </w:tr>
      <w:tr w:rsidR="00EA5521" w:rsidRPr="00EA5521" w14:paraId="66D86D38" w14:textId="77777777" w:rsidTr="00EA5521">
        <w:tc>
          <w:tcPr>
            <w:tcW w:w="310" w:type="pct"/>
            <w:hideMark/>
          </w:tcPr>
          <w:p w14:paraId="33F856C8"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49</w:t>
            </w:r>
          </w:p>
        </w:tc>
        <w:tc>
          <w:tcPr>
            <w:tcW w:w="976" w:type="pct"/>
            <w:hideMark/>
          </w:tcPr>
          <w:p w14:paraId="59260927"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Arya, V., et al.</w:t>
            </w:r>
          </w:p>
        </w:tc>
        <w:tc>
          <w:tcPr>
            <w:tcW w:w="281" w:type="pct"/>
            <w:hideMark/>
          </w:tcPr>
          <w:p w14:paraId="2339F67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01B1BA4F"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Authenticity and Brand Attachment: How Online Communities Built on Social Networking Vehicles Moderate the Consumers’ Brand Attachment</w:t>
            </w:r>
          </w:p>
        </w:tc>
        <w:tc>
          <w:tcPr>
            <w:tcW w:w="1487" w:type="pct"/>
            <w:hideMark/>
          </w:tcPr>
          <w:p w14:paraId="1A451236"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Authenticity, Brand Attachment, Online Communities, Social Networking</w:t>
            </w:r>
          </w:p>
        </w:tc>
      </w:tr>
      <w:tr w:rsidR="00EA5521" w:rsidRPr="00EA5521" w14:paraId="6291467E" w14:textId="77777777" w:rsidTr="00EA5521">
        <w:tc>
          <w:tcPr>
            <w:tcW w:w="310" w:type="pct"/>
            <w:hideMark/>
          </w:tcPr>
          <w:p w14:paraId="17E2F8C1"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lastRenderedPageBreak/>
              <w:t>50</w:t>
            </w:r>
          </w:p>
        </w:tc>
        <w:tc>
          <w:tcPr>
            <w:tcW w:w="976" w:type="pct"/>
            <w:hideMark/>
          </w:tcPr>
          <w:p w14:paraId="796DBDC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Carlson, J., et al.</w:t>
            </w:r>
          </w:p>
        </w:tc>
        <w:tc>
          <w:tcPr>
            <w:tcW w:w="281" w:type="pct"/>
            <w:hideMark/>
          </w:tcPr>
          <w:p w14:paraId="021782CC"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2019</w:t>
            </w:r>
          </w:p>
        </w:tc>
        <w:tc>
          <w:tcPr>
            <w:tcW w:w="1947" w:type="pct"/>
            <w:hideMark/>
          </w:tcPr>
          <w:p w14:paraId="5B01826E"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Feel the VIBE: Examining value-in-the-brand-page-experience and Its Impact on Satisfaction and Customer Engagement Behaviours in Mobile Social Media</w:t>
            </w:r>
          </w:p>
        </w:tc>
        <w:tc>
          <w:tcPr>
            <w:tcW w:w="1487" w:type="pct"/>
            <w:hideMark/>
          </w:tcPr>
          <w:p w14:paraId="63F5AA40" w14:textId="77777777" w:rsidR="00EA5521" w:rsidRPr="00EA5521" w:rsidRDefault="00EA5521" w:rsidP="00EA5521">
            <w:pPr>
              <w:spacing w:after="160"/>
              <w:rPr>
                <w:rFonts w:cs="Arial"/>
                <w:sz w:val="20"/>
                <w:szCs w:val="20"/>
                <w:vertAlign w:val="subscript"/>
                <w:lang w:eastAsia="en-IN" w:bidi="ar-SA"/>
              </w:rPr>
            </w:pPr>
            <w:r w:rsidRPr="00EA5521">
              <w:rPr>
                <w:rFonts w:cs="Arial"/>
                <w:sz w:val="20"/>
                <w:szCs w:val="20"/>
                <w:vertAlign w:val="subscript"/>
                <w:lang w:eastAsia="en-IN" w:bidi="ar-SA"/>
              </w:rPr>
              <w:t>Brand Experience, Customer Satisfaction, Customer Engagement, Mobile Social Media</w:t>
            </w:r>
          </w:p>
        </w:tc>
      </w:tr>
    </w:tbl>
    <w:p w14:paraId="7A4A4987" w14:textId="77777777" w:rsidR="00EA5521" w:rsidRDefault="00EA5521" w:rsidP="001A7AAF">
      <w:pPr>
        <w:rPr>
          <w:lang w:eastAsia="en-IN" w:bidi="ar-SA"/>
        </w:rPr>
      </w:pPr>
    </w:p>
    <w:p w14:paraId="0EF3C69E" w14:textId="77777777" w:rsidR="005E21E8" w:rsidRDefault="005E21E8" w:rsidP="005E21E8">
      <w:pPr>
        <w:pStyle w:val="Heading2"/>
        <w:rPr>
          <w:lang w:eastAsia="en-IN" w:bidi="ar-SA"/>
        </w:rPr>
      </w:pPr>
      <w:bookmarkStart w:id="60" w:name="_Toc166227755"/>
      <w:r>
        <w:rPr>
          <w:lang w:eastAsia="en-IN" w:bidi="ar-SA"/>
        </w:rPr>
        <w:t>4.</w:t>
      </w:r>
      <w:r w:rsidR="007C067F">
        <w:rPr>
          <w:lang w:eastAsia="en-IN" w:bidi="ar-SA"/>
        </w:rPr>
        <w:t>3</w:t>
      </w:r>
      <w:r>
        <w:rPr>
          <w:lang w:eastAsia="en-IN" w:bidi="ar-SA"/>
        </w:rPr>
        <w:t>. Data Analysis</w:t>
      </w:r>
      <w:bookmarkEnd w:id="60"/>
    </w:p>
    <w:p w14:paraId="39175791" w14:textId="77777777" w:rsidR="005952F1" w:rsidRPr="005952F1" w:rsidRDefault="005952F1" w:rsidP="005952F1">
      <w:pPr>
        <w:rPr>
          <w:lang w:eastAsia="en-IN" w:bidi="ar-SA"/>
        </w:rPr>
      </w:pPr>
      <w:r w:rsidRPr="005952F1">
        <w:rPr>
          <w:lang w:eastAsia="en-IN" w:bidi="ar-SA"/>
        </w:rPr>
        <w:t>The data analysis procedures undertaken in this study involved a comprehensive thematic analysis of 50 scholarly articles related to Nike's social media marketing strategies. The process included several critical steps: thematic analysis approach, coding process, development of themes and sub-themes, and, where applicable, the use of qualitative data analysis software.</w:t>
      </w:r>
    </w:p>
    <w:p w14:paraId="4F872A0B" w14:textId="77777777" w:rsidR="005952F1" w:rsidRPr="005952F1" w:rsidRDefault="007C067F" w:rsidP="007C067F">
      <w:pPr>
        <w:pStyle w:val="Heading3"/>
        <w:rPr>
          <w:lang w:eastAsia="en-IN" w:bidi="ar-SA"/>
        </w:rPr>
      </w:pPr>
      <w:bookmarkStart w:id="61" w:name="_Toc166227756"/>
      <w:r>
        <w:rPr>
          <w:lang w:eastAsia="en-IN" w:bidi="ar-SA"/>
        </w:rPr>
        <w:t xml:space="preserve">4.3.1. </w:t>
      </w:r>
      <w:r w:rsidR="005952F1" w:rsidRPr="005952F1">
        <w:rPr>
          <w:lang w:eastAsia="en-IN" w:bidi="ar-SA"/>
        </w:rPr>
        <w:t>Thematic Analysis Approach</w:t>
      </w:r>
      <w:bookmarkEnd w:id="61"/>
    </w:p>
    <w:p w14:paraId="0F64D612" w14:textId="77777777" w:rsidR="005952F1" w:rsidRPr="005952F1" w:rsidRDefault="005952F1" w:rsidP="005952F1">
      <w:pPr>
        <w:rPr>
          <w:lang w:eastAsia="en-IN" w:bidi="ar-SA"/>
        </w:rPr>
      </w:pPr>
      <w:r w:rsidRPr="005952F1">
        <w:rPr>
          <w:lang w:eastAsia="en-IN" w:bidi="ar-SA"/>
        </w:rPr>
        <w:t xml:space="preserve">The thematic analysis approach was employed to systematically identify, </w:t>
      </w:r>
      <w:proofErr w:type="spellStart"/>
      <w:r w:rsidRPr="005952F1">
        <w:rPr>
          <w:lang w:eastAsia="en-IN" w:bidi="ar-SA"/>
        </w:rPr>
        <w:t>analyze</w:t>
      </w:r>
      <w:proofErr w:type="spellEnd"/>
      <w:r w:rsidRPr="005952F1">
        <w:rPr>
          <w:lang w:eastAsia="en-IN" w:bidi="ar-SA"/>
        </w:rPr>
        <w:t>, and report patterns (themes) within the data. This method provided a flexible and rigorous approach to qualitative data analysis, allowing for a detailed examination of the complex phenomena associated with Nike's social media marketing strategies. Braun and Clarke's (2006) framework for thematic analysis was followed, which involves familiarizing with the data, generating initial codes, searching for themes, reviewing themes, defining and naming themes, and producing the final report.</w:t>
      </w:r>
    </w:p>
    <w:p w14:paraId="2A751D7F" w14:textId="77777777" w:rsidR="005952F1" w:rsidRPr="005952F1" w:rsidRDefault="007C067F" w:rsidP="007C067F">
      <w:pPr>
        <w:pStyle w:val="Heading3"/>
        <w:rPr>
          <w:lang w:eastAsia="en-IN" w:bidi="ar-SA"/>
        </w:rPr>
      </w:pPr>
      <w:bookmarkStart w:id="62" w:name="_Toc166227757"/>
      <w:r>
        <w:rPr>
          <w:lang w:eastAsia="en-IN" w:bidi="ar-SA"/>
        </w:rPr>
        <w:t xml:space="preserve">4.3.2. </w:t>
      </w:r>
      <w:r w:rsidR="005952F1" w:rsidRPr="005952F1">
        <w:rPr>
          <w:lang w:eastAsia="en-IN" w:bidi="ar-SA"/>
        </w:rPr>
        <w:t>Coding Process</w:t>
      </w:r>
      <w:bookmarkEnd w:id="62"/>
    </w:p>
    <w:p w14:paraId="69F96A60" w14:textId="77777777" w:rsidR="005952F1" w:rsidRPr="005952F1" w:rsidRDefault="005952F1" w:rsidP="005952F1">
      <w:pPr>
        <w:rPr>
          <w:lang w:eastAsia="en-IN" w:bidi="ar-SA"/>
        </w:rPr>
      </w:pPr>
      <w:r w:rsidRPr="005952F1">
        <w:rPr>
          <w:lang w:eastAsia="en-IN" w:bidi="ar-SA"/>
        </w:rPr>
        <w:t>The coding process began with a thorough reading of each article to understand the key points and insights presented by the authors. Initial codes were generated from significant statements, concepts, and patterns related to Nike's marketing strategies. These codes were then systematically organized to capture the essence of the data, ensuring that no critical information was overlooked.</w:t>
      </w:r>
    </w:p>
    <w:p w14:paraId="2072CB87" w14:textId="77777777" w:rsidR="005952F1" w:rsidRPr="005952F1" w:rsidRDefault="005952F1" w:rsidP="005952F1">
      <w:pPr>
        <w:rPr>
          <w:lang w:eastAsia="en-IN" w:bidi="ar-SA"/>
        </w:rPr>
      </w:pPr>
      <w:r w:rsidRPr="005952F1">
        <w:rPr>
          <w:lang w:eastAsia="en-IN" w:bidi="ar-SA"/>
        </w:rPr>
        <w:t>For instance, codes such as "visibility," "awareness," "interaction," and "sales impact" were derived from the articles that discussed various aspects of Nike's social media campaigns. Constantinides (2014) emphasized the power migration in the marketplace due to social media, highlighting the importance of customer engagement and visibility, which were coded under "brand recognition" and "customer engagement" respectively. Similarly, Zheng's analysis of Nike's market strategy included codes like "global market strategy" and "direct-to-consumer strategies" due to its focus on market penetration and e-commerce integration.</w:t>
      </w:r>
    </w:p>
    <w:p w14:paraId="6EF6CE09" w14:textId="77777777" w:rsidR="005952F1" w:rsidRPr="005952F1" w:rsidRDefault="007C067F" w:rsidP="007C067F">
      <w:pPr>
        <w:pStyle w:val="Heading3"/>
        <w:rPr>
          <w:lang w:eastAsia="en-IN" w:bidi="ar-SA"/>
        </w:rPr>
      </w:pPr>
      <w:bookmarkStart w:id="63" w:name="_Toc166227758"/>
      <w:r>
        <w:rPr>
          <w:lang w:eastAsia="en-IN" w:bidi="ar-SA"/>
        </w:rPr>
        <w:lastRenderedPageBreak/>
        <w:t xml:space="preserve">4.3.3. </w:t>
      </w:r>
      <w:r w:rsidR="005952F1" w:rsidRPr="005952F1">
        <w:rPr>
          <w:lang w:eastAsia="en-IN" w:bidi="ar-SA"/>
        </w:rPr>
        <w:t>Development of Themes and Sub-Themes</w:t>
      </w:r>
      <w:bookmarkEnd w:id="63"/>
    </w:p>
    <w:p w14:paraId="0D4B20DD" w14:textId="77777777" w:rsidR="005952F1" w:rsidRDefault="005952F1" w:rsidP="005952F1">
      <w:pPr>
        <w:rPr>
          <w:lang w:eastAsia="en-IN" w:bidi="ar-SA"/>
        </w:rPr>
      </w:pPr>
      <w:r w:rsidRPr="005952F1">
        <w:rPr>
          <w:lang w:eastAsia="en-IN" w:bidi="ar-SA"/>
        </w:rPr>
        <w:t>The development of themes and sub-themes involved clustering related codes into broader themes that encapsulated the primary focus of the articles. This process was iterative, involving constant comparison and refinement to ensure that the themes accurately represented the data. Themes such as "brand recognition," "customer engagement," and "market share" were developed based on recurring patterns in the data.</w:t>
      </w:r>
    </w:p>
    <w:p w14:paraId="16387FDA" w14:textId="77777777" w:rsidR="00672395" w:rsidRDefault="008827F6" w:rsidP="00672395">
      <w:pPr>
        <w:keepNext/>
      </w:pPr>
      <w:r w:rsidRPr="008827F6">
        <w:rPr>
          <w:noProof/>
          <w:lang w:eastAsia="en-IN" w:bidi="ar-SA"/>
        </w:rPr>
        <w:drawing>
          <wp:inline distT="0" distB="0" distL="0" distR="0" wp14:anchorId="1CE0662C" wp14:editId="67BC6AB2">
            <wp:extent cx="5731510" cy="58254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825490"/>
                    </a:xfrm>
                    <a:prstGeom prst="rect">
                      <a:avLst/>
                    </a:prstGeom>
                  </pic:spPr>
                </pic:pic>
              </a:graphicData>
            </a:graphic>
          </wp:inline>
        </w:drawing>
      </w:r>
    </w:p>
    <w:p w14:paraId="108D7F34" w14:textId="77777777" w:rsidR="008827F6" w:rsidRPr="005952F1" w:rsidRDefault="00672395" w:rsidP="00672395">
      <w:pPr>
        <w:pStyle w:val="Caption"/>
        <w:rPr>
          <w:lang w:eastAsia="en-IN" w:bidi="ar-SA"/>
        </w:rPr>
      </w:pPr>
      <w:bookmarkStart w:id="64" w:name="_Toc166227421"/>
      <w:r>
        <w:t xml:space="preserve">Figure </w:t>
      </w:r>
      <w:r>
        <w:fldChar w:fldCharType="begin"/>
      </w:r>
      <w:r>
        <w:instrText xml:space="preserve"> SEQ Figure \* ARABIC </w:instrText>
      </w:r>
      <w:r>
        <w:fldChar w:fldCharType="separate"/>
      </w:r>
      <w:r>
        <w:rPr>
          <w:noProof/>
        </w:rPr>
        <w:t>4</w:t>
      </w:r>
      <w:r>
        <w:fldChar w:fldCharType="end"/>
      </w:r>
      <w:r>
        <w:t>. Thematic Network</w:t>
      </w:r>
      <w:bookmarkEnd w:id="64"/>
    </w:p>
    <w:p w14:paraId="1F55996D" w14:textId="77777777" w:rsidR="005952F1" w:rsidRPr="005952F1" w:rsidRDefault="005952F1" w:rsidP="005952F1">
      <w:pPr>
        <w:rPr>
          <w:lang w:eastAsia="en-IN" w:bidi="ar-SA"/>
        </w:rPr>
      </w:pPr>
      <w:r w:rsidRPr="005952F1">
        <w:rPr>
          <w:lang w:eastAsia="en-IN" w:bidi="ar-SA"/>
        </w:rPr>
        <w:t>For example, the theme "brand recognition" included sub-themes such as "social media campaigns," "celebrity endorsements," and "influencer marketing." These sub-</w:t>
      </w:r>
      <w:r w:rsidRPr="005952F1">
        <w:rPr>
          <w:lang w:eastAsia="en-IN" w:bidi="ar-SA"/>
        </w:rPr>
        <w:lastRenderedPageBreak/>
        <w:t>themes were derived from articles like Srivastava (2015), which discussed emotional branding and the impact of celebrity endorsements on brand recognition. Another theme, "customer engagement," encompassed sub-themes like "social media interactivity" and "user-generated branding," reflecting findings from Childs and Jin (2017) about the effectiveness of interactive social media practices.</w:t>
      </w:r>
    </w:p>
    <w:p w14:paraId="31EBB288" w14:textId="77777777" w:rsidR="005E21E8" w:rsidRDefault="005952F1" w:rsidP="005E21E8">
      <w:pPr>
        <w:rPr>
          <w:lang w:eastAsia="en-IN" w:bidi="ar-SA"/>
        </w:rPr>
      </w:pPr>
      <w:r w:rsidRPr="005952F1">
        <w:rPr>
          <w:lang w:eastAsia="en-IN" w:bidi="ar-SA"/>
        </w:rPr>
        <w:t>In this study, the manual coding process ensured a deep, contextual understanding of the data. This hands-on approach allowed for a nuanced interpretation of the themes and sub-themes, which might have been overlooked using automated processes.</w:t>
      </w:r>
    </w:p>
    <w:p w14:paraId="3A2CCD45" w14:textId="77777777" w:rsidR="005952F1" w:rsidRPr="005952F1" w:rsidRDefault="005952F1" w:rsidP="005952F1">
      <w:pPr>
        <w:rPr>
          <w:lang w:eastAsia="en-IN" w:bidi="ar-SA"/>
        </w:rPr>
      </w:pPr>
      <w:r w:rsidRPr="005952F1">
        <w:rPr>
          <w:lang w:eastAsia="en-IN" w:bidi="ar-SA"/>
        </w:rPr>
        <w:t xml:space="preserve">The data analysis procedures employed in this study were meticulous and thorough, ensuring a comprehensive understanding of Nike's social media marketing strategies. Through thematic analysis, key insights into brand recognition, customer engagement, and market share were uncovered. The coding process, development of themes, and the potential use of qualitative data analysis software provided a robust framework for </w:t>
      </w:r>
      <w:proofErr w:type="spellStart"/>
      <w:r w:rsidRPr="005952F1">
        <w:rPr>
          <w:lang w:eastAsia="en-IN" w:bidi="ar-SA"/>
        </w:rPr>
        <w:t>analyzing</w:t>
      </w:r>
      <w:proofErr w:type="spellEnd"/>
      <w:r w:rsidRPr="005952F1">
        <w:rPr>
          <w:lang w:eastAsia="en-IN" w:bidi="ar-SA"/>
        </w:rPr>
        <w:t xml:space="preserve"> the data. This approach not only highlighted the effectiveness of Nike's marketing strategies but also underscored the importance of ethical considerations in social media marketing practices. The findings from this study offer valuable implications for both academic research and practical applications in the field of social media marketing.</w:t>
      </w:r>
    </w:p>
    <w:p w14:paraId="63CB9CF1" w14:textId="77777777" w:rsidR="005952F1" w:rsidRDefault="005952F1" w:rsidP="005952F1">
      <w:pPr>
        <w:pStyle w:val="Heading2"/>
        <w:rPr>
          <w:lang w:eastAsia="en-IN" w:bidi="ar-SA"/>
        </w:rPr>
      </w:pPr>
      <w:bookmarkStart w:id="65" w:name="_Toc166227759"/>
      <w:r>
        <w:rPr>
          <w:lang w:eastAsia="en-IN" w:bidi="ar-SA"/>
        </w:rPr>
        <w:t>4.3. Thematic Findings</w:t>
      </w:r>
      <w:bookmarkEnd w:id="65"/>
    </w:p>
    <w:p w14:paraId="1550B154" w14:textId="77777777" w:rsidR="00A361B7" w:rsidRDefault="00A361B7" w:rsidP="00A361B7">
      <w:pPr>
        <w:pStyle w:val="Heading3"/>
        <w:rPr>
          <w:lang w:eastAsia="en-IN" w:bidi="ar-SA"/>
        </w:rPr>
      </w:pPr>
      <w:bookmarkStart w:id="66" w:name="_Toc166227760"/>
      <w:r>
        <w:rPr>
          <w:lang w:eastAsia="en-IN" w:bidi="ar-SA"/>
        </w:rPr>
        <w:t xml:space="preserve">4.3.1. </w:t>
      </w:r>
      <w:r w:rsidRPr="00A361B7">
        <w:rPr>
          <w:lang w:eastAsia="en-IN" w:bidi="ar-SA"/>
        </w:rPr>
        <w:t>Theme 1: Effectiveness of Social Media Marketing Strategies</w:t>
      </w:r>
      <w:bookmarkEnd w:id="66"/>
    </w:p>
    <w:p w14:paraId="53AFACF2" w14:textId="77777777" w:rsidR="00A361B7" w:rsidRPr="00A361B7" w:rsidRDefault="00A361B7" w:rsidP="00A361B7">
      <w:pPr>
        <w:rPr>
          <w:b/>
          <w:lang w:eastAsia="en-IN" w:bidi="ar-SA"/>
        </w:rPr>
      </w:pPr>
      <w:r w:rsidRPr="00A361B7">
        <w:rPr>
          <w:b/>
          <w:lang w:eastAsia="en-IN" w:bidi="ar-SA"/>
        </w:rPr>
        <w:t>a. Brand Recognition</w:t>
      </w:r>
    </w:p>
    <w:p w14:paraId="158A9A0E" w14:textId="77777777" w:rsidR="00A361B7" w:rsidRDefault="00A361B7" w:rsidP="00A361B7">
      <w:pPr>
        <w:rPr>
          <w:lang w:eastAsia="en-IN" w:bidi="ar-SA"/>
        </w:rPr>
      </w:pPr>
      <w:r w:rsidRPr="00A361B7">
        <w:rPr>
          <w:lang w:eastAsia="en-IN" w:bidi="ar-SA"/>
        </w:rPr>
        <w:t xml:space="preserve">Nike's advertising campaigns, specifically "Just Do It" and "Dream Crazy," have played a crucial role in improving the brand's prominence and memorability. The "Just Do It" campaign, initiated in 1988, emerged as one of the most prominent and easily identifiable phrases in the annals of advertising. The film's straightforwardness and impactful message struck a chord with a broad spectrum of viewers, fostering a feeling of self-empowerment and resolute resolve (Yan, Brown and Greenleaf, 2022). The inclusion of Colin Kaepernick in the "Dream Crazy" campaign effectively reinforced Nike's brand image by associating with social justice movements, therefore resonating with customers' principles and convictions. Nike's campaign showcased its dedication </w:t>
      </w:r>
      <w:r w:rsidRPr="00A361B7">
        <w:rPr>
          <w:lang w:eastAsia="en-IN" w:bidi="ar-SA"/>
        </w:rPr>
        <w:lastRenderedPageBreak/>
        <w:t>to advocating for causes beyond the realm of sports, hence strengthening customer loyalty and brand recognition</w:t>
      </w:r>
      <w:r>
        <w:rPr>
          <w:lang w:eastAsia="en-IN" w:bidi="ar-SA"/>
        </w:rPr>
        <w:t xml:space="preserve"> (Li, Kim and Alharbi, 2021). </w:t>
      </w:r>
    </w:p>
    <w:p w14:paraId="0144D246" w14:textId="77777777" w:rsidR="009F27B0" w:rsidRDefault="009F27B0" w:rsidP="009F27B0">
      <w:pPr>
        <w:pStyle w:val="Caption"/>
        <w:keepNext/>
      </w:pPr>
      <w:bookmarkStart w:id="67" w:name="_Toc166227280"/>
      <w:r>
        <w:t xml:space="preserve">Table </w:t>
      </w:r>
      <w:r>
        <w:fldChar w:fldCharType="begin"/>
      </w:r>
      <w:r>
        <w:instrText xml:space="preserve"> SEQ Table \* ARABIC </w:instrText>
      </w:r>
      <w:r>
        <w:fldChar w:fldCharType="separate"/>
      </w:r>
      <w:r>
        <w:rPr>
          <w:noProof/>
        </w:rPr>
        <w:t>6</w:t>
      </w:r>
      <w:r>
        <w:fldChar w:fldCharType="end"/>
      </w:r>
      <w:r>
        <w:t xml:space="preserve">. </w:t>
      </w:r>
      <w:r w:rsidRPr="007103A2">
        <w:t>Themes and Codes for Brand Recognition</w:t>
      </w:r>
      <w:bookmarkEnd w:id="67"/>
    </w:p>
    <w:tbl>
      <w:tblPr>
        <w:tblStyle w:val="TableGrid"/>
        <w:tblW w:w="5000" w:type="pct"/>
        <w:tblLook w:val="04A0" w:firstRow="1" w:lastRow="0" w:firstColumn="1" w:lastColumn="0" w:noHBand="0" w:noVBand="1"/>
      </w:tblPr>
      <w:tblGrid>
        <w:gridCol w:w="1858"/>
        <w:gridCol w:w="1307"/>
        <w:gridCol w:w="5851"/>
      </w:tblGrid>
      <w:tr w:rsidR="009F27B0" w:rsidRPr="009F27B0" w14:paraId="3D14E085" w14:textId="77777777" w:rsidTr="009F27B0">
        <w:tc>
          <w:tcPr>
            <w:tcW w:w="1030" w:type="pct"/>
            <w:hideMark/>
          </w:tcPr>
          <w:p w14:paraId="484369F9"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725" w:type="pct"/>
            <w:hideMark/>
          </w:tcPr>
          <w:p w14:paraId="5D45452E"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3245" w:type="pct"/>
            <w:hideMark/>
          </w:tcPr>
          <w:p w14:paraId="457BE534"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37AE2E81" w14:textId="77777777" w:rsidTr="009F27B0">
        <w:tc>
          <w:tcPr>
            <w:tcW w:w="1030" w:type="pct"/>
            <w:hideMark/>
          </w:tcPr>
          <w:p w14:paraId="64F625FB" w14:textId="77777777" w:rsidR="009F27B0" w:rsidRPr="009F27B0" w:rsidRDefault="009F27B0" w:rsidP="009F27B0">
            <w:pPr>
              <w:spacing w:after="160"/>
              <w:rPr>
                <w:sz w:val="18"/>
                <w:szCs w:val="18"/>
                <w:lang w:eastAsia="en-IN" w:bidi="ar-SA"/>
              </w:rPr>
            </w:pPr>
            <w:r w:rsidRPr="009F27B0">
              <w:rPr>
                <w:sz w:val="18"/>
                <w:szCs w:val="18"/>
                <w:lang w:eastAsia="en-IN" w:bidi="ar-SA"/>
              </w:rPr>
              <w:t>Brand Recognition</w:t>
            </w:r>
          </w:p>
        </w:tc>
        <w:tc>
          <w:tcPr>
            <w:tcW w:w="725" w:type="pct"/>
            <w:hideMark/>
          </w:tcPr>
          <w:p w14:paraId="521BFBF4" w14:textId="77777777" w:rsidR="009F27B0" w:rsidRPr="009F27B0" w:rsidRDefault="009F27B0" w:rsidP="009F27B0">
            <w:pPr>
              <w:spacing w:after="160"/>
              <w:rPr>
                <w:sz w:val="18"/>
                <w:szCs w:val="18"/>
                <w:lang w:eastAsia="en-IN" w:bidi="ar-SA"/>
              </w:rPr>
            </w:pPr>
            <w:r w:rsidRPr="009F27B0">
              <w:rPr>
                <w:sz w:val="18"/>
                <w:szCs w:val="18"/>
                <w:lang w:eastAsia="en-IN" w:bidi="ar-SA"/>
              </w:rPr>
              <w:t>Visibility</w:t>
            </w:r>
          </w:p>
        </w:tc>
        <w:tc>
          <w:tcPr>
            <w:tcW w:w="3245" w:type="pct"/>
            <w:hideMark/>
          </w:tcPr>
          <w:p w14:paraId="169D9D74" w14:textId="77777777" w:rsidR="009F27B0" w:rsidRPr="009F27B0" w:rsidRDefault="009F27B0" w:rsidP="009F27B0">
            <w:pPr>
              <w:spacing w:after="160"/>
              <w:rPr>
                <w:sz w:val="18"/>
                <w:szCs w:val="18"/>
                <w:lang w:eastAsia="en-IN" w:bidi="ar-SA"/>
              </w:rPr>
            </w:pPr>
            <w:r w:rsidRPr="009F27B0">
              <w:rPr>
                <w:sz w:val="18"/>
                <w:szCs w:val="18"/>
                <w:lang w:eastAsia="en-IN" w:bidi="ar-SA"/>
              </w:rPr>
              <w:t>Social Media Campaigns (e.g., "Just Do It", "Dream Crazy")</w:t>
            </w:r>
          </w:p>
        </w:tc>
      </w:tr>
      <w:tr w:rsidR="009F27B0" w:rsidRPr="009F27B0" w14:paraId="13BF39EC" w14:textId="77777777" w:rsidTr="009F27B0">
        <w:tc>
          <w:tcPr>
            <w:tcW w:w="1030" w:type="pct"/>
            <w:hideMark/>
          </w:tcPr>
          <w:p w14:paraId="303AC9A8" w14:textId="77777777" w:rsidR="009F27B0" w:rsidRPr="009F27B0" w:rsidRDefault="009F27B0" w:rsidP="009F27B0">
            <w:pPr>
              <w:spacing w:after="160"/>
              <w:rPr>
                <w:sz w:val="18"/>
                <w:szCs w:val="18"/>
                <w:lang w:eastAsia="en-IN" w:bidi="ar-SA"/>
              </w:rPr>
            </w:pPr>
          </w:p>
        </w:tc>
        <w:tc>
          <w:tcPr>
            <w:tcW w:w="725" w:type="pct"/>
            <w:hideMark/>
          </w:tcPr>
          <w:p w14:paraId="5A56EDBF" w14:textId="77777777" w:rsidR="009F27B0" w:rsidRPr="009F27B0" w:rsidRDefault="009F27B0" w:rsidP="009F27B0">
            <w:pPr>
              <w:spacing w:after="160"/>
              <w:rPr>
                <w:sz w:val="18"/>
                <w:szCs w:val="18"/>
                <w:lang w:eastAsia="en-IN" w:bidi="ar-SA"/>
              </w:rPr>
            </w:pPr>
            <w:r w:rsidRPr="009F27B0">
              <w:rPr>
                <w:sz w:val="18"/>
                <w:szCs w:val="18"/>
                <w:lang w:eastAsia="en-IN" w:bidi="ar-SA"/>
              </w:rPr>
              <w:t>Awareness</w:t>
            </w:r>
          </w:p>
        </w:tc>
        <w:tc>
          <w:tcPr>
            <w:tcW w:w="3245" w:type="pct"/>
            <w:hideMark/>
          </w:tcPr>
          <w:p w14:paraId="53EBAFAC" w14:textId="77777777" w:rsidR="009F27B0" w:rsidRPr="009F27B0" w:rsidRDefault="009F27B0" w:rsidP="009F27B0">
            <w:pPr>
              <w:spacing w:after="160"/>
              <w:rPr>
                <w:sz w:val="18"/>
                <w:szCs w:val="18"/>
                <w:lang w:eastAsia="en-IN" w:bidi="ar-SA"/>
              </w:rPr>
            </w:pPr>
            <w:r w:rsidRPr="009F27B0">
              <w:rPr>
                <w:sz w:val="18"/>
                <w:szCs w:val="18"/>
                <w:lang w:eastAsia="en-IN" w:bidi="ar-SA"/>
              </w:rPr>
              <w:t>Celebrity Endorsements</w:t>
            </w:r>
          </w:p>
        </w:tc>
      </w:tr>
      <w:tr w:rsidR="009F27B0" w:rsidRPr="009F27B0" w14:paraId="503DA2EE" w14:textId="77777777" w:rsidTr="009F27B0">
        <w:tc>
          <w:tcPr>
            <w:tcW w:w="1030" w:type="pct"/>
            <w:hideMark/>
          </w:tcPr>
          <w:p w14:paraId="2A1DBD72" w14:textId="77777777" w:rsidR="009F27B0" w:rsidRPr="009F27B0" w:rsidRDefault="009F27B0" w:rsidP="009F27B0">
            <w:pPr>
              <w:spacing w:after="160"/>
              <w:rPr>
                <w:sz w:val="18"/>
                <w:szCs w:val="18"/>
                <w:lang w:eastAsia="en-IN" w:bidi="ar-SA"/>
              </w:rPr>
            </w:pPr>
          </w:p>
        </w:tc>
        <w:tc>
          <w:tcPr>
            <w:tcW w:w="725" w:type="pct"/>
            <w:hideMark/>
          </w:tcPr>
          <w:p w14:paraId="51F9866B" w14:textId="77777777" w:rsidR="009F27B0" w:rsidRPr="009F27B0" w:rsidRDefault="009F27B0" w:rsidP="009F27B0">
            <w:pPr>
              <w:spacing w:after="160"/>
              <w:rPr>
                <w:sz w:val="18"/>
                <w:szCs w:val="18"/>
                <w:lang w:eastAsia="en-IN" w:bidi="ar-SA"/>
              </w:rPr>
            </w:pPr>
            <w:r w:rsidRPr="009F27B0">
              <w:rPr>
                <w:sz w:val="18"/>
                <w:szCs w:val="18"/>
                <w:lang w:eastAsia="en-IN" w:bidi="ar-SA"/>
              </w:rPr>
              <w:t>Reach</w:t>
            </w:r>
          </w:p>
        </w:tc>
        <w:tc>
          <w:tcPr>
            <w:tcW w:w="3245" w:type="pct"/>
            <w:hideMark/>
          </w:tcPr>
          <w:p w14:paraId="6CA6A610" w14:textId="77777777" w:rsidR="009F27B0" w:rsidRPr="009F27B0" w:rsidRDefault="009F27B0" w:rsidP="009F27B0">
            <w:pPr>
              <w:spacing w:after="160"/>
              <w:rPr>
                <w:sz w:val="18"/>
                <w:szCs w:val="18"/>
                <w:lang w:eastAsia="en-IN" w:bidi="ar-SA"/>
              </w:rPr>
            </w:pPr>
            <w:r w:rsidRPr="009F27B0">
              <w:rPr>
                <w:sz w:val="18"/>
                <w:szCs w:val="18"/>
                <w:lang w:eastAsia="en-IN" w:bidi="ar-SA"/>
              </w:rPr>
              <w:t>Influencer Marketing</w:t>
            </w:r>
          </w:p>
        </w:tc>
      </w:tr>
      <w:tr w:rsidR="009F27B0" w:rsidRPr="009F27B0" w14:paraId="74AE6208" w14:textId="77777777" w:rsidTr="009F27B0">
        <w:tc>
          <w:tcPr>
            <w:tcW w:w="1030" w:type="pct"/>
            <w:hideMark/>
          </w:tcPr>
          <w:p w14:paraId="67A06CAF" w14:textId="77777777" w:rsidR="009F27B0" w:rsidRPr="009F27B0" w:rsidRDefault="009F27B0" w:rsidP="009F27B0">
            <w:pPr>
              <w:spacing w:after="160"/>
              <w:rPr>
                <w:sz w:val="18"/>
                <w:szCs w:val="18"/>
                <w:lang w:eastAsia="en-IN" w:bidi="ar-SA"/>
              </w:rPr>
            </w:pPr>
          </w:p>
        </w:tc>
        <w:tc>
          <w:tcPr>
            <w:tcW w:w="725" w:type="pct"/>
            <w:hideMark/>
          </w:tcPr>
          <w:p w14:paraId="107668D1" w14:textId="77777777" w:rsidR="009F27B0" w:rsidRPr="009F27B0" w:rsidRDefault="009F27B0" w:rsidP="009F27B0">
            <w:pPr>
              <w:spacing w:after="160"/>
              <w:rPr>
                <w:sz w:val="18"/>
                <w:szCs w:val="18"/>
                <w:lang w:eastAsia="en-IN" w:bidi="ar-SA"/>
              </w:rPr>
            </w:pPr>
            <w:r w:rsidRPr="009F27B0">
              <w:rPr>
                <w:sz w:val="18"/>
                <w:szCs w:val="18"/>
                <w:lang w:eastAsia="en-IN" w:bidi="ar-SA"/>
              </w:rPr>
              <w:t>Brand Recall</w:t>
            </w:r>
          </w:p>
        </w:tc>
        <w:tc>
          <w:tcPr>
            <w:tcW w:w="3245" w:type="pct"/>
            <w:hideMark/>
          </w:tcPr>
          <w:p w14:paraId="299FDB57" w14:textId="77777777" w:rsidR="009F27B0" w:rsidRPr="009F27B0" w:rsidRDefault="009F27B0" w:rsidP="009F27B0">
            <w:pPr>
              <w:spacing w:after="160"/>
              <w:rPr>
                <w:sz w:val="18"/>
                <w:szCs w:val="18"/>
                <w:lang w:eastAsia="en-IN" w:bidi="ar-SA"/>
              </w:rPr>
            </w:pPr>
            <w:r w:rsidRPr="009F27B0">
              <w:rPr>
                <w:sz w:val="18"/>
                <w:szCs w:val="18"/>
                <w:lang w:eastAsia="en-IN" w:bidi="ar-SA"/>
              </w:rPr>
              <w:br/>
            </w:r>
          </w:p>
        </w:tc>
      </w:tr>
    </w:tbl>
    <w:p w14:paraId="60F3CD68" w14:textId="77777777" w:rsidR="009F27B0" w:rsidRDefault="009F27B0" w:rsidP="00A361B7">
      <w:pPr>
        <w:rPr>
          <w:lang w:eastAsia="en-IN" w:bidi="ar-SA"/>
        </w:rPr>
      </w:pPr>
    </w:p>
    <w:p w14:paraId="041BFC68" w14:textId="77777777" w:rsidR="00A361B7" w:rsidRDefault="00A361B7" w:rsidP="00A361B7">
      <w:pPr>
        <w:rPr>
          <w:lang w:eastAsia="en-IN" w:bidi="ar-SA"/>
        </w:rPr>
      </w:pPr>
      <w:r w:rsidRPr="00A361B7">
        <w:rPr>
          <w:lang w:eastAsia="en-IN" w:bidi="ar-SA"/>
        </w:rPr>
        <w:t xml:space="preserve">Nike's marketing approach has relied significantly on celebrity endorsements. Renowned sportsmen like as Michael Jordan, Serena Williams, and LeBron James have not only contributed their influential status to the brand but have also personified Nike's principles of exceptionalism and determination. The endorsements establish a powerful connection between the athletes' accomplishments and the brand, so amplifying Nike's exposure and appeal (Chung, </w:t>
      </w:r>
      <w:proofErr w:type="spellStart"/>
      <w:r w:rsidRPr="00A361B7">
        <w:rPr>
          <w:lang w:eastAsia="en-IN" w:bidi="ar-SA"/>
        </w:rPr>
        <w:t>Derdenger</w:t>
      </w:r>
      <w:proofErr w:type="spellEnd"/>
      <w:r w:rsidRPr="00A361B7">
        <w:rPr>
          <w:lang w:eastAsia="en-IN" w:bidi="ar-SA"/>
        </w:rPr>
        <w:t>, and Srinivasan, 2013). Utilizing influencer marketing, which entails leveraging social media personalities with substantial followings, has proven to be effective. These influencers communicate their own encounters with Nike items, enhancing the brand's relatability and attractiveness to their fans (</w:t>
      </w:r>
      <w:proofErr w:type="spellStart"/>
      <w:r w:rsidRPr="00A361B7">
        <w:rPr>
          <w:lang w:eastAsia="en-IN" w:bidi="ar-SA"/>
        </w:rPr>
        <w:t>Diantari</w:t>
      </w:r>
      <w:proofErr w:type="spellEnd"/>
      <w:r w:rsidRPr="00A361B7">
        <w:rPr>
          <w:lang w:eastAsia="en-IN" w:bidi="ar-SA"/>
        </w:rPr>
        <w:t xml:space="preserve"> and </w:t>
      </w:r>
      <w:proofErr w:type="spellStart"/>
      <w:r w:rsidRPr="00A361B7">
        <w:rPr>
          <w:lang w:eastAsia="en-IN" w:bidi="ar-SA"/>
        </w:rPr>
        <w:t>Jokhu</w:t>
      </w:r>
      <w:proofErr w:type="spellEnd"/>
      <w:r w:rsidRPr="00A361B7">
        <w:rPr>
          <w:lang w:eastAsia="en-IN" w:bidi="ar-SA"/>
        </w:rPr>
        <w:t>, 2</w:t>
      </w:r>
      <w:r>
        <w:rPr>
          <w:lang w:eastAsia="en-IN" w:bidi="ar-SA"/>
        </w:rPr>
        <w:t xml:space="preserve">021). </w:t>
      </w:r>
    </w:p>
    <w:p w14:paraId="40AECB4B" w14:textId="77777777" w:rsidR="00A361B7" w:rsidRPr="00A361B7" w:rsidRDefault="00A361B7" w:rsidP="00A361B7">
      <w:pPr>
        <w:rPr>
          <w:b/>
          <w:lang w:eastAsia="en-IN" w:bidi="ar-SA"/>
        </w:rPr>
      </w:pPr>
      <w:r w:rsidRPr="00A361B7">
        <w:rPr>
          <w:b/>
          <w:lang w:eastAsia="en-IN" w:bidi="ar-SA"/>
        </w:rPr>
        <w:t>b. Customer Engagement</w:t>
      </w:r>
    </w:p>
    <w:p w14:paraId="0CB9C7DA" w14:textId="77777777" w:rsidR="00A361B7" w:rsidRDefault="00A361B7" w:rsidP="00A361B7">
      <w:pPr>
        <w:rPr>
          <w:lang w:eastAsia="en-IN" w:bidi="ar-SA"/>
        </w:rPr>
      </w:pPr>
      <w:r w:rsidRPr="00A361B7">
        <w:rPr>
          <w:lang w:eastAsia="en-IN" w:bidi="ar-SA"/>
        </w:rPr>
        <w:t>Nike has successfully employed user-generated content (UGC) and interactive strategies to actively involve their audience on social media platforms. Nike's campaigns that promote user-generated content, where individuals share their personal tales and experiences with Nike items, have successfully fostered a strong sense of community and loyalty among users. An instance of this is the "Nike Run Club" application, which not only records running data but also enables users to publicize their accomplishments on social media, thereby promoting a feeling of camaraderie among runn</w:t>
      </w:r>
      <w:r>
        <w:rPr>
          <w:lang w:eastAsia="en-IN" w:bidi="ar-SA"/>
        </w:rPr>
        <w:t xml:space="preserve">ers (Geurin and Burch, 2017). </w:t>
      </w:r>
    </w:p>
    <w:p w14:paraId="4E34B43C" w14:textId="77777777" w:rsidR="009F27B0" w:rsidRDefault="009F27B0" w:rsidP="009F27B0">
      <w:pPr>
        <w:pStyle w:val="Caption"/>
        <w:keepNext/>
      </w:pPr>
      <w:bookmarkStart w:id="68" w:name="_Toc166227281"/>
      <w:r>
        <w:t xml:space="preserve">Table </w:t>
      </w:r>
      <w:r>
        <w:fldChar w:fldCharType="begin"/>
      </w:r>
      <w:r>
        <w:instrText xml:space="preserve"> SEQ Table \* ARABIC </w:instrText>
      </w:r>
      <w:r>
        <w:fldChar w:fldCharType="separate"/>
      </w:r>
      <w:r>
        <w:rPr>
          <w:noProof/>
        </w:rPr>
        <w:t>7</w:t>
      </w:r>
      <w:r>
        <w:fldChar w:fldCharType="end"/>
      </w:r>
      <w:r>
        <w:t xml:space="preserve">. </w:t>
      </w:r>
      <w:r w:rsidRPr="002D260A">
        <w:t>Themes and Codes for Customer Engagement</w:t>
      </w:r>
      <w:bookmarkEnd w:id="68"/>
    </w:p>
    <w:tbl>
      <w:tblPr>
        <w:tblStyle w:val="TableGrid"/>
        <w:tblW w:w="5000" w:type="pct"/>
        <w:tblLook w:val="04A0" w:firstRow="1" w:lastRow="0" w:firstColumn="1" w:lastColumn="0" w:noHBand="0" w:noVBand="1"/>
      </w:tblPr>
      <w:tblGrid>
        <w:gridCol w:w="2386"/>
        <w:gridCol w:w="3258"/>
        <w:gridCol w:w="3372"/>
      </w:tblGrid>
      <w:tr w:rsidR="009F27B0" w:rsidRPr="009F27B0" w14:paraId="7BADA725" w14:textId="77777777" w:rsidTr="009F27B0">
        <w:tc>
          <w:tcPr>
            <w:tcW w:w="1323" w:type="pct"/>
            <w:hideMark/>
          </w:tcPr>
          <w:p w14:paraId="56F34AEC"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1807" w:type="pct"/>
            <w:hideMark/>
          </w:tcPr>
          <w:p w14:paraId="4E8E1381"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1870" w:type="pct"/>
            <w:hideMark/>
          </w:tcPr>
          <w:p w14:paraId="3B8F188D"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368F94FB" w14:textId="77777777" w:rsidTr="009F27B0">
        <w:tc>
          <w:tcPr>
            <w:tcW w:w="1323" w:type="pct"/>
            <w:hideMark/>
          </w:tcPr>
          <w:p w14:paraId="4FF2330C" w14:textId="77777777" w:rsidR="009F27B0" w:rsidRPr="009F27B0" w:rsidRDefault="009F27B0" w:rsidP="009F27B0">
            <w:pPr>
              <w:spacing w:after="160"/>
              <w:rPr>
                <w:sz w:val="18"/>
                <w:szCs w:val="18"/>
                <w:lang w:eastAsia="en-IN" w:bidi="ar-SA"/>
              </w:rPr>
            </w:pPr>
            <w:r w:rsidRPr="009F27B0">
              <w:rPr>
                <w:sz w:val="18"/>
                <w:szCs w:val="18"/>
                <w:lang w:eastAsia="en-IN" w:bidi="ar-SA"/>
              </w:rPr>
              <w:lastRenderedPageBreak/>
              <w:t>Customer Engagement</w:t>
            </w:r>
          </w:p>
        </w:tc>
        <w:tc>
          <w:tcPr>
            <w:tcW w:w="1807" w:type="pct"/>
            <w:hideMark/>
          </w:tcPr>
          <w:p w14:paraId="199D2FE6" w14:textId="77777777" w:rsidR="009F27B0" w:rsidRPr="009F27B0" w:rsidRDefault="009F27B0" w:rsidP="009F27B0">
            <w:pPr>
              <w:spacing w:after="160"/>
              <w:rPr>
                <w:sz w:val="18"/>
                <w:szCs w:val="18"/>
                <w:lang w:eastAsia="en-IN" w:bidi="ar-SA"/>
              </w:rPr>
            </w:pPr>
            <w:r w:rsidRPr="009F27B0">
              <w:rPr>
                <w:sz w:val="18"/>
                <w:szCs w:val="18"/>
                <w:lang w:eastAsia="en-IN" w:bidi="ar-SA"/>
              </w:rPr>
              <w:t>Interaction</w:t>
            </w:r>
          </w:p>
        </w:tc>
        <w:tc>
          <w:tcPr>
            <w:tcW w:w="1870" w:type="pct"/>
            <w:hideMark/>
          </w:tcPr>
          <w:p w14:paraId="3E434A8B" w14:textId="77777777" w:rsidR="009F27B0" w:rsidRPr="009F27B0" w:rsidRDefault="009F27B0" w:rsidP="009F27B0">
            <w:pPr>
              <w:spacing w:after="160"/>
              <w:rPr>
                <w:sz w:val="18"/>
                <w:szCs w:val="18"/>
                <w:lang w:eastAsia="en-IN" w:bidi="ar-SA"/>
              </w:rPr>
            </w:pPr>
            <w:r w:rsidRPr="009F27B0">
              <w:rPr>
                <w:sz w:val="18"/>
                <w:szCs w:val="18"/>
                <w:lang w:eastAsia="en-IN" w:bidi="ar-SA"/>
              </w:rPr>
              <w:t>Social Media Interactivity</w:t>
            </w:r>
          </w:p>
        </w:tc>
      </w:tr>
      <w:tr w:rsidR="009F27B0" w:rsidRPr="009F27B0" w14:paraId="4F4FE7C9" w14:textId="77777777" w:rsidTr="009F27B0">
        <w:tc>
          <w:tcPr>
            <w:tcW w:w="1323" w:type="pct"/>
            <w:hideMark/>
          </w:tcPr>
          <w:p w14:paraId="3D533CE5" w14:textId="77777777" w:rsidR="009F27B0" w:rsidRPr="009F27B0" w:rsidRDefault="009F27B0" w:rsidP="009F27B0">
            <w:pPr>
              <w:spacing w:after="160"/>
              <w:rPr>
                <w:sz w:val="18"/>
                <w:szCs w:val="18"/>
                <w:lang w:eastAsia="en-IN" w:bidi="ar-SA"/>
              </w:rPr>
            </w:pPr>
          </w:p>
        </w:tc>
        <w:tc>
          <w:tcPr>
            <w:tcW w:w="1807" w:type="pct"/>
            <w:hideMark/>
          </w:tcPr>
          <w:p w14:paraId="3D54039E" w14:textId="77777777" w:rsidR="009F27B0" w:rsidRPr="009F27B0" w:rsidRDefault="009F27B0" w:rsidP="009F27B0">
            <w:pPr>
              <w:spacing w:after="160"/>
              <w:rPr>
                <w:sz w:val="18"/>
                <w:szCs w:val="18"/>
                <w:lang w:eastAsia="en-IN" w:bidi="ar-SA"/>
              </w:rPr>
            </w:pPr>
            <w:r w:rsidRPr="009F27B0">
              <w:rPr>
                <w:sz w:val="18"/>
                <w:szCs w:val="18"/>
                <w:lang w:eastAsia="en-IN" w:bidi="ar-SA"/>
              </w:rPr>
              <w:t>User-Generated Content (UGC)</w:t>
            </w:r>
          </w:p>
        </w:tc>
        <w:tc>
          <w:tcPr>
            <w:tcW w:w="1870" w:type="pct"/>
            <w:hideMark/>
          </w:tcPr>
          <w:p w14:paraId="5B1BA9DA" w14:textId="77777777" w:rsidR="009F27B0" w:rsidRPr="009F27B0" w:rsidRDefault="009F27B0" w:rsidP="009F27B0">
            <w:pPr>
              <w:spacing w:after="160"/>
              <w:rPr>
                <w:sz w:val="18"/>
                <w:szCs w:val="18"/>
                <w:lang w:eastAsia="en-IN" w:bidi="ar-SA"/>
              </w:rPr>
            </w:pPr>
            <w:r w:rsidRPr="009F27B0">
              <w:rPr>
                <w:sz w:val="18"/>
                <w:szCs w:val="18"/>
                <w:lang w:eastAsia="en-IN" w:bidi="ar-SA"/>
              </w:rPr>
              <w:t>User-Generated Branding</w:t>
            </w:r>
          </w:p>
        </w:tc>
      </w:tr>
      <w:tr w:rsidR="009F27B0" w:rsidRPr="009F27B0" w14:paraId="5E82C220" w14:textId="77777777" w:rsidTr="009F27B0">
        <w:tc>
          <w:tcPr>
            <w:tcW w:w="1323" w:type="pct"/>
            <w:hideMark/>
          </w:tcPr>
          <w:p w14:paraId="477BF0D2" w14:textId="77777777" w:rsidR="009F27B0" w:rsidRPr="009F27B0" w:rsidRDefault="009F27B0" w:rsidP="009F27B0">
            <w:pPr>
              <w:spacing w:after="160"/>
              <w:rPr>
                <w:sz w:val="18"/>
                <w:szCs w:val="18"/>
                <w:lang w:eastAsia="en-IN" w:bidi="ar-SA"/>
              </w:rPr>
            </w:pPr>
          </w:p>
        </w:tc>
        <w:tc>
          <w:tcPr>
            <w:tcW w:w="1807" w:type="pct"/>
            <w:hideMark/>
          </w:tcPr>
          <w:p w14:paraId="78D28A38" w14:textId="77777777" w:rsidR="009F27B0" w:rsidRPr="009F27B0" w:rsidRDefault="009F27B0" w:rsidP="009F27B0">
            <w:pPr>
              <w:spacing w:after="160"/>
              <w:rPr>
                <w:sz w:val="18"/>
                <w:szCs w:val="18"/>
                <w:lang w:eastAsia="en-IN" w:bidi="ar-SA"/>
              </w:rPr>
            </w:pPr>
            <w:r w:rsidRPr="009F27B0">
              <w:rPr>
                <w:sz w:val="18"/>
                <w:szCs w:val="18"/>
                <w:lang w:eastAsia="en-IN" w:bidi="ar-SA"/>
              </w:rPr>
              <w:t>Engagement Metrics</w:t>
            </w:r>
          </w:p>
        </w:tc>
        <w:tc>
          <w:tcPr>
            <w:tcW w:w="1870" w:type="pct"/>
            <w:hideMark/>
          </w:tcPr>
          <w:p w14:paraId="400D6FB1" w14:textId="77777777" w:rsidR="009F27B0" w:rsidRPr="009F27B0" w:rsidRDefault="009F27B0" w:rsidP="009F27B0">
            <w:pPr>
              <w:spacing w:after="160"/>
              <w:rPr>
                <w:sz w:val="18"/>
                <w:szCs w:val="18"/>
                <w:lang w:eastAsia="en-IN" w:bidi="ar-SA"/>
              </w:rPr>
            </w:pPr>
            <w:r w:rsidRPr="009F27B0">
              <w:rPr>
                <w:sz w:val="18"/>
                <w:szCs w:val="18"/>
                <w:lang w:eastAsia="en-IN" w:bidi="ar-SA"/>
              </w:rPr>
              <w:t>Content Quality and Consistency</w:t>
            </w:r>
          </w:p>
        </w:tc>
      </w:tr>
      <w:tr w:rsidR="009F27B0" w:rsidRPr="009F27B0" w14:paraId="63444CE3" w14:textId="77777777" w:rsidTr="009F27B0">
        <w:tc>
          <w:tcPr>
            <w:tcW w:w="1323" w:type="pct"/>
            <w:hideMark/>
          </w:tcPr>
          <w:p w14:paraId="595E23E2" w14:textId="77777777" w:rsidR="009F27B0" w:rsidRPr="009F27B0" w:rsidRDefault="009F27B0" w:rsidP="009F27B0">
            <w:pPr>
              <w:spacing w:after="160"/>
              <w:rPr>
                <w:sz w:val="18"/>
                <w:szCs w:val="18"/>
                <w:lang w:eastAsia="en-IN" w:bidi="ar-SA"/>
              </w:rPr>
            </w:pPr>
          </w:p>
        </w:tc>
        <w:tc>
          <w:tcPr>
            <w:tcW w:w="1807" w:type="pct"/>
            <w:hideMark/>
          </w:tcPr>
          <w:p w14:paraId="0B938247" w14:textId="77777777" w:rsidR="009F27B0" w:rsidRPr="009F27B0" w:rsidRDefault="009F27B0" w:rsidP="009F27B0">
            <w:pPr>
              <w:spacing w:after="160"/>
              <w:rPr>
                <w:sz w:val="18"/>
                <w:szCs w:val="18"/>
                <w:lang w:eastAsia="en-IN" w:bidi="ar-SA"/>
              </w:rPr>
            </w:pPr>
            <w:r w:rsidRPr="009F27B0">
              <w:rPr>
                <w:sz w:val="18"/>
                <w:szCs w:val="18"/>
                <w:lang w:eastAsia="en-IN" w:bidi="ar-SA"/>
              </w:rPr>
              <w:t>Community Building</w:t>
            </w:r>
          </w:p>
        </w:tc>
        <w:tc>
          <w:tcPr>
            <w:tcW w:w="1870" w:type="pct"/>
            <w:hideMark/>
          </w:tcPr>
          <w:p w14:paraId="34F983DC" w14:textId="77777777" w:rsidR="009F27B0" w:rsidRPr="009F27B0" w:rsidRDefault="009F27B0" w:rsidP="009F27B0">
            <w:pPr>
              <w:spacing w:after="160"/>
              <w:rPr>
                <w:sz w:val="18"/>
                <w:szCs w:val="18"/>
                <w:lang w:eastAsia="en-IN" w:bidi="ar-SA"/>
              </w:rPr>
            </w:pPr>
            <w:r w:rsidRPr="009F27B0">
              <w:rPr>
                <w:sz w:val="18"/>
                <w:szCs w:val="18"/>
                <w:lang w:eastAsia="en-IN" w:bidi="ar-SA"/>
              </w:rPr>
              <w:br/>
            </w:r>
          </w:p>
        </w:tc>
      </w:tr>
    </w:tbl>
    <w:p w14:paraId="4E46829F" w14:textId="77777777" w:rsidR="009F27B0" w:rsidRDefault="009F27B0" w:rsidP="00A361B7">
      <w:pPr>
        <w:rPr>
          <w:lang w:eastAsia="en-IN" w:bidi="ar-SA"/>
        </w:rPr>
      </w:pPr>
    </w:p>
    <w:p w14:paraId="020DE5A8" w14:textId="77777777" w:rsidR="00A361B7" w:rsidRDefault="00A361B7" w:rsidP="00A361B7">
      <w:pPr>
        <w:rPr>
          <w:lang w:eastAsia="en-IN" w:bidi="ar-SA"/>
        </w:rPr>
      </w:pPr>
      <w:r w:rsidRPr="00A361B7">
        <w:rPr>
          <w:lang w:eastAsia="en-IN" w:bidi="ar-SA"/>
        </w:rPr>
        <w:t>Engaging users has been significantly enhanced with the implementation of interactive methods, such as polls, challenges, and live sessions. Nike regularly utilizes Instagram and Facebook as platforms to initiate challenges that motivate individuals to engage and showcase their outcomes. These activities not only enhance engagement but also offer Nike vital customer intelligence. Producing content of superior quality that continuously embodies Nike's brand values and aesthetics is crucial for maintaining audience engagement and cultivating a stronger bond w</w:t>
      </w:r>
      <w:r>
        <w:rPr>
          <w:lang w:eastAsia="en-IN" w:bidi="ar-SA"/>
        </w:rPr>
        <w:t xml:space="preserve">ith the company (Teng, 2020). </w:t>
      </w:r>
    </w:p>
    <w:p w14:paraId="6A3013FA" w14:textId="77777777" w:rsidR="00A361B7" w:rsidRDefault="00A361B7" w:rsidP="00A361B7">
      <w:pPr>
        <w:rPr>
          <w:lang w:eastAsia="en-IN" w:bidi="ar-SA"/>
        </w:rPr>
      </w:pPr>
      <w:r w:rsidRPr="00A361B7">
        <w:rPr>
          <w:lang w:eastAsia="en-IN" w:bidi="ar-SA"/>
        </w:rPr>
        <w:t>Engagement metrics, such as likes, shares, comments, and overall interaction rates, are important indicators of the effectiveness of these efforts. Research has demonstrated that Nike's social media posts elicit greater levels of engagement in comparison to a number of its rivals, suggesting a significant level of customer interest and participation (Dabbous and Barakat, 2020). Nike's strategic utilization of social media platforms strengthens community building by providing exclusive material and experiences to its fans, resulting in the development of a loyal and engage</w:t>
      </w:r>
      <w:r>
        <w:rPr>
          <w:lang w:eastAsia="en-IN" w:bidi="ar-SA"/>
        </w:rPr>
        <w:t xml:space="preserve">d community. </w:t>
      </w:r>
    </w:p>
    <w:p w14:paraId="517B55A2" w14:textId="77777777" w:rsidR="00A361B7" w:rsidRPr="00A361B7" w:rsidRDefault="00A361B7" w:rsidP="00A361B7">
      <w:pPr>
        <w:rPr>
          <w:b/>
          <w:lang w:eastAsia="en-IN" w:bidi="ar-SA"/>
        </w:rPr>
      </w:pPr>
      <w:r w:rsidRPr="00A361B7">
        <w:rPr>
          <w:b/>
          <w:lang w:eastAsia="en-IN" w:bidi="ar-SA"/>
        </w:rPr>
        <w:t>c. Market Share</w:t>
      </w:r>
    </w:p>
    <w:p w14:paraId="03910358" w14:textId="77777777" w:rsidR="00A361B7" w:rsidRDefault="00A361B7" w:rsidP="00A361B7">
      <w:pPr>
        <w:rPr>
          <w:lang w:eastAsia="en-IN" w:bidi="ar-SA"/>
        </w:rPr>
      </w:pPr>
      <w:r w:rsidRPr="00A361B7">
        <w:rPr>
          <w:lang w:eastAsia="en-IN" w:bidi="ar-SA"/>
        </w:rPr>
        <w:t xml:space="preserve">Nike's emphasis on e-commerce and market penetration has had a substantial effect on its market share. Nike has been able to sustain and expand its market share by embracing a strong online retail presence, which has been further propelled by the COVID-19 pandemic. Direct-to-consumer (DTC) sales conducted via their website and mobile applications have emerged as a substantial source of income, diminishing dependence on conventional retail channels (Yan, Brown, </w:t>
      </w:r>
      <w:r w:rsidR="00EA5521">
        <w:rPr>
          <w:lang w:eastAsia="en-IN" w:bidi="ar-SA"/>
        </w:rPr>
        <w:t>and</w:t>
      </w:r>
      <w:r w:rsidRPr="00A361B7">
        <w:rPr>
          <w:lang w:eastAsia="en-IN" w:bidi="ar-SA"/>
        </w:rPr>
        <w:t xml:space="preserve"> Greenleaf, 2022). Nike's implementation of this strategy has resulted in improved management of its brand representation and customer interaction, resulting in heightened levels of customer contentment and allegiance (Kim</w:t>
      </w:r>
      <w:r>
        <w:rPr>
          <w:lang w:eastAsia="en-IN" w:bidi="ar-SA"/>
        </w:rPr>
        <w:t xml:space="preserve">, Moon, and Iacobucci, 2019). </w:t>
      </w:r>
    </w:p>
    <w:p w14:paraId="6D39F220" w14:textId="77777777" w:rsidR="00A361B7" w:rsidRDefault="00A361B7" w:rsidP="00A361B7">
      <w:pPr>
        <w:rPr>
          <w:lang w:eastAsia="en-IN" w:bidi="ar-SA"/>
        </w:rPr>
      </w:pPr>
      <w:r w:rsidRPr="00A361B7">
        <w:rPr>
          <w:lang w:eastAsia="en-IN" w:bidi="ar-SA"/>
        </w:rPr>
        <w:lastRenderedPageBreak/>
        <w:t>The combination of e-commerce with social media marketing has also been crucial. Social networking platforms function as direct sales channels, enabling users to conveniently click on product links and complete transactions without navigating away from the platform. The smooth and uninterrupted shopping process has resulted in improved conversion rates and boosted sales (</w:t>
      </w:r>
      <w:proofErr w:type="spellStart"/>
      <w:r w:rsidRPr="00A361B7">
        <w:rPr>
          <w:lang w:eastAsia="en-IN" w:bidi="ar-SA"/>
        </w:rPr>
        <w:t>Diantari</w:t>
      </w:r>
      <w:proofErr w:type="spellEnd"/>
      <w:r w:rsidRPr="00A361B7">
        <w:rPr>
          <w:lang w:eastAsia="en-IN" w:bidi="ar-SA"/>
        </w:rPr>
        <w:t xml:space="preserve"> and </w:t>
      </w:r>
      <w:proofErr w:type="spellStart"/>
      <w:r w:rsidRPr="00A361B7">
        <w:rPr>
          <w:lang w:eastAsia="en-IN" w:bidi="ar-SA"/>
        </w:rPr>
        <w:t>Jokhu</w:t>
      </w:r>
      <w:proofErr w:type="spellEnd"/>
      <w:r w:rsidRPr="00A361B7">
        <w:rPr>
          <w:lang w:eastAsia="en-IN" w:bidi="ar-SA"/>
        </w:rPr>
        <w:t>, 2021). Nike's utilization of targeted advertisements and personalized marketing on social media platforms has bolstere</w:t>
      </w:r>
      <w:r>
        <w:rPr>
          <w:lang w:eastAsia="en-IN" w:bidi="ar-SA"/>
        </w:rPr>
        <w:t xml:space="preserve">d its e-commerce performance. </w:t>
      </w:r>
    </w:p>
    <w:p w14:paraId="630AA770" w14:textId="77777777" w:rsidR="009F27B0" w:rsidRDefault="009F27B0" w:rsidP="009F27B0">
      <w:pPr>
        <w:pStyle w:val="Caption"/>
        <w:keepNext/>
      </w:pPr>
      <w:bookmarkStart w:id="69" w:name="_Toc166227282"/>
      <w:r>
        <w:t xml:space="preserve">Table </w:t>
      </w:r>
      <w:r>
        <w:fldChar w:fldCharType="begin"/>
      </w:r>
      <w:r>
        <w:instrText xml:space="preserve"> SEQ Table \* ARABIC </w:instrText>
      </w:r>
      <w:r>
        <w:fldChar w:fldCharType="separate"/>
      </w:r>
      <w:r>
        <w:rPr>
          <w:noProof/>
        </w:rPr>
        <w:t>8</w:t>
      </w:r>
      <w:r>
        <w:fldChar w:fldCharType="end"/>
      </w:r>
      <w:r>
        <w:t xml:space="preserve">. </w:t>
      </w:r>
      <w:r w:rsidRPr="00D84AB0">
        <w:t>Themes and Codes for Market Share</w:t>
      </w:r>
      <w:bookmarkEnd w:id="69"/>
    </w:p>
    <w:tbl>
      <w:tblPr>
        <w:tblStyle w:val="TableGrid"/>
        <w:tblW w:w="5000" w:type="pct"/>
        <w:tblLook w:val="04A0" w:firstRow="1" w:lastRow="0" w:firstColumn="1" w:lastColumn="0" w:noHBand="0" w:noVBand="1"/>
      </w:tblPr>
      <w:tblGrid>
        <w:gridCol w:w="1834"/>
        <w:gridCol w:w="3116"/>
        <w:gridCol w:w="4066"/>
      </w:tblGrid>
      <w:tr w:rsidR="009F27B0" w:rsidRPr="009F27B0" w14:paraId="5A65D621" w14:textId="77777777" w:rsidTr="009F27B0">
        <w:tc>
          <w:tcPr>
            <w:tcW w:w="1017" w:type="pct"/>
            <w:hideMark/>
          </w:tcPr>
          <w:p w14:paraId="2AC67098"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1728" w:type="pct"/>
            <w:hideMark/>
          </w:tcPr>
          <w:p w14:paraId="19DA4931"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2255" w:type="pct"/>
            <w:hideMark/>
          </w:tcPr>
          <w:p w14:paraId="6636ABB3"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29495292" w14:textId="77777777" w:rsidTr="009F27B0">
        <w:tc>
          <w:tcPr>
            <w:tcW w:w="1017" w:type="pct"/>
            <w:hideMark/>
          </w:tcPr>
          <w:p w14:paraId="0FD4A39B" w14:textId="77777777" w:rsidR="009F27B0" w:rsidRPr="009F27B0" w:rsidRDefault="009F27B0" w:rsidP="009F27B0">
            <w:pPr>
              <w:spacing w:after="160"/>
              <w:rPr>
                <w:sz w:val="18"/>
                <w:szCs w:val="18"/>
                <w:lang w:eastAsia="en-IN" w:bidi="ar-SA"/>
              </w:rPr>
            </w:pPr>
            <w:r w:rsidRPr="009F27B0">
              <w:rPr>
                <w:sz w:val="18"/>
                <w:szCs w:val="18"/>
                <w:lang w:eastAsia="en-IN" w:bidi="ar-SA"/>
              </w:rPr>
              <w:t>Market Share</w:t>
            </w:r>
          </w:p>
        </w:tc>
        <w:tc>
          <w:tcPr>
            <w:tcW w:w="1728" w:type="pct"/>
            <w:hideMark/>
          </w:tcPr>
          <w:p w14:paraId="6B952F32" w14:textId="77777777" w:rsidR="009F27B0" w:rsidRPr="009F27B0" w:rsidRDefault="009F27B0" w:rsidP="009F27B0">
            <w:pPr>
              <w:spacing w:after="160"/>
              <w:rPr>
                <w:sz w:val="18"/>
                <w:szCs w:val="18"/>
                <w:lang w:eastAsia="en-IN" w:bidi="ar-SA"/>
              </w:rPr>
            </w:pPr>
            <w:r w:rsidRPr="009F27B0">
              <w:rPr>
                <w:sz w:val="18"/>
                <w:szCs w:val="18"/>
                <w:lang w:eastAsia="en-IN" w:bidi="ar-SA"/>
              </w:rPr>
              <w:t>Sales Impact</w:t>
            </w:r>
          </w:p>
        </w:tc>
        <w:tc>
          <w:tcPr>
            <w:tcW w:w="2255" w:type="pct"/>
            <w:hideMark/>
          </w:tcPr>
          <w:p w14:paraId="554092B7" w14:textId="77777777" w:rsidR="009F27B0" w:rsidRPr="009F27B0" w:rsidRDefault="009F27B0" w:rsidP="009F27B0">
            <w:pPr>
              <w:spacing w:after="160"/>
              <w:rPr>
                <w:sz w:val="18"/>
                <w:szCs w:val="18"/>
                <w:lang w:eastAsia="en-IN" w:bidi="ar-SA"/>
              </w:rPr>
            </w:pPr>
            <w:r w:rsidRPr="009F27B0">
              <w:rPr>
                <w:sz w:val="18"/>
                <w:szCs w:val="18"/>
                <w:lang w:eastAsia="en-IN" w:bidi="ar-SA"/>
              </w:rPr>
              <w:t>E-commerce Integration</w:t>
            </w:r>
          </w:p>
        </w:tc>
      </w:tr>
      <w:tr w:rsidR="009F27B0" w:rsidRPr="009F27B0" w14:paraId="7E9BFC95" w14:textId="77777777" w:rsidTr="009F27B0">
        <w:tc>
          <w:tcPr>
            <w:tcW w:w="1017" w:type="pct"/>
            <w:hideMark/>
          </w:tcPr>
          <w:p w14:paraId="7CF16794" w14:textId="77777777" w:rsidR="009F27B0" w:rsidRPr="009F27B0" w:rsidRDefault="009F27B0" w:rsidP="009F27B0">
            <w:pPr>
              <w:spacing w:after="160"/>
              <w:rPr>
                <w:sz w:val="18"/>
                <w:szCs w:val="18"/>
                <w:lang w:eastAsia="en-IN" w:bidi="ar-SA"/>
              </w:rPr>
            </w:pPr>
          </w:p>
        </w:tc>
        <w:tc>
          <w:tcPr>
            <w:tcW w:w="1728" w:type="pct"/>
            <w:hideMark/>
          </w:tcPr>
          <w:p w14:paraId="541F8FFA" w14:textId="77777777" w:rsidR="009F27B0" w:rsidRPr="009F27B0" w:rsidRDefault="009F27B0" w:rsidP="009F27B0">
            <w:pPr>
              <w:spacing w:after="160"/>
              <w:rPr>
                <w:sz w:val="18"/>
                <w:szCs w:val="18"/>
                <w:lang w:eastAsia="en-IN" w:bidi="ar-SA"/>
              </w:rPr>
            </w:pPr>
            <w:r w:rsidRPr="009F27B0">
              <w:rPr>
                <w:sz w:val="18"/>
                <w:szCs w:val="18"/>
                <w:lang w:eastAsia="en-IN" w:bidi="ar-SA"/>
              </w:rPr>
              <w:t>Market Penetration</w:t>
            </w:r>
          </w:p>
        </w:tc>
        <w:tc>
          <w:tcPr>
            <w:tcW w:w="2255" w:type="pct"/>
            <w:hideMark/>
          </w:tcPr>
          <w:p w14:paraId="59E3435C" w14:textId="77777777" w:rsidR="009F27B0" w:rsidRPr="009F27B0" w:rsidRDefault="009F27B0" w:rsidP="009F27B0">
            <w:pPr>
              <w:spacing w:after="160"/>
              <w:rPr>
                <w:sz w:val="18"/>
                <w:szCs w:val="18"/>
                <w:lang w:eastAsia="en-IN" w:bidi="ar-SA"/>
              </w:rPr>
            </w:pPr>
            <w:r w:rsidRPr="009F27B0">
              <w:rPr>
                <w:sz w:val="18"/>
                <w:szCs w:val="18"/>
                <w:lang w:eastAsia="en-IN" w:bidi="ar-SA"/>
              </w:rPr>
              <w:t>Direct-to-Consumer Strategies</w:t>
            </w:r>
          </w:p>
        </w:tc>
      </w:tr>
      <w:tr w:rsidR="009F27B0" w:rsidRPr="009F27B0" w14:paraId="2CFD12BA" w14:textId="77777777" w:rsidTr="009F27B0">
        <w:tc>
          <w:tcPr>
            <w:tcW w:w="1017" w:type="pct"/>
            <w:hideMark/>
          </w:tcPr>
          <w:p w14:paraId="4135CA01" w14:textId="77777777" w:rsidR="009F27B0" w:rsidRPr="009F27B0" w:rsidRDefault="009F27B0" w:rsidP="009F27B0">
            <w:pPr>
              <w:spacing w:after="160"/>
              <w:rPr>
                <w:sz w:val="18"/>
                <w:szCs w:val="18"/>
                <w:lang w:eastAsia="en-IN" w:bidi="ar-SA"/>
              </w:rPr>
            </w:pPr>
          </w:p>
        </w:tc>
        <w:tc>
          <w:tcPr>
            <w:tcW w:w="1728" w:type="pct"/>
            <w:hideMark/>
          </w:tcPr>
          <w:p w14:paraId="4793552A" w14:textId="77777777" w:rsidR="009F27B0" w:rsidRPr="009F27B0" w:rsidRDefault="009F27B0" w:rsidP="009F27B0">
            <w:pPr>
              <w:spacing w:after="160"/>
              <w:rPr>
                <w:sz w:val="18"/>
                <w:szCs w:val="18"/>
                <w:lang w:eastAsia="en-IN" w:bidi="ar-SA"/>
              </w:rPr>
            </w:pPr>
            <w:r w:rsidRPr="009F27B0">
              <w:rPr>
                <w:sz w:val="18"/>
                <w:szCs w:val="18"/>
                <w:lang w:eastAsia="en-IN" w:bidi="ar-SA"/>
              </w:rPr>
              <w:t>Competitive Advantage</w:t>
            </w:r>
          </w:p>
        </w:tc>
        <w:tc>
          <w:tcPr>
            <w:tcW w:w="2255" w:type="pct"/>
            <w:hideMark/>
          </w:tcPr>
          <w:p w14:paraId="7A370D10" w14:textId="77777777" w:rsidR="009F27B0" w:rsidRPr="009F27B0" w:rsidRDefault="009F27B0" w:rsidP="009F27B0">
            <w:pPr>
              <w:spacing w:after="160"/>
              <w:rPr>
                <w:sz w:val="18"/>
                <w:szCs w:val="18"/>
                <w:lang w:eastAsia="en-IN" w:bidi="ar-SA"/>
              </w:rPr>
            </w:pPr>
            <w:r w:rsidRPr="009F27B0">
              <w:rPr>
                <w:sz w:val="18"/>
                <w:szCs w:val="18"/>
                <w:lang w:eastAsia="en-IN" w:bidi="ar-SA"/>
              </w:rPr>
              <w:t>Global Market Strategy</w:t>
            </w:r>
          </w:p>
        </w:tc>
      </w:tr>
    </w:tbl>
    <w:p w14:paraId="03C4436A" w14:textId="77777777" w:rsidR="009F27B0" w:rsidRDefault="009F27B0" w:rsidP="00A361B7">
      <w:pPr>
        <w:rPr>
          <w:lang w:eastAsia="en-IN" w:bidi="ar-SA"/>
        </w:rPr>
      </w:pPr>
    </w:p>
    <w:p w14:paraId="1B5AE4D2" w14:textId="77777777" w:rsidR="00A361B7" w:rsidRDefault="00A361B7" w:rsidP="00A361B7">
      <w:pPr>
        <w:rPr>
          <w:lang w:eastAsia="en-IN" w:bidi="ar-SA"/>
        </w:rPr>
      </w:pPr>
      <w:r w:rsidRPr="00A361B7">
        <w:rPr>
          <w:lang w:eastAsia="en-IN" w:bidi="ar-SA"/>
        </w:rPr>
        <w:t>Nike's global market strategy involves customizing its approach to various countries. Nike's successful expansion into global markets, such as China and India, has been attributed to its effective use of culturally tailored advertising and localized content (Gao et al., 2022). Nike has effectively modified its marketing methods to conform to local consumer tastes and cultural subtleties, a crucial factor in it</w:t>
      </w:r>
      <w:r>
        <w:rPr>
          <w:lang w:eastAsia="en-IN" w:bidi="ar-SA"/>
        </w:rPr>
        <w:t xml:space="preserve">s worldwide market expansion. </w:t>
      </w:r>
    </w:p>
    <w:p w14:paraId="0908FF52" w14:textId="77777777" w:rsidR="00A361B7" w:rsidRDefault="00A361B7" w:rsidP="00A361B7">
      <w:pPr>
        <w:rPr>
          <w:lang w:eastAsia="en-IN" w:bidi="ar-SA"/>
        </w:rPr>
      </w:pPr>
      <w:r w:rsidRPr="00A361B7">
        <w:rPr>
          <w:lang w:eastAsia="en-IN" w:bidi="ar-SA"/>
        </w:rPr>
        <w:t>Nike has prioritized the development of a robust offline-to-online ecosystem alongside its online operations. This strategy entails the integration of digital and physical retail experiences, enabling customers to make purchases online and collect them in-store, or vice versa. Omnichannel tactics have improved customer convenience and happiness, leading to increased market penetr</w:t>
      </w:r>
      <w:r>
        <w:rPr>
          <w:lang w:eastAsia="en-IN" w:bidi="ar-SA"/>
        </w:rPr>
        <w:t xml:space="preserve">ation (Childs and Jin, 2017). </w:t>
      </w:r>
    </w:p>
    <w:p w14:paraId="393794A7" w14:textId="77777777" w:rsidR="00A361B7" w:rsidRDefault="00A361B7" w:rsidP="00A361B7">
      <w:pPr>
        <w:rPr>
          <w:lang w:eastAsia="en-IN" w:bidi="ar-SA"/>
        </w:rPr>
      </w:pPr>
      <w:r w:rsidRPr="00A361B7">
        <w:rPr>
          <w:lang w:eastAsia="en-IN" w:bidi="ar-SA"/>
        </w:rPr>
        <w:t>Nike's utilization of social media methods has additionally bolstered its competitive edge. Nike has consistently maintained its leadership in the athletic apparel sector by continuously inventing and staying ahead of trends. Nike's utilization of state-of-the-art technology, both in the creation of its products and in its marketing strategies, guarantees that the company maintains its relevance and attractiveness to its intended audie</w:t>
      </w:r>
      <w:r>
        <w:rPr>
          <w:lang w:eastAsia="en-IN" w:bidi="ar-SA"/>
        </w:rPr>
        <w:t xml:space="preserve">nce (Li, 2023). </w:t>
      </w:r>
    </w:p>
    <w:p w14:paraId="244E966C" w14:textId="77777777" w:rsidR="005952F1" w:rsidRDefault="00A361B7" w:rsidP="005952F1">
      <w:pPr>
        <w:rPr>
          <w:lang w:eastAsia="en-IN" w:bidi="ar-SA"/>
        </w:rPr>
      </w:pPr>
      <w:r w:rsidRPr="00A361B7">
        <w:rPr>
          <w:lang w:eastAsia="en-IN" w:bidi="ar-SA"/>
        </w:rPr>
        <w:lastRenderedPageBreak/>
        <w:t>Nike's social media marketing methods have proven to be incredibly successful in bolstering brand recognition, fostering customer involvement, and increasing total market share. Nike's inventive marketing efforts, strategic endorsement partnerships, interactive social media strategies, and seamless integration of e-commerce have established the company as a powerful presence in the worldwide market. These techniques not only increase sales and market share, but also cultivate a devoted and active client base, guaranteeing sustained brand success in the long run.</w:t>
      </w:r>
    </w:p>
    <w:p w14:paraId="75ED7935" w14:textId="77777777" w:rsidR="00907A59" w:rsidRDefault="00907A59" w:rsidP="00907A59">
      <w:pPr>
        <w:pStyle w:val="Heading3"/>
        <w:rPr>
          <w:lang w:eastAsia="en-IN" w:bidi="ar-SA"/>
        </w:rPr>
      </w:pPr>
      <w:bookmarkStart w:id="70" w:name="_Toc166227761"/>
      <w:r>
        <w:rPr>
          <w:lang w:eastAsia="en-IN" w:bidi="ar-SA"/>
        </w:rPr>
        <w:t xml:space="preserve">4.3.2. </w:t>
      </w:r>
      <w:r w:rsidRPr="00907A59">
        <w:rPr>
          <w:lang w:eastAsia="en-IN" w:bidi="ar-SA"/>
        </w:rPr>
        <w:t>Theme 2: Consumer Perceptions and Responses</w:t>
      </w:r>
      <w:bookmarkEnd w:id="70"/>
    </w:p>
    <w:p w14:paraId="324FED80" w14:textId="77777777" w:rsidR="00907A59" w:rsidRPr="00907A59" w:rsidRDefault="00907A59" w:rsidP="00907A59">
      <w:pPr>
        <w:rPr>
          <w:b/>
          <w:lang w:eastAsia="en-IN" w:bidi="ar-SA"/>
        </w:rPr>
      </w:pPr>
      <w:r w:rsidRPr="00907A59">
        <w:rPr>
          <w:b/>
          <w:lang w:eastAsia="en-IN" w:bidi="ar-SA"/>
        </w:rPr>
        <w:t>a. Brand Loyalty</w:t>
      </w:r>
    </w:p>
    <w:p w14:paraId="3F571C18" w14:textId="77777777" w:rsidR="00907A59" w:rsidRDefault="00907A59" w:rsidP="00907A59">
      <w:pPr>
        <w:rPr>
          <w:lang w:eastAsia="en-IN" w:bidi="ar-SA"/>
        </w:rPr>
      </w:pPr>
      <w:r w:rsidRPr="00907A59">
        <w:rPr>
          <w:lang w:eastAsia="en-IN" w:bidi="ar-SA"/>
        </w:rPr>
        <w:t>Nike's emphasis on emotional branding and customer connection management (CRM) has played a vital role in cultivating brand loyalty. Emotional branding entails establishing a profound emotional bond with customers, which fosters their loyalty and encourages them to make repeat purchases. The "Dream Crazy" campaign by Nike, for example, utilized compelling narrative techniques and social justice motifs to establish a profound emotional connection with consumers. The campaign successfully connected with a broad range of people by emphasizing principles like determination and societal transformation, thereby establishing a strong association between the brand and the personal convictions o</w:t>
      </w:r>
      <w:r>
        <w:rPr>
          <w:lang w:eastAsia="en-IN" w:bidi="ar-SA"/>
        </w:rPr>
        <w:t xml:space="preserve">f its clientele (Chen, 2023). </w:t>
      </w:r>
    </w:p>
    <w:p w14:paraId="0BDDA155" w14:textId="77777777" w:rsidR="00907A59" w:rsidRDefault="00907A59" w:rsidP="00907A59">
      <w:pPr>
        <w:rPr>
          <w:lang w:eastAsia="en-IN" w:bidi="ar-SA"/>
        </w:rPr>
      </w:pPr>
      <w:r w:rsidRPr="00907A59">
        <w:rPr>
          <w:lang w:eastAsia="en-IN" w:bidi="ar-SA"/>
        </w:rPr>
        <w:t xml:space="preserve">CRM tactics have also had a substantial impact on improving client retention. Nike utilizes personalized marketing strategies, such as tailored emails and unique promotions, to foster a sense of worth and gratitude among customers. The </w:t>
      </w:r>
      <w:proofErr w:type="spellStart"/>
      <w:r w:rsidRPr="00907A59">
        <w:rPr>
          <w:lang w:eastAsia="en-IN" w:bidi="ar-SA"/>
        </w:rPr>
        <w:t>NikePlus</w:t>
      </w:r>
      <w:proofErr w:type="spellEnd"/>
      <w:r w:rsidRPr="00907A59">
        <w:rPr>
          <w:lang w:eastAsia="en-IN" w:bidi="ar-SA"/>
        </w:rPr>
        <w:t xml:space="preserve"> membership program exemplifies the brand's utilization of CRM to cultivate customer loyalty. Subscribers are provided with customized suggestions, privileged access to recently launched items, and unique material, all of which promote recurring purchases and sustained involvement (Srivastava, 2020). Nike enhances customer loyalty and encourages repeat purchases by establishing consistent and tailored contact with</w:t>
      </w:r>
      <w:r>
        <w:rPr>
          <w:lang w:eastAsia="en-IN" w:bidi="ar-SA"/>
        </w:rPr>
        <w:t xml:space="preserve"> its customers (Flynn, 2015). </w:t>
      </w:r>
    </w:p>
    <w:p w14:paraId="508300D6" w14:textId="77777777" w:rsidR="009F27B0" w:rsidRDefault="009F27B0" w:rsidP="009F27B0">
      <w:pPr>
        <w:pStyle w:val="Caption"/>
        <w:keepNext/>
      </w:pPr>
      <w:bookmarkStart w:id="71" w:name="_Toc166227283"/>
      <w:r>
        <w:t xml:space="preserve">Table </w:t>
      </w:r>
      <w:r>
        <w:fldChar w:fldCharType="begin"/>
      </w:r>
      <w:r>
        <w:instrText xml:space="preserve"> SEQ Table \* ARABIC </w:instrText>
      </w:r>
      <w:r>
        <w:fldChar w:fldCharType="separate"/>
      </w:r>
      <w:r>
        <w:rPr>
          <w:noProof/>
        </w:rPr>
        <w:t>9</w:t>
      </w:r>
      <w:r>
        <w:fldChar w:fldCharType="end"/>
      </w:r>
      <w:r>
        <w:t xml:space="preserve">. </w:t>
      </w:r>
      <w:r w:rsidRPr="00500D97">
        <w:t>Themes and Codes for Brand Loyalty</w:t>
      </w:r>
      <w:bookmarkEnd w:id="71"/>
    </w:p>
    <w:tbl>
      <w:tblPr>
        <w:tblStyle w:val="TableGrid"/>
        <w:tblW w:w="5000" w:type="pct"/>
        <w:tblLook w:val="04A0" w:firstRow="1" w:lastRow="0" w:firstColumn="1" w:lastColumn="0" w:noHBand="0" w:noVBand="1"/>
      </w:tblPr>
      <w:tblGrid>
        <w:gridCol w:w="1623"/>
        <w:gridCol w:w="2335"/>
        <w:gridCol w:w="5058"/>
      </w:tblGrid>
      <w:tr w:rsidR="009F27B0" w:rsidRPr="009F27B0" w14:paraId="24F26EEF" w14:textId="77777777" w:rsidTr="009F27B0">
        <w:tc>
          <w:tcPr>
            <w:tcW w:w="900" w:type="pct"/>
            <w:hideMark/>
          </w:tcPr>
          <w:p w14:paraId="4CC3EC1B"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1295" w:type="pct"/>
            <w:hideMark/>
          </w:tcPr>
          <w:p w14:paraId="1345A3E6"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2805" w:type="pct"/>
            <w:hideMark/>
          </w:tcPr>
          <w:p w14:paraId="71AD6B18"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53EF864B" w14:textId="77777777" w:rsidTr="009F27B0">
        <w:tc>
          <w:tcPr>
            <w:tcW w:w="900" w:type="pct"/>
            <w:hideMark/>
          </w:tcPr>
          <w:p w14:paraId="03967A01" w14:textId="77777777" w:rsidR="009F27B0" w:rsidRPr="009F27B0" w:rsidRDefault="009F27B0" w:rsidP="009F27B0">
            <w:pPr>
              <w:spacing w:after="160"/>
              <w:rPr>
                <w:sz w:val="18"/>
                <w:szCs w:val="18"/>
                <w:lang w:eastAsia="en-IN" w:bidi="ar-SA"/>
              </w:rPr>
            </w:pPr>
            <w:r w:rsidRPr="009F27B0">
              <w:rPr>
                <w:sz w:val="18"/>
                <w:szCs w:val="18"/>
                <w:lang w:eastAsia="en-IN" w:bidi="ar-SA"/>
              </w:rPr>
              <w:t>Brand Loyalty</w:t>
            </w:r>
          </w:p>
        </w:tc>
        <w:tc>
          <w:tcPr>
            <w:tcW w:w="1295" w:type="pct"/>
            <w:hideMark/>
          </w:tcPr>
          <w:p w14:paraId="3ED32E2A" w14:textId="77777777" w:rsidR="009F27B0" w:rsidRPr="009F27B0" w:rsidRDefault="009F27B0" w:rsidP="009F27B0">
            <w:pPr>
              <w:spacing w:after="160"/>
              <w:rPr>
                <w:sz w:val="18"/>
                <w:szCs w:val="18"/>
                <w:lang w:eastAsia="en-IN" w:bidi="ar-SA"/>
              </w:rPr>
            </w:pPr>
            <w:r w:rsidRPr="009F27B0">
              <w:rPr>
                <w:sz w:val="18"/>
                <w:szCs w:val="18"/>
                <w:lang w:eastAsia="en-IN" w:bidi="ar-SA"/>
              </w:rPr>
              <w:t>Repeat Purchase</w:t>
            </w:r>
          </w:p>
        </w:tc>
        <w:tc>
          <w:tcPr>
            <w:tcW w:w="2805" w:type="pct"/>
            <w:hideMark/>
          </w:tcPr>
          <w:p w14:paraId="469EC4C5" w14:textId="77777777" w:rsidR="009F27B0" w:rsidRPr="009F27B0" w:rsidRDefault="009F27B0" w:rsidP="009F27B0">
            <w:pPr>
              <w:spacing w:after="160"/>
              <w:rPr>
                <w:sz w:val="18"/>
                <w:szCs w:val="18"/>
                <w:lang w:eastAsia="en-IN" w:bidi="ar-SA"/>
              </w:rPr>
            </w:pPr>
            <w:r w:rsidRPr="009F27B0">
              <w:rPr>
                <w:sz w:val="18"/>
                <w:szCs w:val="18"/>
                <w:lang w:eastAsia="en-IN" w:bidi="ar-SA"/>
              </w:rPr>
              <w:t>Emotional Branding</w:t>
            </w:r>
          </w:p>
        </w:tc>
      </w:tr>
      <w:tr w:rsidR="009F27B0" w:rsidRPr="009F27B0" w14:paraId="64474507" w14:textId="77777777" w:rsidTr="009F27B0">
        <w:tc>
          <w:tcPr>
            <w:tcW w:w="900" w:type="pct"/>
            <w:hideMark/>
          </w:tcPr>
          <w:p w14:paraId="26FFC516" w14:textId="77777777" w:rsidR="009F27B0" w:rsidRPr="009F27B0" w:rsidRDefault="009F27B0" w:rsidP="009F27B0">
            <w:pPr>
              <w:spacing w:after="160"/>
              <w:rPr>
                <w:sz w:val="18"/>
                <w:szCs w:val="18"/>
                <w:lang w:eastAsia="en-IN" w:bidi="ar-SA"/>
              </w:rPr>
            </w:pPr>
          </w:p>
        </w:tc>
        <w:tc>
          <w:tcPr>
            <w:tcW w:w="1295" w:type="pct"/>
            <w:hideMark/>
          </w:tcPr>
          <w:p w14:paraId="3D38AEAA" w14:textId="77777777" w:rsidR="009F27B0" w:rsidRPr="009F27B0" w:rsidRDefault="009F27B0" w:rsidP="009F27B0">
            <w:pPr>
              <w:spacing w:after="160"/>
              <w:rPr>
                <w:sz w:val="18"/>
                <w:szCs w:val="18"/>
                <w:lang w:eastAsia="en-IN" w:bidi="ar-SA"/>
              </w:rPr>
            </w:pPr>
            <w:r w:rsidRPr="009F27B0">
              <w:rPr>
                <w:sz w:val="18"/>
                <w:szCs w:val="18"/>
                <w:lang w:eastAsia="en-IN" w:bidi="ar-SA"/>
              </w:rPr>
              <w:t>Customer Retention</w:t>
            </w:r>
          </w:p>
        </w:tc>
        <w:tc>
          <w:tcPr>
            <w:tcW w:w="2805" w:type="pct"/>
            <w:hideMark/>
          </w:tcPr>
          <w:p w14:paraId="42918926" w14:textId="77777777" w:rsidR="009F27B0" w:rsidRPr="009F27B0" w:rsidRDefault="009F27B0" w:rsidP="009F27B0">
            <w:pPr>
              <w:spacing w:after="160"/>
              <w:rPr>
                <w:sz w:val="18"/>
                <w:szCs w:val="18"/>
                <w:lang w:eastAsia="en-IN" w:bidi="ar-SA"/>
              </w:rPr>
            </w:pPr>
            <w:r w:rsidRPr="009F27B0">
              <w:rPr>
                <w:sz w:val="18"/>
                <w:szCs w:val="18"/>
                <w:lang w:eastAsia="en-IN" w:bidi="ar-SA"/>
              </w:rPr>
              <w:t>Customer Relationship Management (CRM)</w:t>
            </w:r>
          </w:p>
        </w:tc>
      </w:tr>
      <w:tr w:rsidR="009F27B0" w:rsidRPr="009F27B0" w14:paraId="0BBD2237" w14:textId="77777777" w:rsidTr="009F27B0">
        <w:tc>
          <w:tcPr>
            <w:tcW w:w="900" w:type="pct"/>
            <w:hideMark/>
          </w:tcPr>
          <w:p w14:paraId="1D300FA9" w14:textId="77777777" w:rsidR="009F27B0" w:rsidRPr="009F27B0" w:rsidRDefault="009F27B0" w:rsidP="009F27B0">
            <w:pPr>
              <w:spacing w:after="160"/>
              <w:rPr>
                <w:sz w:val="18"/>
                <w:szCs w:val="18"/>
                <w:lang w:eastAsia="en-IN" w:bidi="ar-SA"/>
              </w:rPr>
            </w:pPr>
          </w:p>
        </w:tc>
        <w:tc>
          <w:tcPr>
            <w:tcW w:w="1295" w:type="pct"/>
            <w:hideMark/>
          </w:tcPr>
          <w:p w14:paraId="57D5925F" w14:textId="77777777" w:rsidR="009F27B0" w:rsidRPr="009F27B0" w:rsidRDefault="009F27B0" w:rsidP="009F27B0">
            <w:pPr>
              <w:spacing w:after="160"/>
              <w:rPr>
                <w:sz w:val="18"/>
                <w:szCs w:val="18"/>
                <w:lang w:eastAsia="en-IN" w:bidi="ar-SA"/>
              </w:rPr>
            </w:pPr>
            <w:r w:rsidRPr="009F27B0">
              <w:rPr>
                <w:sz w:val="18"/>
                <w:szCs w:val="18"/>
                <w:lang w:eastAsia="en-IN" w:bidi="ar-SA"/>
              </w:rPr>
              <w:t>Loyalty Programs</w:t>
            </w:r>
          </w:p>
        </w:tc>
        <w:tc>
          <w:tcPr>
            <w:tcW w:w="2805" w:type="pct"/>
            <w:hideMark/>
          </w:tcPr>
          <w:p w14:paraId="375D2765" w14:textId="77777777" w:rsidR="009F27B0" w:rsidRPr="009F27B0" w:rsidRDefault="009F27B0" w:rsidP="009F27B0">
            <w:pPr>
              <w:spacing w:after="160"/>
              <w:rPr>
                <w:sz w:val="18"/>
                <w:szCs w:val="18"/>
                <w:lang w:eastAsia="en-IN" w:bidi="ar-SA"/>
              </w:rPr>
            </w:pPr>
            <w:r w:rsidRPr="009F27B0">
              <w:rPr>
                <w:sz w:val="18"/>
                <w:szCs w:val="18"/>
                <w:lang w:eastAsia="en-IN" w:bidi="ar-SA"/>
              </w:rPr>
              <w:t>Brand Attachment</w:t>
            </w:r>
          </w:p>
        </w:tc>
      </w:tr>
    </w:tbl>
    <w:p w14:paraId="71D64742" w14:textId="77777777" w:rsidR="009F27B0" w:rsidRDefault="009F27B0" w:rsidP="00907A59">
      <w:pPr>
        <w:rPr>
          <w:lang w:eastAsia="en-IN" w:bidi="ar-SA"/>
        </w:rPr>
      </w:pPr>
    </w:p>
    <w:p w14:paraId="4478A06B" w14:textId="77777777" w:rsidR="00907A59" w:rsidRDefault="00907A59" w:rsidP="00907A59">
      <w:pPr>
        <w:rPr>
          <w:lang w:eastAsia="en-IN" w:bidi="ar-SA"/>
        </w:rPr>
      </w:pPr>
      <w:r w:rsidRPr="00907A59">
        <w:rPr>
          <w:lang w:eastAsia="en-IN" w:bidi="ar-SA"/>
        </w:rPr>
        <w:t>The customer's loyalty to the brand is reinforced by consistent and favorable interactions with Nike's products and services. Customers may be confident in the brand's dedication to excellence and advancement, ensuring that their purchase will be of high quality and incorporate the latest technological advancements. The continuous satisfaction with the products or services provided by the brand fosters a robust feeling of loyalty and emotional connection (Neupane, 2022). In addition, Nike's involvement in social and environmental issues improves its brand reputation and strengthens the emotional bond with its target audience, resulting in increased consume</w:t>
      </w:r>
      <w:r>
        <w:rPr>
          <w:lang w:eastAsia="en-IN" w:bidi="ar-SA"/>
        </w:rPr>
        <w:t xml:space="preserve">r loyalty (Gao et al., 2022). </w:t>
      </w:r>
    </w:p>
    <w:p w14:paraId="62AF0302" w14:textId="77777777" w:rsidR="00907A59" w:rsidRPr="00907A59" w:rsidRDefault="00907A59" w:rsidP="00907A59">
      <w:pPr>
        <w:rPr>
          <w:b/>
          <w:lang w:eastAsia="en-IN" w:bidi="ar-SA"/>
        </w:rPr>
      </w:pPr>
      <w:r w:rsidRPr="00907A59">
        <w:rPr>
          <w:b/>
          <w:lang w:eastAsia="en-IN" w:bidi="ar-SA"/>
        </w:rPr>
        <w:t>b. Product Satisfaction</w:t>
      </w:r>
    </w:p>
    <w:p w14:paraId="6F135145" w14:textId="77777777" w:rsidR="00907A59" w:rsidRDefault="00907A59" w:rsidP="00907A59">
      <w:pPr>
        <w:rPr>
          <w:lang w:eastAsia="en-IN" w:bidi="ar-SA"/>
        </w:rPr>
      </w:pPr>
      <w:r w:rsidRPr="00907A59">
        <w:rPr>
          <w:lang w:eastAsia="en-IN" w:bidi="ar-SA"/>
        </w:rPr>
        <w:t xml:space="preserve">The level of happiness with Nike products has a crucial role in shaping consumers' impressions of the brand. The perception of consumers towards Nike items is often characterized by their recognition of excellent quality and innovation, which has a substantial influence on their trust and loyalty towards the brand. Nike's approach has consistently focused on continuous innovation in product design and technology, which guarantees that their products not only meet but also frequently surpass consumer expectations (Childs </w:t>
      </w:r>
      <w:r w:rsidR="00EA5521">
        <w:rPr>
          <w:lang w:eastAsia="en-IN" w:bidi="ar-SA"/>
        </w:rPr>
        <w:t>and</w:t>
      </w:r>
      <w:r w:rsidRPr="00907A59">
        <w:rPr>
          <w:lang w:eastAsia="en-IN" w:bidi="ar-SA"/>
        </w:rPr>
        <w:t xml:space="preserve"> Jin, 2017). For instance, the advancement of Nike Air technology transformed athletic footwear and established a fresh benchmark in terms of</w:t>
      </w:r>
      <w:r>
        <w:rPr>
          <w:lang w:eastAsia="en-IN" w:bidi="ar-SA"/>
        </w:rPr>
        <w:t xml:space="preserve"> comfort and performance. </w:t>
      </w:r>
    </w:p>
    <w:p w14:paraId="5321B356" w14:textId="77777777" w:rsidR="00907A59" w:rsidRDefault="00907A59" w:rsidP="00907A59">
      <w:pPr>
        <w:rPr>
          <w:lang w:eastAsia="en-IN" w:bidi="ar-SA"/>
        </w:rPr>
      </w:pPr>
      <w:r w:rsidRPr="00907A59">
        <w:rPr>
          <w:lang w:eastAsia="en-IN" w:bidi="ar-SA"/>
        </w:rPr>
        <w:t>Customer feedback frequently emphasizes the exceptional quality and inventive characteristics of Nike items. Reviews and ratings across several platforms indicate that customers are highly satisfied with the product's performance, durability, and design. Positive feedback serves to strengthen consumer confidence and foster brand allegiance (Li, 2023). In addition, Nike's promptness in addressing consumer comments, resolving complaints, incorporating proposed enhancements, and regularly introducing improved items displays its dedication to upholding exceptional st</w:t>
      </w:r>
      <w:r>
        <w:rPr>
          <w:lang w:eastAsia="en-IN" w:bidi="ar-SA"/>
        </w:rPr>
        <w:t xml:space="preserve">andards (Ahmed et al., 2016). </w:t>
      </w:r>
    </w:p>
    <w:p w14:paraId="4EE9BA0A" w14:textId="77777777" w:rsidR="009F27B0" w:rsidRDefault="009F27B0" w:rsidP="009F27B0">
      <w:pPr>
        <w:pStyle w:val="Caption"/>
        <w:keepNext/>
      </w:pPr>
      <w:bookmarkStart w:id="72" w:name="_Toc166227284"/>
      <w:r>
        <w:t xml:space="preserve">Table </w:t>
      </w:r>
      <w:r>
        <w:fldChar w:fldCharType="begin"/>
      </w:r>
      <w:r>
        <w:instrText xml:space="preserve"> SEQ Table \* ARABIC </w:instrText>
      </w:r>
      <w:r>
        <w:fldChar w:fldCharType="separate"/>
      </w:r>
      <w:r>
        <w:rPr>
          <w:noProof/>
        </w:rPr>
        <w:t>10</w:t>
      </w:r>
      <w:r>
        <w:fldChar w:fldCharType="end"/>
      </w:r>
      <w:r>
        <w:t xml:space="preserve">. </w:t>
      </w:r>
      <w:r w:rsidRPr="00B06E2C">
        <w:t>Themes and Codes for Product Satisfaction</w:t>
      </w:r>
      <w:bookmarkEnd w:id="72"/>
    </w:p>
    <w:tbl>
      <w:tblPr>
        <w:tblStyle w:val="TableGrid"/>
        <w:tblW w:w="5000" w:type="pct"/>
        <w:tblLook w:val="04A0" w:firstRow="1" w:lastRow="0" w:firstColumn="1" w:lastColumn="0" w:noHBand="0" w:noVBand="1"/>
      </w:tblPr>
      <w:tblGrid>
        <w:gridCol w:w="2880"/>
        <w:gridCol w:w="2910"/>
        <w:gridCol w:w="3226"/>
      </w:tblGrid>
      <w:tr w:rsidR="009F27B0" w:rsidRPr="009F27B0" w14:paraId="2803FB45" w14:textId="77777777" w:rsidTr="009F27B0">
        <w:tc>
          <w:tcPr>
            <w:tcW w:w="1597" w:type="pct"/>
            <w:hideMark/>
          </w:tcPr>
          <w:p w14:paraId="7792FCA1"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1614" w:type="pct"/>
            <w:hideMark/>
          </w:tcPr>
          <w:p w14:paraId="5CF29503"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1789" w:type="pct"/>
            <w:hideMark/>
          </w:tcPr>
          <w:p w14:paraId="614B7CEA"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0A93C7A2" w14:textId="77777777" w:rsidTr="009F27B0">
        <w:tc>
          <w:tcPr>
            <w:tcW w:w="1597" w:type="pct"/>
            <w:hideMark/>
          </w:tcPr>
          <w:p w14:paraId="3BCB4CE0" w14:textId="77777777" w:rsidR="009F27B0" w:rsidRPr="009F27B0" w:rsidRDefault="009F27B0" w:rsidP="009F27B0">
            <w:pPr>
              <w:spacing w:after="160"/>
              <w:rPr>
                <w:sz w:val="18"/>
                <w:szCs w:val="18"/>
                <w:lang w:eastAsia="en-IN" w:bidi="ar-SA"/>
              </w:rPr>
            </w:pPr>
            <w:r w:rsidRPr="009F27B0">
              <w:rPr>
                <w:sz w:val="18"/>
                <w:szCs w:val="18"/>
                <w:lang w:eastAsia="en-IN" w:bidi="ar-SA"/>
              </w:rPr>
              <w:lastRenderedPageBreak/>
              <w:t>Product Satisfaction</w:t>
            </w:r>
          </w:p>
        </w:tc>
        <w:tc>
          <w:tcPr>
            <w:tcW w:w="1614" w:type="pct"/>
            <w:hideMark/>
          </w:tcPr>
          <w:p w14:paraId="0150F9CE" w14:textId="77777777" w:rsidR="009F27B0" w:rsidRPr="009F27B0" w:rsidRDefault="009F27B0" w:rsidP="009F27B0">
            <w:pPr>
              <w:spacing w:after="160"/>
              <w:rPr>
                <w:sz w:val="18"/>
                <w:szCs w:val="18"/>
                <w:lang w:eastAsia="en-IN" w:bidi="ar-SA"/>
              </w:rPr>
            </w:pPr>
            <w:r w:rsidRPr="009F27B0">
              <w:rPr>
                <w:sz w:val="18"/>
                <w:szCs w:val="18"/>
                <w:lang w:eastAsia="en-IN" w:bidi="ar-SA"/>
              </w:rPr>
              <w:t>Quality Perception</w:t>
            </w:r>
          </w:p>
        </w:tc>
        <w:tc>
          <w:tcPr>
            <w:tcW w:w="1789" w:type="pct"/>
            <w:hideMark/>
          </w:tcPr>
          <w:p w14:paraId="1A8C11CE" w14:textId="77777777" w:rsidR="009F27B0" w:rsidRPr="009F27B0" w:rsidRDefault="009F27B0" w:rsidP="009F27B0">
            <w:pPr>
              <w:spacing w:after="160"/>
              <w:rPr>
                <w:sz w:val="18"/>
                <w:szCs w:val="18"/>
                <w:lang w:eastAsia="en-IN" w:bidi="ar-SA"/>
              </w:rPr>
            </w:pPr>
            <w:r w:rsidRPr="009F27B0">
              <w:rPr>
                <w:sz w:val="18"/>
                <w:szCs w:val="18"/>
                <w:lang w:eastAsia="en-IN" w:bidi="ar-SA"/>
              </w:rPr>
              <w:t>Product Quality</w:t>
            </w:r>
          </w:p>
        </w:tc>
      </w:tr>
      <w:tr w:rsidR="009F27B0" w:rsidRPr="009F27B0" w14:paraId="60EAB828" w14:textId="77777777" w:rsidTr="009F27B0">
        <w:tc>
          <w:tcPr>
            <w:tcW w:w="1597" w:type="pct"/>
            <w:hideMark/>
          </w:tcPr>
          <w:p w14:paraId="625E4EE1" w14:textId="77777777" w:rsidR="009F27B0" w:rsidRPr="009F27B0" w:rsidRDefault="009F27B0" w:rsidP="009F27B0">
            <w:pPr>
              <w:spacing w:after="160"/>
              <w:rPr>
                <w:sz w:val="18"/>
                <w:szCs w:val="18"/>
                <w:lang w:eastAsia="en-IN" w:bidi="ar-SA"/>
              </w:rPr>
            </w:pPr>
          </w:p>
        </w:tc>
        <w:tc>
          <w:tcPr>
            <w:tcW w:w="1614" w:type="pct"/>
            <w:hideMark/>
          </w:tcPr>
          <w:p w14:paraId="5704F8B3" w14:textId="77777777" w:rsidR="009F27B0" w:rsidRPr="009F27B0" w:rsidRDefault="009F27B0" w:rsidP="009F27B0">
            <w:pPr>
              <w:spacing w:after="160"/>
              <w:rPr>
                <w:sz w:val="18"/>
                <w:szCs w:val="18"/>
                <w:lang w:eastAsia="en-IN" w:bidi="ar-SA"/>
              </w:rPr>
            </w:pPr>
            <w:r w:rsidRPr="009F27B0">
              <w:rPr>
                <w:sz w:val="18"/>
                <w:szCs w:val="18"/>
                <w:lang w:eastAsia="en-IN" w:bidi="ar-SA"/>
              </w:rPr>
              <w:t>Customer Feedback</w:t>
            </w:r>
          </w:p>
        </w:tc>
        <w:tc>
          <w:tcPr>
            <w:tcW w:w="1789" w:type="pct"/>
            <w:hideMark/>
          </w:tcPr>
          <w:p w14:paraId="74C5BCD9" w14:textId="77777777" w:rsidR="009F27B0" w:rsidRPr="009F27B0" w:rsidRDefault="009F27B0" w:rsidP="009F27B0">
            <w:pPr>
              <w:spacing w:after="160"/>
              <w:rPr>
                <w:sz w:val="18"/>
                <w:szCs w:val="18"/>
                <w:lang w:eastAsia="en-IN" w:bidi="ar-SA"/>
              </w:rPr>
            </w:pPr>
            <w:r w:rsidRPr="009F27B0">
              <w:rPr>
                <w:sz w:val="18"/>
                <w:szCs w:val="18"/>
                <w:lang w:eastAsia="en-IN" w:bidi="ar-SA"/>
              </w:rPr>
              <w:t>Innovation and Design</w:t>
            </w:r>
          </w:p>
        </w:tc>
      </w:tr>
      <w:tr w:rsidR="009F27B0" w:rsidRPr="009F27B0" w14:paraId="227897BE" w14:textId="77777777" w:rsidTr="009F27B0">
        <w:tc>
          <w:tcPr>
            <w:tcW w:w="1597" w:type="pct"/>
            <w:hideMark/>
          </w:tcPr>
          <w:p w14:paraId="27A7C2F4" w14:textId="77777777" w:rsidR="009F27B0" w:rsidRPr="009F27B0" w:rsidRDefault="009F27B0" w:rsidP="009F27B0">
            <w:pPr>
              <w:spacing w:after="160"/>
              <w:rPr>
                <w:sz w:val="18"/>
                <w:szCs w:val="18"/>
                <w:lang w:eastAsia="en-IN" w:bidi="ar-SA"/>
              </w:rPr>
            </w:pPr>
          </w:p>
        </w:tc>
        <w:tc>
          <w:tcPr>
            <w:tcW w:w="1614" w:type="pct"/>
            <w:hideMark/>
          </w:tcPr>
          <w:p w14:paraId="69EEDE1C" w14:textId="77777777" w:rsidR="009F27B0" w:rsidRPr="009F27B0" w:rsidRDefault="009F27B0" w:rsidP="009F27B0">
            <w:pPr>
              <w:spacing w:after="160"/>
              <w:rPr>
                <w:sz w:val="18"/>
                <w:szCs w:val="18"/>
                <w:lang w:eastAsia="en-IN" w:bidi="ar-SA"/>
              </w:rPr>
            </w:pPr>
            <w:r w:rsidRPr="009F27B0">
              <w:rPr>
                <w:sz w:val="18"/>
                <w:szCs w:val="18"/>
                <w:lang w:eastAsia="en-IN" w:bidi="ar-SA"/>
              </w:rPr>
              <w:t>Product Reviews</w:t>
            </w:r>
          </w:p>
        </w:tc>
        <w:tc>
          <w:tcPr>
            <w:tcW w:w="1789" w:type="pct"/>
            <w:hideMark/>
          </w:tcPr>
          <w:p w14:paraId="0BCBBF5A" w14:textId="77777777" w:rsidR="009F27B0" w:rsidRPr="009F27B0" w:rsidRDefault="009F27B0" w:rsidP="009F27B0">
            <w:pPr>
              <w:spacing w:after="160"/>
              <w:rPr>
                <w:sz w:val="18"/>
                <w:szCs w:val="18"/>
                <w:lang w:eastAsia="en-IN" w:bidi="ar-SA"/>
              </w:rPr>
            </w:pPr>
            <w:r w:rsidRPr="009F27B0">
              <w:rPr>
                <w:sz w:val="18"/>
                <w:szCs w:val="18"/>
                <w:lang w:eastAsia="en-IN" w:bidi="ar-SA"/>
              </w:rPr>
              <w:t>Consumer Trust</w:t>
            </w:r>
          </w:p>
        </w:tc>
      </w:tr>
    </w:tbl>
    <w:p w14:paraId="076228C5" w14:textId="77777777" w:rsidR="009F27B0" w:rsidRDefault="009F27B0" w:rsidP="00907A59">
      <w:pPr>
        <w:rPr>
          <w:lang w:eastAsia="en-IN" w:bidi="ar-SA"/>
        </w:rPr>
      </w:pPr>
    </w:p>
    <w:p w14:paraId="5BC2D1C0" w14:textId="77777777" w:rsidR="00907A59" w:rsidRDefault="00907A59" w:rsidP="00907A59">
      <w:pPr>
        <w:rPr>
          <w:lang w:eastAsia="en-IN" w:bidi="ar-SA"/>
        </w:rPr>
      </w:pPr>
      <w:r w:rsidRPr="00907A59">
        <w:rPr>
          <w:lang w:eastAsia="en-IN" w:bidi="ar-SA"/>
        </w:rPr>
        <w:t xml:space="preserve">Innovation is a crucial factor in determining product satisfaction. Nike's allocation of resources towards research &amp; development results in the production of state-of-the-art items that effectively meet the changing demands of consumers. The brand's commitment to fostering innovation allows it to maintain a leading position in the business and consistently amaze customers with its new product offers (Childs </w:t>
      </w:r>
      <w:r w:rsidR="00EA5521">
        <w:rPr>
          <w:lang w:eastAsia="en-IN" w:bidi="ar-SA"/>
        </w:rPr>
        <w:t>and</w:t>
      </w:r>
      <w:r w:rsidRPr="00907A59">
        <w:rPr>
          <w:lang w:eastAsia="en-IN" w:bidi="ar-SA"/>
        </w:rPr>
        <w:t xml:space="preserve"> Jin, 2017). The brand's capacity to produce innovative items, such as self-lacing shoes and garments with superior moisture-wicking technology, demonstrates its dedication to pushing the limits of perfor</w:t>
      </w:r>
      <w:r>
        <w:rPr>
          <w:lang w:eastAsia="en-IN" w:bidi="ar-SA"/>
        </w:rPr>
        <w:t xml:space="preserve">mance and style (Teng, 2020). </w:t>
      </w:r>
    </w:p>
    <w:p w14:paraId="5BF597D4" w14:textId="77777777" w:rsidR="00907A59" w:rsidRDefault="00907A59" w:rsidP="00907A59">
      <w:pPr>
        <w:rPr>
          <w:lang w:eastAsia="en-IN" w:bidi="ar-SA"/>
        </w:rPr>
      </w:pPr>
      <w:r w:rsidRPr="00907A59">
        <w:rPr>
          <w:lang w:eastAsia="en-IN" w:bidi="ar-SA"/>
        </w:rPr>
        <w:t>The brand's regular supply of high-quality items enhances consumer trust in Nike. Establishing and preserving this trust is essential for retaining a devoted client following. Customers who trust in the dependability and effectiveness of Nike items are more inclined to make recurring purchases and endorse the b</w:t>
      </w:r>
      <w:r>
        <w:rPr>
          <w:lang w:eastAsia="en-IN" w:bidi="ar-SA"/>
        </w:rPr>
        <w:t xml:space="preserve">rand to others (Flynn, 2015). </w:t>
      </w:r>
    </w:p>
    <w:p w14:paraId="77CE7B20" w14:textId="77777777" w:rsidR="00907A59" w:rsidRPr="00907A59" w:rsidRDefault="00907A59" w:rsidP="00907A59">
      <w:pPr>
        <w:rPr>
          <w:b/>
          <w:lang w:eastAsia="en-IN" w:bidi="ar-SA"/>
        </w:rPr>
      </w:pPr>
      <w:r w:rsidRPr="00907A59">
        <w:rPr>
          <w:b/>
          <w:lang w:eastAsia="en-IN" w:bidi="ar-SA"/>
        </w:rPr>
        <w:t>c. Advocacy</w:t>
      </w:r>
    </w:p>
    <w:p w14:paraId="47567608" w14:textId="77777777" w:rsidR="00907A59" w:rsidRDefault="00907A59" w:rsidP="00907A59">
      <w:pPr>
        <w:rPr>
          <w:lang w:eastAsia="en-IN" w:bidi="ar-SA"/>
        </w:rPr>
      </w:pPr>
      <w:r w:rsidRPr="00907A59">
        <w:rPr>
          <w:lang w:eastAsia="en-IN" w:bidi="ar-SA"/>
        </w:rPr>
        <w:t>Word-of-mouth marketing and the impact of celebrity endorsements play a crucial role in driving customer advocacy for Nike. Positive word-of-mouth (WOM) marketing refers to the act of satisfied customers sharing their experiences with others, thereby promoting the brand through personal recommendations. Word-of-mouth (WOM) is especially influential in the digital era, as customers have the ability to effortlessly express their ideas on social media and review platfo</w:t>
      </w:r>
      <w:r>
        <w:rPr>
          <w:lang w:eastAsia="en-IN" w:bidi="ar-SA"/>
        </w:rPr>
        <w:t xml:space="preserve">rms (Pittman </w:t>
      </w:r>
      <w:r w:rsidR="00EA5521">
        <w:rPr>
          <w:lang w:eastAsia="en-IN" w:bidi="ar-SA"/>
        </w:rPr>
        <w:t>and</w:t>
      </w:r>
      <w:r>
        <w:rPr>
          <w:lang w:eastAsia="en-IN" w:bidi="ar-SA"/>
        </w:rPr>
        <w:t xml:space="preserve"> Sheehan, 2020).</w:t>
      </w:r>
    </w:p>
    <w:p w14:paraId="5AFAF10A" w14:textId="77777777" w:rsidR="009F27B0" w:rsidRDefault="009F27B0" w:rsidP="009F27B0">
      <w:pPr>
        <w:pStyle w:val="Caption"/>
        <w:keepNext/>
      </w:pPr>
      <w:bookmarkStart w:id="73" w:name="_Toc166227285"/>
      <w:r>
        <w:t xml:space="preserve">Table </w:t>
      </w:r>
      <w:r>
        <w:fldChar w:fldCharType="begin"/>
      </w:r>
      <w:r>
        <w:instrText xml:space="preserve"> SEQ Table \* ARABIC </w:instrText>
      </w:r>
      <w:r>
        <w:fldChar w:fldCharType="separate"/>
      </w:r>
      <w:r>
        <w:rPr>
          <w:noProof/>
        </w:rPr>
        <w:t>11</w:t>
      </w:r>
      <w:r>
        <w:fldChar w:fldCharType="end"/>
      </w:r>
      <w:r>
        <w:t xml:space="preserve">. </w:t>
      </w:r>
      <w:r w:rsidRPr="00B73C88">
        <w:t>Themes and Codes for Advocacy</w:t>
      </w:r>
      <w:bookmarkEnd w:id="73"/>
    </w:p>
    <w:tbl>
      <w:tblPr>
        <w:tblStyle w:val="TableGrid"/>
        <w:tblW w:w="5000" w:type="pct"/>
        <w:tblLook w:val="04A0" w:firstRow="1" w:lastRow="0" w:firstColumn="1" w:lastColumn="0" w:noHBand="0" w:noVBand="1"/>
      </w:tblPr>
      <w:tblGrid>
        <w:gridCol w:w="1315"/>
        <w:gridCol w:w="2968"/>
        <w:gridCol w:w="4733"/>
      </w:tblGrid>
      <w:tr w:rsidR="009F27B0" w:rsidRPr="009F27B0" w14:paraId="27C778A1" w14:textId="77777777" w:rsidTr="009F27B0">
        <w:tc>
          <w:tcPr>
            <w:tcW w:w="729" w:type="pct"/>
            <w:hideMark/>
          </w:tcPr>
          <w:p w14:paraId="67FDE831"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1646" w:type="pct"/>
            <w:hideMark/>
          </w:tcPr>
          <w:p w14:paraId="12C19EA8"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2625" w:type="pct"/>
            <w:hideMark/>
          </w:tcPr>
          <w:p w14:paraId="28F05A5D"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17CBF591" w14:textId="77777777" w:rsidTr="009F27B0">
        <w:tc>
          <w:tcPr>
            <w:tcW w:w="729" w:type="pct"/>
            <w:hideMark/>
          </w:tcPr>
          <w:p w14:paraId="2A6B7FF9" w14:textId="77777777" w:rsidR="009F27B0" w:rsidRPr="009F27B0" w:rsidRDefault="009F27B0" w:rsidP="009F27B0">
            <w:pPr>
              <w:spacing w:after="160"/>
              <w:rPr>
                <w:sz w:val="18"/>
                <w:szCs w:val="18"/>
                <w:lang w:eastAsia="en-IN" w:bidi="ar-SA"/>
              </w:rPr>
            </w:pPr>
            <w:r w:rsidRPr="009F27B0">
              <w:rPr>
                <w:sz w:val="18"/>
                <w:szCs w:val="18"/>
                <w:lang w:eastAsia="en-IN" w:bidi="ar-SA"/>
              </w:rPr>
              <w:t>Advocacy</w:t>
            </w:r>
          </w:p>
        </w:tc>
        <w:tc>
          <w:tcPr>
            <w:tcW w:w="1646" w:type="pct"/>
            <w:hideMark/>
          </w:tcPr>
          <w:p w14:paraId="791931DF" w14:textId="77777777" w:rsidR="009F27B0" w:rsidRPr="009F27B0" w:rsidRDefault="009F27B0" w:rsidP="009F27B0">
            <w:pPr>
              <w:spacing w:after="160"/>
              <w:rPr>
                <w:sz w:val="18"/>
                <w:szCs w:val="18"/>
                <w:lang w:eastAsia="en-IN" w:bidi="ar-SA"/>
              </w:rPr>
            </w:pPr>
            <w:r w:rsidRPr="009F27B0">
              <w:rPr>
                <w:sz w:val="18"/>
                <w:szCs w:val="18"/>
                <w:lang w:eastAsia="en-IN" w:bidi="ar-SA"/>
              </w:rPr>
              <w:t>Word-of-Mouth</w:t>
            </w:r>
          </w:p>
        </w:tc>
        <w:tc>
          <w:tcPr>
            <w:tcW w:w="2625" w:type="pct"/>
            <w:hideMark/>
          </w:tcPr>
          <w:p w14:paraId="569B1D9D" w14:textId="77777777" w:rsidR="009F27B0" w:rsidRPr="009F27B0" w:rsidRDefault="009F27B0" w:rsidP="009F27B0">
            <w:pPr>
              <w:spacing w:after="160"/>
              <w:rPr>
                <w:sz w:val="18"/>
                <w:szCs w:val="18"/>
                <w:lang w:eastAsia="en-IN" w:bidi="ar-SA"/>
              </w:rPr>
            </w:pPr>
            <w:r w:rsidRPr="009F27B0">
              <w:rPr>
                <w:sz w:val="18"/>
                <w:szCs w:val="18"/>
                <w:lang w:eastAsia="en-IN" w:bidi="ar-SA"/>
              </w:rPr>
              <w:t>Advocacy Campaigns</w:t>
            </w:r>
          </w:p>
        </w:tc>
      </w:tr>
      <w:tr w:rsidR="009F27B0" w:rsidRPr="009F27B0" w14:paraId="4EEA9C23" w14:textId="77777777" w:rsidTr="009F27B0">
        <w:tc>
          <w:tcPr>
            <w:tcW w:w="729" w:type="pct"/>
            <w:hideMark/>
          </w:tcPr>
          <w:p w14:paraId="069873E0" w14:textId="77777777" w:rsidR="009F27B0" w:rsidRPr="009F27B0" w:rsidRDefault="009F27B0" w:rsidP="009F27B0">
            <w:pPr>
              <w:spacing w:after="160"/>
              <w:rPr>
                <w:sz w:val="18"/>
                <w:szCs w:val="18"/>
                <w:lang w:eastAsia="en-IN" w:bidi="ar-SA"/>
              </w:rPr>
            </w:pPr>
          </w:p>
        </w:tc>
        <w:tc>
          <w:tcPr>
            <w:tcW w:w="1646" w:type="pct"/>
            <w:hideMark/>
          </w:tcPr>
          <w:p w14:paraId="21A214B2" w14:textId="77777777" w:rsidR="009F27B0" w:rsidRPr="009F27B0" w:rsidRDefault="009F27B0" w:rsidP="009F27B0">
            <w:pPr>
              <w:spacing w:after="160"/>
              <w:rPr>
                <w:sz w:val="18"/>
                <w:szCs w:val="18"/>
                <w:lang w:eastAsia="en-IN" w:bidi="ar-SA"/>
              </w:rPr>
            </w:pPr>
            <w:r w:rsidRPr="009F27B0">
              <w:rPr>
                <w:sz w:val="18"/>
                <w:szCs w:val="18"/>
                <w:lang w:eastAsia="en-IN" w:bidi="ar-SA"/>
              </w:rPr>
              <w:t>Brand Advocacy</w:t>
            </w:r>
          </w:p>
        </w:tc>
        <w:tc>
          <w:tcPr>
            <w:tcW w:w="2625" w:type="pct"/>
            <w:hideMark/>
          </w:tcPr>
          <w:p w14:paraId="6200AC9B" w14:textId="77777777" w:rsidR="009F27B0" w:rsidRPr="009F27B0" w:rsidRDefault="009F27B0" w:rsidP="009F27B0">
            <w:pPr>
              <w:spacing w:after="160"/>
              <w:rPr>
                <w:sz w:val="18"/>
                <w:szCs w:val="18"/>
                <w:lang w:eastAsia="en-IN" w:bidi="ar-SA"/>
              </w:rPr>
            </w:pPr>
            <w:r w:rsidRPr="009F27B0">
              <w:rPr>
                <w:sz w:val="18"/>
                <w:szCs w:val="18"/>
                <w:lang w:eastAsia="en-IN" w:bidi="ar-SA"/>
              </w:rPr>
              <w:t>Influence of Celebrity Endorsements</w:t>
            </w:r>
          </w:p>
        </w:tc>
      </w:tr>
      <w:tr w:rsidR="009F27B0" w:rsidRPr="009F27B0" w14:paraId="3A19E2C3" w14:textId="77777777" w:rsidTr="009F27B0">
        <w:tc>
          <w:tcPr>
            <w:tcW w:w="729" w:type="pct"/>
            <w:hideMark/>
          </w:tcPr>
          <w:p w14:paraId="1974BEC9" w14:textId="77777777" w:rsidR="009F27B0" w:rsidRPr="009F27B0" w:rsidRDefault="009F27B0" w:rsidP="009F27B0">
            <w:pPr>
              <w:spacing w:after="160"/>
              <w:rPr>
                <w:sz w:val="18"/>
                <w:szCs w:val="18"/>
                <w:lang w:eastAsia="en-IN" w:bidi="ar-SA"/>
              </w:rPr>
            </w:pPr>
          </w:p>
        </w:tc>
        <w:tc>
          <w:tcPr>
            <w:tcW w:w="1646" w:type="pct"/>
            <w:hideMark/>
          </w:tcPr>
          <w:p w14:paraId="2EC7F738" w14:textId="77777777" w:rsidR="009F27B0" w:rsidRPr="009F27B0" w:rsidRDefault="009F27B0" w:rsidP="009F27B0">
            <w:pPr>
              <w:spacing w:after="160"/>
              <w:rPr>
                <w:sz w:val="18"/>
                <w:szCs w:val="18"/>
                <w:lang w:eastAsia="en-IN" w:bidi="ar-SA"/>
              </w:rPr>
            </w:pPr>
            <w:r w:rsidRPr="009F27B0">
              <w:rPr>
                <w:sz w:val="18"/>
                <w:szCs w:val="18"/>
                <w:lang w:eastAsia="en-IN" w:bidi="ar-SA"/>
              </w:rPr>
              <w:t>Social Media Mentions</w:t>
            </w:r>
          </w:p>
        </w:tc>
        <w:tc>
          <w:tcPr>
            <w:tcW w:w="2625" w:type="pct"/>
            <w:hideMark/>
          </w:tcPr>
          <w:p w14:paraId="4863DCC9" w14:textId="77777777" w:rsidR="009F27B0" w:rsidRPr="009F27B0" w:rsidRDefault="009F27B0" w:rsidP="009F27B0">
            <w:pPr>
              <w:spacing w:after="160"/>
              <w:rPr>
                <w:sz w:val="18"/>
                <w:szCs w:val="18"/>
                <w:lang w:eastAsia="en-IN" w:bidi="ar-SA"/>
              </w:rPr>
            </w:pPr>
            <w:r w:rsidRPr="009F27B0">
              <w:rPr>
                <w:sz w:val="18"/>
                <w:szCs w:val="18"/>
                <w:lang w:eastAsia="en-IN" w:bidi="ar-SA"/>
              </w:rPr>
              <w:t>Brand Ambassadors</w:t>
            </w:r>
          </w:p>
        </w:tc>
      </w:tr>
    </w:tbl>
    <w:p w14:paraId="0E1D2138" w14:textId="77777777" w:rsidR="009F27B0" w:rsidRDefault="009F27B0" w:rsidP="00907A59">
      <w:pPr>
        <w:rPr>
          <w:lang w:eastAsia="en-IN" w:bidi="ar-SA"/>
        </w:rPr>
      </w:pPr>
    </w:p>
    <w:p w14:paraId="0E9014AC" w14:textId="77777777" w:rsidR="00907A59" w:rsidRDefault="00907A59" w:rsidP="00907A59">
      <w:pPr>
        <w:rPr>
          <w:lang w:eastAsia="en-IN" w:bidi="ar-SA"/>
        </w:rPr>
      </w:pPr>
      <w:r w:rsidRPr="00907A59">
        <w:rPr>
          <w:lang w:eastAsia="en-IN" w:bidi="ar-SA"/>
        </w:rPr>
        <w:lastRenderedPageBreak/>
        <w:t xml:space="preserve">Nike's brand message is enhanced and its reach is expanded through the use of celebrity endorsements. Notable sports figures such as LeBron James, Serena Williams, and Tiger Woods act as brand ambassadors, representing the ideals and objectives that Nike promotes. These athlete endorsements bolster the brand's credibility and attractiveness, as consumers frequently admire these athletes and have faith in their endorsements (Chung, </w:t>
      </w:r>
      <w:proofErr w:type="spellStart"/>
      <w:r w:rsidRPr="00907A59">
        <w:rPr>
          <w:lang w:eastAsia="en-IN" w:bidi="ar-SA"/>
        </w:rPr>
        <w:t>Derdenger</w:t>
      </w:r>
      <w:proofErr w:type="spellEnd"/>
      <w:r w:rsidRPr="00907A59">
        <w:rPr>
          <w:lang w:eastAsia="en-IN" w:bidi="ar-SA"/>
        </w:rPr>
        <w:t xml:space="preserve">, </w:t>
      </w:r>
      <w:r w:rsidR="00EA5521">
        <w:rPr>
          <w:lang w:eastAsia="en-IN" w:bidi="ar-SA"/>
        </w:rPr>
        <w:t>and</w:t>
      </w:r>
      <w:r w:rsidRPr="00907A59">
        <w:rPr>
          <w:lang w:eastAsia="en-IN" w:bidi="ar-SA"/>
        </w:rPr>
        <w:t xml:space="preserve"> Srinivasan, 2013). The affiliation with accomplished and powerful individuals strengthens the reputation of the brand and motivates consumers to promote it among th</w:t>
      </w:r>
      <w:r>
        <w:rPr>
          <w:lang w:eastAsia="en-IN" w:bidi="ar-SA"/>
        </w:rPr>
        <w:t xml:space="preserve">eir connections (Chen, 2023). </w:t>
      </w:r>
    </w:p>
    <w:p w14:paraId="4875CE38" w14:textId="77777777" w:rsidR="00907A59" w:rsidRDefault="00907A59" w:rsidP="00907A59">
      <w:pPr>
        <w:rPr>
          <w:lang w:eastAsia="en-IN" w:bidi="ar-SA"/>
        </w:rPr>
      </w:pPr>
      <w:r w:rsidRPr="00907A59">
        <w:rPr>
          <w:lang w:eastAsia="en-IN" w:bidi="ar-SA"/>
        </w:rPr>
        <w:t xml:space="preserve">Brand ambassadors, whether they are officially recognized or not, have a vital role in promoting and advocating for a brand. Nike's official brand ambassadors, which include sponsored athletes and social media celebrities, actively endorse the company through their various platforms, effectively reaching a wide range of consumers and cultivating a favorable brand perception (Geurin </w:t>
      </w:r>
      <w:r w:rsidR="00EA5521">
        <w:rPr>
          <w:lang w:eastAsia="en-IN" w:bidi="ar-SA"/>
        </w:rPr>
        <w:t>and</w:t>
      </w:r>
      <w:r w:rsidRPr="00907A59">
        <w:rPr>
          <w:lang w:eastAsia="en-IN" w:bidi="ar-SA"/>
        </w:rPr>
        <w:t xml:space="preserve"> Burch, 2017). Unofficial brand ambassadors, or devoted customers who express their positive experiences, also contribute to advocacy by endorsing Nike products to acquaintances and relatives. The promotion at the grassroots level is extremely useful since personal recommendations tend to have greater influence than conventional advertising (Ya</w:t>
      </w:r>
      <w:r>
        <w:rPr>
          <w:lang w:eastAsia="en-IN" w:bidi="ar-SA"/>
        </w:rPr>
        <w:t xml:space="preserve">n, Brown, </w:t>
      </w:r>
      <w:r w:rsidR="00EA5521">
        <w:rPr>
          <w:lang w:eastAsia="en-IN" w:bidi="ar-SA"/>
        </w:rPr>
        <w:t>and</w:t>
      </w:r>
      <w:r>
        <w:rPr>
          <w:lang w:eastAsia="en-IN" w:bidi="ar-SA"/>
        </w:rPr>
        <w:t xml:space="preserve"> Greenleaf, 2022). </w:t>
      </w:r>
    </w:p>
    <w:p w14:paraId="6A751BF9" w14:textId="77777777" w:rsidR="00907A59" w:rsidRDefault="00907A59" w:rsidP="00907A59">
      <w:pPr>
        <w:rPr>
          <w:lang w:eastAsia="en-IN" w:bidi="ar-SA"/>
        </w:rPr>
      </w:pPr>
      <w:r w:rsidRPr="00907A59">
        <w:rPr>
          <w:lang w:eastAsia="en-IN" w:bidi="ar-SA"/>
        </w:rPr>
        <w:t>Nike's adept utilization of social media to interact with consumers and foster advocacy has been highly successful. Interactive initiatives that promote user-generated content, such as the sharing of workout regimens or the display of new purchases, foster a feeling of community and active participation among customers (Flynn, 2015). Engaging with users not only cultivates loyalty but also stimulates natural advertising for the company as users disseminate their favorable experiences to their fo</w:t>
      </w:r>
      <w:r>
        <w:rPr>
          <w:lang w:eastAsia="en-IN" w:bidi="ar-SA"/>
        </w:rPr>
        <w:t xml:space="preserve">llowers (Ahmed et al., 2016). </w:t>
      </w:r>
    </w:p>
    <w:p w14:paraId="29BF134C" w14:textId="77777777" w:rsidR="00A361B7" w:rsidRDefault="00907A59" w:rsidP="005952F1">
      <w:pPr>
        <w:rPr>
          <w:lang w:eastAsia="en-IN" w:bidi="ar-SA"/>
        </w:rPr>
      </w:pPr>
      <w:r w:rsidRPr="00907A59">
        <w:rPr>
          <w:lang w:eastAsia="en-IN" w:bidi="ar-SA"/>
        </w:rPr>
        <w:t xml:space="preserve">The reception of Nike's campaigns by consumers has been predominantly favorable, primarily due to the successful use of emotive branding, high levels of product satisfaction, and strong advocacy initiatives. Nike has developed a committed and involved client base by establishing powerful emotional bonds, continually providing exceptional and groundbreaking products, and utilizing the impact of celebrity endorsements and loyal fans. These techniques guarantee Nike's continued </w:t>
      </w:r>
      <w:r w:rsidRPr="00907A59">
        <w:rPr>
          <w:lang w:eastAsia="en-IN" w:bidi="ar-SA"/>
        </w:rPr>
        <w:lastRenderedPageBreak/>
        <w:t>dominance in the sports apparel sector, with a devoted following that actively advocates for and sustains the brand.</w:t>
      </w:r>
    </w:p>
    <w:p w14:paraId="22541D68" w14:textId="77777777" w:rsidR="00907A59" w:rsidRDefault="004559A0" w:rsidP="0047121B">
      <w:pPr>
        <w:pStyle w:val="Heading3"/>
        <w:rPr>
          <w:lang w:eastAsia="en-IN" w:bidi="ar-SA"/>
        </w:rPr>
      </w:pPr>
      <w:bookmarkStart w:id="74" w:name="_Toc166227762"/>
      <w:r>
        <w:rPr>
          <w:lang w:eastAsia="en-IN" w:bidi="ar-SA"/>
        </w:rPr>
        <w:t xml:space="preserve">4.3.3. </w:t>
      </w:r>
      <w:r w:rsidRPr="004559A0">
        <w:rPr>
          <w:lang w:eastAsia="en-IN" w:bidi="ar-SA"/>
        </w:rPr>
        <w:t>Theme 3: Ethical Considerations</w:t>
      </w:r>
      <w:bookmarkEnd w:id="74"/>
    </w:p>
    <w:p w14:paraId="0FF8ED9C" w14:textId="77777777" w:rsidR="00EA5521" w:rsidRPr="00EA5521" w:rsidRDefault="00EA5521" w:rsidP="00EA5521">
      <w:pPr>
        <w:rPr>
          <w:b/>
          <w:lang w:eastAsia="en-IN" w:bidi="ar-SA"/>
        </w:rPr>
      </w:pPr>
      <w:r w:rsidRPr="00EA5521">
        <w:rPr>
          <w:b/>
          <w:lang w:eastAsia="en-IN" w:bidi="ar-SA"/>
        </w:rPr>
        <w:t>a. Transparency</w:t>
      </w:r>
    </w:p>
    <w:p w14:paraId="5BC03071" w14:textId="77777777" w:rsidR="00EA5521" w:rsidRDefault="00EA5521" w:rsidP="00EA5521">
      <w:pPr>
        <w:rPr>
          <w:lang w:eastAsia="en-IN" w:bidi="ar-SA"/>
        </w:rPr>
      </w:pPr>
      <w:r w:rsidRPr="00EA5521">
        <w:rPr>
          <w:lang w:eastAsia="en-IN" w:bidi="ar-SA"/>
        </w:rPr>
        <w:t xml:space="preserve">Nike's dedication to corporate social responsibility (CSR) and ethical marketing methods has been a crucial element of its brand strategy. The company has diligently </w:t>
      </w:r>
      <w:proofErr w:type="spellStart"/>
      <w:r w:rsidRPr="00EA5521">
        <w:rPr>
          <w:lang w:eastAsia="en-IN" w:bidi="ar-SA"/>
        </w:rPr>
        <w:t>endeavored</w:t>
      </w:r>
      <w:proofErr w:type="spellEnd"/>
      <w:r w:rsidRPr="00EA5521">
        <w:rPr>
          <w:lang w:eastAsia="en-IN" w:bidi="ar-SA"/>
        </w:rPr>
        <w:t xml:space="preserve"> to synchronize its business operations with wider social and environmental objectives, resulting in a favorable response from consumers and stakeholders. Nike's corporate social responsibility (CSR) </w:t>
      </w:r>
      <w:proofErr w:type="spellStart"/>
      <w:r w:rsidRPr="00EA5521">
        <w:rPr>
          <w:lang w:eastAsia="en-IN" w:bidi="ar-SA"/>
        </w:rPr>
        <w:t>endeavors</w:t>
      </w:r>
      <w:proofErr w:type="spellEnd"/>
      <w:r w:rsidRPr="00EA5521">
        <w:rPr>
          <w:lang w:eastAsia="en-IN" w:bidi="ar-SA"/>
        </w:rPr>
        <w:t xml:space="preserve"> encompass the promotion of diversity and inclusion, the development of sustainable products, and the implement</w:t>
      </w:r>
      <w:r>
        <w:rPr>
          <w:lang w:eastAsia="en-IN" w:bidi="ar-SA"/>
        </w:rPr>
        <w:t xml:space="preserve">ation of fair </w:t>
      </w:r>
      <w:proofErr w:type="spellStart"/>
      <w:r>
        <w:rPr>
          <w:lang w:eastAsia="en-IN" w:bidi="ar-SA"/>
        </w:rPr>
        <w:t>labor</w:t>
      </w:r>
      <w:proofErr w:type="spellEnd"/>
      <w:r>
        <w:rPr>
          <w:lang w:eastAsia="en-IN" w:bidi="ar-SA"/>
        </w:rPr>
        <w:t xml:space="preserve"> policies. </w:t>
      </w:r>
    </w:p>
    <w:p w14:paraId="770F56C8" w14:textId="77777777" w:rsidR="009F27B0" w:rsidRDefault="009F27B0" w:rsidP="009F27B0">
      <w:pPr>
        <w:pStyle w:val="Caption"/>
        <w:keepNext/>
      </w:pPr>
      <w:bookmarkStart w:id="75" w:name="_Toc166227286"/>
      <w:r>
        <w:t xml:space="preserve">Table </w:t>
      </w:r>
      <w:r>
        <w:fldChar w:fldCharType="begin"/>
      </w:r>
      <w:r>
        <w:instrText xml:space="preserve"> SEQ Table \* ARABIC </w:instrText>
      </w:r>
      <w:r>
        <w:fldChar w:fldCharType="separate"/>
      </w:r>
      <w:r>
        <w:rPr>
          <w:noProof/>
        </w:rPr>
        <w:t>12</w:t>
      </w:r>
      <w:r>
        <w:fldChar w:fldCharType="end"/>
      </w:r>
      <w:r>
        <w:t xml:space="preserve">. </w:t>
      </w:r>
      <w:r w:rsidRPr="00E91BD1">
        <w:t>Themes and Codes for Transparency</w:t>
      </w:r>
      <w:bookmarkEnd w:id="75"/>
    </w:p>
    <w:tbl>
      <w:tblPr>
        <w:tblStyle w:val="TableGrid"/>
        <w:tblW w:w="5000" w:type="pct"/>
        <w:tblLook w:val="04A0" w:firstRow="1" w:lastRow="0" w:firstColumn="1" w:lastColumn="0" w:noHBand="0" w:noVBand="1"/>
      </w:tblPr>
      <w:tblGrid>
        <w:gridCol w:w="1570"/>
        <w:gridCol w:w="4256"/>
        <w:gridCol w:w="3190"/>
      </w:tblGrid>
      <w:tr w:rsidR="009F27B0" w:rsidRPr="009F27B0" w14:paraId="251B92F6" w14:textId="77777777" w:rsidTr="009F27B0">
        <w:tc>
          <w:tcPr>
            <w:tcW w:w="871" w:type="pct"/>
            <w:hideMark/>
          </w:tcPr>
          <w:p w14:paraId="228140E7"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2360" w:type="pct"/>
            <w:hideMark/>
          </w:tcPr>
          <w:p w14:paraId="53A39657"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1769" w:type="pct"/>
            <w:hideMark/>
          </w:tcPr>
          <w:p w14:paraId="45CB58D4"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7DC0D54D" w14:textId="77777777" w:rsidTr="009F27B0">
        <w:tc>
          <w:tcPr>
            <w:tcW w:w="871" w:type="pct"/>
            <w:hideMark/>
          </w:tcPr>
          <w:p w14:paraId="2DE1A7F5" w14:textId="77777777" w:rsidR="009F27B0" w:rsidRPr="009F27B0" w:rsidRDefault="009F27B0" w:rsidP="009F27B0">
            <w:pPr>
              <w:spacing w:after="160"/>
              <w:rPr>
                <w:sz w:val="18"/>
                <w:szCs w:val="18"/>
                <w:lang w:eastAsia="en-IN" w:bidi="ar-SA"/>
              </w:rPr>
            </w:pPr>
            <w:r w:rsidRPr="009F27B0">
              <w:rPr>
                <w:sz w:val="18"/>
                <w:szCs w:val="18"/>
                <w:lang w:eastAsia="en-IN" w:bidi="ar-SA"/>
              </w:rPr>
              <w:t>Transparency</w:t>
            </w:r>
          </w:p>
        </w:tc>
        <w:tc>
          <w:tcPr>
            <w:tcW w:w="2360" w:type="pct"/>
            <w:hideMark/>
          </w:tcPr>
          <w:p w14:paraId="44F52B82" w14:textId="77777777" w:rsidR="009F27B0" w:rsidRPr="009F27B0" w:rsidRDefault="009F27B0" w:rsidP="009F27B0">
            <w:pPr>
              <w:spacing w:after="160"/>
              <w:rPr>
                <w:sz w:val="18"/>
                <w:szCs w:val="18"/>
                <w:lang w:eastAsia="en-IN" w:bidi="ar-SA"/>
              </w:rPr>
            </w:pPr>
            <w:r w:rsidRPr="009F27B0">
              <w:rPr>
                <w:sz w:val="18"/>
                <w:szCs w:val="18"/>
                <w:lang w:eastAsia="en-IN" w:bidi="ar-SA"/>
              </w:rPr>
              <w:t>Corporate Social Responsibility (CSR)</w:t>
            </w:r>
          </w:p>
        </w:tc>
        <w:tc>
          <w:tcPr>
            <w:tcW w:w="1769" w:type="pct"/>
            <w:hideMark/>
          </w:tcPr>
          <w:p w14:paraId="0C92FB56" w14:textId="77777777" w:rsidR="009F27B0" w:rsidRPr="009F27B0" w:rsidRDefault="009F27B0" w:rsidP="009F27B0">
            <w:pPr>
              <w:spacing w:after="160"/>
              <w:rPr>
                <w:sz w:val="18"/>
                <w:szCs w:val="18"/>
                <w:lang w:eastAsia="en-IN" w:bidi="ar-SA"/>
              </w:rPr>
            </w:pPr>
            <w:r w:rsidRPr="009F27B0">
              <w:rPr>
                <w:sz w:val="18"/>
                <w:szCs w:val="18"/>
                <w:lang w:eastAsia="en-IN" w:bidi="ar-SA"/>
              </w:rPr>
              <w:t>Ethical Branding Practices</w:t>
            </w:r>
          </w:p>
        </w:tc>
      </w:tr>
      <w:tr w:rsidR="009F27B0" w:rsidRPr="009F27B0" w14:paraId="6C7E9272" w14:textId="77777777" w:rsidTr="009F27B0">
        <w:tc>
          <w:tcPr>
            <w:tcW w:w="871" w:type="pct"/>
            <w:hideMark/>
          </w:tcPr>
          <w:p w14:paraId="69C3DA9D" w14:textId="77777777" w:rsidR="009F27B0" w:rsidRPr="009F27B0" w:rsidRDefault="009F27B0" w:rsidP="009F27B0">
            <w:pPr>
              <w:spacing w:after="160"/>
              <w:rPr>
                <w:sz w:val="18"/>
                <w:szCs w:val="18"/>
                <w:lang w:eastAsia="en-IN" w:bidi="ar-SA"/>
              </w:rPr>
            </w:pPr>
          </w:p>
        </w:tc>
        <w:tc>
          <w:tcPr>
            <w:tcW w:w="2360" w:type="pct"/>
            <w:hideMark/>
          </w:tcPr>
          <w:p w14:paraId="19A6ABC1" w14:textId="77777777" w:rsidR="009F27B0" w:rsidRPr="009F27B0" w:rsidRDefault="009F27B0" w:rsidP="009F27B0">
            <w:pPr>
              <w:spacing w:after="160"/>
              <w:rPr>
                <w:sz w:val="18"/>
                <w:szCs w:val="18"/>
                <w:lang w:eastAsia="en-IN" w:bidi="ar-SA"/>
              </w:rPr>
            </w:pPr>
            <w:r w:rsidRPr="009F27B0">
              <w:rPr>
                <w:sz w:val="18"/>
                <w:szCs w:val="18"/>
                <w:lang w:eastAsia="en-IN" w:bidi="ar-SA"/>
              </w:rPr>
              <w:t>Ethical Marketing</w:t>
            </w:r>
          </w:p>
        </w:tc>
        <w:tc>
          <w:tcPr>
            <w:tcW w:w="1769" w:type="pct"/>
            <w:hideMark/>
          </w:tcPr>
          <w:p w14:paraId="2A17C21D" w14:textId="77777777" w:rsidR="009F27B0" w:rsidRPr="009F27B0" w:rsidRDefault="009F27B0" w:rsidP="009F27B0">
            <w:pPr>
              <w:spacing w:after="160"/>
              <w:rPr>
                <w:sz w:val="18"/>
                <w:szCs w:val="18"/>
                <w:lang w:eastAsia="en-IN" w:bidi="ar-SA"/>
              </w:rPr>
            </w:pPr>
            <w:r w:rsidRPr="009F27B0">
              <w:rPr>
                <w:sz w:val="18"/>
                <w:szCs w:val="18"/>
                <w:lang w:eastAsia="en-IN" w:bidi="ar-SA"/>
              </w:rPr>
              <w:t>Transparent Communication</w:t>
            </w:r>
          </w:p>
        </w:tc>
      </w:tr>
      <w:tr w:rsidR="009F27B0" w:rsidRPr="009F27B0" w14:paraId="71B6938C" w14:textId="77777777" w:rsidTr="009F27B0">
        <w:tc>
          <w:tcPr>
            <w:tcW w:w="871" w:type="pct"/>
            <w:hideMark/>
          </w:tcPr>
          <w:p w14:paraId="4EC51D4B" w14:textId="77777777" w:rsidR="009F27B0" w:rsidRPr="009F27B0" w:rsidRDefault="009F27B0" w:rsidP="009F27B0">
            <w:pPr>
              <w:spacing w:after="160"/>
              <w:rPr>
                <w:sz w:val="18"/>
                <w:szCs w:val="18"/>
                <w:lang w:eastAsia="en-IN" w:bidi="ar-SA"/>
              </w:rPr>
            </w:pPr>
          </w:p>
        </w:tc>
        <w:tc>
          <w:tcPr>
            <w:tcW w:w="2360" w:type="pct"/>
            <w:hideMark/>
          </w:tcPr>
          <w:p w14:paraId="7B01A613" w14:textId="77777777" w:rsidR="009F27B0" w:rsidRPr="009F27B0" w:rsidRDefault="009F27B0" w:rsidP="009F27B0">
            <w:pPr>
              <w:spacing w:after="160"/>
              <w:rPr>
                <w:sz w:val="18"/>
                <w:szCs w:val="18"/>
                <w:lang w:eastAsia="en-IN" w:bidi="ar-SA"/>
              </w:rPr>
            </w:pPr>
            <w:r w:rsidRPr="009F27B0">
              <w:rPr>
                <w:sz w:val="18"/>
                <w:szCs w:val="18"/>
                <w:lang w:eastAsia="en-IN" w:bidi="ar-SA"/>
              </w:rPr>
              <w:t>Information Disclosure</w:t>
            </w:r>
          </w:p>
        </w:tc>
        <w:tc>
          <w:tcPr>
            <w:tcW w:w="1769" w:type="pct"/>
            <w:hideMark/>
          </w:tcPr>
          <w:p w14:paraId="094D3352" w14:textId="77777777" w:rsidR="009F27B0" w:rsidRPr="009F27B0" w:rsidRDefault="009F27B0" w:rsidP="009F27B0">
            <w:pPr>
              <w:spacing w:after="160"/>
              <w:rPr>
                <w:sz w:val="18"/>
                <w:szCs w:val="18"/>
                <w:lang w:eastAsia="en-IN" w:bidi="ar-SA"/>
              </w:rPr>
            </w:pPr>
            <w:r w:rsidRPr="009F27B0">
              <w:rPr>
                <w:sz w:val="18"/>
                <w:szCs w:val="18"/>
                <w:lang w:eastAsia="en-IN" w:bidi="ar-SA"/>
              </w:rPr>
              <w:t>CSR Initiatives</w:t>
            </w:r>
          </w:p>
        </w:tc>
      </w:tr>
    </w:tbl>
    <w:p w14:paraId="04475BFF" w14:textId="77777777" w:rsidR="009F27B0" w:rsidRDefault="009F27B0" w:rsidP="00EA5521">
      <w:pPr>
        <w:rPr>
          <w:lang w:eastAsia="en-IN" w:bidi="ar-SA"/>
        </w:rPr>
      </w:pPr>
    </w:p>
    <w:p w14:paraId="40A0FC1C" w14:textId="77777777" w:rsidR="00EA5521" w:rsidRDefault="00EA5521" w:rsidP="00EA5521">
      <w:pPr>
        <w:rPr>
          <w:lang w:eastAsia="en-IN" w:bidi="ar-SA"/>
        </w:rPr>
      </w:pPr>
      <w:r w:rsidRPr="00EA5521">
        <w:rPr>
          <w:lang w:eastAsia="en-IN" w:bidi="ar-SA"/>
        </w:rPr>
        <w:t>Nike places significant emphasis on sustainability as part of its corporate social responsibility (CSR) initiatives. The company has implemented various eco-friendly measures, including the utilization of recycled materials in its products and the reduction of carbon emissions in its manufacturing operations. The "Move to Zero" program exemplifies Nike's objective of attaining complete elimination of carbon emissions and waste in all of its operations (</w:t>
      </w:r>
      <w:proofErr w:type="spellStart"/>
      <w:r w:rsidRPr="00EA5521">
        <w:rPr>
          <w:lang w:eastAsia="en-IN" w:bidi="ar-SA"/>
        </w:rPr>
        <w:t>Diantari</w:t>
      </w:r>
      <w:proofErr w:type="spellEnd"/>
      <w:r w:rsidRPr="00EA5521">
        <w:rPr>
          <w:lang w:eastAsia="en-IN" w:bidi="ar-SA"/>
        </w:rPr>
        <w:t xml:space="preserve"> </w:t>
      </w:r>
      <w:r>
        <w:rPr>
          <w:lang w:eastAsia="en-IN" w:bidi="ar-SA"/>
        </w:rPr>
        <w:t>and</w:t>
      </w:r>
      <w:r w:rsidRPr="00EA5521">
        <w:rPr>
          <w:lang w:eastAsia="en-IN" w:bidi="ar-SA"/>
        </w:rPr>
        <w:t xml:space="preserve"> </w:t>
      </w:r>
      <w:proofErr w:type="spellStart"/>
      <w:r w:rsidRPr="00EA5521">
        <w:rPr>
          <w:lang w:eastAsia="en-IN" w:bidi="ar-SA"/>
        </w:rPr>
        <w:t>Jokhu</w:t>
      </w:r>
      <w:proofErr w:type="spellEnd"/>
      <w:r w:rsidRPr="00EA5521">
        <w:rPr>
          <w:lang w:eastAsia="en-IN" w:bidi="ar-SA"/>
        </w:rPr>
        <w:t>, 2021). Nike improves corporate transparency and accountability by publicly committing to these aims and providi</w:t>
      </w:r>
      <w:r>
        <w:rPr>
          <w:lang w:eastAsia="en-IN" w:bidi="ar-SA"/>
        </w:rPr>
        <w:t xml:space="preserve">ng frequent progress reports. </w:t>
      </w:r>
    </w:p>
    <w:p w14:paraId="7AF49A08" w14:textId="77777777" w:rsidR="00EA5521" w:rsidRDefault="00EA5521" w:rsidP="00EA5521">
      <w:pPr>
        <w:rPr>
          <w:lang w:eastAsia="en-IN" w:bidi="ar-SA"/>
        </w:rPr>
      </w:pPr>
      <w:r w:rsidRPr="00EA5521">
        <w:rPr>
          <w:lang w:eastAsia="en-IN" w:bidi="ar-SA"/>
        </w:rPr>
        <w:t>Nike's ethical marketing methods encompass not just the promotion of its products, but also the commitment to honesty and the avoidance of misleading consumers in its marketing messaging. Advertising transparency fosters confidence and enhances credibility. Nike's advertising frequently emphasize the genuine advantages of their products without making exaggerated claims, hence upholding consume</w:t>
      </w:r>
      <w:r>
        <w:rPr>
          <w:lang w:eastAsia="en-IN" w:bidi="ar-SA"/>
        </w:rPr>
        <w:t xml:space="preserve">r trust (Ahmed et al., 2016). </w:t>
      </w:r>
    </w:p>
    <w:p w14:paraId="14C61946" w14:textId="77777777" w:rsidR="00EA5521" w:rsidRDefault="00EA5521" w:rsidP="00EA5521">
      <w:pPr>
        <w:rPr>
          <w:lang w:eastAsia="en-IN" w:bidi="ar-SA"/>
        </w:rPr>
      </w:pPr>
      <w:r w:rsidRPr="00EA5521">
        <w:rPr>
          <w:lang w:eastAsia="en-IN" w:bidi="ar-SA"/>
        </w:rPr>
        <w:lastRenderedPageBreak/>
        <w:t>Effective communication is essential in the current market, as consumers increasingly expect greater transparency regarding the brands they endorse. Nike has addressed this desire by offering comprehensive reports on its corporate social responsibility (CSR) initiatives, which are readily available to the general public. The reports encompass a diverse array of subjects, such as the effects on the environment, employment policies, and involvement with the community. Nike's provision of easily accessible information displays its dedication to ethical practices and responsibili</w:t>
      </w:r>
      <w:r>
        <w:rPr>
          <w:lang w:eastAsia="en-IN" w:bidi="ar-SA"/>
        </w:rPr>
        <w:t xml:space="preserve">ty (Cerchia and Piccolo, 2019). </w:t>
      </w:r>
    </w:p>
    <w:p w14:paraId="0EC4495B" w14:textId="77777777" w:rsidR="00EA5521" w:rsidRPr="00EA5521" w:rsidRDefault="00EA5521" w:rsidP="00EA5521">
      <w:pPr>
        <w:rPr>
          <w:b/>
          <w:lang w:eastAsia="en-IN" w:bidi="ar-SA"/>
        </w:rPr>
      </w:pPr>
      <w:r w:rsidRPr="00EA5521">
        <w:rPr>
          <w:b/>
          <w:lang w:eastAsia="en-IN" w:bidi="ar-SA"/>
        </w:rPr>
        <w:t>b. Consumer Privacy</w:t>
      </w:r>
    </w:p>
    <w:p w14:paraId="1B3EE102" w14:textId="77777777" w:rsidR="00EA5521" w:rsidRDefault="00EA5521" w:rsidP="00EA5521">
      <w:pPr>
        <w:rPr>
          <w:lang w:eastAsia="en-IN" w:bidi="ar-SA"/>
        </w:rPr>
      </w:pPr>
      <w:r w:rsidRPr="00EA5521">
        <w:rPr>
          <w:lang w:eastAsia="en-IN" w:bidi="ar-SA"/>
        </w:rPr>
        <w:t>Consumer privacy has become a crucial problem in the era of digital technology, and Nike has implemented substantial measures to tackle data protection and privacy issues. The organization has adopted stringent data protection measures to guarantee the secure handling and responsible use of consumer information. The privacy policy of Nike clearly delineates the process of data collection, utilization, and safeguarding, ensuring clarity for customers regarding their rights and the protective measures implemented</w:t>
      </w:r>
      <w:r>
        <w:rPr>
          <w:lang w:eastAsia="en-IN" w:bidi="ar-SA"/>
        </w:rPr>
        <w:t xml:space="preserve"> to secure their information. </w:t>
      </w:r>
    </w:p>
    <w:p w14:paraId="564ABF00" w14:textId="77777777" w:rsidR="009F27B0" w:rsidRDefault="009F27B0" w:rsidP="009F27B0">
      <w:pPr>
        <w:pStyle w:val="Caption"/>
        <w:keepNext/>
      </w:pPr>
      <w:bookmarkStart w:id="76" w:name="_Toc166227287"/>
      <w:r>
        <w:t xml:space="preserve">Table </w:t>
      </w:r>
      <w:r>
        <w:fldChar w:fldCharType="begin"/>
      </w:r>
      <w:r>
        <w:instrText xml:space="preserve"> SEQ Table \* ARABIC </w:instrText>
      </w:r>
      <w:r>
        <w:fldChar w:fldCharType="separate"/>
      </w:r>
      <w:r>
        <w:rPr>
          <w:noProof/>
        </w:rPr>
        <w:t>13</w:t>
      </w:r>
      <w:r>
        <w:fldChar w:fldCharType="end"/>
      </w:r>
      <w:r>
        <w:t xml:space="preserve">. </w:t>
      </w:r>
      <w:r w:rsidRPr="00F409FA">
        <w:t>Themes and Codes for Consumer Privacy</w:t>
      </w:r>
      <w:bookmarkEnd w:id="76"/>
    </w:p>
    <w:tbl>
      <w:tblPr>
        <w:tblStyle w:val="TableGrid"/>
        <w:tblW w:w="5000" w:type="pct"/>
        <w:tblLook w:val="04A0" w:firstRow="1" w:lastRow="0" w:firstColumn="1" w:lastColumn="0" w:noHBand="0" w:noVBand="1"/>
      </w:tblPr>
      <w:tblGrid>
        <w:gridCol w:w="2774"/>
        <w:gridCol w:w="2627"/>
        <w:gridCol w:w="3615"/>
      </w:tblGrid>
      <w:tr w:rsidR="009F27B0" w:rsidRPr="009F27B0" w14:paraId="650CE301" w14:textId="77777777" w:rsidTr="009F27B0">
        <w:tc>
          <w:tcPr>
            <w:tcW w:w="1538" w:type="pct"/>
            <w:hideMark/>
          </w:tcPr>
          <w:p w14:paraId="0C8E4276"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1457" w:type="pct"/>
            <w:hideMark/>
          </w:tcPr>
          <w:p w14:paraId="48986C14"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2005" w:type="pct"/>
            <w:hideMark/>
          </w:tcPr>
          <w:p w14:paraId="1A77127C"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1E792D47" w14:textId="77777777" w:rsidTr="009F27B0">
        <w:tc>
          <w:tcPr>
            <w:tcW w:w="1538" w:type="pct"/>
            <w:hideMark/>
          </w:tcPr>
          <w:p w14:paraId="3A6D93E7" w14:textId="77777777" w:rsidR="009F27B0" w:rsidRPr="009F27B0" w:rsidRDefault="009F27B0" w:rsidP="009F27B0">
            <w:pPr>
              <w:spacing w:after="160"/>
              <w:rPr>
                <w:sz w:val="18"/>
                <w:szCs w:val="18"/>
                <w:lang w:eastAsia="en-IN" w:bidi="ar-SA"/>
              </w:rPr>
            </w:pPr>
            <w:r w:rsidRPr="009F27B0">
              <w:rPr>
                <w:sz w:val="18"/>
                <w:szCs w:val="18"/>
                <w:lang w:eastAsia="en-IN" w:bidi="ar-SA"/>
              </w:rPr>
              <w:t>Consumer Privacy</w:t>
            </w:r>
          </w:p>
        </w:tc>
        <w:tc>
          <w:tcPr>
            <w:tcW w:w="1457" w:type="pct"/>
            <w:hideMark/>
          </w:tcPr>
          <w:p w14:paraId="18CFC609" w14:textId="77777777" w:rsidR="009F27B0" w:rsidRPr="009F27B0" w:rsidRDefault="009F27B0" w:rsidP="009F27B0">
            <w:pPr>
              <w:spacing w:after="160"/>
              <w:rPr>
                <w:sz w:val="18"/>
                <w:szCs w:val="18"/>
                <w:lang w:eastAsia="en-IN" w:bidi="ar-SA"/>
              </w:rPr>
            </w:pPr>
            <w:r w:rsidRPr="009F27B0">
              <w:rPr>
                <w:sz w:val="18"/>
                <w:szCs w:val="18"/>
                <w:lang w:eastAsia="en-IN" w:bidi="ar-SA"/>
              </w:rPr>
              <w:t>Data Protection</w:t>
            </w:r>
          </w:p>
        </w:tc>
        <w:tc>
          <w:tcPr>
            <w:tcW w:w="2005" w:type="pct"/>
            <w:hideMark/>
          </w:tcPr>
          <w:p w14:paraId="75ECF4D3" w14:textId="77777777" w:rsidR="009F27B0" w:rsidRPr="009F27B0" w:rsidRDefault="009F27B0" w:rsidP="009F27B0">
            <w:pPr>
              <w:spacing w:after="160"/>
              <w:rPr>
                <w:sz w:val="18"/>
                <w:szCs w:val="18"/>
                <w:lang w:eastAsia="en-IN" w:bidi="ar-SA"/>
              </w:rPr>
            </w:pPr>
            <w:r w:rsidRPr="009F27B0">
              <w:rPr>
                <w:sz w:val="18"/>
                <w:szCs w:val="18"/>
                <w:lang w:eastAsia="en-IN" w:bidi="ar-SA"/>
              </w:rPr>
              <w:t>Privacy Concerns</w:t>
            </w:r>
          </w:p>
        </w:tc>
      </w:tr>
      <w:tr w:rsidR="009F27B0" w:rsidRPr="009F27B0" w14:paraId="2A74066D" w14:textId="77777777" w:rsidTr="009F27B0">
        <w:tc>
          <w:tcPr>
            <w:tcW w:w="1538" w:type="pct"/>
            <w:hideMark/>
          </w:tcPr>
          <w:p w14:paraId="29CAC28E" w14:textId="77777777" w:rsidR="009F27B0" w:rsidRPr="009F27B0" w:rsidRDefault="009F27B0" w:rsidP="009F27B0">
            <w:pPr>
              <w:spacing w:after="160"/>
              <w:rPr>
                <w:sz w:val="18"/>
                <w:szCs w:val="18"/>
                <w:lang w:eastAsia="en-IN" w:bidi="ar-SA"/>
              </w:rPr>
            </w:pPr>
          </w:p>
        </w:tc>
        <w:tc>
          <w:tcPr>
            <w:tcW w:w="1457" w:type="pct"/>
            <w:hideMark/>
          </w:tcPr>
          <w:p w14:paraId="6296792E" w14:textId="77777777" w:rsidR="009F27B0" w:rsidRPr="009F27B0" w:rsidRDefault="009F27B0" w:rsidP="009F27B0">
            <w:pPr>
              <w:spacing w:after="160"/>
              <w:rPr>
                <w:sz w:val="18"/>
                <w:szCs w:val="18"/>
                <w:lang w:eastAsia="en-IN" w:bidi="ar-SA"/>
              </w:rPr>
            </w:pPr>
            <w:r w:rsidRPr="009F27B0">
              <w:rPr>
                <w:sz w:val="18"/>
                <w:szCs w:val="18"/>
                <w:lang w:eastAsia="en-IN" w:bidi="ar-SA"/>
              </w:rPr>
              <w:t>Privacy Policies</w:t>
            </w:r>
          </w:p>
        </w:tc>
        <w:tc>
          <w:tcPr>
            <w:tcW w:w="2005" w:type="pct"/>
            <w:hideMark/>
          </w:tcPr>
          <w:p w14:paraId="41B3D15F" w14:textId="77777777" w:rsidR="009F27B0" w:rsidRPr="009F27B0" w:rsidRDefault="009F27B0" w:rsidP="009F27B0">
            <w:pPr>
              <w:spacing w:after="160"/>
              <w:rPr>
                <w:sz w:val="18"/>
                <w:szCs w:val="18"/>
                <w:lang w:eastAsia="en-IN" w:bidi="ar-SA"/>
              </w:rPr>
            </w:pPr>
            <w:r w:rsidRPr="009F27B0">
              <w:rPr>
                <w:sz w:val="18"/>
                <w:szCs w:val="18"/>
                <w:lang w:eastAsia="en-IN" w:bidi="ar-SA"/>
              </w:rPr>
              <w:t>Data Security Measures</w:t>
            </w:r>
          </w:p>
        </w:tc>
      </w:tr>
      <w:tr w:rsidR="009F27B0" w:rsidRPr="009F27B0" w14:paraId="0E66BF4E" w14:textId="77777777" w:rsidTr="009F27B0">
        <w:tc>
          <w:tcPr>
            <w:tcW w:w="1538" w:type="pct"/>
            <w:hideMark/>
          </w:tcPr>
          <w:p w14:paraId="40274011" w14:textId="77777777" w:rsidR="009F27B0" w:rsidRPr="009F27B0" w:rsidRDefault="009F27B0" w:rsidP="009F27B0">
            <w:pPr>
              <w:spacing w:after="160"/>
              <w:rPr>
                <w:sz w:val="18"/>
                <w:szCs w:val="18"/>
                <w:lang w:eastAsia="en-IN" w:bidi="ar-SA"/>
              </w:rPr>
            </w:pPr>
          </w:p>
        </w:tc>
        <w:tc>
          <w:tcPr>
            <w:tcW w:w="1457" w:type="pct"/>
            <w:hideMark/>
          </w:tcPr>
          <w:p w14:paraId="3CD1960E" w14:textId="77777777" w:rsidR="009F27B0" w:rsidRPr="009F27B0" w:rsidRDefault="009F27B0" w:rsidP="009F27B0">
            <w:pPr>
              <w:spacing w:after="160"/>
              <w:rPr>
                <w:sz w:val="18"/>
                <w:szCs w:val="18"/>
                <w:lang w:eastAsia="en-IN" w:bidi="ar-SA"/>
              </w:rPr>
            </w:pPr>
            <w:r w:rsidRPr="009F27B0">
              <w:rPr>
                <w:sz w:val="18"/>
                <w:szCs w:val="18"/>
                <w:lang w:eastAsia="en-IN" w:bidi="ar-SA"/>
              </w:rPr>
              <w:t>Consumer Rights</w:t>
            </w:r>
          </w:p>
        </w:tc>
        <w:tc>
          <w:tcPr>
            <w:tcW w:w="2005" w:type="pct"/>
            <w:hideMark/>
          </w:tcPr>
          <w:p w14:paraId="4F7674AC" w14:textId="77777777" w:rsidR="009F27B0" w:rsidRPr="009F27B0" w:rsidRDefault="009F27B0" w:rsidP="009F27B0">
            <w:pPr>
              <w:spacing w:after="160"/>
              <w:rPr>
                <w:sz w:val="18"/>
                <w:szCs w:val="18"/>
                <w:lang w:eastAsia="en-IN" w:bidi="ar-SA"/>
              </w:rPr>
            </w:pPr>
            <w:r w:rsidRPr="009F27B0">
              <w:rPr>
                <w:sz w:val="18"/>
                <w:szCs w:val="18"/>
                <w:lang w:eastAsia="en-IN" w:bidi="ar-SA"/>
              </w:rPr>
              <w:t>Consumer Consent</w:t>
            </w:r>
          </w:p>
        </w:tc>
      </w:tr>
    </w:tbl>
    <w:p w14:paraId="16C5DE7E" w14:textId="77777777" w:rsidR="009F27B0" w:rsidRDefault="009F27B0" w:rsidP="00EA5521">
      <w:pPr>
        <w:rPr>
          <w:lang w:eastAsia="en-IN" w:bidi="ar-SA"/>
        </w:rPr>
      </w:pPr>
    </w:p>
    <w:p w14:paraId="3FF5425E" w14:textId="77777777" w:rsidR="00EA5521" w:rsidRDefault="00EA5521" w:rsidP="00EA5521">
      <w:pPr>
        <w:rPr>
          <w:lang w:eastAsia="en-IN" w:bidi="ar-SA"/>
        </w:rPr>
      </w:pPr>
      <w:r w:rsidRPr="00EA5521">
        <w:rPr>
          <w:lang w:eastAsia="en-IN" w:bidi="ar-SA"/>
        </w:rPr>
        <w:t xml:space="preserve">Nike complies with stringent data protection requirements, including the General Data Protection Regulation (GDPR) in Europe, which establishes a rigorous benchmark for safeguarding data privacy and security. The company has implemented procedures to ensure adherence to these requirements, which involve seeking explicit agreement from consumers prior to gathering their data (Kim et al., 2021). This strategy not only </w:t>
      </w:r>
      <w:proofErr w:type="spellStart"/>
      <w:r w:rsidRPr="00EA5521">
        <w:rPr>
          <w:lang w:eastAsia="en-IN" w:bidi="ar-SA"/>
        </w:rPr>
        <w:t>fulfills</w:t>
      </w:r>
      <w:proofErr w:type="spellEnd"/>
      <w:r w:rsidRPr="00EA5521">
        <w:rPr>
          <w:lang w:eastAsia="en-IN" w:bidi="ar-SA"/>
        </w:rPr>
        <w:t xml:space="preserve"> the necessary legal obligations but also enhances consumer confidence by demonstrating a commitment t</w:t>
      </w:r>
      <w:r>
        <w:rPr>
          <w:lang w:eastAsia="en-IN" w:bidi="ar-SA"/>
        </w:rPr>
        <w:t xml:space="preserve">o safeguarding their privacy. </w:t>
      </w:r>
    </w:p>
    <w:p w14:paraId="3EFFEBA3" w14:textId="77777777" w:rsidR="00EA5521" w:rsidRDefault="00EA5521" w:rsidP="00EA5521">
      <w:pPr>
        <w:rPr>
          <w:lang w:eastAsia="en-IN" w:bidi="ar-SA"/>
        </w:rPr>
      </w:pPr>
      <w:r w:rsidRPr="00EA5521">
        <w:rPr>
          <w:lang w:eastAsia="en-IN" w:bidi="ar-SA"/>
        </w:rPr>
        <w:t xml:space="preserve">Nike's data protection strategy prioritizes consumer rights and consent. The company empowers users to exercise control over their personal information through multiple </w:t>
      </w:r>
      <w:r w:rsidRPr="00EA5521">
        <w:rPr>
          <w:lang w:eastAsia="en-IN" w:bidi="ar-SA"/>
        </w:rPr>
        <w:lastRenderedPageBreak/>
        <w:t>mechanisms, including the option to opt-out of data collecting or to seek the erasure of their data. The empowerment of consumers is in accordance with ethical marketing principles and fosters trust in the bra</w:t>
      </w:r>
      <w:r>
        <w:rPr>
          <w:lang w:eastAsia="en-IN" w:bidi="ar-SA"/>
        </w:rPr>
        <w:t xml:space="preserve">nd (Champaneri and Jain, 2021). </w:t>
      </w:r>
    </w:p>
    <w:p w14:paraId="7AFF9DBC" w14:textId="77777777" w:rsidR="00EA5521" w:rsidRDefault="00EA5521" w:rsidP="00EA5521">
      <w:pPr>
        <w:rPr>
          <w:lang w:eastAsia="en-IN" w:bidi="ar-SA"/>
        </w:rPr>
      </w:pPr>
      <w:r w:rsidRPr="00EA5521">
        <w:rPr>
          <w:lang w:eastAsia="en-IN" w:bidi="ar-SA"/>
        </w:rPr>
        <w:t>Moreover, Nike's transparency in effectively conveying its data practices is of utmost importance. The company guarantees that its privacy rules are transparent and comprehensible, avoiding intricate legal terminology that could potentially perplex users. Nike's actions aim to ensure that consumers possess comprehensive knowledge regarding their rights and the utilization of their data, thereby strengthening the company's dedication to ethical cond</w:t>
      </w:r>
      <w:r>
        <w:rPr>
          <w:lang w:eastAsia="en-IN" w:bidi="ar-SA"/>
        </w:rPr>
        <w:t xml:space="preserve">uct (DeTienne and Lewis, 2005). </w:t>
      </w:r>
    </w:p>
    <w:p w14:paraId="3B53271D" w14:textId="77777777" w:rsidR="00EA5521" w:rsidRPr="009F27B0" w:rsidRDefault="00EA5521" w:rsidP="00EA5521">
      <w:pPr>
        <w:rPr>
          <w:b/>
          <w:lang w:eastAsia="en-IN" w:bidi="ar-SA"/>
        </w:rPr>
      </w:pPr>
      <w:r w:rsidRPr="009F27B0">
        <w:rPr>
          <w:b/>
          <w:lang w:eastAsia="en-IN" w:bidi="ar-SA"/>
        </w:rPr>
        <w:t>c. Authenticity</w:t>
      </w:r>
    </w:p>
    <w:p w14:paraId="00105A15" w14:textId="77777777" w:rsidR="0047121B" w:rsidRDefault="00EA5521" w:rsidP="00EA5521">
      <w:pPr>
        <w:rPr>
          <w:lang w:eastAsia="en-IN" w:bidi="ar-SA"/>
        </w:rPr>
      </w:pPr>
      <w:r w:rsidRPr="00EA5521">
        <w:rPr>
          <w:lang w:eastAsia="en-IN" w:bidi="ar-SA"/>
        </w:rPr>
        <w:t>Establishing authenticity in marketing is crucial for fostering a sincere bond with consumers, and Nike has continually showcased sincerity in their marketing communications. Authenticity entails adhering to the brand's core principles, continually embodying these principles in all forms of communication, and genuinely and transparentl</w:t>
      </w:r>
      <w:r>
        <w:rPr>
          <w:lang w:eastAsia="en-IN" w:bidi="ar-SA"/>
        </w:rPr>
        <w:t xml:space="preserve">y interacting with consumers. </w:t>
      </w:r>
    </w:p>
    <w:p w14:paraId="0E5C833E" w14:textId="77777777" w:rsidR="009F27B0" w:rsidRDefault="009F27B0" w:rsidP="009F27B0">
      <w:pPr>
        <w:pStyle w:val="Caption"/>
        <w:keepNext/>
      </w:pPr>
      <w:bookmarkStart w:id="77" w:name="_Toc166227288"/>
      <w:r>
        <w:t xml:space="preserve">Table </w:t>
      </w:r>
      <w:r>
        <w:fldChar w:fldCharType="begin"/>
      </w:r>
      <w:r>
        <w:instrText xml:space="preserve"> SEQ Table \* ARABIC </w:instrText>
      </w:r>
      <w:r>
        <w:fldChar w:fldCharType="separate"/>
      </w:r>
      <w:r>
        <w:rPr>
          <w:noProof/>
        </w:rPr>
        <w:t>14</w:t>
      </w:r>
      <w:r>
        <w:fldChar w:fldCharType="end"/>
      </w:r>
      <w:r>
        <w:t xml:space="preserve">. </w:t>
      </w:r>
      <w:r w:rsidRPr="00383CA5">
        <w:t>Themes and Codes for Authenticity</w:t>
      </w:r>
      <w:bookmarkEnd w:id="77"/>
    </w:p>
    <w:tbl>
      <w:tblPr>
        <w:tblStyle w:val="TableGrid"/>
        <w:tblW w:w="5000" w:type="pct"/>
        <w:tblLook w:val="04A0" w:firstRow="1" w:lastRow="0" w:firstColumn="1" w:lastColumn="0" w:noHBand="0" w:noVBand="1"/>
      </w:tblPr>
      <w:tblGrid>
        <w:gridCol w:w="1522"/>
        <w:gridCol w:w="2813"/>
        <w:gridCol w:w="4681"/>
      </w:tblGrid>
      <w:tr w:rsidR="009F27B0" w:rsidRPr="009F27B0" w14:paraId="58624992" w14:textId="77777777" w:rsidTr="009F27B0">
        <w:tc>
          <w:tcPr>
            <w:tcW w:w="844" w:type="pct"/>
            <w:hideMark/>
          </w:tcPr>
          <w:p w14:paraId="0E238A10"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Themes</w:t>
            </w:r>
          </w:p>
        </w:tc>
        <w:tc>
          <w:tcPr>
            <w:tcW w:w="1560" w:type="pct"/>
            <w:hideMark/>
          </w:tcPr>
          <w:p w14:paraId="04745337"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Codes</w:t>
            </w:r>
          </w:p>
        </w:tc>
        <w:tc>
          <w:tcPr>
            <w:tcW w:w="2596" w:type="pct"/>
            <w:hideMark/>
          </w:tcPr>
          <w:p w14:paraId="7DA90644" w14:textId="77777777" w:rsidR="009F27B0" w:rsidRPr="009F27B0" w:rsidRDefault="009F27B0" w:rsidP="009F27B0">
            <w:pPr>
              <w:spacing w:after="160"/>
              <w:rPr>
                <w:b/>
                <w:bCs/>
                <w:sz w:val="18"/>
                <w:szCs w:val="18"/>
                <w:lang w:eastAsia="en-IN" w:bidi="ar-SA"/>
              </w:rPr>
            </w:pPr>
            <w:r w:rsidRPr="009F27B0">
              <w:rPr>
                <w:b/>
                <w:bCs/>
                <w:sz w:val="18"/>
                <w:szCs w:val="18"/>
                <w:lang w:eastAsia="en-IN" w:bidi="ar-SA"/>
              </w:rPr>
              <w:t>Sub-themes</w:t>
            </w:r>
          </w:p>
        </w:tc>
      </w:tr>
      <w:tr w:rsidR="009F27B0" w:rsidRPr="009F27B0" w14:paraId="30E4CFF0" w14:textId="77777777" w:rsidTr="009F27B0">
        <w:tc>
          <w:tcPr>
            <w:tcW w:w="844" w:type="pct"/>
            <w:hideMark/>
          </w:tcPr>
          <w:p w14:paraId="4DAD38D6" w14:textId="77777777" w:rsidR="009F27B0" w:rsidRPr="009F27B0" w:rsidRDefault="009F27B0" w:rsidP="009F27B0">
            <w:pPr>
              <w:spacing w:after="160"/>
              <w:rPr>
                <w:sz w:val="18"/>
                <w:szCs w:val="18"/>
                <w:lang w:eastAsia="en-IN" w:bidi="ar-SA"/>
              </w:rPr>
            </w:pPr>
            <w:r w:rsidRPr="009F27B0">
              <w:rPr>
                <w:sz w:val="18"/>
                <w:szCs w:val="18"/>
                <w:lang w:eastAsia="en-IN" w:bidi="ar-SA"/>
              </w:rPr>
              <w:t>Authenticity</w:t>
            </w:r>
          </w:p>
        </w:tc>
        <w:tc>
          <w:tcPr>
            <w:tcW w:w="1560" w:type="pct"/>
            <w:hideMark/>
          </w:tcPr>
          <w:p w14:paraId="096A3892" w14:textId="77777777" w:rsidR="009F27B0" w:rsidRPr="009F27B0" w:rsidRDefault="009F27B0" w:rsidP="009F27B0">
            <w:pPr>
              <w:spacing w:after="160"/>
              <w:rPr>
                <w:sz w:val="18"/>
                <w:szCs w:val="18"/>
                <w:lang w:eastAsia="en-IN" w:bidi="ar-SA"/>
              </w:rPr>
            </w:pPr>
            <w:r w:rsidRPr="009F27B0">
              <w:rPr>
                <w:sz w:val="18"/>
                <w:szCs w:val="18"/>
                <w:lang w:eastAsia="en-IN" w:bidi="ar-SA"/>
              </w:rPr>
              <w:t>Genuine Engagement</w:t>
            </w:r>
          </w:p>
        </w:tc>
        <w:tc>
          <w:tcPr>
            <w:tcW w:w="2596" w:type="pct"/>
            <w:hideMark/>
          </w:tcPr>
          <w:p w14:paraId="4B08EFD0" w14:textId="77777777" w:rsidR="009F27B0" w:rsidRPr="009F27B0" w:rsidRDefault="009F27B0" w:rsidP="009F27B0">
            <w:pPr>
              <w:spacing w:after="160"/>
              <w:rPr>
                <w:sz w:val="18"/>
                <w:szCs w:val="18"/>
                <w:lang w:eastAsia="en-IN" w:bidi="ar-SA"/>
              </w:rPr>
            </w:pPr>
            <w:r w:rsidRPr="009F27B0">
              <w:rPr>
                <w:sz w:val="18"/>
                <w:szCs w:val="18"/>
                <w:lang w:eastAsia="en-IN" w:bidi="ar-SA"/>
              </w:rPr>
              <w:t>Authentic Brand Values</w:t>
            </w:r>
          </w:p>
        </w:tc>
      </w:tr>
      <w:tr w:rsidR="009F27B0" w:rsidRPr="009F27B0" w14:paraId="199B5B2B" w14:textId="77777777" w:rsidTr="009F27B0">
        <w:tc>
          <w:tcPr>
            <w:tcW w:w="844" w:type="pct"/>
            <w:hideMark/>
          </w:tcPr>
          <w:p w14:paraId="5509E7B4" w14:textId="77777777" w:rsidR="009F27B0" w:rsidRPr="009F27B0" w:rsidRDefault="009F27B0" w:rsidP="009F27B0">
            <w:pPr>
              <w:spacing w:after="160"/>
              <w:rPr>
                <w:sz w:val="18"/>
                <w:szCs w:val="18"/>
                <w:lang w:eastAsia="en-IN" w:bidi="ar-SA"/>
              </w:rPr>
            </w:pPr>
          </w:p>
        </w:tc>
        <w:tc>
          <w:tcPr>
            <w:tcW w:w="1560" w:type="pct"/>
            <w:hideMark/>
          </w:tcPr>
          <w:p w14:paraId="780AC319" w14:textId="77777777" w:rsidR="009F27B0" w:rsidRPr="009F27B0" w:rsidRDefault="009F27B0" w:rsidP="009F27B0">
            <w:pPr>
              <w:spacing w:after="160"/>
              <w:rPr>
                <w:sz w:val="18"/>
                <w:szCs w:val="18"/>
                <w:lang w:eastAsia="en-IN" w:bidi="ar-SA"/>
              </w:rPr>
            </w:pPr>
            <w:r w:rsidRPr="009F27B0">
              <w:rPr>
                <w:sz w:val="18"/>
                <w:szCs w:val="18"/>
                <w:lang w:eastAsia="en-IN" w:bidi="ar-SA"/>
              </w:rPr>
              <w:t>Trustworthiness</w:t>
            </w:r>
          </w:p>
        </w:tc>
        <w:tc>
          <w:tcPr>
            <w:tcW w:w="2596" w:type="pct"/>
            <w:hideMark/>
          </w:tcPr>
          <w:p w14:paraId="4FEB86B3" w14:textId="77777777" w:rsidR="009F27B0" w:rsidRPr="009F27B0" w:rsidRDefault="009F27B0" w:rsidP="009F27B0">
            <w:pPr>
              <w:spacing w:after="160"/>
              <w:rPr>
                <w:sz w:val="18"/>
                <w:szCs w:val="18"/>
                <w:lang w:eastAsia="en-IN" w:bidi="ar-SA"/>
              </w:rPr>
            </w:pPr>
            <w:r w:rsidRPr="009F27B0">
              <w:rPr>
                <w:sz w:val="18"/>
                <w:szCs w:val="18"/>
                <w:lang w:eastAsia="en-IN" w:bidi="ar-SA"/>
              </w:rPr>
              <w:t>Consistency in Messaging</w:t>
            </w:r>
          </w:p>
        </w:tc>
      </w:tr>
      <w:tr w:rsidR="009F27B0" w:rsidRPr="009F27B0" w14:paraId="3EFF0D5D" w14:textId="77777777" w:rsidTr="009F27B0">
        <w:tc>
          <w:tcPr>
            <w:tcW w:w="844" w:type="pct"/>
            <w:hideMark/>
          </w:tcPr>
          <w:p w14:paraId="780547CD" w14:textId="77777777" w:rsidR="009F27B0" w:rsidRPr="009F27B0" w:rsidRDefault="009F27B0" w:rsidP="009F27B0">
            <w:pPr>
              <w:spacing w:after="160"/>
              <w:rPr>
                <w:sz w:val="18"/>
                <w:szCs w:val="18"/>
                <w:lang w:eastAsia="en-IN" w:bidi="ar-SA"/>
              </w:rPr>
            </w:pPr>
          </w:p>
        </w:tc>
        <w:tc>
          <w:tcPr>
            <w:tcW w:w="1560" w:type="pct"/>
            <w:hideMark/>
          </w:tcPr>
          <w:p w14:paraId="7DA072BD" w14:textId="77777777" w:rsidR="009F27B0" w:rsidRPr="009F27B0" w:rsidRDefault="009F27B0" w:rsidP="009F27B0">
            <w:pPr>
              <w:spacing w:after="160"/>
              <w:rPr>
                <w:sz w:val="18"/>
                <w:szCs w:val="18"/>
                <w:lang w:eastAsia="en-IN" w:bidi="ar-SA"/>
              </w:rPr>
            </w:pPr>
            <w:r w:rsidRPr="009F27B0">
              <w:rPr>
                <w:sz w:val="18"/>
                <w:szCs w:val="18"/>
                <w:lang w:eastAsia="en-IN" w:bidi="ar-SA"/>
              </w:rPr>
              <w:t>Honest Messaging</w:t>
            </w:r>
          </w:p>
        </w:tc>
        <w:tc>
          <w:tcPr>
            <w:tcW w:w="2596" w:type="pct"/>
            <w:hideMark/>
          </w:tcPr>
          <w:p w14:paraId="0F5EB2D3" w14:textId="77777777" w:rsidR="009F27B0" w:rsidRPr="009F27B0" w:rsidRDefault="009F27B0" w:rsidP="009F27B0">
            <w:pPr>
              <w:spacing w:after="160"/>
              <w:rPr>
                <w:sz w:val="18"/>
                <w:szCs w:val="18"/>
                <w:lang w:eastAsia="en-IN" w:bidi="ar-SA"/>
              </w:rPr>
            </w:pPr>
            <w:r w:rsidRPr="009F27B0">
              <w:rPr>
                <w:sz w:val="18"/>
                <w:szCs w:val="18"/>
                <w:lang w:eastAsia="en-IN" w:bidi="ar-SA"/>
              </w:rPr>
              <w:t>Consumer Trust in Brand Messaging</w:t>
            </w:r>
          </w:p>
        </w:tc>
      </w:tr>
    </w:tbl>
    <w:p w14:paraId="59B071EA" w14:textId="77777777" w:rsidR="009F27B0" w:rsidRDefault="009F27B0" w:rsidP="00EA5521">
      <w:pPr>
        <w:rPr>
          <w:lang w:eastAsia="en-IN" w:bidi="ar-SA"/>
        </w:rPr>
      </w:pPr>
    </w:p>
    <w:p w14:paraId="610F02A3" w14:textId="77777777" w:rsidR="00EA5521" w:rsidRDefault="00EA5521" w:rsidP="00EA5521">
      <w:pPr>
        <w:rPr>
          <w:lang w:eastAsia="en-IN" w:bidi="ar-SA"/>
        </w:rPr>
      </w:pPr>
      <w:r w:rsidRPr="00EA5521">
        <w:rPr>
          <w:lang w:eastAsia="en-IN" w:bidi="ar-SA"/>
        </w:rPr>
        <w:t>Nike's marketing communications frequently emphasize the concepts of empowerment, innovation, and social responsibility, which are fundamental to the brand's essence. Campaigns like "Dream Crazy" and "You Can’t Stop Us" demonstrate these principles by featuring narratives of determination and societal transformation. These marketing initiatives are effective because they are based on actual societal concerns and demonstrate Nike's sincere dedication to creating a ben</w:t>
      </w:r>
      <w:r>
        <w:rPr>
          <w:lang w:eastAsia="en-IN" w:bidi="ar-SA"/>
        </w:rPr>
        <w:t xml:space="preserve">eficial influence (Li, 2023). </w:t>
      </w:r>
    </w:p>
    <w:p w14:paraId="17E4FEE2" w14:textId="77777777" w:rsidR="00EA5521" w:rsidRDefault="00EA5521" w:rsidP="00EA5521">
      <w:pPr>
        <w:rPr>
          <w:lang w:eastAsia="en-IN" w:bidi="ar-SA"/>
        </w:rPr>
      </w:pPr>
      <w:r w:rsidRPr="00EA5521">
        <w:rPr>
          <w:lang w:eastAsia="en-IN" w:bidi="ar-SA"/>
        </w:rPr>
        <w:t xml:space="preserve">Ensuring consistency in messaging is another crucial element of authenticity. Nike maintains a high level of coherence in their marketing messages across all channels and campaigns. This consistency strengthens the brand's identity and contributes to </w:t>
      </w:r>
      <w:r w:rsidRPr="00EA5521">
        <w:rPr>
          <w:lang w:eastAsia="en-IN" w:bidi="ar-SA"/>
        </w:rPr>
        <w:lastRenderedPageBreak/>
        <w:t>the development of a consistent brand image. For instance, the concept of empowerment is continuously communicated through several platforms, such as ads and social media posts, resulting in a cohesi</w:t>
      </w:r>
      <w:r>
        <w:rPr>
          <w:lang w:eastAsia="en-IN" w:bidi="ar-SA"/>
        </w:rPr>
        <w:t xml:space="preserve">ve brand story (Flynn, 2015). </w:t>
      </w:r>
    </w:p>
    <w:p w14:paraId="4712EB82" w14:textId="77777777" w:rsidR="00EA5521" w:rsidRDefault="00EA5521" w:rsidP="00EA5521">
      <w:pPr>
        <w:rPr>
          <w:lang w:eastAsia="en-IN" w:bidi="ar-SA"/>
        </w:rPr>
      </w:pPr>
      <w:r w:rsidRPr="00EA5521">
        <w:rPr>
          <w:lang w:eastAsia="en-IN" w:bidi="ar-SA"/>
        </w:rPr>
        <w:t xml:space="preserve">Nike's marketing strategy is characterized by authentic interaction with consumers. The company proactively interacts with its audience via social media, promptly addressing criticisms, and cultivating a community </w:t>
      </w:r>
      <w:proofErr w:type="spellStart"/>
      <w:r w:rsidRPr="00EA5521">
        <w:rPr>
          <w:lang w:eastAsia="en-IN" w:bidi="ar-SA"/>
        </w:rPr>
        <w:t>centered</w:t>
      </w:r>
      <w:proofErr w:type="spellEnd"/>
      <w:r w:rsidRPr="00EA5521">
        <w:rPr>
          <w:lang w:eastAsia="en-IN" w:bidi="ar-SA"/>
        </w:rPr>
        <w:t xml:space="preserve"> on its brand. This engagement entails not just the promotion of items but also the establishment of relationships with consumers. Nike's social media strategy, which includes engaging content and campaigns driven by user participation, serves as a prime example of this technique (Ya</w:t>
      </w:r>
      <w:r>
        <w:rPr>
          <w:lang w:eastAsia="en-IN" w:bidi="ar-SA"/>
        </w:rPr>
        <w:t xml:space="preserve">n, Brown and Greenleaf, 2022). </w:t>
      </w:r>
    </w:p>
    <w:p w14:paraId="3BE1B80A" w14:textId="77777777" w:rsidR="00EA5521" w:rsidRDefault="00EA5521" w:rsidP="00EA5521">
      <w:pPr>
        <w:rPr>
          <w:lang w:eastAsia="en-IN" w:bidi="ar-SA"/>
        </w:rPr>
      </w:pPr>
      <w:r w:rsidRPr="00EA5521">
        <w:rPr>
          <w:lang w:eastAsia="en-IN" w:bidi="ar-SA"/>
        </w:rPr>
        <w:t>In addition, Nike's genuineness is evident in their handling of social and political matters. The brand has adopted assertive positions on diverse social justice matters, including racial equity and gender inclusiveness. The Colin Kaepernick "Just Do It" ad exemplified Nike's endorsement of social justice, even in the face of potential criticism. The genuineness in tackling important matters strikes a chord with consumers who appreciate brands that embody values beyond just fi</w:t>
      </w:r>
      <w:r>
        <w:rPr>
          <w:lang w:eastAsia="en-IN" w:bidi="ar-SA"/>
        </w:rPr>
        <w:t xml:space="preserve">nancial gain (Heffron, 2019). </w:t>
      </w:r>
    </w:p>
    <w:p w14:paraId="5D5E1AFE" w14:textId="77777777" w:rsidR="00EA5521" w:rsidRDefault="00EA5521" w:rsidP="00EA5521">
      <w:pPr>
        <w:rPr>
          <w:lang w:eastAsia="en-IN" w:bidi="ar-SA"/>
        </w:rPr>
      </w:pPr>
      <w:r w:rsidRPr="00EA5521">
        <w:rPr>
          <w:lang w:eastAsia="en-IN" w:bidi="ar-SA"/>
        </w:rPr>
        <w:t>Nike's ethical considerations in marketing techniques include the principles of transparency, safeguarding consumer privacy, and maintaining authenticity. Nike has established a reliable and esteemed brand through its dedication to corporate social responsibility (CSR) activities, open and honest communication, strong data protection measures, and authentic involvement. These ethical methods not only bolster consumer confidence but also set Nike apart in a competitive industry, guaranteeing its ongoing prosperity and favorable brand image. Nike exemplifies the possibility of attaining commercial prosperity while maintaining elevated ethical principles through its ethical approach.</w:t>
      </w:r>
    </w:p>
    <w:p w14:paraId="7E3E676C" w14:textId="77777777" w:rsidR="002E0440" w:rsidRPr="002E0440" w:rsidRDefault="002E0440" w:rsidP="002E0440">
      <w:pPr>
        <w:pStyle w:val="Heading2"/>
        <w:rPr>
          <w:lang w:eastAsia="en-IN" w:bidi="ar-SA"/>
        </w:rPr>
      </w:pPr>
      <w:bookmarkStart w:id="78" w:name="_Toc166227763"/>
      <w:r>
        <w:rPr>
          <w:lang w:eastAsia="en-IN" w:bidi="ar-SA"/>
        </w:rPr>
        <w:t>4.4. Synthesis of Findings</w:t>
      </w:r>
      <w:bookmarkEnd w:id="78"/>
    </w:p>
    <w:p w14:paraId="3B12A2AE" w14:textId="77777777" w:rsidR="0047121B" w:rsidRPr="0047121B" w:rsidRDefault="002E0440" w:rsidP="002E0440">
      <w:pPr>
        <w:pStyle w:val="Heading3"/>
        <w:rPr>
          <w:lang w:eastAsia="en-IN" w:bidi="ar-SA"/>
        </w:rPr>
      </w:pPr>
      <w:bookmarkStart w:id="79" w:name="_Toc166227764"/>
      <w:r>
        <w:rPr>
          <w:lang w:eastAsia="en-IN" w:bidi="ar-SA"/>
        </w:rPr>
        <w:t xml:space="preserve">4.4.1. </w:t>
      </w:r>
      <w:r w:rsidR="0047121B" w:rsidRPr="0047121B">
        <w:rPr>
          <w:lang w:eastAsia="en-IN" w:bidi="ar-SA"/>
        </w:rPr>
        <w:t>Interconnection of Themes</w:t>
      </w:r>
      <w:bookmarkEnd w:id="79"/>
    </w:p>
    <w:p w14:paraId="54F7BE35" w14:textId="77777777" w:rsidR="0047121B" w:rsidRPr="0047121B" w:rsidRDefault="0047121B" w:rsidP="0047121B">
      <w:pPr>
        <w:rPr>
          <w:lang w:eastAsia="en-IN" w:bidi="ar-SA"/>
        </w:rPr>
      </w:pPr>
      <w:r w:rsidRPr="0047121B">
        <w:rPr>
          <w:lang w:eastAsia="en-IN" w:bidi="ar-SA"/>
        </w:rPr>
        <w:t xml:space="preserve">The thematic analysis of Nike’s marketing strategies reveals an interconnected framework where brand recognition, customer engagement, market share, consumer perceptions, and ethical considerations all play integral roles in reinforcing and enhancing the brand’s position. These themes do not exist in isolation but rather </w:t>
      </w:r>
      <w:r w:rsidRPr="0047121B">
        <w:rPr>
          <w:lang w:eastAsia="en-IN" w:bidi="ar-SA"/>
        </w:rPr>
        <w:lastRenderedPageBreak/>
        <w:t>influence and support each other to create a cohesive and powerful marketing strategy.</w:t>
      </w:r>
    </w:p>
    <w:p w14:paraId="3F48DEA8" w14:textId="77777777" w:rsidR="0047121B" w:rsidRPr="0047121B" w:rsidRDefault="0047121B" w:rsidP="0047121B">
      <w:pPr>
        <w:rPr>
          <w:lang w:eastAsia="en-IN" w:bidi="ar-SA"/>
        </w:rPr>
      </w:pPr>
      <w:r w:rsidRPr="0047121B">
        <w:rPr>
          <w:b/>
          <w:bCs/>
          <w:lang w:eastAsia="en-IN" w:bidi="ar-SA"/>
        </w:rPr>
        <w:t>Brand Recognition and Customer Engagement</w:t>
      </w:r>
      <w:r w:rsidRPr="0047121B">
        <w:rPr>
          <w:lang w:eastAsia="en-IN" w:bidi="ar-SA"/>
        </w:rPr>
        <w:t xml:space="preserve">: Nike’s iconic campaigns such as "Just Do It" and "Dream Crazy" serve as pivotal touchpoints that elevate brand visibility and recall. These campaigns are not only memorable due to their motivational messaging but also because they engage customers on a personal level, encouraging interaction and participation (Yan, Brown, &amp; Greenleaf, 2022). Celebrity endorsements further amplify this visibility by associating the brand with high-profile athletes and influencers, creating a ripple effect of engagement across various social media platforms (Chung, </w:t>
      </w:r>
      <w:proofErr w:type="spellStart"/>
      <w:r w:rsidRPr="0047121B">
        <w:rPr>
          <w:lang w:eastAsia="en-IN" w:bidi="ar-SA"/>
        </w:rPr>
        <w:t>Derdenger</w:t>
      </w:r>
      <w:proofErr w:type="spellEnd"/>
      <w:r w:rsidRPr="0047121B">
        <w:rPr>
          <w:lang w:eastAsia="en-IN" w:bidi="ar-SA"/>
        </w:rPr>
        <w:t>, &amp; Srinivasan, 2013).</w:t>
      </w:r>
    </w:p>
    <w:p w14:paraId="69929FFB" w14:textId="77777777" w:rsidR="0047121B" w:rsidRPr="0047121B" w:rsidRDefault="0047121B" w:rsidP="0047121B">
      <w:pPr>
        <w:rPr>
          <w:lang w:eastAsia="en-IN" w:bidi="ar-SA"/>
        </w:rPr>
      </w:pPr>
      <w:r w:rsidRPr="0047121B">
        <w:rPr>
          <w:b/>
          <w:bCs/>
          <w:lang w:eastAsia="en-IN" w:bidi="ar-SA"/>
        </w:rPr>
        <w:t>Customer Engagement and Market Share</w:t>
      </w:r>
      <w:r w:rsidRPr="0047121B">
        <w:rPr>
          <w:lang w:eastAsia="en-IN" w:bidi="ar-SA"/>
        </w:rPr>
        <w:t>: Interactive social media practices and user-generated content (UGC) initiatives enhance customer engagement, leading to increased brand loyalty and advocacy. This engagement directly influences Nike’s market share by driving e-commerce sales and facilitating global market penetration. For example, the direct-to-consumer strategy, bolstered by effective social media engagement, has significantly contributed to Nike’s robust e-commerce presence, especially during the COVID-19 pandemic (Yan, Brown, &amp; Greenleaf, 2022; Boldt et al., 2016).</w:t>
      </w:r>
    </w:p>
    <w:p w14:paraId="39104EEE" w14:textId="77777777" w:rsidR="0047121B" w:rsidRPr="0047121B" w:rsidRDefault="0047121B" w:rsidP="0047121B">
      <w:pPr>
        <w:rPr>
          <w:lang w:eastAsia="en-IN" w:bidi="ar-SA"/>
        </w:rPr>
      </w:pPr>
      <w:r w:rsidRPr="0047121B">
        <w:rPr>
          <w:b/>
          <w:bCs/>
          <w:lang w:eastAsia="en-IN" w:bidi="ar-SA"/>
        </w:rPr>
        <w:t>Consumer Perceptions and Ethical Considerations</w:t>
      </w:r>
      <w:r w:rsidRPr="0047121B">
        <w:rPr>
          <w:lang w:eastAsia="en-IN" w:bidi="ar-SA"/>
        </w:rPr>
        <w:t>: Emotional branding and CRM strategies enhance brand loyalty and consumer trust, which are further strengthened by Nike’s commitment to transparency and ethical marketing practices. Consumers today are highly conscious of a brand’s ethical stance, and Nike’s proactive CSR initiatives and data protection measures resonate well with this demographic (Cerchia &amp; Piccolo, 2019; Kim et al., 2021). Authentic engagement and consistent messaging reinforce the perception of Nike as a trustworthy and socially responsible brand, fostering deeper consumer attachment and advocacy (Li, 2023).</w:t>
      </w:r>
    </w:p>
    <w:p w14:paraId="41B0C5C5" w14:textId="77777777" w:rsidR="0047121B" w:rsidRPr="0047121B" w:rsidRDefault="002E0440" w:rsidP="002E0440">
      <w:pPr>
        <w:pStyle w:val="Heading3"/>
        <w:rPr>
          <w:lang w:eastAsia="en-IN" w:bidi="ar-SA"/>
        </w:rPr>
      </w:pPr>
      <w:bookmarkStart w:id="80" w:name="_Toc166227765"/>
      <w:r>
        <w:rPr>
          <w:lang w:eastAsia="en-IN" w:bidi="ar-SA"/>
        </w:rPr>
        <w:t>4.4.</w:t>
      </w:r>
      <w:r w:rsidR="008B21A2">
        <w:rPr>
          <w:lang w:eastAsia="en-IN" w:bidi="ar-SA"/>
        </w:rPr>
        <w:t>2</w:t>
      </w:r>
      <w:r>
        <w:rPr>
          <w:lang w:eastAsia="en-IN" w:bidi="ar-SA"/>
        </w:rPr>
        <w:t xml:space="preserve">. </w:t>
      </w:r>
      <w:r w:rsidR="0047121B" w:rsidRPr="0047121B">
        <w:rPr>
          <w:lang w:eastAsia="en-IN" w:bidi="ar-SA"/>
        </w:rPr>
        <w:t>Insights Gained and Relevance to the Industry</w:t>
      </w:r>
      <w:bookmarkEnd w:id="80"/>
    </w:p>
    <w:p w14:paraId="359FF115" w14:textId="77777777" w:rsidR="0047121B" w:rsidRPr="0047121B" w:rsidRDefault="0047121B" w:rsidP="0047121B">
      <w:pPr>
        <w:rPr>
          <w:lang w:eastAsia="en-IN" w:bidi="ar-SA"/>
        </w:rPr>
      </w:pPr>
      <w:r w:rsidRPr="0047121B">
        <w:rPr>
          <w:lang w:eastAsia="en-IN" w:bidi="ar-SA"/>
        </w:rPr>
        <w:t>The insights gained from this analysis are highly relevant to the broader marketing industry. They underscore the importance of a multi-faceted approach to brand strategy that integrates traditional advertising with digital and social media efforts, prioritizes consumer engagement, and upholds ethical standards.</w:t>
      </w:r>
    </w:p>
    <w:p w14:paraId="53F0764A" w14:textId="77777777" w:rsidR="0047121B" w:rsidRPr="0047121B" w:rsidRDefault="0047121B" w:rsidP="0047121B">
      <w:pPr>
        <w:rPr>
          <w:lang w:eastAsia="en-IN" w:bidi="ar-SA"/>
        </w:rPr>
      </w:pPr>
      <w:r w:rsidRPr="0047121B">
        <w:rPr>
          <w:b/>
          <w:bCs/>
          <w:lang w:eastAsia="en-IN" w:bidi="ar-SA"/>
        </w:rPr>
        <w:lastRenderedPageBreak/>
        <w:t>Multi-Platform Integration</w:t>
      </w:r>
      <w:r w:rsidRPr="0047121B">
        <w:rPr>
          <w:lang w:eastAsia="en-IN" w:bidi="ar-SA"/>
        </w:rPr>
        <w:t>: The success of Nike’s campaigns illustrates the effectiveness of integrated marketing communications. Brands should aim to create cohesive messages that resonate across various platforms, combining the reach of traditional media with the engagement capabilities of digital channels (Flynn, 2015).</w:t>
      </w:r>
    </w:p>
    <w:p w14:paraId="4AF6CF8C" w14:textId="77777777" w:rsidR="0047121B" w:rsidRPr="0047121B" w:rsidRDefault="0047121B" w:rsidP="0047121B">
      <w:pPr>
        <w:rPr>
          <w:lang w:eastAsia="en-IN" w:bidi="ar-SA"/>
        </w:rPr>
      </w:pPr>
      <w:r w:rsidRPr="0047121B">
        <w:rPr>
          <w:b/>
          <w:bCs/>
          <w:lang w:eastAsia="en-IN" w:bidi="ar-SA"/>
        </w:rPr>
        <w:t>Consumer-Centric Engagement</w:t>
      </w:r>
      <w:r w:rsidRPr="0047121B">
        <w:rPr>
          <w:lang w:eastAsia="en-IN" w:bidi="ar-SA"/>
        </w:rPr>
        <w:t>: The analysis highlights the value of consumer interaction and UGC in building brand loyalty. Brands should invest in creating interactive and engaging experiences that allow consumers to participate in the brand narrative, fostering a sense of community and ownership (Geurin &amp; Burch, 2017).</w:t>
      </w:r>
    </w:p>
    <w:p w14:paraId="7984FF74" w14:textId="77777777" w:rsidR="0047121B" w:rsidRPr="0047121B" w:rsidRDefault="0047121B" w:rsidP="0047121B">
      <w:pPr>
        <w:rPr>
          <w:lang w:eastAsia="en-IN" w:bidi="ar-SA"/>
        </w:rPr>
      </w:pPr>
      <w:r w:rsidRPr="0047121B">
        <w:rPr>
          <w:b/>
          <w:bCs/>
          <w:lang w:eastAsia="en-IN" w:bidi="ar-SA"/>
        </w:rPr>
        <w:t>E-commerce and Global Expansion</w:t>
      </w:r>
      <w:r w:rsidRPr="0047121B">
        <w:rPr>
          <w:lang w:eastAsia="en-IN" w:bidi="ar-SA"/>
        </w:rPr>
        <w:t>: Nike’s success in leveraging e-commerce and adapting to different cultural contexts provides valuable lessons for brands aiming to expand globally. Understanding local markets and tailoring strategies to meet specific regional needs can significantly enhance market penetration and brand acceptance (Childs &amp; Jin, 2017; Gao et al., 2022).</w:t>
      </w:r>
    </w:p>
    <w:p w14:paraId="7E48FDEC" w14:textId="77777777" w:rsidR="0047121B" w:rsidRPr="0047121B" w:rsidRDefault="0047121B" w:rsidP="0047121B">
      <w:pPr>
        <w:rPr>
          <w:lang w:eastAsia="en-IN" w:bidi="ar-SA"/>
        </w:rPr>
      </w:pPr>
      <w:r w:rsidRPr="0047121B">
        <w:rPr>
          <w:b/>
          <w:bCs/>
          <w:lang w:eastAsia="en-IN" w:bidi="ar-SA"/>
        </w:rPr>
        <w:t>Ethical Branding</w:t>
      </w:r>
      <w:r w:rsidRPr="0047121B">
        <w:rPr>
          <w:lang w:eastAsia="en-IN" w:bidi="ar-SA"/>
        </w:rPr>
        <w:t>: The increasing consumer demand for ethical and transparent business practices is a critical insight. Brands must prioritize CSR, data protection, and genuine engagement to build trust and loyalty. This approach not only enhances the brand’s image but also aligns with the values of today’s conscious consumers (Cerchia &amp; Piccolo, 2019; Kim et al., 2021).</w:t>
      </w:r>
    </w:p>
    <w:p w14:paraId="51423F71" w14:textId="77777777" w:rsidR="0047121B" w:rsidRDefault="0047121B" w:rsidP="0047121B">
      <w:pPr>
        <w:rPr>
          <w:lang w:eastAsia="en-IN" w:bidi="ar-SA"/>
        </w:rPr>
      </w:pPr>
      <w:r>
        <w:rPr>
          <w:lang w:eastAsia="en-IN" w:bidi="ar-SA"/>
        </w:rPr>
        <w:t>T</w:t>
      </w:r>
      <w:r w:rsidRPr="0047121B">
        <w:rPr>
          <w:lang w:eastAsia="en-IN" w:bidi="ar-SA"/>
        </w:rPr>
        <w:t>he synthesis of findings highlights the interconnected nature of effective marketing strategies. By integrating brand recognition, customer engagement, market share growth, consumer perceptions, and ethical considerations, Nike has developed a robust and adaptable marketing approach. These insights provide a valuable framework for other brands seeking to navigate the complexities of modern marketing and build enduring connections with their consumers.</w:t>
      </w:r>
    </w:p>
    <w:p w14:paraId="7588C3DD" w14:textId="77777777" w:rsidR="0050019C" w:rsidRDefault="0050019C" w:rsidP="0050019C">
      <w:pPr>
        <w:pStyle w:val="Heading2"/>
        <w:rPr>
          <w:lang w:eastAsia="en-IN" w:bidi="ar-SA"/>
        </w:rPr>
      </w:pPr>
      <w:bookmarkStart w:id="81" w:name="_Toc166227766"/>
      <w:r>
        <w:rPr>
          <w:lang w:eastAsia="en-IN" w:bidi="ar-SA"/>
        </w:rPr>
        <w:t>4.5. Chapter Summary</w:t>
      </w:r>
      <w:bookmarkEnd w:id="81"/>
    </w:p>
    <w:p w14:paraId="1ACEF21E" w14:textId="77777777" w:rsidR="0050019C" w:rsidRPr="0050019C" w:rsidRDefault="0050019C" w:rsidP="0050019C">
      <w:pPr>
        <w:rPr>
          <w:lang w:eastAsia="en-IN" w:bidi="ar-SA"/>
        </w:rPr>
      </w:pPr>
      <w:r w:rsidRPr="0050019C">
        <w:rPr>
          <w:lang w:eastAsia="en-IN" w:bidi="ar-SA"/>
        </w:rPr>
        <w:t>The data analysis and findings presented in this chapter provide a comprehensive understanding of Nike’s social media marketing strategies, consumer perceptions, and ethical considerations. The evaluation of these aspects reveals that Nike’s integrated approach to marketing has been pivotal in enhancing brand recognition, customer engagement, and market share.</w:t>
      </w:r>
    </w:p>
    <w:p w14:paraId="102B340E" w14:textId="77777777" w:rsidR="0050019C" w:rsidRPr="0050019C" w:rsidRDefault="0050019C" w:rsidP="0050019C">
      <w:pPr>
        <w:rPr>
          <w:lang w:eastAsia="en-IN" w:bidi="ar-SA"/>
        </w:rPr>
      </w:pPr>
      <w:r w:rsidRPr="0050019C">
        <w:rPr>
          <w:lang w:eastAsia="en-IN" w:bidi="ar-SA"/>
        </w:rPr>
        <w:lastRenderedPageBreak/>
        <w:t>Nike’s campaigns, such as "Just Do It" and "Dream Crazy," have successfully leveraged powerful messaging, celebrity endorsements, and influencer marketing to increase visibility and brand recall. These strategies have not only made Nike a household name but also established an emotional connection with consumers, fostering brand loyalty. The utilization of interactive social media practices and user-generated content has further amplified customer engagement, creating a dynamic community that actively participates in the brand’s narrative.</w:t>
      </w:r>
    </w:p>
    <w:p w14:paraId="6478B7AE" w14:textId="77777777" w:rsidR="0050019C" w:rsidRPr="0050019C" w:rsidRDefault="0050019C" w:rsidP="0050019C">
      <w:pPr>
        <w:rPr>
          <w:lang w:eastAsia="en-IN" w:bidi="ar-SA"/>
        </w:rPr>
      </w:pPr>
      <w:r w:rsidRPr="0050019C">
        <w:rPr>
          <w:lang w:eastAsia="en-IN" w:bidi="ar-SA"/>
        </w:rPr>
        <w:t>In terms of market share, Nike’s robust e-commerce strategies and global market penetration have demonstrated significant success. The shift towards direct-to-consumer sales and the adaptation of marketing strategies to cater to diverse cultural contexts have enabled Nike to maintain its competitive edge in both established and emerging markets.</w:t>
      </w:r>
    </w:p>
    <w:p w14:paraId="062B69B4" w14:textId="77777777" w:rsidR="0050019C" w:rsidRPr="0050019C" w:rsidRDefault="0050019C" w:rsidP="0050019C">
      <w:pPr>
        <w:rPr>
          <w:lang w:eastAsia="en-IN" w:bidi="ar-SA"/>
        </w:rPr>
      </w:pPr>
      <w:r w:rsidRPr="0050019C">
        <w:rPr>
          <w:lang w:eastAsia="en-IN" w:bidi="ar-SA"/>
        </w:rPr>
        <w:t>Consumer perceptions have also played a critical role in Nike’s success. Emotional branding and customer relationship management (CRM) strategies have cultivated a strong sense of loyalty and trust among consumers. This is complemented by high product satisfaction, driven by continuous innovation and quality assurance.</w:t>
      </w:r>
    </w:p>
    <w:p w14:paraId="4A82C98D" w14:textId="77777777" w:rsidR="0050019C" w:rsidRDefault="0050019C" w:rsidP="0050019C">
      <w:pPr>
        <w:rPr>
          <w:lang w:eastAsia="en-IN" w:bidi="ar-SA"/>
        </w:rPr>
      </w:pPr>
      <w:r w:rsidRPr="0050019C">
        <w:rPr>
          <w:lang w:eastAsia="en-IN" w:bidi="ar-SA"/>
        </w:rPr>
        <w:t>Ethical considerations, particularly transparency in marketing practices, consumer privacy, and authenticity of marketing messages, have further strengthened consumer trust in the brand. Nike’s commitment to corporate social responsibility (CSR) and ethical branding practices has resonated well with today’s socially conscious consumers, reinforcing the brand’s positive image and credibility.</w:t>
      </w:r>
    </w:p>
    <w:p w14:paraId="167AF1AE" w14:textId="77777777" w:rsidR="008322D2" w:rsidRDefault="008322D2">
      <w:pPr>
        <w:spacing w:line="276" w:lineRule="auto"/>
        <w:jc w:val="left"/>
        <w:rPr>
          <w:lang w:eastAsia="en-IN" w:bidi="ar-SA"/>
        </w:rPr>
      </w:pPr>
      <w:r>
        <w:rPr>
          <w:lang w:eastAsia="en-IN" w:bidi="ar-SA"/>
        </w:rPr>
        <w:br w:type="page"/>
      </w:r>
    </w:p>
    <w:p w14:paraId="05965052" w14:textId="77777777" w:rsidR="008322D2" w:rsidRDefault="008322D2" w:rsidP="008322D2">
      <w:pPr>
        <w:pStyle w:val="Heading1"/>
        <w:rPr>
          <w:lang w:eastAsia="en-IN" w:bidi="ar-SA"/>
        </w:rPr>
      </w:pPr>
      <w:bookmarkStart w:id="82" w:name="_Toc166227767"/>
      <w:r>
        <w:rPr>
          <w:lang w:eastAsia="en-IN" w:bidi="ar-SA"/>
        </w:rPr>
        <w:lastRenderedPageBreak/>
        <w:t>Chapter 5. Discussion</w:t>
      </w:r>
      <w:bookmarkEnd w:id="82"/>
    </w:p>
    <w:p w14:paraId="7293FE6D" w14:textId="77777777" w:rsidR="00442356" w:rsidRDefault="00442356" w:rsidP="00442356">
      <w:pPr>
        <w:pStyle w:val="Heading2"/>
        <w:rPr>
          <w:lang w:eastAsia="en-IN" w:bidi="ar-SA"/>
        </w:rPr>
      </w:pPr>
      <w:bookmarkStart w:id="83" w:name="_Toc166227768"/>
      <w:r>
        <w:rPr>
          <w:lang w:eastAsia="en-IN" w:bidi="ar-SA"/>
        </w:rPr>
        <w:t>5.1. Chapter Overview</w:t>
      </w:r>
      <w:bookmarkEnd w:id="83"/>
    </w:p>
    <w:p w14:paraId="329494FC" w14:textId="77777777" w:rsidR="00442356" w:rsidRDefault="00442356" w:rsidP="00442356">
      <w:pPr>
        <w:rPr>
          <w:lang w:eastAsia="en-IN" w:bidi="ar-SA"/>
        </w:rPr>
      </w:pPr>
      <w:r w:rsidRPr="00442356">
        <w:rPr>
          <w:lang w:eastAsia="en-IN" w:bidi="ar-SA"/>
        </w:rPr>
        <w:t xml:space="preserve">In addition to </w:t>
      </w:r>
      <w:proofErr w:type="spellStart"/>
      <w:r w:rsidRPr="00442356">
        <w:rPr>
          <w:lang w:eastAsia="en-IN" w:bidi="ar-SA"/>
        </w:rPr>
        <w:t>analyzing</w:t>
      </w:r>
      <w:proofErr w:type="spellEnd"/>
      <w:r w:rsidRPr="00442356">
        <w:rPr>
          <w:lang w:eastAsia="en-IN" w:bidi="ar-SA"/>
        </w:rPr>
        <w:t xml:space="preserve"> consumer perceptions and responses, the primary objective of this study was to evaluate the effectiveness of Nike's social media marketing strategies in increasing brand recognition, customer engagement, and overall market share. Additionally, the study aimed to investigate ethical considerations in Nike's marketing practices. According to the findings, Nike's integrated marketing strategy has been a big contributor to the company's market supremacy as well as its high consumer loyalty. In this chapter, we explore how these findings contribute to the current body of literature, their practical implications for Nike's marketing strategy, insights into consumer behavior, ethical considerations, as well as the limits of the study and pot</w:t>
      </w:r>
      <w:r>
        <w:rPr>
          <w:lang w:eastAsia="en-IN" w:bidi="ar-SA"/>
        </w:rPr>
        <w:t xml:space="preserve">ential future research areas. </w:t>
      </w:r>
    </w:p>
    <w:p w14:paraId="092444EB" w14:textId="77777777" w:rsidR="00442356" w:rsidRDefault="00442356" w:rsidP="00442356">
      <w:pPr>
        <w:pStyle w:val="Heading2"/>
        <w:rPr>
          <w:lang w:eastAsia="en-IN" w:bidi="ar-SA"/>
        </w:rPr>
      </w:pPr>
      <w:bookmarkStart w:id="84" w:name="_Toc166227769"/>
      <w:r>
        <w:rPr>
          <w:lang w:eastAsia="en-IN" w:bidi="ar-SA"/>
        </w:rPr>
        <w:t xml:space="preserve">5.2. </w:t>
      </w:r>
      <w:r w:rsidRPr="00442356">
        <w:rPr>
          <w:lang w:eastAsia="en-IN" w:bidi="ar-SA"/>
        </w:rPr>
        <w:t>Integra</w:t>
      </w:r>
      <w:r>
        <w:rPr>
          <w:lang w:eastAsia="en-IN" w:bidi="ar-SA"/>
        </w:rPr>
        <w:t>tion with Existing Literature</w:t>
      </w:r>
      <w:bookmarkEnd w:id="84"/>
      <w:r>
        <w:rPr>
          <w:lang w:eastAsia="en-IN" w:bidi="ar-SA"/>
        </w:rPr>
        <w:t xml:space="preserve"> </w:t>
      </w:r>
    </w:p>
    <w:p w14:paraId="4F7495C8" w14:textId="77777777" w:rsidR="00442356" w:rsidRDefault="00442356" w:rsidP="00442356">
      <w:pPr>
        <w:rPr>
          <w:lang w:eastAsia="en-IN" w:bidi="ar-SA"/>
        </w:rPr>
      </w:pPr>
      <w:r w:rsidRPr="00442356">
        <w:rPr>
          <w:lang w:eastAsia="en-IN" w:bidi="ar-SA"/>
        </w:rPr>
        <w:t>In addition to extending the current body of work on social media marketing and customer behavior, the findings of this study are consistent with those findings. Previous studies have demonstrated the significance of social media advertising in terms of increasing the visibility and memory of a brand. A number of Nike's advertising efforts, like "Just Do It" and "Dream Crazy," are excellent examples of the influence that captivating storytelling and celebrity endorsements have in creating brand recognition. Constantinides (2014), who stressed the function of social media as a customer empowerment agent and a tool for direct marketing and public relations, is at odds with these findings. Constantinides (2014) emphasized th</w:t>
      </w:r>
      <w:r>
        <w:rPr>
          <w:lang w:eastAsia="en-IN" w:bidi="ar-SA"/>
        </w:rPr>
        <w:t xml:space="preserve">e importance of social media. </w:t>
      </w:r>
    </w:p>
    <w:p w14:paraId="46A2EC27" w14:textId="77777777" w:rsidR="00442356" w:rsidRDefault="00442356" w:rsidP="00442356">
      <w:pPr>
        <w:rPr>
          <w:lang w:eastAsia="en-IN" w:bidi="ar-SA"/>
        </w:rPr>
      </w:pPr>
      <w:r w:rsidRPr="00442356">
        <w:rPr>
          <w:lang w:eastAsia="en-IN" w:bidi="ar-SA"/>
        </w:rPr>
        <w:t xml:space="preserve">The findings of the study also demonstrate that user-generated content and interactive social media techniques are excellent methods for increasing customer engagement. According to Geurin and Burch (2017), who discovered that user-generated branding has the potential to increase brand engagement and develop deeper relationships between brands and consumers, this is in agreement with their findings. According to Dabbous and Barakat (2020), who emphasized the significance of content quality and brand interactivity in enhancing consumer engagement and brand recognition, Nike's intentional deployment of high-quality, visually appealing material and consistent messaging further confirms the results of the aforementioned researchers. </w:t>
      </w:r>
    </w:p>
    <w:p w14:paraId="734A6D7B" w14:textId="77777777" w:rsidR="00442356" w:rsidRDefault="00442356" w:rsidP="00442356">
      <w:pPr>
        <w:rPr>
          <w:lang w:eastAsia="en-IN" w:bidi="ar-SA"/>
        </w:rPr>
      </w:pPr>
      <w:r w:rsidRPr="00442356">
        <w:rPr>
          <w:lang w:eastAsia="en-IN" w:bidi="ar-SA"/>
        </w:rPr>
        <w:lastRenderedPageBreak/>
        <w:t>The research also contributes to the existing body of knowledge concerning market share and e-commerce strategy. The conclusions of Yan et al. (2022), who recognized the increased importance of digital and direct-to-consumer operations in preserving market share, are supported by the fact that Nike was able to successfully transition towards a substantial e-commerce presence, notably during the COVID-19 epidemic. According to Gao et al. (2022), the adaptability of Nike and the fact that the company has customized its marketing strategy to different regions serves to emphasize the effectiveness of locally relevant advertising and material</w:t>
      </w:r>
      <w:r>
        <w:rPr>
          <w:lang w:eastAsia="en-IN" w:bidi="ar-SA"/>
        </w:rPr>
        <w:t xml:space="preserve"> that is culturally relevant. </w:t>
      </w:r>
    </w:p>
    <w:p w14:paraId="0956F54F" w14:textId="77777777" w:rsidR="00442356" w:rsidRDefault="00442356" w:rsidP="00442356">
      <w:pPr>
        <w:pStyle w:val="Heading2"/>
        <w:rPr>
          <w:lang w:eastAsia="en-IN" w:bidi="ar-SA"/>
        </w:rPr>
      </w:pPr>
      <w:bookmarkStart w:id="85" w:name="_Toc166227770"/>
      <w:r>
        <w:rPr>
          <w:lang w:eastAsia="en-IN" w:bidi="ar-SA"/>
        </w:rPr>
        <w:t xml:space="preserve">5.3. </w:t>
      </w:r>
      <w:r w:rsidRPr="00442356">
        <w:rPr>
          <w:lang w:eastAsia="en-IN" w:bidi="ar-SA"/>
        </w:rPr>
        <w:t>Implications fo</w:t>
      </w:r>
      <w:r>
        <w:rPr>
          <w:lang w:eastAsia="en-IN" w:bidi="ar-SA"/>
        </w:rPr>
        <w:t>r Nike’s Marketing Strategies</w:t>
      </w:r>
      <w:bookmarkEnd w:id="85"/>
      <w:r>
        <w:rPr>
          <w:lang w:eastAsia="en-IN" w:bidi="ar-SA"/>
        </w:rPr>
        <w:t xml:space="preserve"> </w:t>
      </w:r>
    </w:p>
    <w:p w14:paraId="680D8148" w14:textId="77777777" w:rsidR="00442356" w:rsidRDefault="00442356" w:rsidP="00442356">
      <w:pPr>
        <w:rPr>
          <w:lang w:eastAsia="en-IN" w:bidi="ar-SA"/>
        </w:rPr>
      </w:pPr>
      <w:r w:rsidRPr="00442356">
        <w:rPr>
          <w:lang w:eastAsia="en-IN" w:bidi="ar-SA"/>
        </w:rPr>
        <w:t xml:space="preserve">The findings have important significance for Nike's marketing efforts in terms of their practical application. To begin, Nike ought to keep utilizing effective and emotionally resonant campaigns such as "Just Do It" and "Dream Crazy" in order to improve the visibility and memory of their brand. The brand values of perseverance, excellence, and inclusivity are reinforced through these ads, which not only resonate with a large audience but also make a </w:t>
      </w:r>
      <w:r>
        <w:rPr>
          <w:lang w:eastAsia="en-IN" w:bidi="ar-SA"/>
        </w:rPr>
        <w:t xml:space="preserve">positive impact on the brand. </w:t>
      </w:r>
    </w:p>
    <w:p w14:paraId="6925A017" w14:textId="77777777" w:rsidR="00442356" w:rsidRDefault="00442356" w:rsidP="00442356">
      <w:pPr>
        <w:rPr>
          <w:lang w:eastAsia="en-IN" w:bidi="ar-SA"/>
        </w:rPr>
      </w:pPr>
      <w:r w:rsidRPr="00442356">
        <w:rPr>
          <w:lang w:eastAsia="en-IN" w:bidi="ar-SA"/>
        </w:rPr>
        <w:t>The strategy that Nike employs should continue to place a significant emphasis on celebrity endorsements and influencer marketing. It is possible for Nike to broaden its appeal to a wider range of demographics through collaborations with prominent athletes and social media influencers. These partnerships can also strengthen the brand's relationship with excellence and social concerns. This technique is consistent with the findings that were presented by Chung et al. (2013), who established the economic worth of celebrity endorsements in terms of improving sa</w:t>
      </w:r>
      <w:r>
        <w:rPr>
          <w:lang w:eastAsia="en-IN" w:bidi="ar-SA"/>
        </w:rPr>
        <w:t xml:space="preserve">les and the value of a brand. </w:t>
      </w:r>
    </w:p>
    <w:p w14:paraId="637B72A3" w14:textId="77777777" w:rsidR="00442356" w:rsidRDefault="00442356" w:rsidP="00442356">
      <w:pPr>
        <w:rPr>
          <w:lang w:eastAsia="en-IN" w:bidi="ar-SA"/>
        </w:rPr>
      </w:pPr>
      <w:r w:rsidRPr="00442356">
        <w:rPr>
          <w:lang w:eastAsia="en-IN" w:bidi="ar-SA"/>
        </w:rPr>
        <w:t xml:space="preserve">Nike should continue to encourage user-generated content and participatory social media techniques in order to improve the interaction between the company and its customers. Organic brand promotion and the development of a sense of community can be accomplished through the deployment of campaigns that encourage people to share their experiences with Nike products. According to De Vries and Carlson (2014), this method not only boosts the amount of engagement that takes place, but it also offers significant insights </w:t>
      </w:r>
      <w:r>
        <w:rPr>
          <w:lang w:eastAsia="en-IN" w:bidi="ar-SA"/>
        </w:rPr>
        <w:t xml:space="preserve">into the customer's behavior. </w:t>
      </w:r>
    </w:p>
    <w:p w14:paraId="11E9C0B8" w14:textId="77777777" w:rsidR="00442356" w:rsidRDefault="00442356" w:rsidP="00442356">
      <w:pPr>
        <w:rPr>
          <w:lang w:eastAsia="en-IN" w:bidi="ar-SA"/>
        </w:rPr>
      </w:pPr>
      <w:r w:rsidRPr="00442356">
        <w:rPr>
          <w:lang w:eastAsia="en-IN" w:bidi="ar-SA"/>
        </w:rPr>
        <w:t xml:space="preserve">When it comes to market share, Nike ought to place a greater emphasis on techniques that involve direct-to-consumer marketing and online shopping with customers. It has </w:t>
      </w:r>
      <w:r w:rsidRPr="00442356">
        <w:rPr>
          <w:lang w:eastAsia="en-IN" w:bidi="ar-SA"/>
        </w:rPr>
        <w:lastRenderedPageBreak/>
        <w:t>been demonstrated that the transition towards online sales channels has been successful in both preserving and expanding market share, particularly in difficult periods such as the COVID-19 pandemic. It is also important for Nike to continue adapting its marketing methods to accommodate a wide variety of cultural contexts. This will ensure that the company's messaging is understood by the audiences in each region. The findings of Childs and Jin (2017), who emphasized the significance of cultural relevance and innovation in the process of global market penetration, le</w:t>
      </w:r>
      <w:r>
        <w:rPr>
          <w:lang w:eastAsia="en-IN" w:bidi="ar-SA"/>
        </w:rPr>
        <w:t xml:space="preserve">nd credence to this approach. </w:t>
      </w:r>
    </w:p>
    <w:p w14:paraId="4F92FCBA" w14:textId="77777777" w:rsidR="00442356" w:rsidRDefault="00442356" w:rsidP="00442356">
      <w:pPr>
        <w:pStyle w:val="Heading2"/>
        <w:rPr>
          <w:lang w:eastAsia="en-IN" w:bidi="ar-SA"/>
        </w:rPr>
      </w:pPr>
      <w:bookmarkStart w:id="86" w:name="_Toc166227771"/>
      <w:r>
        <w:rPr>
          <w:lang w:eastAsia="en-IN" w:bidi="ar-SA"/>
        </w:rPr>
        <w:t xml:space="preserve">5.4. </w:t>
      </w:r>
      <w:r w:rsidRPr="00442356">
        <w:rPr>
          <w:lang w:eastAsia="en-IN" w:bidi="ar-SA"/>
        </w:rPr>
        <w:t>Consumer Behavior I</w:t>
      </w:r>
      <w:r>
        <w:rPr>
          <w:lang w:eastAsia="en-IN" w:bidi="ar-SA"/>
        </w:rPr>
        <w:t>nsights</w:t>
      </w:r>
      <w:bookmarkEnd w:id="86"/>
      <w:r>
        <w:rPr>
          <w:lang w:eastAsia="en-IN" w:bidi="ar-SA"/>
        </w:rPr>
        <w:t xml:space="preserve"> </w:t>
      </w:r>
    </w:p>
    <w:p w14:paraId="54F65A03" w14:textId="77777777" w:rsidR="00442356" w:rsidRDefault="00442356" w:rsidP="00442356">
      <w:pPr>
        <w:rPr>
          <w:lang w:eastAsia="en-IN" w:bidi="ar-SA"/>
        </w:rPr>
      </w:pPr>
      <w:r w:rsidRPr="00442356">
        <w:rPr>
          <w:lang w:eastAsia="en-IN" w:bidi="ar-SA"/>
        </w:rPr>
        <w:t xml:space="preserve">The research offers insightful information regarding consumer behavior, particularly with regard to advocacy, brand loyalty, and product satisfaction. The development of strong brand loyalty among customers has been significantly aided by the use of CRM and emotional branding activities. Campaigns that engage with customers on an emotional level, such as "Dream Crazy," generate a profound emotional link with customers, which encourages customers to make additional purchases and to remain loyal over the long run. This discovery is in agreement with Srivastava (2014), who highlighted the significance of emotional branding in the process of establishing long-term </w:t>
      </w:r>
      <w:r>
        <w:rPr>
          <w:lang w:eastAsia="en-IN" w:bidi="ar-SA"/>
        </w:rPr>
        <w:t xml:space="preserve">relationships with customers. </w:t>
      </w:r>
    </w:p>
    <w:p w14:paraId="09E81B41" w14:textId="77777777" w:rsidR="00442356" w:rsidRDefault="00442356" w:rsidP="00442356">
      <w:pPr>
        <w:rPr>
          <w:lang w:eastAsia="en-IN" w:bidi="ar-SA"/>
        </w:rPr>
      </w:pPr>
      <w:r w:rsidRPr="00442356">
        <w:rPr>
          <w:lang w:eastAsia="en-IN" w:bidi="ar-SA"/>
        </w:rPr>
        <w:t xml:space="preserve">One further important component that plays a significant role in determining consumer behavior is product satisfaction. As a result of Nike's dedication to quality and ongoing innovation, the company has achieved exceptionally high levels of consumer satisfaction. According to the findings of Childs and Jin (2017), the perception that Nike's products are of high quality and innovative helps to reinforce consumer trust and loyalty to the brand. This perception is further strengthened by positively received product reviews and feedback, which contributes to strong </w:t>
      </w:r>
      <w:r>
        <w:rPr>
          <w:lang w:eastAsia="en-IN" w:bidi="ar-SA"/>
        </w:rPr>
        <w:t xml:space="preserve">advocacy for the brand. </w:t>
      </w:r>
    </w:p>
    <w:p w14:paraId="286A5140" w14:textId="77777777" w:rsidR="00442356" w:rsidRDefault="00442356" w:rsidP="00442356">
      <w:pPr>
        <w:rPr>
          <w:lang w:eastAsia="en-IN" w:bidi="ar-SA"/>
        </w:rPr>
      </w:pPr>
      <w:r w:rsidRPr="00442356">
        <w:rPr>
          <w:lang w:eastAsia="en-IN" w:bidi="ar-SA"/>
        </w:rPr>
        <w:t xml:space="preserve">Consumer advocacy, which is motivated by great experiences and alignment with Nike's values, plays a vital part in word-of-mouth marketing through the importance of consumer advocacy. In order to increase consumer trust and advocacy, it has been demonstrated that engaging loyal consumers as brand ambassadors and obtaining endorsements from well-known athletes are both effective strategies. This finding is in line with the findings of Chung et al. (2013) and Geurin and Burch (2017), who </w:t>
      </w:r>
      <w:r w:rsidRPr="00442356">
        <w:rPr>
          <w:lang w:eastAsia="en-IN" w:bidi="ar-SA"/>
        </w:rPr>
        <w:lastRenderedPageBreak/>
        <w:t xml:space="preserve">emphasized the influence that celebrity endorsements and user-generated branding have </w:t>
      </w:r>
      <w:r>
        <w:rPr>
          <w:lang w:eastAsia="en-IN" w:bidi="ar-SA"/>
        </w:rPr>
        <w:t xml:space="preserve">on the behavior of consumers. </w:t>
      </w:r>
    </w:p>
    <w:p w14:paraId="11BBC66A" w14:textId="77777777" w:rsidR="00442356" w:rsidRDefault="00442356" w:rsidP="00442356">
      <w:pPr>
        <w:pStyle w:val="Heading2"/>
        <w:rPr>
          <w:lang w:eastAsia="en-IN" w:bidi="ar-SA"/>
        </w:rPr>
      </w:pPr>
      <w:bookmarkStart w:id="87" w:name="_Toc166227772"/>
      <w:r>
        <w:rPr>
          <w:lang w:eastAsia="en-IN" w:bidi="ar-SA"/>
        </w:rPr>
        <w:t xml:space="preserve">5.6. </w:t>
      </w:r>
      <w:r w:rsidRPr="00442356">
        <w:rPr>
          <w:lang w:eastAsia="en-IN" w:bidi="ar-SA"/>
        </w:rPr>
        <w:t>Ethical Considerations</w:t>
      </w:r>
      <w:r>
        <w:rPr>
          <w:lang w:eastAsia="en-IN" w:bidi="ar-SA"/>
        </w:rPr>
        <w:t xml:space="preserve"> and Corporate Responsibility</w:t>
      </w:r>
      <w:bookmarkEnd w:id="87"/>
      <w:r>
        <w:rPr>
          <w:lang w:eastAsia="en-IN" w:bidi="ar-SA"/>
        </w:rPr>
        <w:t xml:space="preserve"> </w:t>
      </w:r>
    </w:p>
    <w:p w14:paraId="6BB792E4" w14:textId="77777777" w:rsidR="00442356" w:rsidRDefault="00442356" w:rsidP="00442356">
      <w:pPr>
        <w:rPr>
          <w:lang w:eastAsia="en-IN" w:bidi="ar-SA"/>
        </w:rPr>
      </w:pPr>
      <w:r w:rsidRPr="00442356">
        <w:rPr>
          <w:lang w:eastAsia="en-IN" w:bidi="ar-SA"/>
        </w:rPr>
        <w:t>It is essential for Nike to incorporate ethical considerations into its marketing activities in order to preserve the confidence of its customers and the reputation of the brand. It is of the utmost importance that marketing and CSR initiatives be transparent. Trust is fostered and the brand's ethical image is improved as a result of Nike's efforts to publicize its corporate social responsibility initiatives and ethical practices. This finding is consistent with the position taken by Heffron (2019), who underlined the significance of authenticity and openness in the realm of corporate</w:t>
      </w:r>
      <w:r>
        <w:rPr>
          <w:lang w:eastAsia="en-IN" w:bidi="ar-SA"/>
        </w:rPr>
        <w:t xml:space="preserve"> social advocacy. </w:t>
      </w:r>
    </w:p>
    <w:p w14:paraId="7C8B327B" w14:textId="77777777" w:rsidR="00442356" w:rsidRDefault="00442356" w:rsidP="00442356">
      <w:pPr>
        <w:rPr>
          <w:lang w:eastAsia="en-IN" w:bidi="ar-SA"/>
        </w:rPr>
      </w:pPr>
      <w:r w:rsidRPr="00442356">
        <w:rPr>
          <w:lang w:eastAsia="en-IN" w:bidi="ar-SA"/>
        </w:rPr>
        <w:t>Another essential component of Nike's ethical marketing strategies is the company's dedication to protecting the privacy and individual information of its customers. To keep people's trust, it is essential to make certain that their personal information is handled in a responsible manner and in a secure manner. According to Bhaduri and Copeland (2020), consumers are reassured and their concerns about privacy are mitigated when there are policies in place that are transparent regarding privacy an</w:t>
      </w:r>
      <w:r>
        <w:rPr>
          <w:lang w:eastAsia="en-IN" w:bidi="ar-SA"/>
        </w:rPr>
        <w:t xml:space="preserve">d adequate security measures. </w:t>
      </w:r>
    </w:p>
    <w:p w14:paraId="031C8A0E" w14:textId="77777777" w:rsidR="00442356" w:rsidRDefault="00442356" w:rsidP="00442356">
      <w:pPr>
        <w:rPr>
          <w:lang w:eastAsia="en-IN" w:bidi="ar-SA"/>
        </w:rPr>
      </w:pPr>
      <w:r w:rsidRPr="00442356">
        <w:rPr>
          <w:lang w:eastAsia="en-IN" w:bidi="ar-SA"/>
        </w:rPr>
        <w:t>When it comes to marketing messages, authenticity is absolutely necessary for establishing and sustaining the confidence of consumers. Through maintaining consistency in message and remaining true to the key values of the brand, which include quality, innovation, and diversity, consumers are more likely to trust and remain loyal to the brand. According to the findings of Arya et al. (2019), genuine interaction and authentic messaging are known to have a strong resonan</w:t>
      </w:r>
      <w:r>
        <w:rPr>
          <w:lang w:eastAsia="en-IN" w:bidi="ar-SA"/>
        </w:rPr>
        <w:t>ce with the audience.</w:t>
      </w:r>
    </w:p>
    <w:p w14:paraId="78E8E7D1" w14:textId="77777777" w:rsidR="00442356" w:rsidRDefault="00442356" w:rsidP="00442356">
      <w:pPr>
        <w:pStyle w:val="Heading2"/>
        <w:rPr>
          <w:lang w:eastAsia="en-IN" w:bidi="ar-SA"/>
        </w:rPr>
      </w:pPr>
      <w:bookmarkStart w:id="88" w:name="_Toc166227773"/>
      <w:r>
        <w:rPr>
          <w:lang w:eastAsia="en-IN" w:bidi="ar-SA"/>
        </w:rPr>
        <w:t>5.7. Chapter Summary</w:t>
      </w:r>
      <w:bookmarkEnd w:id="88"/>
    </w:p>
    <w:p w14:paraId="1A1227A1" w14:textId="77777777" w:rsidR="00442356" w:rsidRDefault="00442356" w:rsidP="00442356">
      <w:pPr>
        <w:rPr>
          <w:lang w:eastAsia="en-IN" w:bidi="ar-SA"/>
        </w:rPr>
      </w:pPr>
      <w:r w:rsidRPr="00442356">
        <w:rPr>
          <w:lang w:eastAsia="en-IN" w:bidi="ar-SA"/>
        </w:rPr>
        <w:t xml:space="preserve">The significance of Nike's social media marketing methods in gaining brand awareness, customer engagement, and market share increase has been brought to light through the discussion of the findings that have been presented in this chapter. The incorporation of previously published research has not only demonstrated that Nike's method is beneficial, but it has also provided a more comprehensive framework for comprehending the behavior of consumers and the ethical aspects involved. The practical implications for Nike's marketing efforts underline the significance of </w:t>
      </w:r>
      <w:r w:rsidRPr="00442356">
        <w:rPr>
          <w:lang w:eastAsia="en-IN" w:bidi="ar-SA"/>
        </w:rPr>
        <w:lastRenderedPageBreak/>
        <w:t>emotional branding, user-generated content, and openness in the process of preserving the trust and loyalty of consumers. This conversation has also indicated future research directions that could further expand our understanding of Nike's marketing methods and their impact on consumer behavior. While acknowledging the limits of the study, this discussion has also highlighted the potential for further research. In the end, this study provides significant information that may be used to inform the strategies of other organizations that are attempting to negotiate the complexity of modern marketing and develop strong, long-lasting relationships with their customers.</w:t>
      </w:r>
    </w:p>
    <w:p w14:paraId="458708DB" w14:textId="77777777" w:rsidR="00736342" w:rsidRDefault="00736342">
      <w:pPr>
        <w:spacing w:line="276" w:lineRule="auto"/>
        <w:jc w:val="left"/>
        <w:rPr>
          <w:lang w:eastAsia="en-IN" w:bidi="ar-SA"/>
        </w:rPr>
      </w:pPr>
      <w:r>
        <w:rPr>
          <w:lang w:eastAsia="en-IN" w:bidi="ar-SA"/>
        </w:rPr>
        <w:br w:type="page"/>
      </w:r>
    </w:p>
    <w:p w14:paraId="686B8A54" w14:textId="77777777" w:rsidR="00736342" w:rsidRDefault="00736342" w:rsidP="00736342">
      <w:pPr>
        <w:pStyle w:val="Heading1"/>
        <w:rPr>
          <w:lang w:eastAsia="en-IN" w:bidi="ar-SA"/>
        </w:rPr>
      </w:pPr>
      <w:bookmarkStart w:id="89" w:name="_Toc166227774"/>
      <w:r>
        <w:rPr>
          <w:lang w:eastAsia="en-IN" w:bidi="ar-SA"/>
        </w:rPr>
        <w:lastRenderedPageBreak/>
        <w:t>Chapter 6. Conclusion and Recommendations</w:t>
      </w:r>
      <w:bookmarkEnd w:id="89"/>
    </w:p>
    <w:p w14:paraId="00A6B161" w14:textId="77777777" w:rsidR="0070249B" w:rsidRDefault="0070249B" w:rsidP="0070249B">
      <w:pPr>
        <w:pStyle w:val="Heading2"/>
        <w:rPr>
          <w:lang w:eastAsia="en-IN" w:bidi="ar-SA"/>
        </w:rPr>
      </w:pPr>
      <w:bookmarkStart w:id="90" w:name="_Toc166227775"/>
      <w:r>
        <w:rPr>
          <w:lang w:eastAsia="en-IN" w:bidi="ar-SA"/>
        </w:rPr>
        <w:t>6.1. Summary of Findings</w:t>
      </w:r>
      <w:bookmarkEnd w:id="90"/>
    </w:p>
    <w:p w14:paraId="15EF8931" w14:textId="77777777" w:rsidR="0070249B" w:rsidRPr="0070249B" w:rsidRDefault="0070249B" w:rsidP="0070249B">
      <w:pPr>
        <w:rPr>
          <w:lang w:eastAsia="en-IN" w:bidi="ar-SA"/>
        </w:rPr>
      </w:pPr>
      <w:r w:rsidRPr="0070249B">
        <w:rPr>
          <w:lang w:eastAsia="en-IN" w:bidi="ar-SA"/>
        </w:rPr>
        <w:t xml:space="preserve">This study aimed to evaluate the effectiveness of Nike's social media marketing strategies in enhancing brand recognition, customer engagement, and overall market share. It also sought to </w:t>
      </w:r>
      <w:proofErr w:type="spellStart"/>
      <w:r w:rsidRPr="0070249B">
        <w:rPr>
          <w:lang w:eastAsia="en-IN" w:bidi="ar-SA"/>
        </w:rPr>
        <w:t>analyze</w:t>
      </w:r>
      <w:proofErr w:type="spellEnd"/>
      <w:r w:rsidRPr="0070249B">
        <w:rPr>
          <w:lang w:eastAsia="en-IN" w:bidi="ar-SA"/>
        </w:rPr>
        <w:t xml:space="preserve"> consumer perceptions and responses to Nike’s campaigns and investigate ethical considerations in Nike’s marketing practices. The findings highlight the multifaceted approach Nike has taken in leveraging social media to achieve significant market presence and consumer loyalty.</w:t>
      </w:r>
    </w:p>
    <w:p w14:paraId="216EE410" w14:textId="77777777" w:rsidR="0070249B" w:rsidRPr="0070249B" w:rsidRDefault="0070249B" w:rsidP="0070249B">
      <w:pPr>
        <w:rPr>
          <w:lang w:eastAsia="en-IN" w:bidi="ar-SA"/>
        </w:rPr>
      </w:pPr>
      <w:r w:rsidRPr="0070249B">
        <w:rPr>
          <w:lang w:eastAsia="en-IN" w:bidi="ar-SA"/>
        </w:rPr>
        <w:t>Nike's marketing strategies, such as the "Just Do It" and "Dream Crazy" campaigns, have been instrumental in enhancing brand recognition. These campaigns, combined with celebrity endorsements and influencer marketing, have created powerful narratives that resonate deeply with consumers. User-generated content and interactive social media practices have further boosted customer engagement, while strategic e-commerce initiatives have solidified Nike’s market share.</w:t>
      </w:r>
    </w:p>
    <w:p w14:paraId="362FEED3" w14:textId="77777777" w:rsidR="0070249B" w:rsidRPr="0070249B" w:rsidRDefault="0070249B" w:rsidP="0070249B">
      <w:pPr>
        <w:rPr>
          <w:lang w:eastAsia="en-IN" w:bidi="ar-SA"/>
        </w:rPr>
      </w:pPr>
      <w:r w:rsidRPr="0070249B">
        <w:rPr>
          <w:lang w:eastAsia="en-IN" w:bidi="ar-SA"/>
        </w:rPr>
        <w:t>The analysis also underscored the importance of emotional branding and CRM in fostering brand loyalty. Nike's commitment to product quality and continuous innovation has resulted in high levels of customer satisfaction and trust. Advocacy through word-of-mouth marketing, driven by positive consumer experiences and endorsements from athletes, has played a crucial role in maintaining a strong brand reputation.</w:t>
      </w:r>
    </w:p>
    <w:p w14:paraId="67E9EEE7" w14:textId="77777777" w:rsidR="0070249B" w:rsidRPr="0070249B" w:rsidRDefault="0070249B" w:rsidP="0070249B">
      <w:pPr>
        <w:rPr>
          <w:lang w:eastAsia="en-IN" w:bidi="ar-SA"/>
        </w:rPr>
      </w:pPr>
      <w:r w:rsidRPr="0070249B">
        <w:rPr>
          <w:lang w:eastAsia="en-IN" w:bidi="ar-SA"/>
        </w:rPr>
        <w:t>Ethical considerations, including transparency in marketing practices, consumer privacy, and authenticity, are vital for maintaining consumer trust. Nike's efforts in these areas have enhanced its ethical image and contributed to its long-term success.</w:t>
      </w:r>
    </w:p>
    <w:p w14:paraId="147EF8C6" w14:textId="77777777" w:rsidR="0070249B" w:rsidRPr="0070249B" w:rsidRDefault="0070249B" w:rsidP="0070249B">
      <w:pPr>
        <w:pStyle w:val="Heading2"/>
        <w:rPr>
          <w:lang w:eastAsia="en-IN" w:bidi="ar-SA"/>
        </w:rPr>
      </w:pPr>
      <w:bookmarkStart w:id="91" w:name="_Toc166227776"/>
      <w:r>
        <w:rPr>
          <w:lang w:eastAsia="en-IN" w:bidi="ar-SA"/>
        </w:rPr>
        <w:t xml:space="preserve">6.2. </w:t>
      </w:r>
      <w:r w:rsidRPr="0070249B">
        <w:rPr>
          <w:lang w:eastAsia="en-IN" w:bidi="ar-SA"/>
        </w:rPr>
        <w:t>Limitations</w:t>
      </w:r>
      <w:bookmarkEnd w:id="91"/>
    </w:p>
    <w:p w14:paraId="661A8A23" w14:textId="77777777" w:rsidR="0070249B" w:rsidRPr="0070249B" w:rsidRDefault="0070249B" w:rsidP="0070249B">
      <w:pPr>
        <w:rPr>
          <w:lang w:eastAsia="en-IN" w:bidi="ar-SA"/>
        </w:rPr>
      </w:pPr>
      <w:r w:rsidRPr="0070249B">
        <w:rPr>
          <w:lang w:eastAsia="en-IN" w:bidi="ar-SA"/>
        </w:rPr>
        <w:t>Despite the comprehensive analysis, this study has several limitations. Firstly, the study relied on a review of existing literature, which may not capture all the nuances of Nike’s marketing strategies and consumer perceptions. The absence of primary data collection through surveys or interviews limits the depth of the analysis. Furthermore, the study focused primarily on Nike's social media marketing strategies, potentially overlooking the impact of other marketing channels such as traditional media, experiential marketing, and direct marketing.</w:t>
      </w:r>
    </w:p>
    <w:p w14:paraId="23324220" w14:textId="77777777" w:rsidR="0070249B" w:rsidRPr="0070249B" w:rsidRDefault="0070249B" w:rsidP="0070249B">
      <w:pPr>
        <w:rPr>
          <w:lang w:eastAsia="en-IN" w:bidi="ar-SA"/>
        </w:rPr>
      </w:pPr>
      <w:r w:rsidRPr="0070249B">
        <w:rPr>
          <w:lang w:eastAsia="en-IN" w:bidi="ar-SA"/>
        </w:rPr>
        <w:lastRenderedPageBreak/>
        <w:t>Another limitation is the geographic scope of the analysis. While the study highlighted the importance of localized content and culturally relevant advertising, a more detailed exploration of Nike's strategies in specific regions could provide a deeper understanding of their effectiveness. Additionally, the dynamic nature of social media platforms and consumer behavior means that the findings may need to be regularly updated to remain relevant.</w:t>
      </w:r>
    </w:p>
    <w:p w14:paraId="5A1F7E32" w14:textId="77777777" w:rsidR="0070249B" w:rsidRPr="0070249B" w:rsidRDefault="0070249B" w:rsidP="0070249B">
      <w:pPr>
        <w:pStyle w:val="Heading2"/>
        <w:rPr>
          <w:lang w:eastAsia="en-IN" w:bidi="ar-SA"/>
        </w:rPr>
      </w:pPr>
      <w:bookmarkStart w:id="92" w:name="_Toc166227777"/>
      <w:r>
        <w:rPr>
          <w:lang w:eastAsia="en-IN" w:bidi="ar-SA"/>
        </w:rPr>
        <w:t xml:space="preserve">6.3. </w:t>
      </w:r>
      <w:r w:rsidRPr="0070249B">
        <w:rPr>
          <w:lang w:eastAsia="en-IN" w:bidi="ar-SA"/>
        </w:rPr>
        <w:t>Future Research Recommendations</w:t>
      </w:r>
      <w:bookmarkEnd w:id="92"/>
    </w:p>
    <w:p w14:paraId="05392354" w14:textId="77777777" w:rsidR="0070249B" w:rsidRPr="0070249B" w:rsidRDefault="0070249B" w:rsidP="0070249B">
      <w:pPr>
        <w:rPr>
          <w:lang w:eastAsia="en-IN" w:bidi="ar-SA"/>
        </w:rPr>
      </w:pPr>
      <w:r w:rsidRPr="0070249B">
        <w:rPr>
          <w:lang w:eastAsia="en-IN" w:bidi="ar-SA"/>
        </w:rPr>
        <w:t>To build on the insights gained from this study, future research could address the following areas:</w:t>
      </w:r>
    </w:p>
    <w:p w14:paraId="7C0CF4DA" w14:textId="77777777" w:rsidR="0070249B" w:rsidRPr="0070249B" w:rsidRDefault="0070249B" w:rsidP="0070249B">
      <w:pPr>
        <w:rPr>
          <w:lang w:eastAsia="en-IN" w:bidi="ar-SA"/>
        </w:rPr>
      </w:pPr>
      <w:r w:rsidRPr="0070249B">
        <w:rPr>
          <w:b/>
          <w:bCs/>
          <w:lang w:eastAsia="en-IN" w:bidi="ar-SA"/>
        </w:rPr>
        <w:t>Primary Data Collection:</w:t>
      </w:r>
      <w:r w:rsidRPr="0070249B">
        <w:rPr>
          <w:lang w:eastAsia="en-IN" w:bidi="ar-SA"/>
        </w:rPr>
        <w:t xml:space="preserve"> Conducting surveys, interviews, or focus groups with consumers and marketing professionals could provide more in-depth and nuanced insights into Nike’s marketing strategies and their impact. Primary data collection would also allow for the exploration of specific consumer attitudes and </w:t>
      </w:r>
      <w:proofErr w:type="spellStart"/>
      <w:r w:rsidRPr="0070249B">
        <w:rPr>
          <w:lang w:eastAsia="en-IN" w:bidi="ar-SA"/>
        </w:rPr>
        <w:t>behaviors</w:t>
      </w:r>
      <w:proofErr w:type="spellEnd"/>
      <w:r w:rsidRPr="0070249B">
        <w:rPr>
          <w:lang w:eastAsia="en-IN" w:bidi="ar-SA"/>
        </w:rPr>
        <w:t xml:space="preserve"> in response to Nike's campaigns.</w:t>
      </w:r>
    </w:p>
    <w:p w14:paraId="181A36E6" w14:textId="77777777" w:rsidR="0070249B" w:rsidRPr="0070249B" w:rsidRDefault="0070249B" w:rsidP="0070249B">
      <w:pPr>
        <w:rPr>
          <w:lang w:eastAsia="en-IN" w:bidi="ar-SA"/>
        </w:rPr>
      </w:pPr>
      <w:r w:rsidRPr="0070249B">
        <w:rPr>
          <w:b/>
          <w:bCs/>
          <w:lang w:eastAsia="en-IN" w:bidi="ar-SA"/>
        </w:rPr>
        <w:t>Broader Marketing Channels:</w:t>
      </w:r>
      <w:r w:rsidRPr="0070249B">
        <w:rPr>
          <w:lang w:eastAsia="en-IN" w:bidi="ar-SA"/>
        </w:rPr>
        <w:t xml:space="preserve"> Future research should examine the impact of Nike's marketing strategies across a wider range of channels. This includes traditional media (TV, radio, print), experiential marketing (events, in-store experiences), and direct marketing (email, direct mail). Understanding how these channels complement social media efforts could offer a more holistic view of Nike’s marketing effectiveness.</w:t>
      </w:r>
    </w:p>
    <w:p w14:paraId="40B8D804" w14:textId="77777777" w:rsidR="0070249B" w:rsidRPr="0070249B" w:rsidRDefault="0070249B" w:rsidP="0070249B">
      <w:pPr>
        <w:rPr>
          <w:lang w:eastAsia="en-IN" w:bidi="ar-SA"/>
        </w:rPr>
      </w:pPr>
      <w:r w:rsidRPr="0070249B">
        <w:rPr>
          <w:b/>
          <w:bCs/>
          <w:lang w:eastAsia="en-IN" w:bidi="ar-SA"/>
        </w:rPr>
        <w:t>Regional Analysis:</w:t>
      </w:r>
      <w:r w:rsidRPr="0070249B">
        <w:rPr>
          <w:lang w:eastAsia="en-IN" w:bidi="ar-SA"/>
        </w:rPr>
        <w:t xml:space="preserve"> A more detailed analysis of Nike’s marketing strategies in different cultural and geographic contexts would provide valuable insights. Future research could explore how Nike tailors its campaigns to resonate with local audiences in various regions, such as Asia, Europe, and Latin America. This could include an examination of language, cultural references, and region-specific endorsements.</w:t>
      </w:r>
    </w:p>
    <w:p w14:paraId="0E43EFB7" w14:textId="77777777" w:rsidR="0070249B" w:rsidRPr="0070249B" w:rsidRDefault="0070249B" w:rsidP="0070249B">
      <w:pPr>
        <w:rPr>
          <w:lang w:eastAsia="en-IN" w:bidi="ar-SA"/>
        </w:rPr>
      </w:pPr>
      <w:r w:rsidRPr="0070249B">
        <w:rPr>
          <w:b/>
          <w:bCs/>
          <w:lang w:eastAsia="en-IN" w:bidi="ar-SA"/>
        </w:rPr>
        <w:t>Technological Innovations:</w:t>
      </w:r>
      <w:r w:rsidRPr="0070249B">
        <w:rPr>
          <w:lang w:eastAsia="en-IN" w:bidi="ar-SA"/>
        </w:rPr>
        <w:t xml:space="preserve"> Investigating the impact of emerging technologies on Nike’s marketing strategies could provide a forward-looking perspective. This includes the use of augmented reality (AR), virtual reality (VR), artificial intelligence (AI), and big data analytics. Understanding how these technologies are integrated into Nike’s marketing efforts could reveal new opportunities for enhancing consumer engagement and brand loyalty.</w:t>
      </w:r>
    </w:p>
    <w:p w14:paraId="5F500649" w14:textId="77777777" w:rsidR="0070249B" w:rsidRPr="0070249B" w:rsidRDefault="0070249B" w:rsidP="0070249B">
      <w:pPr>
        <w:rPr>
          <w:lang w:eastAsia="en-IN" w:bidi="ar-SA"/>
        </w:rPr>
      </w:pPr>
      <w:r w:rsidRPr="0070249B">
        <w:rPr>
          <w:b/>
          <w:bCs/>
          <w:lang w:eastAsia="en-IN" w:bidi="ar-SA"/>
        </w:rPr>
        <w:lastRenderedPageBreak/>
        <w:t>Longitudinal Studies:</w:t>
      </w:r>
      <w:r w:rsidRPr="0070249B">
        <w:rPr>
          <w:lang w:eastAsia="en-IN" w:bidi="ar-SA"/>
        </w:rPr>
        <w:t xml:space="preserve"> Conducting longitudinal studies to track the long-term effects of Nike’s marketing strategies on consumer behavior and brand loyalty would provide deeper insights. This could involve monitoring changes in consumer attitudes, purchase </w:t>
      </w:r>
      <w:proofErr w:type="spellStart"/>
      <w:r w:rsidRPr="0070249B">
        <w:rPr>
          <w:lang w:eastAsia="en-IN" w:bidi="ar-SA"/>
        </w:rPr>
        <w:t>behaviors</w:t>
      </w:r>
      <w:proofErr w:type="spellEnd"/>
      <w:r w:rsidRPr="0070249B">
        <w:rPr>
          <w:lang w:eastAsia="en-IN" w:bidi="ar-SA"/>
        </w:rPr>
        <w:t>, and brand perceptions over time in response to specific campaigns or strategic shifts.</w:t>
      </w:r>
    </w:p>
    <w:p w14:paraId="1C0E1150" w14:textId="77777777" w:rsidR="0070249B" w:rsidRPr="0070249B" w:rsidRDefault="0070249B" w:rsidP="0070249B">
      <w:pPr>
        <w:pStyle w:val="Heading2"/>
        <w:rPr>
          <w:lang w:eastAsia="en-IN" w:bidi="ar-SA"/>
        </w:rPr>
      </w:pPr>
      <w:bookmarkStart w:id="93" w:name="_Toc166227778"/>
      <w:r>
        <w:rPr>
          <w:lang w:eastAsia="en-IN" w:bidi="ar-SA"/>
        </w:rPr>
        <w:t xml:space="preserve">6.4. </w:t>
      </w:r>
      <w:r w:rsidRPr="0070249B">
        <w:rPr>
          <w:lang w:eastAsia="en-IN" w:bidi="ar-SA"/>
        </w:rPr>
        <w:t>Practical Recommendations</w:t>
      </w:r>
      <w:bookmarkEnd w:id="93"/>
    </w:p>
    <w:p w14:paraId="62BAE807" w14:textId="77777777" w:rsidR="0070249B" w:rsidRPr="0070249B" w:rsidRDefault="0070249B" w:rsidP="0070249B">
      <w:pPr>
        <w:rPr>
          <w:lang w:eastAsia="en-IN" w:bidi="ar-SA"/>
        </w:rPr>
      </w:pPr>
      <w:r w:rsidRPr="0070249B">
        <w:rPr>
          <w:lang w:eastAsia="en-IN" w:bidi="ar-SA"/>
        </w:rPr>
        <w:t>Based on the findings of this study, several practical recommendations can be made for Nike to further enhance its marketing strategies:</w:t>
      </w:r>
    </w:p>
    <w:p w14:paraId="376436B3" w14:textId="77777777" w:rsidR="0070249B" w:rsidRPr="0070249B" w:rsidRDefault="0070249B" w:rsidP="0070249B">
      <w:pPr>
        <w:rPr>
          <w:lang w:eastAsia="en-IN" w:bidi="ar-SA"/>
        </w:rPr>
      </w:pPr>
      <w:r w:rsidRPr="0070249B">
        <w:rPr>
          <w:b/>
          <w:bCs/>
          <w:lang w:eastAsia="en-IN" w:bidi="ar-SA"/>
        </w:rPr>
        <w:t>Leverage Emotional Branding:</w:t>
      </w:r>
      <w:r w:rsidRPr="0070249B">
        <w:rPr>
          <w:lang w:eastAsia="en-IN" w:bidi="ar-SA"/>
        </w:rPr>
        <w:t xml:space="preserve"> Nike should continue to create emotionally resonant campaigns that connect with consumers on a deeper level. Campaigns like "Dream Crazy" have shown the power of emotional storytelling in building strong consumer relationships. Nike can further explore themes of perseverance, diversity, and social justice to maintain this emotional connection.</w:t>
      </w:r>
    </w:p>
    <w:p w14:paraId="1A9348EC" w14:textId="77777777" w:rsidR="0070249B" w:rsidRPr="0070249B" w:rsidRDefault="0070249B" w:rsidP="0070249B">
      <w:pPr>
        <w:rPr>
          <w:lang w:eastAsia="en-IN" w:bidi="ar-SA"/>
        </w:rPr>
      </w:pPr>
      <w:r w:rsidRPr="0070249B">
        <w:rPr>
          <w:b/>
          <w:bCs/>
          <w:lang w:eastAsia="en-IN" w:bidi="ar-SA"/>
        </w:rPr>
        <w:t>Expand User-Generated Content:</w:t>
      </w:r>
      <w:r w:rsidRPr="0070249B">
        <w:rPr>
          <w:lang w:eastAsia="en-IN" w:bidi="ar-SA"/>
        </w:rPr>
        <w:t xml:space="preserve"> Encouraging more user-generated content can enhance consumer engagement and organic brand promotion. Nike could launch more interactive campaigns that invite consumers to share their stories and experiences with Nike products. This not only increases engagement but also provides valuable content that can be leveraged across social media platforms.</w:t>
      </w:r>
    </w:p>
    <w:p w14:paraId="1F613BAF" w14:textId="77777777" w:rsidR="0070249B" w:rsidRPr="0070249B" w:rsidRDefault="0070249B" w:rsidP="0070249B">
      <w:pPr>
        <w:rPr>
          <w:lang w:eastAsia="en-IN" w:bidi="ar-SA"/>
        </w:rPr>
      </w:pPr>
      <w:r w:rsidRPr="0070249B">
        <w:rPr>
          <w:b/>
          <w:bCs/>
          <w:lang w:eastAsia="en-IN" w:bidi="ar-SA"/>
        </w:rPr>
        <w:t>Strengthen E-Commerce and Direct-to-Consumer Strategies:</w:t>
      </w:r>
      <w:r w:rsidRPr="0070249B">
        <w:rPr>
          <w:lang w:eastAsia="en-IN" w:bidi="ar-SA"/>
        </w:rPr>
        <w:t xml:space="preserve"> With the growing importance of online shopping, Nike should continue to invest in its e-commerce infrastructure. Enhancing the user experience on its website and mobile apps, offering personalized shopping experiences, and integrating innovative technologies like AR for virtual try-ons can boost online sales and customer satisfaction.</w:t>
      </w:r>
    </w:p>
    <w:p w14:paraId="703B7A05" w14:textId="77777777" w:rsidR="0070249B" w:rsidRPr="0070249B" w:rsidRDefault="0070249B" w:rsidP="0070249B">
      <w:pPr>
        <w:rPr>
          <w:lang w:eastAsia="en-IN" w:bidi="ar-SA"/>
        </w:rPr>
      </w:pPr>
      <w:r w:rsidRPr="0070249B">
        <w:rPr>
          <w:b/>
          <w:bCs/>
          <w:lang w:eastAsia="en-IN" w:bidi="ar-SA"/>
        </w:rPr>
        <w:t>Enhance Transparency and Ethical Practices:</w:t>
      </w:r>
      <w:r w:rsidRPr="0070249B">
        <w:rPr>
          <w:lang w:eastAsia="en-IN" w:bidi="ar-SA"/>
        </w:rPr>
        <w:t xml:space="preserve"> Nike should maintain its commitment to transparency and ethical marketing practices. Clear communication about CSR initiatives, sustainable practices, and data privacy policies can enhance consumer trust. Nike should also ensure that its marketing messages are consistent and align with its core values of excellence, innovation, and inclusivity.</w:t>
      </w:r>
    </w:p>
    <w:p w14:paraId="34C4FCAA" w14:textId="77777777" w:rsidR="0070249B" w:rsidRPr="0070249B" w:rsidRDefault="0070249B" w:rsidP="0070249B">
      <w:pPr>
        <w:rPr>
          <w:lang w:eastAsia="en-IN" w:bidi="ar-SA"/>
        </w:rPr>
      </w:pPr>
      <w:r w:rsidRPr="0070249B">
        <w:rPr>
          <w:b/>
          <w:bCs/>
          <w:lang w:eastAsia="en-IN" w:bidi="ar-SA"/>
        </w:rPr>
        <w:t>Utilize Emerging Technologies:</w:t>
      </w:r>
      <w:r w:rsidRPr="0070249B">
        <w:rPr>
          <w:lang w:eastAsia="en-IN" w:bidi="ar-SA"/>
        </w:rPr>
        <w:t xml:space="preserve"> Exploring the use of emerging technologies like AR, VR, and AI can provide new opportunities for consumer engagement. Nike could develop interactive AR experiences that allow consumers to visualize products in their </w:t>
      </w:r>
      <w:r w:rsidRPr="0070249B">
        <w:rPr>
          <w:lang w:eastAsia="en-IN" w:bidi="ar-SA"/>
        </w:rPr>
        <w:lastRenderedPageBreak/>
        <w:t xml:space="preserve">real environment or use AI to provide personalized product recommendations based on consumer preferences and </w:t>
      </w:r>
      <w:proofErr w:type="spellStart"/>
      <w:r w:rsidRPr="0070249B">
        <w:rPr>
          <w:lang w:eastAsia="en-IN" w:bidi="ar-SA"/>
        </w:rPr>
        <w:t>behaviors</w:t>
      </w:r>
      <w:proofErr w:type="spellEnd"/>
      <w:r w:rsidRPr="0070249B">
        <w:rPr>
          <w:lang w:eastAsia="en-IN" w:bidi="ar-SA"/>
        </w:rPr>
        <w:t>.</w:t>
      </w:r>
    </w:p>
    <w:p w14:paraId="041DE080" w14:textId="77777777" w:rsidR="0070249B" w:rsidRPr="0070249B" w:rsidRDefault="0070249B" w:rsidP="0070249B">
      <w:pPr>
        <w:rPr>
          <w:lang w:eastAsia="en-IN" w:bidi="ar-SA"/>
        </w:rPr>
      </w:pPr>
      <w:r w:rsidRPr="0070249B">
        <w:rPr>
          <w:b/>
          <w:bCs/>
          <w:lang w:eastAsia="en-IN" w:bidi="ar-SA"/>
        </w:rPr>
        <w:t>Focus on Regional Customization:</w:t>
      </w:r>
      <w:r w:rsidRPr="0070249B">
        <w:rPr>
          <w:lang w:eastAsia="en-IN" w:bidi="ar-SA"/>
        </w:rPr>
        <w:t xml:space="preserve"> Tailoring marketing strategies to resonate with local audiences in different regions is crucial. Nike should continue to create culturally relevant content and leverage local influencers and endorsements to connect with consumers in specific markets. Understanding regional preferences and </w:t>
      </w:r>
      <w:proofErr w:type="spellStart"/>
      <w:r w:rsidRPr="0070249B">
        <w:rPr>
          <w:lang w:eastAsia="en-IN" w:bidi="ar-SA"/>
        </w:rPr>
        <w:t>behaviors</w:t>
      </w:r>
      <w:proofErr w:type="spellEnd"/>
      <w:r w:rsidRPr="0070249B">
        <w:rPr>
          <w:lang w:eastAsia="en-IN" w:bidi="ar-SA"/>
        </w:rPr>
        <w:t xml:space="preserve"> can help Nike develop more effective and targeted campaigns.</w:t>
      </w:r>
    </w:p>
    <w:p w14:paraId="093A40B5" w14:textId="77777777" w:rsidR="0070249B" w:rsidRPr="0070249B" w:rsidRDefault="0070249B" w:rsidP="0070249B">
      <w:pPr>
        <w:pStyle w:val="Heading2"/>
        <w:rPr>
          <w:lang w:eastAsia="en-IN" w:bidi="ar-SA"/>
        </w:rPr>
      </w:pPr>
      <w:bookmarkStart w:id="94" w:name="_Toc166227779"/>
      <w:r>
        <w:rPr>
          <w:lang w:eastAsia="en-IN" w:bidi="ar-SA"/>
        </w:rPr>
        <w:t xml:space="preserve">6.5. </w:t>
      </w:r>
      <w:r w:rsidRPr="0070249B">
        <w:rPr>
          <w:lang w:eastAsia="en-IN" w:bidi="ar-SA"/>
        </w:rPr>
        <w:t>Summary</w:t>
      </w:r>
      <w:bookmarkEnd w:id="94"/>
    </w:p>
    <w:p w14:paraId="1AD107B1" w14:textId="77777777" w:rsidR="0070249B" w:rsidRPr="0070249B" w:rsidRDefault="0070249B" w:rsidP="0070249B">
      <w:pPr>
        <w:rPr>
          <w:lang w:eastAsia="en-IN" w:bidi="ar-SA"/>
        </w:rPr>
      </w:pPr>
      <w:r w:rsidRPr="0070249B">
        <w:rPr>
          <w:lang w:eastAsia="en-IN" w:bidi="ar-SA"/>
        </w:rPr>
        <w:t>In conclusion, this study has provided a comprehensive analysis of Nike’s social media marketing strategies, consumer perceptions, and ethical considerations. The findings highlight the effectiveness of Nike’s integrated approach in achieving brand recognition, customer engagement, and market share growth. By leveraging powerful campaigns, celebrity endorsements, user-generated content, and ethical practices, Nike has set a benchmark for success in the dynamic landscape of modern marketing.</w:t>
      </w:r>
    </w:p>
    <w:p w14:paraId="6020E405" w14:textId="77777777" w:rsidR="0070249B" w:rsidRPr="0070249B" w:rsidRDefault="0070249B" w:rsidP="0070249B">
      <w:pPr>
        <w:rPr>
          <w:lang w:eastAsia="en-IN" w:bidi="ar-SA"/>
        </w:rPr>
      </w:pPr>
      <w:r w:rsidRPr="0070249B">
        <w:rPr>
          <w:lang w:eastAsia="en-IN" w:bidi="ar-SA"/>
        </w:rPr>
        <w:t>The study's limitations and recommendations for future research offer valuable directions for further exploration. Primary data collection, broader analysis of marketing channels, regional customization, and the integration of emerging technologies are areas that can enrich the understanding of Nike’s marketing strategies and their impact.</w:t>
      </w:r>
    </w:p>
    <w:p w14:paraId="68D88209" w14:textId="77777777" w:rsidR="0070249B" w:rsidRPr="0070249B" w:rsidRDefault="0070249B" w:rsidP="0070249B">
      <w:pPr>
        <w:rPr>
          <w:lang w:eastAsia="en-IN" w:bidi="ar-SA"/>
        </w:rPr>
      </w:pPr>
      <w:r w:rsidRPr="0070249B">
        <w:rPr>
          <w:lang w:eastAsia="en-IN" w:bidi="ar-SA"/>
        </w:rPr>
        <w:t>Ultimately, the insights gained from this study not only contribute to the existing literature but also offer practical implications for Nike and other brands aiming to enhance their market presence and build lasting consumer relationships. By continuing to innovate and adapt to the evolving marketing landscape, Nike can maintain its position as a leading global brand and set new standards for excellence in marketing practices.</w:t>
      </w:r>
    </w:p>
    <w:p w14:paraId="55017487" w14:textId="77777777" w:rsidR="00736342" w:rsidRPr="00736342" w:rsidRDefault="00736342" w:rsidP="00736342">
      <w:pPr>
        <w:rPr>
          <w:lang w:eastAsia="en-IN" w:bidi="ar-SA"/>
        </w:rPr>
      </w:pPr>
    </w:p>
    <w:p w14:paraId="33E0300B" w14:textId="77777777" w:rsidR="008322D2" w:rsidRPr="008322D2" w:rsidRDefault="008322D2" w:rsidP="008322D2">
      <w:pPr>
        <w:rPr>
          <w:lang w:eastAsia="en-IN" w:bidi="ar-SA"/>
        </w:rPr>
      </w:pPr>
    </w:p>
    <w:p w14:paraId="3A9FD709" w14:textId="77777777" w:rsidR="0050019C" w:rsidRPr="0050019C" w:rsidRDefault="0050019C" w:rsidP="0050019C">
      <w:pPr>
        <w:rPr>
          <w:lang w:eastAsia="en-IN" w:bidi="ar-SA"/>
        </w:rPr>
      </w:pPr>
    </w:p>
    <w:p w14:paraId="21094139" w14:textId="77777777" w:rsidR="002059F0" w:rsidRDefault="002059F0" w:rsidP="008B18A6"/>
    <w:p w14:paraId="7B17F016" w14:textId="77777777" w:rsidR="002059F0" w:rsidRDefault="002059F0" w:rsidP="002059F0">
      <w:pPr>
        <w:pStyle w:val="Heading1"/>
      </w:pPr>
      <w:bookmarkStart w:id="95" w:name="_Toc166227780"/>
      <w:r>
        <w:lastRenderedPageBreak/>
        <w:t>References</w:t>
      </w:r>
      <w:bookmarkEnd w:id="95"/>
      <w:r>
        <w:t xml:space="preserve"> </w:t>
      </w:r>
    </w:p>
    <w:p w14:paraId="606267AA" w14:textId="77777777" w:rsidR="003126D5" w:rsidRDefault="003126D5" w:rsidP="003C0C12">
      <w:pPr>
        <w:spacing w:before="240" w:line="360" w:lineRule="atLeast"/>
        <w:rPr>
          <w:rFonts w:cs="Times New Roman"/>
          <w:color w:val="222222"/>
          <w:szCs w:val="24"/>
          <w:shd w:val="clear" w:color="auto" w:fill="FFFFFF"/>
        </w:rPr>
      </w:pPr>
      <w:r w:rsidRPr="00D767FB">
        <w:rPr>
          <w:rFonts w:cs="Times New Roman"/>
          <w:color w:val="222222"/>
          <w:szCs w:val="24"/>
          <w:shd w:val="clear" w:color="auto" w:fill="FFFFFF"/>
        </w:rPr>
        <w:t xml:space="preserve">Ahmed, R.R., </w:t>
      </w:r>
      <w:proofErr w:type="spellStart"/>
      <w:r w:rsidRPr="00D767FB">
        <w:rPr>
          <w:rFonts w:cs="Times New Roman"/>
          <w:color w:val="222222"/>
          <w:szCs w:val="24"/>
          <w:shd w:val="clear" w:color="auto" w:fill="FFFFFF"/>
        </w:rPr>
        <w:t>Brohi</w:t>
      </w:r>
      <w:proofErr w:type="spellEnd"/>
      <w:r w:rsidRPr="00D767FB">
        <w:rPr>
          <w:rFonts w:cs="Times New Roman"/>
          <w:color w:val="222222"/>
          <w:szCs w:val="24"/>
          <w:shd w:val="clear" w:color="auto" w:fill="FFFFFF"/>
        </w:rPr>
        <w:t xml:space="preserve">, H., Bhutto, A.H., </w:t>
      </w:r>
      <w:proofErr w:type="spellStart"/>
      <w:r w:rsidRPr="00D767FB">
        <w:rPr>
          <w:rFonts w:cs="Times New Roman"/>
          <w:color w:val="222222"/>
          <w:szCs w:val="24"/>
          <w:shd w:val="clear" w:color="auto" w:fill="FFFFFF"/>
        </w:rPr>
        <w:t>Prithiani</w:t>
      </w:r>
      <w:proofErr w:type="spellEnd"/>
      <w:r w:rsidRPr="00D767FB">
        <w:rPr>
          <w:rFonts w:cs="Times New Roman"/>
          <w:color w:val="222222"/>
          <w:szCs w:val="24"/>
          <w:shd w:val="clear" w:color="auto" w:fill="FFFFFF"/>
        </w:rPr>
        <w:t>, J., Khubchandani, R., Kumar, S. and Abbas, Z., 2016. „Strategic Marketing Plan of Nike “. </w:t>
      </w:r>
      <w:r w:rsidRPr="00D767FB">
        <w:rPr>
          <w:rFonts w:cs="Times New Roman"/>
          <w:i/>
          <w:iCs/>
          <w:color w:val="222222"/>
          <w:szCs w:val="24"/>
          <w:shd w:val="clear" w:color="auto" w:fill="FFFFFF"/>
        </w:rPr>
        <w:t>ResearchGate, Indus Institute of Higher Education</w:t>
      </w:r>
      <w:r w:rsidRPr="00D767FB">
        <w:rPr>
          <w:rFonts w:cs="Times New Roman"/>
          <w:color w:val="222222"/>
          <w:szCs w:val="24"/>
          <w:shd w:val="clear" w:color="auto" w:fill="FFFFFF"/>
        </w:rPr>
        <w:t>.</w:t>
      </w:r>
    </w:p>
    <w:p w14:paraId="3A2FBF59"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Akar, E. and Dalgic, T. (2018). Understanding online consumers’ purchase intentions: a contribution from social network theory. </w:t>
      </w:r>
      <w:r w:rsidRPr="00E3550D">
        <w:rPr>
          <w:rFonts w:eastAsia="Times New Roman" w:cs="Times New Roman"/>
          <w:i/>
          <w:iCs/>
          <w:color w:val="000000"/>
          <w:szCs w:val="24"/>
          <w:lang w:eastAsia="en-IN" w:bidi="ar-SA"/>
        </w:rPr>
        <w:t>Behaviour &amp; Information Technology</w:t>
      </w:r>
      <w:r w:rsidRPr="00E3550D">
        <w:rPr>
          <w:rFonts w:eastAsia="Times New Roman" w:cs="Times New Roman"/>
          <w:color w:val="000000"/>
          <w:szCs w:val="24"/>
          <w:lang w:eastAsia="en-IN" w:bidi="ar-SA"/>
        </w:rPr>
        <w:t xml:space="preserve">, 37(5), pp.473–487.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://doi.org/10.1080/0144929x.2018.1456563.</w:t>
      </w:r>
    </w:p>
    <w:p w14:paraId="54CC83F6" w14:textId="77777777" w:rsidR="003126D5" w:rsidRDefault="003126D5" w:rsidP="00120CF4">
      <w:pPr>
        <w:spacing w:before="240" w:line="360" w:lineRule="atLeast"/>
        <w:rPr>
          <w:rFonts w:cs="Times New Roman"/>
          <w:color w:val="222222"/>
          <w:szCs w:val="24"/>
          <w:shd w:val="clear" w:color="auto" w:fill="FFFFFF"/>
        </w:rPr>
      </w:pPr>
      <w:proofErr w:type="spellStart"/>
      <w:r w:rsidRPr="00120CF4">
        <w:rPr>
          <w:rFonts w:cs="Times New Roman"/>
          <w:color w:val="222222"/>
          <w:szCs w:val="24"/>
          <w:shd w:val="clear" w:color="auto" w:fill="FFFFFF"/>
        </w:rPr>
        <w:t>Akoglu</w:t>
      </w:r>
      <w:proofErr w:type="spellEnd"/>
      <w:r w:rsidRPr="00120CF4">
        <w:rPr>
          <w:rFonts w:cs="Times New Roman"/>
          <w:color w:val="222222"/>
          <w:szCs w:val="24"/>
          <w:shd w:val="clear" w:color="auto" w:fill="FFFFFF"/>
        </w:rPr>
        <w:t>, H.E. and Özbek, O. (2021). The effect of brand experiences on brand loyalty through perceived quality and brand trust: a study on sports consumers. </w:t>
      </w:r>
      <w:r w:rsidRPr="00120CF4">
        <w:rPr>
          <w:rFonts w:cs="Times New Roman"/>
          <w:i/>
          <w:iCs/>
          <w:color w:val="222222"/>
          <w:szCs w:val="24"/>
          <w:shd w:val="clear" w:color="auto" w:fill="FFFFFF"/>
        </w:rPr>
        <w:t>Asia Pacific Journal of Marketing and Logistics</w:t>
      </w:r>
      <w:r w:rsidRPr="00120CF4">
        <w:rPr>
          <w:rFonts w:cs="Times New Roman"/>
          <w:color w:val="222222"/>
          <w:szCs w:val="24"/>
          <w:shd w:val="clear" w:color="auto" w:fill="FFFFFF"/>
        </w:rPr>
        <w:t xml:space="preserve">, 34(10), pp.2130–2148. </w:t>
      </w:r>
      <w:proofErr w:type="spellStart"/>
      <w:r w:rsidRPr="00120CF4">
        <w:rPr>
          <w:rFonts w:cs="Times New Roman"/>
          <w:color w:val="222222"/>
          <w:szCs w:val="24"/>
          <w:shd w:val="clear" w:color="auto" w:fill="FFFFFF"/>
        </w:rPr>
        <w:t>doi:https</w:t>
      </w:r>
      <w:proofErr w:type="spellEnd"/>
      <w:r w:rsidRPr="00120CF4">
        <w:rPr>
          <w:rFonts w:cs="Times New Roman"/>
          <w:color w:val="222222"/>
          <w:szCs w:val="24"/>
          <w:shd w:val="clear" w:color="auto" w:fill="FFFFFF"/>
        </w:rPr>
        <w:t>://doi.org/10.1108/apjml-05-2021-0333.</w:t>
      </w:r>
    </w:p>
    <w:p w14:paraId="44EF4AE9"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Al-</w:t>
      </w:r>
      <w:proofErr w:type="spellStart"/>
      <w:r w:rsidRPr="00E3550D">
        <w:rPr>
          <w:color w:val="000000"/>
        </w:rPr>
        <w:t>Dmour</w:t>
      </w:r>
      <w:proofErr w:type="spellEnd"/>
      <w:r w:rsidRPr="00E3550D">
        <w:rPr>
          <w:color w:val="000000"/>
        </w:rPr>
        <w:t>, R., Alkhatib, O.H., Al-</w:t>
      </w:r>
      <w:proofErr w:type="spellStart"/>
      <w:r w:rsidRPr="00E3550D">
        <w:rPr>
          <w:color w:val="000000"/>
        </w:rPr>
        <w:t>Dmour</w:t>
      </w:r>
      <w:proofErr w:type="spellEnd"/>
      <w:r w:rsidRPr="00E3550D">
        <w:rPr>
          <w:color w:val="000000"/>
        </w:rPr>
        <w:t>, H.H. and Amin, E.B. (2023). The Influence of Social Marketing Drives on Brand Loyalty via the Customer Satisfaction as a Mediating Factor in Travel and Tourism Offices. </w:t>
      </w:r>
      <w:r w:rsidRPr="00E3550D">
        <w:rPr>
          <w:i/>
          <w:iCs/>
          <w:color w:val="000000"/>
        </w:rPr>
        <w:t>The Influence of Social Marketing Drives on Brand Loyalty via the Customer Satisfaction as a Mediating Factor in Travel and Tourism Offices</w:t>
      </w:r>
      <w:r w:rsidRPr="00E3550D">
        <w:rPr>
          <w:color w:val="000000"/>
        </w:rPr>
        <w:t xml:space="preserve">, 13(2). </w:t>
      </w:r>
      <w:proofErr w:type="spellStart"/>
      <w:r w:rsidRPr="00E3550D">
        <w:rPr>
          <w:color w:val="000000"/>
        </w:rPr>
        <w:t>doi:https</w:t>
      </w:r>
      <w:proofErr w:type="spellEnd"/>
      <w:r w:rsidRPr="00E3550D">
        <w:rPr>
          <w:color w:val="000000"/>
        </w:rPr>
        <w:t>://doi.org/10.1177/21582440231181433.</w:t>
      </w:r>
    </w:p>
    <w:p w14:paraId="2B199E9E"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Alemu, D. and Zewdie, S. (2022). Trends of organizational branding strategies- systematic review and research agendas. </w:t>
      </w:r>
      <w:proofErr w:type="spellStart"/>
      <w:r w:rsidRPr="00E3550D">
        <w:rPr>
          <w:i/>
          <w:iCs/>
          <w:color w:val="000000"/>
        </w:rPr>
        <w:t>Jurnal</w:t>
      </w:r>
      <w:proofErr w:type="spellEnd"/>
      <w:r w:rsidRPr="00E3550D">
        <w:rPr>
          <w:i/>
          <w:iCs/>
          <w:color w:val="000000"/>
        </w:rPr>
        <w:t xml:space="preserve"> </w:t>
      </w:r>
      <w:proofErr w:type="spellStart"/>
      <w:r w:rsidRPr="00E3550D">
        <w:rPr>
          <w:i/>
          <w:iCs/>
          <w:color w:val="000000"/>
        </w:rPr>
        <w:t>Perspektif</w:t>
      </w:r>
      <w:proofErr w:type="spellEnd"/>
      <w:r w:rsidRPr="00E3550D">
        <w:rPr>
          <w:i/>
          <w:iCs/>
          <w:color w:val="000000"/>
        </w:rPr>
        <w:t xml:space="preserve"> </w:t>
      </w:r>
      <w:proofErr w:type="spellStart"/>
      <w:r w:rsidRPr="00E3550D">
        <w:rPr>
          <w:i/>
          <w:iCs/>
          <w:color w:val="000000"/>
        </w:rPr>
        <w:t>Pembiayaan</w:t>
      </w:r>
      <w:proofErr w:type="spellEnd"/>
      <w:r w:rsidRPr="00E3550D">
        <w:rPr>
          <w:i/>
          <w:iCs/>
          <w:color w:val="000000"/>
        </w:rPr>
        <w:t xml:space="preserve"> dan Pembangunan Daerah</w:t>
      </w:r>
      <w:r w:rsidRPr="00E3550D">
        <w:rPr>
          <w:color w:val="000000"/>
        </w:rPr>
        <w:t xml:space="preserve">, [online] 9(6), pp.461–478. </w:t>
      </w:r>
      <w:proofErr w:type="spellStart"/>
      <w:r w:rsidRPr="00E3550D">
        <w:rPr>
          <w:color w:val="000000"/>
        </w:rPr>
        <w:t>doi:https</w:t>
      </w:r>
      <w:proofErr w:type="spellEnd"/>
      <w:r w:rsidRPr="00E3550D">
        <w:rPr>
          <w:color w:val="000000"/>
        </w:rPr>
        <w:t>://doi.org/10.22437/ppd.v9i6.15294.</w:t>
      </w:r>
    </w:p>
    <w:p w14:paraId="10E6E24D" w14:textId="77777777" w:rsidR="003126D5" w:rsidRDefault="003126D5" w:rsidP="00574B57">
      <w:pPr>
        <w:spacing w:before="240" w:line="360" w:lineRule="atLeast"/>
        <w:rPr>
          <w:rFonts w:cs="Times New Roman"/>
          <w:color w:val="222222"/>
          <w:szCs w:val="24"/>
          <w:shd w:val="clear" w:color="auto" w:fill="FFFFFF"/>
        </w:rPr>
      </w:pPr>
      <w:r w:rsidRPr="00120CF4">
        <w:rPr>
          <w:rFonts w:cs="Times New Roman"/>
          <w:color w:val="222222"/>
          <w:szCs w:val="24"/>
          <w:shd w:val="clear" w:color="auto" w:fill="FFFFFF"/>
        </w:rPr>
        <w:t>Alharbi, K., Kim, J.K., Noland, C. and Carter, J. (2022). When Corporate Social Advocacy Meets Controversial Celebrity: The Role of Consumer–Brand Congruence and Consumer-Celebrity Congruence. </w:t>
      </w:r>
      <w:r w:rsidRPr="00120CF4">
        <w:rPr>
          <w:rFonts w:cs="Times New Roman"/>
          <w:i/>
          <w:iCs/>
          <w:color w:val="222222"/>
          <w:szCs w:val="24"/>
          <w:shd w:val="clear" w:color="auto" w:fill="FFFFFF"/>
        </w:rPr>
        <w:t>Sustainability</w:t>
      </w:r>
      <w:r w:rsidRPr="00120CF4">
        <w:rPr>
          <w:rFonts w:cs="Times New Roman"/>
          <w:color w:val="222222"/>
          <w:szCs w:val="24"/>
          <w:shd w:val="clear" w:color="auto" w:fill="FFFFFF"/>
        </w:rPr>
        <w:t xml:space="preserve">, 14(3), p.1811. </w:t>
      </w:r>
      <w:proofErr w:type="spellStart"/>
      <w:r w:rsidRPr="00120CF4">
        <w:rPr>
          <w:rFonts w:cs="Times New Roman"/>
          <w:color w:val="222222"/>
          <w:szCs w:val="24"/>
          <w:shd w:val="clear" w:color="auto" w:fill="FFFFFF"/>
        </w:rPr>
        <w:t>doi:https</w:t>
      </w:r>
      <w:proofErr w:type="spellEnd"/>
      <w:r w:rsidRPr="00120CF4">
        <w:rPr>
          <w:rFonts w:cs="Times New Roman"/>
          <w:color w:val="222222"/>
          <w:szCs w:val="24"/>
          <w:shd w:val="clear" w:color="auto" w:fill="FFFFFF"/>
        </w:rPr>
        <w:t>://doi.org/10.3390/su14031811.</w:t>
      </w:r>
    </w:p>
    <w:p w14:paraId="048461B8" w14:textId="77777777" w:rsidR="003126D5" w:rsidRDefault="003126D5" w:rsidP="00120CF4">
      <w:pPr>
        <w:spacing w:before="240" w:line="360" w:lineRule="atLeast"/>
        <w:rPr>
          <w:rFonts w:cs="Times New Roman"/>
          <w:color w:val="222222"/>
          <w:szCs w:val="24"/>
          <w:shd w:val="clear" w:color="auto" w:fill="FFFFFF"/>
        </w:rPr>
      </w:pPr>
      <w:r w:rsidRPr="0012253F">
        <w:rPr>
          <w:rFonts w:cs="Times New Roman"/>
          <w:color w:val="222222"/>
          <w:szCs w:val="24"/>
          <w:shd w:val="clear" w:color="auto" w:fill="FFFFFF"/>
        </w:rPr>
        <w:t>Anton, A. (2024). ‘Other Customer’ Perception as Strategic Insight into Gen Z Consumer–Brand Identification and Purchase Behavior: A Mixed-Methods Approach. </w:t>
      </w:r>
      <w:r w:rsidRPr="0012253F">
        <w:rPr>
          <w:rFonts w:cs="Times New Roman"/>
          <w:i/>
          <w:iCs/>
          <w:color w:val="222222"/>
          <w:szCs w:val="24"/>
          <w:shd w:val="clear" w:color="auto" w:fill="FFFFFF"/>
        </w:rPr>
        <w:t xml:space="preserve">American </w:t>
      </w:r>
      <w:proofErr w:type="spellStart"/>
      <w:r w:rsidRPr="0012253F">
        <w:rPr>
          <w:rFonts w:cs="Times New Roman"/>
          <w:i/>
          <w:iCs/>
          <w:color w:val="222222"/>
          <w:szCs w:val="24"/>
          <w:shd w:val="clear" w:color="auto" w:fill="FFFFFF"/>
        </w:rPr>
        <w:t>Behavioral</w:t>
      </w:r>
      <w:proofErr w:type="spellEnd"/>
      <w:r w:rsidRPr="0012253F">
        <w:rPr>
          <w:rFonts w:cs="Times New Roman"/>
          <w:i/>
          <w:iCs/>
          <w:color w:val="222222"/>
          <w:szCs w:val="24"/>
          <w:shd w:val="clear" w:color="auto" w:fill="FFFFFF"/>
        </w:rPr>
        <w:t xml:space="preserve"> Scientist</w:t>
      </w:r>
      <w:r w:rsidRPr="0012253F">
        <w:rPr>
          <w:rFonts w:cs="Times New Roman"/>
          <w:color w:val="222222"/>
          <w:szCs w:val="24"/>
          <w:shd w:val="clear" w:color="auto" w:fill="FFFFFF"/>
        </w:rPr>
        <w:t xml:space="preserve">. </w:t>
      </w:r>
      <w:proofErr w:type="spellStart"/>
      <w:r w:rsidRPr="0012253F">
        <w:rPr>
          <w:rFonts w:cs="Times New Roman"/>
          <w:color w:val="222222"/>
          <w:szCs w:val="24"/>
          <w:shd w:val="clear" w:color="auto" w:fill="FFFFFF"/>
        </w:rPr>
        <w:t>doi:https</w:t>
      </w:r>
      <w:proofErr w:type="spellEnd"/>
      <w:r w:rsidRPr="0012253F">
        <w:rPr>
          <w:rFonts w:cs="Times New Roman"/>
          <w:color w:val="222222"/>
          <w:szCs w:val="24"/>
          <w:shd w:val="clear" w:color="auto" w:fill="FFFFFF"/>
        </w:rPr>
        <w:t>://doi.org/10.1177/00027642241235838.</w:t>
      </w:r>
    </w:p>
    <w:p w14:paraId="65A576BB"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Appel, G., Grewal, L., Hadi, R. and Stephen, A.T. (2020). The Future of Social Media in Marketing. </w:t>
      </w:r>
      <w:r w:rsidRPr="00E3550D">
        <w:rPr>
          <w:rFonts w:eastAsia="Times New Roman" w:cs="Times New Roman"/>
          <w:i/>
          <w:iCs/>
          <w:color w:val="000000"/>
          <w:szCs w:val="24"/>
          <w:lang w:eastAsia="en-IN" w:bidi="ar-SA"/>
        </w:rPr>
        <w:t>Journal of the Academy of Marketing Science</w:t>
      </w:r>
      <w:r w:rsidRPr="00E3550D">
        <w:rPr>
          <w:rFonts w:eastAsia="Times New Roman" w:cs="Times New Roman"/>
          <w:color w:val="000000"/>
          <w:szCs w:val="24"/>
          <w:lang w:eastAsia="en-IN" w:bidi="ar-SA"/>
        </w:rPr>
        <w:t xml:space="preserve">, [online] 48(1), pp.79–95.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://doi.org/10.1007/s11747-019-00695-1.</w:t>
      </w:r>
    </w:p>
    <w:p w14:paraId="17C8C831" w14:textId="77777777" w:rsidR="003126D5" w:rsidRDefault="003126D5" w:rsidP="00120CF4">
      <w:pPr>
        <w:spacing w:before="240" w:line="360" w:lineRule="atLeast"/>
        <w:rPr>
          <w:rFonts w:cs="Times New Roman"/>
          <w:color w:val="222222"/>
          <w:szCs w:val="24"/>
          <w:shd w:val="clear" w:color="auto" w:fill="FFFFFF"/>
        </w:rPr>
      </w:pPr>
      <w:r w:rsidRPr="0012253F">
        <w:rPr>
          <w:rFonts w:cs="Times New Roman"/>
          <w:color w:val="222222"/>
          <w:szCs w:val="24"/>
          <w:shd w:val="clear" w:color="auto" w:fill="FFFFFF"/>
        </w:rPr>
        <w:lastRenderedPageBreak/>
        <w:t>Arya, V., Verma, H., Sethi, D. and Agarwal, R. (2019). Brand Authenticity and Brand Attachment: How Online Communities Built on Social Networking Vehicles Moderate the Consumers’ Brand Attachment. </w:t>
      </w:r>
      <w:r w:rsidRPr="0012253F">
        <w:rPr>
          <w:rFonts w:cs="Times New Roman"/>
          <w:i/>
          <w:iCs/>
          <w:color w:val="222222"/>
          <w:szCs w:val="24"/>
          <w:shd w:val="clear" w:color="auto" w:fill="FFFFFF"/>
        </w:rPr>
        <w:t>IIM Kozhikode Society &amp; Management Review</w:t>
      </w:r>
      <w:r w:rsidRPr="0012253F">
        <w:rPr>
          <w:rFonts w:cs="Times New Roman"/>
          <w:color w:val="222222"/>
          <w:szCs w:val="24"/>
          <w:shd w:val="clear" w:color="auto" w:fill="FFFFFF"/>
        </w:rPr>
        <w:t xml:space="preserve">, 8(2), pp.87–103. </w:t>
      </w:r>
      <w:proofErr w:type="spellStart"/>
      <w:r w:rsidRPr="0012253F">
        <w:rPr>
          <w:rFonts w:cs="Times New Roman"/>
          <w:color w:val="222222"/>
          <w:szCs w:val="24"/>
          <w:shd w:val="clear" w:color="auto" w:fill="FFFFFF"/>
        </w:rPr>
        <w:t>doi:https</w:t>
      </w:r>
      <w:proofErr w:type="spellEnd"/>
      <w:r w:rsidRPr="0012253F">
        <w:rPr>
          <w:rFonts w:cs="Times New Roman"/>
          <w:color w:val="222222"/>
          <w:szCs w:val="24"/>
          <w:shd w:val="clear" w:color="auto" w:fill="FFFFFF"/>
        </w:rPr>
        <w:t>://doi.org/10.1177/2277975219825508.</w:t>
      </w:r>
    </w:p>
    <w:p w14:paraId="0CB4B4A1"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Asada, A. and Sanderson, J. (2020). Supporting sacrifice or condemning belief: consumer reactions to Nike’s advertising campaign featuring Colin Kaepernick. </w:t>
      </w:r>
      <w:r w:rsidRPr="0088074B">
        <w:rPr>
          <w:rFonts w:cs="Times New Roman"/>
          <w:i/>
          <w:iCs/>
          <w:color w:val="222222"/>
          <w:szCs w:val="24"/>
          <w:shd w:val="clear" w:color="auto" w:fill="FFFFFF"/>
        </w:rPr>
        <w:t>International Journal of Sport Management and Marketing</w:t>
      </w:r>
      <w:r w:rsidRPr="0088074B">
        <w:rPr>
          <w:rFonts w:cs="Times New Roman"/>
          <w:color w:val="222222"/>
          <w:szCs w:val="24"/>
          <w:shd w:val="clear" w:color="auto" w:fill="FFFFFF"/>
        </w:rPr>
        <w:t xml:space="preserve">, 20(5/6), p.334. </w:t>
      </w:r>
      <w:proofErr w:type="spellStart"/>
      <w:r w:rsidRPr="0088074B">
        <w:rPr>
          <w:rFonts w:cs="Times New Roman"/>
          <w:color w:val="222222"/>
          <w:szCs w:val="24"/>
          <w:shd w:val="clear" w:color="auto" w:fill="FFFFFF"/>
        </w:rPr>
        <w:t>doi:https</w:t>
      </w:r>
      <w:proofErr w:type="spellEnd"/>
      <w:r w:rsidRPr="0088074B">
        <w:rPr>
          <w:rFonts w:cs="Times New Roman"/>
          <w:color w:val="222222"/>
          <w:szCs w:val="24"/>
          <w:shd w:val="clear" w:color="auto" w:fill="FFFFFF"/>
        </w:rPr>
        <w:t>://doi.org/10.1504/ijsmm.2020.115118.</w:t>
      </w:r>
    </w:p>
    <w:p w14:paraId="0B823A24" w14:textId="77777777" w:rsidR="003126D5" w:rsidRPr="00E3550D" w:rsidRDefault="003126D5" w:rsidP="00921D83">
      <w:pPr>
        <w:pStyle w:val="NormalWeb"/>
        <w:spacing w:before="240" w:beforeAutospacing="0" w:after="160" w:afterAutospacing="0" w:line="360" w:lineRule="auto"/>
        <w:jc w:val="both"/>
        <w:rPr>
          <w:color w:val="000000"/>
        </w:rPr>
      </w:pPr>
      <w:r w:rsidRPr="00E3550D">
        <w:rPr>
          <w:color w:val="000000"/>
        </w:rPr>
        <w:t>Audy Martínek, P. (2021). Mapping methods of research on consumer engagement with brands on social media: A literature review. </w:t>
      </w:r>
      <w:r w:rsidRPr="00E3550D">
        <w:rPr>
          <w:i/>
          <w:iCs/>
          <w:color w:val="000000"/>
        </w:rPr>
        <w:t>Methodological Innovations</w:t>
      </w:r>
      <w:r w:rsidRPr="00E3550D">
        <w:rPr>
          <w:color w:val="000000"/>
        </w:rPr>
        <w:t xml:space="preserve">, 14(1), p.205979912098538. </w:t>
      </w:r>
      <w:proofErr w:type="spellStart"/>
      <w:r w:rsidRPr="00E3550D">
        <w:rPr>
          <w:color w:val="000000"/>
        </w:rPr>
        <w:t>doi:https</w:t>
      </w:r>
      <w:proofErr w:type="spellEnd"/>
      <w:r w:rsidRPr="00E3550D">
        <w:rPr>
          <w:color w:val="000000"/>
        </w:rPr>
        <w:t>://doi.org/10.1177/2059799120985384.</w:t>
      </w:r>
    </w:p>
    <w:p w14:paraId="1DFD2CA7"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 xml:space="preserve">Balaban, D.C. and </w:t>
      </w:r>
      <w:proofErr w:type="spellStart"/>
      <w:r w:rsidRPr="00E3550D">
        <w:rPr>
          <w:color w:val="000000"/>
        </w:rPr>
        <w:t>Szambolics</w:t>
      </w:r>
      <w:proofErr w:type="spellEnd"/>
      <w:r w:rsidRPr="00E3550D">
        <w:rPr>
          <w:color w:val="000000"/>
        </w:rPr>
        <w:t>, J. (2022). A Proposed Model of Self-Perceived Authenticity of Social Media Influencers. </w:t>
      </w:r>
      <w:r w:rsidRPr="00E3550D">
        <w:rPr>
          <w:i/>
          <w:iCs/>
          <w:color w:val="000000"/>
        </w:rPr>
        <w:t>Media and Communication</w:t>
      </w:r>
      <w:r w:rsidRPr="00E3550D">
        <w:rPr>
          <w:color w:val="000000"/>
        </w:rPr>
        <w:t xml:space="preserve">, 10(1). </w:t>
      </w:r>
      <w:proofErr w:type="spellStart"/>
      <w:r w:rsidRPr="00E3550D">
        <w:rPr>
          <w:color w:val="000000"/>
        </w:rPr>
        <w:t>doi:https</w:t>
      </w:r>
      <w:proofErr w:type="spellEnd"/>
      <w:r w:rsidRPr="00E3550D">
        <w:rPr>
          <w:color w:val="000000"/>
        </w:rPr>
        <w:t>://doi.org/10.17645/mac.v10i1.4765.</w:t>
      </w:r>
    </w:p>
    <w:p w14:paraId="14A6D7A4" w14:textId="77777777" w:rsidR="003126D5" w:rsidRDefault="003126D5" w:rsidP="00574B57">
      <w:pPr>
        <w:spacing w:before="240" w:line="360" w:lineRule="atLeast"/>
        <w:rPr>
          <w:rFonts w:cs="Times New Roman"/>
          <w:color w:val="222222"/>
          <w:szCs w:val="24"/>
          <w:shd w:val="clear" w:color="auto" w:fill="FFFFFF"/>
        </w:rPr>
      </w:pPr>
      <w:r w:rsidRPr="00574B57">
        <w:rPr>
          <w:rFonts w:cs="Times New Roman"/>
          <w:color w:val="222222"/>
          <w:szCs w:val="24"/>
          <w:shd w:val="clear" w:color="auto" w:fill="FFFFFF"/>
        </w:rPr>
        <w:t xml:space="preserve">Bhaduri, G. and Copeland, L. (2020). Going green? How </w:t>
      </w:r>
      <w:proofErr w:type="spellStart"/>
      <w:r w:rsidRPr="00574B57">
        <w:rPr>
          <w:rFonts w:cs="Times New Roman"/>
          <w:color w:val="222222"/>
          <w:szCs w:val="24"/>
          <w:shd w:val="clear" w:color="auto" w:fill="FFFFFF"/>
        </w:rPr>
        <w:t>skepticism</w:t>
      </w:r>
      <w:proofErr w:type="spellEnd"/>
      <w:r w:rsidRPr="00574B57">
        <w:rPr>
          <w:rFonts w:cs="Times New Roman"/>
          <w:color w:val="222222"/>
          <w:szCs w:val="24"/>
          <w:shd w:val="clear" w:color="auto" w:fill="FFFFFF"/>
        </w:rPr>
        <w:t xml:space="preserve"> and information transparency influence consumers’ brand evaluations for familiar and unfamiliar brands. </w:t>
      </w:r>
      <w:r w:rsidRPr="00574B57">
        <w:rPr>
          <w:rFonts w:cs="Times New Roman"/>
          <w:i/>
          <w:iCs/>
          <w:color w:val="222222"/>
          <w:szCs w:val="24"/>
          <w:shd w:val="clear" w:color="auto" w:fill="FFFFFF"/>
        </w:rPr>
        <w:t>Journal of Fashion Marketing and Management: An International Journal</w:t>
      </w:r>
      <w:r w:rsidRPr="00574B57">
        <w:rPr>
          <w:rFonts w:cs="Times New Roman"/>
          <w:color w:val="222222"/>
          <w:szCs w:val="24"/>
          <w:shd w:val="clear" w:color="auto" w:fill="FFFFFF"/>
        </w:rPr>
        <w:t xml:space="preserve">, ahead-of-print(ahead-of-print). </w:t>
      </w:r>
      <w:proofErr w:type="spellStart"/>
      <w:r w:rsidRPr="00574B57">
        <w:rPr>
          <w:rFonts w:cs="Times New Roman"/>
          <w:color w:val="222222"/>
          <w:szCs w:val="24"/>
          <w:shd w:val="clear" w:color="auto" w:fill="FFFFFF"/>
        </w:rPr>
        <w:t>doi:https</w:t>
      </w:r>
      <w:proofErr w:type="spellEnd"/>
      <w:r w:rsidRPr="00574B57">
        <w:rPr>
          <w:rFonts w:cs="Times New Roman"/>
          <w:color w:val="222222"/>
          <w:szCs w:val="24"/>
          <w:shd w:val="clear" w:color="auto" w:fill="FFFFFF"/>
        </w:rPr>
        <w:t>://doi.org/10.1108/jfmm-08-2019-0175.</w:t>
      </w:r>
    </w:p>
    <w:p w14:paraId="5FAB614E" w14:textId="77777777" w:rsidR="003126D5" w:rsidRDefault="003126D5" w:rsidP="00120CF4">
      <w:pPr>
        <w:spacing w:before="240" w:line="360" w:lineRule="atLeast"/>
        <w:rPr>
          <w:rFonts w:cs="Times New Roman"/>
          <w:color w:val="222222"/>
          <w:szCs w:val="24"/>
          <w:shd w:val="clear" w:color="auto" w:fill="FFFFFF"/>
        </w:rPr>
      </w:pPr>
      <w:r w:rsidRPr="00120CF4">
        <w:rPr>
          <w:rFonts w:cs="Times New Roman"/>
          <w:color w:val="222222"/>
          <w:szCs w:val="24"/>
          <w:shd w:val="clear" w:color="auto" w:fill="FFFFFF"/>
        </w:rPr>
        <w:t>Bhaduri, G. and Ha-Brookshire, J. (2015). The role of brand schemas, information transparency, and source of message on apparel brands’ social responsibility communication. </w:t>
      </w:r>
      <w:r w:rsidRPr="00120CF4">
        <w:rPr>
          <w:rFonts w:cs="Times New Roman"/>
          <w:i/>
          <w:iCs/>
          <w:color w:val="222222"/>
          <w:szCs w:val="24"/>
          <w:shd w:val="clear" w:color="auto" w:fill="FFFFFF"/>
        </w:rPr>
        <w:t>Journal of Marketing Communications</w:t>
      </w:r>
      <w:r w:rsidRPr="00120CF4">
        <w:rPr>
          <w:rFonts w:cs="Times New Roman"/>
          <w:color w:val="222222"/>
          <w:szCs w:val="24"/>
          <w:shd w:val="clear" w:color="auto" w:fill="FFFFFF"/>
        </w:rPr>
        <w:t xml:space="preserve">, 23(3), pp.293–310. </w:t>
      </w:r>
      <w:proofErr w:type="spellStart"/>
      <w:r w:rsidRPr="00120CF4">
        <w:rPr>
          <w:rFonts w:cs="Times New Roman"/>
          <w:color w:val="222222"/>
          <w:szCs w:val="24"/>
          <w:shd w:val="clear" w:color="auto" w:fill="FFFFFF"/>
        </w:rPr>
        <w:t>doi:https</w:t>
      </w:r>
      <w:proofErr w:type="spellEnd"/>
      <w:r w:rsidRPr="00120CF4">
        <w:rPr>
          <w:rFonts w:cs="Times New Roman"/>
          <w:color w:val="222222"/>
          <w:szCs w:val="24"/>
          <w:shd w:val="clear" w:color="auto" w:fill="FFFFFF"/>
        </w:rPr>
        <w:t>://doi.org/10.1080/13527266.2015.1040441.</w:t>
      </w:r>
    </w:p>
    <w:p w14:paraId="4CC0C60D"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 xml:space="preserve">Boldt, L.C., Vinayagamoorthy, V., Winder, F., Schnittger, M., </w:t>
      </w:r>
      <w:proofErr w:type="spellStart"/>
      <w:r w:rsidRPr="0088074B">
        <w:rPr>
          <w:rFonts w:cs="Times New Roman"/>
          <w:color w:val="222222"/>
          <w:szCs w:val="24"/>
          <w:shd w:val="clear" w:color="auto" w:fill="FFFFFF"/>
        </w:rPr>
        <w:t>Ekran</w:t>
      </w:r>
      <w:proofErr w:type="spellEnd"/>
      <w:r w:rsidRPr="0088074B">
        <w:rPr>
          <w:rFonts w:cs="Times New Roman"/>
          <w:color w:val="222222"/>
          <w:szCs w:val="24"/>
          <w:shd w:val="clear" w:color="auto" w:fill="FFFFFF"/>
        </w:rPr>
        <w:t xml:space="preserve">, M., Mukkamala, R.R., Lassen, N.B., Flesch, B., Hussain, A. and </w:t>
      </w:r>
      <w:proofErr w:type="spellStart"/>
      <w:r w:rsidRPr="0088074B">
        <w:rPr>
          <w:rFonts w:cs="Times New Roman"/>
          <w:color w:val="222222"/>
          <w:szCs w:val="24"/>
          <w:shd w:val="clear" w:color="auto" w:fill="FFFFFF"/>
        </w:rPr>
        <w:t>Vatrapu</w:t>
      </w:r>
      <w:proofErr w:type="spellEnd"/>
      <w:r w:rsidRPr="0088074B">
        <w:rPr>
          <w:rFonts w:cs="Times New Roman"/>
          <w:color w:val="222222"/>
          <w:szCs w:val="24"/>
          <w:shd w:val="clear" w:color="auto" w:fill="FFFFFF"/>
        </w:rPr>
        <w:t>, R. (2016). </w:t>
      </w:r>
      <w:r w:rsidRPr="0088074B">
        <w:rPr>
          <w:rFonts w:cs="Times New Roman"/>
          <w:i/>
          <w:iCs/>
          <w:color w:val="222222"/>
          <w:szCs w:val="24"/>
          <w:shd w:val="clear" w:color="auto" w:fill="FFFFFF"/>
        </w:rPr>
        <w:t>Forecasting Nike’s sales using Facebook data</w:t>
      </w:r>
      <w:r w:rsidRPr="0088074B">
        <w:rPr>
          <w:rFonts w:cs="Times New Roman"/>
          <w:color w:val="222222"/>
          <w:szCs w:val="24"/>
          <w:shd w:val="clear" w:color="auto" w:fill="FFFFFF"/>
        </w:rPr>
        <w:t xml:space="preserve">. [online] IEEE Xplore. </w:t>
      </w:r>
      <w:proofErr w:type="spellStart"/>
      <w:r w:rsidRPr="0088074B">
        <w:rPr>
          <w:rFonts w:cs="Times New Roman"/>
          <w:color w:val="222222"/>
          <w:szCs w:val="24"/>
          <w:shd w:val="clear" w:color="auto" w:fill="FFFFFF"/>
        </w:rPr>
        <w:t>doi:https</w:t>
      </w:r>
      <w:proofErr w:type="spellEnd"/>
      <w:r w:rsidRPr="0088074B">
        <w:rPr>
          <w:rFonts w:cs="Times New Roman"/>
          <w:color w:val="222222"/>
          <w:szCs w:val="24"/>
          <w:shd w:val="clear" w:color="auto" w:fill="FFFFFF"/>
        </w:rPr>
        <w:t>://doi.org/10.1109/BigData.2016.7840881.</w:t>
      </w:r>
    </w:p>
    <w:p w14:paraId="1A7ABCF6"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Bonnici, T.S. (2015). Brand and Branding. </w:t>
      </w:r>
      <w:r w:rsidRPr="00E3550D">
        <w:rPr>
          <w:i/>
          <w:iCs/>
          <w:color w:val="000000"/>
        </w:rPr>
        <w:t xml:space="preserve">Wiley </w:t>
      </w:r>
      <w:proofErr w:type="spellStart"/>
      <w:r w:rsidRPr="00E3550D">
        <w:rPr>
          <w:i/>
          <w:iCs/>
          <w:color w:val="000000"/>
        </w:rPr>
        <w:t>Encyclopedia</w:t>
      </w:r>
      <w:proofErr w:type="spellEnd"/>
      <w:r w:rsidRPr="00E3550D">
        <w:rPr>
          <w:i/>
          <w:iCs/>
          <w:color w:val="000000"/>
        </w:rPr>
        <w:t xml:space="preserve"> of Management</w:t>
      </w:r>
      <w:r w:rsidRPr="00E3550D">
        <w:rPr>
          <w:color w:val="000000"/>
        </w:rPr>
        <w:t xml:space="preserve">, [online] 12, pp.1–3. </w:t>
      </w:r>
      <w:proofErr w:type="spellStart"/>
      <w:r w:rsidRPr="00E3550D">
        <w:rPr>
          <w:color w:val="000000"/>
        </w:rPr>
        <w:t>doi:https</w:t>
      </w:r>
      <w:proofErr w:type="spellEnd"/>
      <w:r w:rsidRPr="00E3550D">
        <w:rPr>
          <w:color w:val="000000"/>
        </w:rPr>
        <w:t>://doi.org/10.1002/9781118785317.weom120161.</w:t>
      </w:r>
    </w:p>
    <w:p w14:paraId="71AFF3D8"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Bose, M.S.S.C. (2018). </w:t>
      </w:r>
      <w:r w:rsidRPr="00E3550D">
        <w:rPr>
          <w:i/>
          <w:iCs/>
          <w:color w:val="000000"/>
        </w:rPr>
        <w:t>Social Media Marketing in Fashion Brands in Nike</w:t>
      </w:r>
      <w:r w:rsidRPr="00E3550D">
        <w:rPr>
          <w:color w:val="000000"/>
        </w:rPr>
        <w:t xml:space="preserve">. [online] papers.ssrn.com. Available at: </w:t>
      </w:r>
      <w:hyperlink r:id="rId12" w:history="1">
        <w:r w:rsidRPr="00E3550D">
          <w:rPr>
            <w:rStyle w:val="Hyperlink"/>
          </w:rPr>
          <w:t>https://ssrn.com/abstract=3678166</w:t>
        </w:r>
      </w:hyperlink>
      <w:r w:rsidRPr="00E3550D">
        <w:rPr>
          <w:color w:val="000000"/>
        </w:rPr>
        <w:t>.</w:t>
      </w:r>
    </w:p>
    <w:p w14:paraId="062A9471"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lastRenderedPageBreak/>
        <w:t xml:space="preserve">Bramer, W.M., </w:t>
      </w:r>
      <w:proofErr w:type="spellStart"/>
      <w:r w:rsidRPr="00E3550D">
        <w:rPr>
          <w:rFonts w:cs="Times New Roman"/>
          <w:color w:val="222222"/>
          <w:szCs w:val="24"/>
          <w:shd w:val="clear" w:color="auto" w:fill="FFFFFF"/>
        </w:rPr>
        <w:t>Giustini</w:t>
      </w:r>
      <w:proofErr w:type="spellEnd"/>
      <w:r w:rsidRPr="00E3550D">
        <w:rPr>
          <w:rFonts w:cs="Times New Roman"/>
          <w:color w:val="222222"/>
          <w:szCs w:val="24"/>
          <w:shd w:val="clear" w:color="auto" w:fill="FFFFFF"/>
        </w:rPr>
        <w:t xml:space="preserve">, D., de Jonge, G.B., Holland, L. and </w:t>
      </w:r>
      <w:proofErr w:type="spellStart"/>
      <w:r w:rsidRPr="00E3550D">
        <w:rPr>
          <w:rFonts w:cs="Times New Roman"/>
          <w:color w:val="222222"/>
          <w:szCs w:val="24"/>
          <w:shd w:val="clear" w:color="auto" w:fill="FFFFFF"/>
        </w:rPr>
        <w:t>Bekhuis</w:t>
      </w:r>
      <w:proofErr w:type="spellEnd"/>
      <w:r w:rsidRPr="00E3550D">
        <w:rPr>
          <w:rFonts w:cs="Times New Roman"/>
          <w:color w:val="222222"/>
          <w:szCs w:val="24"/>
          <w:shd w:val="clear" w:color="auto" w:fill="FFFFFF"/>
        </w:rPr>
        <w:t>, T., 2016. De-duplication of database search results for systematic reviews in EndNote. </w:t>
      </w:r>
      <w:r w:rsidRPr="00E3550D">
        <w:rPr>
          <w:rFonts w:cs="Times New Roman"/>
          <w:i/>
          <w:iCs/>
          <w:color w:val="222222"/>
          <w:szCs w:val="24"/>
          <w:shd w:val="clear" w:color="auto" w:fill="FFFFFF"/>
        </w:rPr>
        <w:t>Journal of the Medical Library Association: JMLA</w:t>
      </w:r>
      <w:r w:rsidRPr="00E3550D">
        <w:rPr>
          <w:rFonts w:cs="Times New Roman"/>
          <w:color w:val="222222"/>
          <w:szCs w:val="24"/>
          <w:shd w:val="clear" w:color="auto" w:fill="FFFFFF"/>
        </w:rPr>
        <w:t>, </w:t>
      </w:r>
      <w:r w:rsidRPr="00E3550D">
        <w:rPr>
          <w:rFonts w:cs="Times New Roman"/>
          <w:i/>
          <w:iCs/>
          <w:color w:val="222222"/>
          <w:szCs w:val="24"/>
          <w:shd w:val="clear" w:color="auto" w:fill="FFFFFF"/>
        </w:rPr>
        <w:t>104</w:t>
      </w:r>
      <w:r w:rsidRPr="00E3550D">
        <w:rPr>
          <w:rFonts w:cs="Times New Roman"/>
          <w:color w:val="222222"/>
          <w:szCs w:val="24"/>
          <w:shd w:val="clear" w:color="auto" w:fill="FFFFFF"/>
        </w:rPr>
        <w:t>(3), p.240.</w:t>
      </w:r>
    </w:p>
    <w:p w14:paraId="2A8D66FA"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Braun, V. and Clarke, V., 2006. Using thematic analysis in psychology. </w:t>
      </w:r>
      <w:r w:rsidRPr="00E3550D">
        <w:rPr>
          <w:rFonts w:cs="Times New Roman"/>
          <w:i/>
          <w:iCs/>
          <w:color w:val="222222"/>
          <w:szCs w:val="24"/>
          <w:shd w:val="clear" w:color="auto" w:fill="FFFFFF"/>
        </w:rPr>
        <w:t>Qualitative research in psychology</w:t>
      </w:r>
      <w:r w:rsidRPr="00E3550D">
        <w:rPr>
          <w:rFonts w:cs="Times New Roman"/>
          <w:color w:val="222222"/>
          <w:szCs w:val="24"/>
          <w:shd w:val="clear" w:color="auto" w:fill="FFFFFF"/>
        </w:rPr>
        <w:t>, </w:t>
      </w:r>
      <w:r w:rsidRPr="00E3550D">
        <w:rPr>
          <w:rFonts w:cs="Times New Roman"/>
          <w:i/>
          <w:iCs/>
          <w:color w:val="222222"/>
          <w:szCs w:val="24"/>
          <w:shd w:val="clear" w:color="auto" w:fill="FFFFFF"/>
        </w:rPr>
        <w:t>3</w:t>
      </w:r>
      <w:r w:rsidRPr="00E3550D">
        <w:rPr>
          <w:rFonts w:cs="Times New Roman"/>
          <w:color w:val="222222"/>
          <w:szCs w:val="24"/>
          <w:shd w:val="clear" w:color="auto" w:fill="FFFFFF"/>
        </w:rPr>
        <w:t>(2), pp.77-101.</w:t>
      </w:r>
    </w:p>
    <w:p w14:paraId="0DB459F1"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Brown, S., Brison, N. and Bennett, G., 2020. Corporate Social Marketing: An analysis of consumer response to Nike’s campaign featuring Colin Kaepernick. </w:t>
      </w:r>
      <w:r w:rsidRPr="0088074B">
        <w:rPr>
          <w:rFonts w:cs="Times New Roman"/>
          <w:i/>
          <w:iCs/>
          <w:color w:val="222222"/>
          <w:szCs w:val="24"/>
          <w:shd w:val="clear" w:color="auto" w:fill="FFFFFF"/>
        </w:rPr>
        <w:t>Global Sport Business Journal</w:t>
      </w:r>
      <w:r w:rsidRPr="0088074B">
        <w:rPr>
          <w:rFonts w:cs="Times New Roman"/>
          <w:color w:val="222222"/>
          <w:szCs w:val="24"/>
          <w:shd w:val="clear" w:color="auto" w:fill="FFFFFF"/>
        </w:rPr>
        <w:t>, </w:t>
      </w:r>
      <w:r w:rsidRPr="0088074B">
        <w:rPr>
          <w:rFonts w:cs="Times New Roman"/>
          <w:i/>
          <w:iCs/>
          <w:color w:val="222222"/>
          <w:szCs w:val="24"/>
          <w:shd w:val="clear" w:color="auto" w:fill="FFFFFF"/>
        </w:rPr>
        <w:t>8</w:t>
      </w:r>
      <w:r w:rsidRPr="0088074B">
        <w:rPr>
          <w:rFonts w:cs="Times New Roman"/>
          <w:color w:val="222222"/>
          <w:szCs w:val="24"/>
          <w:shd w:val="clear" w:color="auto" w:fill="FFFFFF"/>
        </w:rPr>
        <w:t>(1), pp.33-50.</w:t>
      </w:r>
    </w:p>
    <w:p w14:paraId="5AEB3336" w14:textId="77777777" w:rsidR="003126D5" w:rsidRPr="00E3550D" w:rsidRDefault="003126D5" w:rsidP="00921D83">
      <w:pPr>
        <w:spacing w:before="240" w:line="360" w:lineRule="atLeast"/>
        <w:rPr>
          <w:rFonts w:cs="Times New Roman"/>
          <w:color w:val="222222"/>
          <w:szCs w:val="24"/>
          <w:shd w:val="clear" w:color="auto" w:fill="FFFFFF"/>
        </w:rPr>
      </w:pPr>
      <w:r w:rsidRPr="0012253F">
        <w:rPr>
          <w:rFonts w:cs="Times New Roman"/>
          <w:color w:val="222222"/>
          <w:szCs w:val="24"/>
          <w:shd w:val="clear" w:color="auto" w:fill="FFFFFF"/>
        </w:rPr>
        <w:t xml:space="preserve">Carlson, J., Rahman, M.M., Taylor, A. and </w:t>
      </w:r>
      <w:proofErr w:type="spellStart"/>
      <w:r w:rsidRPr="0012253F">
        <w:rPr>
          <w:rFonts w:cs="Times New Roman"/>
          <w:color w:val="222222"/>
          <w:szCs w:val="24"/>
          <w:shd w:val="clear" w:color="auto" w:fill="FFFFFF"/>
        </w:rPr>
        <w:t>Voola</w:t>
      </w:r>
      <w:proofErr w:type="spellEnd"/>
      <w:r w:rsidRPr="0012253F">
        <w:rPr>
          <w:rFonts w:cs="Times New Roman"/>
          <w:color w:val="222222"/>
          <w:szCs w:val="24"/>
          <w:shd w:val="clear" w:color="auto" w:fill="FFFFFF"/>
        </w:rPr>
        <w:t>, R. (2019). Feel the VIBE: Examining value-in-the-brand-page-experience and Its Impact on Satisfaction and Customer Engagement Behaviours in Mobile Social Media. </w:t>
      </w:r>
      <w:r w:rsidRPr="0012253F">
        <w:rPr>
          <w:rFonts w:cs="Times New Roman"/>
          <w:i/>
          <w:iCs/>
          <w:color w:val="222222"/>
          <w:szCs w:val="24"/>
          <w:shd w:val="clear" w:color="auto" w:fill="FFFFFF"/>
        </w:rPr>
        <w:t>Journal of Retailing and Consumer Services</w:t>
      </w:r>
      <w:r w:rsidRPr="0012253F">
        <w:rPr>
          <w:rFonts w:cs="Times New Roman"/>
          <w:color w:val="222222"/>
          <w:szCs w:val="24"/>
          <w:shd w:val="clear" w:color="auto" w:fill="FFFFFF"/>
        </w:rPr>
        <w:t xml:space="preserve">, 46(46), pp.149–162. </w:t>
      </w:r>
      <w:proofErr w:type="spellStart"/>
      <w:r w:rsidRPr="0012253F">
        <w:rPr>
          <w:rFonts w:cs="Times New Roman"/>
          <w:color w:val="222222"/>
          <w:szCs w:val="24"/>
          <w:shd w:val="clear" w:color="auto" w:fill="FFFFFF"/>
        </w:rPr>
        <w:t>doi:https</w:t>
      </w:r>
      <w:proofErr w:type="spellEnd"/>
      <w:r w:rsidRPr="0012253F">
        <w:rPr>
          <w:rFonts w:cs="Times New Roman"/>
          <w:color w:val="222222"/>
          <w:szCs w:val="24"/>
          <w:shd w:val="clear" w:color="auto" w:fill="FFFFFF"/>
        </w:rPr>
        <w:t>://doi.org/10.1016/j.jretconser.2017.10.002.</w:t>
      </w:r>
    </w:p>
    <w:p w14:paraId="0C189575"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Cerchia, R.E. and Piccolo, K. (2019). The Ethical Consumer and Codes of Ethics in the Fashion Industry. </w:t>
      </w:r>
      <w:r w:rsidRPr="00EA60AE">
        <w:rPr>
          <w:rFonts w:cs="Times New Roman"/>
          <w:i/>
          <w:iCs/>
          <w:color w:val="222222"/>
          <w:szCs w:val="24"/>
          <w:shd w:val="clear" w:color="auto" w:fill="FFFFFF"/>
        </w:rPr>
        <w:t>Laws</w:t>
      </w:r>
      <w:r w:rsidRPr="00EA60AE">
        <w:rPr>
          <w:rFonts w:cs="Times New Roman"/>
          <w:color w:val="222222"/>
          <w:szCs w:val="24"/>
          <w:shd w:val="clear" w:color="auto" w:fill="FFFFFF"/>
        </w:rPr>
        <w:t xml:space="preserve">, 8(4), p.23. </w:t>
      </w:r>
      <w:proofErr w:type="spellStart"/>
      <w:r w:rsidRPr="00EA60AE">
        <w:rPr>
          <w:rFonts w:cs="Times New Roman"/>
          <w:color w:val="222222"/>
          <w:szCs w:val="24"/>
          <w:shd w:val="clear" w:color="auto" w:fill="FFFFFF"/>
        </w:rPr>
        <w:t>doi:https</w:t>
      </w:r>
      <w:proofErr w:type="spellEnd"/>
      <w:r w:rsidRPr="00EA60AE">
        <w:rPr>
          <w:rFonts w:cs="Times New Roman"/>
          <w:color w:val="222222"/>
          <w:szCs w:val="24"/>
          <w:shd w:val="clear" w:color="auto" w:fill="FFFFFF"/>
        </w:rPr>
        <w:t>://doi.org/10.3390/laws8040023.</w:t>
      </w:r>
    </w:p>
    <w:p w14:paraId="262A6021" w14:textId="77777777" w:rsidR="003126D5" w:rsidRDefault="003126D5" w:rsidP="003C0C12">
      <w:pPr>
        <w:spacing w:before="240" w:line="360" w:lineRule="atLeast"/>
        <w:rPr>
          <w:rFonts w:cs="Times New Roman"/>
          <w:color w:val="222222"/>
          <w:szCs w:val="24"/>
          <w:shd w:val="clear" w:color="auto" w:fill="FFFFFF"/>
        </w:rPr>
      </w:pPr>
      <w:r w:rsidRPr="00D767FB">
        <w:rPr>
          <w:rFonts w:cs="Times New Roman"/>
          <w:color w:val="222222"/>
          <w:szCs w:val="24"/>
          <w:shd w:val="clear" w:color="auto" w:fill="FFFFFF"/>
        </w:rPr>
        <w:t>Champaneri, A. and Jain, P., 2021. A content marketing as the leading technique in digital marketing: A case of Nike. </w:t>
      </w:r>
      <w:r w:rsidRPr="00D767FB">
        <w:rPr>
          <w:rFonts w:cs="Times New Roman"/>
          <w:i/>
          <w:iCs/>
          <w:color w:val="222222"/>
          <w:szCs w:val="24"/>
          <w:shd w:val="clear" w:color="auto" w:fill="FFFFFF"/>
        </w:rPr>
        <w:t>International Journal of Research and Analytical Reviews</w:t>
      </w:r>
      <w:r w:rsidRPr="00D767FB">
        <w:rPr>
          <w:rFonts w:cs="Times New Roman"/>
          <w:color w:val="222222"/>
          <w:szCs w:val="24"/>
          <w:shd w:val="clear" w:color="auto" w:fill="FFFFFF"/>
        </w:rPr>
        <w:t>, </w:t>
      </w:r>
      <w:r w:rsidRPr="00D767FB">
        <w:rPr>
          <w:rFonts w:cs="Times New Roman"/>
          <w:i/>
          <w:iCs/>
          <w:color w:val="222222"/>
          <w:szCs w:val="24"/>
          <w:shd w:val="clear" w:color="auto" w:fill="FFFFFF"/>
        </w:rPr>
        <w:t>8</w:t>
      </w:r>
      <w:r w:rsidRPr="00D767FB">
        <w:rPr>
          <w:rFonts w:cs="Times New Roman"/>
          <w:color w:val="222222"/>
          <w:szCs w:val="24"/>
          <w:shd w:val="clear" w:color="auto" w:fill="FFFFFF"/>
        </w:rPr>
        <w:t>(4).</w:t>
      </w:r>
    </w:p>
    <w:p w14:paraId="42B6956D"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Chen, T. (2023). The Effectiveness on Nike’s ‘Dream Crazy’ Campaign. </w:t>
      </w:r>
      <w:r w:rsidRPr="00EA60AE">
        <w:rPr>
          <w:rFonts w:cs="Times New Roman"/>
          <w:i/>
          <w:iCs/>
          <w:color w:val="222222"/>
          <w:szCs w:val="24"/>
          <w:shd w:val="clear" w:color="auto" w:fill="FFFFFF"/>
        </w:rPr>
        <w:t>Highlights in business, economics and management</w:t>
      </w:r>
      <w:r w:rsidRPr="00EA60AE">
        <w:rPr>
          <w:rFonts w:cs="Times New Roman"/>
          <w:color w:val="222222"/>
          <w:szCs w:val="24"/>
          <w:shd w:val="clear" w:color="auto" w:fill="FFFFFF"/>
        </w:rPr>
        <w:t xml:space="preserve">, 23, pp.1088–1093. </w:t>
      </w:r>
      <w:proofErr w:type="spellStart"/>
      <w:r w:rsidRPr="00EA60AE">
        <w:rPr>
          <w:rFonts w:cs="Times New Roman"/>
          <w:color w:val="222222"/>
          <w:szCs w:val="24"/>
          <w:shd w:val="clear" w:color="auto" w:fill="FFFFFF"/>
        </w:rPr>
        <w:t>doi:https</w:t>
      </w:r>
      <w:proofErr w:type="spellEnd"/>
      <w:r w:rsidRPr="00EA60AE">
        <w:rPr>
          <w:rFonts w:cs="Times New Roman"/>
          <w:color w:val="222222"/>
          <w:szCs w:val="24"/>
          <w:shd w:val="clear" w:color="auto" w:fill="FFFFFF"/>
        </w:rPr>
        <w:t>://doi.org/10.54097/ampsh154.</w:t>
      </w:r>
    </w:p>
    <w:p w14:paraId="718F3C5A"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Cheung, M.F.Y. and To, W.M. (2016). Service co-creation in social media: An extension of the theory of planned behavior. </w:t>
      </w:r>
      <w:r w:rsidRPr="00E3550D">
        <w:rPr>
          <w:rFonts w:eastAsia="Times New Roman" w:cs="Times New Roman"/>
          <w:i/>
          <w:iCs/>
          <w:color w:val="000000"/>
          <w:szCs w:val="24"/>
          <w:lang w:eastAsia="en-IN" w:bidi="ar-SA"/>
        </w:rPr>
        <w:t>Computers in Human Behavior</w:t>
      </w:r>
      <w:r w:rsidRPr="00E3550D">
        <w:rPr>
          <w:rFonts w:eastAsia="Times New Roman" w:cs="Times New Roman"/>
          <w:color w:val="000000"/>
          <w:szCs w:val="24"/>
          <w:lang w:eastAsia="en-IN" w:bidi="ar-SA"/>
        </w:rPr>
        <w:t xml:space="preserve">, 65, pp.260–266.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://doi.org/10.1016/j.chb.2016.08.031.</w:t>
      </w:r>
    </w:p>
    <w:p w14:paraId="1F0B4D05" w14:textId="77777777" w:rsidR="003126D5" w:rsidRDefault="003126D5" w:rsidP="003C0C12">
      <w:pPr>
        <w:spacing w:before="240" w:line="360" w:lineRule="atLeast"/>
        <w:rPr>
          <w:rFonts w:cs="Times New Roman"/>
          <w:color w:val="222222"/>
          <w:szCs w:val="24"/>
          <w:shd w:val="clear" w:color="auto" w:fill="FFFFFF"/>
        </w:rPr>
      </w:pPr>
      <w:r w:rsidRPr="003C0C12">
        <w:rPr>
          <w:rFonts w:cs="Times New Roman"/>
          <w:color w:val="222222"/>
          <w:szCs w:val="24"/>
          <w:shd w:val="clear" w:color="auto" w:fill="FFFFFF"/>
        </w:rPr>
        <w:t>Childs, M. and Jin, B. (2017). Nike: An Innovation Journey. </w:t>
      </w:r>
      <w:r w:rsidRPr="003C0C12">
        <w:rPr>
          <w:rFonts w:cs="Times New Roman"/>
          <w:i/>
          <w:iCs/>
          <w:color w:val="222222"/>
          <w:szCs w:val="24"/>
          <w:shd w:val="clear" w:color="auto" w:fill="FFFFFF"/>
        </w:rPr>
        <w:t>Product Innovation in the Global Fashion Industry</w:t>
      </w:r>
      <w:r w:rsidRPr="003C0C12">
        <w:rPr>
          <w:rFonts w:cs="Times New Roman"/>
          <w:color w:val="222222"/>
          <w:szCs w:val="24"/>
          <w:shd w:val="clear" w:color="auto" w:fill="FFFFFF"/>
        </w:rPr>
        <w:t xml:space="preserve">, [online] 1(1), pp.79–111. </w:t>
      </w:r>
      <w:proofErr w:type="spellStart"/>
      <w:r w:rsidRPr="003C0C12">
        <w:rPr>
          <w:rFonts w:cs="Times New Roman"/>
          <w:color w:val="222222"/>
          <w:szCs w:val="24"/>
          <w:shd w:val="clear" w:color="auto" w:fill="FFFFFF"/>
        </w:rPr>
        <w:t>doi:https</w:t>
      </w:r>
      <w:proofErr w:type="spellEnd"/>
      <w:r w:rsidRPr="003C0C12">
        <w:rPr>
          <w:rFonts w:cs="Times New Roman"/>
          <w:color w:val="222222"/>
          <w:szCs w:val="24"/>
          <w:shd w:val="clear" w:color="auto" w:fill="FFFFFF"/>
        </w:rPr>
        <w:t>://doi.org/10.1057/978-1-137-52349-5_4.</w:t>
      </w:r>
    </w:p>
    <w:p w14:paraId="0F968A44" w14:textId="77777777" w:rsidR="003126D5" w:rsidRPr="00EA60AE"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 xml:space="preserve">Chung, K.Y., </w:t>
      </w:r>
      <w:proofErr w:type="spellStart"/>
      <w:r w:rsidRPr="00EA60AE">
        <w:rPr>
          <w:rFonts w:cs="Times New Roman"/>
          <w:color w:val="222222"/>
          <w:szCs w:val="24"/>
          <w:shd w:val="clear" w:color="auto" w:fill="FFFFFF"/>
        </w:rPr>
        <w:t>Derdenger</w:t>
      </w:r>
      <w:proofErr w:type="spellEnd"/>
      <w:r w:rsidRPr="00EA60AE">
        <w:rPr>
          <w:rFonts w:cs="Times New Roman"/>
          <w:color w:val="222222"/>
          <w:szCs w:val="24"/>
          <w:shd w:val="clear" w:color="auto" w:fill="FFFFFF"/>
        </w:rPr>
        <w:t>, T.P. and Srinivasan, K. (2013). Economic Value of Celebrity Endorsements: Tiger Woods’ Impact on Sales of Nike Golf Balls. </w:t>
      </w:r>
      <w:r w:rsidRPr="00EA60AE">
        <w:rPr>
          <w:rFonts w:cs="Times New Roman"/>
          <w:i/>
          <w:iCs/>
          <w:color w:val="222222"/>
          <w:szCs w:val="24"/>
          <w:shd w:val="clear" w:color="auto" w:fill="FFFFFF"/>
        </w:rPr>
        <w:t>Marketing Science</w:t>
      </w:r>
      <w:r w:rsidRPr="00EA60AE">
        <w:rPr>
          <w:rFonts w:cs="Times New Roman"/>
          <w:color w:val="222222"/>
          <w:szCs w:val="24"/>
          <w:shd w:val="clear" w:color="auto" w:fill="FFFFFF"/>
        </w:rPr>
        <w:t>, [online] 32(2), pp.271–293. Available at: https://www.jstor.org/stable/24544945.</w:t>
      </w:r>
    </w:p>
    <w:p w14:paraId="1D431731" w14:textId="77777777" w:rsidR="003126D5" w:rsidRDefault="003126D5" w:rsidP="003C0C12">
      <w:pPr>
        <w:spacing w:before="240" w:line="360" w:lineRule="atLeast"/>
        <w:rPr>
          <w:rFonts w:cs="Times New Roman"/>
          <w:color w:val="222222"/>
          <w:szCs w:val="24"/>
          <w:shd w:val="clear" w:color="auto" w:fill="FFFFFF"/>
        </w:rPr>
      </w:pPr>
      <w:r w:rsidRPr="003C0C12">
        <w:rPr>
          <w:rFonts w:cs="Times New Roman"/>
          <w:color w:val="222222"/>
          <w:szCs w:val="24"/>
          <w:shd w:val="clear" w:color="auto" w:fill="FFFFFF"/>
        </w:rPr>
        <w:t>Constantinides, E. (2014). Foundations of social media marketing. </w:t>
      </w:r>
      <w:r w:rsidRPr="003C0C12">
        <w:rPr>
          <w:rFonts w:cs="Times New Roman"/>
          <w:i/>
          <w:iCs/>
          <w:color w:val="222222"/>
          <w:szCs w:val="24"/>
          <w:shd w:val="clear" w:color="auto" w:fill="FFFFFF"/>
        </w:rPr>
        <w:t xml:space="preserve">Procedia - Social and </w:t>
      </w:r>
      <w:proofErr w:type="spellStart"/>
      <w:r w:rsidRPr="003C0C12">
        <w:rPr>
          <w:rFonts w:cs="Times New Roman"/>
          <w:i/>
          <w:iCs/>
          <w:color w:val="222222"/>
          <w:szCs w:val="24"/>
          <w:shd w:val="clear" w:color="auto" w:fill="FFFFFF"/>
        </w:rPr>
        <w:t>Behavioral</w:t>
      </w:r>
      <w:proofErr w:type="spellEnd"/>
      <w:r w:rsidRPr="003C0C12">
        <w:rPr>
          <w:rFonts w:cs="Times New Roman"/>
          <w:i/>
          <w:iCs/>
          <w:color w:val="222222"/>
          <w:szCs w:val="24"/>
          <w:shd w:val="clear" w:color="auto" w:fill="FFFFFF"/>
        </w:rPr>
        <w:t xml:space="preserve"> Sciences</w:t>
      </w:r>
      <w:r w:rsidRPr="003C0C12">
        <w:rPr>
          <w:rFonts w:cs="Times New Roman"/>
          <w:color w:val="222222"/>
          <w:szCs w:val="24"/>
          <w:shd w:val="clear" w:color="auto" w:fill="FFFFFF"/>
        </w:rPr>
        <w:t xml:space="preserve">, [online] 148(1), pp.40–57. </w:t>
      </w:r>
      <w:proofErr w:type="spellStart"/>
      <w:r w:rsidRPr="003C0C12">
        <w:rPr>
          <w:rFonts w:cs="Times New Roman"/>
          <w:color w:val="222222"/>
          <w:szCs w:val="24"/>
          <w:shd w:val="clear" w:color="auto" w:fill="FFFFFF"/>
        </w:rPr>
        <w:t>doi:https</w:t>
      </w:r>
      <w:proofErr w:type="spellEnd"/>
      <w:r w:rsidRPr="003C0C12">
        <w:rPr>
          <w:rFonts w:cs="Times New Roman"/>
          <w:color w:val="222222"/>
          <w:szCs w:val="24"/>
          <w:shd w:val="clear" w:color="auto" w:fill="FFFFFF"/>
        </w:rPr>
        <w:t>://doi.org/10.1016/j.sbspro.2014.07.016.</w:t>
      </w:r>
    </w:p>
    <w:p w14:paraId="31DD6707"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lastRenderedPageBreak/>
        <w:t>Dabbous, A. and Barakat, K.A. (2020). Bridging the online offline gap: Assessing the impact of brands’ social network content quality on brand awareness and purchase intention. </w:t>
      </w:r>
      <w:r w:rsidRPr="00EA60AE">
        <w:rPr>
          <w:rFonts w:cs="Times New Roman"/>
          <w:i/>
          <w:iCs/>
          <w:color w:val="222222"/>
          <w:szCs w:val="24"/>
          <w:shd w:val="clear" w:color="auto" w:fill="FFFFFF"/>
        </w:rPr>
        <w:t>Journal of Retailing and Consumer Services</w:t>
      </w:r>
      <w:r w:rsidRPr="00EA60AE">
        <w:rPr>
          <w:rFonts w:cs="Times New Roman"/>
          <w:color w:val="222222"/>
          <w:szCs w:val="24"/>
          <w:shd w:val="clear" w:color="auto" w:fill="FFFFFF"/>
        </w:rPr>
        <w:t xml:space="preserve">, [online] 53(101966), p.101966. </w:t>
      </w:r>
      <w:proofErr w:type="spellStart"/>
      <w:r w:rsidRPr="00EA60AE">
        <w:rPr>
          <w:rFonts w:cs="Times New Roman"/>
          <w:color w:val="222222"/>
          <w:szCs w:val="24"/>
          <w:shd w:val="clear" w:color="auto" w:fill="FFFFFF"/>
        </w:rPr>
        <w:t>doi:https</w:t>
      </w:r>
      <w:proofErr w:type="spellEnd"/>
      <w:r w:rsidRPr="00EA60AE">
        <w:rPr>
          <w:rFonts w:cs="Times New Roman"/>
          <w:color w:val="222222"/>
          <w:szCs w:val="24"/>
          <w:shd w:val="clear" w:color="auto" w:fill="FFFFFF"/>
        </w:rPr>
        <w:t>://doi.org/10.1016/j.jretconser.2019.101966.</w:t>
      </w:r>
    </w:p>
    <w:p w14:paraId="15C6422D"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 xml:space="preserve">De </w:t>
      </w:r>
      <w:proofErr w:type="spellStart"/>
      <w:r w:rsidRPr="00E3550D">
        <w:rPr>
          <w:color w:val="000000"/>
        </w:rPr>
        <w:t>Veirman</w:t>
      </w:r>
      <w:proofErr w:type="spellEnd"/>
      <w:r w:rsidRPr="00E3550D">
        <w:rPr>
          <w:color w:val="000000"/>
        </w:rPr>
        <w:t xml:space="preserve">, M. and </w:t>
      </w:r>
      <w:proofErr w:type="spellStart"/>
      <w:r w:rsidRPr="00E3550D">
        <w:rPr>
          <w:color w:val="000000"/>
        </w:rPr>
        <w:t>Hudders</w:t>
      </w:r>
      <w:proofErr w:type="spellEnd"/>
      <w:r w:rsidRPr="00E3550D">
        <w:rPr>
          <w:color w:val="000000"/>
        </w:rPr>
        <w:t>, L. (2020). Disclosing sponsored Instagram posts: the role of material connection with the brand and message-sidedness when disclosing covert advertising. </w:t>
      </w:r>
      <w:r w:rsidRPr="00E3550D">
        <w:rPr>
          <w:i/>
          <w:iCs/>
          <w:color w:val="000000"/>
        </w:rPr>
        <w:t>International Journal of Advertising</w:t>
      </w:r>
      <w:r w:rsidRPr="00E3550D">
        <w:rPr>
          <w:color w:val="000000"/>
        </w:rPr>
        <w:t xml:space="preserve">, 39(1), pp.1–37. </w:t>
      </w:r>
      <w:proofErr w:type="spellStart"/>
      <w:r w:rsidRPr="00E3550D">
        <w:rPr>
          <w:color w:val="000000"/>
        </w:rPr>
        <w:t>doi:https</w:t>
      </w:r>
      <w:proofErr w:type="spellEnd"/>
      <w:r w:rsidRPr="00E3550D">
        <w:rPr>
          <w:color w:val="000000"/>
        </w:rPr>
        <w:t>://doi.org/10.1080/02650487.2019.1575108.</w:t>
      </w:r>
    </w:p>
    <w:p w14:paraId="71E56886" w14:textId="77777777" w:rsidR="003126D5" w:rsidRDefault="003126D5" w:rsidP="00120CF4">
      <w:pPr>
        <w:spacing w:before="240" w:line="360" w:lineRule="atLeast"/>
        <w:rPr>
          <w:rFonts w:cs="Times New Roman"/>
          <w:color w:val="222222"/>
          <w:szCs w:val="24"/>
          <w:shd w:val="clear" w:color="auto" w:fill="FFFFFF"/>
        </w:rPr>
      </w:pPr>
      <w:r w:rsidRPr="0012253F">
        <w:rPr>
          <w:rFonts w:cs="Times New Roman"/>
          <w:color w:val="222222"/>
          <w:szCs w:val="24"/>
          <w:shd w:val="clear" w:color="auto" w:fill="FFFFFF"/>
        </w:rPr>
        <w:t>De Vries, N.J. and Carlson, J. (2014). Examining the drivers and brand performance implications of customer engagement with brands in the social media environment. </w:t>
      </w:r>
      <w:r w:rsidRPr="0012253F">
        <w:rPr>
          <w:rFonts w:cs="Times New Roman"/>
          <w:i/>
          <w:iCs/>
          <w:color w:val="222222"/>
          <w:szCs w:val="24"/>
          <w:shd w:val="clear" w:color="auto" w:fill="FFFFFF"/>
        </w:rPr>
        <w:t>Journal of Brand Management</w:t>
      </w:r>
      <w:r w:rsidRPr="0012253F">
        <w:rPr>
          <w:rFonts w:cs="Times New Roman"/>
          <w:color w:val="222222"/>
          <w:szCs w:val="24"/>
          <w:shd w:val="clear" w:color="auto" w:fill="FFFFFF"/>
        </w:rPr>
        <w:t xml:space="preserve">, [online] 21(6), pp.495–515. </w:t>
      </w:r>
      <w:proofErr w:type="spellStart"/>
      <w:r w:rsidRPr="0012253F">
        <w:rPr>
          <w:rFonts w:cs="Times New Roman"/>
          <w:color w:val="222222"/>
          <w:szCs w:val="24"/>
          <w:shd w:val="clear" w:color="auto" w:fill="FFFFFF"/>
        </w:rPr>
        <w:t>doi:https</w:t>
      </w:r>
      <w:proofErr w:type="spellEnd"/>
      <w:r w:rsidRPr="0012253F">
        <w:rPr>
          <w:rFonts w:cs="Times New Roman"/>
          <w:color w:val="222222"/>
          <w:szCs w:val="24"/>
          <w:shd w:val="clear" w:color="auto" w:fill="FFFFFF"/>
        </w:rPr>
        <w:t>://doi.org/10.1057/bm.2014.18.</w:t>
      </w:r>
    </w:p>
    <w:p w14:paraId="08E7D505" w14:textId="77777777" w:rsidR="003126D5" w:rsidRDefault="003126D5" w:rsidP="003C0C12">
      <w:pPr>
        <w:spacing w:before="240" w:line="360" w:lineRule="atLeast"/>
        <w:rPr>
          <w:rFonts w:cs="Times New Roman"/>
          <w:color w:val="222222"/>
          <w:szCs w:val="24"/>
          <w:shd w:val="clear" w:color="auto" w:fill="FFFFFF"/>
        </w:rPr>
      </w:pPr>
      <w:r w:rsidRPr="00EC5E30">
        <w:rPr>
          <w:rFonts w:cs="Times New Roman"/>
          <w:color w:val="222222"/>
          <w:szCs w:val="24"/>
          <w:shd w:val="clear" w:color="auto" w:fill="FFFFFF"/>
        </w:rPr>
        <w:t>DeTienne, K.B. and Lewis, L.W. (2005). The Pragmatic and Ethical Barriers to Corporate Social Responsibility Disclosure: The Nike Case. </w:t>
      </w:r>
      <w:r w:rsidRPr="00EC5E30">
        <w:rPr>
          <w:rFonts w:cs="Times New Roman"/>
          <w:i/>
          <w:iCs/>
          <w:color w:val="222222"/>
          <w:szCs w:val="24"/>
          <w:shd w:val="clear" w:color="auto" w:fill="FFFFFF"/>
        </w:rPr>
        <w:t>Journal of Business Ethics</w:t>
      </w:r>
      <w:r w:rsidRPr="00EC5E30">
        <w:rPr>
          <w:rFonts w:cs="Times New Roman"/>
          <w:color w:val="222222"/>
          <w:szCs w:val="24"/>
          <w:shd w:val="clear" w:color="auto" w:fill="FFFFFF"/>
        </w:rPr>
        <w:t xml:space="preserve">, [online] 60(4), pp.359–376. Available at: </w:t>
      </w:r>
      <w:hyperlink r:id="rId13" w:history="1">
        <w:r w:rsidRPr="00C41343">
          <w:rPr>
            <w:rStyle w:val="Hyperlink"/>
            <w:rFonts w:cs="Times New Roman"/>
            <w:szCs w:val="24"/>
            <w:shd w:val="clear" w:color="auto" w:fill="FFFFFF"/>
          </w:rPr>
          <w:t>https://www.jstor.org/stable/25123589</w:t>
        </w:r>
      </w:hyperlink>
      <w:r w:rsidRPr="00EC5E30">
        <w:rPr>
          <w:rFonts w:cs="Times New Roman"/>
          <w:color w:val="222222"/>
          <w:szCs w:val="24"/>
          <w:shd w:val="clear" w:color="auto" w:fill="FFFFFF"/>
        </w:rPr>
        <w:t>.</w:t>
      </w:r>
    </w:p>
    <w:p w14:paraId="40E3C981"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Dhingra, M. and Mudgal, R.K. (2019). Historical Evolution of Social Media: An Overview. </w:t>
      </w:r>
      <w:r w:rsidRPr="00E3550D">
        <w:rPr>
          <w:rFonts w:eastAsia="Times New Roman" w:cs="Times New Roman"/>
          <w:i/>
          <w:iCs/>
          <w:color w:val="000000"/>
          <w:szCs w:val="24"/>
          <w:lang w:eastAsia="en-IN" w:bidi="ar-SA"/>
        </w:rPr>
        <w:t>SSRN Electronic Journal</w:t>
      </w:r>
      <w:r w:rsidRPr="00E3550D">
        <w:rPr>
          <w:rFonts w:eastAsia="Times New Roman" w:cs="Times New Roman"/>
          <w:color w:val="000000"/>
          <w:szCs w:val="24"/>
          <w:lang w:eastAsia="en-IN" w:bidi="ar-SA"/>
        </w:rPr>
        <w:t xml:space="preserve">.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://doi.org/10.2139/ssrn.3395665.</w:t>
      </w:r>
    </w:p>
    <w:p w14:paraId="7DB6258A" w14:textId="77777777" w:rsidR="003126D5" w:rsidRPr="00E3550D" w:rsidRDefault="003126D5" w:rsidP="00921D83">
      <w:pPr>
        <w:pStyle w:val="NormalWeb"/>
        <w:spacing w:before="240" w:beforeAutospacing="0" w:after="160" w:afterAutospacing="0" w:line="360" w:lineRule="atLeast"/>
        <w:jc w:val="both"/>
        <w:rPr>
          <w:color w:val="000000"/>
        </w:rPr>
      </w:pPr>
      <w:proofErr w:type="spellStart"/>
      <w:r w:rsidRPr="00E3550D">
        <w:rPr>
          <w:color w:val="000000"/>
        </w:rPr>
        <w:t>Diantari</w:t>
      </w:r>
      <w:proofErr w:type="spellEnd"/>
      <w:r w:rsidRPr="00E3550D">
        <w:rPr>
          <w:color w:val="000000"/>
        </w:rPr>
        <w:t xml:space="preserve">, N.P.E. and </w:t>
      </w:r>
      <w:proofErr w:type="spellStart"/>
      <w:r w:rsidRPr="00E3550D">
        <w:rPr>
          <w:color w:val="000000"/>
        </w:rPr>
        <w:t>Jokhu</w:t>
      </w:r>
      <w:proofErr w:type="spellEnd"/>
      <w:r w:rsidRPr="00E3550D">
        <w:rPr>
          <w:color w:val="000000"/>
        </w:rPr>
        <w:t>, J.R. (2021). The Impact of Instagram as A Social Media Tool on Consumer Purchase Decision on Nike. </w:t>
      </w:r>
      <w:proofErr w:type="spellStart"/>
      <w:r w:rsidRPr="00E3550D">
        <w:rPr>
          <w:i/>
          <w:iCs/>
          <w:color w:val="000000"/>
        </w:rPr>
        <w:t>Jurnal</w:t>
      </w:r>
      <w:proofErr w:type="spellEnd"/>
      <w:r w:rsidRPr="00E3550D">
        <w:rPr>
          <w:i/>
          <w:iCs/>
          <w:color w:val="000000"/>
        </w:rPr>
        <w:t xml:space="preserve"> </w:t>
      </w:r>
      <w:proofErr w:type="spellStart"/>
      <w:r w:rsidRPr="00E3550D">
        <w:rPr>
          <w:i/>
          <w:iCs/>
          <w:color w:val="000000"/>
        </w:rPr>
        <w:t>Ilmiah</w:t>
      </w:r>
      <w:proofErr w:type="spellEnd"/>
      <w:r w:rsidRPr="00E3550D">
        <w:rPr>
          <w:i/>
          <w:iCs/>
          <w:color w:val="000000"/>
        </w:rPr>
        <w:t xml:space="preserve"> </w:t>
      </w:r>
      <w:proofErr w:type="spellStart"/>
      <w:r w:rsidRPr="00E3550D">
        <w:rPr>
          <w:i/>
          <w:iCs/>
          <w:color w:val="000000"/>
        </w:rPr>
        <w:t>Manajemen</w:t>
      </w:r>
      <w:proofErr w:type="spellEnd"/>
      <w:r w:rsidRPr="00E3550D">
        <w:rPr>
          <w:i/>
          <w:iCs/>
          <w:color w:val="000000"/>
        </w:rPr>
        <w:t xml:space="preserve"> dan </w:t>
      </w:r>
      <w:proofErr w:type="spellStart"/>
      <w:r w:rsidRPr="00E3550D">
        <w:rPr>
          <w:i/>
          <w:iCs/>
          <w:color w:val="000000"/>
        </w:rPr>
        <w:t>Bisnis</w:t>
      </w:r>
      <w:proofErr w:type="spellEnd"/>
      <w:r w:rsidRPr="00E3550D">
        <w:rPr>
          <w:color w:val="000000"/>
        </w:rPr>
        <w:t xml:space="preserve">, [online] 7(1), pp.116–127. </w:t>
      </w:r>
      <w:proofErr w:type="spellStart"/>
      <w:r w:rsidRPr="00E3550D">
        <w:rPr>
          <w:color w:val="000000"/>
        </w:rPr>
        <w:t>doi:https</w:t>
      </w:r>
      <w:proofErr w:type="spellEnd"/>
      <w:r w:rsidRPr="00E3550D">
        <w:rPr>
          <w:color w:val="000000"/>
        </w:rPr>
        <w:t>://doi.org/10.22441/jimb.v7i1.10743.</w:t>
      </w:r>
    </w:p>
    <w:p w14:paraId="4FCB0A81" w14:textId="77777777" w:rsidR="003126D5" w:rsidRDefault="003126D5" w:rsidP="003C0C12">
      <w:pPr>
        <w:spacing w:before="240" w:line="360" w:lineRule="atLeast"/>
        <w:rPr>
          <w:rFonts w:cs="Times New Roman"/>
          <w:color w:val="222222"/>
          <w:szCs w:val="24"/>
          <w:shd w:val="clear" w:color="auto" w:fill="FFFFFF"/>
        </w:rPr>
      </w:pPr>
      <w:proofErr w:type="spellStart"/>
      <w:r w:rsidRPr="003C0C12">
        <w:rPr>
          <w:rFonts w:cs="Times New Roman"/>
          <w:color w:val="222222"/>
          <w:szCs w:val="24"/>
          <w:shd w:val="clear" w:color="auto" w:fill="FFFFFF"/>
        </w:rPr>
        <w:t>Diantari</w:t>
      </w:r>
      <w:proofErr w:type="spellEnd"/>
      <w:r w:rsidRPr="003C0C12">
        <w:rPr>
          <w:rFonts w:cs="Times New Roman"/>
          <w:color w:val="222222"/>
          <w:szCs w:val="24"/>
          <w:shd w:val="clear" w:color="auto" w:fill="FFFFFF"/>
        </w:rPr>
        <w:t xml:space="preserve">, N.P.E. and </w:t>
      </w:r>
      <w:proofErr w:type="spellStart"/>
      <w:r w:rsidRPr="003C0C12">
        <w:rPr>
          <w:rFonts w:cs="Times New Roman"/>
          <w:color w:val="222222"/>
          <w:szCs w:val="24"/>
          <w:shd w:val="clear" w:color="auto" w:fill="FFFFFF"/>
        </w:rPr>
        <w:t>Jokhu</w:t>
      </w:r>
      <w:proofErr w:type="spellEnd"/>
      <w:r w:rsidRPr="003C0C12">
        <w:rPr>
          <w:rFonts w:cs="Times New Roman"/>
          <w:color w:val="222222"/>
          <w:szCs w:val="24"/>
          <w:shd w:val="clear" w:color="auto" w:fill="FFFFFF"/>
        </w:rPr>
        <w:t>, J.R., 2021. The Impact of Instagram as a Social Media Tool on Consumer Purchase Decision on Nike. </w:t>
      </w:r>
      <w:proofErr w:type="spellStart"/>
      <w:r w:rsidRPr="003C0C12">
        <w:rPr>
          <w:rFonts w:cs="Times New Roman"/>
          <w:i/>
          <w:iCs/>
          <w:color w:val="222222"/>
          <w:szCs w:val="24"/>
          <w:shd w:val="clear" w:color="auto" w:fill="FFFFFF"/>
        </w:rPr>
        <w:t>Jurnal</w:t>
      </w:r>
      <w:proofErr w:type="spellEnd"/>
      <w:r w:rsidRPr="003C0C12">
        <w:rPr>
          <w:rFonts w:cs="Times New Roman"/>
          <w:i/>
          <w:iCs/>
          <w:color w:val="222222"/>
          <w:szCs w:val="24"/>
          <w:shd w:val="clear" w:color="auto" w:fill="FFFFFF"/>
        </w:rPr>
        <w:t xml:space="preserve"> </w:t>
      </w:r>
      <w:proofErr w:type="spellStart"/>
      <w:r w:rsidRPr="003C0C12">
        <w:rPr>
          <w:rFonts w:cs="Times New Roman"/>
          <w:i/>
          <w:iCs/>
          <w:color w:val="222222"/>
          <w:szCs w:val="24"/>
          <w:shd w:val="clear" w:color="auto" w:fill="FFFFFF"/>
        </w:rPr>
        <w:t>Ilmiah</w:t>
      </w:r>
      <w:proofErr w:type="spellEnd"/>
      <w:r w:rsidRPr="003C0C12">
        <w:rPr>
          <w:rFonts w:cs="Times New Roman"/>
          <w:i/>
          <w:iCs/>
          <w:color w:val="222222"/>
          <w:szCs w:val="24"/>
          <w:shd w:val="clear" w:color="auto" w:fill="FFFFFF"/>
        </w:rPr>
        <w:t xml:space="preserve"> </w:t>
      </w:r>
      <w:proofErr w:type="spellStart"/>
      <w:r w:rsidRPr="003C0C12">
        <w:rPr>
          <w:rFonts w:cs="Times New Roman"/>
          <w:i/>
          <w:iCs/>
          <w:color w:val="222222"/>
          <w:szCs w:val="24"/>
          <w:shd w:val="clear" w:color="auto" w:fill="FFFFFF"/>
        </w:rPr>
        <w:t>Manajemen</w:t>
      </w:r>
      <w:proofErr w:type="spellEnd"/>
      <w:r w:rsidRPr="003C0C12">
        <w:rPr>
          <w:rFonts w:cs="Times New Roman"/>
          <w:i/>
          <w:iCs/>
          <w:color w:val="222222"/>
          <w:szCs w:val="24"/>
          <w:shd w:val="clear" w:color="auto" w:fill="FFFFFF"/>
        </w:rPr>
        <w:t xml:space="preserve"> Dan </w:t>
      </w:r>
      <w:proofErr w:type="spellStart"/>
      <w:r w:rsidRPr="003C0C12">
        <w:rPr>
          <w:rFonts w:cs="Times New Roman"/>
          <w:i/>
          <w:iCs/>
          <w:color w:val="222222"/>
          <w:szCs w:val="24"/>
          <w:shd w:val="clear" w:color="auto" w:fill="FFFFFF"/>
        </w:rPr>
        <w:t>Bisnis</w:t>
      </w:r>
      <w:proofErr w:type="spellEnd"/>
      <w:r w:rsidRPr="003C0C12">
        <w:rPr>
          <w:rFonts w:cs="Times New Roman"/>
          <w:color w:val="222222"/>
          <w:szCs w:val="24"/>
          <w:shd w:val="clear" w:color="auto" w:fill="FFFFFF"/>
        </w:rPr>
        <w:t>, </w:t>
      </w:r>
      <w:r w:rsidRPr="003C0C12">
        <w:rPr>
          <w:rFonts w:cs="Times New Roman"/>
          <w:i/>
          <w:iCs/>
          <w:color w:val="222222"/>
          <w:szCs w:val="24"/>
          <w:shd w:val="clear" w:color="auto" w:fill="FFFFFF"/>
        </w:rPr>
        <w:t>7</w:t>
      </w:r>
      <w:r w:rsidRPr="003C0C12">
        <w:rPr>
          <w:rFonts w:cs="Times New Roman"/>
          <w:color w:val="222222"/>
          <w:szCs w:val="24"/>
          <w:shd w:val="clear" w:color="auto" w:fill="FFFFFF"/>
        </w:rPr>
        <w:t>(1), pp.116-127.</w:t>
      </w:r>
    </w:p>
    <w:p w14:paraId="3B5EDBF1" w14:textId="77777777" w:rsidR="003126D5" w:rsidRDefault="003126D5" w:rsidP="003C0C12">
      <w:pPr>
        <w:spacing w:before="240" w:line="360" w:lineRule="atLeast"/>
        <w:rPr>
          <w:rFonts w:cs="Times New Roman"/>
          <w:color w:val="222222"/>
          <w:szCs w:val="24"/>
          <w:shd w:val="clear" w:color="auto" w:fill="FFFFFF"/>
        </w:rPr>
      </w:pPr>
      <w:r w:rsidRPr="003C0C12">
        <w:rPr>
          <w:rFonts w:cs="Times New Roman"/>
          <w:color w:val="222222"/>
          <w:szCs w:val="24"/>
          <w:shd w:val="clear" w:color="auto" w:fill="FFFFFF"/>
        </w:rPr>
        <w:t>Do, H., Ko, E. and Woodside, A.G. (2015). Tiger Woods, Nike, and I are (not) best friends: how brand’s sports sponsorship in social-media impacts brand consumer’s congruity and relationship quality. </w:t>
      </w:r>
      <w:r w:rsidRPr="003C0C12">
        <w:rPr>
          <w:rFonts w:cs="Times New Roman"/>
          <w:i/>
          <w:iCs/>
          <w:color w:val="222222"/>
          <w:szCs w:val="24"/>
          <w:shd w:val="clear" w:color="auto" w:fill="FFFFFF"/>
        </w:rPr>
        <w:t>International Journal of Advertising</w:t>
      </w:r>
      <w:r w:rsidRPr="003C0C12">
        <w:rPr>
          <w:rFonts w:cs="Times New Roman"/>
          <w:color w:val="222222"/>
          <w:szCs w:val="24"/>
          <w:shd w:val="clear" w:color="auto" w:fill="FFFFFF"/>
        </w:rPr>
        <w:t xml:space="preserve">, 34(4), pp.658–677. </w:t>
      </w:r>
      <w:proofErr w:type="spellStart"/>
      <w:r w:rsidRPr="003C0C12">
        <w:rPr>
          <w:rFonts w:cs="Times New Roman"/>
          <w:color w:val="222222"/>
          <w:szCs w:val="24"/>
          <w:shd w:val="clear" w:color="auto" w:fill="FFFFFF"/>
        </w:rPr>
        <w:t>doi:https</w:t>
      </w:r>
      <w:proofErr w:type="spellEnd"/>
      <w:r w:rsidRPr="003C0C12">
        <w:rPr>
          <w:rFonts w:cs="Times New Roman"/>
          <w:color w:val="222222"/>
          <w:szCs w:val="24"/>
          <w:shd w:val="clear" w:color="auto" w:fill="FFFFFF"/>
        </w:rPr>
        <w:t>://doi.org/10.1080/02650487.2015.1031062.</w:t>
      </w:r>
    </w:p>
    <w:p w14:paraId="412887AA"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Du, S. and Xie, C. (2020). Paradoxes of Artificial Intelligence in Consumer markets: Ethical Challenges and Opportunities. </w:t>
      </w:r>
      <w:r w:rsidRPr="00E3550D">
        <w:rPr>
          <w:i/>
          <w:iCs/>
          <w:color w:val="000000"/>
        </w:rPr>
        <w:t>Journal of Business Research</w:t>
      </w:r>
      <w:r w:rsidRPr="00E3550D">
        <w:rPr>
          <w:color w:val="000000"/>
        </w:rPr>
        <w:t xml:space="preserve">, [online] 129, pp.961–974. </w:t>
      </w:r>
      <w:proofErr w:type="spellStart"/>
      <w:r w:rsidRPr="00E3550D">
        <w:rPr>
          <w:color w:val="000000"/>
        </w:rPr>
        <w:t>doi:https</w:t>
      </w:r>
      <w:proofErr w:type="spellEnd"/>
      <w:r w:rsidRPr="00E3550D">
        <w:rPr>
          <w:color w:val="000000"/>
        </w:rPr>
        <w:t>://doi.org/10.1016/j.jbusres.2020.08.024.</w:t>
      </w:r>
    </w:p>
    <w:p w14:paraId="4AE959CD" w14:textId="77777777" w:rsidR="003126D5" w:rsidRPr="00E3550D" w:rsidRDefault="003126D5" w:rsidP="00921D83">
      <w:pPr>
        <w:pStyle w:val="NormalWeb"/>
        <w:spacing w:before="240" w:beforeAutospacing="0" w:after="160" w:afterAutospacing="0" w:line="360" w:lineRule="auto"/>
        <w:jc w:val="both"/>
        <w:rPr>
          <w:color w:val="000000"/>
        </w:rPr>
      </w:pPr>
      <w:proofErr w:type="spellStart"/>
      <w:r w:rsidRPr="00E3550D">
        <w:rPr>
          <w:color w:val="000000"/>
        </w:rPr>
        <w:lastRenderedPageBreak/>
        <w:t>Dubbelink</w:t>
      </w:r>
      <w:proofErr w:type="spellEnd"/>
      <w:r w:rsidRPr="00E3550D">
        <w:rPr>
          <w:color w:val="000000"/>
        </w:rPr>
        <w:t>, S.I., Soria, C.H. and Constantinides, E. (2021). Social Media Marketing as a Branding Strategy in Extraordinary Times: Lessons from the COVID-19 Pandemic. </w:t>
      </w:r>
      <w:r w:rsidRPr="00E3550D">
        <w:rPr>
          <w:i/>
          <w:iCs/>
          <w:color w:val="000000"/>
        </w:rPr>
        <w:t>Sustainability</w:t>
      </w:r>
      <w:r w:rsidRPr="00E3550D">
        <w:rPr>
          <w:color w:val="000000"/>
        </w:rPr>
        <w:t xml:space="preserve">, [online] 13(18), p.10310. </w:t>
      </w:r>
      <w:proofErr w:type="spellStart"/>
      <w:r w:rsidRPr="00E3550D">
        <w:rPr>
          <w:color w:val="000000"/>
        </w:rPr>
        <w:t>doi:https</w:t>
      </w:r>
      <w:proofErr w:type="spellEnd"/>
      <w:r w:rsidRPr="00E3550D">
        <w:rPr>
          <w:color w:val="000000"/>
        </w:rPr>
        <w:t>://doi.org/10.3390/su131810310.</w:t>
      </w:r>
    </w:p>
    <w:p w14:paraId="7526ED87" w14:textId="77777777" w:rsidR="003126D5" w:rsidRPr="00E3550D" w:rsidRDefault="003126D5" w:rsidP="00921D83">
      <w:pPr>
        <w:pStyle w:val="NormalWeb"/>
        <w:spacing w:before="240" w:beforeAutospacing="0" w:after="160" w:afterAutospacing="0" w:line="360" w:lineRule="atLeast"/>
        <w:jc w:val="both"/>
        <w:rPr>
          <w:color w:val="222222"/>
          <w:shd w:val="clear" w:color="auto" w:fill="FFFFFF"/>
        </w:rPr>
      </w:pPr>
      <w:r w:rsidRPr="00E3550D">
        <w:rPr>
          <w:color w:val="222222"/>
          <w:shd w:val="clear" w:color="auto" w:fill="FFFFFF"/>
        </w:rPr>
        <w:t>Dumitriu, R., 2012. The role of branding in marketing strategy. </w:t>
      </w:r>
      <w:r w:rsidRPr="00E3550D">
        <w:rPr>
          <w:i/>
          <w:iCs/>
          <w:color w:val="222222"/>
          <w:shd w:val="clear" w:color="auto" w:fill="FFFFFF"/>
        </w:rPr>
        <w:t>Management &amp; Marketing-Craiova</w:t>
      </w:r>
      <w:r w:rsidRPr="00E3550D">
        <w:rPr>
          <w:color w:val="222222"/>
          <w:shd w:val="clear" w:color="auto" w:fill="FFFFFF"/>
        </w:rPr>
        <w:t>, (1), pp.125-132.</w:t>
      </w:r>
    </w:p>
    <w:p w14:paraId="71734EFF"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 xml:space="preserve">Dwivedi, Y.K., </w:t>
      </w:r>
      <w:proofErr w:type="spellStart"/>
      <w:r w:rsidRPr="00E3550D">
        <w:rPr>
          <w:rFonts w:eastAsia="Times New Roman" w:cs="Times New Roman"/>
          <w:color w:val="000000"/>
          <w:szCs w:val="24"/>
          <w:lang w:eastAsia="en-IN" w:bidi="ar-SA"/>
        </w:rPr>
        <w:t>Ismagilova</w:t>
      </w:r>
      <w:proofErr w:type="spellEnd"/>
      <w:r w:rsidRPr="00E3550D">
        <w:rPr>
          <w:rFonts w:eastAsia="Times New Roman" w:cs="Times New Roman"/>
          <w:color w:val="000000"/>
          <w:szCs w:val="24"/>
          <w:lang w:eastAsia="en-IN" w:bidi="ar-SA"/>
        </w:rPr>
        <w:t>, E., Hughes, D.L. and Carlson, J. (2021). Setting the Future of Digital and Social Media Marketing research: Perspectives and Research Propositions. </w:t>
      </w:r>
      <w:r w:rsidRPr="00E3550D">
        <w:rPr>
          <w:rFonts w:eastAsia="Times New Roman" w:cs="Times New Roman"/>
          <w:i/>
          <w:iCs/>
          <w:color w:val="000000"/>
          <w:szCs w:val="24"/>
          <w:lang w:eastAsia="en-IN" w:bidi="ar-SA"/>
        </w:rPr>
        <w:t>International Journal of Information Management</w:t>
      </w:r>
      <w:r w:rsidRPr="00E3550D">
        <w:rPr>
          <w:rFonts w:eastAsia="Times New Roman" w:cs="Times New Roman"/>
          <w:color w:val="000000"/>
          <w:szCs w:val="24"/>
          <w:lang w:eastAsia="en-IN" w:bidi="ar-SA"/>
        </w:rPr>
        <w:t xml:space="preserve">, [online] 59(1), pp.1–37.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://doi.org/10.1016/j.ijinfomgt.2020.102168.</w:t>
      </w:r>
    </w:p>
    <w:p w14:paraId="6FAA8FAF"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Einstein, M. (2011). The Evolution of Religious Branding. </w:t>
      </w:r>
      <w:r w:rsidRPr="00E3550D">
        <w:rPr>
          <w:i/>
          <w:iCs/>
          <w:color w:val="000000"/>
        </w:rPr>
        <w:t>Social Compass</w:t>
      </w:r>
      <w:r w:rsidRPr="00E3550D">
        <w:rPr>
          <w:color w:val="000000"/>
        </w:rPr>
        <w:t xml:space="preserve">, 58(3), pp.331–338. </w:t>
      </w:r>
      <w:proofErr w:type="spellStart"/>
      <w:r w:rsidRPr="00E3550D">
        <w:rPr>
          <w:color w:val="000000"/>
        </w:rPr>
        <w:t>doi:https</w:t>
      </w:r>
      <w:proofErr w:type="spellEnd"/>
      <w:r w:rsidRPr="00E3550D">
        <w:rPr>
          <w:color w:val="000000"/>
        </w:rPr>
        <w:t>://doi.org/10.1177/0037768611412138.</w:t>
      </w:r>
    </w:p>
    <w:p w14:paraId="7D5720EF"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 xml:space="preserve">Ersoy, A.B., Zaim, H., </w:t>
      </w:r>
      <w:proofErr w:type="spellStart"/>
      <w:r w:rsidRPr="00E3550D">
        <w:rPr>
          <w:color w:val="000000"/>
        </w:rPr>
        <w:t>Keceli</w:t>
      </w:r>
      <w:proofErr w:type="spellEnd"/>
      <w:r w:rsidRPr="00E3550D">
        <w:rPr>
          <w:color w:val="000000"/>
        </w:rPr>
        <w:t>, Y. and Kastrati, S.K. (2018). Brand ethics and social media engagement. </w:t>
      </w:r>
      <w:r w:rsidRPr="00E3550D">
        <w:rPr>
          <w:i/>
          <w:iCs/>
          <w:color w:val="000000"/>
        </w:rPr>
        <w:t>International Journal of Foresight and Innovation Policy</w:t>
      </w:r>
      <w:r w:rsidRPr="00E3550D">
        <w:rPr>
          <w:color w:val="000000"/>
        </w:rPr>
        <w:t xml:space="preserve">, 13(1/2), p.14. </w:t>
      </w:r>
      <w:proofErr w:type="spellStart"/>
      <w:r w:rsidRPr="00E3550D">
        <w:rPr>
          <w:color w:val="000000"/>
        </w:rPr>
        <w:t>doi:https</w:t>
      </w:r>
      <w:proofErr w:type="spellEnd"/>
      <w:r w:rsidRPr="00E3550D">
        <w:rPr>
          <w:color w:val="000000"/>
        </w:rPr>
        <w:t>://doi.org/10.1504/ijfip.2018.095855.</w:t>
      </w:r>
    </w:p>
    <w:p w14:paraId="1297747A"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 xml:space="preserve">Felix, R., </w:t>
      </w:r>
      <w:proofErr w:type="spellStart"/>
      <w:r w:rsidRPr="00E3550D">
        <w:rPr>
          <w:rFonts w:eastAsia="Times New Roman" w:cs="Times New Roman"/>
          <w:color w:val="000000"/>
          <w:szCs w:val="24"/>
          <w:lang w:eastAsia="en-IN" w:bidi="ar-SA"/>
        </w:rPr>
        <w:t>Rauschnabel</w:t>
      </w:r>
      <w:proofErr w:type="spellEnd"/>
      <w:r w:rsidRPr="00E3550D">
        <w:rPr>
          <w:rFonts w:eastAsia="Times New Roman" w:cs="Times New Roman"/>
          <w:color w:val="000000"/>
          <w:szCs w:val="24"/>
          <w:lang w:eastAsia="en-IN" w:bidi="ar-SA"/>
        </w:rPr>
        <w:t>, P.A. and Hinsch, C. (2017). Elements of Strategic Social Media marketing: a Holistic Framework. </w:t>
      </w:r>
      <w:r w:rsidRPr="00E3550D">
        <w:rPr>
          <w:rFonts w:eastAsia="Times New Roman" w:cs="Times New Roman"/>
          <w:i/>
          <w:iCs/>
          <w:color w:val="000000"/>
          <w:szCs w:val="24"/>
          <w:lang w:eastAsia="en-IN" w:bidi="ar-SA"/>
        </w:rPr>
        <w:t>Journal of Business Research</w:t>
      </w:r>
      <w:r w:rsidRPr="00E3550D">
        <w:rPr>
          <w:rFonts w:eastAsia="Times New Roman" w:cs="Times New Roman"/>
          <w:color w:val="000000"/>
          <w:szCs w:val="24"/>
          <w:lang w:eastAsia="en-IN" w:bidi="ar-SA"/>
        </w:rPr>
        <w:t xml:space="preserve">, 70(1), pp.118–126.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://doi.org/10.1016/j.jbusres.2016.05.001.</w:t>
      </w:r>
    </w:p>
    <w:p w14:paraId="575C2557" w14:textId="77777777" w:rsidR="003126D5" w:rsidRPr="00E3550D" w:rsidRDefault="003126D5" w:rsidP="00921D83">
      <w:pPr>
        <w:pStyle w:val="NormalWeb"/>
        <w:spacing w:before="240" w:beforeAutospacing="0" w:after="160" w:afterAutospacing="0" w:line="360" w:lineRule="auto"/>
        <w:jc w:val="both"/>
        <w:rPr>
          <w:color w:val="000000"/>
        </w:rPr>
      </w:pPr>
      <w:proofErr w:type="spellStart"/>
      <w:r w:rsidRPr="00E3550D">
        <w:rPr>
          <w:color w:val="000000"/>
        </w:rPr>
        <w:t>Florenthal</w:t>
      </w:r>
      <w:proofErr w:type="spellEnd"/>
      <w:r w:rsidRPr="00E3550D">
        <w:rPr>
          <w:color w:val="000000"/>
        </w:rPr>
        <w:t>, B. (2019). Young consumers’ motivational drivers of brand engagement behavior on social media sites. </w:t>
      </w:r>
      <w:r w:rsidRPr="00E3550D">
        <w:rPr>
          <w:i/>
          <w:iCs/>
          <w:color w:val="000000"/>
        </w:rPr>
        <w:t>Journal of Research in Interactive Marketing</w:t>
      </w:r>
      <w:r w:rsidRPr="00E3550D">
        <w:rPr>
          <w:color w:val="000000"/>
        </w:rPr>
        <w:t xml:space="preserve">, 13(3), pp.351–391. </w:t>
      </w:r>
      <w:proofErr w:type="spellStart"/>
      <w:r w:rsidRPr="00E3550D">
        <w:rPr>
          <w:color w:val="000000"/>
        </w:rPr>
        <w:t>doi:https</w:t>
      </w:r>
      <w:proofErr w:type="spellEnd"/>
      <w:r w:rsidRPr="00E3550D">
        <w:rPr>
          <w:color w:val="000000"/>
        </w:rPr>
        <w:t>://doi.org/10.1108/jrim-05-2018-0064.</w:t>
      </w:r>
    </w:p>
    <w:p w14:paraId="05115D37" w14:textId="77777777" w:rsidR="003126D5" w:rsidRDefault="003126D5" w:rsidP="003C0C12">
      <w:pPr>
        <w:spacing w:before="240" w:line="360" w:lineRule="atLeast"/>
        <w:rPr>
          <w:rFonts w:cs="Times New Roman"/>
          <w:color w:val="222222"/>
          <w:szCs w:val="24"/>
          <w:shd w:val="clear" w:color="auto" w:fill="FFFFFF"/>
        </w:rPr>
      </w:pPr>
      <w:r w:rsidRPr="00D767FB">
        <w:rPr>
          <w:rFonts w:cs="Times New Roman"/>
          <w:color w:val="222222"/>
          <w:szCs w:val="24"/>
          <w:shd w:val="clear" w:color="auto" w:fill="FFFFFF"/>
        </w:rPr>
        <w:t>Flynn, P., 2015. Nike Marketing Strategy: A Company to Imitate.</w:t>
      </w:r>
    </w:p>
    <w:p w14:paraId="0631BBF5"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Gao, X., Han, J., Jin, Z. and Su, Z. (2022). Cross-Cultural Advertising Marketing Strategies of Multinational Companies — Nike for Example. </w:t>
      </w:r>
      <w:r w:rsidRPr="00EA60AE">
        <w:rPr>
          <w:rFonts w:cs="Times New Roman"/>
          <w:i/>
          <w:iCs/>
          <w:color w:val="222222"/>
          <w:szCs w:val="24"/>
          <w:shd w:val="clear" w:color="auto" w:fill="FFFFFF"/>
        </w:rPr>
        <w:t>Journal of Economics, Business and Management</w:t>
      </w:r>
      <w:r w:rsidRPr="00EA60AE">
        <w:rPr>
          <w:rFonts w:cs="Times New Roman"/>
          <w:color w:val="222222"/>
          <w:szCs w:val="24"/>
          <w:shd w:val="clear" w:color="auto" w:fill="FFFFFF"/>
        </w:rPr>
        <w:t xml:space="preserve">, 10(2), pp.133–139. </w:t>
      </w:r>
      <w:proofErr w:type="spellStart"/>
      <w:r w:rsidRPr="00EA60AE">
        <w:rPr>
          <w:rFonts w:cs="Times New Roman"/>
          <w:color w:val="222222"/>
          <w:szCs w:val="24"/>
          <w:shd w:val="clear" w:color="auto" w:fill="FFFFFF"/>
        </w:rPr>
        <w:t>doi:https</w:t>
      </w:r>
      <w:proofErr w:type="spellEnd"/>
      <w:r w:rsidRPr="00EA60AE">
        <w:rPr>
          <w:rFonts w:cs="Times New Roman"/>
          <w:color w:val="222222"/>
          <w:szCs w:val="24"/>
          <w:shd w:val="clear" w:color="auto" w:fill="FFFFFF"/>
        </w:rPr>
        <w:t>://doi.org/10.18178/joebm.2022.10.2.687.</w:t>
      </w:r>
    </w:p>
    <w:p w14:paraId="3D046997" w14:textId="77777777" w:rsidR="003126D5" w:rsidRDefault="003126D5" w:rsidP="003C0C12">
      <w:pPr>
        <w:spacing w:before="240" w:line="360" w:lineRule="atLeast"/>
        <w:rPr>
          <w:rFonts w:cs="Times New Roman"/>
          <w:color w:val="222222"/>
          <w:szCs w:val="24"/>
          <w:shd w:val="clear" w:color="auto" w:fill="FFFFFF"/>
        </w:rPr>
      </w:pPr>
      <w:r w:rsidRPr="00D767FB">
        <w:rPr>
          <w:rFonts w:cs="Times New Roman"/>
          <w:color w:val="222222"/>
          <w:szCs w:val="24"/>
          <w:shd w:val="clear" w:color="auto" w:fill="FFFFFF"/>
        </w:rPr>
        <w:t>Geurin, A.N. and Burch, L.M. (2017). User-generated branding via social media: An examination of six running brands. </w:t>
      </w:r>
      <w:r w:rsidRPr="00D767FB">
        <w:rPr>
          <w:rFonts w:cs="Times New Roman"/>
          <w:i/>
          <w:iCs/>
          <w:color w:val="222222"/>
          <w:szCs w:val="24"/>
          <w:shd w:val="clear" w:color="auto" w:fill="FFFFFF"/>
        </w:rPr>
        <w:t>Sport Management Review</w:t>
      </w:r>
      <w:r w:rsidRPr="00D767FB">
        <w:rPr>
          <w:rFonts w:cs="Times New Roman"/>
          <w:color w:val="222222"/>
          <w:szCs w:val="24"/>
          <w:shd w:val="clear" w:color="auto" w:fill="FFFFFF"/>
        </w:rPr>
        <w:t xml:space="preserve">, [online] 20(3), pp.273–284. </w:t>
      </w:r>
      <w:proofErr w:type="spellStart"/>
      <w:r w:rsidRPr="00D767FB">
        <w:rPr>
          <w:rFonts w:cs="Times New Roman"/>
          <w:color w:val="222222"/>
          <w:szCs w:val="24"/>
          <w:shd w:val="clear" w:color="auto" w:fill="FFFFFF"/>
        </w:rPr>
        <w:t>doi:https</w:t>
      </w:r>
      <w:proofErr w:type="spellEnd"/>
      <w:r w:rsidRPr="00D767FB">
        <w:rPr>
          <w:rFonts w:cs="Times New Roman"/>
          <w:color w:val="222222"/>
          <w:szCs w:val="24"/>
          <w:shd w:val="clear" w:color="auto" w:fill="FFFFFF"/>
        </w:rPr>
        <w:t>://doi.org/10.1016/j.smr.2016.09.001.</w:t>
      </w:r>
    </w:p>
    <w:p w14:paraId="6D53998C" w14:textId="77777777" w:rsidR="003126D5" w:rsidRPr="00E3550D" w:rsidRDefault="003126D5" w:rsidP="00921D83">
      <w:pPr>
        <w:pStyle w:val="NormalWeb"/>
        <w:spacing w:before="240" w:beforeAutospacing="0" w:after="160" w:afterAutospacing="0" w:line="360" w:lineRule="auto"/>
        <w:jc w:val="both"/>
        <w:rPr>
          <w:color w:val="000000"/>
        </w:rPr>
      </w:pPr>
      <w:r w:rsidRPr="00E3550D">
        <w:rPr>
          <w:color w:val="000000"/>
        </w:rPr>
        <w:t xml:space="preserve">Ghaith Al-Abdallah, Rojan Barzani, Ala’ Omar </w:t>
      </w:r>
      <w:proofErr w:type="spellStart"/>
      <w:r w:rsidRPr="00E3550D">
        <w:rPr>
          <w:color w:val="000000"/>
        </w:rPr>
        <w:t>Dandis</w:t>
      </w:r>
      <w:proofErr w:type="spellEnd"/>
      <w:r w:rsidRPr="00E3550D">
        <w:rPr>
          <w:color w:val="000000"/>
        </w:rPr>
        <w:t xml:space="preserve"> and Al, M. (2024). Social media marketing strategy: The impact of firm generated content on customer based brand </w:t>
      </w:r>
      <w:r w:rsidRPr="00E3550D">
        <w:rPr>
          <w:color w:val="000000"/>
        </w:rPr>
        <w:lastRenderedPageBreak/>
        <w:t>equity in retail industry. </w:t>
      </w:r>
      <w:r w:rsidRPr="00E3550D">
        <w:rPr>
          <w:i/>
          <w:iCs/>
          <w:color w:val="000000"/>
        </w:rPr>
        <w:t>Journal of Marketing Communications</w:t>
      </w:r>
      <w:r w:rsidRPr="00E3550D">
        <w:rPr>
          <w:color w:val="000000"/>
        </w:rPr>
        <w:t xml:space="preserve">, pp.1–30. </w:t>
      </w:r>
      <w:proofErr w:type="spellStart"/>
      <w:r w:rsidRPr="00E3550D">
        <w:rPr>
          <w:color w:val="000000"/>
        </w:rPr>
        <w:t>doi:https</w:t>
      </w:r>
      <w:proofErr w:type="spellEnd"/>
      <w:r w:rsidRPr="00E3550D">
        <w:rPr>
          <w:color w:val="000000"/>
        </w:rPr>
        <w:t>://doi.org/10.1080/13527266.2023.2300076.</w:t>
      </w:r>
    </w:p>
    <w:p w14:paraId="3B368BF1"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222222"/>
          <w:shd w:val="clear" w:color="auto" w:fill="FFFFFF"/>
        </w:rPr>
        <w:t>Glenister, G., 2021. </w:t>
      </w:r>
      <w:r w:rsidRPr="00E3550D">
        <w:rPr>
          <w:i/>
          <w:iCs/>
          <w:color w:val="222222"/>
          <w:shd w:val="clear" w:color="auto" w:fill="FFFFFF"/>
        </w:rPr>
        <w:t>Influencer Marketing Strategy: How to create successful influencer marketing</w:t>
      </w:r>
      <w:r w:rsidRPr="00E3550D">
        <w:rPr>
          <w:color w:val="222222"/>
          <w:shd w:val="clear" w:color="auto" w:fill="FFFFFF"/>
        </w:rPr>
        <w:t>. Kogan Page Publishers.</w:t>
      </w:r>
    </w:p>
    <w:p w14:paraId="36A36E99"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Gough, D., Thomas, J. and Oliver, S., 2017. An introduction to systematic reviews.</w:t>
      </w:r>
    </w:p>
    <w:p w14:paraId="36D6B973"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Grant, M.J. and Booth, A., 2009. A typology of reviews: an analysis of 14 review types and associated methodologies. </w:t>
      </w:r>
      <w:r w:rsidRPr="00E3550D">
        <w:rPr>
          <w:rFonts w:cs="Times New Roman"/>
          <w:i/>
          <w:iCs/>
          <w:color w:val="222222"/>
          <w:szCs w:val="24"/>
          <w:shd w:val="clear" w:color="auto" w:fill="FFFFFF"/>
        </w:rPr>
        <w:t>Health information &amp; libraries journal</w:t>
      </w:r>
      <w:r w:rsidRPr="00E3550D">
        <w:rPr>
          <w:rFonts w:cs="Times New Roman"/>
          <w:color w:val="222222"/>
          <w:szCs w:val="24"/>
          <w:shd w:val="clear" w:color="auto" w:fill="FFFFFF"/>
        </w:rPr>
        <w:t>, </w:t>
      </w:r>
      <w:r w:rsidRPr="00E3550D">
        <w:rPr>
          <w:rFonts w:cs="Times New Roman"/>
          <w:i/>
          <w:iCs/>
          <w:color w:val="222222"/>
          <w:szCs w:val="24"/>
          <w:shd w:val="clear" w:color="auto" w:fill="FFFFFF"/>
        </w:rPr>
        <w:t>26</w:t>
      </w:r>
      <w:r w:rsidRPr="00E3550D">
        <w:rPr>
          <w:rFonts w:cs="Times New Roman"/>
          <w:color w:val="222222"/>
          <w:szCs w:val="24"/>
          <w:shd w:val="clear" w:color="auto" w:fill="FFFFFF"/>
        </w:rPr>
        <w:t>(2), pp.91-108.</w:t>
      </w:r>
    </w:p>
    <w:p w14:paraId="669550C2" w14:textId="77777777" w:rsidR="003126D5" w:rsidRPr="00E3550D" w:rsidRDefault="003126D5" w:rsidP="00921D83">
      <w:pPr>
        <w:pStyle w:val="NormalWeb"/>
        <w:spacing w:before="240" w:beforeAutospacing="0" w:after="160" w:afterAutospacing="0" w:line="360" w:lineRule="atLeast"/>
        <w:jc w:val="both"/>
        <w:rPr>
          <w:color w:val="222222"/>
          <w:shd w:val="clear" w:color="auto" w:fill="FFFFFF"/>
        </w:rPr>
      </w:pPr>
      <w:proofErr w:type="spellStart"/>
      <w:r w:rsidRPr="00E3550D">
        <w:rPr>
          <w:color w:val="222222"/>
          <w:shd w:val="clear" w:color="auto" w:fill="FFFFFF"/>
        </w:rPr>
        <w:t>Gülsoy</w:t>
      </w:r>
      <w:proofErr w:type="spellEnd"/>
      <w:r w:rsidRPr="00E3550D">
        <w:rPr>
          <w:color w:val="222222"/>
          <w:shd w:val="clear" w:color="auto" w:fill="FFFFFF"/>
        </w:rPr>
        <w:t>, T.Y., 2016. Advertising ethics in the social media age. In </w:t>
      </w:r>
      <w:r w:rsidRPr="00E3550D">
        <w:rPr>
          <w:i/>
          <w:iCs/>
          <w:color w:val="222222"/>
          <w:shd w:val="clear" w:color="auto" w:fill="FFFFFF"/>
        </w:rPr>
        <w:t>Leadership and Personnel Management: Concepts, Methodologies, Tools, and Applications</w:t>
      </w:r>
      <w:r w:rsidRPr="00E3550D">
        <w:rPr>
          <w:color w:val="222222"/>
          <w:shd w:val="clear" w:color="auto" w:fill="FFFFFF"/>
        </w:rPr>
        <w:t> (pp. 64-81). IGI Global.</w:t>
      </w:r>
    </w:p>
    <w:p w14:paraId="09481678"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Guo, S. (2023). Analysis of Nike’s Marketing Strategy Based on Adolescent Consumer Psychology. </w:t>
      </w:r>
      <w:r w:rsidRPr="00E3550D">
        <w:rPr>
          <w:i/>
          <w:iCs/>
          <w:color w:val="000000"/>
        </w:rPr>
        <w:t>Advances in Economics, Management and Political Sciences</w:t>
      </w:r>
      <w:r w:rsidRPr="00E3550D">
        <w:rPr>
          <w:color w:val="000000"/>
        </w:rPr>
        <w:t xml:space="preserve">. [online] </w:t>
      </w:r>
      <w:proofErr w:type="spellStart"/>
      <w:proofErr w:type="gramStart"/>
      <w:r w:rsidRPr="00E3550D">
        <w:rPr>
          <w:color w:val="000000"/>
        </w:rPr>
        <w:t>doi:https</w:t>
      </w:r>
      <w:proofErr w:type="spellEnd"/>
      <w:r w:rsidRPr="00E3550D">
        <w:rPr>
          <w:color w:val="000000"/>
        </w:rPr>
        <w:t>://doi.org/10.54254/2754-1169/48/20230463</w:t>
      </w:r>
      <w:proofErr w:type="gramEnd"/>
      <w:r w:rsidRPr="00E3550D">
        <w:rPr>
          <w:color w:val="000000"/>
        </w:rPr>
        <w:t>.</w:t>
      </w:r>
    </w:p>
    <w:p w14:paraId="2D92B3F7"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Haddaway, N.R., Collins, A.M., Coughlin, D. and Kirk, S., 2015. The role of Google Scholar in evidence reviews and its applicability to grey literature searching. </w:t>
      </w:r>
      <w:proofErr w:type="spellStart"/>
      <w:r w:rsidRPr="00E3550D">
        <w:rPr>
          <w:rFonts w:cs="Times New Roman"/>
          <w:i/>
          <w:iCs/>
          <w:color w:val="222222"/>
          <w:szCs w:val="24"/>
          <w:shd w:val="clear" w:color="auto" w:fill="FFFFFF"/>
        </w:rPr>
        <w:t>PloS</w:t>
      </w:r>
      <w:proofErr w:type="spellEnd"/>
      <w:r w:rsidRPr="00E3550D">
        <w:rPr>
          <w:rFonts w:cs="Times New Roman"/>
          <w:i/>
          <w:iCs/>
          <w:color w:val="222222"/>
          <w:szCs w:val="24"/>
          <w:shd w:val="clear" w:color="auto" w:fill="FFFFFF"/>
        </w:rPr>
        <w:t xml:space="preserve"> one</w:t>
      </w:r>
      <w:r w:rsidRPr="00E3550D">
        <w:rPr>
          <w:rFonts w:cs="Times New Roman"/>
          <w:color w:val="222222"/>
          <w:szCs w:val="24"/>
          <w:shd w:val="clear" w:color="auto" w:fill="FFFFFF"/>
        </w:rPr>
        <w:t>, </w:t>
      </w:r>
      <w:r w:rsidRPr="00E3550D">
        <w:rPr>
          <w:rFonts w:cs="Times New Roman"/>
          <w:i/>
          <w:iCs/>
          <w:color w:val="222222"/>
          <w:szCs w:val="24"/>
          <w:shd w:val="clear" w:color="auto" w:fill="FFFFFF"/>
        </w:rPr>
        <w:t>10</w:t>
      </w:r>
      <w:r w:rsidRPr="00E3550D">
        <w:rPr>
          <w:rFonts w:cs="Times New Roman"/>
          <w:color w:val="222222"/>
          <w:szCs w:val="24"/>
          <w:shd w:val="clear" w:color="auto" w:fill="FFFFFF"/>
        </w:rPr>
        <w:t>(9), p.e0138237.</w:t>
      </w:r>
    </w:p>
    <w:p w14:paraId="700ED14F"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Hayes, J.L., Brinson, N.H., Bott, G.J. and Moeller, C.M. (2021). The Influence of Consumer–Brand Relationship on the Personalized Advertising Privacy Calculus in Social Media. </w:t>
      </w:r>
      <w:r w:rsidRPr="00E3550D">
        <w:rPr>
          <w:i/>
          <w:iCs/>
          <w:color w:val="000000"/>
        </w:rPr>
        <w:t>Journal of Interactive Marketing</w:t>
      </w:r>
      <w:r w:rsidRPr="00E3550D">
        <w:rPr>
          <w:color w:val="000000"/>
        </w:rPr>
        <w:t xml:space="preserve">, 55(1), pp.16–30. </w:t>
      </w:r>
      <w:proofErr w:type="spellStart"/>
      <w:r w:rsidRPr="00E3550D">
        <w:rPr>
          <w:color w:val="000000"/>
        </w:rPr>
        <w:t>doi:https</w:t>
      </w:r>
      <w:proofErr w:type="spellEnd"/>
      <w:r w:rsidRPr="00E3550D">
        <w:rPr>
          <w:color w:val="000000"/>
        </w:rPr>
        <w:t>://doi.org/10.1016/j.intmar.2021.01.001.</w:t>
      </w:r>
    </w:p>
    <w:p w14:paraId="0380C7F4"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Heffron, E., 2019. Nike's Corporate Social Advocacy (CSA) Practices as Related to Strategic Issues Management (SIM) and Threats to Organizational Legitimacy.</w:t>
      </w:r>
    </w:p>
    <w:p w14:paraId="7E837FAD"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 xml:space="preserve">Helberger, N., Lynskey, O., </w:t>
      </w:r>
      <w:proofErr w:type="spellStart"/>
      <w:r w:rsidRPr="00E3550D">
        <w:rPr>
          <w:color w:val="000000"/>
        </w:rPr>
        <w:t>Micklitz</w:t>
      </w:r>
      <w:proofErr w:type="spellEnd"/>
      <w:r w:rsidRPr="00E3550D">
        <w:rPr>
          <w:color w:val="000000"/>
        </w:rPr>
        <w:t>, H.-W., Rott, P., Sax, M. and Strycharz, J. (2021). </w:t>
      </w:r>
      <w:r w:rsidRPr="00E3550D">
        <w:rPr>
          <w:i/>
          <w:iCs/>
          <w:color w:val="000000"/>
        </w:rPr>
        <w:t>EU CONSUMER PROTECTION 2.0 Structural asymmetries in digital consumer markets</w:t>
      </w:r>
      <w:r w:rsidRPr="00E3550D">
        <w:rPr>
          <w:color w:val="000000"/>
        </w:rPr>
        <w:t xml:space="preserve">. [online] Available at: </w:t>
      </w:r>
      <w:hyperlink r:id="rId14" w:history="1">
        <w:r w:rsidRPr="00E3550D">
          <w:rPr>
            <w:rStyle w:val="Hyperlink"/>
          </w:rPr>
          <w:t>https://uol.de/f/2/dept/wire/fachgebiete/arbeitsrecht/Aufsaetze/BEUC_EU_Consumer_Protection_2.0.pdf</w:t>
        </w:r>
      </w:hyperlink>
      <w:r w:rsidRPr="00E3550D">
        <w:rPr>
          <w:color w:val="000000"/>
        </w:rPr>
        <w:t>.</w:t>
      </w:r>
    </w:p>
    <w:p w14:paraId="15C61E37"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Higgins, J.P., Green, S. and Cochrane Collaboration, 2011. Section 13.5. 2.3. Tools for assessing methodological quality or risk of bias in non-randomized studies. </w:t>
      </w:r>
      <w:r w:rsidRPr="00E3550D">
        <w:rPr>
          <w:rFonts w:cs="Times New Roman"/>
          <w:i/>
          <w:iCs/>
          <w:color w:val="222222"/>
          <w:szCs w:val="24"/>
          <w:shd w:val="clear" w:color="auto" w:fill="FFFFFF"/>
        </w:rPr>
        <w:t>Cochrane Handbook for Systematic Reviews of Interventions, Version 5. 1</w:t>
      </w:r>
      <w:r w:rsidRPr="00E3550D">
        <w:rPr>
          <w:rFonts w:cs="Times New Roman"/>
          <w:color w:val="222222"/>
          <w:szCs w:val="24"/>
          <w:shd w:val="clear" w:color="auto" w:fill="FFFFFF"/>
        </w:rPr>
        <w:t>.</w:t>
      </w:r>
    </w:p>
    <w:p w14:paraId="6C81DBF3" w14:textId="77777777" w:rsidR="003126D5" w:rsidRPr="00E3550D" w:rsidRDefault="003126D5" w:rsidP="00921D83">
      <w:pPr>
        <w:pStyle w:val="NormalWeb"/>
        <w:spacing w:before="240" w:beforeAutospacing="0" w:after="160" w:afterAutospacing="0" w:line="360" w:lineRule="atLeast"/>
        <w:jc w:val="both"/>
        <w:rPr>
          <w:color w:val="222222"/>
          <w:shd w:val="clear" w:color="auto" w:fill="FFFFFF"/>
        </w:rPr>
      </w:pPr>
      <w:r w:rsidRPr="00E3550D">
        <w:rPr>
          <w:color w:val="222222"/>
          <w:shd w:val="clear" w:color="auto" w:fill="FFFFFF"/>
        </w:rPr>
        <w:lastRenderedPageBreak/>
        <w:t>Hoffman, G., 2022. </w:t>
      </w:r>
      <w:r w:rsidRPr="00E3550D">
        <w:rPr>
          <w:i/>
          <w:iCs/>
          <w:color w:val="222222"/>
          <w:shd w:val="clear" w:color="auto" w:fill="FFFFFF"/>
        </w:rPr>
        <w:t>Emotion by Design: Creative Leadership Lessons from a Life at Nike</w:t>
      </w:r>
      <w:r w:rsidRPr="00E3550D">
        <w:rPr>
          <w:color w:val="222222"/>
          <w:shd w:val="clear" w:color="auto" w:fill="FFFFFF"/>
        </w:rPr>
        <w:t>. Random House.</w:t>
      </w:r>
    </w:p>
    <w:p w14:paraId="4CDFED6A" w14:textId="77777777" w:rsidR="003126D5" w:rsidRDefault="003126D5" w:rsidP="00120CF4">
      <w:pPr>
        <w:spacing w:before="240" w:line="360" w:lineRule="atLeast"/>
        <w:rPr>
          <w:rFonts w:cs="Times New Roman"/>
          <w:color w:val="222222"/>
          <w:szCs w:val="24"/>
          <w:shd w:val="clear" w:color="auto" w:fill="FFFFFF"/>
        </w:rPr>
      </w:pPr>
      <w:r w:rsidRPr="00120CF4">
        <w:rPr>
          <w:rFonts w:cs="Times New Roman"/>
          <w:color w:val="222222"/>
          <w:szCs w:val="24"/>
          <w:shd w:val="clear" w:color="auto" w:fill="FFFFFF"/>
        </w:rPr>
        <w:t>Hydock, C., Paharia, N. and Weber, T.J. (2019). The Consumer Response to Corporate Political Advocacy: a Review and Future Directions. </w:t>
      </w:r>
      <w:r w:rsidRPr="00120CF4">
        <w:rPr>
          <w:rFonts w:cs="Times New Roman"/>
          <w:i/>
          <w:iCs/>
          <w:color w:val="222222"/>
          <w:szCs w:val="24"/>
          <w:shd w:val="clear" w:color="auto" w:fill="FFFFFF"/>
        </w:rPr>
        <w:t>Customer Needs and Solutions</w:t>
      </w:r>
      <w:r w:rsidRPr="00120CF4">
        <w:rPr>
          <w:rFonts w:cs="Times New Roman"/>
          <w:color w:val="222222"/>
          <w:szCs w:val="24"/>
          <w:shd w:val="clear" w:color="auto" w:fill="FFFFFF"/>
        </w:rPr>
        <w:t xml:space="preserve">, 6(3-4), pp.76–83. </w:t>
      </w:r>
      <w:proofErr w:type="spellStart"/>
      <w:r w:rsidRPr="00120CF4">
        <w:rPr>
          <w:rFonts w:cs="Times New Roman"/>
          <w:color w:val="222222"/>
          <w:szCs w:val="24"/>
          <w:shd w:val="clear" w:color="auto" w:fill="FFFFFF"/>
        </w:rPr>
        <w:t>doi:https</w:t>
      </w:r>
      <w:proofErr w:type="spellEnd"/>
      <w:r w:rsidRPr="00120CF4">
        <w:rPr>
          <w:rFonts w:cs="Times New Roman"/>
          <w:color w:val="222222"/>
          <w:szCs w:val="24"/>
          <w:shd w:val="clear" w:color="auto" w:fill="FFFFFF"/>
        </w:rPr>
        <w:t>://doi.org/10.1007/s40547-019-00098-x.</w:t>
      </w:r>
    </w:p>
    <w:p w14:paraId="45A3EA54" w14:textId="77777777" w:rsidR="003126D5" w:rsidRPr="00E3550D" w:rsidRDefault="003126D5" w:rsidP="00921D83">
      <w:pPr>
        <w:pStyle w:val="NormalWeb"/>
        <w:spacing w:before="240" w:beforeAutospacing="0" w:after="160" w:afterAutospacing="0" w:line="360" w:lineRule="atLeast"/>
        <w:jc w:val="both"/>
        <w:rPr>
          <w:color w:val="222222"/>
          <w:shd w:val="clear" w:color="auto" w:fill="FFFFFF"/>
        </w:rPr>
      </w:pPr>
      <w:proofErr w:type="spellStart"/>
      <w:r w:rsidRPr="00E3550D">
        <w:rPr>
          <w:color w:val="222222"/>
          <w:shd w:val="clear" w:color="auto" w:fill="FFFFFF"/>
        </w:rPr>
        <w:t>Ikpo</w:t>
      </w:r>
      <w:proofErr w:type="spellEnd"/>
      <w:r w:rsidRPr="00E3550D">
        <w:rPr>
          <w:color w:val="222222"/>
          <w:shd w:val="clear" w:color="auto" w:fill="FFFFFF"/>
        </w:rPr>
        <w:t xml:space="preserve"> Kobi, P., Okolo Victor, O. and </w:t>
      </w:r>
      <w:proofErr w:type="spellStart"/>
      <w:r w:rsidRPr="00E3550D">
        <w:rPr>
          <w:color w:val="222222"/>
          <w:shd w:val="clear" w:color="auto" w:fill="FFFFFF"/>
        </w:rPr>
        <w:t>Oranusi</w:t>
      </w:r>
      <w:proofErr w:type="spellEnd"/>
      <w:r w:rsidRPr="00E3550D">
        <w:rPr>
          <w:color w:val="222222"/>
          <w:shd w:val="clear" w:color="auto" w:fill="FFFFFF"/>
        </w:rPr>
        <w:t xml:space="preserve"> Ifeanyichukwu, N., 2020. EFFECTS OF SOCIAL MEDIA ON CONSUMER BRAND AWARENESS AND PATRONAGE OF NIKE LAKE RESORT SERVICES IN ENUGU: AN INNOVATION ADOPTION THEORY &amp; HIERARCHY OF EFFECTS MODEL EXPOSITION. </w:t>
      </w:r>
      <w:r w:rsidRPr="00E3550D">
        <w:rPr>
          <w:i/>
          <w:iCs/>
          <w:color w:val="222222"/>
          <w:shd w:val="clear" w:color="auto" w:fill="FFFFFF"/>
        </w:rPr>
        <w:t>Studies</w:t>
      </w:r>
      <w:r w:rsidRPr="00E3550D">
        <w:rPr>
          <w:color w:val="222222"/>
          <w:shd w:val="clear" w:color="auto" w:fill="FFFFFF"/>
        </w:rPr>
        <w:t>, </w:t>
      </w:r>
      <w:r w:rsidRPr="00E3550D">
        <w:rPr>
          <w:i/>
          <w:iCs/>
          <w:color w:val="222222"/>
          <w:shd w:val="clear" w:color="auto" w:fill="FFFFFF"/>
        </w:rPr>
        <w:t>4</w:t>
      </w:r>
      <w:r w:rsidRPr="00E3550D">
        <w:rPr>
          <w:color w:val="222222"/>
          <w:shd w:val="clear" w:color="auto" w:fill="FFFFFF"/>
        </w:rPr>
        <w:t>(2), pp.71-88.</w:t>
      </w:r>
    </w:p>
    <w:p w14:paraId="3C6164CB"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Kim, J.K., Overton, H., Bhalla, N. and Li, J.-Y. (2019). Nike, Colin Kaepernick, and the Politicization of Sports: Examining Perceived Organizational Motives and Public Responses. </w:t>
      </w:r>
      <w:r w:rsidRPr="0088074B">
        <w:rPr>
          <w:rFonts w:cs="Times New Roman"/>
          <w:i/>
          <w:iCs/>
          <w:color w:val="222222"/>
          <w:szCs w:val="24"/>
          <w:shd w:val="clear" w:color="auto" w:fill="FFFFFF"/>
        </w:rPr>
        <w:t>Public Relations Review</w:t>
      </w:r>
      <w:r w:rsidRPr="0088074B">
        <w:rPr>
          <w:rFonts w:cs="Times New Roman"/>
          <w:color w:val="222222"/>
          <w:szCs w:val="24"/>
          <w:shd w:val="clear" w:color="auto" w:fill="FFFFFF"/>
        </w:rPr>
        <w:t xml:space="preserve">, 46(2), p.101856. </w:t>
      </w:r>
      <w:proofErr w:type="spellStart"/>
      <w:r w:rsidRPr="0088074B">
        <w:rPr>
          <w:rFonts w:cs="Times New Roman"/>
          <w:color w:val="222222"/>
          <w:szCs w:val="24"/>
          <w:shd w:val="clear" w:color="auto" w:fill="FFFFFF"/>
        </w:rPr>
        <w:t>doi:https</w:t>
      </w:r>
      <w:proofErr w:type="spellEnd"/>
      <w:r w:rsidRPr="0088074B">
        <w:rPr>
          <w:rFonts w:cs="Times New Roman"/>
          <w:color w:val="222222"/>
          <w:szCs w:val="24"/>
          <w:shd w:val="clear" w:color="auto" w:fill="FFFFFF"/>
        </w:rPr>
        <w:t>://doi.org/10.1016/j.pubrev.2019.101856.</w:t>
      </w:r>
    </w:p>
    <w:p w14:paraId="7F649623" w14:textId="77777777" w:rsidR="003126D5" w:rsidRDefault="003126D5" w:rsidP="003C0C12">
      <w:pPr>
        <w:spacing w:before="240" w:line="360" w:lineRule="atLeast"/>
        <w:rPr>
          <w:rFonts w:cs="Times New Roman"/>
          <w:color w:val="222222"/>
          <w:szCs w:val="24"/>
          <w:shd w:val="clear" w:color="auto" w:fill="FFFFFF"/>
        </w:rPr>
      </w:pPr>
      <w:r w:rsidRPr="003C0C12">
        <w:rPr>
          <w:rFonts w:cs="Times New Roman"/>
          <w:color w:val="222222"/>
          <w:szCs w:val="24"/>
          <w:shd w:val="clear" w:color="auto" w:fill="FFFFFF"/>
        </w:rPr>
        <w:t>Kim, M.-Y., Moon, S. and Iacobucci, D. (2019). The Influence of Global Brand Distribution on Brand Popularity on Social Media. </w:t>
      </w:r>
      <w:r w:rsidRPr="003C0C12">
        <w:rPr>
          <w:rFonts w:cs="Times New Roman"/>
          <w:i/>
          <w:iCs/>
          <w:color w:val="222222"/>
          <w:szCs w:val="24"/>
          <w:shd w:val="clear" w:color="auto" w:fill="FFFFFF"/>
        </w:rPr>
        <w:t>Journal of International Marketing</w:t>
      </w:r>
      <w:r w:rsidRPr="003C0C12">
        <w:rPr>
          <w:rFonts w:cs="Times New Roman"/>
          <w:color w:val="222222"/>
          <w:szCs w:val="24"/>
          <w:shd w:val="clear" w:color="auto" w:fill="FFFFFF"/>
        </w:rPr>
        <w:t xml:space="preserve">, 27(4), pp.22–38. </w:t>
      </w:r>
      <w:proofErr w:type="spellStart"/>
      <w:r w:rsidRPr="003C0C12">
        <w:rPr>
          <w:rFonts w:cs="Times New Roman"/>
          <w:color w:val="222222"/>
          <w:szCs w:val="24"/>
          <w:shd w:val="clear" w:color="auto" w:fill="FFFFFF"/>
        </w:rPr>
        <w:t>doi:https</w:t>
      </w:r>
      <w:proofErr w:type="spellEnd"/>
      <w:r w:rsidRPr="003C0C12">
        <w:rPr>
          <w:rFonts w:cs="Times New Roman"/>
          <w:color w:val="222222"/>
          <w:szCs w:val="24"/>
          <w:shd w:val="clear" w:color="auto" w:fill="FFFFFF"/>
        </w:rPr>
        <w:t>://doi.org/10.1177/1069031x19863307.</w:t>
      </w:r>
    </w:p>
    <w:p w14:paraId="50E0A71D" w14:textId="77777777" w:rsidR="003126D5" w:rsidRDefault="003126D5" w:rsidP="00120CF4">
      <w:pPr>
        <w:spacing w:before="240" w:line="360" w:lineRule="atLeast"/>
        <w:rPr>
          <w:rFonts w:cs="Times New Roman"/>
          <w:color w:val="222222"/>
          <w:szCs w:val="24"/>
          <w:shd w:val="clear" w:color="auto" w:fill="FFFFFF"/>
        </w:rPr>
      </w:pPr>
      <w:r w:rsidRPr="0012253F">
        <w:rPr>
          <w:rFonts w:cs="Times New Roman"/>
          <w:color w:val="222222"/>
          <w:szCs w:val="24"/>
          <w:shd w:val="clear" w:color="auto" w:fill="FFFFFF"/>
        </w:rPr>
        <w:t>Kim, S., Kim, Y., Lee, S., Lee, Y., Kang, E.Y. and Kim, M.-L. (2021). The moderating role of consumers’ ad perception in athlete endorsement effectiveness. </w:t>
      </w:r>
      <w:r w:rsidRPr="0012253F">
        <w:rPr>
          <w:rFonts w:cs="Times New Roman"/>
          <w:i/>
          <w:iCs/>
          <w:color w:val="222222"/>
          <w:szCs w:val="24"/>
          <w:shd w:val="clear" w:color="auto" w:fill="FFFFFF"/>
        </w:rPr>
        <w:t>Sport, Business and Management: An International Journal</w:t>
      </w:r>
      <w:r w:rsidRPr="0012253F">
        <w:rPr>
          <w:rFonts w:cs="Times New Roman"/>
          <w:color w:val="222222"/>
          <w:szCs w:val="24"/>
          <w:shd w:val="clear" w:color="auto" w:fill="FFFFFF"/>
        </w:rPr>
        <w:t xml:space="preserve">, 11(5), pp.535–555. </w:t>
      </w:r>
      <w:proofErr w:type="spellStart"/>
      <w:r w:rsidRPr="0012253F">
        <w:rPr>
          <w:rFonts w:cs="Times New Roman"/>
          <w:color w:val="222222"/>
          <w:szCs w:val="24"/>
          <w:shd w:val="clear" w:color="auto" w:fill="FFFFFF"/>
        </w:rPr>
        <w:t>doi:https</w:t>
      </w:r>
      <w:proofErr w:type="spellEnd"/>
      <w:r w:rsidRPr="0012253F">
        <w:rPr>
          <w:rFonts w:cs="Times New Roman"/>
          <w:color w:val="222222"/>
          <w:szCs w:val="24"/>
          <w:shd w:val="clear" w:color="auto" w:fill="FFFFFF"/>
        </w:rPr>
        <w:t>://doi.org/10.1108/sbm-01-2021-0001.</w:t>
      </w:r>
    </w:p>
    <w:p w14:paraId="5577DAAD" w14:textId="77777777" w:rsidR="003126D5"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 xml:space="preserve">Kobi, I. and Ifeanyichukwu, O. (2021). British Journal of Management and Marketing Studies EFFECTS OF SOCIAL MEDIA ON CONSUMER BRAND AWARENESS AND PATRONAGE OF NIKE LAKE RESORT SERVICES IN ENUGU: AN INNOVATION ADOPTION THEORY &amp; HIERARCHY OF EFFECTS MODEL EXPOSITION. [online] 4(2), pp.71–88. Available at: </w:t>
      </w:r>
      <w:hyperlink r:id="rId15" w:history="1">
        <w:r w:rsidRPr="00E3550D">
          <w:rPr>
            <w:rStyle w:val="Hyperlink"/>
            <w:rFonts w:eastAsia="Times New Roman" w:cs="Times New Roman"/>
            <w:szCs w:val="24"/>
            <w:lang w:eastAsia="en-IN" w:bidi="ar-SA"/>
          </w:rPr>
          <w:t>https://abjournals.org/bjmms/wp-content/uploads/sites/3/journal/published_paper/volume-4/issue-2/BJMMS_PYHGHIPD.pdf</w:t>
        </w:r>
      </w:hyperlink>
      <w:r w:rsidRPr="00E3550D">
        <w:rPr>
          <w:rFonts w:eastAsia="Times New Roman" w:cs="Times New Roman"/>
          <w:color w:val="000000"/>
          <w:szCs w:val="24"/>
          <w:lang w:eastAsia="en-IN" w:bidi="ar-SA"/>
        </w:rPr>
        <w:t>.</w:t>
      </w:r>
    </w:p>
    <w:p w14:paraId="720D0233"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Lacey, F.M., Matheson, L. and Jesson, J., 2011. Doing your literature review: Traditional and systematic techniques. </w:t>
      </w:r>
      <w:r w:rsidRPr="00E3550D">
        <w:rPr>
          <w:rFonts w:cs="Times New Roman"/>
          <w:i/>
          <w:iCs/>
          <w:color w:val="222222"/>
          <w:szCs w:val="24"/>
          <w:shd w:val="clear" w:color="auto" w:fill="FFFFFF"/>
        </w:rPr>
        <w:t>Doing Your Literature Review</w:t>
      </w:r>
      <w:r w:rsidRPr="00E3550D">
        <w:rPr>
          <w:rFonts w:cs="Times New Roman"/>
          <w:color w:val="222222"/>
          <w:szCs w:val="24"/>
          <w:shd w:val="clear" w:color="auto" w:fill="FFFFFF"/>
        </w:rPr>
        <w:t>, pp.1-192.</w:t>
      </w:r>
    </w:p>
    <w:p w14:paraId="781A592F" w14:textId="77777777" w:rsidR="003126D5" w:rsidRPr="00824487" w:rsidRDefault="003126D5" w:rsidP="00824487">
      <w:pPr>
        <w:pStyle w:val="NormalWeb"/>
        <w:spacing w:before="240" w:beforeAutospacing="0" w:after="0" w:afterAutospacing="0" w:line="360" w:lineRule="atLeast"/>
        <w:jc w:val="both"/>
        <w:rPr>
          <w:color w:val="000000"/>
          <w:szCs w:val="27"/>
        </w:rPr>
      </w:pPr>
      <w:r w:rsidRPr="00824487">
        <w:rPr>
          <w:color w:val="000000"/>
          <w:szCs w:val="27"/>
        </w:rPr>
        <w:t>LaMorte, W. (2022). </w:t>
      </w:r>
      <w:r w:rsidRPr="00824487">
        <w:rPr>
          <w:i/>
          <w:iCs/>
          <w:color w:val="000000"/>
          <w:szCs w:val="27"/>
        </w:rPr>
        <w:t>The Theory of Planned Behavior</w:t>
      </w:r>
      <w:r w:rsidRPr="00824487">
        <w:rPr>
          <w:color w:val="000000"/>
          <w:szCs w:val="27"/>
        </w:rPr>
        <w:t xml:space="preserve">. [online] </w:t>
      </w:r>
      <w:proofErr w:type="spellStart"/>
      <w:r w:rsidRPr="00824487">
        <w:rPr>
          <w:color w:val="000000"/>
          <w:szCs w:val="27"/>
        </w:rPr>
        <w:t>Behavioral</w:t>
      </w:r>
      <w:proofErr w:type="spellEnd"/>
      <w:r w:rsidRPr="00824487">
        <w:rPr>
          <w:color w:val="000000"/>
          <w:szCs w:val="27"/>
        </w:rPr>
        <w:t xml:space="preserve"> Change Models. Available at: </w:t>
      </w:r>
      <w:hyperlink r:id="rId16" w:history="1">
        <w:r w:rsidRPr="00824487">
          <w:rPr>
            <w:rStyle w:val="Hyperlink"/>
            <w:szCs w:val="27"/>
          </w:rPr>
          <w:t>https://sphweb.bumc.bu.edu/otlt/MPH-Modules/SB/BehavioralChangeTheories/BehavioralChangeTheories3.html</w:t>
        </w:r>
      </w:hyperlink>
      <w:r w:rsidRPr="00824487">
        <w:rPr>
          <w:color w:val="000000"/>
          <w:szCs w:val="27"/>
        </w:rPr>
        <w:t>.</w:t>
      </w:r>
    </w:p>
    <w:p w14:paraId="25DC4741"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lastRenderedPageBreak/>
        <w:t>Lannoo, L. and De Cock, S., The brand image of Nike through its social networks: analysis of Nike's Twitter, Instagram and Facebook social networks and of how teenagers and young adults perceive Nike and its social networks.</w:t>
      </w:r>
    </w:p>
    <w:p w14:paraId="0EA640BD"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Leek, S. and Christodoulides, G. (2011). A literature review and future agenda for B2B branding: Challenges of branding in a B2B context. </w:t>
      </w:r>
      <w:r w:rsidRPr="00E3550D">
        <w:rPr>
          <w:i/>
          <w:iCs/>
          <w:color w:val="000000"/>
        </w:rPr>
        <w:t>Industrial Marketing Management</w:t>
      </w:r>
      <w:r w:rsidRPr="00E3550D">
        <w:rPr>
          <w:color w:val="000000"/>
        </w:rPr>
        <w:t xml:space="preserve">, [online] 40(6), pp.830–837. </w:t>
      </w:r>
      <w:proofErr w:type="spellStart"/>
      <w:r w:rsidRPr="00E3550D">
        <w:rPr>
          <w:color w:val="000000"/>
        </w:rPr>
        <w:t>doi:https</w:t>
      </w:r>
      <w:proofErr w:type="spellEnd"/>
      <w:r w:rsidRPr="00E3550D">
        <w:rPr>
          <w:color w:val="000000"/>
        </w:rPr>
        <w:t>://doi.org/10.1016/j.indmarman.2011.06.006.</w:t>
      </w:r>
    </w:p>
    <w:p w14:paraId="1B0E4803" w14:textId="77777777" w:rsidR="003126D5" w:rsidRDefault="003126D5" w:rsidP="003C0C12">
      <w:pPr>
        <w:spacing w:before="240" w:line="360" w:lineRule="atLeast"/>
        <w:rPr>
          <w:rFonts w:cs="Times New Roman"/>
          <w:color w:val="222222"/>
          <w:szCs w:val="24"/>
          <w:shd w:val="clear" w:color="auto" w:fill="FFFFFF"/>
        </w:rPr>
      </w:pPr>
      <w:r w:rsidRPr="00D767FB">
        <w:rPr>
          <w:rFonts w:cs="Times New Roman"/>
          <w:color w:val="222222"/>
          <w:szCs w:val="24"/>
          <w:shd w:val="clear" w:color="auto" w:fill="FFFFFF"/>
        </w:rPr>
        <w:t>Li, D., 2023. Investigation and Analysis of Nike Product Marketing Strategy.</w:t>
      </w:r>
    </w:p>
    <w:p w14:paraId="0DED5B28"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Li, J.-Y., Kim, J.K. and Alharbi, K. (2021). Exploring the role of issue involvement and brand attachment in shaping consumer response toward corporate social advocacy (CSA) initiatives: the case of Nike’s Colin Kaepernick campaign. </w:t>
      </w:r>
      <w:r w:rsidRPr="00E3550D">
        <w:rPr>
          <w:i/>
          <w:iCs/>
          <w:color w:val="000000"/>
        </w:rPr>
        <w:t>International Journal of Advertising</w:t>
      </w:r>
      <w:r w:rsidRPr="00E3550D">
        <w:rPr>
          <w:color w:val="000000"/>
        </w:rPr>
        <w:t xml:space="preserve">, 41(2), pp.1–25. </w:t>
      </w:r>
      <w:proofErr w:type="spellStart"/>
      <w:r w:rsidRPr="00E3550D">
        <w:rPr>
          <w:color w:val="000000"/>
        </w:rPr>
        <w:t>doi:https</w:t>
      </w:r>
      <w:proofErr w:type="spellEnd"/>
      <w:r w:rsidRPr="00E3550D">
        <w:rPr>
          <w:color w:val="000000"/>
        </w:rPr>
        <w:t>://doi.org/10.1080/02650487.2020.1857111.</w:t>
      </w:r>
    </w:p>
    <w:p w14:paraId="65CECC9E"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Li, J.-Y., Kim, J.K. and Alharbi, K. (2021). Exploring the role of issue involvement and brand attachment in shaping consumer response toward corporate social advocacy (CSA) initiatives: the case of Nike’s Colin Kaepernick campaign. </w:t>
      </w:r>
      <w:r w:rsidRPr="0088074B">
        <w:rPr>
          <w:rFonts w:cs="Times New Roman"/>
          <w:i/>
          <w:iCs/>
          <w:color w:val="222222"/>
          <w:szCs w:val="24"/>
          <w:shd w:val="clear" w:color="auto" w:fill="FFFFFF"/>
        </w:rPr>
        <w:t>International Journal of Advertising</w:t>
      </w:r>
      <w:r w:rsidRPr="0088074B">
        <w:rPr>
          <w:rFonts w:cs="Times New Roman"/>
          <w:color w:val="222222"/>
          <w:szCs w:val="24"/>
          <w:shd w:val="clear" w:color="auto" w:fill="FFFFFF"/>
        </w:rPr>
        <w:t xml:space="preserve">, 41(2), pp.1–25. </w:t>
      </w:r>
      <w:proofErr w:type="spellStart"/>
      <w:r w:rsidRPr="0088074B">
        <w:rPr>
          <w:rFonts w:cs="Times New Roman"/>
          <w:color w:val="222222"/>
          <w:szCs w:val="24"/>
          <w:shd w:val="clear" w:color="auto" w:fill="FFFFFF"/>
        </w:rPr>
        <w:t>doi:https</w:t>
      </w:r>
      <w:proofErr w:type="spellEnd"/>
      <w:r w:rsidRPr="0088074B">
        <w:rPr>
          <w:rFonts w:cs="Times New Roman"/>
          <w:color w:val="222222"/>
          <w:szCs w:val="24"/>
          <w:shd w:val="clear" w:color="auto" w:fill="FFFFFF"/>
        </w:rPr>
        <w:t>://doi.org/10.1080/02650487.2020.1857111.</w:t>
      </w:r>
    </w:p>
    <w:p w14:paraId="498CC75A"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Li, Z. and Chen, Y. (2023). The Impact of Nike’s Social Media Marketing Strategy on Consumer Demand. </w:t>
      </w:r>
      <w:r w:rsidRPr="00E3550D">
        <w:rPr>
          <w:i/>
          <w:iCs/>
          <w:color w:val="000000"/>
        </w:rPr>
        <w:t>Advances in Economics Management and Political Sciences</w:t>
      </w:r>
      <w:r w:rsidRPr="00E3550D">
        <w:rPr>
          <w:color w:val="000000"/>
        </w:rPr>
        <w:t xml:space="preserve">, 38(1), pp.172–178. </w:t>
      </w:r>
      <w:proofErr w:type="spellStart"/>
      <w:r w:rsidRPr="00E3550D">
        <w:rPr>
          <w:color w:val="000000"/>
        </w:rPr>
        <w:t>doi:https</w:t>
      </w:r>
      <w:proofErr w:type="spellEnd"/>
      <w:r w:rsidRPr="00E3550D">
        <w:rPr>
          <w:color w:val="000000"/>
        </w:rPr>
        <w:t>://doi.org/10.54254/2754-1169/38/20231908.</w:t>
      </w:r>
    </w:p>
    <w:p w14:paraId="38C8AE7F"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 xml:space="preserve">Liberati, A., Altman, D.G., Tetzlaff, J., Mulrow, C., Gøtzsche, P.C., Ioannidis, J.P., Clarke, M., Devereaux, P.J., </w:t>
      </w:r>
      <w:proofErr w:type="spellStart"/>
      <w:r w:rsidRPr="00E3550D">
        <w:rPr>
          <w:rFonts w:cs="Times New Roman"/>
          <w:color w:val="222222"/>
          <w:szCs w:val="24"/>
          <w:shd w:val="clear" w:color="auto" w:fill="FFFFFF"/>
        </w:rPr>
        <w:t>Kleijnen</w:t>
      </w:r>
      <w:proofErr w:type="spellEnd"/>
      <w:r w:rsidRPr="00E3550D">
        <w:rPr>
          <w:rFonts w:cs="Times New Roman"/>
          <w:color w:val="222222"/>
          <w:szCs w:val="24"/>
          <w:shd w:val="clear" w:color="auto" w:fill="FFFFFF"/>
        </w:rPr>
        <w:t>, J. and Moher, D., 2009. The PRISMA statement for reporting systematic reviews and meta-analyses of studies that evaluate health care interventions: explanation and elaboration. </w:t>
      </w:r>
      <w:r w:rsidRPr="00E3550D">
        <w:rPr>
          <w:rFonts w:cs="Times New Roman"/>
          <w:i/>
          <w:iCs/>
          <w:color w:val="222222"/>
          <w:szCs w:val="24"/>
          <w:shd w:val="clear" w:color="auto" w:fill="FFFFFF"/>
        </w:rPr>
        <w:t>Annals of internal medicine</w:t>
      </w:r>
      <w:r w:rsidRPr="00E3550D">
        <w:rPr>
          <w:rFonts w:cs="Times New Roman"/>
          <w:color w:val="222222"/>
          <w:szCs w:val="24"/>
          <w:shd w:val="clear" w:color="auto" w:fill="FFFFFF"/>
        </w:rPr>
        <w:t>, </w:t>
      </w:r>
      <w:r w:rsidRPr="00E3550D">
        <w:rPr>
          <w:rFonts w:cs="Times New Roman"/>
          <w:i/>
          <w:iCs/>
          <w:color w:val="222222"/>
          <w:szCs w:val="24"/>
          <w:shd w:val="clear" w:color="auto" w:fill="FFFFFF"/>
        </w:rPr>
        <w:t>151</w:t>
      </w:r>
      <w:r w:rsidRPr="00E3550D">
        <w:rPr>
          <w:rFonts w:cs="Times New Roman"/>
          <w:color w:val="222222"/>
          <w:szCs w:val="24"/>
          <w:shd w:val="clear" w:color="auto" w:fill="FFFFFF"/>
        </w:rPr>
        <w:t>(4), pp.W-65.</w:t>
      </w:r>
    </w:p>
    <w:p w14:paraId="05DB2012" w14:textId="77777777" w:rsidR="003126D5" w:rsidRDefault="003126D5" w:rsidP="00921D83">
      <w:pPr>
        <w:pStyle w:val="NormalWeb"/>
        <w:spacing w:before="240" w:beforeAutospacing="0" w:after="160" w:afterAutospacing="0" w:line="360" w:lineRule="atLeast"/>
        <w:jc w:val="both"/>
        <w:rPr>
          <w:color w:val="000000"/>
        </w:rPr>
      </w:pPr>
      <w:r w:rsidRPr="00E3550D">
        <w:rPr>
          <w:color w:val="000000"/>
        </w:rPr>
        <w:t>Luo, L., Wang, Y. and Han, L. (2013). Marketing via social media: a case study. </w:t>
      </w:r>
      <w:r w:rsidRPr="00E3550D">
        <w:rPr>
          <w:i/>
          <w:iCs/>
          <w:color w:val="000000"/>
        </w:rPr>
        <w:t>Library Hi Tech</w:t>
      </w:r>
      <w:r w:rsidRPr="00E3550D">
        <w:rPr>
          <w:color w:val="000000"/>
        </w:rPr>
        <w:t xml:space="preserve">, 31(3), pp.455–466. </w:t>
      </w:r>
      <w:proofErr w:type="spellStart"/>
      <w:r w:rsidRPr="00E3550D">
        <w:rPr>
          <w:color w:val="000000"/>
        </w:rPr>
        <w:t>doi:https</w:t>
      </w:r>
      <w:proofErr w:type="spellEnd"/>
      <w:r w:rsidRPr="00E3550D">
        <w:rPr>
          <w:color w:val="000000"/>
        </w:rPr>
        <w:t>://doi.org/10.1108/lht-12-2012-0141.</w:t>
      </w:r>
    </w:p>
    <w:p w14:paraId="426A1586"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Mahdi, H.A.A., Abbas, M., Mazar, T.I. and George, S., 2015. A Comparative Analysis of Strategies and Business Models of Nike, Inc. and Adidas Group with special reference to Competitive Advantage in the context of a Dynamic and Competitive Environment. </w:t>
      </w:r>
      <w:r w:rsidRPr="00EA60AE">
        <w:rPr>
          <w:rFonts w:cs="Times New Roman"/>
          <w:i/>
          <w:iCs/>
          <w:color w:val="222222"/>
          <w:szCs w:val="24"/>
          <w:shd w:val="clear" w:color="auto" w:fill="FFFFFF"/>
        </w:rPr>
        <w:t>International Journal of Business Management and Economic Research</w:t>
      </w:r>
      <w:r w:rsidRPr="00EA60AE">
        <w:rPr>
          <w:rFonts w:cs="Times New Roman"/>
          <w:color w:val="222222"/>
          <w:szCs w:val="24"/>
          <w:shd w:val="clear" w:color="auto" w:fill="FFFFFF"/>
        </w:rPr>
        <w:t>, </w:t>
      </w:r>
      <w:r w:rsidRPr="00EA60AE">
        <w:rPr>
          <w:rFonts w:cs="Times New Roman"/>
          <w:i/>
          <w:iCs/>
          <w:color w:val="222222"/>
          <w:szCs w:val="24"/>
          <w:shd w:val="clear" w:color="auto" w:fill="FFFFFF"/>
        </w:rPr>
        <w:t>6</w:t>
      </w:r>
      <w:r w:rsidRPr="00EA60AE">
        <w:rPr>
          <w:rFonts w:cs="Times New Roman"/>
          <w:color w:val="222222"/>
          <w:szCs w:val="24"/>
          <w:shd w:val="clear" w:color="auto" w:fill="FFFFFF"/>
        </w:rPr>
        <w:t>(3), pp.167-177.</w:t>
      </w:r>
    </w:p>
    <w:p w14:paraId="7AC89E5A" w14:textId="77777777" w:rsidR="003126D5" w:rsidRDefault="003126D5" w:rsidP="00120CF4">
      <w:pPr>
        <w:spacing w:before="240" w:line="360" w:lineRule="atLeast"/>
        <w:rPr>
          <w:rFonts w:cs="Times New Roman"/>
          <w:color w:val="222222"/>
          <w:szCs w:val="24"/>
          <w:shd w:val="clear" w:color="auto" w:fill="FFFFFF"/>
        </w:rPr>
      </w:pPr>
      <w:r w:rsidRPr="00120CF4">
        <w:rPr>
          <w:rFonts w:cs="Times New Roman"/>
          <w:color w:val="222222"/>
          <w:szCs w:val="24"/>
          <w:shd w:val="clear" w:color="auto" w:fill="FFFFFF"/>
        </w:rPr>
        <w:t xml:space="preserve">Mathur, M., Lawrence, D. and Chakravarty, A. (2022). Leveraging Consumer Personality and Social Media Marketing to Improve a Brand’s Social Media </w:t>
      </w:r>
      <w:r w:rsidRPr="00120CF4">
        <w:rPr>
          <w:rFonts w:cs="Times New Roman"/>
          <w:color w:val="222222"/>
          <w:szCs w:val="24"/>
          <w:shd w:val="clear" w:color="auto" w:fill="FFFFFF"/>
        </w:rPr>
        <w:lastRenderedPageBreak/>
        <w:t>Equity. </w:t>
      </w:r>
      <w:r w:rsidRPr="00120CF4">
        <w:rPr>
          <w:rFonts w:cs="Times New Roman"/>
          <w:i/>
          <w:iCs/>
          <w:color w:val="222222"/>
          <w:szCs w:val="24"/>
          <w:shd w:val="clear" w:color="auto" w:fill="FFFFFF"/>
        </w:rPr>
        <w:t>International Journal of Consumer Studies</w:t>
      </w:r>
      <w:r w:rsidRPr="00120CF4">
        <w:rPr>
          <w:rFonts w:cs="Times New Roman"/>
          <w:color w:val="222222"/>
          <w:szCs w:val="24"/>
          <w:shd w:val="clear" w:color="auto" w:fill="FFFFFF"/>
        </w:rPr>
        <w:t xml:space="preserve">. </w:t>
      </w:r>
      <w:proofErr w:type="spellStart"/>
      <w:r w:rsidRPr="00120CF4">
        <w:rPr>
          <w:rFonts w:cs="Times New Roman"/>
          <w:color w:val="222222"/>
          <w:szCs w:val="24"/>
          <w:shd w:val="clear" w:color="auto" w:fill="FFFFFF"/>
        </w:rPr>
        <w:t>doi:https</w:t>
      </w:r>
      <w:proofErr w:type="spellEnd"/>
      <w:r w:rsidRPr="00120CF4">
        <w:rPr>
          <w:rFonts w:cs="Times New Roman"/>
          <w:color w:val="222222"/>
          <w:szCs w:val="24"/>
          <w:shd w:val="clear" w:color="auto" w:fill="FFFFFF"/>
        </w:rPr>
        <w:t>://doi.org/10.1111/ijcs.12888.</w:t>
      </w:r>
    </w:p>
    <w:p w14:paraId="7D6FD961" w14:textId="77777777" w:rsidR="003126D5" w:rsidRPr="009F602B" w:rsidRDefault="003126D5" w:rsidP="009F602B">
      <w:pPr>
        <w:pStyle w:val="NormalWeb"/>
        <w:spacing w:before="240" w:beforeAutospacing="0" w:after="0" w:afterAutospacing="0" w:line="360" w:lineRule="auto"/>
        <w:jc w:val="both"/>
        <w:rPr>
          <w:color w:val="000000"/>
          <w:szCs w:val="27"/>
        </w:rPr>
      </w:pPr>
      <w:r w:rsidRPr="009F602B">
        <w:rPr>
          <w:color w:val="000000"/>
          <w:szCs w:val="27"/>
        </w:rPr>
        <w:t>Mehrad, J. and Tajer, P. (2016). Uses and Gratification Theory in Connection with Knowledge and Information Science: A Proposed Conceptual Model. </w:t>
      </w:r>
      <w:r w:rsidRPr="009F602B">
        <w:rPr>
          <w:i/>
          <w:iCs/>
          <w:color w:val="000000"/>
          <w:szCs w:val="27"/>
        </w:rPr>
        <w:t>International Journal of Information Science and Management</w:t>
      </w:r>
      <w:r w:rsidRPr="009F602B">
        <w:rPr>
          <w:color w:val="000000"/>
          <w:szCs w:val="27"/>
        </w:rPr>
        <w:t xml:space="preserve">. [online] Available at: </w:t>
      </w:r>
      <w:hyperlink r:id="rId17" w:history="1">
        <w:r w:rsidRPr="009F602B">
          <w:rPr>
            <w:rStyle w:val="Hyperlink"/>
            <w:szCs w:val="27"/>
          </w:rPr>
          <w:t>https://www.semanticscholar.org/paper/Uses-and-Gratification-Theory-in-Connection-with-A-Mehrad-Tajer/126c0c43127298491042715611ce8b14811d1a80</w:t>
        </w:r>
      </w:hyperlink>
      <w:r w:rsidRPr="009F602B">
        <w:rPr>
          <w:color w:val="000000"/>
          <w:szCs w:val="27"/>
        </w:rPr>
        <w:t>.</w:t>
      </w:r>
    </w:p>
    <w:p w14:paraId="46F353A7"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Moher, D., Liberati, A., Tetzlaff, J., Altman, D.G. and PRISMA Group*, T., 2009. Preferred reporting items for systematic reviews and meta-analyses: the PRISMA statement. </w:t>
      </w:r>
      <w:r w:rsidRPr="00E3550D">
        <w:rPr>
          <w:rFonts w:cs="Times New Roman"/>
          <w:i/>
          <w:iCs/>
          <w:color w:val="222222"/>
          <w:szCs w:val="24"/>
          <w:shd w:val="clear" w:color="auto" w:fill="FFFFFF"/>
        </w:rPr>
        <w:t>Annals of internal medicine</w:t>
      </w:r>
      <w:r w:rsidRPr="00E3550D">
        <w:rPr>
          <w:rFonts w:cs="Times New Roman"/>
          <w:color w:val="222222"/>
          <w:szCs w:val="24"/>
          <w:shd w:val="clear" w:color="auto" w:fill="FFFFFF"/>
        </w:rPr>
        <w:t>, </w:t>
      </w:r>
      <w:r w:rsidRPr="00E3550D">
        <w:rPr>
          <w:rFonts w:cs="Times New Roman"/>
          <w:i/>
          <w:iCs/>
          <w:color w:val="222222"/>
          <w:szCs w:val="24"/>
          <w:shd w:val="clear" w:color="auto" w:fill="FFFFFF"/>
        </w:rPr>
        <w:t>151</w:t>
      </w:r>
      <w:r w:rsidRPr="00E3550D">
        <w:rPr>
          <w:rFonts w:cs="Times New Roman"/>
          <w:color w:val="222222"/>
          <w:szCs w:val="24"/>
          <w:shd w:val="clear" w:color="auto" w:fill="FFFFFF"/>
        </w:rPr>
        <w:t>(4), pp.264-269.</w:t>
      </w:r>
    </w:p>
    <w:p w14:paraId="7FDCF96B"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 xml:space="preserve">Mosteller, J. and Poddar, A. (2017). To Share and Protect: Using Regulatory Focus Theory to Examine the Privacy Paradox of Consumers’ Social Media Engagement and Online Privacy Protection </w:t>
      </w:r>
      <w:proofErr w:type="spellStart"/>
      <w:r w:rsidRPr="00E3550D">
        <w:rPr>
          <w:rFonts w:eastAsia="Times New Roman" w:cs="Times New Roman"/>
          <w:color w:val="000000"/>
          <w:szCs w:val="24"/>
          <w:lang w:eastAsia="en-IN" w:bidi="ar-SA"/>
        </w:rPr>
        <w:t>Behaviors</w:t>
      </w:r>
      <w:proofErr w:type="spellEnd"/>
      <w:r w:rsidRPr="00E3550D">
        <w:rPr>
          <w:rFonts w:eastAsia="Times New Roman" w:cs="Times New Roman"/>
          <w:color w:val="000000"/>
          <w:szCs w:val="24"/>
          <w:lang w:eastAsia="en-IN" w:bidi="ar-SA"/>
        </w:rPr>
        <w:t>. </w:t>
      </w:r>
      <w:r w:rsidRPr="00E3550D">
        <w:rPr>
          <w:rFonts w:eastAsia="Times New Roman" w:cs="Times New Roman"/>
          <w:i/>
          <w:iCs/>
          <w:color w:val="000000"/>
          <w:szCs w:val="24"/>
          <w:lang w:eastAsia="en-IN" w:bidi="ar-SA"/>
        </w:rPr>
        <w:t>Journal of Interactive Marketing</w:t>
      </w:r>
      <w:r w:rsidRPr="00E3550D">
        <w:rPr>
          <w:rFonts w:eastAsia="Times New Roman" w:cs="Times New Roman"/>
          <w:color w:val="000000"/>
          <w:szCs w:val="24"/>
          <w:lang w:eastAsia="en-IN" w:bidi="ar-SA"/>
        </w:rPr>
        <w:t xml:space="preserve">, 39(1), pp.27–38.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://doi.org/10.1016/j.intmar.2017.02.003.</w:t>
      </w:r>
    </w:p>
    <w:p w14:paraId="5B597036"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Neupane, R. (2022). ANALYSIS OF THE IMPACT OF PUBLIC RELATIONS STRATEGIES ON CUSTOMER-BASED BRAND EQUITY: A STUDY OF NIKE CUSTOMERS IN THE UK. </w:t>
      </w:r>
      <w:r w:rsidRPr="0088074B">
        <w:rPr>
          <w:rFonts w:cs="Times New Roman"/>
          <w:i/>
          <w:iCs/>
          <w:color w:val="222222"/>
          <w:szCs w:val="24"/>
          <w:shd w:val="clear" w:color="auto" w:fill="FFFFFF"/>
        </w:rPr>
        <w:t>International Journal of Research -GRANTHAALAYAH</w:t>
      </w:r>
      <w:r w:rsidRPr="0088074B">
        <w:rPr>
          <w:rFonts w:cs="Times New Roman"/>
          <w:color w:val="222222"/>
          <w:szCs w:val="24"/>
          <w:shd w:val="clear" w:color="auto" w:fill="FFFFFF"/>
        </w:rPr>
        <w:t xml:space="preserve">, 10(4), pp.125–160. </w:t>
      </w:r>
      <w:proofErr w:type="spellStart"/>
      <w:r w:rsidRPr="0088074B">
        <w:rPr>
          <w:rFonts w:cs="Times New Roman"/>
          <w:color w:val="222222"/>
          <w:szCs w:val="24"/>
          <w:shd w:val="clear" w:color="auto" w:fill="FFFFFF"/>
        </w:rPr>
        <w:t>doi:https</w:t>
      </w:r>
      <w:proofErr w:type="spellEnd"/>
      <w:r w:rsidRPr="0088074B">
        <w:rPr>
          <w:rFonts w:cs="Times New Roman"/>
          <w:color w:val="222222"/>
          <w:szCs w:val="24"/>
          <w:shd w:val="clear" w:color="auto" w:fill="FFFFFF"/>
        </w:rPr>
        <w:t>://doi.org/10.29121/granthaalayah.v10.i4.2022.4562.</w:t>
      </w:r>
    </w:p>
    <w:p w14:paraId="1132A8A7" w14:textId="77777777" w:rsidR="003126D5" w:rsidRDefault="003126D5" w:rsidP="003C0C12">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Nia, N.B. (2023). Brand Management Internationalization: Case Study of Nike. </w:t>
      </w:r>
      <w:r w:rsidRPr="00EA60AE">
        <w:rPr>
          <w:rFonts w:cs="Times New Roman"/>
          <w:i/>
          <w:iCs/>
          <w:color w:val="222222"/>
          <w:szCs w:val="24"/>
          <w:shd w:val="clear" w:color="auto" w:fill="FFFFFF"/>
        </w:rPr>
        <w:t>ProQuest</w:t>
      </w:r>
      <w:r w:rsidRPr="00EA60AE">
        <w:rPr>
          <w:rFonts w:cs="Times New Roman"/>
          <w:color w:val="222222"/>
          <w:szCs w:val="24"/>
          <w:shd w:val="clear" w:color="auto" w:fill="FFFFFF"/>
        </w:rPr>
        <w:t xml:space="preserve">, [online] pp.181–187. Available at: </w:t>
      </w:r>
      <w:hyperlink r:id="rId18" w:history="1">
        <w:r w:rsidRPr="00C41343">
          <w:rPr>
            <w:rStyle w:val="Hyperlink"/>
            <w:rFonts w:cs="Times New Roman"/>
            <w:szCs w:val="24"/>
            <w:shd w:val="clear" w:color="auto" w:fill="FFFFFF"/>
          </w:rPr>
          <w:t>https://www.proquest.com/scholarly-journals/brand-management-internationalization-case-study/docview/3049918632/se-2</w:t>
        </w:r>
      </w:hyperlink>
      <w:r w:rsidRPr="00EA60AE">
        <w:rPr>
          <w:rFonts w:cs="Times New Roman"/>
          <w:color w:val="222222"/>
          <w:szCs w:val="24"/>
          <w:shd w:val="clear" w:color="auto" w:fill="FFFFFF"/>
        </w:rPr>
        <w:t>.</w:t>
      </w:r>
    </w:p>
    <w:p w14:paraId="5F7CCAC2"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Odhiambo, M. (2023). Technological Innovation in Marketing and its Effect on Consumer Behaviour. </w:t>
      </w:r>
      <w:r w:rsidRPr="00E3550D">
        <w:rPr>
          <w:rFonts w:eastAsia="Times New Roman" w:cs="Times New Roman"/>
          <w:i/>
          <w:iCs/>
          <w:color w:val="000000"/>
          <w:szCs w:val="24"/>
          <w:lang w:eastAsia="en-IN" w:bidi="ar-SA"/>
        </w:rPr>
        <w:t>101.166</w:t>
      </w:r>
      <w:r w:rsidRPr="00E3550D">
        <w:rPr>
          <w:rFonts w:eastAsia="Times New Roman" w:cs="Times New Roman"/>
          <w:color w:val="000000"/>
          <w:szCs w:val="24"/>
          <w:lang w:eastAsia="en-IN" w:bidi="ar-SA"/>
        </w:rPr>
        <w:t xml:space="preserve">. [online] </w:t>
      </w:r>
      <w:proofErr w:type="spellStart"/>
      <w:proofErr w:type="gramStart"/>
      <w:r w:rsidRPr="00E3550D">
        <w:rPr>
          <w:rFonts w:eastAsia="Times New Roman" w:cs="Times New Roman"/>
          <w:color w:val="000000"/>
          <w:szCs w:val="24"/>
          <w:lang w:eastAsia="en-IN" w:bidi="ar-SA"/>
        </w:rPr>
        <w:t>doi:http</w:t>
      </w:r>
      <w:proofErr w:type="spellEnd"/>
      <w:r w:rsidRPr="00E3550D">
        <w:rPr>
          <w:rFonts w:eastAsia="Times New Roman" w:cs="Times New Roman"/>
          <w:color w:val="000000"/>
          <w:szCs w:val="24"/>
          <w:lang w:eastAsia="en-IN" w:bidi="ar-SA"/>
        </w:rPr>
        <w:t>://hdl.handle.net/123456789/15047</w:t>
      </w:r>
      <w:proofErr w:type="gramEnd"/>
      <w:r w:rsidRPr="00E3550D">
        <w:rPr>
          <w:rFonts w:eastAsia="Times New Roman" w:cs="Times New Roman"/>
          <w:color w:val="000000"/>
          <w:szCs w:val="24"/>
          <w:lang w:eastAsia="en-IN" w:bidi="ar-SA"/>
        </w:rPr>
        <w:t>.</w:t>
      </w:r>
    </w:p>
    <w:p w14:paraId="517B683D" w14:textId="77777777" w:rsidR="003126D5" w:rsidRDefault="003126D5" w:rsidP="00574B57">
      <w:pPr>
        <w:spacing w:before="240" w:line="360" w:lineRule="atLeast"/>
        <w:rPr>
          <w:rFonts w:cs="Times New Roman"/>
          <w:color w:val="222222"/>
          <w:szCs w:val="24"/>
          <w:shd w:val="clear" w:color="auto" w:fill="FFFFFF"/>
        </w:rPr>
      </w:pPr>
      <w:r w:rsidRPr="00120CF4">
        <w:rPr>
          <w:rFonts w:cs="Times New Roman"/>
          <w:color w:val="222222"/>
          <w:szCs w:val="24"/>
          <w:shd w:val="clear" w:color="auto" w:fill="FFFFFF"/>
        </w:rPr>
        <w:t xml:space="preserve">Park, K. and Jiang, H. (2020). </w:t>
      </w:r>
      <w:proofErr w:type="spellStart"/>
      <w:r w:rsidRPr="00120CF4">
        <w:rPr>
          <w:rFonts w:cs="Times New Roman"/>
          <w:color w:val="222222"/>
          <w:szCs w:val="24"/>
          <w:shd w:val="clear" w:color="auto" w:fill="FFFFFF"/>
        </w:rPr>
        <w:t>Signaling</w:t>
      </w:r>
      <w:proofErr w:type="spellEnd"/>
      <w:r w:rsidRPr="00120CF4">
        <w:rPr>
          <w:rFonts w:cs="Times New Roman"/>
          <w:color w:val="222222"/>
          <w:szCs w:val="24"/>
          <w:shd w:val="clear" w:color="auto" w:fill="FFFFFF"/>
        </w:rPr>
        <w:t>, Verification, and Identification: The Way Corporate Social Advocacy Generates Brand Loyalty on Social Media. </w:t>
      </w:r>
      <w:r w:rsidRPr="00120CF4">
        <w:rPr>
          <w:rFonts w:cs="Times New Roman"/>
          <w:i/>
          <w:iCs/>
          <w:color w:val="222222"/>
          <w:szCs w:val="24"/>
          <w:shd w:val="clear" w:color="auto" w:fill="FFFFFF"/>
        </w:rPr>
        <w:t>International Journal of Business Communication</w:t>
      </w:r>
      <w:r w:rsidRPr="00120CF4">
        <w:rPr>
          <w:rFonts w:cs="Times New Roman"/>
          <w:color w:val="222222"/>
          <w:szCs w:val="24"/>
          <w:shd w:val="clear" w:color="auto" w:fill="FFFFFF"/>
        </w:rPr>
        <w:t xml:space="preserve">, 60(2), p.232948842090712. </w:t>
      </w:r>
      <w:proofErr w:type="spellStart"/>
      <w:r w:rsidRPr="00120CF4">
        <w:rPr>
          <w:rFonts w:cs="Times New Roman"/>
          <w:color w:val="222222"/>
          <w:szCs w:val="24"/>
          <w:shd w:val="clear" w:color="auto" w:fill="FFFFFF"/>
        </w:rPr>
        <w:t>doi:https</w:t>
      </w:r>
      <w:proofErr w:type="spellEnd"/>
      <w:r w:rsidRPr="00120CF4">
        <w:rPr>
          <w:rFonts w:cs="Times New Roman"/>
          <w:color w:val="222222"/>
          <w:szCs w:val="24"/>
          <w:shd w:val="clear" w:color="auto" w:fill="FFFFFF"/>
        </w:rPr>
        <w:t>://doi.org/10.1177/2329488420907121.</w:t>
      </w:r>
    </w:p>
    <w:p w14:paraId="065ADE5B" w14:textId="77777777" w:rsidR="003126D5" w:rsidRPr="00E3550D" w:rsidRDefault="003126D5" w:rsidP="00921D83">
      <w:pPr>
        <w:pStyle w:val="NormalWeb"/>
        <w:spacing w:before="240" w:beforeAutospacing="0" w:after="160" w:afterAutospacing="0" w:line="360" w:lineRule="atLeast"/>
        <w:jc w:val="both"/>
        <w:rPr>
          <w:color w:val="222222"/>
          <w:shd w:val="clear" w:color="auto" w:fill="FFFFFF"/>
        </w:rPr>
      </w:pPr>
      <w:r w:rsidRPr="00E3550D">
        <w:rPr>
          <w:color w:val="222222"/>
          <w:shd w:val="clear" w:color="auto" w:fill="FFFFFF"/>
        </w:rPr>
        <w:t>Parsons, P.J., 2016. </w:t>
      </w:r>
      <w:r w:rsidRPr="00E3550D">
        <w:rPr>
          <w:i/>
          <w:iCs/>
          <w:color w:val="222222"/>
          <w:shd w:val="clear" w:color="auto" w:fill="FFFFFF"/>
        </w:rPr>
        <w:t>Ethics in public relations: A guide to best practice</w:t>
      </w:r>
      <w:r w:rsidRPr="00E3550D">
        <w:rPr>
          <w:color w:val="222222"/>
          <w:shd w:val="clear" w:color="auto" w:fill="FFFFFF"/>
        </w:rPr>
        <w:t>. Kogan Page Publishers.</w:t>
      </w:r>
    </w:p>
    <w:p w14:paraId="6710F5A4" w14:textId="77777777" w:rsidR="003126D5" w:rsidRDefault="003126D5" w:rsidP="00574B57">
      <w:pPr>
        <w:spacing w:before="240" w:line="360" w:lineRule="atLeast"/>
        <w:rPr>
          <w:rFonts w:cs="Times New Roman"/>
          <w:color w:val="222222"/>
          <w:szCs w:val="24"/>
          <w:shd w:val="clear" w:color="auto" w:fill="FFFFFF"/>
        </w:rPr>
      </w:pPr>
      <w:r w:rsidRPr="00574B57">
        <w:rPr>
          <w:rFonts w:cs="Times New Roman"/>
          <w:color w:val="222222"/>
          <w:szCs w:val="24"/>
          <w:shd w:val="clear" w:color="auto" w:fill="FFFFFF"/>
        </w:rPr>
        <w:lastRenderedPageBreak/>
        <w:t>Pereira, M. (2024). The Influence of Social Media Marketing on Brand Equity: Evidence from the Fast-Food Industry in Brazil. </w:t>
      </w:r>
      <w:r w:rsidRPr="00574B57">
        <w:rPr>
          <w:rFonts w:cs="Times New Roman"/>
          <w:i/>
          <w:iCs/>
          <w:color w:val="222222"/>
          <w:szCs w:val="24"/>
          <w:shd w:val="clear" w:color="auto" w:fill="FFFFFF"/>
        </w:rPr>
        <w:t>International Journal of Strategic Marketing Practice</w:t>
      </w:r>
      <w:r w:rsidRPr="00574B57">
        <w:rPr>
          <w:rFonts w:cs="Times New Roman"/>
          <w:color w:val="222222"/>
          <w:szCs w:val="24"/>
          <w:shd w:val="clear" w:color="auto" w:fill="FFFFFF"/>
        </w:rPr>
        <w:t xml:space="preserve">, [online] 6(1), pp.23–34. </w:t>
      </w:r>
      <w:proofErr w:type="spellStart"/>
      <w:r w:rsidRPr="00574B57">
        <w:rPr>
          <w:rFonts w:cs="Times New Roman"/>
          <w:color w:val="222222"/>
          <w:szCs w:val="24"/>
          <w:shd w:val="clear" w:color="auto" w:fill="FFFFFF"/>
        </w:rPr>
        <w:t>doi:https</w:t>
      </w:r>
      <w:proofErr w:type="spellEnd"/>
      <w:r w:rsidRPr="00574B57">
        <w:rPr>
          <w:rFonts w:cs="Times New Roman"/>
          <w:color w:val="222222"/>
          <w:szCs w:val="24"/>
          <w:shd w:val="clear" w:color="auto" w:fill="FFFFFF"/>
        </w:rPr>
        <w:t>://doi.org/10.47604/ijsmp.2455.</w:t>
      </w:r>
    </w:p>
    <w:p w14:paraId="10AC7158" w14:textId="77777777" w:rsidR="003126D5" w:rsidRPr="00E3550D" w:rsidRDefault="003126D5" w:rsidP="00921D83">
      <w:pPr>
        <w:pStyle w:val="NormalWeb"/>
        <w:spacing w:before="240" w:beforeAutospacing="0" w:after="160" w:afterAutospacing="0" w:line="360" w:lineRule="auto"/>
        <w:jc w:val="both"/>
        <w:rPr>
          <w:color w:val="000000"/>
        </w:rPr>
      </w:pPr>
      <w:r w:rsidRPr="00E3550D">
        <w:rPr>
          <w:color w:val="000000"/>
        </w:rPr>
        <w:t>Perreault, M.-C. and Mosconi, E. (2018). Social Media Engagement: Content Strategy and Metrics Research Opportunities. </w:t>
      </w:r>
      <w:r w:rsidRPr="00E3550D">
        <w:rPr>
          <w:i/>
          <w:iCs/>
          <w:color w:val="000000"/>
        </w:rPr>
        <w:t>Proceedings of the 51st Hawaii International Conference on System Sciences</w:t>
      </w:r>
      <w:r w:rsidRPr="00E3550D">
        <w:rPr>
          <w:color w:val="000000"/>
        </w:rPr>
        <w:t xml:space="preserve">. </w:t>
      </w:r>
      <w:proofErr w:type="spellStart"/>
      <w:r w:rsidRPr="00E3550D">
        <w:rPr>
          <w:color w:val="000000"/>
        </w:rPr>
        <w:t>doi:https</w:t>
      </w:r>
      <w:proofErr w:type="spellEnd"/>
      <w:r w:rsidRPr="00E3550D">
        <w:rPr>
          <w:color w:val="000000"/>
        </w:rPr>
        <w:t>://doi.org/10.24251/hicss.2018.451.</w:t>
      </w:r>
    </w:p>
    <w:p w14:paraId="4284EB80"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Petticrew, M. and Roberts, H., 2008. </w:t>
      </w:r>
      <w:r w:rsidRPr="00E3550D">
        <w:rPr>
          <w:rFonts w:cs="Times New Roman"/>
          <w:i/>
          <w:iCs/>
          <w:color w:val="222222"/>
          <w:szCs w:val="24"/>
          <w:shd w:val="clear" w:color="auto" w:fill="FFFFFF"/>
        </w:rPr>
        <w:t>Systematic reviews in the social sciences: A practical guide</w:t>
      </w:r>
      <w:r w:rsidRPr="00E3550D">
        <w:rPr>
          <w:rFonts w:cs="Times New Roman"/>
          <w:color w:val="222222"/>
          <w:szCs w:val="24"/>
          <w:shd w:val="clear" w:color="auto" w:fill="FFFFFF"/>
        </w:rPr>
        <w:t>. John Wiley &amp; Sons.</w:t>
      </w:r>
    </w:p>
    <w:p w14:paraId="004B5FA0" w14:textId="77777777" w:rsidR="003126D5" w:rsidRPr="00E3550D" w:rsidRDefault="003126D5" w:rsidP="00921D83">
      <w:pPr>
        <w:pStyle w:val="NormalWeb"/>
        <w:spacing w:before="240" w:beforeAutospacing="0" w:after="160" w:afterAutospacing="0" w:line="360" w:lineRule="atLeast"/>
        <w:jc w:val="both"/>
        <w:rPr>
          <w:color w:val="222222"/>
          <w:shd w:val="clear" w:color="auto" w:fill="FFFFFF"/>
        </w:rPr>
      </w:pPr>
      <w:r w:rsidRPr="00E3550D">
        <w:rPr>
          <w:color w:val="222222"/>
          <w:shd w:val="clear" w:color="auto" w:fill="FFFFFF"/>
        </w:rPr>
        <w:t>Piskorski, M.J., 2016. </w:t>
      </w:r>
      <w:r w:rsidRPr="00E3550D">
        <w:rPr>
          <w:i/>
          <w:iCs/>
          <w:color w:val="222222"/>
          <w:shd w:val="clear" w:color="auto" w:fill="FFFFFF"/>
        </w:rPr>
        <w:t>A social strategy: How we profit from social media</w:t>
      </w:r>
      <w:r w:rsidRPr="00E3550D">
        <w:rPr>
          <w:color w:val="222222"/>
          <w:shd w:val="clear" w:color="auto" w:fill="FFFFFF"/>
        </w:rPr>
        <w:t>. Princeton University Press.'</w:t>
      </w:r>
    </w:p>
    <w:p w14:paraId="66A03399" w14:textId="77777777" w:rsidR="003126D5" w:rsidRDefault="003126D5" w:rsidP="00574B57">
      <w:pPr>
        <w:spacing w:before="240" w:line="360" w:lineRule="atLeast"/>
        <w:rPr>
          <w:rFonts w:cs="Times New Roman"/>
          <w:color w:val="222222"/>
          <w:szCs w:val="24"/>
          <w:shd w:val="clear" w:color="auto" w:fill="FFFFFF"/>
        </w:rPr>
      </w:pPr>
      <w:r w:rsidRPr="00574B57">
        <w:rPr>
          <w:rFonts w:cs="Times New Roman"/>
          <w:color w:val="222222"/>
          <w:szCs w:val="24"/>
          <w:shd w:val="clear" w:color="auto" w:fill="FFFFFF"/>
        </w:rPr>
        <w:t>Pittman, M. and Sheehan, K. (2020). Brand Authenticity and Strategic Response to Crises: Symbolic Effects of Donation Type on Purchase Intent and Digital Engagement. </w:t>
      </w:r>
      <w:r w:rsidRPr="00574B57">
        <w:rPr>
          <w:rFonts w:cs="Times New Roman"/>
          <w:i/>
          <w:iCs/>
          <w:color w:val="222222"/>
          <w:szCs w:val="24"/>
          <w:shd w:val="clear" w:color="auto" w:fill="FFFFFF"/>
        </w:rPr>
        <w:t>Journal of Current Issues &amp; Research in Advertising</w:t>
      </w:r>
      <w:r w:rsidRPr="00574B57">
        <w:rPr>
          <w:rFonts w:cs="Times New Roman"/>
          <w:color w:val="222222"/>
          <w:szCs w:val="24"/>
          <w:shd w:val="clear" w:color="auto" w:fill="FFFFFF"/>
        </w:rPr>
        <w:t xml:space="preserve">, pp.1–21. </w:t>
      </w:r>
      <w:proofErr w:type="spellStart"/>
      <w:r w:rsidRPr="00574B57">
        <w:rPr>
          <w:rFonts w:cs="Times New Roman"/>
          <w:color w:val="222222"/>
          <w:szCs w:val="24"/>
          <w:shd w:val="clear" w:color="auto" w:fill="FFFFFF"/>
        </w:rPr>
        <w:t>doi:https</w:t>
      </w:r>
      <w:proofErr w:type="spellEnd"/>
      <w:r w:rsidRPr="00574B57">
        <w:rPr>
          <w:rFonts w:cs="Times New Roman"/>
          <w:color w:val="222222"/>
          <w:szCs w:val="24"/>
          <w:shd w:val="clear" w:color="auto" w:fill="FFFFFF"/>
        </w:rPr>
        <w:t>://doi.org/10.1080/10641734.2020.1734503.</w:t>
      </w:r>
    </w:p>
    <w:p w14:paraId="2AE85072" w14:textId="77777777" w:rsidR="003126D5" w:rsidRPr="00E3550D" w:rsidRDefault="003126D5" w:rsidP="00921D83">
      <w:pPr>
        <w:spacing w:before="240" w:line="360" w:lineRule="atLeast"/>
        <w:rPr>
          <w:rFonts w:cs="Times New Roman"/>
          <w:color w:val="222222"/>
          <w:szCs w:val="24"/>
          <w:shd w:val="clear" w:color="auto" w:fill="FFFFFF"/>
        </w:rPr>
      </w:pPr>
      <w:proofErr w:type="spellStart"/>
      <w:r w:rsidRPr="00E3550D">
        <w:rPr>
          <w:rFonts w:cs="Times New Roman"/>
          <w:color w:val="222222"/>
          <w:szCs w:val="24"/>
          <w:shd w:val="clear" w:color="auto" w:fill="FFFFFF"/>
        </w:rPr>
        <w:t>Pluye</w:t>
      </w:r>
      <w:proofErr w:type="spellEnd"/>
      <w:r w:rsidRPr="00E3550D">
        <w:rPr>
          <w:rFonts w:cs="Times New Roman"/>
          <w:color w:val="222222"/>
          <w:szCs w:val="24"/>
          <w:shd w:val="clear" w:color="auto" w:fill="FFFFFF"/>
        </w:rPr>
        <w:t xml:space="preserve">, P., Robert, E., Cargo, M., Bartlett, G., </w:t>
      </w:r>
      <w:proofErr w:type="spellStart"/>
      <w:r w:rsidRPr="00E3550D">
        <w:rPr>
          <w:rFonts w:cs="Times New Roman"/>
          <w:color w:val="222222"/>
          <w:szCs w:val="24"/>
          <w:shd w:val="clear" w:color="auto" w:fill="FFFFFF"/>
        </w:rPr>
        <w:t>O’cathain</w:t>
      </w:r>
      <w:proofErr w:type="spellEnd"/>
      <w:r w:rsidRPr="00E3550D">
        <w:rPr>
          <w:rFonts w:cs="Times New Roman"/>
          <w:color w:val="222222"/>
          <w:szCs w:val="24"/>
          <w:shd w:val="clear" w:color="auto" w:fill="FFFFFF"/>
        </w:rPr>
        <w:t>, A., Griffiths, F., Boardman, F., Gagnon, M.P. and Rousseau, M.C., 2011. Proposal: A mixed methods appraisal tool for systematic mixed studies reviews. </w:t>
      </w:r>
      <w:r w:rsidRPr="00E3550D">
        <w:rPr>
          <w:rFonts w:cs="Times New Roman"/>
          <w:i/>
          <w:iCs/>
          <w:color w:val="222222"/>
          <w:szCs w:val="24"/>
          <w:shd w:val="clear" w:color="auto" w:fill="FFFFFF"/>
        </w:rPr>
        <w:t>Montréal: McGill University</w:t>
      </w:r>
      <w:r w:rsidRPr="00E3550D">
        <w:rPr>
          <w:rFonts w:cs="Times New Roman"/>
          <w:color w:val="222222"/>
          <w:szCs w:val="24"/>
          <w:shd w:val="clear" w:color="auto" w:fill="FFFFFF"/>
        </w:rPr>
        <w:t>, </w:t>
      </w:r>
      <w:r w:rsidRPr="00E3550D">
        <w:rPr>
          <w:rFonts w:cs="Times New Roman"/>
          <w:i/>
          <w:iCs/>
          <w:color w:val="222222"/>
          <w:szCs w:val="24"/>
          <w:shd w:val="clear" w:color="auto" w:fill="FFFFFF"/>
        </w:rPr>
        <w:t>2</w:t>
      </w:r>
      <w:r w:rsidRPr="00E3550D">
        <w:rPr>
          <w:rFonts w:cs="Times New Roman"/>
          <w:color w:val="222222"/>
          <w:szCs w:val="24"/>
          <w:shd w:val="clear" w:color="auto" w:fill="FFFFFF"/>
        </w:rPr>
        <w:t>(1), pp.1-8.</w:t>
      </w:r>
    </w:p>
    <w:p w14:paraId="2D6301CD" w14:textId="77777777" w:rsidR="003126D5" w:rsidRPr="00E3550D" w:rsidRDefault="003126D5" w:rsidP="00921D83">
      <w:pPr>
        <w:pStyle w:val="NormalWeb"/>
        <w:spacing w:before="240" w:beforeAutospacing="0" w:after="160" w:afterAutospacing="0" w:line="360" w:lineRule="auto"/>
        <w:jc w:val="both"/>
        <w:rPr>
          <w:color w:val="000000"/>
        </w:rPr>
      </w:pPr>
      <w:r w:rsidRPr="00E3550D">
        <w:rPr>
          <w:color w:val="000000"/>
        </w:rPr>
        <w:t>Poturak, M. and Softic, S. (2019). Influence of Social Media Content on Consumer Purchase Intention: Mediation Effect of Brand Equity. </w:t>
      </w:r>
      <w:r w:rsidRPr="00E3550D">
        <w:rPr>
          <w:i/>
          <w:iCs/>
          <w:color w:val="000000"/>
        </w:rPr>
        <w:t>Eurasian Journal of Business and Economics</w:t>
      </w:r>
      <w:r w:rsidRPr="00E3550D">
        <w:rPr>
          <w:color w:val="000000"/>
        </w:rPr>
        <w:t>, 12(23), pp.17–43.</w:t>
      </w:r>
    </w:p>
    <w:p w14:paraId="4A48EDE3" w14:textId="77777777" w:rsidR="003126D5" w:rsidRDefault="003126D5" w:rsidP="00574B57">
      <w:pPr>
        <w:spacing w:before="240" w:line="360" w:lineRule="atLeast"/>
        <w:rPr>
          <w:rFonts w:cs="Times New Roman"/>
          <w:color w:val="222222"/>
          <w:szCs w:val="24"/>
          <w:shd w:val="clear" w:color="auto" w:fill="FFFFFF"/>
        </w:rPr>
      </w:pPr>
      <w:proofErr w:type="spellStart"/>
      <w:r w:rsidRPr="00120CF4">
        <w:rPr>
          <w:rFonts w:cs="Times New Roman"/>
          <w:color w:val="222222"/>
          <w:szCs w:val="24"/>
          <w:shd w:val="clear" w:color="auto" w:fill="FFFFFF"/>
        </w:rPr>
        <w:t>Pourazad</w:t>
      </w:r>
      <w:proofErr w:type="spellEnd"/>
      <w:r w:rsidRPr="00120CF4">
        <w:rPr>
          <w:rFonts w:cs="Times New Roman"/>
          <w:color w:val="222222"/>
          <w:szCs w:val="24"/>
          <w:shd w:val="clear" w:color="auto" w:fill="FFFFFF"/>
        </w:rPr>
        <w:t xml:space="preserve">, N., </w:t>
      </w:r>
      <w:proofErr w:type="spellStart"/>
      <w:r w:rsidRPr="00120CF4">
        <w:rPr>
          <w:rFonts w:cs="Times New Roman"/>
          <w:color w:val="222222"/>
          <w:szCs w:val="24"/>
          <w:shd w:val="clear" w:color="auto" w:fill="FFFFFF"/>
        </w:rPr>
        <w:t>Stocchi</w:t>
      </w:r>
      <w:proofErr w:type="spellEnd"/>
      <w:r w:rsidRPr="00120CF4">
        <w:rPr>
          <w:rFonts w:cs="Times New Roman"/>
          <w:color w:val="222222"/>
          <w:szCs w:val="24"/>
          <w:shd w:val="clear" w:color="auto" w:fill="FFFFFF"/>
        </w:rPr>
        <w:t>, L. and Pare, V. (2019). The power of brand passion in sports apparel brands. </w:t>
      </w:r>
      <w:r w:rsidRPr="00120CF4">
        <w:rPr>
          <w:rFonts w:cs="Times New Roman"/>
          <w:i/>
          <w:iCs/>
          <w:color w:val="222222"/>
          <w:szCs w:val="24"/>
          <w:shd w:val="clear" w:color="auto" w:fill="FFFFFF"/>
        </w:rPr>
        <w:t>Journal of Product &amp; Brand Management</w:t>
      </w:r>
      <w:r w:rsidRPr="00120CF4">
        <w:rPr>
          <w:rFonts w:cs="Times New Roman"/>
          <w:color w:val="222222"/>
          <w:szCs w:val="24"/>
          <w:shd w:val="clear" w:color="auto" w:fill="FFFFFF"/>
        </w:rPr>
        <w:t xml:space="preserve">, ahead-of-print(ahead-of-print). </w:t>
      </w:r>
      <w:proofErr w:type="spellStart"/>
      <w:r w:rsidRPr="00120CF4">
        <w:rPr>
          <w:rFonts w:cs="Times New Roman"/>
          <w:color w:val="222222"/>
          <w:szCs w:val="24"/>
          <w:shd w:val="clear" w:color="auto" w:fill="FFFFFF"/>
        </w:rPr>
        <w:t>doi:https</w:t>
      </w:r>
      <w:proofErr w:type="spellEnd"/>
      <w:r w:rsidRPr="00120CF4">
        <w:rPr>
          <w:rFonts w:cs="Times New Roman"/>
          <w:color w:val="222222"/>
          <w:szCs w:val="24"/>
          <w:shd w:val="clear" w:color="auto" w:fill="FFFFFF"/>
        </w:rPr>
        <w:t>://doi.org/10.1108/jpbm-12-2018-2164.</w:t>
      </w:r>
    </w:p>
    <w:p w14:paraId="6ADB0430"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Qin, Y.S. (2020). Fostering Brand–consumer Interactions in Social media: the Role of Social Media Uses and Gratifications. </w:t>
      </w:r>
      <w:r w:rsidRPr="00E3550D">
        <w:rPr>
          <w:i/>
          <w:iCs/>
          <w:color w:val="000000"/>
        </w:rPr>
        <w:t>Journal of Research in Interactive Marketing</w:t>
      </w:r>
      <w:r w:rsidRPr="00E3550D">
        <w:rPr>
          <w:color w:val="000000"/>
        </w:rPr>
        <w:t xml:space="preserve">, [online] 14(3), pp.337–354. </w:t>
      </w:r>
      <w:proofErr w:type="spellStart"/>
      <w:r w:rsidRPr="00E3550D">
        <w:rPr>
          <w:color w:val="000000"/>
        </w:rPr>
        <w:t>doi:https</w:t>
      </w:r>
      <w:proofErr w:type="spellEnd"/>
      <w:r w:rsidRPr="00E3550D">
        <w:rPr>
          <w:color w:val="000000"/>
        </w:rPr>
        <w:t>://doi.org/10.1108/jrim-08-2019-0138.</w:t>
      </w:r>
    </w:p>
    <w:p w14:paraId="6F3CA6C3"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Ramaswamy, V. and Ozcan, K. (2016). Brand value co-creation in a digitalized world: An integrative framework and research implications. </w:t>
      </w:r>
      <w:r w:rsidRPr="0088074B">
        <w:rPr>
          <w:rFonts w:cs="Times New Roman"/>
          <w:i/>
          <w:iCs/>
          <w:color w:val="222222"/>
          <w:szCs w:val="24"/>
          <w:shd w:val="clear" w:color="auto" w:fill="FFFFFF"/>
        </w:rPr>
        <w:t>International Journal of Research in Marketing</w:t>
      </w:r>
      <w:r w:rsidRPr="0088074B">
        <w:rPr>
          <w:rFonts w:cs="Times New Roman"/>
          <w:color w:val="222222"/>
          <w:szCs w:val="24"/>
          <w:shd w:val="clear" w:color="auto" w:fill="FFFFFF"/>
        </w:rPr>
        <w:t xml:space="preserve">, [online] 33(1), pp.93–106. </w:t>
      </w:r>
      <w:proofErr w:type="spellStart"/>
      <w:r w:rsidRPr="0088074B">
        <w:rPr>
          <w:rFonts w:cs="Times New Roman"/>
          <w:color w:val="222222"/>
          <w:szCs w:val="24"/>
          <w:shd w:val="clear" w:color="auto" w:fill="FFFFFF"/>
        </w:rPr>
        <w:t>doi:https</w:t>
      </w:r>
      <w:proofErr w:type="spellEnd"/>
      <w:r w:rsidRPr="0088074B">
        <w:rPr>
          <w:rFonts w:cs="Times New Roman"/>
          <w:color w:val="222222"/>
          <w:szCs w:val="24"/>
          <w:shd w:val="clear" w:color="auto" w:fill="FFFFFF"/>
        </w:rPr>
        <w:t>://doi.org/10.1016/j.ijresmar.2015.07.001.</w:t>
      </w:r>
    </w:p>
    <w:p w14:paraId="04D67477"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lastRenderedPageBreak/>
        <w:t>Rathore, B. (2019). Chic Strategies: Revolutionizing the Industry through Innovative Fashion Marketing. </w:t>
      </w:r>
      <w:r w:rsidRPr="00E3550D">
        <w:rPr>
          <w:i/>
          <w:iCs/>
          <w:color w:val="000000"/>
        </w:rPr>
        <w:t>International Journal of New Media Studies: International Peer Reviewed Scholarly Indexed Journal</w:t>
      </w:r>
      <w:r w:rsidRPr="00E3550D">
        <w:rPr>
          <w:color w:val="000000"/>
        </w:rPr>
        <w:t xml:space="preserve">, [online] 6(2), pp.23–33. Available at: </w:t>
      </w:r>
      <w:hyperlink r:id="rId19" w:history="1">
        <w:r w:rsidRPr="00E3550D">
          <w:rPr>
            <w:rStyle w:val="Hyperlink"/>
          </w:rPr>
          <w:t>https://www.ijnms.com/index.php/ijnms/article/view/121</w:t>
        </w:r>
      </w:hyperlink>
      <w:r w:rsidRPr="00E3550D">
        <w:rPr>
          <w:color w:val="000000"/>
        </w:rPr>
        <w:t>.</w:t>
      </w:r>
    </w:p>
    <w:p w14:paraId="323EA2D1" w14:textId="77777777" w:rsidR="003126D5" w:rsidRDefault="003126D5" w:rsidP="00921D83">
      <w:pPr>
        <w:pStyle w:val="NormalWeb"/>
        <w:spacing w:before="240" w:beforeAutospacing="0" w:after="160" w:afterAutospacing="0" w:line="360" w:lineRule="atLeast"/>
        <w:jc w:val="both"/>
        <w:rPr>
          <w:color w:val="000000"/>
        </w:rPr>
      </w:pPr>
      <w:proofErr w:type="spellStart"/>
      <w:r w:rsidRPr="00E3550D">
        <w:rPr>
          <w:color w:val="000000"/>
        </w:rPr>
        <w:t>Rindell</w:t>
      </w:r>
      <w:proofErr w:type="spellEnd"/>
      <w:r w:rsidRPr="00E3550D">
        <w:rPr>
          <w:color w:val="000000"/>
        </w:rPr>
        <w:t xml:space="preserve">, A. and </w:t>
      </w:r>
      <w:proofErr w:type="spellStart"/>
      <w:r w:rsidRPr="00E3550D">
        <w:rPr>
          <w:color w:val="000000"/>
        </w:rPr>
        <w:t>Strandvik</w:t>
      </w:r>
      <w:proofErr w:type="spellEnd"/>
      <w:r w:rsidRPr="00E3550D">
        <w:rPr>
          <w:color w:val="000000"/>
        </w:rPr>
        <w:t>, T. (2010). Corporate brand evolution: corporate brand images evolving in consumers’ everyday life. </w:t>
      </w:r>
      <w:r w:rsidRPr="00E3550D">
        <w:rPr>
          <w:i/>
          <w:iCs/>
          <w:color w:val="000000"/>
        </w:rPr>
        <w:t>European Business Review</w:t>
      </w:r>
      <w:r w:rsidRPr="00E3550D">
        <w:rPr>
          <w:color w:val="000000"/>
        </w:rPr>
        <w:t xml:space="preserve">, 22(3), pp.276–286. </w:t>
      </w:r>
      <w:proofErr w:type="spellStart"/>
      <w:r w:rsidRPr="00E3550D">
        <w:rPr>
          <w:color w:val="000000"/>
        </w:rPr>
        <w:t>doi:https</w:t>
      </w:r>
      <w:proofErr w:type="spellEnd"/>
      <w:r w:rsidRPr="00E3550D">
        <w:rPr>
          <w:color w:val="000000"/>
        </w:rPr>
        <w:t>://doi.org/10.1108/09555341011040976.</w:t>
      </w:r>
    </w:p>
    <w:p w14:paraId="27F8FE80" w14:textId="77777777" w:rsidR="003126D5" w:rsidRPr="007E4D72" w:rsidRDefault="003126D5" w:rsidP="007E4D72">
      <w:pPr>
        <w:pStyle w:val="NormalWeb"/>
        <w:spacing w:before="240" w:beforeAutospacing="0" w:after="0" w:afterAutospacing="0" w:line="360" w:lineRule="auto"/>
        <w:jc w:val="both"/>
        <w:rPr>
          <w:color w:val="000000"/>
          <w:szCs w:val="27"/>
        </w:rPr>
      </w:pPr>
      <w:r w:rsidRPr="007E4D72">
        <w:rPr>
          <w:color w:val="000000"/>
          <w:szCs w:val="27"/>
        </w:rPr>
        <w:t>Rudman, L.A., Moss-</w:t>
      </w:r>
      <w:proofErr w:type="spellStart"/>
      <w:r w:rsidRPr="007E4D72">
        <w:rPr>
          <w:color w:val="000000"/>
          <w:szCs w:val="27"/>
        </w:rPr>
        <w:t>Racusin</w:t>
      </w:r>
      <w:proofErr w:type="spellEnd"/>
      <w:r w:rsidRPr="007E4D72">
        <w:rPr>
          <w:color w:val="000000"/>
          <w:szCs w:val="27"/>
        </w:rPr>
        <w:t>, C.A., Glick, P. and Phelan, J.E. (2012). Reactions to Vanguards. </w:t>
      </w:r>
      <w:r w:rsidRPr="007E4D72">
        <w:rPr>
          <w:i/>
          <w:iCs/>
          <w:color w:val="000000"/>
          <w:szCs w:val="27"/>
        </w:rPr>
        <w:t>Advances in Experimental Social Psychology</w:t>
      </w:r>
      <w:r w:rsidRPr="007E4D72">
        <w:rPr>
          <w:color w:val="000000"/>
          <w:szCs w:val="27"/>
        </w:rPr>
        <w:t xml:space="preserve">, 45, pp.167–227. </w:t>
      </w:r>
      <w:proofErr w:type="spellStart"/>
      <w:r w:rsidRPr="007E4D72">
        <w:rPr>
          <w:color w:val="000000"/>
          <w:szCs w:val="27"/>
        </w:rPr>
        <w:t>doi:https</w:t>
      </w:r>
      <w:proofErr w:type="spellEnd"/>
      <w:r w:rsidRPr="007E4D72">
        <w:rPr>
          <w:color w:val="000000"/>
          <w:szCs w:val="27"/>
        </w:rPr>
        <w:t>://doi.org/10.1016/b978-0-12-394286-9.00004-4.</w:t>
      </w:r>
    </w:p>
    <w:p w14:paraId="16482E6C"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 xml:space="preserve">Saini, M., D, S., Kutty, N.M. and Agrawal, R. (2022). Brand Influencing Customers Buying </w:t>
      </w:r>
      <w:proofErr w:type="spellStart"/>
      <w:r w:rsidRPr="00E3550D">
        <w:rPr>
          <w:color w:val="000000"/>
        </w:rPr>
        <w:t>Behaviors</w:t>
      </w:r>
      <w:proofErr w:type="spellEnd"/>
      <w:r w:rsidRPr="00E3550D">
        <w:rPr>
          <w:color w:val="000000"/>
        </w:rPr>
        <w:t>: A Case Study on Nike. </w:t>
      </w:r>
      <w:r w:rsidRPr="00E3550D">
        <w:rPr>
          <w:i/>
          <w:iCs/>
          <w:color w:val="000000"/>
        </w:rPr>
        <w:t>ECS Transactions</w:t>
      </w:r>
      <w:r w:rsidRPr="00E3550D">
        <w:rPr>
          <w:color w:val="000000"/>
        </w:rPr>
        <w:t xml:space="preserve">, 107(1), pp.5597–5604. </w:t>
      </w:r>
      <w:proofErr w:type="spellStart"/>
      <w:r w:rsidRPr="00E3550D">
        <w:rPr>
          <w:color w:val="000000"/>
        </w:rPr>
        <w:t>doi:https</w:t>
      </w:r>
      <w:proofErr w:type="spellEnd"/>
      <w:r w:rsidRPr="00E3550D">
        <w:rPr>
          <w:color w:val="000000"/>
        </w:rPr>
        <w:t>://doi.org/10.1149/10701.5597ecst.</w:t>
      </w:r>
    </w:p>
    <w:p w14:paraId="6A29A85E"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Shang, S.S.C., Wu, Y.-L. and Sie, Y.-J. (2017). Generating consumer resonance for purchase intention on social network sites. </w:t>
      </w:r>
      <w:r w:rsidRPr="00E3550D">
        <w:rPr>
          <w:rFonts w:eastAsia="Times New Roman" w:cs="Times New Roman"/>
          <w:i/>
          <w:iCs/>
          <w:color w:val="000000"/>
          <w:szCs w:val="24"/>
          <w:lang w:eastAsia="en-IN" w:bidi="ar-SA"/>
        </w:rPr>
        <w:t>Computers in Human Behavior</w:t>
      </w:r>
      <w:r w:rsidRPr="00E3550D">
        <w:rPr>
          <w:rFonts w:eastAsia="Times New Roman" w:cs="Times New Roman"/>
          <w:color w:val="000000"/>
          <w:szCs w:val="24"/>
          <w:lang w:eastAsia="en-IN" w:bidi="ar-SA"/>
        </w:rPr>
        <w:t xml:space="preserve">, [online] 69, pp.18–28.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://doi.org/10.1016/j.chb.2016.12.014.</w:t>
      </w:r>
    </w:p>
    <w:p w14:paraId="5B2D14C2"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 xml:space="preserve">Sharief, O. and </w:t>
      </w:r>
      <w:proofErr w:type="spellStart"/>
      <w:r w:rsidRPr="00E3550D">
        <w:rPr>
          <w:color w:val="000000"/>
        </w:rPr>
        <w:t>Elsharnouby</w:t>
      </w:r>
      <w:proofErr w:type="spellEnd"/>
      <w:r w:rsidRPr="00E3550D">
        <w:rPr>
          <w:color w:val="000000"/>
        </w:rPr>
        <w:t>, T.H. (2023). What Makes Customers More Engaged on Social Media? An Investigation of Customers’ Responses to Brand-Generated Content on Twitter. </w:t>
      </w:r>
      <w:r w:rsidRPr="00E3550D">
        <w:rPr>
          <w:i/>
          <w:iCs/>
          <w:color w:val="000000"/>
        </w:rPr>
        <w:t>Journal of Promotion Management</w:t>
      </w:r>
      <w:r w:rsidRPr="00E3550D">
        <w:rPr>
          <w:color w:val="000000"/>
        </w:rPr>
        <w:t xml:space="preserve">, pp.1–28. </w:t>
      </w:r>
      <w:proofErr w:type="spellStart"/>
      <w:r w:rsidRPr="00E3550D">
        <w:rPr>
          <w:color w:val="000000"/>
        </w:rPr>
        <w:t>doi:https</w:t>
      </w:r>
      <w:proofErr w:type="spellEnd"/>
      <w:r w:rsidRPr="00E3550D">
        <w:rPr>
          <w:color w:val="000000"/>
        </w:rPr>
        <w:t>://doi.org/10.1080/10496491.2023.2251473.</w:t>
      </w:r>
    </w:p>
    <w:p w14:paraId="6B8244EB"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Sharma, S. and Verma, H.V. (2018). Social Media Marketing: Evolution and Change. </w:t>
      </w:r>
      <w:r w:rsidRPr="00E3550D">
        <w:rPr>
          <w:rFonts w:eastAsia="Times New Roman" w:cs="Times New Roman"/>
          <w:i/>
          <w:iCs/>
          <w:color w:val="000000"/>
          <w:szCs w:val="24"/>
          <w:lang w:eastAsia="en-IN" w:bidi="ar-SA"/>
        </w:rPr>
        <w:t>Social Media Marketing</w:t>
      </w:r>
      <w:r w:rsidRPr="00E3550D">
        <w:rPr>
          <w:rFonts w:eastAsia="Times New Roman" w:cs="Times New Roman"/>
          <w:color w:val="000000"/>
          <w:szCs w:val="24"/>
          <w:lang w:eastAsia="en-IN" w:bidi="ar-SA"/>
        </w:rPr>
        <w:t xml:space="preserve">, [online] pp.19–36.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://doi.org/10.1007/978-981-10-5323-8_2.</w:t>
      </w:r>
    </w:p>
    <w:p w14:paraId="7F9AE188" w14:textId="77777777" w:rsidR="003126D5" w:rsidRPr="00E3550D" w:rsidRDefault="003126D5" w:rsidP="00921D83">
      <w:pPr>
        <w:spacing w:before="240" w:line="360" w:lineRule="atLeast"/>
        <w:rPr>
          <w:rFonts w:cs="Times New Roman"/>
          <w:color w:val="222222"/>
          <w:szCs w:val="24"/>
          <w:shd w:val="clear" w:color="auto" w:fill="FFFFFF"/>
        </w:rPr>
      </w:pPr>
      <w:proofErr w:type="spellStart"/>
      <w:r w:rsidRPr="00E3550D">
        <w:rPr>
          <w:rFonts w:cs="Times New Roman"/>
          <w:color w:val="222222"/>
          <w:szCs w:val="24"/>
          <w:shd w:val="clear" w:color="auto" w:fill="FFFFFF"/>
        </w:rPr>
        <w:t>Siddaway</w:t>
      </w:r>
      <w:proofErr w:type="spellEnd"/>
      <w:r w:rsidRPr="00E3550D">
        <w:rPr>
          <w:rFonts w:cs="Times New Roman"/>
          <w:color w:val="222222"/>
          <w:szCs w:val="24"/>
          <w:shd w:val="clear" w:color="auto" w:fill="FFFFFF"/>
        </w:rPr>
        <w:t>, A.P., Wood, A.M. and Hedges, L.V., 2019. How to do a systematic review: a best practice guide for conducting and reporting narrative reviews, meta-analyses, and meta-syntheses. </w:t>
      </w:r>
      <w:r w:rsidRPr="00E3550D">
        <w:rPr>
          <w:rFonts w:cs="Times New Roman"/>
          <w:i/>
          <w:iCs/>
          <w:color w:val="222222"/>
          <w:szCs w:val="24"/>
          <w:shd w:val="clear" w:color="auto" w:fill="FFFFFF"/>
        </w:rPr>
        <w:t>Annual review of psychology</w:t>
      </w:r>
      <w:r w:rsidRPr="00E3550D">
        <w:rPr>
          <w:rFonts w:cs="Times New Roman"/>
          <w:color w:val="222222"/>
          <w:szCs w:val="24"/>
          <w:shd w:val="clear" w:color="auto" w:fill="FFFFFF"/>
        </w:rPr>
        <w:t>, </w:t>
      </w:r>
      <w:r w:rsidRPr="00E3550D">
        <w:rPr>
          <w:rFonts w:cs="Times New Roman"/>
          <w:i/>
          <w:iCs/>
          <w:color w:val="222222"/>
          <w:szCs w:val="24"/>
          <w:shd w:val="clear" w:color="auto" w:fill="FFFFFF"/>
        </w:rPr>
        <w:t>70</w:t>
      </w:r>
      <w:r w:rsidRPr="00E3550D">
        <w:rPr>
          <w:rFonts w:cs="Times New Roman"/>
          <w:color w:val="222222"/>
          <w:szCs w:val="24"/>
          <w:shd w:val="clear" w:color="auto" w:fill="FFFFFF"/>
        </w:rPr>
        <w:t>, pp.747-770.</w:t>
      </w:r>
    </w:p>
    <w:p w14:paraId="73CB097A" w14:textId="77777777" w:rsidR="003126D5" w:rsidRPr="00E3550D" w:rsidRDefault="003126D5" w:rsidP="00921D83">
      <w:pPr>
        <w:pStyle w:val="NormalWeb"/>
        <w:spacing w:before="240" w:beforeAutospacing="0" w:after="160" w:afterAutospacing="0" w:line="360" w:lineRule="atLeast"/>
        <w:jc w:val="both"/>
        <w:rPr>
          <w:color w:val="000000"/>
        </w:rPr>
      </w:pPr>
      <w:r w:rsidRPr="00E3550D">
        <w:rPr>
          <w:color w:val="000000"/>
        </w:rPr>
        <w:t xml:space="preserve">Singh, L., Polyzou, A., Wang, Y., Farr, J. and Roan </w:t>
      </w:r>
      <w:proofErr w:type="spellStart"/>
      <w:r w:rsidRPr="00E3550D">
        <w:rPr>
          <w:color w:val="000000"/>
        </w:rPr>
        <w:t>Gresenz</w:t>
      </w:r>
      <w:proofErr w:type="spellEnd"/>
      <w:r w:rsidRPr="00E3550D">
        <w:rPr>
          <w:color w:val="000000"/>
        </w:rPr>
        <w:t>, C. (n.d.). </w:t>
      </w:r>
      <w:r w:rsidRPr="00E3550D">
        <w:rPr>
          <w:i/>
          <w:iCs/>
          <w:color w:val="000000"/>
        </w:rPr>
        <w:t>Social Media Data -Our Ethical Conundrum</w:t>
      </w:r>
      <w:r w:rsidRPr="00E3550D">
        <w:rPr>
          <w:color w:val="000000"/>
        </w:rPr>
        <w:t xml:space="preserve">. [online] Available at: </w:t>
      </w:r>
      <w:hyperlink r:id="rId20" w:history="1">
        <w:r w:rsidRPr="00E3550D">
          <w:rPr>
            <w:rStyle w:val="Hyperlink"/>
          </w:rPr>
          <w:t>https://par.nsf.gov/servlets/purl/10279587</w:t>
        </w:r>
      </w:hyperlink>
      <w:r w:rsidRPr="00E3550D">
        <w:rPr>
          <w:color w:val="000000"/>
        </w:rPr>
        <w:t>.</w:t>
      </w:r>
    </w:p>
    <w:p w14:paraId="4F377CE3" w14:textId="77777777" w:rsidR="003126D5" w:rsidRDefault="003126D5" w:rsidP="003C0C12">
      <w:pPr>
        <w:spacing w:before="240" w:line="360" w:lineRule="atLeast"/>
        <w:rPr>
          <w:rFonts w:cs="Times New Roman"/>
          <w:color w:val="222222"/>
          <w:szCs w:val="24"/>
          <w:shd w:val="clear" w:color="auto" w:fill="FFFFFF"/>
        </w:rPr>
      </w:pPr>
      <w:r w:rsidRPr="003C0C12">
        <w:rPr>
          <w:rFonts w:cs="Times New Roman"/>
          <w:color w:val="222222"/>
          <w:szCs w:val="24"/>
          <w:shd w:val="clear" w:color="auto" w:fill="FFFFFF"/>
        </w:rPr>
        <w:t>Srivastava, P.K., EMOTIONAL BRANDING: MARKETING STRATEGY OF NIKE BRAND.</w:t>
      </w:r>
    </w:p>
    <w:p w14:paraId="1EBEFC24" w14:textId="77777777" w:rsidR="003126D5" w:rsidRPr="00E3550D"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lastRenderedPageBreak/>
        <w:t xml:space="preserve">Tanvir, T., </w:t>
      </w:r>
      <w:proofErr w:type="spellStart"/>
      <w:r w:rsidRPr="00E3550D">
        <w:rPr>
          <w:rFonts w:cs="Times New Roman"/>
          <w:color w:val="222222"/>
          <w:szCs w:val="24"/>
          <w:shd w:val="clear" w:color="auto" w:fill="FFFFFF"/>
        </w:rPr>
        <w:t>Foroudi</w:t>
      </w:r>
      <w:proofErr w:type="spellEnd"/>
      <w:r w:rsidRPr="00E3550D">
        <w:rPr>
          <w:rFonts w:cs="Times New Roman"/>
          <w:color w:val="222222"/>
          <w:szCs w:val="24"/>
          <w:shd w:val="clear" w:color="auto" w:fill="FFFFFF"/>
        </w:rPr>
        <w:t>, P. and Palazzo, M., 2024. 10 Linking celebrity endorsement and sports apparel. </w:t>
      </w:r>
      <w:r w:rsidRPr="00E3550D">
        <w:rPr>
          <w:rFonts w:cs="Times New Roman"/>
          <w:i/>
          <w:iCs/>
          <w:color w:val="222222"/>
          <w:szCs w:val="24"/>
          <w:shd w:val="clear" w:color="auto" w:fill="FFFFFF"/>
        </w:rPr>
        <w:t>Contemporary Marketing and Consumer Behaviour in Sustainable Tourism</w:t>
      </w:r>
      <w:r w:rsidRPr="00E3550D">
        <w:rPr>
          <w:rFonts w:cs="Times New Roman"/>
          <w:color w:val="222222"/>
          <w:szCs w:val="24"/>
          <w:shd w:val="clear" w:color="auto" w:fill="FFFFFF"/>
        </w:rPr>
        <w:t>, p.175.</w:t>
      </w:r>
    </w:p>
    <w:p w14:paraId="1FDBA53B" w14:textId="77777777" w:rsidR="003126D5" w:rsidRDefault="003126D5" w:rsidP="003C0C12">
      <w:pPr>
        <w:spacing w:before="240" w:line="360" w:lineRule="atLeast"/>
        <w:rPr>
          <w:rFonts w:cs="Times New Roman"/>
          <w:color w:val="222222"/>
          <w:szCs w:val="24"/>
          <w:shd w:val="clear" w:color="auto" w:fill="FFFFFF"/>
        </w:rPr>
      </w:pPr>
      <w:r w:rsidRPr="00D767FB">
        <w:rPr>
          <w:rFonts w:cs="Times New Roman"/>
          <w:color w:val="222222"/>
          <w:szCs w:val="24"/>
          <w:shd w:val="clear" w:color="auto" w:fill="FFFFFF"/>
        </w:rPr>
        <w:t>Teng, J., 2020, December. Analysis of Female Marketing—Taking Nike as an Example. In </w:t>
      </w:r>
      <w:r w:rsidRPr="00D767FB">
        <w:rPr>
          <w:rFonts w:cs="Times New Roman"/>
          <w:i/>
          <w:iCs/>
          <w:color w:val="222222"/>
          <w:szCs w:val="24"/>
          <w:shd w:val="clear" w:color="auto" w:fill="FFFFFF"/>
        </w:rPr>
        <w:t>2020 3rd International Conference on Humanities Education and Social Sciences (ICHESS 2020)</w:t>
      </w:r>
      <w:r w:rsidRPr="00D767FB">
        <w:rPr>
          <w:rFonts w:cs="Times New Roman"/>
          <w:color w:val="222222"/>
          <w:szCs w:val="24"/>
          <w:shd w:val="clear" w:color="auto" w:fill="FFFFFF"/>
        </w:rPr>
        <w:t> (pp. 286-291). Atlantis Press.</w:t>
      </w:r>
    </w:p>
    <w:p w14:paraId="485E8C18"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 xml:space="preserve">Tran </w:t>
      </w:r>
      <w:proofErr w:type="spellStart"/>
      <w:r w:rsidRPr="00EA60AE">
        <w:rPr>
          <w:rFonts w:cs="Times New Roman"/>
          <w:color w:val="222222"/>
          <w:szCs w:val="24"/>
          <w:shd w:val="clear" w:color="auto" w:fill="FFFFFF"/>
        </w:rPr>
        <w:t>Thi</w:t>
      </w:r>
      <w:proofErr w:type="spellEnd"/>
      <w:r w:rsidRPr="00EA60AE">
        <w:rPr>
          <w:rFonts w:cs="Times New Roman"/>
          <w:color w:val="222222"/>
          <w:szCs w:val="24"/>
          <w:shd w:val="clear" w:color="auto" w:fill="FFFFFF"/>
        </w:rPr>
        <w:t xml:space="preserve"> My, H. (2021). </w:t>
      </w:r>
      <w:r w:rsidRPr="00EA60AE">
        <w:rPr>
          <w:rFonts w:cs="Times New Roman"/>
          <w:i/>
          <w:iCs/>
          <w:color w:val="222222"/>
          <w:szCs w:val="24"/>
          <w:shd w:val="clear" w:color="auto" w:fill="FFFFFF"/>
        </w:rPr>
        <w:t>The effects of social media marketing on brand awareness through Facebook and Instagram. Case: Company X</w:t>
      </w:r>
      <w:r w:rsidRPr="00EA60AE">
        <w:rPr>
          <w:rFonts w:cs="Times New Roman"/>
          <w:color w:val="222222"/>
          <w:szCs w:val="24"/>
          <w:shd w:val="clear" w:color="auto" w:fill="FFFFFF"/>
        </w:rPr>
        <w:t xml:space="preserve">. [online] www.theseus.fi. Available at: </w:t>
      </w:r>
      <w:hyperlink r:id="rId21" w:history="1">
        <w:r w:rsidRPr="00C41343">
          <w:rPr>
            <w:rStyle w:val="Hyperlink"/>
            <w:rFonts w:cs="Times New Roman"/>
            <w:szCs w:val="24"/>
            <w:shd w:val="clear" w:color="auto" w:fill="FFFFFF"/>
          </w:rPr>
          <w:t>https://www.theseus.fi/handle/10024/504081</w:t>
        </w:r>
      </w:hyperlink>
      <w:r w:rsidRPr="00EA60AE">
        <w:rPr>
          <w:rFonts w:cs="Times New Roman"/>
          <w:color w:val="222222"/>
          <w:szCs w:val="24"/>
          <w:shd w:val="clear" w:color="auto" w:fill="FFFFFF"/>
        </w:rPr>
        <w:t>.</w:t>
      </w:r>
    </w:p>
    <w:p w14:paraId="6E314F61" w14:textId="77777777" w:rsidR="003126D5" w:rsidRDefault="003126D5" w:rsidP="00EC5E30">
      <w:pPr>
        <w:spacing w:before="240" w:line="360" w:lineRule="atLeast"/>
        <w:rPr>
          <w:rFonts w:cs="Times New Roman"/>
          <w:color w:val="222222"/>
          <w:szCs w:val="24"/>
          <w:shd w:val="clear" w:color="auto" w:fill="FFFFFF"/>
        </w:rPr>
      </w:pPr>
      <w:r w:rsidRPr="00EC5E30">
        <w:rPr>
          <w:rFonts w:cs="Times New Roman"/>
          <w:color w:val="222222"/>
          <w:szCs w:val="24"/>
          <w:shd w:val="clear" w:color="auto" w:fill="FFFFFF"/>
        </w:rPr>
        <w:t xml:space="preserve">Um, N.-H. (2021). Korean Consumers’ Responses to Nike’s ‘Women’s Just Do It’ </w:t>
      </w:r>
      <w:proofErr w:type="spellStart"/>
      <w:r w:rsidRPr="00EC5E30">
        <w:rPr>
          <w:rFonts w:cs="Times New Roman"/>
          <w:color w:val="222222"/>
          <w:szCs w:val="24"/>
          <w:shd w:val="clear" w:color="auto" w:fill="FFFFFF"/>
        </w:rPr>
        <w:t>Femvertising</w:t>
      </w:r>
      <w:proofErr w:type="spellEnd"/>
      <w:r w:rsidRPr="00EC5E30">
        <w:rPr>
          <w:rFonts w:cs="Times New Roman"/>
          <w:color w:val="222222"/>
          <w:szCs w:val="24"/>
          <w:shd w:val="clear" w:color="auto" w:fill="FFFFFF"/>
        </w:rPr>
        <w:t xml:space="preserve"> Campaign. </w:t>
      </w:r>
      <w:r w:rsidRPr="00EC5E30">
        <w:rPr>
          <w:rFonts w:cs="Times New Roman"/>
          <w:i/>
          <w:iCs/>
          <w:color w:val="222222"/>
          <w:szCs w:val="24"/>
          <w:shd w:val="clear" w:color="auto" w:fill="FFFFFF"/>
        </w:rPr>
        <w:t>Journal of Promotion Management</w:t>
      </w:r>
      <w:r w:rsidRPr="00EC5E30">
        <w:rPr>
          <w:rFonts w:cs="Times New Roman"/>
          <w:color w:val="222222"/>
          <w:szCs w:val="24"/>
          <w:shd w:val="clear" w:color="auto" w:fill="FFFFFF"/>
        </w:rPr>
        <w:t xml:space="preserve">, 28(5), pp.1–19. </w:t>
      </w:r>
      <w:proofErr w:type="spellStart"/>
      <w:r w:rsidRPr="00EC5E30">
        <w:rPr>
          <w:rFonts w:cs="Times New Roman"/>
          <w:color w:val="222222"/>
          <w:szCs w:val="24"/>
          <w:shd w:val="clear" w:color="auto" w:fill="FFFFFF"/>
        </w:rPr>
        <w:t>doi:https</w:t>
      </w:r>
      <w:proofErr w:type="spellEnd"/>
      <w:r w:rsidRPr="00EC5E30">
        <w:rPr>
          <w:rFonts w:cs="Times New Roman"/>
          <w:color w:val="222222"/>
          <w:szCs w:val="24"/>
          <w:shd w:val="clear" w:color="auto" w:fill="FFFFFF"/>
        </w:rPr>
        <w:t>://doi.org/10.1080/10496491.2021.2009612.</w:t>
      </w:r>
    </w:p>
    <w:p w14:paraId="74BF3432" w14:textId="77777777" w:rsidR="003126D5" w:rsidRPr="00E3550D" w:rsidRDefault="003126D5" w:rsidP="00921D83">
      <w:pPr>
        <w:pStyle w:val="NormalWeb"/>
        <w:spacing w:before="240" w:beforeAutospacing="0" w:after="160" w:afterAutospacing="0" w:line="360" w:lineRule="auto"/>
        <w:jc w:val="both"/>
        <w:rPr>
          <w:color w:val="000000"/>
        </w:rPr>
      </w:pPr>
      <w:r w:rsidRPr="00E3550D">
        <w:rPr>
          <w:color w:val="000000"/>
        </w:rPr>
        <w:t xml:space="preserve">Veale, H.J., Sacks-Davis, R., Weaver, E.R., </w:t>
      </w:r>
      <w:proofErr w:type="spellStart"/>
      <w:r w:rsidRPr="00E3550D">
        <w:rPr>
          <w:color w:val="000000"/>
        </w:rPr>
        <w:t>Pedrana</w:t>
      </w:r>
      <w:proofErr w:type="spellEnd"/>
      <w:r w:rsidRPr="00E3550D">
        <w:rPr>
          <w:color w:val="000000"/>
        </w:rPr>
        <w:t xml:space="preserve">, A.E., </w:t>
      </w:r>
      <w:proofErr w:type="spellStart"/>
      <w:r w:rsidRPr="00E3550D">
        <w:rPr>
          <w:color w:val="000000"/>
        </w:rPr>
        <w:t>Stoové</w:t>
      </w:r>
      <w:proofErr w:type="spellEnd"/>
      <w:r w:rsidRPr="00E3550D">
        <w:rPr>
          <w:color w:val="000000"/>
        </w:rPr>
        <w:t>, M.A. and Hellard, M.E. (2015). The use of social networking platforms for sexual health promotion: identifying key strategies for successful user engagement. </w:t>
      </w:r>
      <w:r w:rsidRPr="00E3550D">
        <w:rPr>
          <w:i/>
          <w:iCs/>
          <w:color w:val="000000"/>
        </w:rPr>
        <w:t>BMC Public Health</w:t>
      </w:r>
      <w:r w:rsidRPr="00E3550D">
        <w:rPr>
          <w:color w:val="000000"/>
        </w:rPr>
        <w:t xml:space="preserve">, 15(1). </w:t>
      </w:r>
      <w:proofErr w:type="spellStart"/>
      <w:r w:rsidRPr="00E3550D">
        <w:rPr>
          <w:color w:val="000000"/>
        </w:rPr>
        <w:t>doi:https</w:t>
      </w:r>
      <w:proofErr w:type="spellEnd"/>
      <w:r w:rsidRPr="00E3550D">
        <w:rPr>
          <w:color w:val="000000"/>
        </w:rPr>
        <w:t>://doi.org/10.1186/s12889-015-1396-z.</w:t>
      </w:r>
    </w:p>
    <w:p w14:paraId="66425B05" w14:textId="77777777" w:rsidR="003126D5" w:rsidRPr="00E3550D" w:rsidRDefault="003126D5" w:rsidP="00921D83">
      <w:pPr>
        <w:spacing w:before="240" w:line="360" w:lineRule="atLeast"/>
        <w:rPr>
          <w:rFonts w:eastAsia="Times New Roman" w:cs="Times New Roman"/>
          <w:color w:val="000000"/>
          <w:szCs w:val="24"/>
          <w:lang w:eastAsia="en-IN" w:bidi="ar-SA"/>
        </w:rPr>
      </w:pPr>
      <w:r w:rsidRPr="00E3550D">
        <w:rPr>
          <w:rFonts w:eastAsia="Times New Roman" w:cs="Times New Roman"/>
          <w:color w:val="000000"/>
          <w:szCs w:val="24"/>
          <w:lang w:eastAsia="en-IN" w:bidi="ar-SA"/>
        </w:rPr>
        <w:t xml:space="preserve">Vlada Sajin (2023). Social media marketing and digital marketing. </w:t>
      </w:r>
      <w:proofErr w:type="spellStart"/>
      <w:r w:rsidRPr="00E3550D">
        <w:rPr>
          <w:rFonts w:eastAsia="Times New Roman" w:cs="Times New Roman"/>
          <w:color w:val="000000"/>
          <w:szCs w:val="24"/>
          <w:lang w:eastAsia="en-IN" w:bidi="ar-SA"/>
        </w:rPr>
        <w:t>doi:https</w:t>
      </w:r>
      <w:proofErr w:type="spellEnd"/>
      <w:r w:rsidRPr="00E3550D">
        <w:rPr>
          <w:rFonts w:eastAsia="Times New Roman" w:cs="Times New Roman"/>
          <w:color w:val="000000"/>
          <w:szCs w:val="24"/>
          <w:lang w:eastAsia="en-IN" w:bidi="ar-SA"/>
        </w:rPr>
        <w:t>://doi.org/10.53486/9789975359030.37.</w:t>
      </w:r>
    </w:p>
    <w:p w14:paraId="1AAACE92" w14:textId="77777777" w:rsidR="003126D5" w:rsidRDefault="003126D5" w:rsidP="003C0C12">
      <w:pPr>
        <w:spacing w:before="240" w:line="360" w:lineRule="atLeast"/>
        <w:rPr>
          <w:rFonts w:cs="Times New Roman"/>
          <w:color w:val="222222"/>
          <w:szCs w:val="24"/>
          <w:shd w:val="clear" w:color="auto" w:fill="FFFFFF"/>
        </w:rPr>
      </w:pPr>
      <w:r w:rsidRPr="0088074B">
        <w:rPr>
          <w:rFonts w:cs="Times New Roman"/>
          <w:color w:val="222222"/>
          <w:szCs w:val="24"/>
          <w:shd w:val="clear" w:color="auto" w:fill="FFFFFF"/>
        </w:rPr>
        <w:t>Waymer, D. and Logan, N. (2021). Corporate social advocacy as engagement: Nike’s social justice communication. </w:t>
      </w:r>
      <w:r w:rsidRPr="0088074B">
        <w:rPr>
          <w:rFonts w:cs="Times New Roman"/>
          <w:i/>
          <w:iCs/>
          <w:color w:val="222222"/>
          <w:szCs w:val="24"/>
          <w:shd w:val="clear" w:color="auto" w:fill="FFFFFF"/>
        </w:rPr>
        <w:t>Public Relations Review</w:t>
      </w:r>
      <w:r w:rsidRPr="0088074B">
        <w:rPr>
          <w:rFonts w:cs="Times New Roman"/>
          <w:color w:val="222222"/>
          <w:szCs w:val="24"/>
          <w:shd w:val="clear" w:color="auto" w:fill="FFFFFF"/>
        </w:rPr>
        <w:t xml:space="preserve">, [online] 47(1), p.102005. </w:t>
      </w:r>
      <w:proofErr w:type="spellStart"/>
      <w:r w:rsidRPr="0088074B">
        <w:rPr>
          <w:rFonts w:cs="Times New Roman"/>
          <w:color w:val="222222"/>
          <w:szCs w:val="24"/>
          <w:shd w:val="clear" w:color="auto" w:fill="FFFFFF"/>
        </w:rPr>
        <w:t>doi:https</w:t>
      </w:r>
      <w:proofErr w:type="spellEnd"/>
      <w:r w:rsidRPr="0088074B">
        <w:rPr>
          <w:rFonts w:cs="Times New Roman"/>
          <w:color w:val="222222"/>
          <w:szCs w:val="24"/>
          <w:shd w:val="clear" w:color="auto" w:fill="FFFFFF"/>
        </w:rPr>
        <w:t>://doi.org/10.1016/j.pubrev.2020.102005.</w:t>
      </w:r>
    </w:p>
    <w:p w14:paraId="25C38544" w14:textId="77777777" w:rsidR="003126D5" w:rsidRDefault="003126D5" w:rsidP="00921D83">
      <w:pPr>
        <w:spacing w:before="240" w:line="360" w:lineRule="atLeast"/>
        <w:rPr>
          <w:rFonts w:cs="Times New Roman"/>
          <w:color w:val="222222"/>
          <w:szCs w:val="24"/>
          <w:shd w:val="clear" w:color="auto" w:fill="FFFFFF"/>
        </w:rPr>
      </w:pPr>
      <w:r w:rsidRPr="00E3550D">
        <w:rPr>
          <w:rFonts w:cs="Times New Roman"/>
          <w:color w:val="222222"/>
          <w:szCs w:val="24"/>
          <w:shd w:val="clear" w:color="auto" w:fill="FFFFFF"/>
        </w:rPr>
        <w:t>Weber, E.G., 2020. </w:t>
      </w:r>
      <w:r w:rsidRPr="00E3550D">
        <w:rPr>
          <w:rFonts w:cs="Times New Roman"/>
          <w:i/>
          <w:iCs/>
          <w:color w:val="222222"/>
          <w:szCs w:val="24"/>
          <w:shd w:val="clear" w:color="auto" w:fill="FFFFFF"/>
        </w:rPr>
        <w:t>Differentiation strategy running brands: A content analysis of Instagram posts</w:t>
      </w:r>
      <w:r w:rsidRPr="00E3550D">
        <w:rPr>
          <w:rFonts w:cs="Times New Roman"/>
          <w:color w:val="222222"/>
          <w:szCs w:val="24"/>
          <w:shd w:val="clear" w:color="auto" w:fill="FFFFFF"/>
        </w:rPr>
        <w:t> (Doctoral dissertation, Washington State University).</w:t>
      </w:r>
    </w:p>
    <w:p w14:paraId="58DC4D74" w14:textId="77777777" w:rsidR="003126D5" w:rsidRDefault="003126D5" w:rsidP="00EA60AE">
      <w:pPr>
        <w:spacing w:before="240" w:line="360" w:lineRule="atLeast"/>
        <w:rPr>
          <w:rFonts w:cs="Times New Roman"/>
          <w:color w:val="222222"/>
          <w:szCs w:val="24"/>
          <w:shd w:val="clear" w:color="auto" w:fill="FFFFFF"/>
        </w:rPr>
      </w:pPr>
      <w:r w:rsidRPr="00EA60AE">
        <w:rPr>
          <w:rFonts w:cs="Times New Roman"/>
          <w:color w:val="222222"/>
          <w:szCs w:val="24"/>
          <w:shd w:val="clear" w:color="auto" w:fill="FFFFFF"/>
        </w:rPr>
        <w:t>‌</w:t>
      </w:r>
      <w:proofErr w:type="spellStart"/>
      <w:r w:rsidRPr="00EA60AE">
        <w:rPr>
          <w:rFonts w:cs="Times New Roman"/>
          <w:color w:val="222222"/>
          <w:szCs w:val="24"/>
          <w:shd w:val="clear" w:color="auto" w:fill="FFFFFF"/>
        </w:rPr>
        <w:t>Widiatmoko</w:t>
      </w:r>
      <w:proofErr w:type="spellEnd"/>
      <w:r w:rsidRPr="00EA60AE">
        <w:rPr>
          <w:rFonts w:cs="Times New Roman"/>
          <w:color w:val="222222"/>
          <w:szCs w:val="24"/>
          <w:shd w:val="clear" w:color="auto" w:fill="FFFFFF"/>
        </w:rPr>
        <w:t xml:space="preserve">, D.P., </w:t>
      </w:r>
      <w:proofErr w:type="spellStart"/>
      <w:r w:rsidRPr="00EA60AE">
        <w:rPr>
          <w:rFonts w:cs="Times New Roman"/>
          <w:color w:val="222222"/>
          <w:szCs w:val="24"/>
          <w:shd w:val="clear" w:color="auto" w:fill="FFFFFF"/>
        </w:rPr>
        <w:t>Karyatun</w:t>
      </w:r>
      <w:proofErr w:type="spellEnd"/>
      <w:r w:rsidRPr="00EA60AE">
        <w:rPr>
          <w:rFonts w:cs="Times New Roman"/>
          <w:color w:val="222222"/>
          <w:szCs w:val="24"/>
          <w:shd w:val="clear" w:color="auto" w:fill="FFFFFF"/>
        </w:rPr>
        <w:t xml:space="preserve">, S. and </w:t>
      </w:r>
      <w:proofErr w:type="spellStart"/>
      <w:r w:rsidRPr="00EA60AE">
        <w:rPr>
          <w:rFonts w:cs="Times New Roman"/>
          <w:color w:val="222222"/>
          <w:szCs w:val="24"/>
          <w:shd w:val="clear" w:color="auto" w:fill="FFFFFF"/>
        </w:rPr>
        <w:t>Digdowiseiso</w:t>
      </w:r>
      <w:proofErr w:type="spellEnd"/>
      <w:r w:rsidRPr="00EA60AE">
        <w:rPr>
          <w:rFonts w:cs="Times New Roman"/>
          <w:color w:val="222222"/>
          <w:szCs w:val="24"/>
          <w:shd w:val="clear" w:color="auto" w:fill="FFFFFF"/>
        </w:rPr>
        <w:t xml:space="preserve">, K., 2023. Influence Quality Product, Image Brand, and Promotion Regarding </w:t>
      </w:r>
      <w:proofErr w:type="gramStart"/>
      <w:r w:rsidRPr="00EA60AE">
        <w:rPr>
          <w:rFonts w:cs="Times New Roman"/>
          <w:color w:val="222222"/>
          <w:szCs w:val="24"/>
          <w:shd w:val="clear" w:color="auto" w:fill="FFFFFF"/>
        </w:rPr>
        <w:t>The</w:t>
      </w:r>
      <w:proofErr w:type="gramEnd"/>
      <w:r w:rsidRPr="00EA60AE">
        <w:rPr>
          <w:rFonts w:cs="Times New Roman"/>
          <w:color w:val="222222"/>
          <w:szCs w:val="24"/>
          <w:shd w:val="clear" w:color="auto" w:fill="FFFFFF"/>
        </w:rPr>
        <w:t xml:space="preserve"> Decision to Purchase Nike Shoes in Jakarta East. </w:t>
      </w:r>
      <w:proofErr w:type="spellStart"/>
      <w:r w:rsidRPr="00EA60AE">
        <w:rPr>
          <w:rFonts w:cs="Times New Roman"/>
          <w:i/>
          <w:iCs/>
          <w:color w:val="222222"/>
          <w:szCs w:val="24"/>
          <w:shd w:val="clear" w:color="auto" w:fill="FFFFFF"/>
        </w:rPr>
        <w:t>Jurnal</w:t>
      </w:r>
      <w:proofErr w:type="spellEnd"/>
      <w:r w:rsidRPr="00EA60AE">
        <w:rPr>
          <w:rFonts w:cs="Times New Roman"/>
          <w:i/>
          <w:iCs/>
          <w:color w:val="222222"/>
          <w:szCs w:val="24"/>
          <w:shd w:val="clear" w:color="auto" w:fill="FFFFFF"/>
        </w:rPr>
        <w:t xml:space="preserve"> Syntax Admiration</w:t>
      </w:r>
      <w:r w:rsidRPr="00EA60AE">
        <w:rPr>
          <w:rFonts w:cs="Times New Roman"/>
          <w:color w:val="222222"/>
          <w:szCs w:val="24"/>
          <w:shd w:val="clear" w:color="auto" w:fill="FFFFFF"/>
        </w:rPr>
        <w:t>, </w:t>
      </w:r>
      <w:r w:rsidRPr="00EA60AE">
        <w:rPr>
          <w:rFonts w:cs="Times New Roman"/>
          <w:i/>
          <w:iCs/>
          <w:color w:val="222222"/>
          <w:szCs w:val="24"/>
          <w:shd w:val="clear" w:color="auto" w:fill="FFFFFF"/>
        </w:rPr>
        <w:t>4</w:t>
      </w:r>
      <w:r w:rsidRPr="00EA60AE">
        <w:rPr>
          <w:rFonts w:cs="Times New Roman"/>
          <w:color w:val="222222"/>
          <w:szCs w:val="24"/>
          <w:shd w:val="clear" w:color="auto" w:fill="FFFFFF"/>
        </w:rPr>
        <w:t>(4), pp.679-688.</w:t>
      </w:r>
    </w:p>
    <w:p w14:paraId="16944D7C" w14:textId="77777777" w:rsidR="003126D5" w:rsidRDefault="003126D5" w:rsidP="003C0C12">
      <w:pPr>
        <w:spacing w:before="240" w:line="360" w:lineRule="atLeast"/>
        <w:rPr>
          <w:rFonts w:cs="Times New Roman"/>
          <w:color w:val="222222"/>
          <w:szCs w:val="24"/>
          <w:shd w:val="clear" w:color="auto" w:fill="FFFFFF"/>
        </w:rPr>
      </w:pPr>
      <w:r w:rsidRPr="003C0C12">
        <w:rPr>
          <w:rFonts w:cs="Times New Roman"/>
          <w:color w:val="222222"/>
          <w:szCs w:val="24"/>
          <w:shd w:val="clear" w:color="auto" w:fill="FFFFFF"/>
        </w:rPr>
        <w:t>Yan, C., Brown, C. and Greenleaf, A., 2022. Just Do It: Analysis of Nike’s Marketing Strategies and Growth Recommendations. </w:t>
      </w:r>
      <w:r w:rsidRPr="003C0C12">
        <w:rPr>
          <w:rFonts w:cs="Times New Roman"/>
          <w:i/>
          <w:iCs/>
          <w:color w:val="222222"/>
          <w:szCs w:val="24"/>
          <w:shd w:val="clear" w:color="auto" w:fill="FFFFFF"/>
        </w:rPr>
        <w:t>Journal of Student Research</w:t>
      </w:r>
      <w:r w:rsidRPr="003C0C12">
        <w:rPr>
          <w:rFonts w:cs="Times New Roman"/>
          <w:color w:val="222222"/>
          <w:szCs w:val="24"/>
          <w:shd w:val="clear" w:color="auto" w:fill="FFFFFF"/>
        </w:rPr>
        <w:t>, </w:t>
      </w:r>
      <w:r w:rsidRPr="003C0C12">
        <w:rPr>
          <w:rFonts w:cs="Times New Roman"/>
          <w:i/>
          <w:iCs/>
          <w:color w:val="222222"/>
          <w:szCs w:val="24"/>
          <w:shd w:val="clear" w:color="auto" w:fill="FFFFFF"/>
        </w:rPr>
        <w:t>11</w:t>
      </w:r>
      <w:r w:rsidRPr="003C0C12">
        <w:rPr>
          <w:rFonts w:cs="Times New Roman"/>
          <w:color w:val="222222"/>
          <w:szCs w:val="24"/>
          <w:shd w:val="clear" w:color="auto" w:fill="FFFFFF"/>
        </w:rPr>
        <w:t>(4).</w:t>
      </w:r>
    </w:p>
    <w:p w14:paraId="526D4891" w14:textId="77777777" w:rsidR="003126D5" w:rsidRDefault="003126D5" w:rsidP="003C0C12">
      <w:pPr>
        <w:spacing w:before="240" w:line="360" w:lineRule="atLeast"/>
        <w:rPr>
          <w:rFonts w:cs="Times New Roman"/>
          <w:color w:val="222222"/>
          <w:szCs w:val="24"/>
          <w:shd w:val="clear" w:color="auto" w:fill="FFFFFF"/>
        </w:rPr>
      </w:pPr>
      <w:r w:rsidRPr="003C0C12">
        <w:rPr>
          <w:rFonts w:cs="Times New Roman"/>
          <w:color w:val="222222"/>
          <w:szCs w:val="24"/>
          <w:shd w:val="clear" w:color="auto" w:fill="FFFFFF"/>
        </w:rPr>
        <w:t>Zheng, K., The Analysis of Nike’s Marketing Strategy from Social Media and Consumer Psychology &amp; Behavior.</w:t>
      </w:r>
    </w:p>
    <w:sectPr w:rsidR="003126D5" w:rsidSect="009173F4">
      <w:footerReference w:type="default" r:id="rId22"/>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FCC09" w14:textId="77777777" w:rsidR="00120D96" w:rsidRDefault="00120D96" w:rsidP="009173F4">
      <w:pPr>
        <w:spacing w:after="0" w:line="240" w:lineRule="auto"/>
      </w:pPr>
      <w:r>
        <w:separator/>
      </w:r>
    </w:p>
  </w:endnote>
  <w:endnote w:type="continuationSeparator" w:id="0">
    <w:p w14:paraId="0835C65E" w14:textId="77777777" w:rsidR="00120D96" w:rsidRDefault="00120D96" w:rsidP="00917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7123743"/>
      <w:docPartObj>
        <w:docPartGallery w:val="Page Numbers (Bottom of Page)"/>
        <w:docPartUnique/>
      </w:docPartObj>
    </w:sdtPr>
    <w:sdtEndPr>
      <w:rPr>
        <w:noProof/>
      </w:rPr>
    </w:sdtEndPr>
    <w:sdtContent>
      <w:p w14:paraId="2FFF563C" w14:textId="77777777" w:rsidR="008827F6" w:rsidRDefault="008827F6">
        <w:pPr>
          <w:pStyle w:val="Footer"/>
          <w:jc w:val="center"/>
        </w:pPr>
        <w:r>
          <w:fldChar w:fldCharType="begin"/>
        </w:r>
        <w:r>
          <w:instrText xml:space="preserve"> PAGE   \* MERGEFORMAT </w:instrText>
        </w:r>
        <w:r>
          <w:fldChar w:fldCharType="separate"/>
        </w:r>
        <w:r w:rsidR="007C4ED8">
          <w:rPr>
            <w:noProof/>
          </w:rPr>
          <w:t>6</w:t>
        </w:r>
        <w:r>
          <w:rPr>
            <w:noProof/>
          </w:rPr>
          <w:fldChar w:fldCharType="end"/>
        </w:r>
      </w:p>
    </w:sdtContent>
  </w:sdt>
  <w:p w14:paraId="719BF69D" w14:textId="77777777" w:rsidR="008827F6" w:rsidRDefault="00882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728706" w14:textId="77777777" w:rsidR="00120D96" w:rsidRDefault="00120D96" w:rsidP="009173F4">
      <w:pPr>
        <w:spacing w:after="0" w:line="240" w:lineRule="auto"/>
      </w:pPr>
      <w:r>
        <w:separator/>
      </w:r>
    </w:p>
  </w:footnote>
  <w:footnote w:type="continuationSeparator" w:id="0">
    <w:p w14:paraId="67AFFEB7" w14:textId="77777777" w:rsidR="00120D96" w:rsidRDefault="00120D96" w:rsidP="009173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32523"/>
    <w:multiLevelType w:val="multilevel"/>
    <w:tmpl w:val="E3A60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1761AE"/>
    <w:multiLevelType w:val="hybridMultilevel"/>
    <w:tmpl w:val="27CE73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C2A5049"/>
    <w:multiLevelType w:val="hybridMultilevel"/>
    <w:tmpl w:val="AAA4E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9422A22"/>
    <w:multiLevelType w:val="multilevel"/>
    <w:tmpl w:val="0576F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2300C5"/>
    <w:multiLevelType w:val="multilevel"/>
    <w:tmpl w:val="457624A6"/>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196967818">
    <w:abstractNumId w:val="2"/>
  </w:num>
  <w:num w:numId="2" w16cid:durableId="1126242216">
    <w:abstractNumId w:val="1"/>
  </w:num>
  <w:num w:numId="3" w16cid:durableId="1803039719">
    <w:abstractNumId w:val="4"/>
  </w:num>
  <w:num w:numId="4" w16cid:durableId="1105611351">
    <w:abstractNumId w:val="3"/>
  </w:num>
  <w:num w:numId="5" w16cid:durableId="1101219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3F4"/>
    <w:rsid w:val="0001618C"/>
    <w:rsid w:val="000222EF"/>
    <w:rsid w:val="0002303B"/>
    <w:rsid w:val="00026911"/>
    <w:rsid w:val="00061E1A"/>
    <w:rsid w:val="00077DA3"/>
    <w:rsid w:val="000A2EB9"/>
    <w:rsid w:val="000C15E5"/>
    <w:rsid w:val="000D2A57"/>
    <w:rsid w:val="000D6EA5"/>
    <w:rsid w:val="000D7C18"/>
    <w:rsid w:val="001032AD"/>
    <w:rsid w:val="00120CF4"/>
    <w:rsid w:val="00120D96"/>
    <w:rsid w:val="0012253F"/>
    <w:rsid w:val="00141F2A"/>
    <w:rsid w:val="00142533"/>
    <w:rsid w:val="00143B7E"/>
    <w:rsid w:val="0014428E"/>
    <w:rsid w:val="0015519E"/>
    <w:rsid w:val="00161EAF"/>
    <w:rsid w:val="001A7AAF"/>
    <w:rsid w:val="001C3D57"/>
    <w:rsid w:val="001E3857"/>
    <w:rsid w:val="001F5F1A"/>
    <w:rsid w:val="002059F0"/>
    <w:rsid w:val="002B1B4A"/>
    <w:rsid w:val="002C322E"/>
    <w:rsid w:val="002C3BDC"/>
    <w:rsid w:val="002D32F1"/>
    <w:rsid w:val="002E0440"/>
    <w:rsid w:val="002E2D18"/>
    <w:rsid w:val="002F5F48"/>
    <w:rsid w:val="003126D5"/>
    <w:rsid w:val="00313773"/>
    <w:rsid w:val="00314A8C"/>
    <w:rsid w:val="00347B02"/>
    <w:rsid w:val="0035538A"/>
    <w:rsid w:val="0036273B"/>
    <w:rsid w:val="0038177E"/>
    <w:rsid w:val="00392791"/>
    <w:rsid w:val="003C0995"/>
    <w:rsid w:val="003C0C12"/>
    <w:rsid w:val="00431972"/>
    <w:rsid w:val="00437434"/>
    <w:rsid w:val="00442356"/>
    <w:rsid w:val="004559A0"/>
    <w:rsid w:val="0047121B"/>
    <w:rsid w:val="00490171"/>
    <w:rsid w:val="0049241F"/>
    <w:rsid w:val="0050019C"/>
    <w:rsid w:val="00515707"/>
    <w:rsid w:val="00574B57"/>
    <w:rsid w:val="005952F1"/>
    <w:rsid w:val="005965A9"/>
    <w:rsid w:val="005B2943"/>
    <w:rsid w:val="005E21E8"/>
    <w:rsid w:val="006048C2"/>
    <w:rsid w:val="00634764"/>
    <w:rsid w:val="00672395"/>
    <w:rsid w:val="006A46F1"/>
    <w:rsid w:val="006B3D9B"/>
    <w:rsid w:val="006D5F7B"/>
    <w:rsid w:val="006F02BE"/>
    <w:rsid w:val="0070249B"/>
    <w:rsid w:val="00717F48"/>
    <w:rsid w:val="00736342"/>
    <w:rsid w:val="00741AA4"/>
    <w:rsid w:val="00755BEA"/>
    <w:rsid w:val="00771F23"/>
    <w:rsid w:val="00777DD4"/>
    <w:rsid w:val="007C067F"/>
    <w:rsid w:val="007C4ED8"/>
    <w:rsid w:val="007E4D72"/>
    <w:rsid w:val="00824487"/>
    <w:rsid w:val="008322D2"/>
    <w:rsid w:val="00854FF8"/>
    <w:rsid w:val="008567D5"/>
    <w:rsid w:val="0088074B"/>
    <w:rsid w:val="00880EFB"/>
    <w:rsid w:val="008827F6"/>
    <w:rsid w:val="00886D00"/>
    <w:rsid w:val="00890039"/>
    <w:rsid w:val="008B18A6"/>
    <w:rsid w:val="008B2082"/>
    <w:rsid w:val="008B21A2"/>
    <w:rsid w:val="00907A59"/>
    <w:rsid w:val="009173F4"/>
    <w:rsid w:val="00921D83"/>
    <w:rsid w:val="00961C8D"/>
    <w:rsid w:val="00976E60"/>
    <w:rsid w:val="009D6B25"/>
    <w:rsid w:val="009F27B0"/>
    <w:rsid w:val="009F602B"/>
    <w:rsid w:val="009F7953"/>
    <w:rsid w:val="00A361B7"/>
    <w:rsid w:val="00A769C9"/>
    <w:rsid w:val="00AA0CD8"/>
    <w:rsid w:val="00AB2059"/>
    <w:rsid w:val="00AB723D"/>
    <w:rsid w:val="00B15C2C"/>
    <w:rsid w:val="00B263F8"/>
    <w:rsid w:val="00B44D6E"/>
    <w:rsid w:val="00B524A5"/>
    <w:rsid w:val="00B611EF"/>
    <w:rsid w:val="00B66C7F"/>
    <w:rsid w:val="00B91FD1"/>
    <w:rsid w:val="00BA33B8"/>
    <w:rsid w:val="00C754A2"/>
    <w:rsid w:val="00C86EF2"/>
    <w:rsid w:val="00CB35FC"/>
    <w:rsid w:val="00D154DC"/>
    <w:rsid w:val="00D767FB"/>
    <w:rsid w:val="00E0181A"/>
    <w:rsid w:val="00E11AF0"/>
    <w:rsid w:val="00E3550D"/>
    <w:rsid w:val="00E35631"/>
    <w:rsid w:val="00E36071"/>
    <w:rsid w:val="00EA5521"/>
    <w:rsid w:val="00EA60AE"/>
    <w:rsid w:val="00EC5E30"/>
    <w:rsid w:val="00EF227C"/>
    <w:rsid w:val="00F05245"/>
    <w:rsid w:val="00F0632D"/>
    <w:rsid w:val="00F13005"/>
    <w:rsid w:val="00F1301A"/>
    <w:rsid w:val="00F237AB"/>
    <w:rsid w:val="00F2714C"/>
    <w:rsid w:val="00F554E8"/>
    <w:rsid w:val="00FE2CE4"/>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A4302"/>
  <w15:chartTrackingRefBased/>
  <w15:docId w15:val="{D1175579-F60E-480E-80B4-499A21013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IN" w:eastAsia="en-US" w:bidi="th-TH"/>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6D5"/>
    <w:pPr>
      <w:spacing w:line="360" w:lineRule="auto"/>
      <w:jc w:val="both"/>
    </w:pPr>
    <w:rPr>
      <w:rFonts w:ascii="Arial" w:hAnsi="Arial"/>
      <w:sz w:val="24"/>
    </w:rPr>
  </w:style>
  <w:style w:type="paragraph" w:styleId="Heading1">
    <w:name w:val="heading 1"/>
    <w:basedOn w:val="Normal"/>
    <w:next w:val="Normal"/>
    <w:link w:val="Heading1Char"/>
    <w:uiPriority w:val="9"/>
    <w:qFormat/>
    <w:rsid w:val="003126D5"/>
    <w:pPr>
      <w:keepNext/>
      <w:keepLines/>
      <w:pBdr>
        <w:bottom w:val="single" w:sz="4" w:space="2" w:color="ED7D31" w:themeColor="accent2"/>
      </w:pBdr>
      <w:spacing w:before="360" w:after="120" w:line="24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126D5"/>
    <w:pPr>
      <w:keepNext/>
      <w:keepLines/>
      <w:spacing w:before="120" w:after="0"/>
      <w:outlineLvl w:val="1"/>
    </w:pPr>
    <w:rPr>
      <w:rFonts w:eastAsiaTheme="majorEastAsia" w:cstheme="majorBidi"/>
      <w:b/>
      <w:i/>
      <w:color w:val="000000" w:themeColor="text1"/>
      <w:sz w:val="28"/>
      <w:szCs w:val="36"/>
    </w:rPr>
  </w:style>
  <w:style w:type="paragraph" w:styleId="Heading3">
    <w:name w:val="heading 3"/>
    <w:basedOn w:val="Normal"/>
    <w:next w:val="Normal"/>
    <w:link w:val="Heading3Char"/>
    <w:uiPriority w:val="9"/>
    <w:unhideWhenUsed/>
    <w:qFormat/>
    <w:rsid w:val="008567D5"/>
    <w:pPr>
      <w:keepNext/>
      <w:keepLines/>
      <w:spacing w:before="80" w:after="0"/>
      <w:outlineLvl w:val="2"/>
    </w:pPr>
    <w:rPr>
      <w:rFonts w:eastAsiaTheme="majorEastAsia" w:cstheme="majorBidi"/>
      <w:b/>
      <w:i/>
      <w:color w:val="000000" w:themeColor="text1"/>
      <w:sz w:val="28"/>
      <w:szCs w:val="32"/>
    </w:rPr>
  </w:style>
  <w:style w:type="paragraph" w:styleId="Heading4">
    <w:name w:val="heading 4"/>
    <w:basedOn w:val="Normal"/>
    <w:next w:val="Normal"/>
    <w:link w:val="Heading4Char"/>
    <w:uiPriority w:val="9"/>
    <w:semiHidden/>
    <w:unhideWhenUsed/>
    <w:qFormat/>
    <w:rsid w:val="009173F4"/>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9173F4"/>
    <w:pPr>
      <w:keepNext/>
      <w:keepLines/>
      <w:spacing w:before="80" w:after="0" w:line="240" w:lineRule="auto"/>
      <w:outlineLvl w:val="4"/>
    </w:pPr>
    <w:rPr>
      <w:rFonts w:asciiTheme="majorHAnsi" w:eastAsiaTheme="majorEastAsia" w:hAnsiTheme="majorHAnsi" w:cstheme="majorBidi"/>
      <w:color w:val="C45911" w:themeColor="accent2" w:themeShade="BF"/>
      <w:szCs w:val="24"/>
    </w:rPr>
  </w:style>
  <w:style w:type="paragraph" w:styleId="Heading6">
    <w:name w:val="heading 6"/>
    <w:basedOn w:val="Normal"/>
    <w:next w:val="Normal"/>
    <w:link w:val="Heading6Char"/>
    <w:uiPriority w:val="9"/>
    <w:semiHidden/>
    <w:unhideWhenUsed/>
    <w:qFormat/>
    <w:rsid w:val="009173F4"/>
    <w:pPr>
      <w:keepNext/>
      <w:keepLines/>
      <w:spacing w:before="80" w:after="0" w:line="240" w:lineRule="auto"/>
      <w:outlineLvl w:val="5"/>
    </w:pPr>
    <w:rPr>
      <w:rFonts w:asciiTheme="majorHAnsi" w:eastAsiaTheme="majorEastAsia" w:hAnsiTheme="majorHAnsi" w:cstheme="majorBidi"/>
      <w:i/>
      <w:iCs/>
      <w:color w:val="833C0B" w:themeColor="accent2" w:themeShade="80"/>
      <w:szCs w:val="24"/>
    </w:rPr>
  </w:style>
  <w:style w:type="paragraph" w:styleId="Heading7">
    <w:name w:val="heading 7"/>
    <w:basedOn w:val="Normal"/>
    <w:next w:val="Normal"/>
    <w:link w:val="Heading7Char"/>
    <w:uiPriority w:val="9"/>
    <w:semiHidden/>
    <w:unhideWhenUsed/>
    <w:qFormat/>
    <w:rsid w:val="009173F4"/>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9173F4"/>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9173F4"/>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3F4"/>
  </w:style>
  <w:style w:type="paragraph" w:styleId="Footer">
    <w:name w:val="footer"/>
    <w:basedOn w:val="Normal"/>
    <w:link w:val="FooterChar"/>
    <w:uiPriority w:val="99"/>
    <w:unhideWhenUsed/>
    <w:rsid w:val="00917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3F4"/>
  </w:style>
  <w:style w:type="character" w:customStyle="1" w:styleId="Heading1Char">
    <w:name w:val="Heading 1 Char"/>
    <w:basedOn w:val="DefaultParagraphFont"/>
    <w:link w:val="Heading1"/>
    <w:uiPriority w:val="9"/>
    <w:rsid w:val="003126D5"/>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3126D5"/>
    <w:rPr>
      <w:rFonts w:ascii="Arial" w:eastAsiaTheme="majorEastAsia" w:hAnsi="Arial" w:cstheme="majorBidi"/>
      <w:b/>
      <w:i/>
      <w:color w:val="000000" w:themeColor="text1"/>
      <w:sz w:val="28"/>
      <w:szCs w:val="36"/>
    </w:rPr>
  </w:style>
  <w:style w:type="paragraph" w:styleId="ListParagraph">
    <w:name w:val="List Paragraph"/>
    <w:basedOn w:val="Normal"/>
    <w:uiPriority w:val="34"/>
    <w:qFormat/>
    <w:rsid w:val="009173F4"/>
    <w:pPr>
      <w:ind w:left="720"/>
      <w:contextualSpacing/>
    </w:pPr>
    <w:rPr>
      <w:rFonts w:cs="Cordia New"/>
      <w:szCs w:val="26"/>
    </w:rPr>
  </w:style>
  <w:style w:type="character" w:customStyle="1" w:styleId="Heading3Char">
    <w:name w:val="Heading 3 Char"/>
    <w:basedOn w:val="DefaultParagraphFont"/>
    <w:link w:val="Heading3"/>
    <w:uiPriority w:val="9"/>
    <w:rsid w:val="008567D5"/>
    <w:rPr>
      <w:rFonts w:ascii="Times New Roman" w:eastAsiaTheme="majorEastAsia" w:hAnsi="Times New Roman" w:cstheme="majorBidi"/>
      <w:b/>
      <w:i/>
      <w:color w:val="000000" w:themeColor="text1"/>
      <w:sz w:val="28"/>
      <w:szCs w:val="32"/>
    </w:rPr>
  </w:style>
  <w:style w:type="character" w:customStyle="1" w:styleId="Heading4Char">
    <w:name w:val="Heading 4 Char"/>
    <w:basedOn w:val="DefaultParagraphFont"/>
    <w:link w:val="Heading4"/>
    <w:uiPriority w:val="9"/>
    <w:semiHidden/>
    <w:rsid w:val="009173F4"/>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9173F4"/>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9173F4"/>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9173F4"/>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9173F4"/>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9173F4"/>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9173F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E2D18"/>
    <w:pPr>
      <w:spacing w:after="0"/>
      <w:contextualSpacing/>
      <w:jc w:val="center"/>
    </w:pPr>
    <w:rPr>
      <w:rFonts w:eastAsiaTheme="majorEastAsia" w:cstheme="majorBidi"/>
      <w:b/>
      <w:color w:val="262626" w:themeColor="text1" w:themeTint="D9"/>
      <w:sz w:val="36"/>
      <w:szCs w:val="96"/>
    </w:rPr>
  </w:style>
  <w:style w:type="character" w:customStyle="1" w:styleId="TitleChar">
    <w:name w:val="Title Char"/>
    <w:basedOn w:val="DefaultParagraphFont"/>
    <w:link w:val="Title"/>
    <w:uiPriority w:val="10"/>
    <w:rsid w:val="002E2D18"/>
    <w:rPr>
      <w:rFonts w:ascii="Arial" w:eastAsiaTheme="majorEastAsia" w:hAnsi="Arial" w:cstheme="majorBidi"/>
      <w:b/>
      <w:color w:val="262626" w:themeColor="text1" w:themeTint="D9"/>
      <w:sz w:val="36"/>
      <w:szCs w:val="96"/>
    </w:rPr>
  </w:style>
  <w:style w:type="paragraph" w:styleId="Subtitle">
    <w:name w:val="Subtitle"/>
    <w:basedOn w:val="Normal"/>
    <w:next w:val="Normal"/>
    <w:link w:val="SubtitleChar"/>
    <w:uiPriority w:val="11"/>
    <w:qFormat/>
    <w:rsid w:val="009173F4"/>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9173F4"/>
    <w:rPr>
      <w:caps/>
      <w:color w:val="404040" w:themeColor="text1" w:themeTint="BF"/>
      <w:spacing w:val="20"/>
      <w:sz w:val="28"/>
      <w:szCs w:val="28"/>
    </w:rPr>
  </w:style>
  <w:style w:type="character" w:styleId="Strong">
    <w:name w:val="Strong"/>
    <w:basedOn w:val="DefaultParagraphFont"/>
    <w:uiPriority w:val="22"/>
    <w:qFormat/>
    <w:rsid w:val="009173F4"/>
    <w:rPr>
      <w:b/>
      <w:bCs/>
    </w:rPr>
  </w:style>
  <w:style w:type="character" w:styleId="Emphasis">
    <w:name w:val="Emphasis"/>
    <w:basedOn w:val="DefaultParagraphFont"/>
    <w:uiPriority w:val="20"/>
    <w:qFormat/>
    <w:rsid w:val="009173F4"/>
    <w:rPr>
      <w:i/>
      <w:iCs/>
      <w:color w:val="000000" w:themeColor="text1"/>
    </w:rPr>
  </w:style>
  <w:style w:type="paragraph" w:styleId="NoSpacing">
    <w:name w:val="No Spacing"/>
    <w:uiPriority w:val="1"/>
    <w:qFormat/>
    <w:rsid w:val="009173F4"/>
    <w:pPr>
      <w:spacing w:after="0" w:line="240" w:lineRule="auto"/>
    </w:pPr>
  </w:style>
  <w:style w:type="paragraph" w:styleId="Quote">
    <w:name w:val="Quote"/>
    <w:basedOn w:val="Normal"/>
    <w:next w:val="Normal"/>
    <w:link w:val="QuoteChar"/>
    <w:uiPriority w:val="29"/>
    <w:qFormat/>
    <w:rsid w:val="009173F4"/>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9173F4"/>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9173F4"/>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9173F4"/>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9173F4"/>
    <w:rPr>
      <w:i/>
      <w:iCs/>
      <w:color w:val="595959" w:themeColor="text1" w:themeTint="A6"/>
    </w:rPr>
  </w:style>
  <w:style w:type="character" w:styleId="IntenseEmphasis">
    <w:name w:val="Intense Emphasis"/>
    <w:basedOn w:val="DefaultParagraphFont"/>
    <w:uiPriority w:val="21"/>
    <w:qFormat/>
    <w:rsid w:val="009173F4"/>
    <w:rPr>
      <w:b/>
      <w:bCs/>
      <w:i/>
      <w:iCs/>
      <w:caps w:val="0"/>
      <w:smallCaps w:val="0"/>
      <w:strike w:val="0"/>
      <w:dstrike w:val="0"/>
      <w:color w:val="ED7D31" w:themeColor="accent2"/>
    </w:rPr>
  </w:style>
  <w:style w:type="character" w:styleId="SubtleReference">
    <w:name w:val="Subtle Reference"/>
    <w:basedOn w:val="DefaultParagraphFont"/>
    <w:uiPriority w:val="31"/>
    <w:qFormat/>
    <w:rsid w:val="009173F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173F4"/>
    <w:rPr>
      <w:b/>
      <w:bCs/>
      <w:caps w:val="0"/>
      <w:smallCaps/>
      <w:color w:val="auto"/>
      <w:spacing w:val="0"/>
      <w:u w:val="single"/>
    </w:rPr>
  </w:style>
  <w:style w:type="character" w:styleId="BookTitle">
    <w:name w:val="Book Title"/>
    <w:basedOn w:val="DefaultParagraphFont"/>
    <w:uiPriority w:val="33"/>
    <w:qFormat/>
    <w:rsid w:val="009173F4"/>
    <w:rPr>
      <w:b/>
      <w:bCs/>
      <w:caps w:val="0"/>
      <w:smallCaps/>
      <w:spacing w:val="0"/>
    </w:rPr>
  </w:style>
  <w:style w:type="paragraph" w:styleId="TOCHeading">
    <w:name w:val="TOC Heading"/>
    <w:basedOn w:val="Heading1"/>
    <w:next w:val="Normal"/>
    <w:uiPriority w:val="39"/>
    <w:unhideWhenUsed/>
    <w:qFormat/>
    <w:rsid w:val="009173F4"/>
    <w:pPr>
      <w:outlineLvl w:val="9"/>
    </w:pPr>
  </w:style>
  <w:style w:type="paragraph" w:styleId="NormalWeb">
    <w:name w:val="Normal (Web)"/>
    <w:basedOn w:val="Normal"/>
    <w:uiPriority w:val="99"/>
    <w:unhideWhenUsed/>
    <w:rsid w:val="00347B02"/>
    <w:pPr>
      <w:spacing w:before="100" w:beforeAutospacing="1" w:after="100" w:afterAutospacing="1" w:line="240" w:lineRule="auto"/>
      <w:jc w:val="left"/>
    </w:pPr>
    <w:rPr>
      <w:rFonts w:eastAsia="Times New Roman" w:cs="Times New Roman"/>
      <w:szCs w:val="24"/>
      <w:lang w:eastAsia="en-IN" w:bidi="ar-SA"/>
    </w:rPr>
  </w:style>
  <w:style w:type="paragraph" w:styleId="TOC1">
    <w:name w:val="toc 1"/>
    <w:basedOn w:val="Normal"/>
    <w:next w:val="Normal"/>
    <w:autoRedefine/>
    <w:uiPriority w:val="39"/>
    <w:unhideWhenUsed/>
    <w:rsid w:val="00AB723D"/>
    <w:pPr>
      <w:spacing w:after="100"/>
    </w:pPr>
  </w:style>
  <w:style w:type="paragraph" w:styleId="TOC2">
    <w:name w:val="toc 2"/>
    <w:basedOn w:val="Normal"/>
    <w:next w:val="Normal"/>
    <w:autoRedefine/>
    <w:uiPriority w:val="39"/>
    <w:unhideWhenUsed/>
    <w:rsid w:val="00AB723D"/>
    <w:pPr>
      <w:spacing w:after="100"/>
      <w:ind w:left="240"/>
    </w:pPr>
  </w:style>
  <w:style w:type="character" w:styleId="Hyperlink">
    <w:name w:val="Hyperlink"/>
    <w:basedOn w:val="DefaultParagraphFont"/>
    <w:uiPriority w:val="99"/>
    <w:unhideWhenUsed/>
    <w:rsid w:val="00AB723D"/>
    <w:rPr>
      <w:color w:val="0563C1" w:themeColor="hyperlink"/>
      <w:u w:val="single"/>
    </w:rPr>
  </w:style>
  <w:style w:type="table" w:styleId="TableGrid">
    <w:name w:val="Table Grid"/>
    <w:basedOn w:val="TableNormal"/>
    <w:uiPriority w:val="39"/>
    <w:rsid w:val="00F271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91FD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1C3D57"/>
    <w:pPr>
      <w:spacing w:after="100"/>
      <w:ind w:left="480"/>
    </w:pPr>
  </w:style>
  <w:style w:type="paragraph" w:styleId="TableofFigures">
    <w:name w:val="table of figures"/>
    <w:basedOn w:val="Normal"/>
    <w:next w:val="Normal"/>
    <w:uiPriority w:val="99"/>
    <w:unhideWhenUsed/>
    <w:rsid w:val="00961C8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12844">
      <w:bodyDiv w:val="1"/>
      <w:marLeft w:val="0"/>
      <w:marRight w:val="0"/>
      <w:marTop w:val="0"/>
      <w:marBottom w:val="0"/>
      <w:divBdr>
        <w:top w:val="none" w:sz="0" w:space="0" w:color="auto"/>
        <w:left w:val="none" w:sz="0" w:space="0" w:color="auto"/>
        <w:bottom w:val="none" w:sz="0" w:space="0" w:color="auto"/>
        <w:right w:val="none" w:sz="0" w:space="0" w:color="auto"/>
      </w:divBdr>
    </w:div>
    <w:div w:id="55783687">
      <w:bodyDiv w:val="1"/>
      <w:marLeft w:val="0"/>
      <w:marRight w:val="0"/>
      <w:marTop w:val="0"/>
      <w:marBottom w:val="0"/>
      <w:divBdr>
        <w:top w:val="none" w:sz="0" w:space="0" w:color="auto"/>
        <w:left w:val="none" w:sz="0" w:space="0" w:color="auto"/>
        <w:bottom w:val="none" w:sz="0" w:space="0" w:color="auto"/>
        <w:right w:val="none" w:sz="0" w:space="0" w:color="auto"/>
      </w:divBdr>
    </w:div>
    <w:div w:id="62222661">
      <w:bodyDiv w:val="1"/>
      <w:marLeft w:val="0"/>
      <w:marRight w:val="0"/>
      <w:marTop w:val="0"/>
      <w:marBottom w:val="0"/>
      <w:divBdr>
        <w:top w:val="none" w:sz="0" w:space="0" w:color="auto"/>
        <w:left w:val="none" w:sz="0" w:space="0" w:color="auto"/>
        <w:bottom w:val="none" w:sz="0" w:space="0" w:color="auto"/>
        <w:right w:val="none" w:sz="0" w:space="0" w:color="auto"/>
      </w:divBdr>
    </w:div>
    <w:div w:id="64954136">
      <w:bodyDiv w:val="1"/>
      <w:marLeft w:val="0"/>
      <w:marRight w:val="0"/>
      <w:marTop w:val="0"/>
      <w:marBottom w:val="0"/>
      <w:divBdr>
        <w:top w:val="none" w:sz="0" w:space="0" w:color="auto"/>
        <w:left w:val="none" w:sz="0" w:space="0" w:color="auto"/>
        <w:bottom w:val="none" w:sz="0" w:space="0" w:color="auto"/>
        <w:right w:val="none" w:sz="0" w:space="0" w:color="auto"/>
      </w:divBdr>
    </w:div>
    <w:div w:id="68969027">
      <w:bodyDiv w:val="1"/>
      <w:marLeft w:val="0"/>
      <w:marRight w:val="0"/>
      <w:marTop w:val="0"/>
      <w:marBottom w:val="0"/>
      <w:divBdr>
        <w:top w:val="none" w:sz="0" w:space="0" w:color="auto"/>
        <w:left w:val="none" w:sz="0" w:space="0" w:color="auto"/>
        <w:bottom w:val="none" w:sz="0" w:space="0" w:color="auto"/>
        <w:right w:val="none" w:sz="0" w:space="0" w:color="auto"/>
      </w:divBdr>
    </w:div>
    <w:div w:id="71126571">
      <w:bodyDiv w:val="1"/>
      <w:marLeft w:val="0"/>
      <w:marRight w:val="0"/>
      <w:marTop w:val="0"/>
      <w:marBottom w:val="0"/>
      <w:divBdr>
        <w:top w:val="none" w:sz="0" w:space="0" w:color="auto"/>
        <w:left w:val="none" w:sz="0" w:space="0" w:color="auto"/>
        <w:bottom w:val="none" w:sz="0" w:space="0" w:color="auto"/>
        <w:right w:val="none" w:sz="0" w:space="0" w:color="auto"/>
      </w:divBdr>
      <w:divsChild>
        <w:div w:id="1958635141">
          <w:marLeft w:val="0"/>
          <w:marRight w:val="0"/>
          <w:marTop w:val="0"/>
          <w:marBottom w:val="0"/>
          <w:divBdr>
            <w:top w:val="single" w:sz="2" w:space="0" w:color="E3E3E3"/>
            <w:left w:val="single" w:sz="2" w:space="0" w:color="E3E3E3"/>
            <w:bottom w:val="single" w:sz="2" w:space="0" w:color="E3E3E3"/>
            <w:right w:val="single" w:sz="2" w:space="0" w:color="E3E3E3"/>
          </w:divBdr>
          <w:divsChild>
            <w:div w:id="129253830">
              <w:marLeft w:val="0"/>
              <w:marRight w:val="0"/>
              <w:marTop w:val="0"/>
              <w:marBottom w:val="0"/>
              <w:divBdr>
                <w:top w:val="single" w:sz="2" w:space="0" w:color="E3E3E3"/>
                <w:left w:val="single" w:sz="2" w:space="0" w:color="E3E3E3"/>
                <w:bottom w:val="single" w:sz="2" w:space="0" w:color="E3E3E3"/>
                <w:right w:val="single" w:sz="2" w:space="0" w:color="E3E3E3"/>
              </w:divBdr>
              <w:divsChild>
                <w:div w:id="1925845580">
                  <w:marLeft w:val="0"/>
                  <w:marRight w:val="0"/>
                  <w:marTop w:val="0"/>
                  <w:marBottom w:val="0"/>
                  <w:divBdr>
                    <w:top w:val="single" w:sz="2" w:space="0" w:color="E3E3E3"/>
                    <w:left w:val="single" w:sz="2" w:space="0" w:color="E3E3E3"/>
                    <w:bottom w:val="single" w:sz="2" w:space="0" w:color="E3E3E3"/>
                    <w:right w:val="single" w:sz="2" w:space="0" w:color="E3E3E3"/>
                  </w:divBdr>
                  <w:divsChild>
                    <w:div w:id="923027174">
                      <w:marLeft w:val="0"/>
                      <w:marRight w:val="0"/>
                      <w:marTop w:val="0"/>
                      <w:marBottom w:val="0"/>
                      <w:divBdr>
                        <w:top w:val="single" w:sz="2" w:space="0" w:color="E3E3E3"/>
                        <w:left w:val="single" w:sz="2" w:space="0" w:color="E3E3E3"/>
                        <w:bottom w:val="single" w:sz="2" w:space="0" w:color="E3E3E3"/>
                        <w:right w:val="single" w:sz="2" w:space="0" w:color="E3E3E3"/>
                      </w:divBdr>
                      <w:divsChild>
                        <w:div w:id="1851411009">
                          <w:marLeft w:val="0"/>
                          <w:marRight w:val="0"/>
                          <w:marTop w:val="0"/>
                          <w:marBottom w:val="0"/>
                          <w:divBdr>
                            <w:top w:val="single" w:sz="2" w:space="0" w:color="E3E3E3"/>
                            <w:left w:val="single" w:sz="2" w:space="0" w:color="E3E3E3"/>
                            <w:bottom w:val="single" w:sz="2" w:space="0" w:color="E3E3E3"/>
                            <w:right w:val="single" w:sz="2" w:space="0" w:color="E3E3E3"/>
                          </w:divBdr>
                          <w:divsChild>
                            <w:div w:id="1499347618">
                              <w:marLeft w:val="0"/>
                              <w:marRight w:val="0"/>
                              <w:marTop w:val="0"/>
                              <w:marBottom w:val="0"/>
                              <w:divBdr>
                                <w:top w:val="single" w:sz="2" w:space="0" w:color="E3E3E3"/>
                                <w:left w:val="single" w:sz="2" w:space="0" w:color="E3E3E3"/>
                                <w:bottom w:val="single" w:sz="2" w:space="0" w:color="E3E3E3"/>
                                <w:right w:val="single" w:sz="2" w:space="0" w:color="E3E3E3"/>
                              </w:divBdr>
                              <w:divsChild>
                                <w:div w:id="892539754">
                                  <w:marLeft w:val="0"/>
                                  <w:marRight w:val="0"/>
                                  <w:marTop w:val="100"/>
                                  <w:marBottom w:val="100"/>
                                  <w:divBdr>
                                    <w:top w:val="single" w:sz="2" w:space="0" w:color="E3E3E3"/>
                                    <w:left w:val="single" w:sz="2" w:space="0" w:color="E3E3E3"/>
                                    <w:bottom w:val="single" w:sz="2" w:space="0" w:color="E3E3E3"/>
                                    <w:right w:val="single" w:sz="2" w:space="0" w:color="E3E3E3"/>
                                  </w:divBdr>
                                  <w:divsChild>
                                    <w:div w:id="599148707">
                                      <w:marLeft w:val="0"/>
                                      <w:marRight w:val="0"/>
                                      <w:marTop w:val="0"/>
                                      <w:marBottom w:val="0"/>
                                      <w:divBdr>
                                        <w:top w:val="single" w:sz="2" w:space="0" w:color="E3E3E3"/>
                                        <w:left w:val="single" w:sz="2" w:space="0" w:color="E3E3E3"/>
                                        <w:bottom w:val="single" w:sz="2" w:space="0" w:color="E3E3E3"/>
                                        <w:right w:val="single" w:sz="2" w:space="0" w:color="E3E3E3"/>
                                      </w:divBdr>
                                      <w:divsChild>
                                        <w:div w:id="736627650">
                                          <w:marLeft w:val="0"/>
                                          <w:marRight w:val="0"/>
                                          <w:marTop w:val="0"/>
                                          <w:marBottom w:val="0"/>
                                          <w:divBdr>
                                            <w:top w:val="single" w:sz="2" w:space="0" w:color="E3E3E3"/>
                                            <w:left w:val="single" w:sz="2" w:space="0" w:color="E3E3E3"/>
                                            <w:bottom w:val="single" w:sz="2" w:space="0" w:color="E3E3E3"/>
                                            <w:right w:val="single" w:sz="2" w:space="0" w:color="E3E3E3"/>
                                          </w:divBdr>
                                          <w:divsChild>
                                            <w:div w:id="1769891078">
                                              <w:marLeft w:val="0"/>
                                              <w:marRight w:val="0"/>
                                              <w:marTop w:val="0"/>
                                              <w:marBottom w:val="0"/>
                                              <w:divBdr>
                                                <w:top w:val="single" w:sz="2" w:space="0" w:color="E3E3E3"/>
                                                <w:left w:val="single" w:sz="2" w:space="0" w:color="E3E3E3"/>
                                                <w:bottom w:val="single" w:sz="2" w:space="0" w:color="E3E3E3"/>
                                                <w:right w:val="single" w:sz="2" w:space="0" w:color="E3E3E3"/>
                                              </w:divBdr>
                                              <w:divsChild>
                                                <w:div w:id="638193584">
                                                  <w:marLeft w:val="0"/>
                                                  <w:marRight w:val="0"/>
                                                  <w:marTop w:val="0"/>
                                                  <w:marBottom w:val="0"/>
                                                  <w:divBdr>
                                                    <w:top w:val="single" w:sz="2" w:space="0" w:color="E3E3E3"/>
                                                    <w:left w:val="single" w:sz="2" w:space="0" w:color="E3E3E3"/>
                                                    <w:bottom w:val="single" w:sz="2" w:space="0" w:color="E3E3E3"/>
                                                    <w:right w:val="single" w:sz="2" w:space="0" w:color="E3E3E3"/>
                                                  </w:divBdr>
                                                  <w:divsChild>
                                                    <w:div w:id="1152021273">
                                                      <w:marLeft w:val="0"/>
                                                      <w:marRight w:val="0"/>
                                                      <w:marTop w:val="0"/>
                                                      <w:marBottom w:val="0"/>
                                                      <w:divBdr>
                                                        <w:top w:val="single" w:sz="2" w:space="0" w:color="E3E3E3"/>
                                                        <w:left w:val="single" w:sz="2" w:space="0" w:color="E3E3E3"/>
                                                        <w:bottom w:val="single" w:sz="2" w:space="0" w:color="E3E3E3"/>
                                                        <w:right w:val="single" w:sz="2" w:space="0" w:color="E3E3E3"/>
                                                      </w:divBdr>
                                                      <w:divsChild>
                                                        <w:div w:id="1553730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40487448">
          <w:marLeft w:val="0"/>
          <w:marRight w:val="0"/>
          <w:marTop w:val="0"/>
          <w:marBottom w:val="0"/>
          <w:divBdr>
            <w:top w:val="none" w:sz="0" w:space="0" w:color="auto"/>
            <w:left w:val="none" w:sz="0" w:space="0" w:color="auto"/>
            <w:bottom w:val="none" w:sz="0" w:space="0" w:color="auto"/>
            <w:right w:val="none" w:sz="0" w:space="0" w:color="auto"/>
          </w:divBdr>
          <w:divsChild>
            <w:div w:id="1651863723">
              <w:marLeft w:val="0"/>
              <w:marRight w:val="0"/>
              <w:marTop w:val="100"/>
              <w:marBottom w:val="100"/>
              <w:divBdr>
                <w:top w:val="single" w:sz="2" w:space="0" w:color="E3E3E3"/>
                <w:left w:val="single" w:sz="2" w:space="0" w:color="E3E3E3"/>
                <w:bottom w:val="single" w:sz="2" w:space="0" w:color="E3E3E3"/>
                <w:right w:val="single" w:sz="2" w:space="0" w:color="E3E3E3"/>
              </w:divBdr>
              <w:divsChild>
                <w:div w:id="945969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4282832">
      <w:bodyDiv w:val="1"/>
      <w:marLeft w:val="0"/>
      <w:marRight w:val="0"/>
      <w:marTop w:val="0"/>
      <w:marBottom w:val="0"/>
      <w:divBdr>
        <w:top w:val="none" w:sz="0" w:space="0" w:color="auto"/>
        <w:left w:val="none" w:sz="0" w:space="0" w:color="auto"/>
        <w:bottom w:val="none" w:sz="0" w:space="0" w:color="auto"/>
        <w:right w:val="none" w:sz="0" w:space="0" w:color="auto"/>
      </w:divBdr>
    </w:div>
    <w:div w:id="107702917">
      <w:bodyDiv w:val="1"/>
      <w:marLeft w:val="0"/>
      <w:marRight w:val="0"/>
      <w:marTop w:val="0"/>
      <w:marBottom w:val="0"/>
      <w:divBdr>
        <w:top w:val="none" w:sz="0" w:space="0" w:color="auto"/>
        <w:left w:val="none" w:sz="0" w:space="0" w:color="auto"/>
        <w:bottom w:val="none" w:sz="0" w:space="0" w:color="auto"/>
        <w:right w:val="none" w:sz="0" w:space="0" w:color="auto"/>
      </w:divBdr>
    </w:div>
    <w:div w:id="119034478">
      <w:bodyDiv w:val="1"/>
      <w:marLeft w:val="0"/>
      <w:marRight w:val="0"/>
      <w:marTop w:val="0"/>
      <w:marBottom w:val="0"/>
      <w:divBdr>
        <w:top w:val="none" w:sz="0" w:space="0" w:color="auto"/>
        <w:left w:val="none" w:sz="0" w:space="0" w:color="auto"/>
        <w:bottom w:val="none" w:sz="0" w:space="0" w:color="auto"/>
        <w:right w:val="none" w:sz="0" w:space="0" w:color="auto"/>
      </w:divBdr>
    </w:div>
    <w:div w:id="123429867">
      <w:bodyDiv w:val="1"/>
      <w:marLeft w:val="0"/>
      <w:marRight w:val="0"/>
      <w:marTop w:val="0"/>
      <w:marBottom w:val="0"/>
      <w:divBdr>
        <w:top w:val="none" w:sz="0" w:space="0" w:color="auto"/>
        <w:left w:val="none" w:sz="0" w:space="0" w:color="auto"/>
        <w:bottom w:val="none" w:sz="0" w:space="0" w:color="auto"/>
        <w:right w:val="none" w:sz="0" w:space="0" w:color="auto"/>
      </w:divBdr>
    </w:div>
    <w:div w:id="129131445">
      <w:bodyDiv w:val="1"/>
      <w:marLeft w:val="0"/>
      <w:marRight w:val="0"/>
      <w:marTop w:val="0"/>
      <w:marBottom w:val="0"/>
      <w:divBdr>
        <w:top w:val="none" w:sz="0" w:space="0" w:color="auto"/>
        <w:left w:val="none" w:sz="0" w:space="0" w:color="auto"/>
        <w:bottom w:val="none" w:sz="0" w:space="0" w:color="auto"/>
        <w:right w:val="none" w:sz="0" w:space="0" w:color="auto"/>
      </w:divBdr>
    </w:div>
    <w:div w:id="143395277">
      <w:bodyDiv w:val="1"/>
      <w:marLeft w:val="0"/>
      <w:marRight w:val="0"/>
      <w:marTop w:val="0"/>
      <w:marBottom w:val="0"/>
      <w:divBdr>
        <w:top w:val="none" w:sz="0" w:space="0" w:color="auto"/>
        <w:left w:val="none" w:sz="0" w:space="0" w:color="auto"/>
        <w:bottom w:val="none" w:sz="0" w:space="0" w:color="auto"/>
        <w:right w:val="none" w:sz="0" w:space="0" w:color="auto"/>
      </w:divBdr>
    </w:div>
    <w:div w:id="144705940">
      <w:bodyDiv w:val="1"/>
      <w:marLeft w:val="0"/>
      <w:marRight w:val="0"/>
      <w:marTop w:val="0"/>
      <w:marBottom w:val="0"/>
      <w:divBdr>
        <w:top w:val="none" w:sz="0" w:space="0" w:color="auto"/>
        <w:left w:val="none" w:sz="0" w:space="0" w:color="auto"/>
        <w:bottom w:val="none" w:sz="0" w:space="0" w:color="auto"/>
        <w:right w:val="none" w:sz="0" w:space="0" w:color="auto"/>
      </w:divBdr>
    </w:div>
    <w:div w:id="163978885">
      <w:bodyDiv w:val="1"/>
      <w:marLeft w:val="0"/>
      <w:marRight w:val="0"/>
      <w:marTop w:val="0"/>
      <w:marBottom w:val="0"/>
      <w:divBdr>
        <w:top w:val="none" w:sz="0" w:space="0" w:color="auto"/>
        <w:left w:val="none" w:sz="0" w:space="0" w:color="auto"/>
        <w:bottom w:val="none" w:sz="0" w:space="0" w:color="auto"/>
        <w:right w:val="none" w:sz="0" w:space="0" w:color="auto"/>
      </w:divBdr>
    </w:div>
    <w:div w:id="168064378">
      <w:bodyDiv w:val="1"/>
      <w:marLeft w:val="0"/>
      <w:marRight w:val="0"/>
      <w:marTop w:val="0"/>
      <w:marBottom w:val="0"/>
      <w:divBdr>
        <w:top w:val="none" w:sz="0" w:space="0" w:color="auto"/>
        <w:left w:val="none" w:sz="0" w:space="0" w:color="auto"/>
        <w:bottom w:val="none" w:sz="0" w:space="0" w:color="auto"/>
        <w:right w:val="none" w:sz="0" w:space="0" w:color="auto"/>
      </w:divBdr>
    </w:div>
    <w:div w:id="192116315">
      <w:bodyDiv w:val="1"/>
      <w:marLeft w:val="0"/>
      <w:marRight w:val="0"/>
      <w:marTop w:val="0"/>
      <w:marBottom w:val="0"/>
      <w:divBdr>
        <w:top w:val="none" w:sz="0" w:space="0" w:color="auto"/>
        <w:left w:val="none" w:sz="0" w:space="0" w:color="auto"/>
        <w:bottom w:val="none" w:sz="0" w:space="0" w:color="auto"/>
        <w:right w:val="none" w:sz="0" w:space="0" w:color="auto"/>
      </w:divBdr>
    </w:div>
    <w:div w:id="193202751">
      <w:bodyDiv w:val="1"/>
      <w:marLeft w:val="0"/>
      <w:marRight w:val="0"/>
      <w:marTop w:val="0"/>
      <w:marBottom w:val="0"/>
      <w:divBdr>
        <w:top w:val="none" w:sz="0" w:space="0" w:color="auto"/>
        <w:left w:val="none" w:sz="0" w:space="0" w:color="auto"/>
        <w:bottom w:val="none" w:sz="0" w:space="0" w:color="auto"/>
        <w:right w:val="none" w:sz="0" w:space="0" w:color="auto"/>
      </w:divBdr>
    </w:div>
    <w:div w:id="211961804">
      <w:bodyDiv w:val="1"/>
      <w:marLeft w:val="0"/>
      <w:marRight w:val="0"/>
      <w:marTop w:val="0"/>
      <w:marBottom w:val="0"/>
      <w:divBdr>
        <w:top w:val="none" w:sz="0" w:space="0" w:color="auto"/>
        <w:left w:val="none" w:sz="0" w:space="0" w:color="auto"/>
        <w:bottom w:val="none" w:sz="0" w:space="0" w:color="auto"/>
        <w:right w:val="none" w:sz="0" w:space="0" w:color="auto"/>
      </w:divBdr>
    </w:div>
    <w:div w:id="223226632">
      <w:bodyDiv w:val="1"/>
      <w:marLeft w:val="0"/>
      <w:marRight w:val="0"/>
      <w:marTop w:val="0"/>
      <w:marBottom w:val="0"/>
      <w:divBdr>
        <w:top w:val="none" w:sz="0" w:space="0" w:color="auto"/>
        <w:left w:val="none" w:sz="0" w:space="0" w:color="auto"/>
        <w:bottom w:val="none" w:sz="0" w:space="0" w:color="auto"/>
        <w:right w:val="none" w:sz="0" w:space="0" w:color="auto"/>
      </w:divBdr>
    </w:div>
    <w:div w:id="224067711">
      <w:bodyDiv w:val="1"/>
      <w:marLeft w:val="0"/>
      <w:marRight w:val="0"/>
      <w:marTop w:val="0"/>
      <w:marBottom w:val="0"/>
      <w:divBdr>
        <w:top w:val="none" w:sz="0" w:space="0" w:color="auto"/>
        <w:left w:val="none" w:sz="0" w:space="0" w:color="auto"/>
        <w:bottom w:val="none" w:sz="0" w:space="0" w:color="auto"/>
        <w:right w:val="none" w:sz="0" w:space="0" w:color="auto"/>
      </w:divBdr>
    </w:div>
    <w:div w:id="235865997">
      <w:bodyDiv w:val="1"/>
      <w:marLeft w:val="0"/>
      <w:marRight w:val="0"/>
      <w:marTop w:val="0"/>
      <w:marBottom w:val="0"/>
      <w:divBdr>
        <w:top w:val="none" w:sz="0" w:space="0" w:color="auto"/>
        <w:left w:val="none" w:sz="0" w:space="0" w:color="auto"/>
        <w:bottom w:val="none" w:sz="0" w:space="0" w:color="auto"/>
        <w:right w:val="none" w:sz="0" w:space="0" w:color="auto"/>
      </w:divBdr>
    </w:div>
    <w:div w:id="238102299">
      <w:bodyDiv w:val="1"/>
      <w:marLeft w:val="0"/>
      <w:marRight w:val="0"/>
      <w:marTop w:val="0"/>
      <w:marBottom w:val="0"/>
      <w:divBdr>
        <w:top w:val="none" w:sz="0" w:space="0" w:color="auto"/>
        <w:left w:val="none" w:sz="0" w:space="0" w:color="auto"/>
        <w:bottom w:val="none" w:sz="0" w:space="0" w:color="auto"/>
        <w:right w:val="none" w:sz="0" w:space="0" w:color="auto"/>
      </w:divBdr>
    </w:div>
    <w:div w:id="242955796">
      <w:bodyDiv w:val="1"/>
      <w:marLeft w:val="0"/>
      <w:marRight w:val="0"/>
      <w:marTop w:val="0"/>
      <w:marBottom w:val="0"/>
      <w:divBdr>
        <w:top w:val="none" w:sz="0" w:space="0" w:color="auto"/>
        <w:left w:val="none" w:sz="0" w:space="0" w:color="auto"/>
        <w:bottom w:val="none" w:sz="0" w:space="0" w:color="auto"/>
        <w:right w:val="none" w:sz="0" w:space="0" w:color="auto"/>
      </w:divBdr>
    </w:div>
    <w:div w:id="247932073">
      <w:bodyDiv w:val="1"/>
      <w:marLeft w:val="0"/>
      <w:marRight w:val="0"/>
      <w:marTop w:val="0"/>
      <w:marBottom w:val="0"/>
      <w:divBdr>
        <w:top w:val="none" w:sz="0" w:space="0" w:color="auto"/>
        <w:left w:val="none" w:sz="0" w:space="0" w:color="auto"/>
        <w:bottom w:val="none" w:sz="0" w:space="0" w:color="auto"/>
        <w:right w:val="none" w:sz="0" w:space="0" w:color="auto"/>
      </w:divBdr>
    </w:div>
    <w:div w:id="255335732">
      <w:bodyDiv w:val="1"/>
      <w:marLeft w:val="0"/>
      <w:marRight w:val="0"/>
      <w:marTop w:val="0"/>
      <w:marBottom w:val="0"/>
      <w:divBdr>
        <w:top w:val="none" w:sz="0" w:space="0" w:color="auto"/>
        <w:left w:val="none" w:sz="0" w:space="0" w:color="auto"/>
        <w:bottom w:val="none" w:sz="0" w:space="0" w:color="auto"/>
        <w:right w:val="none" w:sz="0" w:space="0" w:color="auto"/>
      </w:divBdr>
    </w:div>
    <w:div w:id="258416625">
      <w:bodyDiv w:val="1"/>
      <w:marLeft w:val="0"/>
      <w:marRight w:val="0"/>
      <w:marTop w:val="0"/>
      <w:marBottom w:val="0"/>
      <w:divBdr>
        <w:top w:val="none" w:sz="0" w:space="0" w:color="auto"/>
        <w:left w:val="none" w:sz="0" w:space="0" w:color="auto"/>
        <w:bottom w:val="none" w:sz="0" w:space="0" w:color="auto"/>
        <w:right w:val="none" w:sz="0" w:space="0" w:color="auto"/>
      </w:divBdr>
    </w:div>
    <w:div w:id="259145333">
      <w:bodyDiv w:val="1"/>
      <w:marLeft w:val="0"/>
      <w:marRight w:val="0"/>
      <w:marTop w:val="0"/>
      <w:marBottom w:val="0"/>
      <w:divBdr>
        <w:top w:val="none" w:sz="0" w:space="0" w:color="auto"/>
        <w:left w:val="none" w:sz="0" w:space="0" w:color="auto"/>
        <w:bottom w:val="none" w:sz="0" w:space="0" w:color="auto"/>
        <w:right w:val="none" w:sz="0" w:space="0" w:color="auto"/>
      </w:divBdr>
    </w:div>
    <w:div w:id="268008430">
      <w:bodyDiv w:val="1"/>
      <w:marLeft w:val="0"/>
      <w:marRight w:val="0"/>
      <w:marTop w:val="0"/>
      <w:marBottom w:val="0"/>
      <w:divBdr>
        <w:top w:val="none" w:sz="0" w:space="0" w:color="auto"/>
        <w:left w:val="none" w:sz="0" w:space="0" w:color="auto"/>
        <w:bottom w:val="none" w:sz="0" w:space="0" w:color="auto"/>
        <w:right w:val="none" w:sz="0" w:space="0" w:color="auto"/>
      </w:divBdr>
    </w:div>
    <w:div w:id="286131507">
      <w:bodyDiv w:val="1"/>
      <w:marLeft w:val="0"/>
      <w:marRight w:val="0"/>
      <w:marTop w:val="0"/>
      <w:marBottom w:val="0"/>
      <w:divBdr>
        <w:top w:val="none" w:sz="0" w:space="0" w:color="auto"/>
        <w:left w:val="none" w:sz="0" w:space="0" w:color="auto"/>
        <w:bottom w:val="none" w:sz="0" w:space="0" w:color="auto"/>
        <w:right w:val="none" w:sz="0" w:space="0" w:color="auto"/>
      </w:divBdr>
    </w:div>
    <w:div w:id="294677920">
      <w:bodyDiv w:val="1"/>
      <w:marLeft w:val="0"/>
      <w:marRight w:val="0"/>
      <w:marTop w:val="0"/>
      <w:marBottom w:val="0"/>
      <w:divBdr>
        <w:top w:val="none" w:sz="0" w:space="0" w:color="auto"/>
        <w:left w:val="none" w:sz="0" w:space="0" w:color="auto"/>
        <w:bottom w:val="none" w:sz="0" w:space="0" w:color="auto"/>
        <w:right w:val="none" w:sz="0" w:space="0" w:color="auto"/>
      </w:divBdr>
    </w:div>
    <w:div w:id="309483929">
      <w:bodyDiv w:val="1"/>
      <w:marLeft w:val="0"/>
      <w:marRight w:val="0"/>
      <w:marTop w:val="0"/>
      <w:marBottom w:val="0"/>
      <w:divBdr>
        <w:top w:val="none" w:sz="0" w:space="0" w:color="auto"/>
        <w:left w:val="none" w:sz="0" w:space="0" w:color="auto"/>
        <w:bottom w:val="none" w:sz="0" w:space="0" w:color="auto"/>
        <w:right w:val="none" w:sz="0" w:space="0" w:color="auto"/>
      </w:divBdr>
    </w:div>
    <w:div w:id="329985595">
      <w:bodyDiv w:val="1"/>
      <w:marLeft w:val="0"/>
      <w:marRight w:val="0"/>
      <w:marTop w:val="0"/>
      <w:marBottom w:val="0"/>
      <w:divBdr>
        <w:top w:val="none" w:sz="0" w:space="0" w:color="auto"/>
        <w:left w:val="none" w:sz="0" w:space="0" w:color="auto"/>
        <w:bottom w:val="none" w:sz="0" w:space="0" w:color="auto"/>
        <w:right w:val="none" w:sz="0" w:space="0" w:color="auto"/>
      </w:divBdr>
    </w:div>
    <w:div w:id="335765756">
      <w:bodyDiv w:val="1"/>
      <w:marLeft w:val="0"/>
      <w:marRight w:val="0"/>
      <w:marTop w:val="0"/>
      <w:marBottom w:val="0"/>
      <w:divBdr>
        <w:top w:val="none" w:sz="0" w:space="0" w:color="auto"/>
        <w:left w:val="none" w:sz="0" w:space="0" w:color="auto"/>
        <w:bottom w:val="none" w:sz="0" w:space="0" w:color="auto"/>
        <w:right w:val="none" w:sz="0" w:space="0" w:color="auto"/>
      </w:divBdr>
    </w:div>
    <w:div w:id="340202982">
      <w:bodyDiv w:val="1"/>
      <w:marLeft w:val="0"/>
      <w:marRight w:val="0"/>
      <w:marTop w:val="0"/>
      <w:marBottom w:val="0"/>
      <w:divBdr>
        <w:top w:val="none" w:sz="0" w:space="0" w:color="auto"/>
        <w:left w:val="none" w:sz="0" w:space="0" w:color="auto"/>
        <w:bottom w:val="none" w:sz="0" w:space="0" w:color="auto"/>
        <w:right w:val="none" w:sz="0" w:space="0" w:color="auto"/>
      </w:divBdr>
    </w:div>
    <w:div w:id="340662431">
      <w:bodyDiv w:val="1"/>
      <w:marLeft w:val="0"/>
      <w:marRight w:val="0"/>
      <w:marTop w:val="0"/>
      <w:marBottom w:val="0"/>
      <w:divBdr>
        <w:top w:val="none" w:sz="0" w:space="0" w:color="auto"/>
        <w:left w:val="none" w:sz="0" w:space="0" w:color="auto"/>
        <w:bottom w:val="none" w:sz="0" w:space="0" w:color="auto"/>
        <w:right w:val="none" w:sz="0" w:space="0" w:color="auto"/>
      </w:divBdr>
    </w:div>
    <w:div w:id="344523344">
      <w:bodyDiv w:val="1"/>
      <w:marLeft w:val="0"/>
      <w:marRight w:val="0"/>
      <w:marTop w:val="0"/>
      <w:marBottom w:val="0"/>
      <w:divBdr>
        <w:top w:val="none" w:sz="0" w:space="0" w:color="auto"/>
        <w:left w:val="none" w:sz="0" w:space="0" w:color="auto"/>
        <w:bottom w:val="none" w:sz="0" w:space="0" w:color="auto"/>
        <w:right w:val="none" w:sz="0" w:space="0" w:color="auto"/>
      </w:divBdr>
      <w:divsChild>
        <w:div w:id="2146852495">
          <w:marLeft w:val="0"/>
          <w:marRight w:val="0"/>
          <w:marTop w:val="0"/>
          <w:marBottom w:val="0"/>
          <w:divBdr>
            <w:top w:val="single" w:sz="2" w:space="0" w:color="E3E3E3"/>
            <w:left w:val="single" w:sz="2" w:space="0" w:color="E3E3E3"/>
            <w:bottom w:val="single" w:sz="2" w:space="0" w:color="E3E3E3"/>
            <w:right w:val="single" w:sz="2" w:space="0" w:color="E3E3E3"/>
          </w:divBdr>
          <w:divsChild>
            <w:div w:id="2070106791">
              <w:marLeft w:val="0"/>
              <w:marRight w:val="0"/>
              <w:marTop w:val="100"/>
              <w:marBottom w:val="100"/>
              <w:divBdr>
                <w:top w:val="single" w:sz="2" w:space="0" w:color="E3E3E3"/>
                <w:left w:val="single" w:sz="2" w:space="0" w:color="E3E3E3"/>
                <w:bottom w:val="single" w:sz="2" w:space="0" w:color="E3E3E3"/>
                <w:right w:val="single" w:sz="2" w:space="0" w:color="E3E3E3"/>
              </w:divBdr>
              <w:divsChild>
                <w:div w:id="1967394126">
                  <w:marLeft w:val="0"/>
                  <w:marRight w:val="0"/>
                  <w:marTop w:val="0"/>
                  <w:marBottom w:val="0"/>
                  <w:divBdr>
                    <w:top w:val="single" w:sz="2" w:space="0" w:color="E3E3E3"/>
                    <w:left w:val="single" w:sz="2" w:space="0" w:color="E3E3E3"/>
                    <w:bottom w:val="single" w:sz="2" w:space="0" w:color="E3E3E3"/>
                    <w:right w:val="single" w:sz="2" w:space="0" w:color="E3E3E3"/>
                  </w:divBdr>
                  <w:divsChild>
                    <w:div w:id="1982612821">
                      <w:marLeft w:val="0"/>
                      <w:marRight w:val="0"/>
                      <w:marTop w:val="0"/>
                      <w:marBottom w:val="0"/>
                      <w:divBdr>
                        <w:top w:val="single" w:sz="2" w:space="0" w:color="E3E3E3"/>
                        <w:left w:val="single" w:sz="2" w:space="0" w:color="E3E3E3"/>
                        <w:bottom w:val="single" w:sz="2" w:space="0" w:color="E3E3E3"/>
                        <w:right w:val="single" w:sz="2" w:space="0" w:color="E3E3E3"/>
                      </w:divBdr>
                      <w:divsChild>
                        <w:div w:id="532040776">
                          <w:marLeft w:val="0"/>
                          <w:marRight w:val="0"/>
                          <w:marTop w:val="0"/>
                          <w:marBottom w:val="0"/>
                          <w:divBdr>
                            <w:top w:val="single" w:sz="2" w:space="0" w:color="E3E3E3"/>
                            <w:left w:val="single" w:sz="2" w:space="0" w:color="E3E3E3"/>
                            <w:bottom w:val="single" w:sz="2" w:space="0" w:color="E3E3E3"/>
                            <w:right w:val="single" w:sz="2" w:space="0" w:color="E3E3E3"/>
                          </w:divBdr>
                          <w:divsChild>
                            <w:div w:id="1236665965">
                              <w:marLeft w:val="0"/>
                              <w:marRight w:val="0"/>
                              <w:marTop w:val="0"/>
                              <w:marBottom w:val="0"/>
                              <w:divBdr>
                                <w:top w:val="single" w:sz="2" w:space="0" w:color="E3E3E3"/>
                                <w:left w:val="single" w:sz="2" w:space="0" w:color="E3E3E3"/>
                                <w:bottom w:val="single" w:sz="2" w:space="0" w:color="E3E3E3"/>
                                <w:right w:val="single" w:sz="2" w:space="0" w:color="E3E3E3"/>
                              </w:divBdr>
                              <w:divsChild>
                                <w:div w:id="399061147">
                                  <w:marLeft w:val="0"/>
                                  <w:marRight w:val="0"/>
                                  <w:marTop w:val="0"/>
                                  <w:marBottom w:val="0"/>
                                  <w:divBdr>
                                    <w:top w:val="single" w:sz="2" w:space="0" w:color="E3E3E3"/>
                                    <w:left w:val="single" w:sz="2" w:space="0" w:color="E3E3E3"/>
                                    <w:bottom w:val="single" w:sz="2" w:space="0" w:color="E3E3E3"/>
                                    <w:right w:val="single" w:sz="2" w:space="0" w:color="E3E3E3"/>
                                  </w:divBdr>
                                  <w:divsChild>
                                    <w:div w:id="18973988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90622424">
      <w:bodyDiv w:val="1"/>
      <w:marLeft w:val="0"/>
      <w:marRight w:val="0"/>
      <w:marTop w:val="0"/>
      <w:marBottom w:val="0"/>
      <w:divBdr>
        <w:top w:val="none" w:sz="0" w:space="0" w:color="auto"/>
        <w:left w:val="none" w:sz="0" w:space="0" w:color="auto"/>
        <w:bottom w:val="none" w:sz="0" w:space="0" w:color="auto"/>
        <w:right w:val="none" w:sz="0" w:space="0" w:color="auto"/>
      </w:divBdr>
    </w:div>
    <w:div w:id="391848571">
      <w:bodyDiv w:val="1"/>
      <w:marLeft w:val="0"/>
      <w:marRight w:val="0"/>
      <w:marTop w:val="0"/>
      <w:marBottom w:val="0"/>
      <w:divBdr>
        <w:top w:val="none" w:sz="0" w:space="0" w:color="auto"/>
        <w:left w:val="none" w:sz="0" w:space="0" w:color="auto"/>
        <w:bottom w:val="none" w:sz="0" w:space="0" w:color="auto"/>
        <w:right w:val="none" w:sz="0" w:space="0" w:color="auto"/>
      </w:divBdr>
    </w:div>
    <w:div w:id="394013536">
      <w:bodyDiv w:val="1"/>
      <w:marLeft w:val="0"/>
      <w:marRight w:val="0"/>
      <w:marTop w:val="0"/>
      <w:marBottom w:val="0"/>
      <w:divBdr>
        <w:top w:val="none" w:sz="0" w:space="0" w:color="auto"/>
        <w:left w:val="none" w:sz="0" w:space="0" w:color="auto"/>
        <w:bottom w:val="none" w:sz="0" w:space="0" w:color="auto"/>
        <w:right w:val="none" w:sz="0" w:space="0" w:color="auto"/>
      </w:divBdr>
    </w:div>
    <w:div w:id="400179869">
      <w:bodyDiv w:val="1"/>
      <w:marLeft w:val="0"/>
      <w:marRight w:val="0"/>
      <w:marTop w:val="0"/>
      <w:marBottom w:val="0"/>
      <w:divBdr>
        <w:top w:val="none" w:sz="0" w:space="0" w:color="auto"/>
        <w:left w:val="none" w:sz="0" w:space="0" w:color="auto"/>
        <w:bottom w:val="none" w:sz="0" w:space="0" w:color="auto"/>
        <w:right w:val="none" w:sz="0" w:space="0" w:color="auto"/>
      </w:divBdr>
    </w:div>
    <w:div w:id="429202378">
      <w:bodyDiv w:val="1"/>
      <w:marLeft w:val="0"/>
      <w:marRight w:val="0"/>
      <w:marTop w:val="0"/>
      <w:marBottom w:val="0"/>
      <w:divBdr>
        <w:top w:val="none" w:sz="0" w:space="0" w:color="auto"/>
        <w:left w:val="none" w:sz="0" w:space="0" w:color="auto"/>
        <w:bottom w:val="none" w:sz="0" w:space="0" w:color="auto"/>
        <w:right w:val="none" w:sz="0" w:space="0" w:color="auto"/>
      </w:divBdr>
    </w:div>
    <w:div w:id="429357117">
      <w:bodyDiv w:val="1"/>
      <w:marLeft w:val="0"/>
      <w:marRight w:val="0"/>
      <w:marTop w:val="0"/>
      <w:marBottom w:val="0"/>
      <w:divBdr>
        <w:top w:val="none" w:sz="0" w:space="0" w:color="auto"/>
        <w:left w:val="none" w:sz="0" w:space="0" w:color="auto"/>
        <w:bottom w:val="none" w:sz="0" w:space="0" w:color="auto"/>
        <w:right w:val="none" w:sz="0" w:space="0" w:color="auto"/>
      </w:divBdr>
    </w:div>
    <w:div w:id="449403068">
      <w:bodyDiv w:val="1"/>
      <w:marLeft w:val="0"/>
      <w:marRight w:val="0"/>
      <w:marTop w:val="0"/>
      <w:marBottom w:val="0"/>
      <w:divBdr>
        <w:top w:val="none" w:sz="0" w:space="0" w:color="auto"/>
        <w:left w:val="none" w:sz="0" w:space="0" w:color="auto"/>
        <w:bottom w:val="none" w:sz="0" w:space="0" w:color="auto"/>
        <w:right w:val="none" w:sz="0" w:space="0" w:color="auto"/>
      </w:divBdr>
    </w:div>
    <w:div w:id="490609769">
      <w:bodyDiv w:val="1"/>
      <w:marLeft w:val="0"/>
      <w:marRight w:val="0"/>
      <w:marTop w:val="0"/>
      <w:marBottom w:val="0"/>
      <w:divBdr>
        <w:top w:val="none" w:sz="0" w:space="0" w:color="auto"/>
        <w:left w:val="none" w:sz="0" w:space="0" w:color="auto"/>
        <w:bottom w:val="none" w:sz="0" w:space="0" w:color="auto"/>
        <w:right w:val="none" w:sz="0" w:space="0" w:color="auto"/>
      </w:divBdr>
    </w:div>
    <w:div w:id="529802147">
      <w:bodyDiv w:val="1"/>
      <w:marLeft w:val="0"/>
      <w:marRight w:val="0"/>
      <w:marTop w:val="0"/>
      <w:marBottom w:val="0"/>
      <w:divBdr>
        <w:top w:val="none" w:sz="0" w:space="0" w:color="auto"/>
        <w:left w:val="none" w:sz="0" w:space="0" w:color="auto"/>
        <w:bottom w:val="none" w:sz="0" w:space="0" w:color="auto"/>
        <w:right w:val="none" w:sz="0" w:space="0" w:color="auto"/>
      </w:divBdr>
    </w:div>
    <w:div w:id="530726218">
      <w:bodyDiv w:val="1"/>
      <w:marLeft w:val="0"/>
      <w:marRight w:val="0"/>
      <w:marTop w:val="0"/>
      <w:marBottom w:val="0"/>
      <w:divBdr>
        <w:top w:val="none" w:sz="0" w:space="0" w:color="auto"/>
        <w:left w:val="none" w:sz="0" w:space="0" w:color="auto"/>
        <w:bottom w:val="none" w:sz="0" w:space="0" w:color="auto"/>
        <w:right w:val="none" w:sz="0" w:space="0" w:color="auto"/>
      </w:divBdr>
    </w:div>
    <w:div w:id="538399304">
      <w:bodyDiv w:val="1"/>
      <w:marLeft w:val="0"/>
      <w:marRight w:val="0"/>
      <w:marTop w:val="0"/>
      <w:marBottom w:val="0"/>
      <w:divBdr>
        <w:top w:val="none" w:sz="0" w:space="0" w:color="auto"/>
        <w:left w:val="none" w:sz="0" w:space="0" w:color="auto"/>
        <w:bottom w:val="none" w:sz="0" w:space="0" w:color="auto"/>
        <w:right w:val="none" w:sz="0" w:space="0" w:color="auto"/>
      </w:divBdr>
    </w:div>
    <w:div w:id="544023487">
      <w:bodyDiv w:val="1"/>
      <w:marLeft w:val="0"/>
      <w:marRight w:val="0"/>
      <w:marTop w:val="0"/>
      <w:marBottom w:val="0"/>
      <w:divBdr>
        <w:top w:val="none" w:sz="0" w:space="0" w:color="auto"/>
        <w:left w:val="none" w:sz="0" w:space="0" w:color="auto"/>
        <w:bottom w:val="none" w:sz="0" w:space="0" w:color="auto"/>
        <w:right w:val="none" w:sz="0" w:space="0" w:color="auto"/>
      </w:divBdr>
    </w:div>
    <w:div w:id="544030709">
      <w:bodyDiv w:val="1"/>
      <w:marLeft w:val="0"/>
      <w:marRight w:val="0"/>
      <w:marTop w:val="0"/>
      <w:marBottom w:val="0"/>
      <w:divBdr>
        <w:top w:val="none" w:sz="0" w:space="0" w:color="auto"/>
        <w:left w:val="none" w:sz="0" w:space="0" w:color="auto"/>
        <w:bottom w:val="none" w:sz="0" w:space="0" w:color="auto"/>
        <w:right w:val="none" w:sz="0" w:space="0" w:color="auto"/>
      </w:divBdr>
    </w:div>
    <w:div w:id="564532364">
      <w:bodyDiv w:val="1"/>
      <w:marLeft w:val="0"/>
      <w:marRight w:val="0"/>
      <w:marTop w:val="0"/>
      <w:marBottom w:val="0"/>
      <w:divBdr>
        <w:top w:val="none" w:sz="0" w:space="0" w:color="auto"/>
        <w:left w:val="none" w:sz="0" w:space="0" w:color="auto"/>
        <w:bottom w:val="none" w:sz="0" w:space="0" w:color="auto"/>
        <w:right w:val="none" w:sz="0" w:space="0" w:color="auto"/>
      </w:divBdr>
    </w:div>
    <w:div w:id="565342410">
      <w:bodyDiv w:val="1"/>
      <w:marLeft w:val="0"/>
      <w:marRight w:val="0"/>
      <w:marTop w:val="0"/>
      <w:marBottom w:val="0"/>
      <w:divBdr>
        <w:top w:val="none" w:sz="0" w:space="0" w:color="auto"/>
        <w:left w:val="none" w:sz="0" w:space="0" w:color="auto"/>
        <w:bottom w:val="none" w:sz="0" w:space="0" w:color="auto"/>
        <w:right w:val="none" w:sz="0" w:space="0" w:color="auto"/>
      </w:divBdr>
    </w:div>
    <w:div w:id="573129254">
      <w:bodyDiv w:val="1"/>
      <w:marLeft w:val="0"/>
      <w:marRight w:val="0"/>
      <w:marTop w:val="0"/>
      <w:marBottom w:val="0"/>
      <w:divBdr>
        <w:top w:val="none" w:sz="0" w:space="0" w:color="auto"/>
        <w:left w:val="none" w:sz="0" w:space="0" w:color="auto"/>
        <w:bottom w:val="none" w:sz="0" w:space="0" w:color="auto"/>
        <w:right w:val="none" w:sz="0" w:space="0" w:color="auto"/>
      </w:divBdr>
    </w:div>
    <w:div w:id="583803186">
      <w:bodyDiv w:val="1"/>
      <w:marLeft w:val="0"/>
      <w:marRight w:val="0"/>
      <w:marTop w:val="0"/>
      <w:marBottom w:val="0"/>
      <w:divBdr>
        <w:top w:val="none" w:sz="0" w:space="0" w:color="auto"/>
        <w:left w:val="none" w:sz="0" w:space="0" w:color="auto"/>
        <w:bottom w:val="none" w:sz="0" w:space="0" w:color="auto"/>
        <w:right w:val="none" w:sz="0" w:space="0" w:color="auto"/>
      </w:divBdr>
    </w:div>
    <w:div w:id="599726132">
      <w:bodyDiv w:val="1"/>
      <w:marLeft w:val="0"/>
      <w:marRight w:val="0"/>
      <w:marTop w:val="0"/>
      <w:marBottom w:val="0"/>
      <w:divBdr>
        <w:top w:val="none" w:sz="0" w:space="0" w:color="auto"/>
        <w:left w:val="none" w:sz="0" w:space="0" w:color="auto"/>
        <w:bottom w:val="none" w:sz="0" w:space="0" w:color="auto"/>
        <w:right w:val="none" w:sz="0" w:space="0" w:color="auto"/>
      </w:divBdr>
    </w:div>
    <w:div w:id="602149172">
      <w:bodyDiv w:val="1"/>
      <w:marLeft w:val="0"/>
      <w:marRight w:val="0"/>
      <w:marTop w:val="0"/>
      <w:marBottom w:val="0"/>
      <w:divBdr>
        <w:top w:val="none" w:sz="0" w:space="0" w:color="auto"/>
        <w:left w:val="none" w:sz="0" w:space="0" w:color="auto"/>
        <w:bottom w:val="none" w:sz="0" w:space="0" w:color="auto"/>
        <w:right w:val="none" w:sz="0" w:space="0" w:color="auto"/>
      </w:divBdr>
    </w:div>
    <w:div w:id="617686063">
      <w:bodyDiv w:val="1"/>
      <w:marLeft w:val="0"/>
      <w:marRight w:val="0"/>
      <w:marTop w:val="0"/>
      <w:marBottom w:val="0"/>
      <w:divBdr>
        <w:top w:val="none" w:sz="0" w:space="0" w:color="auto"/>
        <w:left w:val="none" w:sz="0" w:space="0" w:color="auto"/>
        <w:bottom w:val="none" w:sz="0" w:space="0" w:color="auto"/>
        <w:right w:val="none" w:sz="0" w:space="0" w:color="auto"/>
      </w:divBdr>
    </w:div>
    <w:div w:id="625698788">
      <w:bodyDiv w:val="1"/>
      <w:marLeft w:val="0"/>
      <w:marRight w:val="0"/>
      <w:marTop w:val="0"/>
      <w:marBottom w:val="0"/>
      <w:divBdr>
        <w:top w:val="none" w:sz="0" w:space="0" w:color="auto"/>
        <w:left w:val="none" w:sz="0" w:space="0" w:color="auto"/>
        <w:bottom w:val="none" w:sz="0" w:space="0" w:color="auto"/>
        <w:right w:val="none" w:sz="0" w:space="0" w:color="auto"/>
      </w:divBdr>
    </w:div>
    <w:div w:id="629673620">
      <w:bodyDiv w:val="1"/>
      <w:marLeft w:val="0"/>
      <w:marRight w:val="0"/>
      <w:marTop w:val="0"/>
      <w:marBottom w:val="0"/>
      <w:divBdr>
        <w:top w:val="none" w:sz="0" w:space="0" w:color="auto"/>
        <w:left w:val="none" w:sz="0" w:space="0" w:color="auto"/>
        <w:bottom w:val="none" w:sz="0" w:space="0" w:color="auto"/>
        <w:right w:val="none" w:sz="0" w:space="0" w:color="auto"/>
      </w:divBdr>
    </w:div>
    <w:div w:id="633097378">
      <w:bodyDiv w:val="1"/>
      <w:marLeft w:val="0"/>
      <w:marRight w:val="0"/>
      <w:marTop w:val="0"/>
      <w:marBottom w:val="0"/>
      <w:divBdr>
        <w:top w:val="none" w:sz="0" w:space="0" w:color="auto"/>
        <w:left w:val="none" w:sz="0" w:space="0" w:color="auto"/>
        <w:bottom w:val="none" w:sz="0" w:space="0" w:color="auto"/>
        <w:right w:val="none" w:sz="0" w:space="0" w:color="auto"/>
      </w:divBdr>
    </w:div>
    <w:div w:id="647245374">
      <w:bodyDiv w:val="1"/>
      <w:marLeft w:val="0"/>
      <w:marRight w:val="0"/>
      <w:marTop w:val="0"/>
      <w:marBottom w:val="0"/>
      <w:divBdr>
        <w:top w:val="none" w:sz="0" w:space="0" w:color="auto"/>
        <w:left w:val="none" w:sz="0" w:space="0" w:color="auto"/>
        <w:bottom w:val="none" w:sz="0" w:space="0" w:color="auto"/>
        <w:right w:val="none" w:sz="0" w:space="0" w:color="auto"/>
      </w:divBdr>
    </w:div>
    <w:div w:id="649098880">
      <w:bodyDiv w:val="1"/>
      <w:marLeft w:val="0"/>
      <w:marRight w:val="0"/>
      <w:marTop w:val="0"/>
      <w:marBottom w:val="0"/>
      <w:divBdr>
        <w:top w:val="none" w:sz="0" w:space="0" w:color="auto"/>
        <w:left w:val="none" w:sz="0" w:space="0" w:color="auto"/>
        <w:bottom w:val="none" w:sz="0" w:space="0" w:color="auto"/>
        <w:right w:val="none" w:sz="0" w:space="0" w:color="auto"/>
      </w:divBdr>
    </w:div>
    <w:div w:id="649552538">
      <w:bodyDiv w:val="1"/>
      <w:marLeft w:val="0"/>
      <w:marRight w:val="0"/>
      <w:marTop w:val="0"/>
      <w:marBottom w:val="0"/>
      <w:divBdr>
        <w:top w:val="none" w:sz="0" w:space="0" w:color="auto"/>
        <w:left w:val="none" w:sz="0" w:space="0" w:color="auto"/>
        <w:bottom w:val="none" w:sz="0" w:space="0" w:color="auto"/>
        <w:right w:val="none" w:sz="0" w:space="0" w:color="auto"/>
      </w:divBdr>
    </w:div>
    <w:div w:id="674957290">
      <w:bodyDiv w:val="1"/>
      <w:marLeft w:val="0"/>
      <w:marRight w:val="0"/>
      <w:marTop w:val="0"/>
      <w:marBottom w:val="0"/>
      <w:divBdr>
        <w:top w:val="none" w:sz="0" w:space="0" w:color="auto"/>
        <w:left w:val="none" w:sz="0" w:space="0" w:color="auto"/>
        <w:bottom w:val="none" w:sz="0" w:space="0" w:color="auto"/>
        <w:right w:val="none" w:sz="0" w:space="0" w:color="auto"/>
      </w:divBdr>
    </w:div>
    <w:div w:id="695035690">
      <w:bodyDiv w:val="1"/>
      <w:marLeft w:val="0"/>
      <w:marRight w:val="0"/>
      <w:marTop w:val="0"/>
      <w:marBottom w:val="0"/>
      <w:divBdr>
        <w:top w:val="none" w:sz="0" w:space="0" w:color="auto"/>
        <w:left w:val="none" w:sz="0" w:space="0" w:color="auto"/>
        <w:bottom w:val="none" w:sz="0" w:space="0" w:color="auto"/>
        <w:right w:val="none" w:sz="0" w:space="0" w:color="auto"/>
      </w:divBdr>
    </w:div>
    <w:div w:id="695273461">
      <w:bodyDiv w:val="1"/>
      <w:marLeft w:val="0"/>
      <w:marRight w:val="0"/>
      <w:marTop w:val="0"/>
      <w:marBottom w:val="0"/>
      <w:divBdr>
        <w:top w:val="none" w:sz="0" w:space="0" w:color="auto"/>
        <w:left w:val="none" w:sz="0" w:space="0" w:color="auto"/>
        <w:bottom w:val="none" w:sz="0" w:space="0" w:color="auto"/>
        <w:right w:val="none" w:sz="0" w:space="0" w:color="auto"/>
      </w:divBdr>
    </w:div>
    <w:div w:id="696388538">
      <w:bodyDiv w:val="1"/>
      <w:marLeft w:val="0"/>
      <w:marRight w:val="0"/>
      <w:marTop w:val="0"/>
      <w:marBottom w:val="0"/>
      <w:divBdr>
        <w:top w:val="none" w:sz="0" w:space="0" w:color="auto"/>
        <w:left w:val="none" w:sz="0" w:space="0" w:color="auto"/>
        <w:bottom w:val="none" w:sz="0" w:space="0" w:color="auto"/>
        <w:right w:val="none" w:sz="0" w:space="0" w:color="auto"/>
      </w:divBdr>
    </w:div>
    <w:div w:id="700129502">
      <w:bodyDiv w:val="1"/>
      <w:marLeft w:val="0"/>
      <w:marRight w:val="0"/>
      <w:marTop w:val="0"/>
      <w:marBottom w:val="0"/>
      <w:divBdr>
        <w:top w:val="none" w:sz="0" w:space="0" w:color="auto"/>
        <w:left w:val="none" w:sz="0" w:space="0" w:color="auto"/>
        <w:bottom w:val="none" w:sz="0" w:space="0" w:color="auto"/>
        <w:right w:val="none" w:sz="0" w:space="0" w:color="auto"/>
      </w:divBdr>
    </w:div>
    <w:div w:id="707607652">
      <w:bodyDiv w:val="1"/>
      <w:marLeft w:val="0"/>
      <w:marRight w:val="0"/>
      <w:marTop w:val="0"/>
      <w:marBottom w:val="0"/>
      <w:divBdr>
        <w:top w:val="none" w:sz="0" w:space="0" w:color="auto"/>
        <w:left w:val="none" w:sz="0" w:space="0" w:color="auto"/>
        <w:bottom w:val="none" w:sz="0" w:space="0" w:color="auto"/>
        <w:right w:val="none" w:sz="0" w:space="0" w:color="auto"/>
      </w:divBdr>
    </w:div>
    <w:div w:id="715013077">
      <w:bodyDiv w:val="1"/>
      <w:marLeft w:val="0"/>
      <w:marRight w:val="0"/>
      <w:marTop w:val="0"/>
      <w:marBottom w:val="0"/>
      <w:divBdr>
        <w:top w:val="none" w:sz="0" w:space="0" w:color="auto"/>
        <w:left w:val="none" w:sz="0" w:space="0" w:color="auto"/>
        <w:bottom w:val="none" w:sz="0" w:space="0" w:color="auto"/>
        <w:right w:val="none" w:sz="0" w:space="0" w:color="auto"/>
      </w:divBdr>
    </w:div>
    <w:div w:id="718869677">
      <w:bodyDiv w:val="1"/>
      <w:marLeft w:val="0"/>
      <w:marRight w:val="0"/>
      <w:marTop w:val="0"/>
      <w:marBottom w:val="0"/>
      <w:divBdr>
        <w:top w:val="none" w:sz="0" w:space="0" w:color="auto"/>
        <w:left w:val="none" w:sz="0" w:space="0" w:color="auto"/>
        <w:bottom w:val="none" w:sz="0" w:space="0" w:color="auto"/>
        <w:right w:val="none" w:sz="0" w:space="0" w:color="auto"/>
      </w:divBdr>
    </w:div>
    <w:div w:id="719667797">
      <w:bodyDiv w:val="1"/>
      <w:marLeft w:val="0"/>
      <w:marRight w:val="0"/>
      <w:marTop w:val="0"/>
      <w:marBottom w:val="0"/>
      <w:divBdr>
        <w:top w:val="none" w:sz="0" w:space="0" w:color="auto"/>
        <w:left w:val="none" w:sz="0" w:space="0" w:color="auto"/>
        <w:bottom w:val="none" w:sz="0" w:space="0" w:color="auto"/>
        <w:right w:val="none" w:sz="0" w:space="0" w:color="auto"/>
      </w:divBdr>
    </w:div>
    <w:div w:id="729883301">
      <w:bodyDiv w:val="1"/>
      <w:marLeft w:val="0"/>
      <w:marRight w:val="0"/>
      <w:marTop w:val="0"/>
      <w:marBottom w:val="0"/>
      <w:divBdr>
        <w:top w:val="none" w:sz="0" w:space="0" w:color="auto"/>
        <w:left w:val="none" w:sz="0" w:space="0" w:color="auto"/>
        <w:bottom w:val="none" w:sz="0" w:space="0" w:color="auto"/>
        <w:right w:val="none" w:sz="0" w:space="0" w:color="auto"/>
      </w:divBdr>
    </w:div>
    <w:div w:id="745030165">
      <w:bodyDiv w:val="1"/>
      <w:marLeft w:val="0"/>
      <w:marRight w:val="0"/>
      <w:marTop w:val="0"/>
      <w:marBottom w:val="0"/>
      <w:divBdr>
        <w:top w:val="none" w:sz="0" w:space="0" w:color="auto"/>
        <w:left w:val="none" w:sz="0" w:space="0" w:color="auto"/>
        <w:bottom w:val="none" w:sz="0" w:space="0" w:color="auto"/>
        <w:right w:val="none" w:sz="0" w:space="0" w:color="auto"/>
      </w:divBdr>
    </w:div>
    <w:div w:id="745686758">
      <w:bodyDiv w:val="1"/>
      <w:marLeft w:val="0"/>
      <w:marRight w:val="0"/>
      <w:marTop w:val="0"/>
      <w:marBottom w:val="0"/>
      <w:divBdr>
        <w:top w:val="none" w:sz="0" w:space="0" w:color="auto"/>
        <w:left w:val="none" w:sz="0" w:space="0" w:color="auto"/>
        <w:bottom w:val="none" w:sz="0" w:space="0" w:color="auto"/>
        <w:right w:val="none" w:sz="0" w:space="0" w:color="auto"/>
      </w:divBdr>
    </w:div>
    <w:div w:id="749011207">
      <w:bodyDiv w:val="1"/>
      <w:marLeft w:val="0"/>
      <w:marRight w:val="0"/>
      <w:marTop w:val="0"/>
      <w:marBottom w:val="0"/>
      <w:divBdr>
        <w:top w:val="none" w:sz="0" w:space="0" w:color="auto"/>
        <w:left w:val="none" w:sz="0" w:space="0" w:color="auto"/>
        <w:bottom w:val="none" w:sz="0" w:space="0" w:color="auto"/>
        <w:right w:val="none" w:sz="0" w:space="0" w:color="auto"/>
      </w:divBdr>
    </w:div>
    <w:div w:id="749274532">
      <w:bodyDiv w:val="1"/>
      <w:marLeft w:val="0"/>
      <w:marRight w:val="0"/>
      <w:marTop w:val="0"/>
      <w:marBottom w:val="0"/>
      <w:divBdr>
        <w:top w:val="none" w:sz="0" w:space="0" w:color="auto"/>
        <w:left w:val="none" w:sz="0" w:space="0" w:color="auto"/>
        <w:bottom w:val="none" w:sz="0" w:space="0" w:color="auto"/>
        <w:right w:val="none" w:sz="0" w:space="0" w:color="auto"/>
      </w:divBdr>
    </w:div>
    <w:div w:id="785730803">
      <w:bodyDiv w:val="1"/>
      <w:marLeft w:val="0"/>
      <w:marRight w:val="0"/>
      <w:marTop w:val="0"/>
      <w:marBottom w:val="0"/>
      <w:divBdr>
        <w:top w:val="none" w:sz="0" w:space="0" w:color="auto"/>
        <w:left w:val="none" w:sz="0" w:space="0" w:color="auto"/>
        <w:bottom w:val="none" w:sz="0" w:space="0" w:color="auto"/>
        <w:right w:val="none" w:sz="0" w:space="0" w:color="auto"/>
      </w:divBdr>
    </w:div>
    <w:div w:id="795561546">
      <w:bodyDiv w:val="1"/>
      <w:marLeft w:val="0"/>
      <w:marRight w:val="0"/>
      <w:marTop w:val="0"/>
      <w:marBottom w:val="0"/>
      <w:divBdr>
        <w:top w:val="none" w:sz="0" w:space="0" w:color="auto"/>
        <w:left w:val="none" w:sz="0" w:space="0" w:color="auto"/>
        <w:bottom w:val="none" w:sz="0" w:space="0" w:color="auto"/>
        <w:right w:val="none" w:sz="0" w:space="0" w:color="auto"/>
      </w:divBdr>
    </w:div>
    <w:div w:id="805858310">
      <w:bodyDiv w:val="1"/>
      <w:marLeft w:val="0"/>
      <w:marRight w:val="0"/>
      <w:marTop w:val="0"/>
      <w:marBottom w:val="0"/>
      <w:divBdr>
        <w:top w:val="none" w:sz="0" w:space="0" w:color="auto"/>
        <w:left w:val="none" w:sz="0" w:space="0" w:color="auto"/>
        <w:bottom w:val="none" w:sz="0" w:space="0" w:color="auto"/>
        <w:right w:val="none" w:sz="0" w:space="0" w:color="auto"/>
      </w:divBdr>
    </w:div>
    <w:div w:id="811169292">
      <w:bodyDiv w:val="1"/>
      <w:marLeft w:val="0"/>
      <w:marRight w:val="0"/>
      <w:marTop w:val="0"/>
      <w:marBottom w:val="0"/>
      <w:divBdr>
        <w:top w:val="none" w:sz="0" w:space="0" w:color="auto"/>
        <w:left w:val="none" w:sz="0" w:space="0" w:color="auto"/>
        <w:bottom w:val="none" w:sz="0" w:space="0" w:color="auto"/>
        <w:right w:val="none" w:sz="0" w:space="0" w:color="auto"/>
      </w:divBdr>
      <w:divsChild>
        <w:div w:id="128791074">
          <w:marLeft w:val="0"/>
          <w:marRight w:val="0"/>
          <w:marTop w:val="0"/>
          <w:marBottom w:val="0"/>
          <w:divBdr>
            <w:top w:val="single" w:sz="2" w:space="0" w:color="E3E3E3"/>
            <w:left w:val="single" w:sz="2" w:space="0" w:color="E3E3E3"/>
            <w:bottom w:val="single" w:sz="2" w:space="0" w:color="E3E3E3"/>
            <w:right w:val="single" w:sz="2" w:space="0" w:color="E3E3E3"/>
          </w:divBdr>
          <w:divsChild>
            <w:div w:id="1032656484">
              <w:marLeft w:val="0"/>
              <w:marRight w:val="0"/>
              <w:marTop w:val="0"/>
              <w:marBottom w:val="0"/>
              <w:divBdr>
                <w:top w:val="single" w:sz="2" w:space="0" w:color="E3E3E3"/>
                <w:left w:val="single" w:sz="2" w:space="0" w:color="E3E3E3"/>
                <w:bottom w:val="single" w:sz="2" w:space="0" w:color="E3E3E3"/>
                <w:right w:val="single" w:sz="2" w:space="0" w:color="E3E3E3"/>
              </w:divBdr>
              <w:divsChild>
                <w:div w:id="1527984179">
                  <w:marLeft w:val="0"/>
                  <w:marRight w:val="0"/>
                  <w:marTop w:val="0"/>
                  <w:marBottom w:val="0"/>
                  <w:divBdr>
                    <w:top w:val="single" w:sz="2" w:space="0" w:color="E3E3E3"/>
                    <w:left w:val="single" w:sz="2" w:space="0" w:color="E3E3E3"/>
                    <w:bottom w:val="single" w:sz="2" w:space="0" w:color="E3E3E3"/>
                    <w:right w:val="single" w:sz="2" w:space="0" w:color="E3E3E3"/>
                  </w:divBdr>
                  <w:divsChild>
                    <w:div w:id="1567689858">
                      <w:marLeft w:val="0"/>
                      <w:marRight w:val="0"/>
                      <w:marTop w:val="0"/>
                      <w:marBottom w:val="0"/>
                      <w:divBdr>
                        <w:top w:val="single" w:sz="2" w:space="0" w:color="E3E3E3"/>
                        <w:left w:val="single" w:sz="2" w:space="0" w:color="E3E3E3"/>
                        <w:bottom w:val="single" w:sz="2" w:space="0" w:color="E3E3E3"/>
                        <w:right w:val="single" w:sz="2" w:space="0" w:color="E3E3E3"/>
                      </w:divBdr>
                      <w:divsChild>
                        <w:div w:id="115834437">
                          <w:marLeft w:val="0"/>
                          <w:marRight w:val="0"/>
                          <w:marTop w:val="0"/>
                          <w:marBottom w:val="0"/>
                          <w:divBdr>
                            <w:top w:val="single" w:sz="2" w:space="0" w:color="E3E3E3"/>
                            <w:left w:val="single" w:sz="2" w:space="0" w:color="E3E3E3"/>
                            <w:bottom w:val="single" w:sz="2" w:space="0" w:color="E3E3E3"/>
                            <w:right w:val="single" w:sz="2" w:space="0" w:color="E3E3E3"/>
                          </w:divBdr>
                          <w:divsChild>
                            <w:div w:id="328800678">
                              <w:marLeft w:val="0"/>
                              <w:marRight w:val="0"/>
                              <w:marTop w:val="0"/>
                              <w:marBottom w:val="0"/>
                              <w:divBdr>
                                <w:top w:val="single" w:sz="2" w:space="0" w:color="E3E3E3"/>
                                <w:left w:val="single" w:sz="2" w:space="0" w:color="E3E3E3"/>
                                <w:bottom w:val="single" w:sz="2" w:space="0" w:color="E3E3E3"/>
                                <w:right w:val="single" w:sz="2" w:space="0" w:color="E3E3E3"/>
                              </w:divBdr>
                              <w:divsChild>
                                <w:div w:id="1770470968">
                                  <w:marLeft w:val="0"/>
                                  <w:marRight w:val="0"/>
                                  <w:marTop w:val="100"/>
                                  <w:marBottom w:val="100"/>
                                  <w:divBdr>
                                    <w:top w:val="single" w:sz="2" w:space="0" w:color="E3E3E3"/>
                                    <w:left w:val="single" w:sz="2" w:space="0" w:color="E3E3E3"/>
                                    <w:bottom w:val="single" w:sz="2" w:space="0" w:color="E3E3E3"/>
                                    <w:right w:val="single" w:sz="2" w:space="0" w:color="E3E3E3"/>
                                  </w:divBdr>
                                  <w:divsChild>
                                    <w:div w:id="1927106712">
                                      <w:marLeft w:val="0"/>
                                      <w:marRight w:val="0"/>
                                      <w:marTop w:val="0"/>
                                      <w:marBottom w:val="0"/>
                                      <w:divBdr>
                                        <w:top w:val="single" w:sz="2" w:space="0" w:color="E3E3E3"/>
                                        <w:left w:val="single" w:sz="2" w:space="0" w:color="E3E3E3"/>
                                        <w:bottom w:val="single" w:sz="2" w:space="0" w:color="E3E3E3"/>
                                        <w:right w:val="single" w:sz="2" w:space="0" w:color="E3E3E3"/>
                                      </w:divBdr>
                                      <w:divsChild>
                                        <w:div w:id="2014068653">
                                          <w:marLeft w:val="0"/>
                                          <w:marRight w:val="0"/>
                                          <w:marTop w:val="0"/>
                                          <w:marBottom w:val="0"/>
                                          <w:divBdr>
                                            <w:top w:val="single" w:sz="2" w:space="0" w:color="E3E3E3"/>
                                            <w:left w:val="single" w:sz="2" w:space="0" w:color="E3E3E3"/>
                                            <w:bottom w:val="single" w:sz="2" w:space="0" w:color="E3E3E3"/>
                                            <w:right w:val="single" w:sz="2" w:space="0" w:color="E3E3E3"/>
                                          </w:divBdr>
                                          <w:divsChild>
                                            <w:div w:id="1309045541">
                                              <w:marLeft w:val="0"/>
                                              <w:marRight w:val="0"/>
                                              <w:marTop w:val="0"/>
                                              <w:marBottom w:val="0"/>
                                              <w:divBdr>
                                                <w:top w:val="single" w:sz="2" w:space="0" w:color="E3E3E3"/>
                                                <w:left w:val="single" w:sz="2" w:space="0" w:color="E3E3E3"/>
                                                <w:bottom w:val="single" w:sz="2" w:space="0" w:color="E3E3E3"/>
                                                <w:right w:val="single" w:sz="2" w:space="0" w:color="E3E3E3"/>
                                              </w:divBdr>
                                              <w:divsChild>
                                                <w:div w:id="1073157917">
                                                  <w:marLeft w:val="0"/>
                                                  <w:marRight w:val="0"/>
                                                  <w:marTop w:val="0"/>
                                                  <w:marBottom w:val="0"/>
                                                  <w:divBdr>
                                                    <w:top w:val="single" w:sz="2" w:space="0" w:color="E3E3E3"/>
                                                    <w:left w:val="single" w:sz="2" w:space="0" w:color="E3E3E3"/>
                                                    <w:bottom w:val="single" w:sz="2" w:space="0" w:color="E3E3E3"/>
                                                    <w:right w:val="single" w:sz="2" w:space="0" w:color="E3E3E3"/>
                                                  </w:divBdr>
                                                  <w:divsChild>
                                                    <w:div w:id="842818522">
                                                      <w:marLeft w:val="0"/>
                                                      <w:marRight w:val="0"/>
                                                      <w:marTop w:val="0"/>
                                                      <w:marBottom w:val="0"/>
                                                      <w:divBdr>
                                                        <w:top w:val="single" w:sz="2" w:space="0" w:color="E3E3E3"/>
                                                        <w:left w:val="single" w:sz="2" w:space="0" w:color="E3E3E3"/>
                                                        <w:bottom w:val="single" w:sz="2" w:space="0" w:color="E3E3E3"/>
                                                        <w:right w:val="single" w:sz="2" w:space="0" w:color="E3E3E3"/>
                                                      </w:divBdr>
                                                      <w:divsChild>
                                                        <w:div w:id="94398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19198889">
          <w:marLeft w:val="0"/>
          <w:marRight w:val="0"/>
          <w:marTop w:val="0"/>
          <w:marBottom w:val="0"/>
          <w:divBdr>
            <w:top w:val="none" w:sz="0" w:space="0" w:color="auto"/>
            <w:left w:val="none" w:sz="0" w:space="0" w:color="auto"/>
            <w:bottom w:val="none" w:sz="0" w:space="0" w:color="auto"/>
            <w:right w:val="none" w:sz="0" w:space="0" w:color="auto"/>
          </w:divBdr>
          <w:divsChild>
            <w:div w:id="1649629229">
              <w:marLeft w:val="0"/>
              <w:marRight w:val="0"/>
              <w:marTop w:val="100"/>
              <w:marBottom w:val="100"/>
              <w:divBdr>
                <w:top w:val="single" w:sz="2" w:space="0" w:color="E3E3E3"/>
                <w:left w:val="single" w:sz="2" w:space="0" w:color="E3E3E3"/>
                <w:bottom w:val="single" w:sz="2" w:space="0" w:color="E3E3E3"/>
                <w:right w:val="single" w:sz="2" w:space="0" w:color="E3E3E3"/>
              </w:divBdr>
              <w:divsChild>
                <w:div w:id="19545084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27668399">
      <w:bodyDiv w:val="1"/>
      <w:marLeft w:val="0"/>
      <w:marRight w:val="0"/>
      <w:marTop w:val="0"/>
      <w:marBottom w:val="0"/>
      <w:divBdr>
        <w:top w:val="none" w:sz="0" w:space="0" w:color="auto"/>
        <w:left w:val="none" w:sz="0" w:space="0" w:color="auto"/>
        <w:bottom w:val="none" w:sz="0" w:space="0" w:color="auto"/>
        <w:right w:val="none" w:sz="0" w:space="0" w:color="auto"/>
      </w:divBdr>
    </w:div>
    <w:div w:id="832139935">
      <w:bodyDiv w:val="1"/>
      <w:marLeft w:val="0"/>
      <w:marRight w:val="0"/>
      <w:marTop w:val="0"/>
      <w:marBottom w:val="0"/>
      <w:divBdr>
        <w:top w:val="none" w:sz="0" w:space="0" w:color="auto"/>
        <w:left w:val="none" w:sz="0" w:space="0" w:color="auto"/>
        <w:bottom w:val="none" w:sz="0" w:space="0" w:color="auto"/>
        <w:right w:val="none" w:sz="0" w:space="0" w:color="auto"/>
      </w:divBdr>
    </w:div>
    <w:div w:id="833185702">
      <w:bodyDiv w:val="1"/>
      <w:marLeft w:val="0"/>
      <w:marRight w:val="0"/>
      <w:marTop w:val="0"/>
      <w:marBottom w:val="0"/>
      <w:divBdr>
        <w:top w:val="none" w:sz="0" w:space="0" w:color="auto"/>
        <w:left w:val="none" w:sz="0" w:space="0" w:color="auto"/>
        <w:bottom w:val="none" w:sz="0" w:space="0" w:color="auto"/>
        <w:right w:val="none" w:sz="0" w:space="0" w:color="auto"/>
      </w:divBdr>
    </w:div>
    <w:div w:id="839000877">
      <w:bodyDiv w:val="1"/>
      <w:marLeft w:val="0"/>
      <w:marRight w:val="0"/>
      <w:marTop w:val="0"/>
      <w:marBottom w:val="0"/>
      <w:divBdr>
        <w:top w:val="none" w:sz="0" w:space="0" w:color="auto"/>
        <w:left w:val="none" w:sz="0" w:space="0" w:color="auto"/>
        <w:bottom w:val="none" w:sz="0" w:space="0" w:color="auto"/>
        <w:right w:val="none" w:sz="0" w:space="0" w:color="auto"/>
      </w:divBdr>
    </w:div>
    <w:div w:id="850098821">
      <w:bodyDiv w:val="1"/>
      <w:marLeft w:val="0"/>
      <w:marRight w:val="0"/>
      <w:marTop w:val="0"/>
      <w:marBottom w:val="0"/>
      <w:divBdr>
        <w:top w:val="none" w:sz="0" w:space="0" w:color="auto"/>
        <w:left w:val="none" w:sz="0" w:space="0" w:color="auto"/>
        <w:bottom w:val="none" w:sz="0" w:space="0" w:color="auto"/>
        <w:right w:val="none" w:sz="0" w:space="0" w:color="auto"/>
      </w:divBdr>
    </w:div>
    <w:div w:id="858472423">
      <w:bodyDiv w:val="1"/>
      <w:marLeft w:val="0"/>
      <w:marRight w:val="0"/>
      <w:marTop w:val="0"/>
      <w:marBottom w:val="0"/>
      <w:divBdr>
        <w:top w:val="none" w:sz="0" w:space="0" w:color="auto"/>
        <w:left w:val="none" w:sz="0" w:space="0" w:color="auto"/>
        <w:bottom w:val="none" w:sz="0" w:space="0" w:color="auto"/>
        <w:right w:val="none" w:sz="0" w:space="0" w:color="auto"/>
      </w:divBdr>
    </w:div>
    <w:div w:id="875584632">
      <w:bodyDiv w:val="1"/>
      <w:marLeft w:val="0"/>
      <w:marRight w:val="0"/>
      <w:marTop w:val="0"/>
      <w:marBottom w:val="0"/>
      <w:divBdr>
        <w:top w:val="none" w:sz="0" w:space="0" w:color="auto"/>
        <w:left w:val="none" w:sz="0" w:space="0" w:color="auto"/>
        <w:bottom w:val="none" w:sz="0" w:space="0" w:color="auto"/>
        <w:right w:val="none" w:sz="0" w:space="0" w:color="auto"/>
      </w:divBdr>
    </w:div>
    <w:div w:id="893783292">
      <w:bodyDiv w:val="1"/>
      <w:marLeft w:val="0"/>
      <w:marRight w:val="0"/>
      <w:marTop w:val="0"/>
      <w:marBottom w:val="0"/>
      <w:divBdr>
        <w:top w:val="none" w:sz="0" w:space="0" w:color="auto"/>
        <w:left w:val="none" w:sz="0" w:space="0" w:color="auto"/>
        <w:bottom w:val="none" w:sz="0" w:space="0" w:color="auto"/>
        <w:right w:val="none" w:sz="0" w:space="0" w:color="auto"/>
      </w:divBdr>
    </w:div>
    <w:div w:id="897011688">
      <w:bodyDiv w:val="1"/>
      <w:marLeft w:val="0"/>
      <w:marRight w:val="0"/>
      <w:marTop w:val="0"/>
      <w:marBottom w:val="0"/>
      <w:divBdr>
        <w:top w:val="none" w:sz="0" w:space="0" w:color="auto"/>
        <w:left w:val="none" w:sz="0" w:space="0" w:color="auto"/>
        <w:bottom w:val="none" w:sz="0" w:space="0" w:color="auto"/>
        <w:right w:val="none" w:sz="0" w:space="0" w:color="auto"/>
      </w:divBdr>
      <w:divsChild>
        <w:div w:id="200215194">
          <w:marLeft w:val="0"/>
          <w:marRight w:val="0"/>
          <w:marTop w:val="0"/>
          <w:marBottom w:val="0"/>
          <w:divBdr>
            <w:top w:val="single" w:sz="2" w:space="0" w:color="E3E3E3"/>
            <w:left w:val="single" w:sz="2" w:space="0" w:color="E3E3E3"/>
            <w:bottom w:val="single" w:sz="2" w:space="0" w:color="E3E3E3"/>
            <w:right w:val="single" w:sz="2" w:space="0" w:color="E3E3E3"/>
          </w:divBdr>
          <w:divsChild>
            <w:div w:id="1691638157">
              <w:marLeft w:val="0"/>
              <w:marRight w:val="0"/>
              <w:marTop w:val="100"/>
              <w:marBottom w:val="100"/>
              <w:divBdr>
                <w:top w:val="single" w:sz="2" w:space="0" w:color="E3E3E3"/>
                <w:left w:val="single" w:sz="2" w:space="0" w:color="E3E3E3"/>
                <w:bottom w:val="single" w:sz="2" w:space="0" w:color="E3E3E3"/>
                <w:right w:val="single" w:sz="2" w:space="0" w:color="E3E3E3"/>
              </w:divBdr>
              <w:divsChild>
                <w:div w:id="1820420633">
                  <w:marLeft w:val="0"/>
                  <w:marRight w:val="0"/>
                  <w:marTop w:val="0"/>
                  <w:marBottom w:val="0"/>
                  <w:divBdr>
                    <w:top w:val="single" w:sz="2" w:space="0" w:color="E3E3E3"/>
                    <w:left w:val="single" w:sz="2" w:space="0" w:color="E3E3E3"/>
                    <w:bottom w:val="single" w:sz="2" w:space="0" w:color="E3E3E3"/>
                    <w:right w:val="single" w:sz="2" w:space="0" w:color="E3E3E3"/>
                  </w:divBdr>
                  <w:divsChild>
                    <w:div w:id="1879197967">
                      <w:marLeft w:val="0"/>
                      <w:marRight w:val="0"/>
                      <w:marTop w:val="0"/>
                      <w:marBottom w:val="0"/>
                      <w:divBdr>
                        <w:top w:val="single" w:sz="2" w:space="0" w:color="E3E3E3"/>
                        <w:left w:val="single" w:sz="2" w:space="0" w:color="E3E3E3"/>
                        <w:bottom w:val="single" w:sz="2" w:space="0" w:color="E3E3E3"/>
                        <w:right w:val="single" w:sz="2" w:space="0" w:color="E3E3E3"/>
                      </w:divBdr>
                      <w:divsChild>
                        <w:div w:id="138302059">
                          <w:marLeft w:val="0"/>
                          <w:marRight w:val="0"/>
                          <w:marTop w:val="0"/>
                          <w:marBottom w:val="0"/>
                          <w:divBdr>
                            <w:top w:val="single" w:sz="2" w:space="0" w:color="E3E3E3"/>
                            <w:left w:val="single" w:sz="2" w:space="0" w:color="E3E3E3"/>
                            <w:bottom w:val="single" w:sz="2" w:space="0" w:color="E3E3E3"/>
                            <w:right w:val="single" w:sz="2" w:space="0" w:color="E3E3E3"/>
                          </w:divBdr>
                          <w:divsChild>
                            <w:div w:id="91363453">
                              <w:marLeft w:val="0"/>
                              <w:marRight w:val="0"/>
                              <w:marTop w:val="0"/>
                              <w:marBottom w:val="0"/>
                              <w:divBdr>
                                <w:top w:val="single" w:sz="2" w:space="0" w:color="E3E3E3"/>
                                <w:left w:val="single" w:sz="2" w:space="0" w:color="E3E3E3"/>
                                <w:bottom w:val="single" w:sz="2" w:space="0" w:color="E3E3E3"/>
                                <w:right w:val="single" w:sz="2" w:space="0" w:color="E3E3E3"/>
                              </w:divBdr>
                              <w:divsChild>
                                <w:div w:id="1304702716">
                                  <w:marLeft w:val="0"/>
                                  <w:marRight w:val="0"/>
                                  <w:marTop w:val="0"/>
                                  <w:marBottom w:val="0"/>
                                  <w:divBdr>
                                    <w:top w:val="single" w:sz="2" w:space="0" w:color="E3E3E3"/>
                                    <w:left w:val="single" w:sz="2" w:space="0" w:color="E3E3E3"/>
                                    <w:bottom w:val="single" w:sz="2" w:space="0" w:color="E3E3E3"/>
                                    <w:right w:val="single" w:sz="2" w:space="0" w:color="E3E3E3"/>
                                  </w:divBdr>
                                  <w:divsChild>
                                    <w:div w:id="1292445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97086833">
      <w:bodyDiv w:val="1"/>
      <w:marLeft w:val="0"/>
      <w:marRight w:val="0"/>
      <w:marTop w:val="0"/>
      <w:marBottom w:val="0"/>
      <w:divBdr>
        <w:top w:val="none" w:sz="0" w:space="0" w:color="auto"/>
        <w:left w:val="none" w:sz="0" w:space="0" w:color="auto"/>
        <w:bottom w:val="none" w:sz="0" w:space="0" w:color="auto"/>
        <w:right w:val="none" w:sz="0" w:space="0" w:color="auto"/>
      </w:divBdr>
    </w:div>
    <w:div w:id="914820084">
      <w:bodyDiv w:val="1"/>
      <w:marLeft w:val="0"/>
      <w:marRight w:val="0"/>
      <w:marTop w:val="0"/>
      <w:marBottom w:val="0"/>
      <w:divBdr>
        <w:top w:val="none" w:sz="0" w:space="0" w:color="auto"/>
        <w:left w:val="none" w:sz="0" w:space="0" w:color="auto"/>
        <w:bottom w:val="none" w:sz="0" w:space="0" w:color="auto"/>
        <w:right w:val="none" w:sz="0" w:space="0" w:color="auto"/>
      </w:divBdr>
    </w:div>
    <w:div w:id="916861272">
      <w:bodyDiv w:val="1"/>
      <w:marLeft w:val="0"/>
      <w:marRight w:val="0"/>
      <w:marTop w:val="0"/>
      <w:marBottom w:val="0"/>
      <w:divBdr>
        <w:top w:val="none" w:sz="0" w:space="0" w:color="auto"/>
        <w:left w:val="none" w:sz="0" w:space="0" w:color="auto"/>
        <w:bottom w:val="none" w:sz="0" w:space="0" w:color="auto"/>
        <w:right w:val="none" w:sz="0" w:space="0" w:color="auto"/>
      </w:divBdr>
    </w:div>
    <w:div w:id="921110426">
      <w:bodyDiv w:val="1"/>
      <w:marLeft w:val="0"/>
      <w:marRight w:val="0"/>
      <w:marTop w:val="0"/>
      <w:marBottom w:val="0"/>
      <w:divBdr>
        <w:top w:val="none" w:sz="0" w:space="0" w:color="auto"/>
        <w:left w:val="none" w:sz="0" w:space="0" w:color="auto"/>
        <w:bottom w:val="none" w:sz="0" w:space="0" w:color="auto"/>
        <w:right w:val="none" w:sz="0" w:space="0" w:color="auto"/>
      </w:divBdr>
    </w:div>
    <w:div w:id="939068631">
      <w:bodyDiv w:val="1"/>
      <w:marLeft w:val="0"/>
      <w:marRight w:val="0"/>
      <w:marTop w:val="0"/>
      <w:marBottom w:val="0"/>
      <w:divBdr>
        <w:top w:val="none" w:sz="0" w:space="0" w:color="auto"/>
        <w:left w:val="none" w:sz="0" w:space="0" w:color="auto"/>
        <w:bottom w:val="none" w:sz="0" w:space="0" w:color="auto"/>
        <w:right w:val="none" w:sz="0" w:space="0" w:color="auto"/>
      </w:divBdr>
    </w:div>
    <w:div w:id="944190777">
      <w:bodyDiv w:val="1"/>
      <w:marLeft w:val="0"/>
      <w:marRight w:val="0"/>
      <w:marTop w:val="0"/>
      <w:marBottom w:val="0"/>
      <w:divBdr>
        <w:top w:val="none" w:sz="0" w:space="0" w:color="auto"/>
        <w:left w:val="none" w:sz="0" w:space="0" w:color="auto"/>
        <w:bottom w:val="none" w:sz="0" w:space="0" w:color="auto"/>
        <w:right w:val="none" w:sz="0" w:space="0" w:color="auto"/>
      </w:divBdr>
    </w:div>
    <w:div w:id="949777498">
      <w:bodyDiv w:val="1"/>
      <w:marLeft w:val="0"/>
      <w:marRight w:val="0"/>
      <w:marTop w:val="0"/>
      <w:marBottom w:val="0"/>
      <w:divBdr>
        <w:top w:val="none" w:sz="0" w:space="0" w:color="auto"/>
        <w:left w:val="none" w:sz="0" w:space="0" w:color="auto"/>
        <w:bottom w:val="none" w:sz="0" w:space="0" w:color="auto"/>
        <w:right w:val="none" w:sz="0" w:space="0" w:color="auto"/>
      </w:divBdr>
    </w:div>
    <w:div w:id="985159854">
      <w:bodyDiv w:val="1"/>
      <w:marLeft w:val="0"/>
      <w:marRight w:val="0"/>
      <w:marTop w:val="0"/>
      <w:marBottom w:val="0"/>
      <w:divBdr>
        <w:top w:val="none" w:sz="0" w:space="0" w:color="auto"/>
        <w:left w:val="none" w:sz="0" w:space="0" w:color="auto"/>
        <w:bottom w:val="none" w:sz="0" w:space="0" w:color="auto"/>
        <w:right w:val="none" w:sz="0" w:space="0" w:color="auto"/>
      </w:divBdr>
    </w:div>
    <w:div w:id="986009849">
      <w:bodyDiv w:val="1"/>
      <w:marLeft w:val="0"/>
      <w:marRight w:val="0"/>
      <w:marTop w:val="0"/>
      <w:marBottom w:val="0"/>
      <w:divBdr>
        <w:top w:val="none" w:sz="0" w:space="0" w:color="auto"/>
        <w:left w:val="none" w:sz="0" w:space="0" w:color="auto"/>
        <w:bottom w:val="none" w:sz="0" w:space="0" w:color="auto"/>
        <w:right w:val="none" w:sz="0" w:space="0" w:color="auto"/>
      </w:divBdr>
    </w:div>
    <w:div w:id="988553768">
      <w:bodyDiv w:val="1"/>
      <w:marLeft w:val="0"/>
      <w:marRight w:val="0"/>
      <w:marTop w:val="0"/>
      <w:marBottom w:val="0"/>
      <w:divBdr>
        <w:top w:val="none" w:sz="0" w:space="0" w:color="auto"/>
        <w:left w:val="none" w:sz="0" w:space="0" w:color="auto"/>
        <w:bottom w:val="none" w:sz="0" w:space="0" w:color="auto"/>
        <w:right w:val="none" w:sz="0" w:space="0" w:color="auto"/>
      </w:divBdr>
    </w:div>
    <w:div w:id="989863544">
      <w:bodyDiv w:val="1"/>
      <w:marLeft w:val="0"/>
      <w:marRight w:val="0"/>
      <w:marTop w:val="0"/>
      <w:marBottom w:val="0"/>
      <w:divBdr>
        <w:top w:val="none" w:sz="0" w:space="0" w:color="auto"/>
        <w:left w:val="none" w:sz="0" w:space="0" w:color="auto"/>
        <w:bottom w:val="none" w:sz="0" w:space="0" w:color="auto"/>
        <w:right w:val="none" w:sz="0" w:space="0" w:color="auto"/>
      </w:divBdr>
    </w:div>
    <w:div w:id="992484563">
      <w:bodyDiv w:val="1"/>
      <w:marLeft w:val="0"/>
      <w:marRight w:val="0"/>
      <w:marTop w:val="0"/>
      <w:marBottom w:val="0"/>
      <w:divBdr>
        <w:top w:val="none" w:sz="0" w:space="0" w:color="auto"/>
        <w:left w:val="none" w:sz="0" w:space="0" w:color="auto"/>
        <w:bottom w:val="none" w:sz="0" w:space="0" w:color="auto"/>
        <w:right w:val="none" w:sz="0" w:space="0" w:color="auto"/>
      </w:divBdr>
    </w:div>
    <w:div w:id="1016352023">
      <w:bodyDiv w:val="1"/>
      <w:marLeft w:val="0"/>
      <w:marRight w:val="0"/>
      <w:marTop w:val="0"/>
      <w:marBottom w:val="0"/>
      <w:divBdr>
        <w:top w:val="none" w:sz="0" w:space="0" w:color="auto"/>
        <w:left w:val="none" w:sz="0" w:space="0" w:color="auto"/>
        <w:bottom w:val="none" w:sz="0" w:space="0" w:color="auto"/>
        <w:right w:val="none" w:sz="0" w:space="0" w:color="auto"/>
      </w:divBdr>
    </w:div>
    <w:div w:id="1019939047">
      <w:bodyDiv w:val="1"/>
      <w:marLeft w:val="0"/>
      <w:marRight w:val="0"/>
      <w:marTop w:val="0"/>
      <w:marBottom w:val="0"/>
      <w:divBdr>
        <w:top w:val="none" w:sz="0" w:space="0" w:color="auto"/>
        <w:left w:val="none" w:sz="0" w:space="0" w:color="auto"/>
        <w:bottom w:val="none" w:sz="0" w:space="0" w:color="auto"/>
        <w:right w:val="none" w:sz="0" w:space="0" w:color="auto"/>
      </w:divBdr>
    </w:div>
    <w:div w:id="1028798289">
      <w:bodyDiv w:val="1"/>
      <w:marLeft w:val="0"/>
      <w:marRight w:val="0"/>
      <w:marTop w:val="0"/>
      <w:marBottom w:val="0"/>
      <w:divBdr>
        <w:top w:val="none" w:sz="0" w:space="0" w:color="auto"/>
        <w:left w:val="none" w:sz="0" w:space="0" w:color="auto"/>
        <w:bottom w:val="none" w:sz="0" w:space="0" w:color="auto"/>
        <w:right w:val="none" w:sz="0" w:space="0" w:color="auto"/>
      </w:divBdr>
    </w:div>
    <w:div w:id="1050568206">
      <w:bodyDiv w:val="1"/>
      <w:marLeft w:val="0"/>
      <w:marRight w:val="0"/>
      <w:marTop w:val="0"/>
      <w:marBottom w:val="0"/>
      <w:divBdr>
        <w:top w:val="none" w:sz="0" w:space="0" w:color="auto"/>
        <w:left w:val="none" w:sz="0" w:space="0" w:color="auto"/>
        <w:bottom w:val="none" w:sz="0" w:space="0" w:color="auto"/>
        <w:right w:val="none" w:sz="0" w:space="0" w:color="auto"/>
      </w:divBdr>
    </w:div>
    <w:div w:id="1060252893">
      <w:bodyDiv w:val="1"/>
      <w:marLeft w:val="0"/>
      <w:marRight w:val="0"/>
      <w:marTop w:val="0"/>
      <w:marBottom w:val="0"/>
      <w:divBdr>
        <w:top w:val="none" w:sz="0" w:space="0" w:color="auto"/>
        <w:left w:val="none" w:sz="0" w:space="0" w:color="auto"/>
        <w:bottom w:val="none" w:sz="0" w:space="0" w:color="auto"/>
        <w:right w:val="none" w:sz="0" w:space="0" w:color="auto"/>
      </w:divBdr>
    </w:div>
    <w:div w:id="1066953591">
      <w:bodyDiv w:val="1"/>
      <w:marLeft w:val="0"/>
      <w:marRight w:val="0"/>
      <w:marTop w:val="0"/>
      <w:marBottom w:val="0"/>
      <w:divBdr>
        <w:top w:val="none" w:sz="0" w:space="0" w:color="auto"/>
        <w:left w:val="none" w:sz="0" w:space="0" w:color="auto"/>
        <w:bottom w:val="none" w:sz="0" w:space="0" w:color="auto"/>
        <w:right w:val="none" w:sz="0" w:space="0" w:color="auto"/>
      </w:divBdr>
    </w:div>
    <w:div w:id="1076511610">
      <w:bodyDiv w:val="1"/>
      <w:marLeft w:val="0"/>
      <w:marRight w:val="0"/>
      <w:marTop w:val="0"/>
      <w:marBottom w:val="0"/>
      <w:divBdr>
        <w:top w:val="none" w:sz="0" w:space="0" w:color="auto"/>
        <w:left w:val="none" w:sz="0" w:space="0" w:color="auto"/>
        <w:bottom w:val="none" w:sz="0" w:space="0" w:color="auto"/>
        <w:right w:val="none" w:sz="0" w:space="0" w:color="auto"/>
      </w:divBdr>
    </w:div>
    <w:div w:id="1091508495">
      <w:bodyDiv w:val="1"/>
      <w:marLeft w:val="0"/>
      <w:marRight w:val="0"/>
      <w:marTop w:val="0"/>
      <w:marBottom w:val="0"/>
      <w:divBdr>
        <w:top w:val="none" w:sz="0" w:space="0" w:color="auto"/>
        <w:left w:val="none" w:sz="0" w:space="0" w:color="auto"/>
        <w:bottom w:val="none" w:sz="0" w:space="0" w:color="auto"/>
        <w:right w:val="none" w:sz="0" w:space="0" w:color="auto"/>
      </w:divBdr>
    </w:div>
    <w:div w:id="1100831580">
      <w:bodyDiv w:val="1"/>
      <w:marLeft w:val="0"/>
      <w:marRight w:val="0"/>
      <w:marTop w:val="0"/>
      <w:marBottom w:val="0"/>
      <w:divBdr>
        <w:top w:val="none" w:sz="0" w:space="0" w:color="auto"/>
        <w:left w:val="none" w:sz="0" w:space="0" w:color="auto"/>
        <w:bottom w:val="none" w:sz="0" w:space="0" w:color="auto"/>
        <w:right w:val="none" w:sz="0" w:space="0" w:color="auto"/>
      </w:divBdr>
    </w:div>
    <w:div w:id="1100832664">
      <w:bodyDiv w:val="1"/>
      <w:marLeft w:val="0"/>
      <w:marRight w:val="0"/>
      <w:marTop w:val="0"/>
      <w:marBottom w:val="0"/>
      <w:divBdr>
        <w:top w:val="none" w:sz="0" w:space="0" w:color="auto"/>
        <w:left w:val="none" w:sz="0" w:space="0" w:color="auto"/>
        <w:bottom w:val="none" w:sz="0" w:space="0" w:color="auto"/>
        <w:right w:val="none" w:sz="0" w:space="0" w:color="auto"/>
      </w:divBdr>
    </w:div>
    <w:div w:id="1122959506">
      <w:bodyDiv w:val="1"/>
      <w:marLeft w:val="0"/>
      <w:marRight w:val="0"/>
      <w:marTop w:val="0"/>
      <w:marBottom w:val="0"/>
      <w:divBdr>
        <w:top w:val="none" w:sz="0" w:space="0" w:color="auto"/>
        <w:left w:val="none" w:sz="0" w:space="0" w:color="auto"/>
        <w:bottom w:val="none" w:sz="0" w:space="0" w:color="auto"/>
        <w:right w:val="none" w:sz="0" w:space="0" w:color="auto"/>
      </w:divBdr>
    </w:div>
    <w:div w:id="1124346548">
      <w:bodyDiv w:val="1"/>
      <w:marLeft w:val="0"/>
      <w:marRight w:val="0"/>
      <w:marTop w:val="0"/>
      <w:marBottom w:val="0"/>
      <w:divBdr>
        <w:top w:val="none" w:sz="0" w:space="0" w:color="auto"/>
        <w:left w:val="none" w:sz="0" w:space="0" w:color="auto"/>
        <w:bottom w:val="none" w:sz="0" w:space="0" w:color="auto"/>
        <w:right w:val="none" w:sz="0" w:space="0" w:color="auto"/>
      </w:divBdr>
    </w:div>
    <w:div w:id="1140730512">
      <w:bodyDiv w:val="1"/>
      <w:marLeft w:val="0"/>
      <w:marRight w:val="0"/>
      <w:marTop w:val="0"/>
      <w:marBottom w:val="0"/>
      <w:divBdr>
        <w:top w:val="none" w:sz="0" w:space="0" w:color="auto"/>
        <w:left w:val="none" w:sz="0" w:space="0" w:color="auto"/>
        <w:bottom w:val="none" w:sz="0" w:space="0" w:color="auto"/>
        <w:right w:val="none" w:sz="0" w:space="0" w:color="auto"/>
      </w:divBdr>
    </w:div>
    <w:div w:id="1156994744">
      <w:bodyDiv w:val="1"/>
      <w:marLeft w:val="0"/>
      <w:marRight w:val="0"/>
      <w:marTop w:val="0"/>
      <w:marBottom w:val="0"/>
      <w:divBdr>
        <w:top w:val="none" w:sz="0" w:space="0" w:color="auto"/>
        <w:left w:val="none" w:sz="0" w:space="0" w:color="auto"/>
        <w:bottom w:val="none" w:sz="0" w:space="0" w:color="auto"/>
        <w:right w:val="none" w:sz="0" w:space="0" w:color="auto"/>
      </w:divBdr>
    </w:div>
    <w:div w:id="1166822261">
      <w:bodyDiv w:val="1"/>
      <w:marLeft w:val="0"/>
      <w:marRight w:val="0"/>
      <w:marTop w:val="0"/>
      <w:marBottom w:val="0"/>
      <w:divBdr>
        <w:top w:val="none" w:sz="0" w:space="0" w:color="auto"/>
        <w:left w:val="none" w:sz="0" w:space="0" w:color="auto"/>
        <w:bottom w:val="none" w:sz="0" w:space="0" w:color="auto"/>
        <w:right w:val="none" w:sz="0" w:space="0" w:color="auto"/>
      </w:divBdr>
    </w:div>
    <w:div w:id="1172531443">
      <w:bodyDiv w:val="1"/>
      <w:marLeft w:val="0"/>
      <w:marRight w:val="0"/>
      <w:marTop w:val="0"/>
      <w:marBottom w:val="0"/>
      <w:divBdr>
        <w:top w:val="none" w:sz="0" w:space="0" w:color="auto"/>
        <w:left w:val="none" w:sz="0" w:space="0" w:color="auto"/>
        <w:bottom w:val="none" w:sz="0" w:space="0" w:color="auto"/>
        <w:right w:val="none" w:sz="0" w:space="0" w:color="auto"/>
      </w:divBdr>
    </w:div>
    <w:div w:id="1199198460">
      <w:bodyDiv w:val="1"/>
      <w:marLeft w:val="0"/>
      <w:marRight w:val="0"/>
      <w:marTop w:val="0"/>
      <w:marBottom w:val="0"/>
      <w:divBdr>
        <w:top w:val="none" w:sz="0" w:space="0" w:color="auto"/>
        <w:left w:val="none" w:sz="0" w:space="0" w:color="auto"/>
        <w:bottom w:val="none" w:sz="0" w:space="0" w:color="auto"/>
        <w:right w:val="none" w:sz="0" w:space="0" w:color="auto"/>
      </w:divBdr>
    </w:div>
    <w:div w:id="1202863309">
      <w:bodyDiv w:val="1"/>
      <w:marLeft w:val="0"/>
      <w:marRight w:val="0"/>
      <w:marTop w:val="0"/>
      <w:marBottom w:val="0"/>
      <w:divBdr>
        <w:top w:val="none" w:sz="0" w:space="0" w:color="auto"/>
        <w:left w:val="none" w:sz="0" w:space="0" w:color="auto"/>
        <w:bottom w:val="none" w:sz="0" w:space="0" w:color="auto"/>
        <w:right w:val="none" w:sz="0" w:space="0" w:color="auto"/>
      </w:divBdr>
    </w:div>
    <w:div w:id="1219168293">
      <w:bodyDiv w:val="1"/>
      <w:marLeft w:val="0"/>
      <w:marRight w:val="0"/>
      <w:marTop w:val="0"/>
      <w:marBottom w:val="0"/>
      <w:divBdr>
        <w:top w:val="none" w:sz="0" w:space="0" w:color="auto"/>
        <w:left w:val="none" w:sz="0" w:space="0" w:color="auto"/>
        <w:bottom w:val="none" w:sz="0" w:space="0" w:color="auto"/>
        <w:right w:val="none" w:sz="0" w:space="0" w:color="auto"/>
      </w:divBdr>
    </w:div>
    <w:div w:id="1231504734">
      <w:bodyDiv w:val="1"/>
      <w:marLeft w:val="0"/>
      <w:marRight w:val="0"/>
      <w:marTop w:val="0"/>
      <w:marBottom w:val="0"/>
      <w:divBdr>
        <w:top w:val="none" w:sz="0" w:space="0" w:color="auto"/>
        <w:left w:val="none" w:sz="0" w:space="0" w:color="auto"/>
        <w:bottom w:val="none" w:sz="0" w:space="0" w:color="auto"/>
        <w:right w:val="none" w:sz="0" w:space="0" w:color="auto"/>
      </w:divBdr>
    </w:div>
    <w:div w:id="1268926558">
      <w:bodyDiv w:val="1"/>
      <w:marLeft w:val="0"/>
      <w:marRight w:val="0"/>
      <w:marTop w:val="0"/>
      <w:marBottom w:val="0"/>
      <w:divBdr>
        <w:top w:val="none" w:sz="0" w:space="0" w:color="auto"/>
        <w:left w:val="none" w:sz="0" w:space="0" w:color="auto"/>
        <w:bottom w:val="none" w:sz="0" w:space="0" w:color="auto"/>
        <w:right w:val="none" w:sz="0" w:space="0" w:color="auto"/>
      </w:divBdr>
    </w:div>
    <w:div w:id="1286425826">
      <w:bodyDiv w:val="1"/>
      <w:marLeft w:val="0"/>
      <w:marRight w:val="0"/>
      <w:marTop w:val="0"/>
      <w:marBottom w:val="0"/>
      <w:divBdr>
        <w:top w:val="none" w:sz="0" w:space="0" w:color="auto"/>
        <w:left w:val="none" w:sz="0" w:space="0" w:color="auto"/>
        <w:bottom w:val="none" w:sz="0" w:space="0" w:color="auto"/>
        <w:right w:val="none" w:sz="0" w:space="0" w:color="auto"/>
      </w:divBdr>
    </w:div>
    <w:div w:id="1327855297">
      <w:bodyDiv w:val="1"/>
      <w:marLeft w:val="0"/>
      <w:marRight w:val="0"/>
      <w:marTop w:val="0"/>
      <w:marBottom w:val="0"/>
      <w:divBdr>
        <w:top w:val="none" w:sz="0" w:space="0" w:color="auto"/>
        <w:left w:val="none" w:sz="0" w:space="0" w:color="auto"/>
        <w:bottom w:val="none" w:sz="0" w:space="0" w:color="auto"/>
        <w:right w:val="none" w:sz="0" w:space="0" w:color="auto"/>
      </w:divBdr>
    </w:div>
    <w:div w:id="1334916778">
      <w:bodyDiv w:val="1"/>
      <w:marLeft w:val="0"/>
      <w:marRight w:val="0"/>
      <w:marTop w:val="0"/>
      <w:marBottom w:val="0"/>
      <w:divBdr>
        <w:top w:val="none" w:sz="0" w:space="0" w:color="auto"/>
        <w:left w:val="none" w:sz="0" w:space="0" w:color="auto"/>
        <w:bottom w:val="none" w:sz="0" w:space="0" w:color="auto"/>
        <w:right w:val="none" w:sz="0" w:space="0" w:color="auto"/>
      </w:divBdr>
    </w:div>
    <w:div w:id="1355110073">
      <w:bodyDiv w:val="1"/>
      <w:marLeft w:val="0"/>
      <w:marRight w:val="0"/>
      <w:marTop w:val="0"/>
      <w:marBottom w:val="0"/>
      <w:divBdr>
        <w:top w:val="none" w:sz="0" w:space="0" w:color="auto"/>
        <w:left w:val="none" w:sz="0" w:space="0" w:color="auto"/>
        <w:bottom w:val="none" w:sz="0" w:space="0" w:color="auto"/>
        <w:right w:val="none" w:sz="0" w:space="0" w:color="auto"/>
      </w:divBdr>
    </w:div>
    <w:div w:id="1362439869">
      <w:bodyDiv w:val="1"/>
      <w:marLeft w:val="0"/>
      <w:marRight w:val="0"/>
      <w:marTop w:val="0"/>
      <w:marBottom w:val="0"/>
      <w:divBdr>
        <w:top w:val="none" w:sz="0" w:space="0" w:color="auto"/>
        <w:left w:val="none" w:sz="0" w:space="0" w:color="auto"/>
        <w:bottom w:val="none" w:sz="0" w:space="0" w:color="auto"/>
        <w:right w:val="none" w:sz="0" w:space="0" w:color="auto"/>
      </w:divBdr>
    </w:div>
    <w:div w:id="1369795678">
      <w:bodyDiv w:val="1"/>
      <w:marLeft w:val="0"/>
      <w:marRight w:val="0"/>
      <w:marTop w:val="0"/>
      <w:marBottom w:val="0"/>
      <w:divBdr>
        <w:top w:val="none" w:sz="0" w:space="0" w:color="auto"/>
        <w:left w:val="none" w:sz="0" w:space="0" w:color="auto"/>
        <w:bottom w:val="none" w:sz="0" w:space="0" w:color="auto"/>
        <w:right w:val="none" w:sz="0" w:space="0" w:color="auto"/>
      </w:divBdr>
    </w:div>
    <w:div w:id="1425879490">
      <w:bodyDiv w:val="1"/>
      <w:marLeft w:val="0"/>
      <w:marRight w:val="0"/>
      <w:marTop w:val="0"/>
      <w:marBottom w:val="0"/>
      <w:divBdr>
        <w:top w:val="none" w:sz="0" w:space="0" w:color="auto"/>
        <w:left w:val="none" w:sz="0" w:space="0" w:color="auto"/>
        <w:bottom w:val="none" w:sz="0" w:space="0" w:color="auto"/>
        <w:right w:val="none" w:sz="0" w:space="0" w:color="auto"/>
      </w:divBdr>
    </w:div>
    <w:div w:id="1427380335">
      <w:bodyDiv w:val="1"/>
      <w:marLeft w:val="0"/>
      <w:marRight w:val="0"/>
      <w:marTop w:val="0"/>
      <w:marBottom w:val="0"/>
      <w:divBdr>
        <w:top w:val="none" w:sz="0" w:space="0" w:color="auto"/>
        <w:left w:val="none" w:sz="0" w:space="0" w:color="auto"/>
        <w:bottom w:val="none" w:sz="0" w:space="0" w:color="auto"/>
        <w:right w:val="none" w:sz="0" w:space="0" w:color="auto"/>
      </w:divBdr>
    </w:div>
    <w:div w:id="1451123336">
      <w:bodyDiv w:val="1"/>
      <w:marLeft w:val="0"/>
      <w:marRight w:val="0"/>
      <w:marTop w:val="0"/>
      <w:marBottom w:val="0"/>
      <w:divBdr>
        <w:top w:val="none" w:sz="0" w:space="0" w:color="auto"/>
        <w:left w:val="none" w:sz="0" w:space="0" w:color="auto"/>
        <w:bottom w:val="none" w:sz="0" w:space="0" w:color="auto"/>
        <w:right w:val="none" w:sz="0" w:space="0" w:color="auto"/>
      </w:divBdr>
    </w:div>
    <w:div w:id="1474370614">
      <w:bodyDiv w:val="1"/>
      <w:marLeft w:val="0"/>
      <w:marRight w:val="0"/>
      <w:marTop w:val="0"/>
      <w:marBottom w:val="0"/>
      <w:divBdr>
        <w:top w:val="none" w:sz="0" w:space="0" w:color="auto"/>
        <w:left w:val="none" w:sz="0" w:space="0" w:color="auto"/>
        <w:bottom w:val="none" w:sz="0" w:space="0" w:color="auto"/>
        <w:right w:val="none" w:sz="0" w:space="0" w:color="auto"/>
      </w:divBdr>
    </w:div>
    <w:div w:id="1475100938">
      <w:bodyDiv w:val="1"/>
      <w:marLeft w:val="0"/>
      <w:marRight w:val="0"/>
      <w:marTop w:val="0"/>
      <w:marBottom w:val="0"/>
      <w:divBdr>
        <w:top w:val="none" w:sz="0" w:space="0" w:color="auto"/>
        <w:left w:val="none" w:sz="0" w:space="0" w:color="auto"/>
        <w:bottom w:val="none" w:sz="0" w:space="0" w:color="auto"/>
        <w:right w:val="none" w:sz="0" w:space="0" w:color="auto"/>
      </w:divBdr>
      <w:divsChild>
        <w:div w:id="744302783">
          <w:marLeft w:val="0"/>
          <w:marRight w:val="0"/>
          <w:marTop w:val="0"/>
          <w:marBottom w:val="0"/>
          <w:divBdr>
            <w:top w:val="single" w:sz="2" w:space="0" w:color="E3E3E3"/>
            <w:left w:val="single" w:sz="2" w:space="0" w:color="E3E3E3"/>
            <w:bottom w:val="single" w:sz="2" w:space="0" w:color="E3E3E3"/>
            <w:right w:val="single" w:sz="2" w:space="0" w:color="E3E3E3"/>
          </w:divBdr>
          <w:divsChild>
            <w:div w:id="868303681">
              <w:marLeft w:val="0"/>
              <w:marRight w:val="0"/>
              <w:marTop w:val="0"/>
              <w:marBottom w:val="0"/>
              <w:divBdr>
                <w:top w:val="single" w:sz="2" w:space="0" w:color="E3E3E3"/>
                <w:left w:val="single" w:sz="2" w:space="0" w:color="E3E3E3"/>
                <w:bottom w:val="single" w:sz="2" w:space="0" w:color="E3E3E3"/>
                <w:right w:val="single" w:sz="2" w:space="0" w:color="E3E3E3"/>
              </w:divBdr>
              <w:divsChild>
                <w:div w:id="588081417">
                  <w:marLeft w:val="0"/>
                  <w:marRight w:val="0"/>
                  <w:marTop w:val="0"/>
                  <w:marBottom w:val="0"/>
                  <w:divBdr>
                    <w:top w:val="single" w:sz="2" w:space="0" w:color="E3E3E3"/>
                    <w:left w:val="single" w:sz="2" w:space="0" w:color="E3E3E3"/>
                    <w:bottom w:val="single" w:sz="2" w:space="0" w:color="E3E3E3"/>
                    <w:right w:val="single" w:sz="2" w:space="0" w:color="E3E3E3"/>
                  </w:divBdr>
                  <w:divsChild>
                    <w:div w:id="640157534">
                      <w:marLeft w:val="0"/>
                      <w:marRight w:val="0"/>
                      <w:marTop w:val="0"/>
                      <w:marBottom w:val="0"/>
                      <w:divBdr>
                        <w:top w:val="single" w:sz="2" w:space="0" w:color="E3E3E3"/>
                        <w:left w:val="single" w:sz="2" w:space="0" w:color="E3E3E3"/>
                        <w:bottom w:val="single" w:sz="2" w:space="0" w:color="E3E3E3"/>
                        <w:right w:val="single" w:sz="2" w:space="0" w:color="E3E3E3"/>
                      </w:divBdr>
                      <w:divsChild>
                        <w:div w:id="2026514035">
                          <w:marLeft w:val="0"/>
                          <w:marRight w:val="0"/>
                          <w:marTop w:val="0"/>
                          <w:marBottom w:val="0"/>
                          <w:divBdr>
                            <w:top w:val="single" w:sz="2" w:space="0" w:color="E3E3E3"/>
                            <w:left w:val="single" w:sz="2" w:space="0" w:color="E3E3E3"/>
                            <w:bottom w:val="single" w:sz="2" w:space="0" w:color="E3E3E3"/>
                            <w:right w:val="single" w:sz="2" w:space="0" w:color="E3E3E3"/>
                          </w:divBdr>
                          <w:divsChild>
                            <w:div w:id="347297274">
                              <w:marLeft w:val="0"/>
                              <w:marRight w:val="0"/>
                              <w:marTop w:val="0"/>
                              <w:marBottom w:val="0"/>
                              <w:divBdr>
                                <w:top w:val="single" w:sz="2" w:space="0" w:color="E3E3E3"/>
                                <w:left w:val="single" w:sz="2" w:space="0" w:color="E3E3E3"/>
                                <w:bottom w:val="single" w:sz="2" w:space="0" w:color="E3E3E3"/>
                                <w:right w:val="single" w:sz="2" w:space="0" w:color="E3E3E3"/>
                              </w:divBdr>
                              <w:divsChild>
                                <w:div w:id="733428757">
                                  <w:marLeft w:val="0"/>
                                  <w:marRight w:val="0"/>
                                  <w:marTop w:val="100"/>
                                  <w:marBottom w:val="100"/>
                                  <w:divBdr>
                                    <w:top w:val="single" w:sz="2" w:space="0" w:color="E3E3E3"/>
                                    <w:left w:val="single" w:sz="2" w:space="0" w:color="E3E3E3"/>
                                    <w:bottom w:val="single" w:sz="2" w:space="0" w:color="E3E3E3"/>
                                    <w:right w:val="single" w:sz="2" w:space="0" w:color="E3E3E3"/>
                                  </w:divBdr>
                                  <w:divsChild>
                                    <w:div w:id="1023019997">
                                      <w:marLeft w:val="0"/>
                                      <w:marRight w:val="0"/>
                                      <w:marTop w:val="0"/>
                                      <w:marBottom w:val="0"/>
                                      <w:divBdr>
                                        <w:top w:val="single" w:sz="2" w:space="0" w:color="E3E3E3"/>
                                        <w:left w:val="single" w:sz="2" w:space="0" w:color="E3E3E3"/>
                                        <w:bottom w:val="single" w:sz="2" w:space="0" w:color="E3E3E3"/>
                                        <w:right w:val="single" w:sz="2" w:space="0" w:color="E3E3E3"/>
                                      </w:divBdr>
                                      <w:divsChild>
                                        <w:div w:id="537358515">
                                          <w:marLeft w:val="0"/>
                                          <w:marRight w:val="0"/>
                                          <w:marTop w:val="0"/>
                                          <w:marBottom w:val="0"/>
                                          <w:divBdr>
                                            <w:top w:val="single" w:sz="2" w:space="0" w:color="E3E3E3"/>
                                            <w:left w:val="single" w:sz="2" w:space="0" w:color="E3E3E3"/>
                                            <w:bottom w:val="single" w:sz="2" w:space="0" w:color="E3E3E3"/>
                                            <w:right w:val="single" w:sz="2" w:space="0" w:color="E3E3E3"/>
                                          </w:divBdr>
                                          <w:divsChild>
                                            <w:div w:id="1919050346">
                                              <w:marLeft w:val="0"/>
                                              <w:marRight w:val="0"/>
                                              <w:marTop w:val="0"/>
                                              <w:marBottom w:val="0"/>
                                              <w:divBdr>
                                                <w:top w:val="single" w:sz="2" w:space="0" w:color="E3E3E3"/>
                                                <w:left w:val="single" w:sz="2" w:space="0" w:color="E3E3E3"/>
                                                <w:bottom w:val="single" w:sz="2" w:space="0" w:color="E3E3E3"/>
                                                <w:right w:val="single" w:sz="2" w:space="0" w:color="E3E3E3"/>
                                              </w:divBdr>
                                              <w:divsChild>
                                                <w:div w:id="56904669">
                                                  <w:marLeft w:val="0"/>
                                                  <w:marRight w:val="0"/>
                                                  <w:marTop w:val="0"/>
                                                  <w:marBottom w:val="0"/>
                                                  <w:divBdr>
                                                    <w:top w:val="single" w:sz="2" w:space="0" w:color="E3E3E3"/>
                                                    <w:left w:val="single" w:sz="2" w:space="0" w:color="E3E3E3"/>
                                                    <w:bottom w:val="single" w:sz="2" w:space="0" w:color="E3E3E3"/>
                                                    <w:right w:val="single" w:sz="2" w:space="0" w:color="E3E3E3"/>
                                                  </w:divBdr>
                                                  <w:divsChild>
                                                    <w:div w:id="1795711974">
                                                      <w:marLeft w:val="0"/>
                                                      <w:marRight w:val="0"/>
                                                      <w:marTop w:val="0"/>
                                                      <w:marBottom w:val="0"/>
                                                      <w:divBdr>
                                                        <w:top w:val="single" w:sz="2" w:space="0" w:color="E3E3E3"/>
                                                        <w:left w:val="single" w:sz="2" w:space="0" w:color="E3E3E3"/>
                                                        <w:bottom w:val="single" w:sz="2" w:space="0" w:color="E3E3E3"/>
                                                        <w:right w:val="single" w:sz="2" w:space="0" w:color="E3E3E3"/>
                                                      </w:divBdr>
                                                      <w:divsChild>
                                                        <w:div w:id="959845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1565322">
          <w:marLeft w:val="0"/>
          <w:marRight w:val="0"/>
          <w:marTop w:val="0"/>
          <w:marBottom w:val="0"/>
          <w:divBdr>
            <w:top w:val="none" w:sz="0" w:space="0" w:color="auto"/>
            <w:left w:val="none" w:sz="0" w:space="0" w:color="auto"/>
            <w:bottom w:val="none" w:sz="0" w:space="0" w:color="auto"/>
            <w:right w:val="none" w:sz="0" w:space="0" w:color="auto"/>
          </w:divBdr>
          <w:divsChild>
            <w:div w:id="133716229">
              <w:marLeft w:val="0"/>
              <w:marRight w:val="0"/>
              <w:marTop w:val="100"/>
              <w:marBottom w:val="100"/>
              <w:divBdr>
                <w:top w:val="single" w:sz="2" w:space="0" w:color="E3E3E3"/>
                <w:left w:val="single" w:sz="2" w:space="0" w:color="E3E3E3"/>
                <w:bottom w:val="single" w:sz="2" w:space="0" w:color="E3E3E3"/>
                <w:right w:val="single" w:sz="2" w:space="0" w:color="E3E3E3"/>
              </w:divBdr>
              <w:divsChild>
                <w:div w:id="377709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77406901">
      <w:bodyDiv w:val="1"/>
      <w:marLeft w:val="0"/>
      <w:marRight w:val="0"/>
      <w:marTop w:val="0"/>
      <w:marBottom w:val="0"/>
      <w:divBdr>
        <w:top w:val="none" w:sz="0" w:space="0" w:color="auto"/>
        <w:left w:val="none" w:sz="0" w:space="0" w:color="auto"/>
        <w:bottom w:val="none" w:sz="0" w:space="0" w:color="auto"/>
        <w:right w:val="none" w:sz="0" w:space="0" w:color="auto"/>
      </w:divBdr>
    </w:div>
    <w:div w:id="1477917519">
      <w:bodyDiv w:val="1"/>
      <w:marLeft w:val="0"/>
      <w:marRight w:val="0"/>
      <w:marTop w:val="0"/>
      <w:marBottom w:val="0"/>
      <w:divBdr>
        <w:top w:val="none" w:sz="0" w:space="0" w:color="auto"/>
        <w:left w:val="none" w:sz="0" w:space="0" w:color="auto"/>
        <w:bottom w:val="none" w:sz="0" w:space="0" w:color="auto"/>
        <w:right w:val="none" w:sz="0" w:space="0" w:color="auto"/>
      </w:divBdr>
    </w:div>
    <w:div w:id="1502352478">
      <w:bodyDiv w:val="1"/>
      <w:marLeft w:val="0"/>
      <w:marRight w:val="0"/>
      <w:marTop w:val="0"/>
      <w:marBottom w:val="0"/>
      <w:divBdr>
        <w:top w:val="none" w:sz="0" w:space="0" w:color="auto"/>
        <w:left w:val="none" w:sz="0" w:space="0" w:color="auto"/>
        <w:bottom w:val="none" w:sz="0" w:space="0" w:color="auto"/>
        <w:right w:val="none" w:sz="0" w:space="0" w:color="auto"/>
      </w:divBdr>
    </w:div>
    <w:div w:id="1512179441">
      <w:bodyDiv w:val="1"/>
      <w:marLeft w:val="0"/>
      <w:marRight w:val="0"/>
      <w:marTop w:val="0"/>
      <w:marBottom w:val="0"/>
      <w:divBdr>
        <w:top w:val="none" w:sz="0" w:space="0" w:color="auto"/>
        <w:left w:val="none" w:sz="0" w:space="0" w:color="auto"/>
        <w:bottom w:val="none" w:sz="0" w:space="0" w:color="auto"/>
        <w:right w:val="none" w:sz="0" w:space="0" w:color="auto"/>
      </w:divBdr>
    </w:div>
    <w:div w:id="1536506891">
      <w:bodyDiv w:val="1"/>
      <w:marLeft w:val="0"/>
      <w:marRight w:val="0"/>
      <w:marTop w:val="0"/>
      <w:marBottom w:val="0"/>
      <w:divBdr>
        <w:top w:val="none" w:sz="0" w:space="0" w:color="auto"/>
        <w:left w:val="none" w:sz="0" w:space="0" w:color="auto"/>
        <w:bottom w:val="none" w:sz="0" w:space="0" w:color="auto"/>
        <w:right w:val="none" w:sz="0" w:space="0" w:color="auto"/>
      </w:divBdr>
    </w:div>
    <w:div w:id="1539900369">
      <w:bodyDiv w:val="1"/>
      <w:marLeft w:val="0"/>
      <w:marRight w:val="0"/>
      <w:marTop w:val="0"/>
      <w:marBottom w:val="0"/>
      <w:divBdr>
        <w:top w:val="none" w:sz="0" w:space="0" w:color="auto"/>
        <w:left w:val="none" w:sz="0" w:space="0" w:color="auto"/>
        <w:bottom w:val="none" w:sz="0" w:space="0" w:color="auto"/>
        <w:right w:val="none" w:sz="0" w:space="0" w:color="auto"/>
      </w:divBdr>
    </w:div>
    <w:div w:id="1548109113">
      <w:bodyDiv w:val="1"/>
      <w:marLeft w:val="0"/>
      <w:marRight w:val="0"/>
      <w:marTop w:val="0"/>
      <w:marBottom w:val="0"/>
      <w:divBdr>
        <w:top w:val="none" w:sz="0" w:space="0" w:color="auto"/>
        <w:left w:val="none" w:sz="0" w:space="0" w:color="auto"/>
        <w:bottom w:val="none" w:sz="0" w:space="0" w:color="auto"/>
        <w:right w:val="none" w:sz="0" w:space="0" w:color="auto"/>
      </w:divBdr>
    </w:div>
    <w:div w:id="1549762044">
      <w:bodyDiv w:val="1"/>
      <w:marLeft w:val="0"/>
      <w:marRight w:val="0"/>
      <w:marTop w:val="0"/>
      <w:marBottom w:val="0"/>
      <w:divBdr>
        <w:top w:val="none" w:sz="0" w:space="0" w:color="auto"/>
        <w:left w:val="none" w:sz="0" w:space="0" w:color="auto"/>
        <w:bottom w:val="none" w:sz="0" w:space="0" w:color="auto"/>
        <w:right w:val="none" w:sz="0" w:space="0" w:color="auto"/>
      </w:divBdr>
    </w:div>
    <w:div w:id="1570991738">
      <w:bodyDiv w:val="1"/>
      <w:marLeft w:val="0"/>
      <w:marRight w:val="0"/>
      <w:marTop w:val="0"/>
      <w:marBottom w:val="0"/>
      <w:divBdr>
        <w:top w:val="none" w:sz="0" w:space="0" w:color="auto"/>
        <w:left w:val="none" w:sz="0" w:space="0" w:color="auto"/>
        <w:bottom w:val="none" w:sz="0" w:space="0" w:color="auto"/>
        <w:right w:val="none" w:sz="0" w:space="0" w:color="auto"/>
      </w:divBdr>
    </w:div>
    <w:div w:id="1603026690">
      <w:bodyDiv w:val="1"/>
      <w:marLeft w:val="0"/>
      <w:marRight w:val="0"/>
      <w:marTop w:val="0"/>
      <w:marBottom w:val="0"/>
      <w:divBdr>
        <w:top w:val="none" w:sz="0" w:space="0" w:color="auto"/>
        <w:left w:val="none" w:sz="0" w:space="0" w:color="auto"/>
        <w:bottom w:val="none" w:sz="0" w:space="0" w:color="auto"/>
        <w:right w:val="none" w:sz="0" w:space="0" w:color="auto"/>
      </w:divBdr>
    </w:div>
    <w:div w:id="1606310346">
      <w:bodyDiv w:val="1"/>
      <w:marLeft w:val="0"/>
      <w:marRight w:val="0"/>
      <w:marTop w:val="0"/>
      <w:marBottom w:val="0"/>
      <w:divBdr>
        <w:top w:val="none" w:sz="0" w:space="0" w:color="auto"/>
        <w:left w:val="none" w:sz="0" w:space="0" w:color="auto"/>
        <w:bottom w:val="none" w:sz="0" w:space="0" w:color="auto"/>
        <w:right w:val="none" w:sz="0" w:space="0" w:color="auto"/>
      </w:divBdr>
    </w:div>
    <w:div w:id="1623805444">
      <w:bodyDiv w:val="1"/>
      <w:marLeft w:val="0"/>
      <w:marRight w:val="0"/>
      <w:marTop w:val="0"/>
      <w:marBottom w:val="0"/>
      <w:divBdr>
        <w:top w:val="none" w:sz="0" w:space="0" w:color="auto"/>
        <w:left w:val="none" w:sz="0" w:space="0" w:color="auto"/>
        <w:bottom w:val="none" w:sz="0" w:space="0" w:color="auto"/>
        <w:right w:val="none" w:sz="0" w:space="0" w:color="auto"/>
      </w:divBdr>
    </w:div>
    <w:div w:id="1657613481">
      <w:bodyDiv w:val="1"/>
      <w:marLeft w:val="0"/>
      <w:marRight w:val="0"/>
      <w:marTop w:val="0"/>
      <w:marBottom w:val="0"/>
      <w:divBdr>
        <w:top w:val="none" w:sz="0" w:space="0" w:color="auto"/>
        <w:left w:val="none" w:sz="0" w:space="0" w:color="auto"/>
        <w:bottom w:val="none" w:sz="0" w:space="0" w:color="auto"/>
        <w:right w:val="none" w:sz="0" w:space="0" w:color="auto"/>
      </w:divBdr>
    </w:div>
    <w:div w:id="1676565702">
      <w:bodyDiv w:val="1"/>
      <w:marLeft w:val="0"/>
      <w:marRight w:val="0"/>
      <w:marTop w:val="0"/>
      <w:marBottom w:val="0"/>
      <w:divBdr>
        <w:top w:val="none" w:sz="0" w:space="0" w:color="auto"/>
        <w:left w:val="none" w:sz="0" w:space="0" w:color="auto"/>
        <w:bottom w:val="none" w:sz="0" w:space="0" w:color="auto"/>
        <w:right w:val="none" w:sz="0" w:space="0" w:color="auto"/>
      </w:divBdr>
    </w:div>
    <w:div w:id="1684670680">
      <w:bodyDiv w:val="1"/>
      <w:marLeft w:val="0"/>
      <w:marRight w:val="0"/>
      <w:marTop w:val="0"/>
      <w:marBottom w:val="0"/>
      <w:divBdr>
        <w:top w:val="none" w:sz="0" w:space="0" w:color="auto"/>
        <w:left w:val="none" w:sz="0" w:space="0" w:color="auto"/>
        <w:bottom w:val="none" w:sz="0" w:space="0" w:color="auto"/>
        <w:right w:val="none" w:sz="0" w:space="0" w:color="auto"/>
      </w:divBdr>
    </w:div>
    <w:div w:id="1693990713">
      <w:bodyDiv w:val="1"/>
      <w:marLeft w:val="0"/>
      <w:marRight w:val="0"/>
      <w:marTop w:val="0"/>
      <w:marBottom w:val="0"/>
      <w:divBdr>
        <w:top w:val="none" w:sz="0" w:space="0" w:color="auto"/>
        <w:left w:val="none" w:sz="0" w:space="0" w:color="auto"/>
        <w:bottom w:val="none" w:sz="0" w:space="0" w:color="auto"/>
        <w:right w:val="none" w:sz="0" w:space="0" w:color="auto"/>
      </w:divBdr>
    </w:div>
    <w:div w:id="1701709551">
      <w:bodyDiv w:val="1"/>
      <w:marLeft w:val="0"/>
      <w:marRight w:val="0"/>
      <w:marTop w:val="0"/>
      <w:marBottom w:val="0"/>
      <w:divBdr>
        <w:top w:val="none" w:sz="0" w:space="0" w:color="auto"/>
        <w:left w:val="none" w:sz="0" w:space="0" w:color="auto"/>
        <w:bottom w:val="none" w:sz="0" w:space="0" w:color="auto"/>
        <w:right w:val="none" w:sz="0" w:space="0" w:color="auto"/>
      </w:divBdr>
    </w:div>
    <w:div w:id="1735469369">
      <w:bodyDiv w:val="1"/>
      <w:marLeft w:val="0"/>
      <w:marRight w:val="0"/>
      <w:marTop w:val="0"/>
      <w:marBottom w:val="0"/>
      <w:divBdr>
        <w:top w:val="none" w:sz="0" w:space="0" w:color="auto"/>
        <w:left w:val="none" w:sz="0" w:space="0" w:color="auto"/>
        <w:bottom w:val="none" w:sz="0" w:space="0" w:color="auto"/>
        <w:right w:val="none" w:sz="0" w:space="0" w:color="auto"/>
      </w:divBdr>
    </w:div>
    <w:div w:id="1741324073">
      <w:bodyDiv w:val="1"/>
      <w:marLeft w:val="0"/>
      <w:marRight w:val="0"/>
      <w:marTop w:val="0"/>
      <w:marBottom w:val="0"/>
      <w:divBdr>
        <w:top w:val="none" w:sz="0" w:space="0" w:color="auto"/>
        <w:left w:val="none" w:sz="0" w:space="0" w:color="auto"/>
        <w:bottom w:val="none" w:sz="0" w:space="0" w:color="auto"/>
        <w:right w:val="none" w:sz="0" w:space="0" w:color="auto"/>
      </w:divBdr>
    </w:div>
    <w:div w:id="1750496366">
      <w:bodyDiv w:val="1"/>
      <w:marLeft w:val="0"/>
      <w:marRight w:val="0"/>
      <w:marTop w:val="0"/>
      <w:marBottom w:val="0"/>
      <w:divBdr>
        <w:top w:val="none" w:sz="0" w:space="0" w:color="auto"/>
        <w:left w:val="none" w:sz="0" w:space="0" w:color="auto"/>
        <w:bottom w:val="none" w:sz="0" w:space="0" w:color="auto"/>
        <w:right w:val="none" w:sz="0" w:space="0" w:color="auto"/>
      </w:divBdr>
    </w:div>
    <w:div w:id="1766729883">
      <w:bodyDiv w:val="1"/>
      <w:marLeft w:val="0"/>
      <w:marRight w:val="0"/>
      <w:marTop w:val="0"/>
      <w:marBottom w:val="0"/>
      <w:divBdr>
        <w:top w:val="none" w:sz="0" w:space="0" w:color="auto"/>
        <w:left w:val="none" w:sz="0" w:space="0" w:color="auto"/>
        <w:bottom w:val="none" w:sz="0" w:space="0" w:color="auto"/>
        <w:right w:val="none" w:sz="0" w:space="0" w:color="auto"/>
      </w:divBdr>
    </w:div>
    <w:div w:id="1769347683">
      <w:bodyDiv w:val="1"/>
      <w:marLeft w:val="0"/>
      <w:marRight w:val="0"/>
      <w:marTop w:val="0"/>
      <w:marBottom w:val="0"/>
      <w:divBdr>
        <w:top w:val="none" w:sz="0" w:space="0" w:color="auto"/>
        <w:left w:val="none" w:sz="0" w:space="0" w:color="auto"/>
        <w:bottom w:val="none" w:sz="0" w:space="0" w:color="auto"/>
        <w:right w:val="none" w:sz="0" w:space="0" w:color="auto"/>
      </w:divBdr>
    </w:div>
    <w:div w:id="1788743857">
      <w:bodyDiv w:val="1"/>
      <w:marLeft w:val="0"/>
      <w:marRight w:val="0"/>
      <w:marTop w:val="0"/>
      <w:marBottom w:val="0"/>
      <w:divBdr>
        <w:top w:val="none" w:sz="0" w:space="0" w:color="auto"/>
        <w:left w:val="none" w:sz="0" w:space="0" w:color="auto"/>
        <w:bottom w:val="none" w:sz="0" w:space="0" w:color="auto"/>
        <w:right w:val="none" w:sz="0" w:space="0" w:color="auto"/>
      </w:divBdr>
    </w:div>
    <w:div w:id="1789204774">
      <w:bodyDiv w:val="1"/>
      <w:marLeft w:val="0"/>
      <w:marRight w:val="0"/>
      <w:marTop w:val="0"/>
      <w:marBottom w:val="0"/>
      <w:divBdr>
        <w:top w:val="none" w:sz="0" w:space="0" w:color="auto"/>
        <w:left w:val="none" w:sz="0" w:space="0" w:color="auto"/>
        <w:bottom w:val="none" w:sz="0" w:space="0" w:color="auto"/>
        <w:right w:val="none" w:sz="0" w:space="0" w:color="auto"/>
      </w:divBdr>
    </w:div>
    <w:div w:id="1796867455">
      <w:bodyDiv w:val="1"/>
      <w:marLeft w:val="0"/>
      <w:marRight w:val="0"/>
      <w:marTop w:val="0"/>
      <w:marBottom w:val="0"/>
      <w:divBdr>
        <w:top w:val="none" w:sz="0" w:space="0" w:color="auto"/>
        <w:left w:val="none" w:sz="0" w:space="0" w:color="auto"/>
        <w:bottom w:val="none" w:sz="0" w:space="0" w:color="auto"/>
        <w:right w:val="none" w:sz="0" w:space="0" w:color="auto"/>
      </w:divBdr>
    </w:div>
    <w:div w:id="1798330255">
      <w:bodyDiv w:val="1"/>
      <w:marLeft w:val="0"/>
      <w:marRight w:val="0"/>
      <w:marTop w:val="0"/>
      <w:marBottom w:val="0"/>
      <w:divBdr>
        <w:top w:val="none" w:sz="0" w:space="0" w:color="auto"/>
        <w:left w:val="none" w:sz="0" w:space="0" w:color="auto"/>
        <w:bottom w:val="none" w:sz="0" w:space="0" w:color="auto"/>
        <w:right w:val="none" w:sz="0" w:space="0" w:color="auto"/>
      </w:divBdr>
    </w:div>
    <w:div w:id="1800301667">
      <w:bodyDiv w:val="1"/>
      <w:marLeft w:val="0"/>
      <w:marRight w:val="0"/>
      <w:marTop w:val="0"/>
      <w:marBottom w:val="0"/>
      <w:divBdr>
        <w:top w:val="none" w:sz="0" w:space="0" w:color="auto"/>
        <w:left w:val="none" w:sz="0" w:space="0" w:color="auto"/>
        <w:bottom w:val="none" w:sz="0" w:space="0" w:color="auto"/>
        <w:right w:val="none" w:sz="0" w:space="0" w:color="auto"/>
      </w:divBdr>
    </w:div>
    <w:div w:id="1820802231">
      <w:bodyDiv w:val="1"/>
      <w:marLeft w:val="0"/>
      <w:marRight w:val="0"/>
      <w:marTop w:val="0"/>
      <w:marBottom w:val="0"/>
      <w:divBdr>
        <w:top w:val="none" w:sz="0" w:space="0" w:color="auto"/>
        <w:left w:val="none" w:sz="0" w:space="0" w:color="auto"/>
        <w:bottom w:val="none" w:sz="0" w:space="0" w:color="auto"/>
        <w:right w:val="none" w:sz="0" w:space="0" w:color="auto"/>
      </w:divBdr>
    </w:div>
    <w:div w:id="1839614878">
      <w:bodyDiv w:val="1"/>
      <w:marLeft w:val="0"/>
      <w:marRight w:val="0"/>
      <w:marTop w:val="0"/>
      <w:marBottom w:val="0"/>
      <w:divBdr>
        <w:top w:val="none" w:sz="0" w:space="0" w:color="auto"/>
        <w:left w:val="none" w:sz="0" w:space="0" w:color="auto"/>
        <w:bottom w:val="none" w:sz="0" w:space="0" w:color="auto"/>
        <w:right w:val="none" w:sz="0" w:space="0" w:color="auto"/>
      </w:divBdr>
    </w:div>
    <w:div w:id="1840926994">
      <w:bodyDiv w:val="1"/>
      <w:marLeft w:val="0"/>
      <w:marRight w:val="0"/>
      <w:marTop w:val="0"/>
      <w:marBottom w:val="0"/>
      <w:divBdr>
        <w:top w:val="none" w:sz="0" w:space="0" w:color="auto"/>
        <w:left w:val="none" w:sz="0" w:space="0" w:color="auto"/>
        <w:bottom w:val="none" w:sz="0" w:space="0" w:color="auto"/>
        <w:right w:val="none" w:sz="0" w:space="0" w:color="auto"/>
      </w:divBdr>
    </w:div>
    <w:div w:id="1843205654">
      <w:bodyDiv w:val="1"/>
      <w:marLeft w:val="0"/>
      <w:marRight w:val="0"/>
      <w:marTop w:val="0"/>
      <w:marBottom w:val="0"/>
      <w:divBdr>
        <w:top w:val="none" w:sz="0" w:space="0" w:color="auto"/>
        <w:left w:val="none" w:sz="0" w:space="0" w:color="auto"/>
        <w:bottom w:val="none" w:sz="0" w:space="0" w:color="auto"/>
        <w:right w:val="none" w:sz="0" w:space="0" w:color="auto"/>
      </w:divBdr>
    </w:div>
    <w:div w:id="1854950157">
      <w:bodyDiv w:val="1"/>
      <w:marLeft w:val="0"/>
      <w:marRight w:val="0"/>
      <w:marTop w:val="0"/>
      <w:marBottom w:val="0"/>
      <w:divBdr>
        <w:top w:val="none" w:sz="0" w:space="0" w:color="auto"/>
        <w:left w:val="none" w:sz="0" w:space="0" w:color="auto"/>
        <w:bottom w:val="none" w:sz="0" w:space="0" w:color="auto"/>
        <w:right w:val="none" w:sz="0" w:space="0" w:color="auto"/>
      </w:divBdr>
    </w:div>
    <w:div w:id="1858932610">
      <w:bodyDiv w:val="1"/>
      <w:marLeft w:val="0"/>
      <w:marRight w:val="0"/>
      <w:marTop w:val="0"/>
      <w:marBottom w:val="0"/>
      <w:divBdr>
        <w:top w:val="none" w:sz="0" w:space="0" w:color="auto"/>
        <w:left w:val="none" w:sz="0" w:space="0" w:color="auto"/>
        <w:bottom w:val="none" w:sz="0" w:space="0" w:color="auto"/>
        <w:right w:val="none" w:sz="0" w:space="0" w:color="auto"/>
      </w:divBdr>
    </w:div>
    <w:div w:id="1882786916">
      <w:bodyDiv w:val="1"/>
      <w:marLeft w:val="0"/>
      <w:marRight w:val="0"/>
      <w:marTop w:val="0"/>
      <w:marBottom w:val="0"/>
      <w:divBdr>
        <w:top w:val="none" w:sz="0" w:space="0" w:color="auto"/>
        <w:left w:val="none" w:sz="0" w:space="0" w:color="auto"/>
        <w:bottom w:val="none" w:sz="0" w:space="0" w:color="auto"/>
        <w:right w:val="none" w:sz="0" w:space="0" w:color="auto"/>
      </w:divBdr>
    </w:div>
    <w:div w:id="1915311443">
      <w:bodyDiv w:val="1"/>
      <w:marLeft w:val="0"/>
      <w:marRight w:val="0"/>
      <w:marTop w:val="0"/>
      <w:marBottom w:val="0"/>
      <w:divBdr>
        <w:top w:val="none" w:sz="0" w:space="0" w:color="auto"/>
        <w:left w:val="none" w:sz="0" w:space="0" w:color="auto"/>
        <w:bottom w:val="none" w:sz="0" w:space="0" w:color="auto"/>
        <w:right w:val="none" w:sz="0" w:space="0" w:color="auto"/>
      </w:divBdr>
    </w:div>
    <w:div w:id="1930499246">
      <w:bodyDiv w:val="1"/>
      <w:marLeft w:val="0"/>
      <w:marRight w:val="0"/>
      <w:marTop w:val="0"/>
      <w:marBottom w:val="0"/>
      <w:divBdr>
        <w:top w:val="none" w:sz="0" w:space="0" w:color="auto"/>
        <w:left w:val="none" w:sz="0" w:space="0" w:color="auto"/>
        <w:bottom w:val="none" w:sz="0" w:space="0" w:color="auto"/>
        <w:right w:val="none" w:sz="0" w:space="0" w:color="auto"/>
      </w:divBdr>
    </w:div>
    <w:div w:id="1940521290">
      <w:bodyDiv w:val="1"/>
      <w:marLeft w:val="0"/>
      <w:marRight w:val="0"/>
      <w:marTop w:val="0"/>
      <w:marBottom w:val="0"/>
      <w:divBdr>
        <w:top w:val="none" w:sz="0" w:space="0" w:color="auto"/>
        <w:left w:val="none" w:sz="0" w:space="0" w:color="auto"/>
        <w:bottom w:val="none" w:sz="0" w:space="0" w:color="auto"/>
        <w:right w:val="none" w:sz="0" w:space="0" w:color="auto"/>
      </w:divBdr>
    </w:div>
    <w:div w:id="1943145388">
      <w:bodyDiv w:val="1"/>
      <w:marLeft w:val="0"/>
      <w:marRight w:val="0"/>
      <w:marTop w:val="0"/>
      <w:marBottom w:val="0"/>
      <w:divBdr>
        <w:top w:val="none" w:sz="0" w:space="0" w:color="auto"/>
        <w:left w:val="none" w:sz="0" w:space="0" w:color="auto"/>
        <w:bottom w:val="none" w:sz="0" w:space="0" w:color="auto"/>
        <w:right w:val="none" w:sz="0" w:space="0" w:color="auto"/>
      </w:divBdr>
    </w:div>
    <w:div w:id="1949123185">
      <w:bodyDiv w:val="1"/>
      <w:marLeft w:val="0"/>
      <w:marRight w:val="0"/>
      <w:marTop w:val="0"/>
      <w:marBottom w:val="0"/>
      <w:divBdr>
        <w:top w:val="none" w:sz="0" w:space="0" w:color="auto"/>
        <w:left w:val="none" w:sz="0" w:space="0" w:color="auto"/>
        <w:bottom w:val="none" w:sz="0" w:space="0" w:color="auto"/>
        <w:right w:val="none" w:sz="0" w:space="0" w:color="auto"/>
      </w:divBdr>
    </w:div>
    <w:div w:id="1973975064">
      <w:bodyDiv w:val="1"/>
      <w:marLeft w:val="0"/>
      <w:marRight w:val="0"/>
      <w:marTop w:val="0"/>
      <w:marBottom w:val="0"/>
      <w:divBdr>
        <w:top w:val="none" w:sz="0" w:space="0" w:color="auto"/>
        <w:left w:val="none" w:sz="0" w:space="0" w:color="auto"/>
        <w:bottom w:val="none" w:sz="0" w:space="0" w:color="auto"/>
        <w:right w:val="none" w:sz="0" w:space="0" w:color="auto"/>
      </w:divBdr>
    </w:div>
    <w:div w:id="1977879079">
      <w:bodyDiv w:val="1"/>
      <w:marLeft w:val="0"/>
      <w:marRight w:val="0"/>
      <w:marTop w:val="0"/>
      <w:marBottom w:val="0"/>
      <w:divBdr>
        <w:top w:val="none" w:sz="0" w:space="0" w:color="auto"/>
        <w:left w:val="none" w:sz="0" w:space="0" w:color="auto"/>
        <w:bottom w:val="none" w:sz="0" w:space="0" w:color="auto"/>
        <w:right w:val="none" w:sz="0" w:space="0" w:color="auto"/>
      </w:divBdr>
    </w:div>
    <w:div w:id="1985624230">
      <w:bodyDiv w:val="1"/>
      <w:marLeft w:val="0"/>
      <w:marRight w:val="0"/>
      <w:marTop w:val="0"/>
      <w:marBottom w:val="0"/>
      <w:divBdr>
        <w:top w:val="none" w:sz="0" w:space="0" w:color="auto"/>
        <w:left w:val="none" w:sz="0" w:space="0" w:color="auto"/>
        <w:bottom w:val="none" w:sz="0" w:space="0" w:color="auto"/>
        <w:right w:val="none" w:sz="0" w:space="0" w:color="auto"/>
      </w:divBdr>
    </w:div>
    <w:div w:id="1994992998">
      <w:bodyDiv w:val="1"/>
      <w:marLeft w:val="0"/>
      <w:marRight w:val="0"/>
      <w:marTop w:val="0"/>
      <w:marBottom w:val="0"/>
      <w:divBdr>
        <w:top w:val="none" w:sz="0" w:space="0" w:color="auto"/>
        <w:left w:val="none" w:sz="0" w:space="0" w:color="auto"/>
        <w:bottom w:val="none" w:sz="0" w:space="0" w:color="auto"/>
        <w:right w:val="none" w:sz="0" w:space="0" w:color="auto"/>
      </w:divBdr>
    </w:div>
    <w:div w:id="2008048387">
      <w:bodyDiv w:val="1"/>
      <w:marLeft w:val="0"/>
      <w:marRight w:val="0"/>
      <w:marTop w:val="0"/>
      <w:marBottom w:val="0"/>
      <w:divBdr>
        <w:top w:val="none" w:sz="0" w:space="0" w:color="auto"/>
        <w:left w:val="none" w:sz="0" w:space="0" w:color="auto"/>
        <w:bottom w:val="none" w:sz="0" w:space="0" w:color="auto"/>
        <w:right w:val="none" w:sz="0" w:space="0" w:color="auto"/>
      </w:divBdr>
    </w:div>
    <w:div w:id="2018530775">
      <w:bodyDiv w:val="1"/>
      <w:marLeft w:val="0"/>
      <w:marRight w:val="0"/>
      <w:marTop w:val="0"/>
      <w:marBottom w:val="0"/>
      <w:divBdr>
        <w:top w:val="none" w:sz="0" w:space="0" w:color="auto"/>
        <w:left w:val="none" w:sz="0" w:space="0" w:color="auto"/>
        <w:bottom w:val="none" w:sz="0" w:space="0" w:color="auto"/>
        <w:right w:val="none" w:sz="0" w:space="0" w:color="auto"/>
      </w:divBdr>
    </w:div>
    <w:div w:id="2026515594">
      <w:bodyDiv w:val="1"/>
      <w:marLeft w:val="0"/>
      <w:marRight w:val="0"/>
      <w:marTop w:val="0"/>
      <w:marBottom w:val="0"/>
      <w:divBdr>
        <w:top w:val="none" w:sz="0" w:space="0" w:color="auto"/>
        <w:left w:val="none" w:sz="0" w:space="0" w:color="auto"/>
        <w:bottom w:val="none" w:sz="0" w:space="0" w:color="auto"/>
        <w:right w:val="none" w:sz="0" w:space="0" w:color="auto"/>
      </w:divBdr>
    </w:div>
    <w:div w:id="2062706735">
      <w:bodyDiv w:val="1"/>
      <w:marLeft w:val="0"/>
      <w:marRight w:val="0"/>
      <w:marTop w:val="0"/>
      <w:marBottom w:val="0"/>
      <w:divBdr>
        <w:top w:val="none" w:sz="0" w:space="0" w:color="auto"/>
        <w:left w:val="none" w:sz="0" w:space="0" w:color="auto"/>
        <w:bottom w:val="none" w:sz="0" w:space="0" w:color="auto"/>
        <w:right w:val="none" w:sz="0" w:space="0" w:color="auto"/>
      </w:divBdr>
    </w:div>
    <w:div w:id="2065448346">
      <w:bodyDiv w:val="1"/>
      <w:marLeft w:val="0"/>
      <w:marRight w:val="0"/>
      <w:marTop w:val="0"/>
      <w:marBottom w:val="0"/>
      <w:divBdr>
        <w:top w:val="none" w:sz="0" w:space="0" w:color="auto"/>
        <w:left w:val="none" w:sz="0" w:space="0" w:color="auto"/>
        <w:bottom w:val="none" w:sz="0" w:space="0" w:color="auto"/>
        <w:right w:val="none" w:sz="0" w:space="0" w:color="auto"/>
      </w:divBdr>
    </w:div>
    <w:div w:id="2107991290">
      <w:bodyDiv w:val="1"/>
      <w:marLeft w:val="0"/>
      <w:marRight w:val="0"/>
      <w:marTop w:val="0"/>
      <w:marBottom w:val="0"/>
      <w:divBdr>
        <w:top w:val="none" w:sz="0" w:space="0" w:color="auto"/>
        <w:left w:val="none" w:sz="0" w:space="0" w:color="auto"/>
        <w:bottom w:val="none" w:sz="0" w:space="0" w:color="auto"/>
        <w:right w:val="none" w:sz="0" w:space="0" w:color="auto"/>
      </w:divBdr>
    </w:div>
    <w:div w:id="2127456126">
      <w:bodyDiv w:val="1"/>
      <w:marLeft w:val="0"/>
      <w:marRight w:val="0"/>
      <w:marTop w:val="0"/>
      <w:marBottom w:val="0"/>
      <w:divBdr>
        <w:top w:val="none" w:sz="0" w:space="0" w:color="auto"/>
        <w:left w:val="none" w:sz="0" w:space="0" w:color="auto"/>
        <w:bottom w:val="none" w:sz="0" w:space="0" w:color="auto"/>
        <w:right w:val="none" w:sz="0" w:space="0" w:color="auto"/>
      </w:divBdr>
    </w:div>
    <w:div w:id="2128308989">
      <w:bodyDiv w:val="1"/>
      <w:marLeft w:val="0"/>
      <w:marRight w:val="0"/>
      <w:marTop w:val="0"/>
      <w:marBottom w:val="0"/>
      <w:divBdr>
        <w:top w:val="none" w:sz="0" w:space="0" w:color="auto"/>
        <w:left w:val="none" w:sz="0" w:space="0" w:color="auto"/>
        <w:bottom w:val="none" w:sz="0" w:space="0" w:color="auto"/>
        <w:right w:val="none" w:sz="0" w:space="0" w:color="auto"/>
      </w:divBdr>
      <w:divsChild>
        <w:div w:id="407770830">
          <w:marLeft w:val="0"/>
          <w:marRight w:val="0"/>
          <w:marTop w:val="0"/>
          <w:marBottom w:val="0"/>
          <w:divBdr>
            <w:top w:val="single" w:sz="2" w:space="0" w:color="E3E3E3"/>
            <w:left w:val="single" w:sz="2" w:space="0" w:color="E3E3E3"/>
            <w:bottom w:val="single" w:sz="2" w:space="0" w:color="E3E3E3"/>
            <w:right w:val="single" w:sz="2" w:space="0" w:color="E3E3E3"/>
          </w:divBdr>
          <w:divsChild>
            <w:div w:id="1111322936">
              <w:marLeft w:val="0"/>
              <w:marRight w:val="0"/>
              <w:marTop w:val="0"/>
              <w:marBottom w:val="0"/>
              <w:divBdr>
                <w:top w:val="single" w:sz="2" w:space="0" w:color="E3E3E3"/>
                <w:left w:val="single" w:sz="2" w:space="0" w:color="E3E3E3"/>
                <w:bottom w:val="single" w:sz="2" w:space="0" w:color="E3E3E3"/>
                <w:right w:val="single" w:sz="2" w:space="0" w:color="E3E3E3"/>
              </w:divBdr>
              <w:divsChild>
                <w:div w:id="255090246">
                  <w:marLeft w:val="0"/>
                  <w:marRight w:val="0"/>
                  <w:marTop w:val="0"/>
                  <w:marBottom w:val="0"/>
                  <w:divBdr>
                    <w:top w:val="single" w:sz="2" w:space="0" w:color="E3E3E3"/>
                    <w:left w:val="single" w:sz="2" w:space="0" w:color="E3E3E3"/>
                    <w:bottom w:val="single" w:sz="2" w:space="0" w:color="E3E3E3"/>
                    <w:right w:val="single" w:sz="2" w:space="0" w:color="E3E3E3"/>
                  </w:divBdr>
                  <w:divsChild>
                    <w:div w:id="1924558329">
                      <w:marLeft w:val="0"/>
                      <w:marRight w:val="0"/>
                      <w:marTop w:val="0"/>
                      <w:marBottom w:val="0"/>
                      <w:divBdr>
                        <w:top w:val="single" w:sz="2" w:space="0" w:color="E3E3E3"/>
                        <w:left w:val="single" w:sz="2" w:space="0" w:color="E3E3E3"/>
                        <w:bottom w:val="single" w:sz="2" w:space="0" w:color="E3E3E3"/>
                        <w:right w:val="single" w:sz="2" w:space="0" w:color="E3E3E3"/>
                      </w:divBdr>
                      <w:divsChild>
                        <w:div w:id="1773746803">
                          <w:marLeft w:val="0"/>
                          <w:marRight w:val="0"/>
                          <w:marTop w:val="0"/>
                          <w:marBottom w:val="0"/>
                          <w:divBdr>
                            <w:top w:val="single" w:sz="2" w:space="0" w:color="E3E3E3"/>
                            <w:left w:val="single" w:sz="2" w:space="0" w:color="E3E3E3"/>
                            <w:bottom w:val="single" w:sz="2" w:space="0" w:color="E3E3E3"/>
                            <w:right w:val="single" w:sz="2" w:space="0" w:color="E3E3E3"/>
                          </w:divBdr>
                          <w:divsChild>
                            <w:div w:id="1947230434">
                              <w:marLeft w:val="0"/>
                              <w:marRight w:val="0"/>
                              <w:marTop w:val="0"/>
                              <w:marBottom w:val="0"/>
                              <w:divBdr>
                                <w:top w:val="single" w:sz="2" w:space="0" w:color="E3E3E3"/>
                                <w:left w:val="single" w:sz="2" w:space="0" w:color="E3E3E3"/>
                                <w:bottom w:val="single" w:sz="2" w:space="0" w:color="E3E3E3"/>
                                <w:right w:val="single" w:sz="2" w:space="0" w:color="E3E3E3"/>
                              </w:divBdr>
                              <w:divsChild>
                                <w:div w:id="1627273233">
                                  <w:marLeft w:val="0"/>
                                  <w:marRight w:val="0"/>
                                  <w:marTop w:val="100"/>
                                  <w:marBottom w:val="100"/>
                                  <w:divBdr>
                                    <w:top w:val="single" w:sz="2" w:space="0" w:color="E3E3E3"/>
                                    <w:left w:val="single" w:sz="2" w:space="0" w:color="E3E3E3"/>
                                    <w:bottom w:val="single" w:sz="2" w:space="0" w:color="E3E3E3"/>
                                    <w:right w:val="single" w:sz="2" w:space="0" w:color="E3E3E3"/>
                                  </w:divBdr>
                                  <w:divsChild>
                                    <w:div w:id="78211799">
                                      <w:marLeft w:val="0"/>
                                      <w:marRight w:val="0"/>
                                      <w:marTop w:val="0"/>
                                      <w:marBottom w:val="0"/>
                                      <w:divBdr>
                                        <w:top w:val="single" w:sz="2" w:space="0" w:color="E3E3E3"/>
                                        <w:left w:val="single" w:sz="2" w:space="0" w:color="E3E3E3"/>
                                        <w:bottom w:val="single" w:sz="2" w:space="0" w:color="E3E3E3"/>
                                        <w:right w:val="single" w:sz="2" w:space="0" w:color="E3E3E3"/>
                                      </w:divBdr>
                                      <w:divsChild>
                                        <w:div w:id="1306353504">
                                          <w:marLeft w:val="0"/>
                                          <w:marRight w:val="0"/>
                                          <w:marTop w:val="0"/>
                                          <w:marBottom w:val="0"/>
                                          <w:divBdr>
                                            <w:top w:val="single" w:sz="2" w:space="0" w:color="E3E3E3"/>
                                            <w:left w:val="single" w:sz="2" w:space="0" w:color="E3E3E3"/>
                                            <w:bottom w:val="single" w:sz="2" w:space="0" w:color="E3E3E3"/>
                                            <w:right w:val="single" w:sz="2" w:space="0" w:color="E3E3E3"/>
                                          </w:divBdr>
                                          <w:divsChild>
                                            <w:div w:id="167409264">
                                              <w:marLeft w:val="0"/>
                                              <w:marRight w:val="0"/>
                                              <w:marTop w:val="0"/>
                                              <w:marBottom w:val="0"/>
                                              <w:divBdr>
                                                <w:top w:val="single" w:sz="2" w:space="0" w:color="E3E3E3"/>
                                                <w:left w:val="single" w:sz="2" w:space="0" w:color="E3E3E3"/>
                                                <w:bottom w:val="single" w:sz="2" w:space="0" w:color="E3E3E3"/>
                                                <w:right w:val="single" w:sz="2" w:space="0" w:color="E3E3E3"/>
                                              </w:divBdr>
                                              <w:divsChild>
                                                <w:div w:id="1499736130">
                                                  <w:marLeft w:val="0"/>
                                                  <w:marRight w:val="0"/>
                                                  <w:marTop w:val="0"/>
                                                  <w:marBottom w:val="0"/>
                                                  <w:divBdr>
                                                    <w:top w:val="single" w:sz="2" w:space="0" w:color="E3E3E3"/>
                                                    <w:left w:val="single" w:sz="2" w:space="0" w:color="E3E3E3"/>
                                                    <w:bottom w:val="single" w:sz="2" w:space="0" w:color="E3E3E3"/>
                                                    <w:right w:val="single" w:sz="2" w:space="0" w:color="E3E3E3"/>
                                                  </w:divBdr>
                                                  <w:divsChild>
                                                    <w:div w:id="1054621349">
                                                      <w:marLeft w:val="0"/>
                                                      <w:marRight w:val="0"/>
                                                      <w:marTop w:val="0"/>
                                                      <w:marBottom w:val="0"/>
                                                      <w:divBdr>
                                                        <w:top w:val="single" w:sz="2" w:space="0" w:color="E3E3E3"/>
                                                        <w:left w:val="single" w:sz="2" w:space="0" w:color="E3E3E3"/>
                                                        <w:bottom w:val="single" w:sz="2" w:space="0" w:color="E3E3E3"/>
                                                        <w:right w:val="single" w:sz="2" w:space="0" w:color="E3E3E3"/>
                                                      </w:divBdr>
                                                      <w:divsChild>
                                                        <w:div w:id="1786651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93985237">
          <w:marLeft w:val="0"/>
          <w:marRight w:val="0"/>
          <w:marTop w:val="0"/>
          <w:marBottom w:val="0"/>
          <w:divBdr>
            <w:top w:val="none" w:sz="0" w:space="0" w:color="auto"/>
            <w:left w:val="none" w:sz="0" w:space="0" w:color="auto"/>
            <w:bottom w:val="none" w:sz="0" w:space="0" w:color="auto"/>
            <w:right w:val="none" w:sz="0" w:space="0" w:color="auto"/>
          </w:divBdr>
          <w:divsChild>
            <w:div w:id="254171735">
              <w:marLeft w:val="0"/>
              <w:marRight w:val="0"/>
              <w:marTop w:val="100"/>
              <w:marBottom w:val="100"/>
              <w:divBdr>
                <w:top w:val="single" w:sz="2" w:space="0" w:color="E3E3E3"/>
                <w:left w:val="single" w:sz="2" w:space="0" w:color="E3E3E3"/>
                <w:bottom w:val="single" w:sz="2" w:space="0" w:color="E3E3E3"/>
                <w:right w:val="single" w:sz="2" w:space="0" w:color="E3E3E3"/>
              </w:divBdr>
              <w:divsChild>
                <w:div w:id="20216150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138571415">
      <w:bodyDiv w:val="1"/>
      <w:marLeft w:val="0"/>
      <w:marRight w:val="0"/>
      <w:marTop w:val="0"/>
      <w:marBottom w:val="0"/>
      <w:divBdr>
        <w:top w:val="none" w:sz="0" w:space="0" w:color="auto"/>
        <w:left w:val="none" w:sz="0" w:space="0" w:color="auto"/>
        <w:bottom w:val="none" w:sz="0" w:space="0" w:color="auto"/>
        <w:right w:val="none" w:sz="0" w:space="0" w:color="auto"/>
      </w:divBdr>
    </w:div>
    <w:div w:id="213925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stable/25123589" TargetMode="External"/><Relationship Id="rId18" Type="http://schemas.openxmlformats.org/officeDocument/2006/relationships/hyperlink" Target="https://www.proquest.com/scholarly-journals/brand-management-internationalization-case-study/docview/3049918632/se-2" TargetMode="External"/><Relationship Id="rId3" Type="http://schemas.openxmlformats.org/officeDocument/2006/relationships/styles" Target="styles.xml"/><Relationship Id="rId21" Type="http://schemas.openxmlformats.org/officeDocument/2006/relationships/hyperlink" Target="https://www.theseus.fi/handle/10024/504081" TargetMode="External"/><Relationship Id="rId7" Type="http://schemas.openxmlformats.org/officeDocument/2006/relationships/endnotes" Target="endnotes.xml"/><Relationship Id="rId12" Type="http://schemas.openxmlformats.org/officeDocument/2006/relationships/hyperlink" Target="https://ssrn.com/abstract=3678166" TargetMode="External"/><Relationship Id="rId17" Type="http://schemas.openxmlformats.org/officeDocument/2006/relationships/hyperlink" Target="https://www.semanticscholar.org/paper/Uses-and-Gratification-Theory-in-Connection-with-A-Mehrad-Tajer/126c0c43127298491042715611ce8b14811d1a80" TargetMode="External"/><Relationship Id="rId2" Type="http://schemas.openxmlformats.org/officeDocument/2006/relationships/numbering" Target="numbering.xml"/><Relationship Id="rId16" Type="http://schemas.openxmlformats.org/officeDocument/2006/relationships/hyperlink" Target="https://sphweb.bumc.bu.edu/otlt/MPH-Modules/SB/BehavioralChangeTheories/BehavioralChangeTheories3.html" TargetMode="External"/><Relationship Id="rId20" Type="http://schemas.openxmlformats.org/officeDocument/2006/relationships/hyperlink" Target="https://par.nsf.gov/servlets/purl/102795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bjournals.org/bjmms/wp-content/uploads/sites/3/journal/published_paper/volume-4/issue-2/BJMMS_PYHGHIPD.pdf"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jnms.com/index.php/ijnms/article/view/121"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uol.de/f/2/dept/wire/fachgebiete/arbeitsrecht/Aufsaetze/BEUC_EU_Consumer_Protection_2.0.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3401B5-3A99-4372-A08B-483C8FFA1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81</Pages>
  <Words>24511</Words>
  <Characters>139716</Characters>
  <Application>Microsoft Office Word</Application>
  <DocSecurity>0</DocSecurity>
  <Lines>1164</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ASHKER ALI PUTHUKADAN BASHEER</dc:creator>
  <cp:keywords/>
  <dc:description/>
  <cp:lastModifiedBy>ASHKER ALI PUTHUKADAN BASHEER</cp:lastModifiedBy>
  <cp:revision>107</cp:revision>
  <dcterms:created xsi:type="dcterms:W3CDTF">2024-02-23T07:19:00Z</dcterms:created>
  <dcterms:modified xsi:type="dcterms:W3CDTF">2024-05-13T08:28:00Z</dcterms:modified>
</cp:coreProperties>
</file>