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42BB0" w14:textId="4CC96287" w:rsidR="00A901E3" w:rsidRDefault="00A901E3">
      <w:pPr>
        <w:rPr>
          <w:sz w:val="40"/>
          <w:szCs w:val="40"/>
        </w:rPr>
      </w:pPr>
      <w:r w:rsidRPr="00A901E3">
        <w:rPr>
          <w:sz w:val="40"/>
          <w:szCs w:val="40"/>
        </w:rPr>
        <w:t>Introduction to Researc</w:t>
      </w:r>
      <w:r>
        <w:rPr>
          <w:sz w:val="40"/>
          <w:szCs w:val="40"/>
        </w:rPr>
        <w:t>h</w:t>
      </w:r>
    </w:p>
    <w:p w14:paraId="2944BD6E" w14:textId="77777777" w:rsidR="00DD76ED" w:rsidRDefault="00DD76ED">
      <w:pPr>
        <w:rPr>
          <w:sz w:val="40"/>
          <w:szCs w:val="40"/>
        </w:rPr>
      </w:pPr>
    </w:p>
    <w:p w14:paraId="744705F1" w14:textId="77777777" w:rsidR="00DD76ED" w:rsidRDefault="00DD76ED">
      <w:pPr>
        <w:rPr>
          <w:sz w:val="40"/>
          <w:szCs w:val="40"/>
        </w:rPr>
      </w:pPr>
    </w:p>
    <w:p w14:paraId="508C5CC1" w14:textId="080B34BC" w:rsidR="002B062C" w:rsidRDefault="00DD76ED">
      <w:pPr>
        <w:rPr>
          <w:sz w:val="40"/>
          <w:szCs w:val="40"/>
        </w:rPr>
      </w:pPr>
      <w:bookmarkStart w:id="0" w:name="_Hlk109910999"/>
      <w:r>
        <w:rPr>
          <w:sz w:val="40"/>
          <w:szCs w:val="40"/>
        </w:rPr>
        <w:t>TOP</w:t>
      </w:r>
      <w:r w:rsidR="00000569">
        <w:rPr>
          <w:sz w:val="40"/>
          <w:szCs w:val="40"/>
        </w:rPr>
        <w:t>IC-</w:t>
      </w:r>
      <w:r w:rsidR="00D91CBC" w:rsidRPr="00D91CBC">
        <w:rPr>
          <w:sz w:val="40"/>
          <w:szCs w:val="40"/>
        </w:rPr>
        <w:t>Impact of COVID-19 on cancer patient</w:t>
      </w:r>
    </w:p>
    <w:p w14:paraId="30F2C6B2" w14:textId="067BE19C" w:rsidR="00E23432" w:rsidRDefault="00E23432">
      <w:pPr>
        <w:rPr>
          <w:sz w:val="40"/>
          <w:szCs w:val="40"/>
        </w:rPr>
      </w:pPr>
      <w:r w:rsidRPr="00E23432">
        <w:rPr>
          <w:sz w:val="40"/>
          <w:szCs w:val="40"/>
        </w:rPr>
        <w:t>Aim-Understand the Impact of the COVID-19 pandemic on cancer patients care and well-being.</w:t>
      </w:r>
    </w:p>
    <w:bookmarkEnd w:id="0"/>
    <w:p w14:paraId="325405EE" w14:textId="77777777" w:rsidR="002B062C" w:rsidRDefault="002B062C">
      <w:pPr>
        <w:rPr>
          <w:sz w:val="40"/>
          <w:szCs w:val="40"/>
        </w:rPr>
      </w:pPr>
    </w:p>
    <w:p w14:paraId="73C01640" w14:textId="77777777" w:rsidR="002B062C" w:rsidRDefault="002B062C">
      <w:pPr>
        <w:rPr>
          <w:sz w:val="40"/>
          <w:szCs w:val="40"/>
        </w:rPr>
      </w:pPr>
    </w:p>
    <w:p w14:paraId="64D5A045" w14:textId="5C744676" w:rsidR="00DF2FC9" w:rsidRDefault="00DF2FC9">
      <w:pPr>
        <w:rPr>
          <w:sz w:val="40"/>
          <w:szCs w:val="40"/>
        </w:rPr>
      </w:pPr>
      <w:r w:rsidRPr="00DF2FC9">
        <w:rPr>
          <w:sz w:val="40"/>
          <w:szCs w:val="40"/>
        </w:rPr>
        <w:t>Table of contents</w:t>
      </w:r>
    </w:p>
    <w:p w14:paraId="16BA2C65" w14:textId="6907CE2B" w:rsidR="00DF2FC9" w:rsidRDefault="00DD76ED" w:rsidP="00DD76ED">
      <w:pPr>
        <w:rPr>
          <w:sz w:val="40"/>
          <w:szCs w:val="40"/>
        </w:rPr>
      </w:pPr>
      <w:r w:rsidRPr="00DD76ED">
        <w:rPr>
          <w:sz w:val="40"/>
          <w:szCs w:val="40"/>
        </w:rPr>
        <w:t>1.</w:t>
      </w:r>
      <w:r>
        <w:rPr>
          <w:sz w:val="40"/>
          <w:szCs w:val="40"/>
        </w:rPr>
        <w:t xml:space="preserve"> </w:t>
      </w:r>
      <w:r w:rsidRPr="00DD76ED">
        <w:rPr>
          <w:sz w:val="40"/>
          <w:szCs w:val="40"/>
        </w:rPr>
        <w:t>Introduction</w:t>
      </w:r>
    </w:p>
    <w:p w14:paraId="6B7D34F0" w14:textId="79B74512" w:rsidR="00DD76ED" w:rsidRDefault="00DD76ED" w:rsidP="00DD76ED">
      <w:pPr>
        <w:rPr>
          <w:sz w:val="40"/>
          <w:szCs w:val="40"/>
        </w:rPr>
      </w:pPr>
      <w:r w:rsidRPr="00DD76ED">
        <w:rPr>
          <w:sz w:val="40"/>
          <w:szCs w:val="40"/>
        </w:rPr>
        <w:t xml:space="preserve">2. </w:t>
      </w:r>
      <w:bookmarkStart w:id="1" w:name="_Hlk108621457"/>
      <w:r w:rsidRPr="00DD76ED">
        <w:rPr>
          <w:sz w:val="40"/>
          <w:szCs w:val="40"/>
        </w:rPr>
        <w:t>Background</w:t>
      </w:r>
    </w:p>
    <w:p w14:paraId="06E1C013" w14:textId="44BB85D3" w:rsidR="00DD76ED" w:rsidRDefault="00DD76ED" w:rsidP="00DD76ED">
      <w:pPr>
        <w:rPr>
          <w:sz w:val="40"/>
          <w:szCs w:val="40"/>
        </w:rPr>
      </w:pPr>
      <w:bookmarkStart w:id="2" w:name="_Hlk111286531"/>
      <w:bookmarkEnd w:id="1"/>
      <w:r w:rsidRPr="00DD76ED">
        <w:rPr>
          <w:sz w:val="40"/>
          <w:szCs w:val="40"/>
        </w:rPr>
        <w:t>3. Methods</w:t>
      </w:r>
    </w:p>
    <w:p w14:paraId="6909CE6F" w14:textId="0ADF72F7" w:rsidR="00DD76ED" w:rsidRDefault="00DD76ED" w:rsidP="00DD76ED">
      <w:pPr>
        <w:rPr>
          <w:sz w:val="40"/>
          <w:szCs w:val="40"/>
        </w:rPr>
      </w:pPr>
      <w:bookmarkStart w:id="3" w:name="_Hlk111287558"/>
      <w:bookmarkEnd w:id="2"/>
      <w:r w:rsidRPr="00DD76ED">
        <w:rPr>
          <w:sz w:val="40"/>
          <w:szCs w:val="40"/>
        </w:rPr>
        <w:t>4. Results</w:t>
      </w:r>
    </w:p>
    <w:p w14:paraId="394A24E1" w14:textId="2F050A59" w:rsidR="00DD76ED" w:rsidRDefault="00DD76ED" w:rsidP="00DD76ED">
      <w:pPr>
        <w:rPr>
          <w:sz w:val="40"/>
          <w:szCs w:val="40"/>
        </w:rPr>
      </w:pPr>
      <w:bookmarkStart w:id="4" w:name="_Hlk111287518"/>
      <w:bookmarkEnd w:id="3"/>
      <w:r w:rsidRPr="00DD76ED">
        <w:rPr>
          <w:sz w:val="40"/>
          <w:szCs w:val="40"/>
        </w:rPr>
        <w:t>5. Discussion</w:t>
      </w:r>
    </w:p>
    <w:p w14:paraId="6F6AC1E9" w14:textId="337460E4" w:rsidR="00DD76ED" w:rsidRDefault="00DD76ED" w:rsidP="00DD76ED">
      <w:pPr>
        <w:rPr>
          <w:sz w:val="40"/>
          <w:szCs w:val="40"/>
        </w:rPr>
      </w:pPr>
      <w:bookmarkStart w:id="5" w:name="_Hlk111649134"/>
      <w:bookmarkEnd w:id="4"/>
      <w:r w:rsidRPr="00DD76ED">
        <w:rPr>
          <w:sz w:val="40"/>
          <w:szCs w:val="40"/>
        </w:rPr>
        <w:t>6. Conclusion</w:t>
      </w:r>
    </w:p>
    <w:p w14:paraId="18704A64" w14:textId="54ECBBA7" w:rsidR="00DF2FC9" w:rsidRDefault="00720B70">
      <w:pPr>
        <w:rPr>
          <w:sz w:val="40"/>
          <w:szCs w:val="40"/>
        </w:rPr>
      </w:pPr>
      <w:bookmarkStart w:id="6" w:name="_Hlk111649559"/>
      <w:bookmarkEnd w:id="5"/>
      <w:r>
        <w:rPr>
          <w:sz w:val="40"/>
          <w:szCs w:val="40"/>
        </w:rPr>
        <w:t xml:space="preserve">7. </w:t>
      </w:r>
      <w:r w:rsidR="00DD76ED" w:rsidRPr="00DD76ED">
        <w:rPr>
          <w:sz w:val="40"/>
          <w:szCs w:val="40"/>
        </w:rPr>
        <w:t>Refer</w:t>
      </w:r>
      <w:r w:rsidR="002B062C">
        <w:rPr>
          <w:sz w:val="40"/>
          <w:szCs w:val="40"/>
        </w:rPr>
        <w:t>ence</w:t>
      </w:r>
    </w:p>
    <w:bookmarkEnd w:id="6"/>
    <w:p w14:paraId="12DDEAC8" w14:textId="6684C236" w:rsidR="00B317AB" w:rsidRDefault="00B317AB">
      <w:pPr>
        <w:rPr>
          <w:sz w:val="40"/>
          <w:szCs w:val="40"/>
        </w:rPr>
      </w:pPr>
    </w:p>
    <w:p w14:paraId="4581A9A4" w14:textId="77777777" w:rsidR="00000569" w:rsidRDefault="00000569">
      <w:pPr>
        <w:rPr>
          <w:sz w:val="40"/>
          <w:szCs w:val="40"/>
        </w:rPr>
      </w:pPr>
    </w:p>
    <w:p w14:paraId="6A02FE34" w14:textId="77777777" w:rsidR="00000569" w:rsidRDefault="00000569">
      <w:pPr>
        <w:rPr>
          <w:sz w:val="40"/>
          <w:szCs w:val="40"/>
        </w:rPr>
      </w:pPr>
    </w:p>
    <w:p w14:paraId="3DBFEDE4" w14:textId="77777777" w:rsidR="00E23432" w:rsidRDefault="00E23432">
      <w:pPr>
        <w:rPr>
          <w:sz w:val="40"/>
          <w:szCs w:val="40"/>
        </w:rPr>
      </w:pPr>
    </w:p>
    <w:p w14:paraId="44B4A544" w14:textId="25CB0B09" w:rsidR="002B062C" w:rsidRDefault="00EA04B3">
      <w:pPr>
        <w:rPr>
          <w:sz w:val="40"/>
          <w:szCs w:val="40"/>
        </w:rPr>
      </w:pPr>
      <w:r>
        <w:rPr>
          <w:sz w:val="40"/>
          <w:szCs w:val="40"/>
        </w:rPr>
        <w:lastRenderedPageBreak/>
        <w:t>1-</w:t>
      </w:r>
      <w:r w:rsidR="00B317AB">
        <w:rPr>
          <w:sz w:val="40"/>
          <w:szCs w:val="40"/>
        </w:rPr>
        <w:t>Introduction</w:t>
      </w:r>
    </w:p>
    <w:p w14:paraId="4D2FD5F1" w14:textId="77777777" w:rsidR="00DA5822" w:rsidRDefault="00440DD1" w:rsidP="007F2342">
      <w:r>
        <w:t>The systematic literature studies seek to comprehend the COVID-19 pandemic's influence on cancer patients and their well-being. The idea of this research is to investigate the impact of the COVID-19 pandemic on cancer detection and care in the United Kingdom.</w:t>
      </w:r>
      <w:r w:rsidR="00A6782B" w:rsidRPr="00A6782B">
        <w:t xml:space="preserve"> </w:t>
      </w:r>
    </w:p>
    <w:p w14:paraId="70A2AF15" w14:textId="3424EA0C" w:rsidR="007F2342" w:rsidRDefault="00A6782B" w:rsidP="007F2342">
      <w:r w:rsidRPr="00A6782B">
        <w:t xml:space="preserve">Cancer is a dangerous disease that affects many people in the United Kingdom. Due to the nature of the disease and its treatment, cancer patients are forced to attend medical institutions more frequently than patients with other diseases. The treatment of cancer patients necessitates the participation of multidisciplinary teams throughout the progression of the disease, from diagnosis through survivorship or end-of-life care. </w:t>
      </w:r>
      <w:r w:rsidR="00DA5822" w:rsidRPr="00A6782B">
        <w:t>During</w:t>
      </w:r>
      <w:r w:rsidRPr="00A6782B">
        <w:t xml:space="preserve"> an illness, patients must undergo many hospitalizations for assessment by various doctors, as well as numerous laboratory or MRI scans for diagnosis, staging, or monitoring of therapy efficacy, in addition to undergoing a variety of treatments and therapies. Patients with cancer require assistance from several different professions, including social workers, psychologists, educators, and other support services. After receiving a cancer diagnosis, individuals require ongoing monitoring and care throughout and after </w:t>
      </w:r>
      <w:r w:rsidR="000F2E49" w:rsidRPr="00A6782B">
        <w:t>treatment.</w:t>
      </w:r>
      <w:r w:rsidR="000F2E49" w:rsidRPr="000F2E49">
        <w:t xml:space="preserve"> For patients to get the most out of these services, they need to work together and on time, with the full cooperation and commitment of the patients. This is because any unjustifiable deviation from well-established standards could lead to fragmented, low-quality care and a worse outcome for the patient.</w:t>
      </w:r>
      <w:r>
        <w:t xml:space="preserve"> </w:t>
      </w:r>
      <w:r w:rsidR="007F2342" w:rsidRPr="007F2342">
        <w:t>The coronavirus (SARS-CoV-2) precipitated a global healthcare crisis, affecting both standard cancer care and oncology research.</w:t>
      </w:r>
      <w:r w:rsidR="00433FCE" w:rsidRPr="00433FCE">
        <w:t xml:space="preserve"> Future research </w:t>
      </w:r>
      <w:r w:rsidR="000F2E49">
        <w:t>e</w:t>
      </w:r>
      <w:r w:rsidR="000F2E49" w:rsidRPr="00433FCE">
        <w:t>xamines</w:t>
      </w:r>
      <w:r w:rsidR="00433FCE" w:rsidRPr="00433FCE">
        <w:t xml:space="preserve"> the changes that cancer patients go through to see what is driving their anxiety to reach harmful levels. It will be researched to see how the COVID-19 epidemic affects ocular cancer therapy and to explore the procedure's effects on unmet needs and emotional well-being.</w:t>
      </w:r>
      <w:r w:rsidR="007F2342" w:rsidRPr="007F2342">
        <w:t xml:space="preserve"> This outcome was influenced by </w:t>
      </w:r>
      <w:r w:rsidR="009044F5" w:rsidRPr="007F2342">
        <w:t>several</w:t>
      </w:r>
      <w:r w:rsidR="007F2342" w:rsidRPr="007F2342">
        <w:t xml:space="preserve"> factors. As a result of these efforts, face-to-face consultations were discontinued, conventional diagnostic services were suspended, and telemedicine was rapidly expanded </w:t>
      </w:r>
      <w:r w:rsidR="009044F5" w:rsidRPr="007F2342">
        <w:t>to</w:t>
      </w:r>
      <w:r w:rsidR="007F2342" w:rsidRPr="007F2342">
        <w:t xml:space="preserve"> reduce viral transmission from a healthcare professional to a patient and the other way around. When severe coronavirus illness (COVID-19) influenced healthcare systems, it forced a reorganisation in the field of medicine </w:t>
      </w:r>
      <w:r w:rsidR="009044F5" w:rsidRPr="007F2342">
        <w:t>to</w:t>
      </w:r>
      <w:r w:rsidR="007F2342" w:rsidRPr="007F2342">
        <w:t xml:space="preserve"> tackle the outbreak</w:t>
      </w:r>
      <w:r w:rsidR="00433FCE">
        <w:t xml:space="preserve">. </w:t>
      </w:r>
      <w:r w:rsidR="007F2342" w:rsidRPr="007F2342">
        <w:t xml:space="preserve">Access to hospital care, therapy, and social assistance is also limited. Because of these circumstances, clinical research was regularly interrupted and restarted with significant alterations throughout the pandemic era. According to </w:t>
      </w:r>
      <w:r w:rsidR="009044F5">
        <w:t>(</w:t>
      </w:r>
      <w:r w:rsidR="007F2342" w:rsidRPr="007F2342">
        <w:t>PubMed-GOV</w:t>
      </w:r>
      <w:r w:rsidR="009044F5">
        <w:t>)</w:t>
      </w:r>
      <w:r w:rsidR="007F2342" w:rsidRPr="007F2342">
        <w:t>, cancer patients with symptomatic COVID-19 death rates vary from 24 to 28 per cent. Consequently, cancer patients and healthcare professionals frequently face difficult treatment decisions, with the benefit of therapy being weighed against the increased risk of acquiring SARS-CoV-2 from hospitalization/increased hospital visits and developing more severe COVID-19 due to immune modulation by therapy.</w:t>
      </w:r>
    </w:p>
    <w:p w14:paraId="05D98969" w14:textId="1599D9C9" w:rsidR="00A6782B" w:rsidRDefault="00617A39" w:rsidP="007F2342">
      <w:r>
        <w:t xml:space="preserve">Research </w:t>
      </w:r>
      <w:r w:rsidR="001F4F47">
        <w:t>question: What</w:t>
      </w:r>
      <w:r w:rsidR="00C15FD6" w:rsidRPr="00C15FD6">
        <w:t xml:space="preserve"> was the </w:t>
      </w:r>
      <w:r w:rsidR="00C15FD6">
        <w:t>UK</w:t>
      </w:r>
      <w:r w:rsidR="00C15FD6" w:rsidRPr="00C15FD6">
        <w:t xml:space="preserve"> impact of the COVID-19 </w:t>
      </w:r>
      <w:r w:rsidR="0079058C">
        <w:t>pandemic</w:t>
      </w:r>
      <w:r w:rsidR="00C15FD6" w:rsidRPr="00C15FD6">
        <w:t xml:space="preserve"> on cancer treatment? How did the size of the impact change in different settings?</w:t>
      </w:r>
      <w:r w:rsidR="00C15FD6">
        <w:t xml:space="preserve"> What were the </w:t>
      </w:r>
      <w:bookmarkStart w:id="7" w:name="_Hlk111627184"/>
      <w:r w:rsidR="00C15FD6">
        <w:t>consequences</w:t>
      </w:r>
      <w:bookmarkEnd w:id="7"/>
      <w:r w:rsidR="00C15FD6">
        <w:t>?</w:t>
      </w:r>
    </w:p>
    <w:p w14:paraId="145B9866" w14:textId="5DB1D51A" w:rsidR="00E95493" w:rsidRPr="007F2342" w:rsidRDefault="001F4F47" w:rsidP="007F2342">
      <w:r w:rsidRPr="001F4F47">
        <w:t>Why is my research so important? The findings of this study might help cancer centres manage the present epidemic more effectively and be better prepared for future emergencies.</w:t>
      </w:r>
    </w:p>
    <w:p w14:paraId="6F69E5B8" w14:textId="25F9D4E9" w:rsidR="007F2342" w:rsidRPr="007F2342" w:rsidRDefault="007F2342" w:rsidP="007F2342">
      <w:r w:rsidRPr="007F2342">
        <w:t>Objective</w:t>
      </w:r>
      <w:r w:rsidR="00E417CB">
        <w:t xml:space="preserve">: This </w:t>
      </w:r>
      <w:r w:rsidR="00B7265B">
        <w:t xml:space="preserve">study </w:t>
      </w:r>
      <w:r w:rsidR="00B7265B" w:rsidRPr="00E417CB">
        <w:t>investigated</w:t>
      </w:r>
      <w:r w:rsidR="00E417CB" w:rsidRPr="00E417CB">
        <w:t xml:space="preserve"> searched from biomedical databases including PubMed, NIH-National Library of Medicine</w:t>
      </w:r>
      <w:r w:rsidR="00B7265B">
        <w:t>,</w:t>
      </w:r>
      <w:r w:rsidR="00E417CB" w:rsidRPr="00E417CB">
        <w:t xml:space="preserve"> Google </w:t>
      </w:r>
      <w:r w:rsidR="0079058C" w:rsidRPr="00E417CB">
        <w:t>Scholar,</w:t>
      </w:r>
      <w:r w:rsidR="00E417CB" w:rsidRPr="00E417CB">
        <w:t xml:space="preserve"> and University Library.</w:t>
      </w:r>
    </w:p>
    <w:p w14:paraId="5F44A101" w14:textId="0AD65D80" w:rsidR="00B317AB" w:rsidRDefault="00EA04B3">
      <w:pPr>
        <w:rPr>
          <w:sz w:val="40"/>
          <w:szCs w:val="40"/>
        </w:rPr>
      </w:pPr>
      <w:bookmarkStart w:id="8" w:name="_Hlk109911042"/>
      <w:r>
        <w:rPr>
          <w:sz w:val="40"/>
          <w:szCs w:val="40"/>
        </w:rPr>
        <w:t>2-</w:t>
      </w:r>
      <w:r w:rsidR="00B317AB" w:rsidRPr="00B317AB">
        <w:rPr>
          <w:sz w:val="40"/>
          <w:szCs w:val="40"/>
        </w:rPr>
        <w:t>Background</w:t>
      </w:r>
    </w:p>
    <w:p w14:paraId="5CCDB311" w14:textId="111520A5" w:rsidR="00E02E96" w:rsidRPr="00E02E96" w:rsidRDefault="00E02E96">
      <w:r w:rsidRPr="00E02E96">
        <w:t xml:space="preserve">Wuhan, China, diagnosed with pneumonia on December 31, 2019. The World Health Organization (WHO) declared a SARS-COV-2 pandemic on March 11, 2020. The UK, like many other countries, </w:t>
      </w:r>
      <w:r w:rsidRPr="00E02E96">
        <w:lastRenderedPageBreak/>
        <w:t>went under lockdown on March 23, 2020. As of April 1, 2020, there were over 800,000 COVID-19 instances globally. WHO-2020 (WHO). Internationally, there were concerns about COVID-19's impact on health-care systems. The UK's early COVID-19 slogan was "stay home, defend the NHS, save lives." UK COVID-19 funding jeopardised oncology services. The UK government recommended a shield for 12 weeks to many women. Learn how cancer care stops and the UK's shielding letter influenced emotional and cognitive vulnerability. We also evaluated COVID-19's emotional vulnerability (COVID-EMV), anxiety, and depression. Interrupted oncology services increased emotional vulnerability and COVID-EMV. Cognitive assessments were poorer for recipients. Women's COVID-EMV predicted lower anxiety, depression, and cognitive function after adjusting for sociodemographic and clinical factors. According to the study, breast cancer patients worried about COVID-19 experience more dread and despair. Encourage rapid implementation of programmes that boost breast cancer patients' emotional resilience. The COVID-19 pandemic has caused considerable modifications in cancer therapy, increasing patients' and experts' concern and suffering. Cancer sufferers recounted how their changes and worry arose. This study aims to analyse the COVID-19 outbreak's influence on colorectal cancer screening and care in England, according to another study. There is insufficient data to support the claim that COVID-19 has impacted cancer care. A pandemic won't affect the UK's top cause of mortality, cancer. Before COVID-19, the UK experienced 367,000 new cancer cases and 165,000 deaths (CRUK, July 2020). Survival depends on early discovery and successful treatment. Individualized, all-inclusive treatment is crucial to cancer patients' quality of life. Over 2 million individuals waited for cancer screening, diagnosis, and treatment (CRUK, June 2020). Many cancer patients may have been told to shield, which disrupted their everyday lives by preventing them from seeing relatives or going food shopping. Cancer Research UK (CRUK) conducted a poll to learn more about COVID-19's influence on cancer patients' testing, treatment, care, day-to-day life, and support for government initiatives.</w:t>
      </w:r>
    </w:p>
    <w:bookmarkEnd w:id="8"/>
    <w:p w14:paraId="0D3BBE80" w14:textId="4A44B1AF" w:rsidR="00617A39" w:rsidRDefault="00617A39">
      <w:pPr>
        <w:rPr>
          <w:sz w:val="40"/>
          <w:szCs w:val="40"/>
        </w:rPr>
      </w:pPr>
      <w:r w:rsidRPr="00617A39">
        <w:rPr>
          <w:sz w:val="40"/>
          <w:szCs w:val="40"/>
        </w:rPr>
        <w:t>3</w:t>
      </w:r>
      <w:r w:rsidR="00EA04B3">
        <w:rPr>
          <w:sz w:val="40"/>
          <w:szCs w:val="40"/>
        </w:rPr>
        <w:t>-</w:t>
      </w:r>
      <w:r w:rsidRPr="00617A39">
        <w:rPr>
          <w:sz w:val="40"/>
          <w:szCs w:val="40"/>
        </w:rPr>
        <w:t>Methods</w:t>
      </w:r>
    </w:p>
    <w:p w14:paraId="7797724A" w14:textId="060762F1" w:rsidR="00214E3E" w:rsidRDefault="00617A39">
      <w:r w:rsidRPr="00617A39">
        <w:t xml:space="preserve">Using </w:t>
      </w:r>
      <w:r w:rsidR="009A17AA">
        <w:t xml:space="preserve">search </w:t>
      </w:r>
      <w:r w:rsidR="009A17AA" w:rsidRPr="00617A39">
        <w:t>terms</w:t>
      </w:r>
      <w:r w:rsidRPr="00617A39">
        <w:t>: COVID-19, coronavirus, SARS-CoV-2, oncology, cancer, impact of covid-19, care, well-being</w:t>
      </w:r>
      <w:r w:rsidR="0079058C">
        <w:t xml:space="preserve">, </w:t>
      </w:r>
      <w:r w:rsidR="0079058C" w:rsidRPr="0079058C">
        <w:t>consequences</w:t>
      </w:r>
      <w:r w:rsidR="0079058C">
        <w:t>.</w:t>
      </w:r>
    </w:p>
    <w:p w14:paraId="4DF5485A" w14:textId="2E9754A9" w:rsidR="00617A39" w:rsidRDefault="00214E3E">
      <w:r>
        <w:t xml:space="preserve">Data sources: </w:t>
      </w:r>
      <w:r w:rsidRPr="00214E3E">
        <w:t>I investigated searched from biomedical databases including PubMed, NIH-National Library of Medicine and Google Scholar and University Library. The articles in this study were written in English and were original. Included were articles discussing the impact of the COVID-19 epidemic on cancer patients and their wellbeing.</w:t>
      </w:r>
    </w:p>
    <w:p w14:paraId="69951A6A" w14:textId="7148DC5C" w:rsidR="00214E3E" w:rsidRDefault="00214E3E" w:rsidP="001F6B8B">
      <w:r>
        <w:t>Data collection method:</w:t>
      </w:r>
      <w:r w:rsidR="00D3420A" w:rsidRPr="00D3420A">
        <w:t xml:space="preserve"> </w:t>
      </w:r>
      <w:r w:rsidR="00D3420A">
        <w:t>M</w:t>
      </w:r>
      <w:r w:rsidR="00D3420A" w:rsidRPr="00D3420A">
        <w:t>ixed methods research studies</w:t>
      </w:r>
      <w:r w:rsidR="00FB5B9A">
        <w:t xml:space="preserve">. </w:t>
      </w:r>
      <w:r w:rsidR="001F4F47" w:rsidRPr="001F4F47">
        <w:t>I conducted systematic research across three electronic databases in 20 Jun to 11 Aug 2022. A narrative synthesis was conducted across the eligibility studies.</w:t>
      </w:r>
    </w:p>
    <w:p w14:paraId="1A601F7F" w14:textId="646B6781" w:rsidR="00AC5131" w:rsidRDefault="00214E3E">
      <w:r>
        <w:t>Inclusion and exclusion criteria:</w:t>
      </w:r>
      <w:r w:rsidR="0040235C">
        <w:t xml:space="preserve"> </w:t>
      </w:r>
      <w:r w:rsidR="0040235C" w:rsidRPr="0040235C">
        <w:t>(the median age was sixty, the youngest patient was thirteen, and the eldest was ninety-</w:t>
      </w:r>
      <w:r w:rsidR="009A56A1" w:rsidRPr="0040235C">
        <w:t>one) based</w:t>
      </w:r>
      <w:r w:rsidR="0040235C" w:rsidRPr="0040235C">
        <w:t xml:space="preserve"> on United Kingdom.</w:t>
      </w:r>
    </w:p>
    <w:tbl>
      <w:tblPr>
        <w:tblW w:w="10366" w:type="dxa"/>
        <w:tblCellMar>
          <w:left w:w="0" w:type="dxa"/>
          <w:right w:w="0" w:type="dxa"/>
        </w:tblCellMar>
        <w:tblLook w:val="04A0" w:firstRow="1" w:lastRow="0" w:firstColumn="1" w:lastColumn="0" w:noHBand="0" w:noVBand="1"/>
      </w:tblPr>
      <w:tblGrid>
        <w:gridCol w:w="2194"/>
        <w:gridCol w:w="2107"/>
        <w:gridCol w:w="2314"/>
        <w:gridCol w:w="3751"/>
      </w:tblGrid>
      <w:tr w:rsidR="009A17AA" w:rsidRPr="009A17AA" w14:paraId="66BAFAAA" w14:textId="77777777" w:rsidTr="00E26534">
        <w:trPr>
          <w:trHeight w:val="752"/>
        </w:trPr>
        <w:tc>
          <w:tcPr>
            <w:tcW w:w="2194" w:type="dxa"/>
            <w:tcBorders>
              <w:top w:val="single" w:sz="8" w:space="0" w:color="FFFFFF"/>
              <w:left w:val="single" w:sz="8" w:space="0" w:color="FFFFFF"/>
              <w:bottom w:val="single" w:sz="24" w:space="0" w:color="FFFFFF"/>
              <w:right w:val="single" w:sz="8" w:space="0" w:color="FFFFFF"/>
            </w:tcBorders>
            <w:shd w:val="clear" w:color="auto" w:fill="4472C4"/>
            <w:tcMar>
              <w:top w:w="6" w:type="dxa"/>
              <w:left w:w="64" w:type="dxa"/>
              <w:bottom w:w="0" w:type="dxa"/>
              <w:right w:w="64" w:type="dxa"/>
            </w:tcMar>
            <w:hideMark/>
          </w:tcPr>
          <w:p w14:paraId="6E0A919C"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Author(s), title, and year of publication</w:t>
            </w:r>
          </w:p>
        </w:tc>
        <w:tc>
          <w:tcPr>
            <w:tcW w:w="2107" w:type="dxa"/>
            <w:tcBorders>
              <w:top w:val="single" w:sz="8" w:space="0" w:color="FFFFFF"/>
              <w:left w:val="single" w:sz="8" w:space="0" w:color="FFFFFF"/>
              <w:bottom w:val="single" w:sz="24" w:space="0" w:color="FFFFFF"/>
              <w:right w:val="single" w:sz="8" w:space="0" w:color="FFFFFF"/>
            </w:tcBorders>
            <w:shd w:val="clear" w:color="auto" w:fill="4472C4"/>
            <w:tcMar>
              <w:top w:w="6" w:type="dxa"/>
              <w:left w:w="64" w:type="dxa"/>
              <w:bottom w:w="0" w:type="dxa"/>
              <w:right w:w="64" w:type="dxa"/>
            </w:tcMar>
            <w:hideMark/>
          </w:tcPr>
          <w:p w14:paraId="2680FEAA"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Aim of study</w:t>
            </w:r>
          </w:p>
        </w:tc>
        <w:tc>
          <w:tcPr>
            <w:tcW w:w="2314" w:type="dxa"/>
            <w:tcBorders>
              <w:top w:val="single" w:sz="8" w:space="0" w:color="FFFFFF"/>
              <w:left w:val="single" w:sz="8" w:space="0" w:color="FFFFFF"/>
              <w:bottom w:val="single" w:sz="24" w:space="0" w:color="FFFFFF"/>
              <w:right w:val="single" w:sz="8" w:space="0" w:color="FFFFFF"/>
            </w:tcBorders>
            <w:shd w:val="clear" w:color="auto" w:fill="4472C4"/>
            <w:tcMar>
              <w:top w:w="6" w:type="dxa"/>
              <w:left w:w="64" w:type="dxa"/>
              <w:bottom w:w="0" w:type="dxa"/>
              <w:right w:w="64" w:type="dxa"/>
            </w:tcMar>
            <w:hideMark/>
          </w:tcPr>
          <w:p w14:paraId="3DB6964D"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Methods, Sample size and characteristics</w:t>
            </w:r>
          </w:p>
        </w:tc>
        <w:tc>
          <w:tcPr>
            <w:tcW w:w="3751" w:type="dxa"/>
            <w:tcBorders>
              <w:top w:val="single" w:sz="8" w:space="0" w:color="FFFFFF"/>
              <w:left w:val="single" w:sz="8" w:space="0" w:color="FFFFFF"/>
              <w:bottom w:val="single" w:sz="24" w:space="0" w:color="FFFFFF"/>
              <w:right w:val="single" w:sz="8" w:space="0" w:color="FFFFFF"/>
            </w:tcBorders>
            <w:shd w:val="clear" w:color="auto" w:fill="4472C4"/>
            <w:tcMar>
              <w:top w:w="6" w:type="dxa"/>
              <w:left w:w="64" w:type="dxa"/>
              <w:bottom w:w="0" w:type="dxa"/>
              <w:right w:w="64" w:type="dxa"/>
            </w:tcMar>
            <w:hideMark/>
          </w:tcPr>
          <w:p w14:paraId="20B0D9F2"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Summary of main findings</w:t>
            </w:r>
          </w:p>
          <w:p w14:paraId="3BA5E7D0"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 xml:space="preserve"> </w:t>
            </w:r>
          </w:p>
        </w:tc>
      </w:tr>
      <w:tr w:rsidR="009A17AA" w:rsidRPr="009A17AA" w14:paraId="247A29FA" w14:textId="77777777" w:rsidTr="00E26534">
        <w:trPr>
          <w:trHeight w:val="2559"/>
        </w:trPr>
        <w:tc>
          <w:tcPr>
            <w:tcW w:w="2194" w:type="dxa"/>
            <w:tcBorders>
              <w:top w:val="single" w:sz="24" w:space="0" w:color="FFFFFF"/>
              <w:left w:val="single" w:sz="8" w:space="0" w:color="FFFFFF"/>
              <w:bottom w:val="single" w:sz="8" w:space="0" w:color="FFFFFF"/>
              <w:right w:val="single" w:sz="8" w:space="0" w:color="FFFFFF"/>
            </w:tcBorders>
            <w:shd w:val="clear" w:color="auto" w:fill="4472C4"/>
            <w:tcMar>
              <w:top w:w="6" w:type="dxa"/>
              <w:left w:w="64" w:type="dxa"/>
              <w:bottom w:w="0" w:type="dxa"/>
              <w:right w:w="64" w:type="dxa"/>
            </w:tcMar>
            <w:hideMark/>
          </w:tcPr>
          <w:p w14:paraId="2E2F3F60"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lastRenderedPageBreak/>
              <w:t> </w:t>
            </w:r>
          </w:p>
          <w:p w14:paraId="659F03C4"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Cancer Research UK</w:t>
            </w:r>
          </w:p>
          <w:p w14:paraId="20605165"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Cancer Patient Experience</w:t>
            </w:r>
          </w:p>
          <w:p w14:paraId="2A1F4557"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July 2020</w:t>
            </w:r>
          </w:p>
        </w:tc>
        <w:tc>
          <w:tcPr>
            <w:tcW w:w="2107" w:type="dxa"/>
            <w:tcBorders>
              <w:top w:val="single" w:sz="24"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0CB3F68C"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The impact of COVID-19 on cancer patients in the UK</w:t>
            </w:r>
          </w:p>
        </w:tc>
        <w:tc>
          <w:tcPr>
            <w:tcW w:w="2314" w:type="dxa"/>
            <w:tcBorders>
              <w:top w:val="single" w:sz="24"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6F060776"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Survey 2020</w:t>
            </w:r>
          </w:p>
          <w:p w14:paraId="55593952"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1,868 cancer patients (average age 60; the youngest cancer patient was aged 13 and the oldest</w:t>
            </w:r>
          </w:p>
          <w:p w14:paraId="5AF8D794"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was 91) took part in this survey</w:t>
            </w:r>
          </w:p>
        </w:tc>
        <w:tc>
          <w:tcPr>
            <w:tcW w:w="3751" w:type="dxa"/>
            <w:tcBorders>
              <w:top w:val="single" w:sz="24"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17732BF9"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 xml:space="preserve">COVID-19 pandemic has had a significant impact on testing, treatment, and patient care with cancer.   </w:t>
            </w:r>
          </w:p>
          <w:p w14:paraId="386AB5D1"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Modifications throughout the care process, changes in therapy delivery</w:t>
            </w:r>
          </w:p>
          <w:p w14:paraId="70CDDBE7"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Primary care consultations have been reduced.</w:t>
            </w:r>
          </w:p>
        </w:tc>
      </w:tr>
      <w:tr w:rsidR="009A17AA" w:rsidRPr="009A17AA" w14:paraId="3CE4D355" w14:textId="77777777" w:rsidTr="00E26534">
        <w:trPr>
          <w:trHeight w:val="3441"/>
        </w:trPr>
        <w:tc>
          <w:tcPr>
            <w:tcW w:w="2194" w:type="dxa"/>
            <w:tcBorders>
              <w:top w:val="single" w:sz="8" w:space="0" w:color="FFFFFF"/>
              <w:left w:val="single" w:sz="8" w:space="0" w:color="FFFFFF"/>
              <w:bottom w:val="single" w:sz="8" w:space="0" w:color="FFFFFF"/>
              <w:right w:val="single" w:sz="8" w:space="0" w:color="FFFFFF"/>
            </w:tcBorders>
            <w:shd w:val="clear" w:color="auto" w:fill="4472C4"/>
            <w:tcMar>
              <w:top w:w="6" w:type="dxa"/>
              <w:left w:w="64" w:type="dxa"/>
              <w:bottom w:w="0" w:type="dxa"/>
              <w:right w:w="64" w:type="dxa"/>
            </w:tcMar>
            <w:hideMark/>
          </w:tcPr>
          <w:p w14:paraId="7DA91570" w14:textId="77777777" w:rsidR="009A17AA" w:rsidRPr="009A17AA" w:rsidRDefault="009A17AA" w:rsidP="009A17AA">
            <w:pPr>
              <w:spacing w:line="256" w:lineRule="auto"/>
              <w:rPr>
                <w:rFonts w:ascii="Arial" w:eastAsia="Times New Roman" w:hAnsi="Arial" w:cs="Arial"/>
                <w:sz w:val="36"/>
                <w:szCs w:val="36"/>
                <w:lang w:eastAsia="en-GB"/>
              </w:rPr>
            </w:pPr>
            <w:bookmarkStart w:id="9" w:name="_Hlk111633188"/>
            <w:r w:rsidRPr="009A17AA">
              <w:rPr>
                <w:rFonts w:ascii="Calibri" w:eastAsia="Times New Roman" w:hAnsi="Calibri" w:cs="Calibri"/>
                <w:b/>
                <w:bCs/>
                <w:color w:val="FFFFFF" w:themeColor="light1"/>
                <w:kern w:val="24"/>
                <w:lang w:eastAsia="en-GB"/>
              </w:rPr>
              <w:t>Kamposioras, Konstantinos, et al.</w:t>
            </w:r>
          </w:p>
          <w:bookmarkEnd w:id="9"/>
          <w:p w14:paraId="5AA85DAD"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The Impact of Changes in Service Delivery in Patients with Colorectal Cancer During the Initial Phase of the COVID-19 Pandemic</w:t>
            </w:r>
          </w:p>
          <w:p w14:paraId="081E9695"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June 2021</w:t>
            </w:r>
          </w:p>
        </w:tc>
        <w:tc>
          <w:tcPr>
            <w:tcW w:w="2107" w:type="dxa"/>
            <w:tcBorders>
              <w:top w:val="single" w:sz="8" w:space="0" w:color="FFFFFF"/>
              <w:left w:val="single" w:sz="8" w:space="0" w:color="FFFFFF"/>
              <w:bottom w:val="single" w:sz="8" w:space="0" w:color="FFFFFF"/>
              <w:right w:val="single" w:sz="8" w:space="0" w:color="FFFFFF"/>
            </w:tcBorders>
            <w:shd w:val="clear" w:color="auto" w:fill="E9EBF5"/>
            <w:tcMar>
              <w:top w:w="6" w:type="dxa"/>
              <w:left w:w="64" w:type="dxa"/>
              <w:bottom w:w="0" w:type="dxa"/>
              <w:right w:w="64" w:type="dxa"/>
            </w:tcMar>
            <w:hideMark/>
          </w:tcPr>
          <w:p w14:paraId="188398B7"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Investigate changes for cancer patients experience and pinpoint the causes of elevated anxiety</w:t>
            </w:r>
          </w:p>
        </w:tc>
        <w:tc>
          <w:tcPr>
            <w:tcW w:w="2314" w:type="dxa"/>
            <w:tcBorders>
              <w:top w:val="single" w:sz="8" w:space="0" w:color="FFFFFF"/>
              <w:left w:val="single" w:sz="8" w:space="0" w:color="FFFFFF"/>
              <w:bottom w:val="single" w:sz="8" w:space="0" w:color="FFFFFF"/>
              <w:right w:val="single" w:sz="8" w:space="0" w:color="FFFFFF"/>
            </w:tcBorders>
            <w:shd w:val="clear" w:color="auto" w:fill="E9EBF5"/>
            <w:tcMar>
              <w:top w:w="6" w:type="dxa"/>
              <w:left w:w="64" w:type="dxa"/>
              <w:bottom w:w="0" w:type="dxa"/>
              <w:right w:w="64" w:type="dxa"/>
            </w:tcMar>
            <w:hideMark/>
          </w:tcPr>
          <w:p w14:paraId="0B865C02"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An anonymized 32-item survey in the specialized lower gastrointestinal cancer outpatient clinics at a tertiary cancer centre in Northwest England between May 18 and July 1, 2020. Self-reported anxiety was based on the General Anxiety Disorder-7 screening tool.</w:t>
            </w:r>
          </w:p>
        </w:tc>
        <w:tc>
          <w:tcPr>
            <w:tcW w:w="3751" w:type="dxa"/>
            <w:tcBorders>
              <w:top w:val="single" w:sz="8" w:space="0" w:color="FFFFFF"/>
              <w:left w:val="single" w:sz="8" w:space="0" w:color="FFFFFF"/>
              <w:bottom w:val="single" w:sz="8" w:space="0" w:color="FFFFFF"/>
              <w:right w:val="single" w:sz="8" w:space="0" w:color="FFFFFF"/>
            </w:tcBorders>
            <w:shd w:val="clear" w:color="auto" w:fill="E9EBF5"/>
            <w:tcMar>
              <w:top w:w="6" w:type="dxa"/>
              <w:left w:w="64" w:type="dxa"/>
              <w:bottom w:w="0" w:type="dxa"/>
              <w:right w:w="64" w:type="dxa"/>
            </w:tcMar>
            <w:hideMark/>
          </w:tcPr>
          <w:p w14:paraId="3C845CB1"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COVID-19 how colorectal cancer patients experienced these changes and what factors contributed to their heightened worry.</w:t>
            </w:r>
          </w:p>
        </w:tc>
      </w:tr>
      <w:tr w:rsidR="009A17AA" w:rsidRPr="009A17AA" w14:paraId="20A4E744" w14:textId="77777777" w:rsidTr="00E26534">
        <w:trPr>
          <w:trHeight w:val="3452"/>
        </w:trPr>
        <w:tc>
          <w:tcPr>
            <w:tcW w:w="2194" w:type="dxa"/>
            <w:tcBorders>
              <w:top w:val="single" w:sz="8" w:space="0" w:color="FFFFFF"/>
              <w:left w:val="single" w:sz="8" w:space="0" w:color="FFFFFF"/>
              <w:bottom w:val="single" w:sz="8" w:space="0" w:color="FFFFFF"/>
              <w:right w:val="single" w:sz="8" w:space="0" w:color="FFFFFF"/>
            </w:tcBorders>
            <w:shd w:val="clear" w:color="auto" w:fill="4472C4"/>
            <w:tcMar>
              <w:top w:w="6" w:type="dxa"/>
              <w:left w:w="64" w:type="dxa"/>
              <w:bottom w:w="0" w:type="dxa"/>
              <w:right w:w="64" w:type="dxa"/>
            </w:tcMar>
            <w:hideMark/>
          </w:tcPr>
          <w:p w14:paraId="318C4656"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Wang, Haoyu, et al.</w:t>
            </w:r>
          </w:p>
          <w:p w14:paraId="6D731EA4"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Impact of COVID-19 pandemic on eye cancer care in United Kingdom</w:t>
            </w:r>
          </w:p>
          <w:p w14:paraId="746B6BC4" w14:textId="48403CF0"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b/>
                <w:bCs/>
                <w:color w:val="FFFFFF" w:themeColor="light1"/>
                <w:kern w:val="24"/>
                <w:lang w:eastAsia="en-GB"/>
              </w:rPr>
              <w:t>February 2021</w:t>
            </w:r>
          </w:p>
        </w:tc>
        <w:tc>
          <w:tcPr>
            <w:tcW w:w="2107" w:type="dxa"/>
            <w:tcBorders>
              <w:top w:val="single" w:sz="8"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58123783"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Uveal melanoma referral patterns and treatments in 2020 will be evaluated to see how the COVID-19 pandemic impacts eye cancer care.</w:t>
            </w:r>
          </w:p>
        </w:tc>
        <w:tc>
          <w:tcPr>
            <w:tcW w:w="2314" w:type="dxa"/>
            <w:tcBorders>
              <w:top w:val="single" w:sz="8"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4DE8796D"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Collected data in a 4-month period between 1st March and 30th June in 2018, 2019 and 2020 as well as 1st July to 31st October 2020 across all the Ocular Oncology centres in the UK.</w:t>
            </w:r>
          </w:p>
        </w:tc>
        <w:tc>
          <w:tcPr>
            <w:tcW w:w="3751" w:type="dxa"/>
            <w:tcBorders>
              <w:top w:val="single" w:sz="8" w:space="0" w:color="FFFFFF"/>
              <w:left w:val="single" w:sz="8" w:space="0" w:color="FFFFFF"/>
              <w:bottom w:val="single" w:sz="8" w:space="0" w:color="FFFFFF"/>
              <w:right w:val="single" w:sz="8" w:space="0" w:color="FFFFFF"/>
            </w:tcBorders>
            <w:shd w:val="clear" w:color="auto" w:fill="CFD5EA"/>
            <w:tcMar>
              <w:top w:w="6" w:type="dxa"/>
              <w:left w:w="64" w:type="dxa"/>
              <w:bottom w:w="0" w:type="dxa"/>
              <w:right w:w="64" w:type="dxa"/>
            </w:tcMar>
            <w:hideMark/>
          </w:tcPr>
          <w:p w14:paraId="6A872675"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COVID-19 pandemic's hidden impact, the workload increase in Ocular Oncology Services is expected to continue.</w:t>
            </w:r>
          </w:p>
          <w:p w14:paraId="5DDB4ADE"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Due to social distance, the disinfection procedure, staff sickness, and isolation, this may overburden clinic capacity.</w:t>
            </w:r>
          </w:p>
          <w:p w14:paraId="40D403DC" w14:textId="77777777" w:rsidR="009A17AA" w:rsidRPr="009A17AA" w:rsidRDefault="009A17AA" w:rsidP="009A17AA">
            <w:pPr>
              <w:spacing w:line="256" w:lineRule="auto"/>
              <w:rPr>
                <w:rFonts w:ascii="Arial" w:eastAsia="Times New Roman" w:hAnsi="Arial" w:cs="Arial"/>
                <w:sz w:val="36"/>
                <w:szCs w:val="36"/>
                <w:lang w:eastAsia="en-GB"/>
              </w:rPr>
            </w:pPr>
            <w:r w:rsidRPr="009A17AA">
              <w:rPr>
                <w:rFonts w:ascii="Calibri" w:eastAsia="Times New Roman" w:hAnsi="Calibri" w:cs="Calibri"/>
                <w:color w:val="000000" w:themeColor="dark1"/>
                <w:kern w:val="24"/>
                <w:lang w:eastAsia="en-GB"/>
              </w:rPr>
              <w:t>Recovering from cancer treatment requires innovative approaches, such as improving triage to reduce non-cancerous referrals, improving referral pathways</w:t>
            </w:r>
          </w:p>
        </w:tc>
      </w:tr>
    </w:tbl>
    <w:p w14:paraId="076EA34C" w14:textId="77777777" w:rsidR="009A17AA" w:rsidRDefault="009A17AA"/>
    <w:p w14:paraId="38119D52" w14:textId="708AEE40" w:rsidR="00AC5131" w:rsidRDefault="00AC5131">
      <w:pPr>
        <w:rPr>
          <w:sz w:val="40"/>
          <w:szCs w:val="40"/>
        </w:rPr>
      </w:pPr>
      <w:r w:rsidRPr="00AC5131">
        <w:rPr>
          <w:sz w:val="40"/>
          <w:szCs w:val="40"/>
        </w:rPr>
        <w:t>4</w:t>
      </w:r>
      <w:r w:rsidR="00EA04B3">
        <w:rPr>
          <w:sz w:val="40"/>
          <w:szCs w:val="40"/>
        </w:rPr>
        <w:t>-</w:t>
      </w:r>
      <w:r w:rsidRPr="00AC5131">
        <w:rPr>
          <w:sz w:val="40"/>
          <w:szCs w:val="40"/>
        </w:rPr>
        <w:t>Results</w:t>
      </w:r>
      <w:r w:rsidR="00814F18">
        <w:rPr>
          <w:sz w:val="40"/>
          <w:szCs w:val="40"/>
        </w:rPr>
        <w:t xml:space="preserve">: </w:t>
      </w:r>
      <w:r w:rsidR="00814F18" w:rsidRPr="00814F18">
        <w:rPr>
          <w:sz w:val="40"/>
          <w:szCs w:val="40"/>
        </w:rPr>
        <w:t>Finding thematic analysis</w:t>
      </w:r>
    </w:p>
    <w:p w14:paraId="1CE30FC7" w14:textId="4ED1F257" w:rsidR="001F6B8B" w:rsidRDefault="001F6B8B" w:rsidP="001F6B8B">
      <w:r>
        <w:t xml:space="preserve">I used </w:t>
      </w:r>
      <w:r w:rsidRPr="001F6B8B">
        <w:t>Braun &amp; Clarke’s six-phase framework for doing a thematic analysis</w:t>
      </w:r>
      <w:r w:rsidR="009A17AA">
        <w:t xml:space="preserve">: </w:t>
      </w:r>
      <w:r w:rsidRPr="001F6B8B">
        <w:t>Braun &amp; Clarke (2006). The analysis provides a six-phase guide, a beneficial framework for conducting th</w:t>
      </w:r>
      <w:r>
        <w:t>e</w:t>
      </w:r>
      <w:r w:rsidRPr="001F6B8B">
        <w:t xml:space="preserve"> analysis. I use 6 steps to write up my systematic literature review.</w:t>
      </w:r>
    </w:p>
    <w:p w14:paraId="19F9F4AE" w14:textId="77777777" w:rsidR="009C2B5A" w:rsidRDefault="00895987" w:rsidP="005F0140">
      <w:r w:rsidRPr="00895987">
        <w:t>Effect on cancer care services</w:t>
      </w:r>
      <w:r>
        <w:t>:</w:t>
      </w:r>
    </w:p>
    <w:p w14:paraId="3D1E960A" w14:textId="5436E821" w:rsidR="00895987" w:rsidRDefault="009C2B5A" w:rsidP="005F0140">
      <w:r w:rsidRPr="009C2B5A">
        <w:t>Effect on</w:t>
      </w:r>
      <w:r>
        <w:t xml:space="preserve"> v</w:t>
      </w:r>
      <w:r w:rsidR="00011821" w:rsidRPr="00011821">
        <w:t xml:space="preserve">arious types of testing, such as medical testing, laboratory analysis, and screening procedures, are all included in the definition of testing. By "impacted testing," we mean that cancer </w:t>
      </w:r>
      <w:r w:rsidR="00011821" w:rsidRPr="00011821">
        <w:lastRenderedPageBreak/>
        <w:t>patients reported that they did not receive the testing they had been expecting, that testing was performed differently than intended, or that testing was postponed or cancelled.</w:t>
      </w:r>
      <w:r w:rsidR="00B626C4" w:rsidRPr="00B626C4">
        <w:t xml:space="preserve"> </w:t>
      </w:r>
      <w:r w:rsidR="00B626C4">
        <w:t>(</w:t>
      </w:r>
      <w:r w:rsidR="00B626C4" w:rsidRPr="00B626C4">
        <w:t>CRUK Science Blog</w:t>
      </w:r>
      <w:r w:rsidR="00B626C4">
        <w:t>.2020)</w:t>
      </w:r>
    </w:p>
    <w:p w14:paraId="5C4CBF0D" w14:textId="5F971064" w:rsidR="00011821" w:rsidRDefault="00350BBB" w:rsidP="005F0140">
      <w:r w:rsidRPr="00350BBB">
        <w:t>For instance, consider the following instances of how these changes have affected cancer patients' access to diagnostic testing:</w:t>
      </w:r>
      <w:r>
        <w:t xml:space="preserve"> </w:t>
      </w:r>
      <w:r w:rsidRPr="00350BBB">
        <w:t xml:space="preserve">Forty-six percent of cancer patients said testing went on as planned, while 42 percent said they felt some sort of influence. </w:t>
      </w:r>
    </w:p>
    <w:p w14:paraId="415CC0FE" w14:textId="3844B2E2" w:rsidR="009C2B5A" w:rsidRDefault="009C2B5A" w:rsidP="005F0140">
      <w:r w:rsidRPr="009C2B5A">
        <w:t>Effects on Medical Care</w:t>
      </w:r>
      <w:r>
        <w:t>:</w:t>
      </w:r>
      <w:r w:rsidRPr="009C2B5A">
        <w:t xml:space="preserve"> Clinical trials, long-term therapy, and anti-cancer drugs are all part of the therapeutic process. Where this is listed as affected, it indicates that cancer patients did not receive the regular therapy when anticipated to do or that their treatment was altered from what was originally intended.</w:t>
      </w:r>
    </w:p>
    <w:p w14:paraId="3E8F56B4" w14:textId="6196E4F3" w:rsidR="009C2B5A" w:rsidRDefault="00D54379" w:rsidP="005F0140">
      <w:r w:rsidRPr="00D54379">
        <w:t xml:space="preserve">Some ways in which cancer patients' treatment have been impacted include the following: Only 33% of cancer patients said they had been affected by their therapy in any way, while 54% said everything was proceeding as planned. In a survey of those who said they were either </w:t>
      </w:r>
      <w:proofErr w:type="gramStart"/>
      <w:r w:rsidRPr="00D54379">
        <w:t>in the midst of</w:t>
      </w:r>
      <w:proofErr w:type="gramEnd"/>
      <w:r w:rsidRPr="00D54379">
        <w:t xml:space="preserve"> therapy or were about to begin it, 53% said everything was going according to plan, while 36% said they were affected in some </w:t>
      </w:r>
      <w:r w:rsidR="000F2E49" w:rsidRPr="00D54379">
        <w:t>manner.</w:t>
      </w:r>
      <w:r w:rsidR="000F2E49">
        <w:t xml:space="preserve"> (</w:t>
      </w:r>
      <w:r w:rsidR="000F2E49" w:rsidRPr="000F2E49">
        <w:t>Cancer Research UK</w:t>
      </w:r>
      <w:r w:rsidR="000F2E49">
        <w:t>,2020)</w:t>
      </w:r>
    </w:p>
    <w:p w14:paraId="2BDC5536" w14:textId="1575DE7D" w:rsidR="00011821" w:rsidRDefault="00011821" w:rsidP="005F0140">
      <w:r w:rsidRPr="00011821">
        <w:t>Effects of the pandemic on the mental health of cancer patients</w:t>
      </w:r>
      <w:r>
        <w:t>:</w:t>
      </w:r>
      <w:r w:rsidR="000F2E49" w:rsidRPr="000F2E49">
        <w:t xml:space="preserve"> About a third of the people surveyed were scared that the pandemic would negatively affect their cancer care, and nearly 80% were frightened that they too might become infected. Most said they weren't worried about COVID-19 as much as they were about their disease. As it turns out, over 60% of patients were not concerned about the pandemic's impact on their mental health, and 85% of cancer patients were not concerned about the impact of mental health on cancer treatment. Nearly nine in ten respondents (89%) agreed that they did not need any additional resources beyond those already in place, which is in line with the majority view that they did not desire any additional resources </w:t>
      </w:r>
      <w:r w:rsidR="000F2E49">
        <w:t>(</w:t>
      </w:r>
      <w:r w:rsidR="000F2E49" w:rsidRPr="000F2E49">
        <w:t>Kamposioras, Konstantinos, et al.</w:t>
      </w:r>
      <w:r w:rsidR="000F2E49">
        <w:t>2021)</w:t>
      </w:r>
    </w:p>
    <w:p w14:paraId="4F4086A7" w14:textId="1CB9A933" w:rsidR="00C36EC1" w:rsidRDefault="0050119A" w:rsidP="005F0140">
      <w:r>
        <w:t xml:space="preserve">According to </w:t>
      </w:r>
      <w:r w:rsidRPr="0050119A">
        <w:t>(Wang, Haoyu, et al.2021)</w:t>
      </w:r>
      <w:r>
        <w:t xml:space="preserve"> f</w:t>
      </w:r>
      <w:r w:rsidR="008E7D25" w:rsidRPr="008E7D25">
        <w:t>rom March through June of 2020, 676 patients (mean age 59 years, range 26-88 years) were referred to Ocular Oncology Services, down from 1140 and 1192 referrals (mean age 58 years, range 28-91 years) to the services during the same time periods in 2018 and 2019, respectively. The number of new instances of uveal melanoma diagnosed over these four months in 2020 was 158, down from 261 and 295 in 2018 and 2019, respectively. In turn, this led to a 42% (range: 34.5-49.1%) drop in referrals and a 43.2 (range: 23.3-61%) drop in confirmed instances of uveal melanoma during the nationwide lockdown, which together amounted to a drop of 120 cases. Referrals and new instances of uveal melanoma both increased by 43.3% and 34.8%, respectively, between July and October 2020, compared to the previous four months of the year</w:t>
      </w:r>
      <w:r w:rsidR="00C36EC1">
        <w:t>.</w:t>
      </w:r>
    </w:p>
    <w:p w14:paraId="0973A69E" w14:textId="3095184C" w:rsidR="00B918F7" w:rsidRDefault="00C36EC1" w:rsidP="005F0140">
      <w:r w:rsidRPr="00C36EC1">
        <w:t>Between March and June of 2020, 27.7% of patients had enucleation, a rate much higher than the average of the prior two years (22.8%). Sheffield's 36% (9/25 instances) cancer patients had stereotactic radiosurgery done over the four-month period of March-June 2020, compared to 27% (12/44 cases) in 2019 and 24% (12/50 cases) in 2018. After the lockdown was lifted, stereotactic radiosurgery was only performed in eight out of forty-six instances (17.4%). Compared to the average (29.2%) from the comparable times in 2018 and 2019, the frequency with which proton beam treatment was done during the lockdown period was lower (17.5</w:t>
      </w:r>
      <w:r w:rsidR="00841CB9" w:rsidRPr="00C36EC1">
        <w:t>%)</w:t>
      </w:r>
      <w:r w:rsidR="0050119A">
        <w:t>.</w:t>
      </w:r>
    </w:p>
    <w:p w14:paraId="5309F03C" w14:textId="77777777" w:rsidR="00B626C4" w:rsidRDefault="00573A93" w:rsidP="005F0140">
      <w:r w:rsidRPr="00573A93">
        <w:t>Uveal melanoma patients had a similar staging range from March through June in 2018, 2019, and 2020, as determined by the American Joint Committee on Cancer's uveal melanoma staging system, version According to, (Skalet et al.2020)</w:t>
      </w:r>
      <w:r>
        <w:t xml:space="preserve">. </w:t>
      </w:r>
    </w:p>
    <w:p w14:paraId="61826737" w14:textId="6B3E6086" w:rsidR="00573A93" w:rsidRDefault="00573A93" w:rsidP="005F0140">
      <w:r w:rsidRPr="00573A93">
        <w:lastRenderedPageBreak/>
        <w:t xml:space="preserve"> Between July 2020 and October 2020, the number of instances of stage III (containing stages III A, B, and C) and stage IV uveal melanoma was substantially greater (13.4 vs. 28.2%, p = 0.006) compared to the three preceding time periods. Theatre sessions devoted to oncology were less busy in 2020 compared to the mean of the preceding two years (2.2 vs. 3.3 cases per session in Sheffield, p = 0.024: 2.0 vs. 2.3 cases per session in Moorfields, p = 0.657). Liverpool and Glasgow's statistics on their respective operating rooms were unavailable.</w:t>
      </w:r>
    </w:p>
    <w:p w14:paraId="621C6AC0" w14:textId="5C513F65" w:rsidR="00895987" w:rsidRDefault="00895987" w:rsidP="005F0140">
      <w:pPr>
        <w:rPr>
          <w:sz w:val="40"/>
          <w:szCs w:val="40"/>
        </w:rPr>
      </w:pPr>
      <w:r w:rsidRPr="00895987">
        <w:rPr>
          <w:sz w:val="40"/>
          <w:szCs w:val="40"/>
        </w:rPr>
        <w:t>5-Discussion:</w:t>
      </w:r>
    </w:p>
    <w:p w14:paraId="27244EEE" w14:textId="1ACD9113" w:rsidR="009F4502" w:rsidRDefault="009F4502" w:rsidP="001B7D65">
      <w:r w:rsidRPr="009F4502">
        <w:t xml:space="preserve">Cancer patients' lives have been profoundly altered as a direct result of COVID-19. According to early studies, this has coincided with rising anxiety and depression rates and a noticeable decrease in quality of life throughout the epidemic. This paper presents, the perspectives of people diagnosed with colorectal cancer on the personal and institutional shifts they experienced </w:t>
      </w:r>
      <w:proofErr w:type="gramStart"/>
      <w:r w:rsidRPr="009F4502">
        <w:t>as a result of</w:t>
      </w:r>
      <w:proofErr w:type="gramEnd"/>
      <w:r w:rsidRPr="009F4502">
        <w:t xml:space="preserve"> the epidemic.</w:t>
      </w:r>
    </w:p>
    <w:p w14:paraId="5B43485D" w14:textId="2D88DDC7" w:rsidR="00EA78C3" w:rsidRDefault="00EA78C3" w:rsidP="001B7D65">
      <w:r w:rsidRPr="00EA78C3">
        <w:t xml:space="preserve">The number of patients visiting the hospital has been reduced </w:t>
      </w:r>
      <w:proofErr w:type="gramStart"/>
      <w:r w:rsidRPr="00EA78C3">
        <w:t>through the use of</w:t>
      </w:r>
      <w:proofErr w:type="gramEnd"/>
      <w:r w:rsidRPr="00EA78C3">
        <w:t xml:space="preserve"> other ways of consultation in order to create a COVID-19-safe zone. Furthermore, both telephone and video consultations were well-received and should continue to be alternatives beyond the pandemic's temporary limits. This research may find that some scan findings may be conveniently communicated over the telephone. The outcome may, however, be related to how complete the information was received. Consistent with patients' requests, it will be important to include family members in these discussions.</w:t>
      </w:r>
    </w:p>
    <w:p w14:paraId="341EEE69" w14:textId="77777777" w:rsidR="00D96ECC" w:rsidRDefault="00D96ECC" w:rsidP="00D96ECC">
      <w:r>
        <w:t>Since the lockdown, around 20% of cancer patients have had some aspect of their tests changed. The lockout has affected the treatment of at least one-third of cancer patients. Almost two-thirds of cancer patients experienced some sort of disruption to their care, and the percentage of patients who said their cancer care was "very good" before the lockdown compared to thereafter dropped significantly. Both testing and therapy appear to be rather uniform across projected levels of social status. Although the difference in treatment was very slight by deprivation, it may be substantial. In terms of testing and therapy, there were no major disparities seen between cancer types or countries. However, there were potential considerable disparities in treatment according on cancer kind and country. It was discovered that there may be major variations in testing, treatment, and care depending on the location of England. There may be substantial disparities in experience by cancer kind that we haven't been able to discover. To investigate this further for all cancer kinds, especially rarer cancer forms, a bigger sample of cancer patients would be necessary.</w:t>
      </w:r>
    </w:p>
    <w:p w14:paraId="21ACFD99" w14:textId="77777777" w:rsidR="00D96ECC" w:rsidRDefault="00D96ECC" w:rsidP="00D96ECC">
      <w:r>
        <w:t>The general assessment of cancer care describes the quality of treatment provided to cancer patients both before and after the lockdown was instituted was evaluated. Overall satisfaction with care has decreased dramatically, from 75% to 37%. Though more people checked "not applicable," this isn't a sufficient explanation for the drastic decline. Caregiver ratings of ‘very poor,' 'below average,' and 'average' all rose as well. This indicates that since the lockout began, cancer patients have received less adequate treatment overall.</w:t>
      </w:r>
    </w:p>
    <w:p w14:paraId="76B0DB21" w14:textId="0489AD0E" w:rsidR="00D96ECC" w:rsidRDefault="00D96ECC" w:rsidP="00D96ECC">
      <w:r>
        <w:t xml:space="preserve">In general, anxiety and frustration were the two strongest feelings mentioned by cancer patients. These feelings were also expressed by those undergoing testing and treatment regardless of cancer kind, country, area, or socioeconomic position. Approximately half of the cancer patients polled said they were shielding as recommended in their shielding letter, demonstrating the clear impact on patient's daily lives. Many people find it challenging to adjust to the significant lifestyle changes necessitated by shielding, especially those who had previously made plans for how they wanted to spend their remaining days. The concern of getting COVID-19 was reported by less than 10% of </w:t>
      </w:r>
      <w:r>
        <w:lastRenderedPageBreak/>
        <w:t>cancer patients who reported shielding despite not receiving advice to do so. Analysing the free-form survey responses revealed that respondents were quite worried about contracting or becoming very ill from COVID-19. Some people were also upset that those with COVID-19 were being given better care than others with cancer, who were having their cancer tests postponed or cancelled.</w:t>
      </w:r>
    </w:p>
    <w:p w14:paraId="300D9E6E" w14:textId="60207572" w:rsidR="00796FF9" w:rsidRDefault="00796FF9" w:rsidP="001B7D65">
      <w:r w:rsidRPr="00796FF9">
        <w:t>Patients were more concerned about their cancer diagnosis and the continuation of appropriate cancer care, even though health professionals and health authorities were concerned about the dangers of COVID-19 infection. Data from the largest cohort of UK cancer patients undergoing anti-neoplastic treatment recently revealed that treatment had no effect on the risk of mortality from COVID-19 disease</w:t>
      </w:r>
      <w:r w:rsidR="006E5064">
        <w:t>,</w:t>
      </w:r>
      <w:r w:rsidRPr="00796FF9">
        <w:t xml:space="preserve"> (Lee et al.2020). Cancer did not appear to increase the risk of mortality in a smaller group of persons with COVID-19, according to data from a smaller sample of participants. As a consequence, it is reasonable to continue therapy for patients after a sufficient risk assessment.</w:t>
      </w:r>
    </w:p>
    <w:p w14:paraId="29A162E5" w14:textId="0C1B605A" w:rsidR="003033CA" w:rsidRDefault="003033CA" w:rsidP="001B7D65">
      <w:r>
        <w:t>L</w:t>
      </w:r>
      <w:r w:rsidRPr="003033CA">
        <w:t xml:space="preserve">imits on the research. </w:t>
      </w:r>
      <w:r>
        <w:t xml:space="preserve">Some of </w:t>
      </w:r>
      <w:r w:rsidRPr="003033CA">
        <w:t>study was conducted at a tertiary cancer centre, so the findings may not be generalizable to settings with less extensive access to support services (e.g., by lack of psycho-oncology services, dedicated clinical nurse specialists, mental health helpline, etc). Data could be used to enhance patients' experience by comprehending patients' anticipations and customising interventions to meet their needs; however, formal assessment of other important factors contributing to overall well-being (e.g., depression or suicidal ideation) was not feasible due to the nature of the project. The identification of the best and most optimum model for the delivery of health care is a continuous process that attempts to consider the quickly developing evidence as it is published. Future research must assess the effects of these adjustments.</w:t>
      </w:r>
    </w:p>
    <w:p w14:paraId="18B134E0" w14:textId="5E03CCB9" w:rsidR="009F4502" w:rsidRPr="003033CA" w:rsidRDefault="003033CA" w:rsidP="001B7D65">
      <w:pPr>
        <w:rPr>
          <w:sz w:val="40"/>
          <w:szCs w:val="40"/>
        </w:rPr>
      </w:pPr>
      <w:r w:rsidRPr="003033CA">
        <w:rPr>
          <w:sz w:val="40"/>
          <w:szCs w:val="40"/>
        </w:rPr>
        <w:t>6. Conclusion</w:t>
      </w:r>
    </w:p>
    <w:p w14:paraId="1C5724B3" w14:textId="634BF495" w:rsidR="006B27EF" w:rsidRDefault="00720B70" w:rsidP="00720B70">
      <w:r>
        <w:t xml:space="preserve">Patients were far more worried about their cancer therapy than COVID-19, underscoring the need of continuing to offer complete cancer care even if COVID-19 appears in a "second </w:t>
      </w:r>
      <w:r w:rsidR="00D96ECC">
        <w:t>wave. “A</w:t>
      </w:r>
      <w:r>
        <w:t xml:space="preserve"> simple and effective pre-screening assessment questionnaire might be used to help identify people who require more assistance.</w:t>
      </w:r>
    </w:p>
    <w:p w14:paraId="77E355E3" w14:textId="01A38544" w:rsidR="00893E66" w:rsidRDefault="00893E66" w:rsidP="00720B70">
      <w:r w:rsidRPr="00893E66">
        <w:t>During the COVID-19 pandemic, the most popular calls to action were to "ensure NHS professionals have enough access to Personal Protection Equipment" and "provide a safe setting, such as a COVID-19 protected zone, for cancer patients to be treated." Among the list of proposed actions, "enhance communications to the public that the NHS is still open and urge people to seek care" received the fewest votes.</w:t>
      </w:r>
    </w:p>
    <w:p w14:paraId="15D21DEC" w14:textId="13110BBE" w:rsidR="00B317AB" w:rsidRDefault="00B317AB"/>
    <w:p w14:paraId="1EA8EF24" w14:textId="657AC33C" w:rsidR="00997C79" w:rsidRDefault="00720B70" w:rsidP="00997C79">
      <w:pPr>
        <w:rPr>
          <w:sz w:val="40"/>
          <w:szCs w:val="40"/>
        </w:rPr>
      </w:pPr>
      <w:r w:rsidRPr="00720B70">
        <w:rPr>
          <w:sz w:val="40"/>
          <w:szCs w:val="40"/>
        </w:rPr>
        <w:t>7. Reference</w:t>
      </w:r>
    </w:p>
    <w:p w14:paraId="31A0B142" w14:textId="66003B70" w:rsidR="00F51BCE" w:rsidRDefault="00F51BCE" w:rsidP="00997C79">
      <w:r w:rsidRPr="00F51BCE">
        <w:t xml:space="preserve">Bruce, L. (2007) </w:t>
      </w:r>
      <w:r w:rsidRPr="008D7746">
        <w:rPr>
          <w:i/>
          <w:iCs/>
        </w:rPr>
        <w:t>Understanding Research and Evidence Based Practice (Health and Social Care: Knowledge and skills).</w:t>
      </w:r>
      <w:r w:rsidRPr="00F51BCE">
        <w:t xml:space="preserve"> London: Reflect Press   Saks, M. &amp; Alsop, J. (2012) Researching Health: Qualitative, Quantitative and Mixed Methods. London: Sage Publications</w:t>
      </w:r>
    </w:p>
    <w:p w14:paraId="31F53678" w14:textId="355B3F7C" w:rsidR="00BC5394" w:rsidRPr="00F51BCE" w:rsidRDefault="00BC5394" w:rsidP="00997C79">
      <w:r w:rsidRPr="00BC5394">
        <w:rPr>
          <w:i/>
          <w:iCs/>
        </w:rPr>
        <w:t>“CRUK’s Cancer Patient Experience Research.”</w:t>
      </w:r>
      <w:r w:rsidRPr="00BC5394">
        <w:t xml:space="preserve"> Cancer Research UK, 11 Mar. 2021, www.cancerresearchuk.org/health-professional/health-professional-news/cruks-cancer-patient-experience-research. Accessed 9 Aug. 2022.</w:t>
      </w:r>
    </w:p>
    <w:p w14:paraId="1AFDC72A" w14:textId="5EE74DAB" w:rsidR="00050EEE" w:rsidRDefault="00050EEE" w:rsidP="00050EEE">
      <w:r>
        <w:t>CRUK</w:t>
      </w:r>
      <w:r w:rsidRPr="00071ABC">
        <w:rPr>
          <w:i/>
          <w:iCs/>
        </w:rPr>
        <w:t>. Cancer statistics for the UK.</w:t>
      </w:r>
      <w:r>
        <w:t xml:space="preserve"> https://www.cancerresearchuk.org/health-professional/cancer-statistics-for-the-uk. Accessed 1</w:t>
      </w:r>
      <w:r w:rsidR="00855430">
        <w:t>8</w:t>
      </w:r>
      <w:r>
        <w:t xml:space="preserve"> July 202</w:t>
      </w:r>
      <w:r w:rsidR="00855430">
        <w:t>2</w:t>
      </w:r>
      <w:r>
        <w:t>.</w:t>
      </w:r>
    </w:p>
    <w:p w14:paraId="4D844E34" w14:textId="755D565A" w:rsidR="00050EEE" w:rsidRDefault="00050EEE" w:rsidP="00050EEE">
      <w:r>
        <w:lastRenderedPageBreak/>
        <w:t xml:space="preserve">CRUK. </w:t>
      </w:r>
      <w:bookmarkStart w:id="10" w:name="_Hlk111822592"/>
      <w:r>
        <w:t>CRUK Science Blog</w:t>
      </w:r>
      <w:bookmarkEnd w:id="10"/>
      <w:r>
        <w:t xml:space="preserve">. </w:t>
      </w:r>
      <w:r w:rsidRPr="00855430">
        <w:rPr>
          <w:i/>
          <w:iCs/>
        </w:rPr>
        <w:t xml:space="preserve">Over 2 million people waiting for cancer screening, </w:t>
      </w:r>
      <w:r w:rsidR="00855430" w:rsidRPr="00855430">
        <w:rPr>
          <w:i/>
          <w:iCs/>
        </w:rPr>
        <w:t>tests,</w:t>
      </w:r>
      <w:r w:rsidRPr="00855430">
        <w:rPr>
          <w:i/>
          <w:iCs/>
        </w:rPr>
        <w:t xml:space="preserve"> and treatment.</w:t>
      </w:r>
      <w:r w:rsidR="00855430">
        <w:t xml:space="preserve"> Available at.</w:t>
      </w:r>
      <w:r>
        <w:t xml:space="preserve"> https://scienceblog.cancerresearchuk.org/2020/06/01/impact-ofcoronavirus-on-cancer-services-revealed-over-2-million-people-waiting-for-screening-testsand-treatments/. Accessed 1</w:t>
      </w:r>
      <w:r w:rsidR="00855430">
        <w:t>9</w:t>
      </w:r>
      <w:r>
        <w:t xml:space="preserve"> J</w:t>
      </w:r>
      <w:r w:rsidR="00855430">
        <w:t>uly</w:t>
      </w:r>
      <w:r>
        <w:t xml:space="preserve"> 202</w:t>
      </w:r>
      <w:r w:rsidR="00EB321D">
        <w:t>2</w:t>
      </w:r>
      <w:r>
        <w:t>.</w:t>
      </w:r>
    </w:p>
    <w:p w14:paraId="2636629F" w14:textId="0AC5737E" w:rsidR="00266F26" w:rsidRDefault="00266F26" w:rsidP="00266F26">
      <w:pPr>
        <w:rPr>
          <w:lang w:val="en-US"/>
        </w:rPr>
      </w:pPr>
      <w:r w:rsidRPr="00266F26">
        <w:rPr>
          <w:lang w:val="en-US"/>
        </w:rPr>
        <w:t>D’Ovidio, Valeria, et al. “</w:t>
      </w:r>
      <w:r w:rsidRPr="00071ABC">
        <w:rPr>
          <w:i/>
          <w:iCs/>
          <w:lang w:val="en-US"/>
        </w:rPr>
        <w:t>Impact of COVID-19 Pandemic on Colorectal Cancer Screening Program</w:t>
      </w:r>
      <w:r w:rsidRPr="00266F26">
        <w:rPr>
          <w:lang w:val="en-US"/>
        </w:rPr>
        <w:t xml:space="preserve">.” </w:t>
      </w:r>
      <w:r w:rsidRPr="00071ABC">
        <w:rPr>
          <w:i/>
          <w:iCs/>
          <w:lang w:val="en-US"/>
        </w:rPr>
        <w:t>Clinical Colorectal Cancer</w:t>
      </w:r>
      <w:r w:rsidRPr="00266F26">
        <w:rPr>
          <w:lang w:val="en-US"/>
        </w:rPr>
        <w:t xml:space="preserve">, July 2020, </w:t>
      </w:r>
      <w:hyperlink r:id="rId5" w:history="1">
        <w:r w:rsidRPr="00266F26">
          <w:rPr>
            <w:rStyle w:val="Hyperlink"/>
            <w:lang w:val="en-US"/>
          </w:rPr>
          <w:t>10.1016/j.clcc.2020.07.006</w:t>
        </w:r>
      </w:hyperlink>
      <w:r w:rsidRPr="00266F26">
        <w:rPr>
          <w:lang w:val="en-US"/>
        </w:rPr>
        <w:t>. Accessed 17 Aug. 2022.</w:t>
      </w:r>
    </w:p>
    <w:p w14:paraId="224FF492" w14:textId="46F0D507" w:rsidR="00825016" w:rsidRDefault="00825016" w:rsidP="00266F26">
      <w:pPr>
        <w:rPr>
          <w:lang w:val="en-US"/>
        </w:rPr>
      </w:pPr>
      <w:r w:rsidRPr="00825016">
        <w:rPr>
          <w:lang w:val="en-US"/>
        </w:rPr>
        <w:t>“</w:t>
      </w:r>
      <w:r w:rsidRPr="00825016">
        <w:rPr>
          <w:i/>
          <w:iCs/>
          <w:lang w:val="en-US"/>
        </w:rPr>
        <w:t>General Cancer Information | Cancer in General | Cancer Research UK.”</w:t>
      </w:r>
      <w:r w:rsidRPr="00825016">
        <w:rPr>
          <w:lang w:val="en-US"/>
        </w:rPr>
        <w:t xml:space="preserve"> Cancerresearchuk.org, 2017, www.cancerresearchuk.org/about-cancer/cancer-in-general. Accessed 4 Aug. 2022.</w:t>
      </w:r>
    </w:p>
    <w:p w14:paraId="20295938" w14:textId="277E37A2" w:rsidR="00BB7B99" w:rsidRPr="00266F26" w:rsidRDefault="00BB7B99" w:rsidP="00266F26">
      <w:pPr>
        <w:rPr>
          <w:lang w:val="en-US"/>
        </w:rPr>
      </w:pPr>
      <w:r w:rsidRPr="00BB7B99">
        <w:rPr>
          <w:lang w:val="en-US"/>
        </w:rPr>
        <w:t>NHS. “</w:t>
      </w:r>
      <w:r w:rsidRPr="00BB7B99">
        <w:rPr>
          <w:i/>
          <w:iCs/>
          <w:lang w:val="en-US"/>
        </w:rPr>
        <w:t>Cancer</w:t>
      </w:r>
      <w:r w:rsidRPr="00BB7B99">
        <w:rPr>
          <w:lang w:val="en-US"/>
        </w:rPr>
        <w:t>.” Nhs.uk, 22 Nov. 2017, www.nhs.uk/conditions/cancer/#:~:text=Cancer%20is%20a%20condition%20where. Accessed 4 Aug. 2022.</w:t>
      </w:r>
    </w:p>
    <w:p w14:paraId="0F723971" w14:textId="2FDFC358" w:rsidR="00266F26" w:rsidRDefault="00266F26" w:rsidP="00266F26">
      <w:pPr>
        <w:rPr>
          <w:lang w:val="en-US"/>
        </w:rPr>
      </w:pPr>
      <w:r w:rsidRPr="00266F26">
        <w:rPr>
          <w:lang w:val="en-US"/>
        </w:rPr>
        <w:t>Kamposioras, Konstantinos, et al. “</w:t>
      </w:r>
      <w:r w:rsidRPr="00071ABC">
        <w:rPr>
          <w:i/>
          <w:iCs/>
          <w:lang w:val="en-US"/>
        </w:rPr>
        <w:t>The Impact of Changes in Service Delivery in Patients with Colorectal Cancer during the Initial Phase of the COVID-19 Pandemic</w:t>
      </w:r>
      <w:r w:rsidRPr="00266F26">
        <w:rPr>
          <w:lang w:val="en-US"/>
        </w:rPr>
        <w:t xml:space="preserve">.” </w:t>
      </w:r>
      <w:r w:rsidRPr="00266F26">
        <w:rPr>
          <w:i/>
          <w:iCs/>
          <w:lang w:val="en-US"/>
        </w:rPr>
        <w:t>Clinical Colorectal Cancer</w:t>
      </w:r>
      <w:r w:rsidRPr="00266F26">
        <w:rPr>
          <w:lang w:val="en-US"/>
        </w:rPr>
        <w:t xml:space="preserve">, vol. 20, no. 2, Dec. 2020, </w:t>
      </w:r>
      <w:hyperlink r:id="rId6" w:history="1">
        <w:r w:rsidRPr="00266F26">
          <w:rPr>
            <w:rStyle w:val="Hyperlink"/>
            <w:lang w:val="en-US"/>
          </w:rPr>
          <w:t>10.1016/j.clcc.2020.11.006</w:t>
        </w:r>
      </w:hyperlink>
      <w:r w:rsidRPr="00266F26">
        <w:rPr>
          <w:lang w:val="en-US"/>
        </w:rPr>
        <w:t>. Accessed 17 Aug. 2022.</w:t>
      </w:r>
    </w:p>
    <w:p w14:paraId="3655E4EE" w14:textId="5B1C18D7" w:rsidR="00102031" w:rsidRPr="00266F26" w:rsidRDefault="00102031" w:rsidP="00266F26">
      <w:pPr>
        <w:rPr>
          <w:lang w:val="en-US"/>
        </w:rPr>
      </w:pPr>
      <w:r w:rsidRPr="00102031">
        <w:rPr>
          <w:lang w:val="en-US"/>
        </w:rPr>
        <w:t>Khalid Saeed Khan, et Al.</w:t>
      </w:r>
      <w:r w:rsidRPr="00102031">
        <w:rPr>
          <w:i/>
          <w:iCs/>
          <w:lang w:val="en-US"/>
        </w:rPr>
        <w:t xml:space="preserve"> Systematic Reviews to Support Evidence-Based Medicine: How to Review and Apply Findings of Healthcare Research.</w:t>
      </w:r>
      <w:r w:rsidRPr="00102031">
        <w:rPr>
          <w:lang w:val="en-US"/>
        </w:rPr>
        <w:t xml:space="preserve"> London, Hodder Annold, 2011.</w:t>
      </w:r>
    </w:p>
    <w:p w14:paraId="2C126910" w14:textId="6E749B5A" w:rsidR="00266F26" w:rsidRDefault="00266F26" w:rsidP="00266F26">
      <w:pPr>
        <w:rPr>
          <w:lang w:val="en-US"/>
        </w:rPr>
      </w:pPr>
      <w:r w:rsidRPr="00266F26">
        <w:rPr>
          <w:lang w:val="en-US"/>
        </w:rPr>
        <w:t>Lee, Lennard YW, et al. “</w:t>
      </w:r>
      <w:r w:rsidRPr="00071ABC">
        <w:rPr>
          <w:i/>
          <w:iCs/>
          <w:lang w:val="en-US"/>
        </w:rPr>
        <w:t>COVID-19 Mortality in Patients with Cancer on Chemotherapy or Other Anticancer Treatments: A Prospective Cohort Study.”</w:t>
      </w:r>
      <w:r w:rsidRPr="00266F26">
        <w:rPr>
          <w:lang w:val="en-US"/>
        </w:rPr>
        <w:t xml:space="preserve"> </w:t>
      </w:r>
      <w:r w:rsidRPr="00266F26">
        <w:rPr>
          <w:i/>
          <w:iCs/>
          <w:lang w:val="en-US"/>
        </w:rPr>
        <w:t>The Lancet</w:t>
      </w:r>
      <w:r w:rsidRPr="00266F26">
        <w:rPr>
          <w:lang w:val="en-US"/>
        </w:rPr>
        <w:t xml:space="preserve">, vol. 395, no. 10241, 20 June 2020, pp. 1919–1926, </w:t>
      </w:r>
      <w:hyperlink r:id="rId7" w:history="1">
        <w:r w:rsidRPr="00266F26">
          <w:rPr>
            <w:rStyle w:val="Hyperlink"/>
            <w:lang w:val="en-US"/>
          </w:rPr>
          <w:t>www.thelancet.com/journals/lancet/article/PIIS0140-6736(20)31173-9/fulltext</w:t>
        </w:r>
      </w:hyperlink>
      <w:r w:rsidRPr="00266F26">
        <w:rPr>
          <w:lang w:val="en-US"/>
        </w:rPr>
        <w:t xml:space="preserve">, </w:t>
      </w:r>
      <w:hyperlink r:id="rId8" w:history="1">
        <w:r w:rsidRPr="00266F26">
          <w:rPr>
            <w:rStyle w:val="Hyperlink"/>
            <w:lang w:val="en-US"/>
          </w:rPr>
          <w:t>10.1016/S0140-6736(20)31173-9</w:t>
        </w:r>
      </w:hyperlink>
      <w:r w:rsidRPr="00266F26">
        <w:rPr>
          <w:lang w:val="en-US"/>
        </w:rPr>
        <w:t>. Accessed 17 Aug. 2022.</w:t>
      </w:r>
    </w:p>
    <w:p w14:paraId="0A78CD53" w14:textId="25A94C0F" w:rsidR="004C3730" w:rsidRPr="00266F26" w:rsidRDefault="004C3730" w:rsidP="00266F26">
      <w:pPr>
        <w:rPr>
          <w:lang w:val="en-US"/>
        </w:rPr>
      </w:pPr>
      <w:r w:rsidRPr="004C3730">
        <w:rPr>
          <w:lang w:val="en-US"/>
        </w:rPr>
        <w:t>Limb, Matthew. “</w:t>
      </w:r>
      <w:r w:rsidRPr="004C3730">
        <w:rPr>
          <w:i/>
          <w:iCs/>
          <w:lang w:val="en-US"/>
        </w:rPr>
        <w:t>Three in Four Cancer Patients with Depression Are Not Getting Adequate Treatment, Studies Find.”</w:t>
      </w:r>
      <w:r w:rsidRPr="004C3730">
        <w:rPr>
          <w:lang w:val="en-US"/>
        </w:rPr>
        <w:t xml:space="preserve"> BMJ: British Medical Journal, vol. 349, 2014. JSTOR,</w:t>
      </w:r>
    </w:p>
    <w:p w14:paraId="59554974" w14:textId="1CC20617" w:rsidR="00266F26" w:rsidRDefault="00266F26" w:rsidP="00266F26">
      <w:pPr>
        <w:rPr>
          <w:lang w:val="en-US"/>
        </w:rPr>
      </w:pPr>
      <w:r w:rsidRPr="00266F26">
        <w:rPr>
          <w:lang w:val="en-US"/>
        </w:rPr>
        <w:t>Manchanda, Ranjit, et al. “</w:t>
      </w:r>
      <w:r w:rsidRPr="00071ABC">
        <w:rPr>
          <w:i/>
          <w:iCs/>
          <w:lang w:val="en-US"/>
        </w:rPr>
        <w:t>COVID‐19 and the Impact on Gynecologic Cancer Care</w:t>
      </w:r>
      <w:r w:rsidRPr="00266F26">
        <w:rPr>
          <w:lang w:val="en-US"/>
        </w:rPr>
        <w:t xml:space="preserve">.” </w:t>
      </w:r>
      <w:r w:rsidRPr="00266F26">
        <w:rPr>
          <w:i/>
          <w:iCs/>
          <w:lang w:val="en-US"/>
        </w:rPr>
        <w:t>International Journal of Gynecology &amp; Obstetrics</w:t>
      </w:r>
      <w:r w:rsidRPr="00266F26">
        <w:rPr>
          <w:lang w:val="en-US"/>
        </w:rPr>
        <w:t xml:space="preserve">, vol. 155, no. S1, 17 Aug. 2022, pp. 94–101, </w:t>
      </w:r>
      <w:hyperlink r:id="rId9" w:history="1">
        <w:r w:rsidRPr="00266F26">
          <w:rPr>
            <w:rStyle w:val="Hyperlink"/>
            <w:lang w:val="en-US"/>
          </w:rPr>
          <w:t>10.1002/ijgo.13868</w:t>
        </w:r>
      </w:hyperlink>
      <w:r w:rsidRPr="00266F26">
        <w:rPr>
          <w:lang w:val="en-US"/>
        </w:rPr>
        <w:t>. Accessed 7 July 2022.</w:t>
      </w:r>
    </w:p>
    <w:p w14:paraId="3D008927" w14:textId="1B673B0E" w:rsidR="00E01642" w:rsidRDefault="00E01642" w:rsidP="00E01642">
      <w:r w:rsidRPr="00E01642">
        <w:rPr>
          <w:i/>
          <w:iCs/>
        </w:rPr>
        <w:t>National Readership Survey. Social Grade</w:t>
      </w:r>
      <w:r w:rsidR="00855430">
        <w:t>. Available at</w:t>
      </w:r>
      <w:r w:rsidRPr="00E01642">
        <w:t xml:space="preserve">. http://www.nrs.co.uk/nrs-print/lifestyleand-classification-data/social-grade/. Accessed 3 </w:t>
      </w:r>
      <w:r>
        <w:t>Aug</w:t>
      </w:r>
      <w:r w:rsidRPr="00E01642">
        <w:t xml:space="preserve"> 202</w:t>
      </w:r>
      <w:r w:rsidR="00855430">
        <w:t>2</w:t>
      </w:r>
      <w:r w:rsidRPr="00E01642">
        <w:t>.</w:t>
      </w:r>
    </w:p>
    <w:p w14:paraId="6251508A" w14:textId="4A6E1DEE" w:rsidR="008D7746" w:rsidRPr="00E01642" w:rsidRDefault="008D7746" w:rsidP="00E01642">
      <w:r w:rsidRPr="008D7746">
        <w:t xml:space="preserve">Nalzaro, L. (2010) </w:t>
      </w:r>
      <w:r w:rsidRPr="008D7746">
        <w:rPr>
          <w:i/>
          <w:iCs/>
        </w:rPr>
        <w:t>Methods of Data Collection</w:t>
      </w:r>
      <w:r w:rsidRPr="008D7746">
        <w:t>. Available</w:t>
      </w:r>
      <w:r>
        <w:t xml:space="preserve"> at.</w:t>
      </w:r>
      <w:r w:rsidRPr="008D7746">
        <w:t xml:space="preserve"> https://www.slideshare.net/ludymae/chapter-9methods-of-data-collection.Accessed</w:t>
      </w:r>
      <w:r>
        <w:t xml:space="preserve"> 5 Aug.2022</w:t>
      </w:r>
    </w:p>
    <w:p w14:paraId="37EFBB49" w14:textId="77777777" w:rsidR="00266F26" w:rsidRPr="00266F26" w:rsidRDefault="00266F26" w:rsidP="00266F26">
      <w:pPr>
        <w:rPr>
          <w:lang w:val="en-US"/>
        </w:rPr>
      </w:pPr>
      <w:r w:rsidRPr="00266F26">
        <w:rPr>
          <w:lang w:val="en-US"/>
        </w:rPr>
        <w:t>Office of National Statistics. “</w:t>
      </w:r>
      <w:r w:rsidRPr="008D7746">
        <w:rPr>
          <w:i/>
          <w:iCs/>
          <w:lang w:val="en-US"/>
        </w:rPr>
        <w:t>Home - Office for National Statistics</w:t>
      </w:r>
      <w:r w:rsidRPr="00266F26">
        <w:rPr>
          <w:lang w:val="en-US"/>
        </w:rPr>
        <w:t xml:space="preserve">.” </w:t>
      </w:r>
      <w:r w:rsidRPr="00266F26">
        <w:rPr>
          <w:i/>
          <w:iCs/>
          <w:lang w:val="en-US"/>
        </w:rPr>
        <w:t>Ons.gov.uk</w:t>
      </w:r>
      <w:r w:rsidRPr="00266F26">
        <w:rPr>
          <w:lang w:val="en-US"/>
        </w:rPr>
        <w:t xml:space="preserve">, 2022, </w:t>
      </w:r>
      <w:hyperlink r:id="rId10" w:history="1">
        <w:r w:rsidRPr="00266F26">
          <w:rPr>
            <w:rStyle w:val="Hyperlink"/>
            <w:lang w:val="en-US"/>
          </w:rPr>
          <w:t>www.ons.gov.uk/</w:t>
        </w:r>
      </w:hyperlink>
      <w:r w:rsidRPr="00266F26">
        <w:rPr>
          <w:lang w:val="en-US"/>
        </w:rPr>
        <w:t>. Accessed 17 Aug. 2022.</w:t>
      </w:r>
    </w:p>
    <w:p w14:paraId="02F0B8B0" w14:textId="124B9466" w:rsidR="00266F26" w:rsidRDefault="00266F26" w:rsidP="00266F26">
      <w:pPr>
        <w:rPr>
          <w:lang w:val="en-US"/>
        </w:rPr>
      </w:pPr>
      <w:r w:rsidRPr="00266F26">
        <w:rPr>
          <w:lang w:val="en-US"/>
        </w:rPr>
        <w:t>“</w:t>
      </w:r>
      <w:r w:rsidRPr="00071ABC">
        <w:rPr>
          <w:i/>
          <w:iCs/>
          <w:lang w:val="en-US"/>
        </w:rPr>
        <w:t>Our Research into the Impact of COVID-19 on Cancer</w:t>
      </w:r>
      <w:r w:rsidRPr="00266F26">
        <w:rPr>
          <w:lang w:val="en-US"/>
        </w:rPr>
        <w:t xml:space="preserve">.” </w:t>
      </w:r>
      <w:r w:rsidRPr="00266F26">
        <w:rPr>
          <w:i/>
          <w:iCs/>
          <w:lang w:val="en-US"/>
        </w:rPr>
        <w:t>Cancer Research UK</w:t>
      </w:r>
      <w:r w:rsidRPr="00266F26">
        <w:rPr>
          <w:lang w:val="en-US"/>
        </w:rPr>
        <w:t xml:space="preserve">, 31 July 2020, </w:t>
      </w:r>
      <w:hyperlink r:id="rId11" w:history="1">
        <w:r w:rsidR="00F51BCE" w:rsidRPr="0007305F">
          <w:rPr>
            <w:rStyle w:val="Hyperlink"/>
            <w:lang w:val="en-US"/>
          </w:rPr>
          <w:t>www.cancerresearchuk.org/health-professional/our-research-into-the-impact-of-covid-19-on-cancer. Accessed 17 July 2022</w:t>
        </w:r>
      </w:hyperlink>
      <w:r w:rsidRPr="00266F26">
        <w:rPr>
          <w:lang w:val="en-US"/>
        </w:rPr>
        <w:t>.</w:t>
      </w:r>
    </w:p>
    <w:p w14:paraId="7888C8B2" w14:textId="2E2F8B22" w:rsidR="00BC5394" w:rsidRDefault="00BC5394" w:rsidP="00266F26">
      <w:pPr>
        <w:rPr>
          <w:lang w:val="en-US"/>
        </w:rPr>
      </w:pPr>
      <w:r w:rsidRPr="00BC5394">
        <w:rPr>
          <w:lang w:val="en-US"/>
        </w:rPr>
        <w:t>Lou, Emil, et al. “</w:t>
      </w:r>
      <w:r w:rsidRPr="00BC5394">
        <w:rPr>
          <w:i/>
          <w:iCs/>
          <w:lang w:val="en-US"/>
        </w:rPr>
        <w:t>Perspectives of Cancer Patients and Their Health during the COVID-19 Pandemic.”</w:t>
      </w:r>
      <w:r w:rsidRPr="00BC5394">
        <w:rPr>
          <w:lang w:val="en-US"/>
        </w:rPr>
        <w:t xml:space="preserve"> PLOS ONE, vol. 15, no. 10, 30 Oct. 2020, p. e0241741, 10.1371/journal.pone.0241741. Accessed 5 May 2021.</w:t>
      </w:r>
    </w:p>
    <w:p w14:paraId="3301F79E" w14:textId="087E6A3A" w:rsidR="00F51BCE" w:rsidRPr="00266F26" w:rsidRDefault="00F51BCE" w:rsidP="00266F26">
      <w:pPr>
        <w:rPr>
          <w:lang w:val="en-US"/>
        </w:rPr>
      </w:pPr>
      <w:r w:rsidRPr="00F51BCE">
        <w:rPr>
          <w:lang w:val="en-US"/>
        </w:rPr>
        <w:t xml:space="preserve">Ridley, D. (2012) </w:t>
      </w:r>
      <w:r w:rsidRPr="00071ABC">
        <w:rPr>
          <w:i/>
          <w:iCs/>
          <w:lang w:val="en-US"/>
        </w:rPr>
        <w:t>The Literature Review: A Step-by-Step Guide for Students</w:t>
      </w:r>
      <w:r w:rsidRPr="00F51BCE">
        <w:rPr>
          <w:lang w:val="en-US"/>
        </w:rPr>
        <w:t>. London</w:t>
      </w:r>
    </w:p>
    <w:p w14:paraId="67E9F141" w14:textId="7D7F0654" w:rsidR="00266F26" w:rsidRDefault="00266F26" w:rsidP="00266F26">
      <w:pPr>
        <w:rPr>
          <w:lang w:val="en-US"/>
        </w:rPr>
      </w:pPr>
      <w:r w:rsidRPr="00266F26">
        <w:rPr>
          <w:lang w:val="en-US"/>
        </w:rPr>
        <w:lastRenderedPageBreak/>
        <w:t>Skalet, Alison H., et al. “</w:t>
      </w:r>
      <w:r w:rsidRPr="00071ABC">
        <w:rPr>
          <w:i/>
          <w:iCs/>
          <w:lang w:val="en-US"/>
        </w:rPr>
        <w:t>Considerations for the Management and Triage of Ocular Oncology Cases during the COVID-19 Pandemic.”</w:t>
      </w:r>
      <w:r w:rsidRPr="00266F26">
        <w:rPr>
          <w:lang w:val="en-US"/>
        </w:rPr>
        <w:t xml:space="preserve"> </w:t>
      </w:r>
      <w:r w:rsidRPr="00266F26">
        <w:rPr>
          <w:i/>
          <w:iCs/>
          <w:lang w:val="en-US"/>
        </w:rPr>
        <w:t>Ocular Oncology and Pathology</w:t>
      </w:r>
      <w:r w:rsidRPr="00266F26">
        <w:rPr>
          <w:lang w:val="en-US"/>
        </w:rPr>
        <w:t xml:space="preserve">, vol. 6, no. 3, 2020, pp. 219–222, </w:t>
      </w:r>
      <w:hyperlink r:id="rId12" w:history="1">
        <w:r w:rsidRPr="00266F26">
          <w:rPr>
            <w:rStyle w:val="Hyperlink"/>
            <w:lang w:val="en-US"/>
          </w:rPr>
          <w:t>10.1159/000507734</w:t>
        </w:r>
      </w:hyperlink>
      <w:r w:rsidRPr="00266F26">
        <w:rPr>
          <w:lang w:val="en-US"/>
        </w:rPr>
        <w:t>. Accessed 11 Aug. 2022.</w:t>
      </w:r>
    </w:p>
    <w:p w14:paraId="0D22C0AD" w14:textId="6FDC5448" w:rsidR="008D7746" w:rsidRPr="00266F26" w:rsidRDefault="008D7746" w:rsidP="00266F26">
      <w:pPr>
        <w:rPr>
          <w:lang w:val="en-US"/>
        </w:rPr>
      </w:pPr>
      <w:r w:rsidRPr="008D7746">
        <w:rPr>
          <w:lang w:val="en-US"/>
        </w:rPr>
        <w:t xml:space="preserve">Sapsford, R. &amp; Jupp, V. (2006). </w:t>
      </w:r>
      <w:r w:rsidRPr="008D7746">
        <w:rPr>
          <w:i/>
          <w:iCs/>
          <w:lang w:val="en-US"/>
        </w:rPr>
        <w:t>Data Collection and Analysis</w:t>
      </w:r>
      <w:r w:rsidRPr="008D7746">
        <w:rPr>
          <w:lang w:val="en-US"/>
        </w:rPr>
        <w:t>. Thousand Oaks, CA: Sage Publications.</w:t>
      </w:r>
    </w:p>
    <w:p w14:paraId="14D94919" w14:textId="089F4454" w:rsidR="00266F26" w:rsidRDefault="00266F26" w:rsidP="00266F26">
      <w:pPr>
        <w:rPr>
          <w:lang w:val="en-US"/>
        </w:rPr>
      </w:pPr>
      <w:r w:rsidRPr="00266F26">
        <w:rPr>
          <w:lang w:val="en-US"/>
        </w:rPr>
        <w:t>Wang, Haoyu, et al. “</w:t>
      </w:r>
      <w:r w:rsidRPr="00071ABC">
        <w:rPr>
          <w:i/>
          <w:iCs/>
          <w:lang w:val="en-US"/>
        </w:rPr>
        <w:t>Impact of COVID-19 Pandemic on Eye Cancer Care in United Kingdom.”</w:t>
      </w:r>
      <w:r w:rsidRPr="00266F26">
        <w:rPr>
          <w:lang w:val="en-US"/>
        </w:rPr>
        <w:t xml:space="preserve"> </w:t>
      </w:r>
      <w:r w:rsidRPr="00266F26">
        <w:rPr>
          <w:i/>
          <w:iCs/>
          <w:lang w:val="en-US"/>
        </w:rPr>
        <w:t>British Journal of Cancer</w:t>
      </w:r>
      <w:r w:rsidRPr="00266F26">
        <w:rPr>
          <w:lang w:val="en-US"/>
        </w:rPr>
        <w:t xml:space="preserve">, vol. 124, no. 8, 1 Apr. 2021, pp. 1357–1360, </w:t>
      </w:r>
      <w:hyperlink r:id="rId13" w:history="1">
        <w:r w:rsidRPr="00266F26">
          <w:rPr>
            <w:rStyle w:val="Hyperlink"/>
            <w:lang w:val="en-US"/>
          </w:rPr>
          <w:t>pubmed.ncbi.nlm.nih.gov/33558707/</w:t>
        </w:r>
      </w:hyperlink>
      <w:r w:rsidRPr="00266F26">
        <w:rPr>
          <w:lang w:val="en-US"/>
        </w:rPr>
        <w:t xml:space="preserve">, </w:t>
      </w:r>
      <w:hyperlink r:id="rId14" w:history="1">
        <w:r w:rsidRPr="00266F26">
          <w:rPr>
            <w:rStyle w:val="Hyperlink"/>
            <w:lang w:val="en-US"/>
          </w:rPr>
          <w:t>10.1038/s41416-021-01274-4</w:t>
        </w:r>
      </w:hyperlink>
      <w:r w:rsidRPr="00266F26">
        <w:rPr>
          <w:lang w:val="en-US"/>
        </w:rPr>
        <w:t>. Accessed 7 Aug. 2022.</w:t>
      </w:r>
    </w:p>
    <w:p w14:paraId="610CFA8B" w14:textId="5F7C1F17" w:rsidR="00BC5394" w:rsidRDefault="00BC5394" w:rsidP="00266F26">
      <w:pPr>
        <w:rPr>
          <w:lang w:val="en-US"/>
        </w:rPr>
      </w:pPr>
      <w:r w:rsidRPr="00BC5394">
        <w:rPr>
          <w:lang w:val="en-US"/>
        </w:rPr>
        <w:t>Wells, Chad R., and Alison P. Galvani. “</w:t>
      </w:r>
      <w:r w:rsidRPr="00BC5394">
        <w:rPr>
          <w:i/>
          <w:iCs/>
          <w:lang w:val="en-US"/>
        </w:rPr>
        <w:t xml:space="preserve">Impact of the COVID-19 Pandemic on Cancer Incidence and Mortality.” </w:t>
      </w:r>
      <w:r w:rsidRPr="00BC5394">
        <w:rPr>
          <w:lang w:val="en-US"/>
        </w:rPr>
        <w:t>The Lancet Public Health, vol. 7, no. 6, 1 June 2022, pp. e490–e491, www.thelancet.com/journals/lanpub/article/PIIS2468-2667(22)00111-6/fulltext, 10.1016/S2468-2667(22)00111-6. Accessed 6 Aug. 2022.</w:t>
      </w:r>
    </w:p>
    <w:p w14:paraId="76B71778" w14:textId="35A105A0" w:rsidR="00266F26" w:rsidRPr="00266F26" w:rsidRDefault="00266F26" w:rsidP="00266F26">
      <w:r w:rsidRPr="00266F26">
        <w:t>WHO World Health Organization</w:t>
      </w:r>
      <w:r w:rsidRPr="00071ABC">
        <w:rPr>
          <w:i/>
          <w:iCs/>
        </w:rPr>
        <w:t>. Coronavirus disease 2019 (COVID-19)</w:t>
      </w:r>
      <w:r w:rsidRPr="00266F26">
        <w:t xml:space="preserve"> Situation Report– 72 (1 April 2020) https://www.who.int/docs/default-source/coronaviruse/situationreports/20200401-sitrep-72-COVID-19. pdf?sfvrsn=3dd8971b_2. Accessed: 1 A</w:t>
      </w:r>
      <w:r>
        <w:t>ug</w:t>
      </w:r>
      <w:r w:rsidRPr="00266F26">
        <w:t xml:space="preserve"> 202</w:t>
      </w:r>
      <w:r>
        <w:t>2</w:t>
      </w:r>
    </w:p>
    <w:p w14:paraId="02ED3953" w14:textId="77777777" w:rsidR="00266F26" w:rsidRPr="00266F26" w:rsidRDefault="00266F26" w:rsidP="00266F26">
      <w:pPr>
        <w:rPr>
          <w:lang w:val="en-US"/>
        </w:rPr>
      </w:pPr>
    </w:p>
    <w:p w14:paraId="499E34D4" w14:textId="77777777" w:rsidR="005608CE" w:rsidRDefault="005608CE" w:rsidP="00050EEE"/>
    <w:p w14:paraId="286889CD" w14:textId="23AE72D7" w:rsidR="00050EEE" w:rsidRDefault="00050EEE" w:rsidP="00997C79">
      <w:bookmarkStart w:id="11" w:name="_Hlk111650402"/>
    </w:p>
    <w:bookmarkEnd w:id="11"/>
    <w:p w14:paraId="0D255BD1" w14:textId="6F9689A9" w:rsidR="001A536F" w:rsidRPr="00EF0CD3" w:rsidRDefault="001A536F"/>
    <w:sectPr w:rsidR="001A536F" w:rsidRPr="00EF0C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77A19"/>
    <w:multiLevelType w:val="hybridMultilevel"/>
    <w:tmpl w:val="55B2F8BA"/>
    <w:lvl w:ilvl="0" w:tplc="72AA45F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6832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901E3"/>
    <w:rsid w:val="00000569"/>
    <w:rsid w:val="0000705A"/>
    <w:rsid w:val="00011821"/>
    <w:rsid w:val="00021639"/>
    <w:rsid w:val="00021FF2"/>
    <w:rsid w:val="00050EEE"/>
    <w:rsid w:val="000675E7"/>
    <w:rsid w:val="00071ABC"/>
    <w:rsid w:val="000F2E49"/>
    <w:rsid w:val="00102031"/>
    <w:rsid w:val="001060D5"/>
    <w:rsid w:val="001364AE"/>
    <w:rsid w:val="00137CDC"/>
    <w:rsid w:val="001A536F"/>
    <w:rsid w:val="001B7D65"/>
    <w:rsid w:val="001F4F47"/>
    <w:rsid w:val="001F6B8B"/>
    <w:rsid w:val="00214E3E"/>
    <w:rsid w:val="00257577"/>
    <w:rsid w:val="00266F26"/>
    <w:rsid w:val="002825AF"/>
    <w:rsid w:val="002B062C"/>
    <w:rsid w:val="003033CA"/>
    <w:rsid w:val="00350BBB"/>
    <w:rsid w:val="003658B3"/>
    <w:rsid w:val="00366BD0"/>
    <w:rsid w:val="00382FE2"/>
    <w:rsid w:val="003A0877"/>
    <w:rsid w:val="0040235C"/>
    <w:rsid w:val="00417309"/>
    <w:rsid w:val="0042084E"/>
    <w:rsid w:val="00433FCE"/>
    <w:rsid w:val="00440DD1"/>
    <w:rsid w:val="004C3730"/>
    <w:rsid w:val="004E63A6"/>
    <w:rsid w:val="004F4DCB"/>
    <w:rsid w:val="0050119A"/>
    <w:rsid w:val="00525B58"/>
    <w:rsid w:val="00544617"/>
    <w:rsid w:val="005608CE"/>
    <w:rsid w:val="00573A93"/>
    <w:rsid w:val="005F0140"/>
    <w:rsid w:val="00617A39"/>
    <w:rsid w:val="00620B5A"/>
    <w:rsid w:val="006B27EF"/>
    <w:rsid w:val="006B7F25"/>
    <w:rsid w:val="006E5064"/>
    <w:rsid w:val="006F2662"/>
    <w:rsid w:val="0071644E"/>
    <w:rsid w:val="00720B70"/>
    <w:rsid w:val="007220C0"/>
    <w:rsid w:val="0079058C"/>
    <w:rsid w:val="00796FF9"/>
    <w:rsid w:val="007B320A"/>
    <w:rsid w:val="007B57AE"/>
    <w:rsid w:val="007E70E2"/>
    <w:rsid w:val="007F2342"/>
    <w:rsid w:val="00814F18"/>
    <w:rsid w:val="00825016"/>
    <w:rsid w:val="00841CB9"/>
    <w:rsid w:val="00855430"/>
    <w:rsid w:val="00893E66"/>
    <w:rsid w:val="00895987"/>
    <w:rsid w:val="008A3510"/>
    <w:rsid w:val="008C53CC"/>
    <w:rsid w:val="008D7746"/>
    <w:rsid w:val="008E7D25"/>
    <w:rsid w:val="008F0BD9"/>
    <w:rsid w:val="009044F5"/>
    <w:rsid w:val="00914A4B"/>
    <w:rsid w:val="00947D50"/>
    <w:rsid w:val="00962131"/>
    <w:rsid w:val="00997C79"/>
    <w:rsid w:val="009A17AA"/>
    <w:rsid w:val="009A56A1"/>
    <w:rsid w:val="009C2B5A"/>
    <w:rsid w:val="009E3BEB"/>
    <w:rsid w:val="009F4502"/>
    <w:rsid w:val="00A01D62"/>
    <w:rsid w:val="00A23B3E"/>
    <w:rsid w:val="00A26468"/>
    <w:rsid w:val="00A632FC"/>
    <w:rsid w:val="00A6782B"/>
    <w:rsid w:val="00A901E3"/>
    <w:rsid w:val="00AC5131"/>
    <w:rsid w:val="00AE53E5"/>
    <w:rsid w:val="00B1358F"/>
    <w:rsid w:val="00B317AB"/>
    <w:rsid w:val="00B568BE"/>
    <w:rsid w:val="00B626C4"/>
    <w:rsid w:val="00B7265B"/>
    <w:rsid w:val="00B73400"/>
    <w:rsid w:val="00B918F7"/>
    <w:rsid w:val="00BB7B99"/>
    <w:rsid w:val="00BC5394"/>
    <w:rsid w:val="00BE57EA"/>
    <w:rsid w:val="00C15FD6"/>
    <w:rsid w:val="00C36EC1"/>
    <w:rsid w:val="00C74508"/>
    <w:rsid w:val="00C80082"/>
    <w:rsid w:val="00CC539F"/>
    <w:rsid w:val="00D0549E"/>
    <w:rsid w:val="00D3420A"/>
    <w:rsid w:val="00D54379"/>
    <w:rsid w:val="00D91CBC"/>
    <w:rsid w:val="00D96ECC"/>
    <w:rsid w:val="00DA5822"/>
    <w:rsid w:val="00DB4C4C"/>
    <w:rsid w:val="00DD76ED"/>
    <w:rsid w:val="00DF2FC9"/>
    <w:rsid w:val="00E01642"/>
    <w:rsid w:val="00E02E96"/>
    <w:rsid w:val="00E23432"/>
    <w:rsid w:val="00E26534"/>
    <w:rsid w:val="00E416F3"/>
    <w:rsid w:val="00E417CB"/>
    <w:rsid w:val="00E8074B"/>
    <w:rsid w:val="00E862BD"/>
    <w:rsid w:val="00E95493"/>
    <w:rsid w:val="00EA04B3"/>
    <w:rsid w:val="00EA78C3"/>
    <w:rsid w:val="00EB321D"/>
    <w:rsid w:val="00EF0CD3"/>
    <w:rsid w:val="00F51BCE"/>
    <w:rsid w:val="00FB5B9A"/>
    <w:rsid w:val="00FC4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0DED2"/>
  <w15:docId w15:val="{7685CFCF-0650-4539-9A74-2F4E0C7B4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6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6ED"/>
    <w:pPr>
      <w:ind w:left="720"/>
      <w:contextualSpacing/>
    </w:pPr>
  </w:style>
  <w:style w:type="character" w:styleId="Hyperlink">
    <w:name w:val="Hyperlink"/>
    <w:basedOn w:val="DefaultParagraphFont"/>
    <w:uiPriority w:val="99"/>
    <w:unhideWhenUsed/>
    <w:rsid w:val="00997C79"/>
    <w:rPr>
      <w:color w:val="0563C1" w:themeColor="hyperlink"/>
      <w:u w:val="single"/>
    </w:rPr>
  </w:style>
  <w:style w:type="character" w:styleId="UnresolvedMention">
    <w:name w:val="Unresolved Mention"/>
    <w:basedOn w:val="DefaultParagraphFont"/>
    <w:uiPriority w:val="99"/>
    <w:semiHidden/>
    <w:unhideWhenUsed/>
    <w:rsid w:val="00997C79"/>
    <w:rPr>
      <w:color w:val="605E5C"/>
      <w:shd w:val="clear" w:color="auto" w:fill="E1DFDD"/>
    </w:rPr>
  </w:style>
  <w:style w:type="paragraph" w:styleId="NormalWeb">
    <w:name w:val="Normal (Web)"/>
    <w:basedOn w:val="Normal"/>
    <w:uiPriority w:val="99"/>
    <w:semiHidden/>
    <w:unhideWhenUsed/>
    <w:rsid w:val="009A17A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5888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10.1016/S0140-6736(20)31173-9" TargetMode="External"/><Relationship Id="rId13" Type="http://schemas.openxmlformats.org/officeDocument/2006/relationships/hyperlink" Target="pubmed.ncbi.nlm.nih.gov/33558707/" TargetMode="External"/><Relationship Id="rId3" Type="http://schemas.openxmlformats.org/officeDocument/2006/relationships/settings" Target="settings.xml"/><Relationship Id="rId7" Type="http://schemas.openxmlformats.org/officeDocument/2006/relationships/hyperlink" Target="www.thelancet.com/journals/lancet/article/PIIS0140-6736(20)31173-9/fulltext" TargetMode="External"/><Relationship Id="rId12" Type="http://schemas.openxmlformats.org/officeDocument/2006/relationships/hyperlink" Target="10.1159/00050773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10.1016/j.clcc.2020.11.006" TargetMode="External"/><Relationship Id="rId11" Type="http://schemas.openxmlformats.org/officeDocument/2006/relationships/hyperlink" Target="http://www.cancerresearchuk.org/health-professional/our-research-into-the-impact-of-covid-19-on-cancer.%20Accessed%2017%20July%202022" TargetMode="External"/><Relationship Id="rId5" Type="http://schemas.openxmlformats.org/officeDocument/2006/relationships/hyperlink" Target="10.1016/j.clcc.2020.07.006" TargetMode="External"/><Relationship Id="rId15" Type="http://schemas.openxmlformats.org/officeDocument/2006/relationships/fontTable" Target="fontTable.xml"/><Relationship Id="rId10" Type="http://schemas.openxmlformats.org/officeDocument/2006/relationships/hyperlink" Target="www.ons.gov.uk/" TargetMode="External"/><Relationship Id="rId4" Type="http://schemas.openxmlformats.org/officeDocument/2006/relationships/webSettings" Target="webSettings.xml"/><Relationship Id="rId9" Type="http://schemas.openxmlformats.org/officeDocument/2006/relationships/hyperlink" Target="10.1002/ijgo.13868" TargetMode="External"/><Relationship Id="rId14" Type="http://schemas.openxmlformats.org/officeDocument/2006/relationships/hyperlink" Target="10.1038/s41416-021-012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1318</TotalTime>
  <Pages>9</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26</cp:revision>
  <dcterms:created xsi:type="dcterms:W3CDTF">2022-07-13T11:03:00Z</dcterms:created>
  <dcterms:modified xsi:type="dcterms:W3CDTF">2022-08-20T11:53:00Z</dcterms:modified>
</cp:coreProperties>
</file>