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3C1C" w:rsidRDefault="00400B86" w:rsidP="000676D5">
      <w:pPr>
        <w:spacing w:line="360" w:lineRule="auto"/>
        <w:jc w:val="both"/>
        <w:rPr>
          <w:rFonts w:ascii="Times New Roman" w:hAnsi="Times New Roman" w:cs="Times New Roman"/>
          <w:sz w:val="24"/>
          <w:szCs w:val="24"/>
        </w:rPr>
      </w:pPr>
      <w:r>
        <w:rPr>
          <w:rFonts w:ascii="Times New Roman" w:hAnsi="Times New Roman" w:cs="Times New Roman"/>
          <w:sz w:val="24"/>
          <w:szCs w:val="24"/>
        </w:rPr>
        <w:t>Quality assurance allows practitioners</w:t>
      </w:r>
      <w:r w:rsidRPr="00400B86">
        <w:rPr>
          <w:rFonts w:ascii="Times New Roman" w:hAnsi="Times New Roman" w:cs="Times New Roman"/>
          <w:sz w:val="24"/>
          <w:szCs w:val="24"/>
        </w:rPr>
        <w:t xml:space="preserve"> </w:t>
      </w:r>
      <w:r>
        <w:rPr>
          <w:rFonts w:ascii="Times New Roman" w:hAnsi="Times New Roman" w:cs="Times New Roman"/>
          <w:sz w:val="24"/>
          <w:szCs w:val="24"/>
        </w:rPr>
        <w:t xml:space="preserve">to understand their practice and how it can be improved on, </w:t>
      </w:r>
      <w:r w:rsidR="0070288F">
        <w:rPr>
          <w:rFonts w:ascii="Times New Roman" w:hAnsi="Times New Roman" w:cs="Times New Roman"/>
          <w:sz w:val="24"/>
          <w:szCs w:val="24"/>
        </w:rPr>
        <w:t>it is important before undertaking quality assurance to understand why quality provision is important.</w:t>
      </w:r>
      <w:r w:rsidR="00CB6380">
        <w:rPr>
          <w:rFonts w:ascii="Times New Roman" w:hAnsi="Times New Roman" w:cs="Times New Roman"/>
          <w:sz w:val="24"/>
          <w:szCs w:val="24"/>
        </w:rPr>
        <w:t xml:space="preserve"> Quality is difficult to define according to Moss (2016) the idea of quality is subjective and will be based on a wide range of beliefs and ideals rather than one universal definition. This is due to the amount of different groups that are involved in assessing quality, parents, children and providers may all have different ideals when it comes to defining quality provision.</w:t>
      </w:r>
      <w:r w:rsidR="00CB6380" w:rsidRPr="00CB6380">
        <w:rPr>
          <w:rFonts w:ascii="Times New Roman" w:hAnsi="Times New Roman" w:cs="Times New Roman"/>
          <w:sz w:val="24"/>
          <w:szCs w:val="24"/>
        </w:rPr>
        <w:t xml:space="preserve"> </w:t>
      </w:r>
      <w:r w:rsidR="00BC2A7A">
        <w:rPr>
          <w:rFonts w:ascii="Times New Roman" w:hAnsi="Times New Roman" w:cs="Times New Roman"/>
          <w:sz w:val="24"/>
          <w:szCs w:val="24"/>
        </w:rPr>
        <w:t>Dahlberg, Moss and Pence (2013) expand</w:t>
      </w:r>
      <w:r w:rsidR="00CB6380" w:rsidRPr="00CB6380">
        <w:rPr>
          <w:rFonts w:ascii="Times New Roman" w:hAnsi="Times New Roman" w:cs="Times New Roman"/>
          <w:sz w:val="24"/>
          <w:szCs w:val="24"/>
        </w:rPr>
        <w:t xml:space="preserve"> upon this thinking and </w:t>
      </w:r>
      <w:r w:rsidR="00634792" w:rsidRPr="00CB6380">
        <w:rPr>
          <w:rFonts w:ascii="Times New Roman" w:hAnsi="Times New Roman" w:cs="Times New Roman"/>
          <w:sz w:val="24"/>
          <w:szCs w:val="24"/>
        </w:rPr>
        <w:t>define</w:t>
      </w:r>
      <w:r w:rsidR="00CB6380" w:rsidRPr="00CB6380">
        <w:rPr>
          <w:rFonts w:ascii="Times New Roman" w:hAnsi="Times New Roman" w:cs="Times New Roman"/>
          <w:sz w:val="24"/>
          <w:szCs w:val="24"/>
        </w:rPr>
        <w:t xml:space="preserve"> quality as a real and knowledgeable entity, awaiting measurement by experts.</w:t>
      </w:r>
      <w:r w:rsidR="00CB6380">
        <w:rPr>
          <w:rFonts w:ascii="Times New Roman" w:hAnsi="Times New Roman" w:cs="Times New Roman"/>
          <w:sz w:val="24"/>
          <w:szCs w:val="24"/>
        </w:rPr>
        <w:t xml:space="preserve"> </w:t>
      </w:r>
    </w:p>
    <w:p w:rsidR="00B23AD6" w:rsidRDefault="00A855BF" w:rsidP="000676D5">
      <w:pPr>
        <w:spacing w:line="360" w:lineRule="auto"/>
        <w:jc w:val="both"/>
        <w:rPr>
          <w:rFonts w:ascii="Times New Roman" w:hAnsi="Times New Roman" w:cs="Times New Roman"/>
          <w:sz w:val="24"/>
          <w:szCs w:val="24"/>
        </w:rPr>
      </w:pPr>
      <w:r w:rsidRPr="00A855BF">
        <w:rPr>
          <w:rFonts w:ascii="Times New Roman" w:hAnsi="Times New Roman" w:cs="Times New Roman"/>
          <w:sz w:val="24"/>
          <w:szCs w:val="24"/>
        </w:rPr>
        <w:t xml:space="preserve">Nonetheless quality is still something that everyone aspires </w:t>
      </w:r>
      <w:proofErr w:type="gramStart"/>
      <w:r w:rsidRPr="00A855BF">
        <w:rPr>
          <w:rFonts w:ascii="Times New Roman" w:hAnsi="Times New Roman" w:cs="Times New Roman"/>
          <w:sz w:val="24"/>
          <w:szCs w:val="24"/>
        </w:rPr>
        <w:t>too</w:t>
      </w:r>
      <w:r w:rsidR="008C3C1C">
        <w:rPr>
          <w:rFonts w:ascii="Times New Roman" w:hAnsi="Times New Roman" w:cs="Times New Roman"/>
          <w:sz w:val="24"/>
          <w:szCs w:val="24"/>
        </w:rPr>
        <w:t>,</w:t>
      </w:r>
      <w:proofErr w:type="gramEnd"/>
      <w:r w:rsidR="008C3C1C">
        <w:rPr>
          <w:rFonts w:ascii="Times New Roman" w:hAnsi="Times New Roman" w:cs="Times New Roman"/>
          <w:sz w:val="24"/>
          <w:szCs w:val="24"/>
        </w:rPr>
        <w:t xml:space="preserve"> the reasons for this are widespread. The most discerning reason is that quality provision yields the best outcomes for children, not just in the present but to be taken with them throughout their lives. This can be shown in the findings of </w:t>
      </w:r>
      <w:r w:rsidR="00A740BD">
        <w:rPr>
          <w:rFonts w:ascii="Times New Roman" w:hAnsi="Times New Roman" w:cs="Times New Roman"/>
          <w:sz w:val="24"/>
          <w:szCs w:val="24"/>
        </w:rPr>
        <w:t>EPPE and REPE</w:t>
      </w:r>
      <w:r w:rsidR="008C3C1C">
        <w:rPr>
          <w:rFonts w:ascii="Times New Roman" w:hAnsi="Times New Roman" w:cs="Times New Roman"/>
          <w:sz w:val="24"/>
          <w:szCs w:val="24"/>
        </w:rPr>
        <w:t xml:space="preserve">Y projects, Sylvia et al. (2004) and </w:t>
      </w:r>
      <w:proofErr w:type="spellStart"/>
      <w:r w:rsidR="008C3C1C">
        <w:rPr>
          <w:rFonts w:ascii="Times New Roman" w:hAnsi="Times New Roman" w:cs="Times New Roman"/>
          <w:sz w:val="24"/>
          <w:szCs w:val="24"/>
        </w:rPr>
        <w:t>Siraj</w:t>
      </w:r>
      <w:proofErr w:type="spellEnd"/>
      <w:r w:rsidR="008C3C1C">
        <w:rPr>
          <w:rFonts w:ascii="Times New Roman" w:hAnsi="Times New Roman" w:cs="Times New Roman"/>
          <w:sz w:val="24"/>
          <w:szCs w:val="24"/>
        </w:rPr>
        <w:t xml:space="preserve"> – Blatchford et al. (2002). They show that children who attend settings with a high quality provision not only have better academic </w:t>
      </w:r>
      <w:proofErr w:type="gramStart"/>
      <w:r w:rsidR="008C3C1C">
        <w:rPr>
          <w:rFonts w:ascii="Times New Roman" w:hAnsi="Times New Roman" w:cs="Times New Roman"/>
          <w:sz w:val="24"/>
          <w:szCs w:val="24"/>
        </w:rPr>
        <w:t>outcomes,</w:t>
      </w:r>
      <w:proofErr w:type="gramEnd"/>
      <w:r w:rsidR="008C3C1C">
        <w:rPr>
          <w:rFonts w:ascii="Times New Roman" w:hAnsi="Times New Roman" w:cs="Times New Roman"/>
          <w:sz w:val="24"/>
          <w:szCs w:val="24"/>
        </w:rPr>
        <w:t xml:space="preserve"> they also have improved self-regulation and pro- social behaviour skills.  These benefits were also found by the EPPE project to have an enduring effect with the 3000 children who were studied still showing the benefits at ke</w:t>
      </w:r>
      <w:r w:rsidR="00A740BD">
        <w:rPr>
          <w:rFonts w:ascii="Times New Roman" w:hAnsi="Times New Roman" w:cs="Times New Roman"/>
          <w:sz w:val="24"/>
          <w:szCs w:val="24"/>
        </w:rPr>
        <w:t xml:space="preserve">y assessment points, up to GCSE Level and beyond. According to the REPEY project the key to this enduring effect was the quality of adult to child interactions, as settings with high levels of sustained shared thinking yielded the best results. Sustained shared thinking moves beyond the adult simply facilitating the learning, but involves the co construction of knowledge between the adult and the child. This cycle of demonstration, questioning, modelling and explaining, will often result in the adult and child both learning from the exchange. </w:t>
      </w:r>
    </w:p>
    <w:p w:rsidR="00CB6380" w:rsidRDefault="00A740BD" w:rsidP="000676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Examples of sustained shared thinking can be seen in high quality provision around the world such as </w:t>
      </w:r>
      <w:proofErr w:type="spellStart"/>
      <w:r>
        <w:rPr>
          <w:rFonts w:ascii="Times New Roman" w:hAnsi="Times New Roman" w:cs="Times New Roman"/>
          <w:sz w:val="24"/>
          <w:szCs w:val="24"/>
        </w:rPr>
        <w:t>Te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Whariki</w:t>
      </w:r>
      <w:proofErr w:type="spellEnd"/>
      <w:r>
        <w:rPr>
          <w:rFonts w:ascii="Times New Roman" w:hAnsi="Times New Roman" w:cs="Times New Roman"/>
          <w:sz w:val="24"/>
          <w:szCs w:val="24"/>
        </w:rPr>
        <w:t xml:space="preserve"> and Reggio Emilia.</w:t>
      </w:r>
      <w:r w:rsidR="00B23AD6">
        <w:rPr>
          <w:rFonts w:ascii="Times New Roman" w:hAnsi="Times New Roman" w:cs="Times New Roman"/>
          <w:sz w:val="24"/>
          <w:szCs w:val="24"/>
        </w:rPr>
        <w:t xml:space="preserve"> According to </w:t>
      </w:r>
      <w:proofErr w:type="spellStart"/>
      <w:r w:rsidR="00B23AD6">
        <w:rPr>
          <w:rFonts w:ascii="Times New Roman" w:hAnsi="Times New Roman" w:cs="Times New Roman"/>
          <w:sz w:val="24"/>
          <w:szCs w:val="24"/>
        </w:rPr>
        <w:t>Te</w:t>
      </w:r>
      <w:proofErr w:type="spellEnd"/>
      <w:r w:rsidR="00B23AD6">
        <w:rPr>
          <w:rFonts w:ascii="Times New Roman" w:hAnsi="Times New Roman" w:cs="Times New Roman"/>
          <w:sz w:val="24"/>
          <w:szCs w:val="24"/>
        </w:rPr>
        <w:t xml:space="preserve"> </w:t>
      </w:r>
      <w:proofErr w:type="spellStart"/>
      <w:r w:rsidR="00B23AD6">
        <w:rPr>
          <w:rFonts w:ascii="Times New Roman" w:hAnsi="Times New Roman" w:cs="Times New Roman"/>
          <w:sz w:val="24"/>
          <w:szCs w:val="24"/>
        </w:rPr>
        <w:t>Whariki</w:t>
      </w:r>
      <w:proofErr w:type="spellEnd"/>
      <w:r w:rsidR="00B23AD6">
        <w:rPr>
          <w:rFonts w:ascii="Times New Roman" w:hAnsi="Times New Roman" w:cs="Times New Roman"/>
          <w:sz w:val="24"/>
          <w:szCs w:val="24"/>
        </w:rPr>
        <w:t xml:space="preserve"> Online (no date) </w:t>
      </w:r>
      <w:proofErr w:type="spellStart"/>
      <w:r w:rsidR="00B23AD6">
        <w:rPr>
          <w:rFonts w:ascii="Times New Roman" w:hAnsi="Times New Roman" w:cs="Times New Roman"/>
          <w:sz w:val="24"/>
          <w:szCs w:val="24"/>
        </w:rPr>
        <w:t>Kaiako</w:t>
      </w:r>
      <w:proofErr w:type="spellEnd"/>
      <w:r w:rsidR="00B23AD6">
        <w:rPr>
          <w:rFonts w:ascii="Times New Roman" w:hAnsi="Times New Roman" w:cs="Times New Roman"/>
          <w:sz w:val="24"/>
          <w:szCs w:val="24"/>
        </w:rPr>
        <w:t xml:space="preserve"> will actively encourage sustained shared thinking by responding to children’s questions in a way that assists the child to extend and articulate their ideas. </w:t>
      </w:r>
      <w:proofErr w:type="spellStart"/>
      <w:r w:rsidR="00B23AD6">
        <w:rPr>
          <w:rFonts w:ascii="Times New Roman" w:hAnsi="Times New Roman" w:cs="Times New Roman"/>
          <w:sz w:val="24"/>
          <w:szCs w:val="24"/>
        </w:rPr>
        <w:t>Kaiako</w:t>
      </w:r>
      <w:proofErr w:type="spellEnd"/>
      <w:r w:rsidR="00B23AD6">
        <w:rPr>
          <w:rFonts w:ascii="Times New Roman" w:hAnsi="Times New Roman" w:cs="Times New Roman"/>
          <w:sz w:val="24"/>
          <w:szCs w:val="24"/>
        </w:rPr>
        <w:t xml:space="preserve"> facilitate </w:t>
      </w:r>
      <w:r w:rsidR="002C4902">
        <w:rPr>
          <w:rFonts w:ascii="Times New Roman" w:hAnsi="Times New Roman" w:cs="Times New Roman"/>
          <w:sz w:val="24"/>
          <w:szCs w:val="24"/>
        </w:rPr>
        <w:t>children’s</w:t>
      </w:r>
      <w:r w:rsidR="00B23AD6">
        <w:rPr>
          <w:rFonts w:ascii="Times New Roman" w:hAnsi="Times New Roman" w:cs="Times New Roman"/>
          <w:sz w:val="24"/>
          <w:szCs w:val="24"/>
        </w:rPr>
        <w:t xml:space="preserve"> opportunities for exploration, problem solving and predicting and show enthusiasm about discovering answers together allowing children to discover not only what is happening but also why.</w:t>
      </w:r>
      <w:r w:rsidR="005576CF">
        <w:rPr>
          <w:rFonts w:ascii="Times New Roman" w:hAnsi="Times New Roman" w:cs="Times New Roman"/>
          <w:sz w:val="24"/>
          <w:szCs w:val="24"/>
        </w:rPr>
        <w:t xml:space="preserve"> According to Thornton and </w:t>
      </w:r>
      <w:proofErr w:type="spellStart"/>
      <w:r w:rsidR="005576CF">
        <w:rPr>
          <w:rFonts w:ascii="Times New Roman" w:hAnsi="Times New Roman" w:cs="Times New Roman"/>
          <w:sz w:val="24"/>
          <w:szCs w:val="24"/>
        </w:rPr>
        <w:t>Brunton</w:t>
      </w:r>
      <w:proofErr w:type="spellEnd"/>
      <w:r w:rsidR="005576CF">
        <w:rPr>
          <w:rFonts w:ascii="Times New Roman" w:hAnsi="Times New Roman" w:cs="Times New Roman"/>
          <w:sz w:val="24"/>
          <w:szCs w:val="24"/>
        </w:rPr>
        <w:t xml:space="preserve"> (2010) Reggio Emilia follows the same principles on sustained shared thinking with children’s interests taking the lead on the inquiry and direction of learning in the classroom. Reggio Emilia also provides an excellent example </w:t>
      </w:r>
      <w:r w:rsidR="005576CF">
        <w:rPr>
          <w:rFonts w:ascii="Times New Roman" w:hAnsi="Times New Roman" w:cs="Times New Roman"/>
          <w:sz w:val="24"/>
          <w:szCs w:val="24"/>
        </w:rPr>
        <w:lastRenderedPageBreak/>
        <w:t xml:space="preserve">of ensuring quality provision as staff members are constantly engaged in reflective practice. Viewing their approach to early </w:t>
      </w:r>
      <w:proofErr w:type="gramStart"/>
      <w:r w:rsidR="005576CF">
        <w:rPr>
          <w:rFonts w:ascii="Times New Roman" w:hAnsi="Times New Roman" w:cs="Times New Roman"/>
          <w:sz w:val="24"/>
          <w:szCs w:val="24"/>
        </w:rPr>
        <w:t>years</w:t>
      </w:r>
      <w:proofErr w:type="gramEnd"/>
      <w:r w:rsidR="005576CF">
        <w:rPr>
          <w:rFonts w:ascii="Times New Roman" w:hAnsi="Times New Roman" w:cs="Times New Roman"/>
          <w:sz w:val="24"/>
          <w:szCs w:val="24"/>
        </w:rPr>
        <w:t xml:space="preserve"> education as a project for research, where practitioners strive to improve their knowledge about children and their ways of learning.</w:t>
      </w:r>
    </w:p>
    <w:p w:rsidR="00634792" w:rsidRDefault="00A855BF" w:rsidP="000676D5">
      <w:pPr>
        <w:spacing w:line="360" w:lineRule="auto"/>
        <w:jc w:val="both"/>
        <w:rPr>
          <w:rFonts w:ascii="Times New Roman" w:hAnsi="Times New Roman" w:cs="Times New Roman"/>
          <w:sz w:val="24"/>
          <w:szCs w:val="24"/>
        </w:rPr>
      </w:pPr>
      <w:r>
        <w:rPr>
          <w:rFonts w:ascii="Times New Roman" w:hAnsi="Times New Roman" w:cs="Times New Roman"/>
          <w:sz w:val="24"/>
          <w:szCs w:val="24"/>
        </w:rPr>
        <w:t>Moss (2016)</w:t>
      </w:r>
      <w:r w:rsidR="005576CF">
        <w:rPr>
          <w:rFonts w:ascii="Times New Roman" w:hAnsi="Times New Roman" w:cs="Times New Roman"/>
          <w:sz w:val="24"/>
          <w:szCs w:val="24"/>
        </w:rPr>
        <w:t xml:space="preserve"> supports the idea of reflective practice and</w:t>
      </w:r>
      <w:r>
        <w:rPr>
          <w:rFonts w:ascii="Times New Roman" w:hAnsi="Times New Roman" w:cs="Times New Roman"/>
          <w:sz w:val="24"/>
          <w:szCs w:val="24"/>
        </w:rPr>
        <w:t xml:space="preserve"> believes that in order to achieve high quality provision practitioners need to be open </w:t>
      </w:r>
      <w:r w:rsidR="005576CF">
        <w:rPr>
          <w:rFonts w:ascii="Times New Roman" w:hAnsi="Times New Roman" w:cs="Times New Roman"/>
          <w:sz w:val="24"/>
          <w:szCs w:val="24"/>
        </w:rPr>
        <w:t>to new developments and ideals, as t</w:t>
      </w:r>
      <w:r>
        <w:rPr>
          <w:rFonts w:ascii="Times New Roman" w:hAnsi="Times New Roman" w:cs="Times New Roman"/>
          <w:sz w:val="24"/>
          <w:szCs w:val="24"/>
        </w:rPr>
        <w:t>he bar for measuring quality provision often changes as new research is discovered. Practitioners self-development</w:t>
      </w:r>
      <w:r w:rsidR="008F3F48">
        <w:rPr>
          <w:rFonts w:ascii="Times New Roman" w:hAnsi="Times New Roman" w:cs="Times New Roman"/>
          <w:sz w:val="24"/>
          <w:szCs w:val="24"/>
        </w:rPr>
        <w:t xml:space="preserve"> and self-reflection</w:t>
      </w:r>
      <w:r>
        <w:rPr>
          <w:rFonts w:ascii="Times New Roman" w:hAnsi="Times New Roman" w:cs="Times New Roman"/>
          <w:sz w:val="24"/>
          <w:szCs w:val="24"/>
        </w:rPr>
        <w:t xml:space="preserve"> is therefore essential to high quality provision as those holding onto old ‘ideals’ may hinder the children’s progress. </w:t>
      </w:r>
      <w:proofErr w:type="spellStart"/>
      <w:r>
        <w:rPr>
          <w:rFonts w:ascii="Times New Roman" w:hAnsi="Times New Roman" w:cs="Times New Roman"/>
          <w:sz w:val="24"/>
          <w:szCs w:val="24"/>
        </w:rPr>
        <w:t>Tayler</w:t>
      </w:r>
      <w:proofErr w:type="spellEnd"/>
      <w:r>
        <w:rPr>
          <w:rFonts w:ascii="Times New Roman" w:hAnsi="Times New Roman" w:cs="Times New Roman"/>
          <w:sz w:val="24"/>
          <w:szCs w:val="24"/>
        </w:rPr>
        <w:t xml:space="preserve"> (2015) supports this view and believes that children’s outcomes in development are highly dependent on the focus of the adults surrounding them and </w:t>
      </w:r>
      <w:r w:rsidR="00F84E25">
        <w:rPr>
          <w:rFonts w:ascii="Times New Roman" w:hAnsi="Times New Roman" w:cs="Times New Roman"/>
          <w:sz w:val="24"/>
          <w:szCs w:val="24"/>
        </w:rPr>
        <w:t>believes</w:t>
      </w:r>
      <w:r>
        <w:rPr>
          <w:rFonts w:ascii="Times New Roman" w:hAnsi="Times New Roman" w:cs="Times New Roman"/>
          <w:sz w:val="24"/>
          <w:szCs w:val="24"/>
        </w:rPr>
        <w:t xml:space="preserve"> that adult and child rela</w:t>
      </w:r>
      <w:r w:rsidR="00F84E25">
        <w:rPr>
          <w:rFonts w:ascii="Times New Roman" w:hAnsi="Times New Roman" w:cs="Times New Roman"/>
          <w:sz w:val="24"/>
          <w:szCs w:val="24"/>
        </w:rPr>
        <w:t xml:space="preserve">tionships are a key aspect of children’s learning citing a link between high quality teacher child relationships and increased vocabulary in children as evidence to support this view. </w:t>
      </w:r>
      <w:proofErr w:type="spellStart"/>
      <w:r w:rsidR="00F84E25">
        <w:rPr>
          <w:rFonts w:ascii="Times New Roman" w:hAnsi="Times New Roman" w:cs="Times New Roman"/>
          <w:sz w:val="24"/>
          <w:szCs w:val="24"/>
        </w:rPr>
        <w:t>Tayler</w:t>
      </w:r>
      <w:proofErr w:type="spellEnd"/>
      <w:r w:rsidR="00F84E25">
        <w:rPr>
          <w:rFonts w:ascii="Times New Roman" w:hAnsi="Times New Roman" w:cs="Times New Roman"/>
          <w:sz w:val="24"/>
          <w:szCs w:val="24"/>
        </w:rPr>
        <w:t xml:space="preserve"> (2015) goes further into the importance of the adult in the learning relationship by critiquing </w:t>
      </w:r>
      <w:r w:rsidR="008F3F48">
        <w:rPr>
          <w:rFonts w:ascii="Times New Roman" w:hAnsi="Times New Roman" w:cs="Times New Roman"/>
          <w:sz w:val="24"/>
          <w:szCs w:val="24"/>
        </w:rPr>
        <w:t xml:space="preserve">the well renowned theorist </w:t>
      </w:r>
      <w:proofErr w:type="spellStart"/>
      <w:r w:rsidR="008F3F48">
        <w:rPr>
          <w:rFonts w:ascii="Times New Roman" w:hAnsi="Times New Roman" w:cs="Times New Roman"/>
          <w:sz w:val="24"/>
          <w:szCs w:val="24"/>
        </w:rPr>
        <w:t>Vygosky</w:t>
      </w:r>
      <w:proofErr w:type="spellEnd"/>
      <w:r w:rsidR="008F3F48">
        <w:rPr>
          <w:rFonts w:ascii="Times New Roman" w:hAnsi="Times New Roman" w:cs="Times New Roman"/>
          <w:sz w:val="24"/>
          <w:szCs w:val="24"/>
        </w:rPr>
        <w:t xml:space="preserve"> and stating that if the practitioner is not fully aware of the child’s needs they may often try to move the child onto the next stage before the child is fully ready for this. This thinking can be further supported by Hatch (2010) who criticises modern teaching methods as having too much emphasis on children’s development rather than the goal of attending to the learning. This ‘blinkered’ view of children’s development may lead to practitioner’s underestimating children’s potential based on pre conceived ideas of what the children are capable of. Ginsber</w:t>
      </w:r>
      <w:r w:rsidR="00B36957">
        <w:rPr>
          <w:rFonts w:ascii="Times New Roman" w:hAnsi="Times New Roman" w:cs="Times New Roman"/>
          <w:sz w:val="24"/>
          <w:szCs w:val="24"/>
        </w:rPr>
        <w:t>g</w:t>
      </w:r>
      <w:r w:rsidR="00587A22">
        <w:rPr>
          <w:rFonts w:ascii="Times New Roman" w:hAnsi="Times New Roman" w:cs="Times New Roman"/>
          <w:sz w:val="24"/>
          <w:szCs w:val="24"/>
        </w:rPr>
        <w:t xml:space="preserve"> </w:t>
      </w:r>
      <w:r w:rsidR="00587A22">
        <w:rPr>
          <w:rFonts w:ascii="Times New Roman" w:hAnsi="Times New Roman" w:cs="Times New Roman"/>
          <w:i/>
          <w:sz w:val="24"/>
          <w:szCs w:val="24"/>
        </w:rPr>
        <w:t>et al.</w:t>
      </w:r>
      <w:r w:rsidR="008F3F48">
        <w:rPr>
          <w:rFonts w:ascii="Times New Roman" w:hAnsi="Times New Roman" w:cs="Times New Roman"/>
          <w:sz w:val="24"/>
          <w:szCs w:val="24"/>
        </w:rPr>
        <w:t xml:space="preserve"> </w:t>
      </w:r>
      <w:r w:rsidR="00B36957">
        <w:rPr>
          <w:rFonts w:ascii="Times New Roman" w:hAnsi="Times New Roman" w:cs="Times New Roman"/>
          <w:sz w:val="24"/>
          <w:szCs w:val="24"/>
        </w:rPr>
        <w:t>(2006)</w:t>
      </w:r>
      <w:r w:rsidR="008F3F48">
        <w:rPr>
          <w:rFonts w:ascii="Times New Roman" w:hAnsi="Times New Roman" w:cs="Times New Roman"/>
          <w:sz w:val="24"/>
          <w:szCs w:val="24"/>
        </w:rPr>
        <w:t xml:space="preserve"> and Butterworth (2005) support this view stating that children are far more competent in their mathematical ability, than the highly regarded theorist Piaget would suggest they are.  </w:t>
      </w:r>
      <w:r w:rsidR="00B36957">
        <w:rPr>
          <w:rFonts w:ascii="Times New Roman" w:hAnsi="Times New Roman" w:cs="Times New Roman"/>
          <w:sz w:val="24"/>
          <w:szCs w:val="24"/>
        </w:rPr>
        <w:t xml:space="preserve">Practitioner’s ability to self-reflect on their own practice is therefore essential when considering and improving on </w:t>
      </w:r>
      <w:r w:rsidR="00D37FAE">
        <w:rPr>
          <w:rFonts w:ascii="Times New Roman" w:hAnsi="Times New Roman" w:cs="Times New Roman"/>
          <w:sz w:val="24"/>
          <w:szCs w:val="24"/>
        </w:rPr>
        <w:t xml:space="preserve">quality in early years settings, this can be further supported by Waters and MacDonald (2020) who believe that practitioner self-development has a long lasting impact for not just the individual but also the setting in which they work. </w:t>
      </w:r>
    </w:p>
    <w:p w:rsidR="00903DD4" w:rsidRDefault="00634792" w:rsidP="000676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Quality assurance scales are able to provide practitioners with a method of recording and reflecting on the quality of their setting, with suggestions of how to improve. One such method for this is the Sustained Shared Thinking and Emotional Well-being Scale (SSTEW). According to </w:t>
      </w:r>
      <w:proofErr w:type="spellStart"/>
      <w:r>
        <w:rPr>
          <w:rFonts w:ascii="Times New Roman" w:hAnsi="Times New Roman" w:cs="Times New Roman"/>
          <w:sz w:val="24"/>
          <w:szCs w:val="24"/>
        </w:rPr>
        <w:t>Siraj</w:t>
      </w:r>
      <w:proofErr w:type="spellEnd"/>
      <w:r>
        <w:rPr>
          <w:rFonts w:ascii="Times New Roman" w:hAnsi="Times New Roman" w:cs="Times New Roman"/>
          <w:sz w:val="24"/>
          <w:szCs w:val="24"/>
        </w:rPr>
        <w:t xml:space="preserve"> </w:t>
      </w:r>
      <w:r w:rsidRPr="00634792">
        <w:rPr>
          <w:rFonts w:ascii="Times New Roman" w:hAnsi="Times New Roman" w:cs="Times New Roman"/>
          <w:i/>
          <w:sz w:val="24"/>
          <w:szCs w:val="24"/>
        </w:rPr>
        <w:t>et al</w:t>
      </w:r>
      <w:r>
        <w:rPr>
          <w:rFonts w:ascii="Times New Roman" w:hAnsi="Times New Roman" w:cs="Times New Roman"/>
          <w:sz w:val="24"/>
          <w:szCs w:val="24"/>
        </w:rPr>
        <w:t xml:space="preserve"> (2015) SSTEW is an observational tool for assessing quality practice in early </w:t>
      </w:r>
      <w:proofErr w:type="gramStart"/>
      <w:r>
        <w:rPr>
          <w:rFonts w:ascii="Times New Roman" w:hAnsi="Times New Roman" w:cs="Times New Roman"/>
          <w:sz w:val="24"/>
          <w:szCs w:val="24"/>
        </w:rPr>
        <w:t>years</w:t>
      </w:r>
      <w:proofErr w:type="gramEnd"/>
      <w:r>
        <w:rPr>
          <w:rFonts w:ascii="Times New Roman" w:hAnsi="Times New Roman" w:cs="Times New Roman"/>
          <w:sz w:val="24"/>
          <w:szCs w:val="24"/>
        </w:rPr>
        <w:t xml:space="preserve"> settings. Unlike other such scales for example</w:t>
      </w:r>
      <w:r w:rsidR="00332939">
        <w:rPr>
          <w:rFonts w:ascii="Times New Roman" w:hAnsi="Times New Roman" w:cs="Times New Roman"/>
          <w:sz w:val="24"/>
          <w:szCs w:val="24"/>
        </w:rPr>
        <w:t xml:space="preserve"> the</w:t>
      </w:r>
      <w:r>
        <w:rPr>
          <w:rFonts w:ascii="Times New Roman" w:hAnsi="Times New Roman" w:cs="Times New Roman"/>
          <w:sz w:val="24"/>
          <w:szCs w:val="24"/>
        </w:rPr>
        <w:t xml:space="preserve"> Infant/Toddler Environment Rating scale (ITERS)</w:t>
      </w:r>
      <w:r w:rsidR="00332939">
        <w:rPr>
          <w:rFonts w:ascii="Times New Roman" w:hAnsi="Times New Roman" w:cs="Times New Roman"/>
          <w:sz w:val="24"/>
          <w:szCs w:val="24"/>
        </w:rPr>
        <w:t xml:space="preserve"> which have had a main focus on the quality of the environment, </w:t>
      </w:r>
      <w:r w:rsidR="00332939">
        <w:rPr>
          <w:rFonts w:ascii="Times New Roman" w:hAnsi="Times New Roman" w:cs="Times New Roman"/>
          <w:sz w:val="24"/>
          <w:szCs w:val="24"/>
        </w:rPr>
        <w:lastRenderedPageBreak/>
        <w:t xml:space="preserve">activities or curriculum, SSTEW has a focus how the staff interact with the children and support the development of problem solving, self-regulation skills and children’s well – being. Which as was established earlier are all key aspects of a quality setting that ensure children take the benefits with them throughout their lives. This innovative scale according to </w:t>
      </w:r>
      <w:proofErr w:type="spellStart"/>
      <w:r w:rsidR="00332939" w:rsidRPr="00332939">
        <w:rPr>
          <w:rFonts w:ascii="Times New Roman" w:hAnsi="Times New Roman" w:cs="Times New Roman"/>
          <w:sz w:val="24"/>
          <w:szCs w:val="24"/>
        </w:rPr>
        <w:t>Siraj</w:t>
      </w:r>
      <w:proofErr w:type="spellEnd"/>
      <w:r w:rsidR="00332939" w:rsidRPr="00332939">
        <w:rPr>
          <w:rFonts w:ascii="Times New Roman" w:hAnsi="Times New Roman" w:cs="Times New Roman"/>
          <w:sz w:val="24"/>
          <w:szCs w:val="24"/>
        </w:rPr>
        <w:t xml:space="preserve"> </w:t>
      </w:r>
      <w:r w:rsidR="00332939" w:rsidRPr="00332939">
        <w:rPr>
          <w:rFonts w:ascii="Times New Roman" w:hAnsi="Times New Roman" w:cs="Times New Roman"/>
          <w:i/>
          <w:sz w:val="24"/>
          <w:szCs w:val="24"/>
        </w:rPr>
        <w:t>et al</w:t>
      </w:r>
      <w:r w:rsidR="00332939" w:rsidRPr="00332939">
        <w:rPr>
          <w:rFonts w:ascii="Times New Roman" w:hAnsi="Times New Roman" w:cs="Times New Roman"/>
          <w:sz w:val="24"/>
          <w:szCs w:val="24"/>
        </w:rPr>
        <w:t xml:space="preserve"> (2015) </w:t>
      </w:r>
      <w:r w:rsidR="00332939">
        <w:rPr>
          <w:rFonts w:ascii="Times New Roman" w:hAnsi="Times New Roman" w:cs="Times New Roman"/>
          <w:sz w:val="24"/>
          <w:szCs w:val="24"/>
        </w:rPr>
        <w:t xml:space="preserve">allows recognition for the way in which </w:t>
      </w:r>
      <w:proofErr w:type="gramStart"/>
      <w:r w:rsidR="00332939">
        <w:rPr>
          <w:rFonts w:ascii="Times New Roman" w:hAnsi="Times New Roman" w:cs="Times New Roman"/>
          <w:sz w:val="24"/>
          <w:szCs w:val="24"/>
        </w:rPr>
        <w:t>staff interact</w:t>
      </w:r>
      <w:proofErr w:type="gramEnd"/>
      <w:r w:rsidR="00332939">
        <w:rPr>
          <w:rFonts w:ascii="Times New Roman" w:hAnsi="Times New Roman" w:cs="Times New Roman"/>
          <w:sz w:val="24"/>
          <w:szCs w:val="24"/>
        </w:rPr>
        <w:t xml:space="preserve"> with the children in their care. Guiding children through problems and conflicts by gently encouraging them to work together to find solutions. The indicators in the scale can also be used as aims to work towards as part of their professional development, whilst not forgetting to include a section to rate the environment and activities. This environment section builds on previous such scales like ITERS</w:t>
      </w:r>
      <w:r w:rsidR="00903DD4">
        <w:rPr>
          <w:rFonts w:ascii="Times New Roman" w:hAnsi="Times New Roman" w:cs="Times New Roman"/>
          <w:sz w:val="24"/>
          <w:szCs w:val="24"/>
        </w:rPr>
        <w:t xml:space="preserve"> with a basis in developmentally appropriate practice which has been adapted and improved as research has provided us with more information in tis area.</w:t>
      </w:r>
      <w:r w:rsidR="00332939">
        <w:rPr>
          <w:rFonts w:ascii="Times New Roman" w:hAnsi="Times New Roman" w:cs="Times New Roman"/>
          <w:sz w:val="24"/>
          <w:szCs w:val="24"/>
        </w:rPr>
        <w:t xml:space="preserve"> </w:t>
      </w:r>
    </w:p>
    <w:p w:rsidR="00903DD4" w:rsidRDefault="00903DD4" w:rsidP="000676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can be supported by </w:t>
      </w:r>
      <w:proofErr w:type="spellStart"/>
      <w:r>
        <w:rPr>
          <w:rFonts w:ascii="Times New Roman" w:hAnsi="Times New Roman" w:cs="Times New Roman"/>
          <w:sz w:val="24"/>
          <w:szCs w:val="24"/>
        </w:rPr>
        <w:t>Melhuish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Siraj</w:t>
      </w:r>
      <w:proofErr w:type="spellEnd"/>
      <w:r>
        <w:rPr>
          <w:rFonts w:ascii="Times New Roman" w:hAnsi="Times New Roman" w:cs="Times New Roman"/>
          <w:sz w:val="24"/>
          <w:szCs w:val="24"/>
        </w:rPr>
        <w:t xml:space="preserve"> and Kingston (2015) who agree that SSTEW builds on previous scales with a greater focus on the pedagogy of the setting however they believe that not all settings may be ready to use the scale due to a lack of knowledge in the areas relating to critical thing, language support and communication. Such settings may need to make improvements in those areas first as it may cause them to score lower in some </w:t>
      </w:r>
      <w:r w:rsidR="00AC1E1F">
        <w:rPr>
          <w:rFonts w:ascii="Times New Roman" w:hAnsi="Times New Roman" w:cs="Times New Roman"/>
          <w:sz w:val="24"/>
          <w:szCs w:val="24"/>
        </w:rPr>
        <w:t>sections where they may be using</w:t>
      </w:r>
      <w:r>
        <w:rPr>
          <w:rFonts w:ascii="Times New Roman" w:hAnsi="Times New Roman" w:cs="Times New Roman"/>
          <w:sz w:val="24"/>
          <w:szCs w:val="24"/>
        </w:rPr>
        <w:t xml:space="preserve"> some of the higher practices but the scale would not allow them to be scored on due to not meeting the lower targets. Another drawback according to </w:t>
      </w:r>
      <w:proofErr w:type="spellStart"/>
      <w:r w:rsidRPr="00903DD4">
        <w:rPr>
          <w:rFonts w:ascii="Times New Roman" w:hAnsi="Times New Roman" w:cs="Times New Roman"/>
          <w:sz w:val="24"/>
          <w:szCs w:val="24"/>
        </w:rPr>
        <w:t>Melhuish</w:t>
      </w:r>
      <w:proofErr w:type="spellEnd"/>
      <w:r w:rsidRPr="00903DD4">
        <w:rPr>
          <w:rFonts w:ascii="Times New Roman" w:hAnsi="Times New Roman" w:cs="Times New Roman"/>
          <w:sz w:val="24"/>
          <w:szCs w:val="24"/>
        </w:rPr>
        <w:t xml:space="preserve">, </w:t>
      </w:r>
      <w:proofErr w:type="spellStart"/>
      <w:r w:rsidRPr="00903DD4">
        <w:rPr>
          <w:rFonts w:ascii="Times New Roman" w:hAnsi="Times New Roman" w:cs="Times New Roman"/>
          <w:sz w:val="24"/>
          <w:szCs w:val="24"/>
        </w:rPr>
        <w:t>Siraj</w:t>
      </w:r>
      <w:proofErr w:type="spellEnd"/>
      <w:r w:rsidRPr="00903DD4">
        <w:rPr>
          <w:rFonts w:ascii="Times New Roman" w:hAnsi="Times New Roman" w:cs="Times New Roman"/>
          <w:sz w:val="24"/>
          <w:szCs w:val="24"/>
        </w:rPr>
        <w:t xml:space="preserve"> and Kingston (2015)</w:t>
      </w:r>
      <w:r>
        <w:rPr>
          <w:rFonts w:ascii="Times New Roman" w:hAnsi="Times New Roman" w:cs="Times New Roman"/>
          <w:sz w:val="24"/>
          <w:szCs w:val="24"/>
        </w:rPr>
        <w:t xml:space="preserve"> is that the scale must be completed by someone with appropriate knowledge of child development and practice, who has received training on how to use the scale correctly. This can be supported by MacDonald, </w:t>
      </w:r>
      <w:proofErr w:type="spellStart"/>
      <w:r>
        <w:rPr>
          <w:rFonts w:ascii="Times New Roman" w:hAnsi="Times New Roman" w:cs="Times New Roman"/>
          <w:sz w:val="24"/>
          <w:szCs w:val="24"/>
        </w:rPr>
        <w:t>Gealy</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Tinney</w:t>
      </w:r>
      <w:proofErr w:type="spellEnd"/>
      <w:r>
        <w:rPr>
          <w:rFonts w:ascii="Times New Roman" w:hAnsi="Times New Roman" w:cs="Times New Roman"/>
          <w:sz w:val="24"/>
          <w:szCs w:val="24"/>
        </w:rPr>
        <w:t xml:space="preserve"> (2019) who state that it was required to complete formal training in the use of the SSTEW scale that included two days training and a significant amount of observation hours. This may not be cost effective for some settings as they would need to work in costs of not just the training but also cover for staff for two or more days.</w:t>
      </w:r>
    </w:p>
    <w:p w:rsidR="008245F8" w:rsidRDefault="00AC1E1F" w:rsidP="000676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benefits of its use however seem to outnumber its downfalls, Howard </w:t>
      </w:r>
      <w:r w:rsidRPr="00AC1E1F">
        <w:rPr>
          <w:rFonts w:ascii="Times New Roman" w:hAnsi="Times New Roman" w:cs="Times New Roman"/>
          <w:i/>
          <w:sz w:val="24"/>
          <w:szCs w:val="24"/>
        </w:rPr>
        <w:t>et al</w:t>
      </w:r>
      <w:r>
        <w:rPr>
          <w:rFonts w:ascii="Times New Roman" w:hAnsi="Times New Roman" w:cs="Times New Roman"/>
          <w:sz w:val="24"/>
          <w:szCs w:val="24"/>
        </w:rPr>
        <w:t xml:space="preserve"> (2018) explores these benefits further and believe that SSTEW is rich in current thinking and developmental theories, providing practitioner’s with the encouragement needed to engage in warm and responsive interactions with the children in their care. It was mentioned previously that quality is sometimes let down when staff try to move children on to early or are not aware of the children’s potential, SSTEW looks to overcome this by awarding the highest scores to practitioners who know the children in their care well, including their interests, </w:t>
      </w:r>
      <w:r>
        <w:rPr>
          <w:rFonts w:ascii="Times New Roman" w:hAnsi="Times New Roman" w:cs="Times New Roman"/>
          <w:sz w:val="24"/>
          <w:szCs w:val="24"/>
        </w:rPr>
        <w:lastRenderedPageBreak/>
        <w:t xml:space="preserve">beliefs and individual cultures. Settings that use the scale can look to build a pedagogy that recognises the importance of a child </w:t>
      </w:r>
      <w:r w:rsidR="008245F8">
        <w:rPr>
          <w:rFonts w:ascii="Times New Roman" w:hAnsi="Times New Roman" w:cs="Times New Roman"/>
          <w:sz w:val="24"/>
          <w:szCs w:val="24"/>
        </w:rPr>
        <w:t>centred</w:t>
      </w:r>
      <w:r>
        <w:rPr>
          <w:rFonts w:ascii="Times New Roman" w:hAnsi="Times New Roman" w:cs="Times New Roman"/>
          <w:sz w:val="24"/>
          <w:szCs w:val="24"/>
        </w:rPr>
        <w:t xml:space="preserve"> approach</w:t>
      </w:r>
      <w:r w:rsidR="008245F8">
        <w:rPr>
          <w:rFonts w:ascii="Times New Roman" w:hAnsi="Times New Roman" w:cs="Times New Roman"/>
          <w:sz w:val="24"/>
          <w:szCs w:val="24"/>
        </w:rPr>
        <w:t xml:space="preserve"> that supports critical thinking, reasoning and problem solving. Howard </w:t>
      </w:r>
      <w:r w:rsidR="008245F8" w:rsidRPr="008245F8">
        <w:rPr>
          <w:rFonts w:ascii="Times New Roman" w:hAnsi="Times New Roman" w:cs="Times New Roman"/>
          <w:i/>
          <w:sz w:val="24"/>
          <w:szCs w:val="24"/>
        </w:rPr>
        <w:t>et al</w:t>
      </w:r>
      <w:r w:rsidR="008245F8">
        <w:rPr>
          <w:rFonts w:ascii="Times New Roman" w:hAnsi="Times New Roman" w:cs="Times New Roman"/>
          <w:sz w:val="24"/>
          <w:szCs w:val="24"/>
        </w:rPr>
        <w:t xml:space="preserve"> (2018) goes further to say that SSTEW is a tool that bridges the gap between research and good practice, allowing the support of staff understanding and the sustainability of high quality interactions. </w:t>
      </w:r>
      <w:proofErr w:type="spellStart"/>
      <w:r w:rsidR="008245F8">
        <w:rPr>
          <w:rFonts w:ascii="Times New Roman" w:hAnsi="Times New Roman" w:cs="Times New Roman"/>
          <w:sz w:val="24"/>
          <w:szCs w:val="24"/>
        </w:rPr>
        <w:t>Gealy</w:t>
      </w:r>
      <w:proofErr w:type="spellEnd"/>
      <w:r w:rsidR="008245F8">
        <w:rPr>
          <w:rFonts w:ascii="Times New Roman" w:hAnsi="Times New Roman" w:cs="Times New Roman"/>
          <w:sz w:val="24"/>
          <w:szCs w:val="24"/>
        </w:rPr>
        <w:t xml:space="preserve"> </w:t>
      </w:r>
      <w:r w:rsidR="008245F8" w:rsidRPr="008245F8">
        <w:rPr>
          <w:rFonts w:ascii="Times New Roman" w:hAnsi="Times New Roman" w:cs="Times New Roman"/>
          <w:i/>
          <w:sz w:val="24"/>
          <w:szCs w:val="24"/>
        </w:rPr>
        <w:t>et al</w:t>
      </w:r>
      <w:r w:rsidR="008245F8">
        <w:rPr>
          <w:rFonts w:ascii="Times New Roman" w:hAnsi="Times New Roman" w:cs="Times New Roman"/>
          <w:sz w:val="24"/>
          <w:szCs w:val="24"/>
        </w:rPr>
        <w:t xml:space="preserve"> (2020) supports this view and shows how SSTEW can be used on a large scale in many settings, such as Flying Start to gather research which allowed the development of a targeted cost effective model of professional learning.</w:t>
      </w:r>
      <w:r w:rsidR="00DE2287">
        <w:rPr>
          <w:rFonts w:ascii="Times New Roman" w:hAnsi="Times New Roman" w:cs="Times New Roman"/>
          <w:sz w:val="24"/>
          <w:szCs w:val="24"/>
        </w:rPr>
        <w:t xml:space="preserve"> </w:t>
      </w:r>
      <w:r w:rsidR="003A5024">
        <w:rPr>
          <w:rFonts w:ascii="Times New Roman" w:hAnsi="Times New Roman" w:cs="Times New Roman"/>
          <w:sz w:val="24"/>
          <w:szCs w:val="24"/>
        </w:rPr>
        <w:t xml:space="preserve">SSTEW can be used alongside other </w:t>
      </w:r>
      <w:r w:rsidR="00917F0D">
        <w:rPr>
          <w:rFonts w:ascii="Times New Roman" w:hAnsi="Times New Roman" w:cs="Times New Roman"/>
          <w:sz w:val="24"/>
          <w:szCs w:val="24"/>
        </w:rPr>
        <w:t>self-reflective</w:t>
      </w:r>
      <w:r w:rsidR="003A5024">
        <w:rPr>
          <w:rFonts w:ascii="Times New Roman" w:hAnsi="Times New Roman" w:cs="Times New Roman"/>
          <w:sz w:val="24"/>
          <w:szCs w:val="24"/>
        </w:rPr>
        <w:t xml:space="preserve"> tools, such as</w:t>
      </w:r>
      <w:r w:rsidR="00917F0D" w:rsidRPr="00917F0D">
        <w:rPr>
          <w:rFonts w:ascii="Times New Roman" w:hAnsi="Times New Roman" w:cs="Times New Roman"/>
          <w:sz w:val="24"/>
          <w:szCs w:val="24"/>
        </w:rPr>
        <w:t xml:space="preserve"> Welsh Government (2016)</w:t>
      </w:r>
      <w:r w:rsidR="00917F0D">
        <w:rPr>
          <w:rFonts w:ascii="Times New Roman" w:hAnsi="Times New Roman" w:cs="Times New Roman"/>
          <w:sz w:val="24"/>
          <w:szCs w:val="24"/>
        </w:rPr>
        <w:t xml:space="preserve"> </w:t>
      </w:r>
      <w:r w:rsidR="003A5024">
        <w:rPr>
          <w:rFonts w:ascii="Times New Roman" w:hAnsi="Times New Roman" w:cs="Times New Roman"/>
          <w:sz w:val="24"/>
          <w:szCs w:val="24"/>
        </w:rPr>
        <w:t xml:space="preserve">CIW </w:t>
      </w:r>
      <w:r w:rsidR="00917F0D">
        <w:rPr>
          <w:rFonts w:ascii="Times New Roman" w:hAnsi="Times New Roman" w:cs="Times New Roman"/>
          <w:sz w:val="24"/>
          <w:szCs w:val="24"/>
        </w:rPr>
        <w:t>Self-Assessment</w:t>
      </w:r>
      <w:r w:rsidR="003A5024">
        <w:rPr>
          <w:rFonts w:ascii="Times New Roman" w:hAnsi="Times New Roman" w:cs="Times New Roman"/>
          <w:sz w:val="24"/>
          <w:szCs w:val="24"/>
        </w:rPr>
        <w:t xml:space="preserve"> of Service </w:t>
      </w:r>
      <w:r w:rsidR="00917F0D">
        <w:rPr>
          <w:rFonts w:ascii="Times New Roman" w:hAnsi="Times New Roman" w:cs="Times New Roman"/>
          <w:sz w:val="24"/>
          <w:szCs w:val="24"/>
        </w:rPr>
        <w:t xml:space="preserve">to ensure that the setting is meeting and exceeding the minimum standard required. This can be supported by a study by </w:t>
      </w:r>
      <w:proofErr w:type="spellStart"/>
      <w:r w:rsidR="00917F0D">
        <w:rPr>
          <w:rFonts w:ascii="Times New Roman" w:hAnsi="Times New Roman" w:cs="Times New Roman"/>
          <w:sz w:val="24"/>
          <w:szCs w:val="24"/>
        </w:rPr>
        <w:t>Siraj</w:t>
      </w:r>
      <w:proofErr w:type="spellEnd"/>
      <w:r w:rsidR="00917F0D">
        <w:rPr>
          <w:rFonts w:ascii="Times New Roman" w:hAnsi="Times New Roman" w:cs="Times New Roman"/>
          <w:sz w:val="24"/>
          <w:szCs w:val="24"/>
        </w:rPr>
        <w:t xml:space="preserve"> </w:t>
      </w:r>
      <w:r w:rsidR="00917F0D" w:rsidRPr="00917F0D">
        <w:rPr>
          <w:rFonts w:ascii="Times New Roman" w:hAnsi="Times New Roman" w:cs="Times New Roman"/>
          <w:i/>
          <w:sz w:val="24"/>
          <w:szCs w:val="24"/>
        </w:rPr>
        <w:t>et al</w:t>
      </w:r>
      <w:r w:rsidR="00917F0D">
        <w:rPr>
          <w:rFonts w:ascii="Times New Roman" w:hAnsi="Times New Roman" w:cs="Times New Roman"/>
          <w:sz w:val="24"/>
          <w:szCs w:val="24"/>
        </w:rPr>
        <w:t xml:space="preserve"> (2018) that studied associations between Australia’s regulatory ratings (NQS) and SSTEW. It was found that although they shared a common core of quality, they focused on different aspects of it.  </w:t>
      </w:r>
    </w:p>
    <w:p w:rsidR="00D90853" w:rsidRDefault="00270EAD" w:rsidP="000676D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CIW Self-Assessment of Service can also be used as a tool to measure quality within settings, </w:t>
      </w:r>
      <w:r w:rsidR="003267FC">
        <w:rPr>
          <w:rFonts w:ascii="Times New Roman" w:hAnsi="Times New Roman" w:cs="Times New Roman"/>
          <w:sz w:val="24"/>
          <w:szCs w:val="24"/>
        </w:rPr>
        <w:t>According to Welsh Gov</w:t>
      </w:r>
      <w:r w:rsidR="00615CCE">
        <w:rPr>
          <w:rFonts w:ascii="Times New Roman" w:hAnsi="Times New Roman" w:cs="Times New Roman"/>
          <w:sz w:val="24"/>
          <w:szCs w:val="24"/>
        </w:rPr>
        <w:t>ernment</w:t>
      </w:r>
      <w:r w:rsidR="003267FC">
        <w:rPr>
          <w:rFonts w:ascii="Times New Roman" w:hAnsi="Times New Roman" w:cs="Times New Roman"/>
          <w:sz w:val="24"/>
          <w:szCs w:val="24"/>
        </w:rPr>
        <w:t xml:space="preserve"> (2016)</w:t>
      </w:r>
      <w:r>
        <w:rPr>
          <w:rFonts w:ascii="Times New Roman" w:hAnsi="Times New Roman" w:cs="Times New Roman"/>
          <w:sz w:val="24"/>
          <w:szCs w:val="24"/>
        </w:rPr>
        <w:t xml:space="preserve"> asks providers to rate themselves within four categories including, w</w:t>
      </w:r>
      <w:r w:rsidRPr="00270EAD">
        <w:rPr>
          <w:rFonts w:ascii="Times New Roman" w:hAnsi="Times New Roman" w:cs="Times New Roman"/>
          <w:sz w:val="24"/>
          <w:szCs w:val="24"/>
        </w:rPr>
        <w:t>ell-being</w:t>
      </w:r>
      <w:r>
        <w:rPr>
          <w:rFonts w:ascii="Times New Roman" w:hAnsi="Times New Roman" w:cs="Times New Roman"/>
          <w:sz w:val="24"/>
          <w:szCs w:val="24"/>
        </w:rPr>
        <w:t>, c</w:t>
      </w:r>
      <w:r w:rsidRPr="00270EAD">
        <w:rPr>
          <w:rFonts w:ascii="Times New Roman" w:hAnsi="Times New Roman" w:cs="Times New Roman"/>
          <w:sz w:val="24"/>
          <w:szCs w:val="24"/>
        </w:rPr>
        <w:t>are and development</w:t>
      </w:r>
      <w:r>
        <w:rPr>
          <w:rFonts w:ascii="Times New Roman" w:hAnsi="Times New Roman" w:cs="Times New Roman"/>
          <w:sz w:val="24"/>
          <w:szCs w:val="24"/>
        </w:rPr>
        <w:t>, l</w:t>
      </w:r>
      <w:r w:rsidRPr="00270EAD">
        <w:rPr>
          <w:rFonts w:ascii="Times New Roman" w:hAnsi="Times New Roman" w:cs="Times New Roman"/>
          <w:sz w:val="24"/>
          <w:szCs w:val="24"/>
        </w:rPr>
        <w:t>eadership and management</w:t>
      </w:r>
      <w:r>
        <w:rPr>
          <w:rFonts w:ascii="Times New Roman" w:hAnsi="Times New Roman" w:cs="Times New Roman"/>
          <w:sz w:val="24"/>
          <w:szCs w:val="24"/>
        </w:rPr>
        <w:t xml:space="preserve"> and e</w:t>
      </w:r>
      <w:r w:rsidRPr="00270EAD">
        <w:rPr>
          <w:rFonts w:ascii="Times New Roman" w:hAnsi="Times New Roman" w:cs="Times New Roman"/>
          <w:sz w:val="24"/>
          <w:szCs w:val="24"/>
        </w:rPr>
        <w:t>nvironment</w:t>
      </w:r>
      <w:r>
        <w:rPr>
          <w:rFonts w:ascii="Times New Roman" w:hAnsi="Times New Roman" w:cs="Times New Roman"/>
          <w:sz w:val="24"/>
          <w:szCs w:val="24"/>
        </w:rPr>
        <w:t xml:space="preserve">. Providers must state what they do well, what they wish to improve on, how they know this and how improvements will be measured. </w:t>
      </w:r>
      <w:r w:rsidR="00615CCE">
        <w:rPr>
          <w:rFonts w:ascii="Times New Roman" w:hAnsi="Times New Roman" w:cs="Times New Roman"/>
          <w:sz w:val="24"/>
          <w:szCs w:val="24"/>
        </w:rPr>
        <w:t>The manager of the setting will use information gathered from parent questionnaires, staff appraisals/supervisions and other sources to build a picture of the setting and reflect on areas that need to be improved. There is however a danger for bias to direct how managers assess their own setting which would then hinder the opportunity to improve the quality of the setting, on the reverse there may also be instances where settings rate themselves as lower than they are</w:t>
      </w:r>
      <w:r w:rsidR="00FC70DE">
        <w:rPr>
          <w:rFonts w:ascii="Times New Roman" w:hAnsi="Times New Roman" w:cs="Times New Roman"/>
          <w:sz w:val="24"/>
          <w:szCs w:val="24"/>
        </w:rPr>
        <w:t>. The implementation of the SSTEW scale alongside the self-assessment of service would allow settings a tool to asses where they are without the bias and the information could then be used to inform what is entered into the quality of care review.</w:t>
      </w:r>
      <w:r w:rsidR="00615CCE">
        <w:rPr>
          <w:rFonts w:ascii="Times New Roman" w:hAnsi="Times New Roman" w:cs="Times New Roman"/>
          <w:sz w:val="24"/>
          <w:szCs w:val="24"/>
        </w:rPr>
        <w:t xml:space="preserve"> </w:t>
      </w:r>
      <w:r w:rsidR="000676D5">
        <w:rPr>
          <w:rFonts w:ascii="Times New Roman" w:hAnsi="Times New Roman" w:cs="Times New Roman"/>
          <w:sz w:val="24"/>
          <w:szCs w:val="24"/>
        </w:rPr>
        <w:t>This view can be supported by PACEY (2021) who believe that it is good practice for practitioners to observe their own setting</w:t>
      </w:r>
      <w:r w:rsidR="008E0313">
        <w:rPr>
          <w:rFonts w:ascii="Times New Roman" w:hAnsi="Times New Roman" w:cs="Times New Roman"/>
          <w:sz w:val="24"/>
          <w:szCs w:val="24"/>
        </w:rPr>
        <w:t xml:space="preserve"> as a method of self-reflection as it allows them to understand better what things work well and what things do not</w:t>
      </w:r>
    </w:p>
    <w:p w:rsidR="00FD2063" w:rsidRDefault="00FD2063" w:rsidP="000676D5">
      <w:pPr>
        <w:spacing w:line="360" w:lineRule="auto"/>
        <w:jc w:val="both"/>
        <w:rPr>
          <w:rFonts w:ascii="Times New Roman" w:hAnsi="Times New Roman" w:cs="Times New Roman"/>
          <w:sz w:val="24"/>
          <w:szCs w:val="24"/>
        </w:rPr>
      </w:pPr>
      <w:r>
        <w:rPr>
          <w:rFonts w:ascii="Times New Roman" w:hAnsi="Times New Roman" w:cs="Times New Roman"/>
          <w:sz w:val="24"/>
          <w:szCs w:val="24"/>
        </w:rPr>
        <w:t>This module has been very informative to me and given me the background knowledge as to why CIW use the Quality of Care</w:t>
      </w:r>
      <w:r w:rsidR="00AA2117">
        <w:rPr>
          <w:rFonts w:ascii="Times New Roman" w:hAnsi="Times New Roman" w:cs="Times New Roman"/>
          <w:sz w:val="24"/>
          <w:szCs w:val="24"/>
        </w:rPr>
        <w:t xml:space="preserve"> review,</w:t>
      </w:r>
      <w:r>
        <w:rPr>
          <w:rFonts w:ascii="Times New Roman" w:hAnsi="Times New Roman" w:cs="Times New Roman"/>
          <w:sz w:val="24"/>
          <w:szCs w:val="24"/>
        </w:rPr>
        <w:t xml:space="preserve"> Self-Assessment of Service tool when assessing settings for inspection. This allows</w:t>
      </w:r>
      <w:r w:rsidR="00B673CB">
        <w:rPr>
          <w:rFonts w:ascii="Times New Roman" w:hAnsi="Times New Roman" w:cs="Times New Roman"/>
          <w:sz w:val="24"/>
          <w:szCs w:val="24"/>
        </w:rPr>
        <w:t xml:space="preserve"> settings such as my own</w:t>
      </w:r>
      <w:r>
        <w:rPr>
          <w:rFonts w:ascii="Times New Roman" w:hAnsi="Times New Roman" w:cs="Times New Roman"/>
          <w:sz w:val="24"/>
          <w:szCs w:val="24"/>
        </w:rPr>
        <w:t xml:space="preserve"> to critically reflect on their own </w:t>
      </w:r>
      <w:r>
        <w:rPr>
          <w:rFonts w:ascii="Times New Roman" w:hAnsi="Times New Roman" w:cs="Times New Roman"/>
          <w:sz w:val="24"/>
          <w:szCs w:val="24"/>
        </w:rPr>
        <w:lastRenderedPageBreak/>
        <w:t xml:space="preserve">practice to understand the areas in which they are strongest and which areas they wish to improve in. It also allows settings to gather feedback from parents, which although can be quite nerve wracking often leaves me feeling good about the service that I </w:t>
      </w:r>
      <w:r w:rsidR="00B673CB">
        <w:rPr>
          <w:rFonts w:ascii="Times New Roman" w:hAnsi="Times New Roman" w:cs="Times New Roman"/>
          <w:sz w:val="24"/>
          <w:szCs w:val="24"/>
        </w:rPr>
        <w:t>provide d</w:t>
      </w:r>
      <w:r>
        <w:rPr>
          <w:rFonts w:ascii="Times New Roman" w:hAnsi="Times New Roman" w:cs="Times New Roman"/>
          <w:sz w:val="24"/>
          <w:szCs w:val="24"/>
        </w:rPr>
        <w:t>ue to the positive feedback that I receive.</w:t>
      </w:r>
      <w:r w:rsidR="00AA2117">
        <w:rPr>
          <w:rFonts w:ascii="Times New Roman" w:hAnsi="Times New Roman" w:cs="Times New Roman"/>
          <w:sz w:val="24"/>
          <w:szCs w:val="24"/>
        </w:rPr>
        <w:t xml:space="preserve"> When I complete this in the future I believe what I have learned in this module will help me to monitor quality in my setting and then transfer this information onto the SASS. This is something I used to do when</w:t>
      </w:r>
      <w:r w:rsidRPr="00FD2063">
        <w:rPr>
          <w:rFonts w:ascii="Times New Roman" w:hAnsi="Times New Roman" w:cs="Times New Roman"/>
          <w:sz w:val="24"/>
          <w:szCs w:val="24"/>
        </w:rPr>
        <w:t xml:space="preserve"> I worked in a nursery setting</w:t>
      </w:r>
      <w:r w:rsidR="00AA2117">
        <w:rPr>
          <w:rFonts w:ascii="Times New Roman" w:hAnsi="Times New Roman" w:cs="Times New Roman"/>
          <w:sz w:val="24"/>
          <w:szCs w:val="24"/>
        </w:rPr>
        <w:t xml:space="preserve"> as</w:t>
      </w:r>
      <w:r w:rsidRPr="00FD2063">
        <w:rPr>
          <w:rFonts w:ascii="Times New Roman" w:hAnsi="Times New Roman" w:cs="Times New Roman"/>
          <w:sz w:val="24"/>
          <w:szCs w:val="24"/>
        </w:rPr>
        <w:t xml:space="preserve"> there were internal inspections by the managing director that allowed us to reflect on the quality of service</w:t>
      </w:r>
      <w:r w:rsidR="00AA2117">
        <w:rPr>
          <w:rFonts w:ascii="Times New Roman" w:hAnsi="Times New Roman" w:cs="Times New Roman"/>
          <w:sz w:val="24"/>
          <w:szCs w:val="24"/>
        </w:rPr>
        <w:t xml:space="preserve"> to inform the SASS</w:t>
      </w:r>
      <w:r w:rsidRPr="00FD2063">
        <w:rPr>
          <w:rFonts w:ascii="Times New Roman" w:hAnsi="Times New Roman" w:cs="Times New Roman"/>
          <w:sz w:val="24"/>
          <w:szCs w:val="24"/>
        </w:rPr>
        <w:t xml:space="preserve"> but as a childminder I </w:t>
      </w:r>
      <w:r>
        <w:rPr>
          <w:rFonts w:ascii="Times New Roman" w:hAnsi="Times New Roman" w:cs="Times New Roman"/>
          <w:sz w:val="24"/>
          <w:szCs w:val="24"/>
        </w:rPr>
        <w:t xml:space="preserve">lack this </w:t>
      </w:r>
      <w:r w:rsidR="00AA2117">
        <w:rPr>
          <w:rFonts w:ascii="Times New Roman" w:hAnsi="Times New Roman" w:cs="Times New Roman"/>
          <w:sz w:val="24"/>
          <w:szCs w:val="24"/>
        </w:rPr>
        <w:t xml:space="preserve">quality of </w:t>
      </w:r>
      <w:r>
        <w:rPr>
          <w:rFonts w:ascii="Times New Roman" w:hAnsi="Times New Roman" w:cs="Times New Roman"/>
          <w:sz w:val="24"/>
          <w:szCs w:val="24"/>
        </w:rPr>
        <w:t>f</w:t>
      </w:r>
      <w:r w:rsidR="00AA2117">
        <w:rPr>
          <w:rFonts w:ascii="Times New Roman" w:hAnsi="Times New Roman" w:cs="Times New Roman"/>
          <w:sz w:val="24"/>
          <w:szCs w:val="24"/>
        </w:rPr>
        <w:t>eedback and</w:t>
      </w:r>
      <w:r>
        <w:rPr>
          <w:rFonts w:ascii="Times New Roman" w:hAnsi="Times New Roman" w:cs="Times New Roman"/>
          <w:sz w:val="24"/>
          <w:szCs w:val="24"/>
        </w:rPr>
        <w:t xml:space="preserve"> daily feedback fro</w:t>
      </w:r>
      <w:r w:rsidR="00BF4266">
        <w:rPr>
          <w:rFonts w:ascii="Times New Roman" w:hAnsi="Times New Roman" w:cs="Times New Roman"/>
          <w:sz w:val="24"/>
          <w:szCs w:val="24"/>
        </w:rPr>
        <w:t>m my peers</w:t>
      </w:r>
      <w:r w:rsidR="00AA2117">
        <w:rPr>
          <w:rFonts w:ascii="Times New Roman" w:hAnsi="Times New Roman" w:cs="Times New Roman"/>
          <w:sz w:val="24"/>
          <w:szCs w:val="24"/>
        </w:rPr>
        <w:t>, relying solely on feedback from toddler groups that I attend alongside feedback from parents and children</w:t>
      </w:r>
      <w:r w:rsidR="00BF4266">
        <w:rPr>
          <w:rFonts w:ascii="Times New Roman" w:hAnsi="Times New Roman" w:cs="Times New Roman"/>
          <w:sz w:val="24"/>
          <w:szCs w:val="24"/>
        </w:rPr>
        <w:t>. T</w:t>
      </w:r>
      <w:r>
        <w:rPr>
          <w:rFonts w:ascii="Times New Roman" w:hAnsi="Times New Roman" w:cs="Times New Roman"/>
          <w:sz w:val="24"/>
          <w:szCs w:val="24"/>
        </w:rPr>
        <w:t>he self-assessment tools that I have learned about in this module would be a really useful way of me evaluating my own service</w:t>
      </w:r>
      <w:r w:rsidR="00BF4266">
        <w:rPr>
          <w:rFonts w:ascii="Times New Roman" w:hAnsi="Times New Roman" w:cs="Times New Roman"/>
          <w:sz w:val="24"/>
          <w:szCs w:val="24"/>
        </w:rPr>
        <w:t xml:space="preserve"> in a similar way to an internal inspection. I had not previously heard of the SSTEW scale and I do think that I will incorporate this into my own</w:t>
      </w:r>
      <w:r w:rsidR="00AA2117">
        <w:rPr>
          <w:rFonts w:ascii="Times New Roman" w:hAnsi="Times New Roman" w:cs="Times New Roman"/>
          <w:sz w:val="24"/>
          <w:szCs w:val="24"/>
        </w:rPr>
        <w:t xml:space="preserve"> future</w:t>
      </w:r>
      <w:r w:rsidR="00BF4266">
        <w:rPr>
          <w:rFonts w:ascii="Times New Roman" w:hAnsi="Times New Roman" w:cs="Times New Roman"/>
          <w:sz w:val="24"/>
          <w:szCs w:val="24"/>
        </w:rPr>
        <w:t xml:space="preserve"> reflective practice as a childcare provider.</w:t>
      </w:r>
    </w:p>
    <w:p w:rsidR="00B673CB" w:rsidRDefault="00B673CB" w:rsidP="000676D5">
      <w:pPr>
        <w:spacing w:line="360" w:lineRule="auto"/>
        <w:jc w:val="both"/>
        <w:rPr>
          <w:rFonts w:ascii="Times New Roman" w:hAnsi="Times New Roman" w:cs="Times New Roman"/>
          <w:sz w:val="24"/>
          <w:szCs w:val="24"/>
        </w:rPr>
      </w:pPr>
      <w:r>
        <w:rPr>
          <w:rFonts w:ascii="Times New Roman" w:hAnsi="Times New Roman" w:cs="Times New Roman"/>
          <w:sz w:val="24"/>
          <w:szCs w:val="24"/>
        </w:rPr>
        <w:t>I also enjoyed learning about the REPEY project and EPPE projects as they allowed me to understand exactly why high quality provision is important for the children. I already understood some of the benefits children receive while attending a high quality provision</w:t>
      </w:r>
      <w:r w:rsidR="003F4931">
        <w:rPr>
          <w:rFonts w:ascii="Times New Roman" w:hAnsi="Times New Roman" w:cs="Times New Roman"/>
          <w:sz w:val="24"/>
          <w:szCs w:val="24"/>
        </w:rPr>
        <w:t xml:space="preserve"> such as gaining the fine and gross motor skills they will need to be successful in reception.</w:t>
      </w:r>
      <w:r>
        <w:rPr>
          <w:rFonts w:ascii="Times New Roman" w:hAnsi="Times New Roman" w:cs="Times New Roman"/>
          <w:sz w:val="24"/>
          <w:szCs w:val="24"/>
        </w:rPr>
        <w:t xml:space="preserve"> I was not </w:t>
      </w:r>
      <w:r w:rsidR="003F4931">
        <w:rPr>
          <w:rFonts w:ascii="Times New Roman" w:hAnsi="Times New Roman" w:cs="Times New Roman"/>
          <w:sz w:val="24"/>
          <w:szCs w:val="24"/>
        </w:rPr>
        <w:t xml:space="preserve">however </w:t>
      </w:r>
      <w:r>
        <w:rPr>
          <w:rFonts w:ascii="Times New Roman" w:hAnsi="Times New Roman" w:cs="Times New Roman"/>
          <w:sz w:val="24"/>
          <w:szCs w:val="24"/>
        </w:rPr>
        <w:t>aware that those children who attend a high quality setting</w:t>
      </w:r>
      <w:r w:rsidR="003F4931">
        <w:rPr>
          <w:rFonts w:ascii="Times New Roman" w:hAnsi="Times New Roman" w:cs="Times New Roman"/>
          <w:sz w:val="24"/>
          <w:szCs w:val="24"/>
        </w:rPr>
        <w:t>, combined</w:t>
      </w:r>
      <w:r>
        <w:rPr>
          <w:rFonts w:ascii="Times New Roman" w:hAnsi="Times New Roman" w:cs="Times New Roman"/>
          <w:sz w:val="24"/>
          <w:szCs w:val="24"/>
        </w:rPr>
        <w:t xml:space="preserve"> with </w:t>
      </w:r>
      <w:r w:rsidR="003F4931">
        <w:rPr>
          <w:rFonts w:ascii="Times New Roman" w:hAnsi="Times New Roman" w:cs="Times New Roman"/>
          <w:sz w:val="24"/>
          <w:szCs w:val="24"/>
        </w:rPr>
        <w:t>high levels of sustained shared thinking will take these benefits with them into their adult life and beyond. The aspect of sustained shared thinking that has stayed with me the most from the module is how I share books with the children, usually the children have books that they can browse independently that I may read to them individually and I read stories to them as a group. Moving forward following what I have learnt during this module I will make more of an effort to read the group story books to the children on an individual level</w:t>
      </w:r>
      <w:r w:rsidR="00AA2117">
        <w:rPr>
          <w:rFonts w:ascii="Times New Roman" w:hAnsi="Times New Roman" w:cs="Times New Roman"/>
          <w:sz w:val="24"/>
          <w:szCs w:val="24"/>
        </w:rPr>
        <w:t>,</w:t>
      </w:r>
      <w:r w:rsidR="003F4931">
        <w:rPr>
          <w:rFonts w:ascii="Times New Roman" w:hAnsi="Times New Roman" w:cs="Times New Roman"/>
          <w:sz w:val="24"/>
          <w:szCs w:val="24"/>
        </w:rPr>
        <w:t xml:space="preserve"> if I believe this will expand on their </w:t>
      </w:r>
      <w:r w:rsidR="00AA2117">
        <w:rPr>
          <w:rFonts w:ascii="Times New Roman" w:hAnsi="Times New Roman" w:cs="Times New Roman"/>
          <w:sz w:val="24"/>
          <w:szCs w:val="24"/>
        </w:rPr>
        <w:t>current thinking</w:t>
      </w:r>
      <w:r w:rsidR="003F4931">
        <w:rPr>
          <w:rFonts w:ascii="Times New Roman" w:hAnsi="Times New Roman" w:cs="Times New Roman"/>
          <w:sz w:val="24"/>
          <w:szCs w:val="24"/>
        </w:rPr>
        <w:t>.</w:t>
      </w:r>
      <w:r w:rsidR="008E0313">
        <w:rPr>
          <w:rFonts w:ascii="Times New Roman" w:hAnsi="Times New Roman" w:cs="Times New Roman"/>
          <w:sz w:val="24"/>
          <w:szCs w:val="24"/>
        </w:rPr>
        <w:t xml:space="preserve"> I believe that the information that I have learned during this module will help me move forward and improve quality in my own setting as I am now equip with the tools I need to do this effectively.</w:t>
      </w:r>
    </w:p>
    <w:p w:rsidR="00B14810" w:rsidRDefault="00B14810" w:rsidP="000676D5">
      <w:pPr>
        <w:spacing w:line="360" w:lineRule="auto"/>
        <w:jc w:val="both"/>
        <w:rPr>
          <w:rFonts w:ascii="Times New Roman" w:hAnsi="Times New Roman" w:cs="Times New Roman"/>
          <w:sz w:val="24"/>
          <w:szCs w:val="24"/>
        </w:rPr>
      </w:pPr>
    </w:p>
    <w:p w:rsidR="008E0313" w:rsidRDefault="008E0313" w:rsidP="000676D5">
      <w:pPr>
        <w:spacing w:line="360" w:lineRule="auto"/>
        <w:jc w:val="both"/>
        <w:rPr>
          <w:rFonts w:ascii="Times New Roman" w:hAnsi="Times New Roman" w:cs="Times New Roman"/>
          <w:b/>
          <w:sz w:val="24"/>
          <w:szCs w:val="24"/>
          <w:u w:val="single"/>
        </w:rPr>
      </w:pPr>
    </w:p>
    <w:p w:rsidR="008E0313" w:rsidRDefault="008E0313" w:rsidP="000676D5">
      <w:pPr>
        <w:spacing w:line="360" w:lineRule="auto"/>
        <w:jc w:val="both"/>
        <w:rPr>
          <w:rFonts w:ascii="Times New Roman" w:hAnsi="Times New Roman" w:cs="Times New Roman"/>
          <w:b/>
          <w:sz w:val="24"/>
          <w:szCs w:val="24"/>
          <w:u w:val="single"/>
        </w:rPr>
      </w:pPr>
    </w:p>
    <w:p w:rsidR="00B14810" w:rsidRDefault="00B14810" w:rsidP="000676D5">
      <w:pPr>
        <w:spacing w:line="360" w:lineRule="auto"/>
        <w:jc w:val="both"/>
        <w:rPr>
          <w:rFonts w:ascii="Times New Roman" w:hAnsi="Times New Roman" w:cs="Times New Roman"/>
          <w:b/>
          <w:sz w:val="24"/>
          <w:szCs w:val="24"/>
          <w:u w:val="single"/>
        </w:rPr>
      </w:pPr>
      <w:bookmarkStart w:id="0" w:name="_GoBack"/>
      <w:bookmarkEnd w:id="0"/>
      <w:r>
        <w:rPr>
          <w:rFonts w:ascii="Times New Roman" w:hAnsi="Times New Roman" w:cs="Times New Roman"/>
          <w:b/>
          <w:sz w:val="24"/>
          <w:szCs w:val="24"/>
          <w:u w:val="single"/>
        </w:rPr>
        <w:lastRenderedPageBreak/>
        <w:t>References</w:t>
      </w:r>
    </w:p>
    <w:p w:rsidR="008E0313" w:rsidRPr="00C27DAB" w:rsidRDefault="008E0313" w:rsidP="000676D5">
      <w:pPr>
        <w:spacing w:line="360" w:lineRule="auto"/>
        <w:jc w:val="both"/>
        <w:rPr>
          <w:rFonts w:ascii="Times New Roman" w:hAnsi="Times New Roman" w:cs="Times New Roman"/>
          <w:bCs/>
          <w:sz w:val="24"/>
          <w:szCs w:val="24"/>
        </w:rPr>
      </w:pPr>
      <w:proofErr w:type="gramStart"/>
      <w:r>
        <w:rPr>
          <w:rFonts w:ascii="Times New Roman" w:hAnsi="Times New Roman" w:cs="Times New Roman"/>
          <w:sz w:val="24"/>
          <w:szCs w:val="24"/>
        </w:rPr>
        <w:t>Butterworth, B. (2005) ‘</w:t>
      </w:r>
      <w:r w:rsidRPr="00C27DAB">
        <w:rPr>
          <w:rFonts w:ascii="Times New Roman" w:hAnsi="Times New Roman" w:cs="Times New Roman"/>
          <w:bCs/>
          <w:sz w:val="24"/>
          <w:szCs w:val="24"/>
        </w:rPr>
        <w:t>The development of arithmetical abilities</w:t>
      </w:r>
      <w:r>
        <w:rPr>
          <w:rFonts w:ascii="Times New Roman" w:hAnsi="Times New Roman" w:cs="Times New Roman"/>
          <w:bCs/>
          <w:sz w:val="24"/>
          <w:szCs w:val="24"/>
        </w:rPr>
        <w:t xml:space="preserve">’, </w:t>
      </w:r>
      <w:r w:rsidRPr="00C27DAB">
        <w:rPr>
          <w:rFonts w:ascii="Times New Roman" w:hAnsi="Times New Roman" w:cs="Times New Roman"/>
          <w:bCs/>
          <w:i/>
          <w:sz w:val="24"/>
          <w:szCs w:val="24"/>
        </w:rPr>
        <w:t>The Journal of Child Psychology and Psychiatry</w:t>
      </w:r>
      <w:r>
        <w:rPr>
          <w:rFonts w:ascii="Times New Roman" w:hAnsi="Times New Roman" w:cs="Times New Roman"/>
          <w:bCs/>
          <w:sz w:val="24"/>
          <w:szCs w:val="24"/>
        </w:rPr>
        <w:t>, 46(1), pp. 3-18.</w:t>
      </w:r>
      <w:proofErr w:type="gramEnd"/>
      <w:r>
        <w:rPr>
          <w:rFonts w:ascii="Times New Roman" w:hAnsi="Times New Roman" w:cs="Times New Roman"/>
          <w:bCs/>
          <w:sz w:val="24"/>
          <w:szCs w:val="24"/>
        </w:rPr>
        <w:t xml:space="preserve"> </w:t>
      </w:r>
      <w:hyperlink r:id="rId7" w:history="1">
        <w:r w:rsidRPr="00220F88">
          <w:rPr>
            <w:rStyle w:val="Hyperlink"/>
            <w:rFonts w:ascii="Times New Roman" w:hAnsi="Times New Roman" w:cs="Times New Roman"/>
            <w:bCs/>
            <w:sz w:val="24"/>
            <w:szCs w:val="24"/>
          </w:rPr>
          <w:t>https://doi.org/10.1111/j.1469-7610.2004.00374.x</w:t>
        </w:r>
      </w:hyperlink>
      <w:r>
        <w:rPr>
          <w:rFonts w:ascii="Times New Roman" w:hAnsi="Times New Roman" w:cs="Times New Roman"/>
          <w:bCs/>
          <w:sz w:val="24"/>
          <w:szCs w:val="24"/>
        </w:rPr>
        <w:t xml:space="preserve"> </w:t>
      </w:r>
      <w:r w:rsidRPr="00C27DAB">
        <w:rPr>
          <w:rFonts w:ascii="Times New Roman" w:hAnsi="Times New Roman" w:cs="Times New Roman"/>
          <w:bCs/>
          <w:sz w:val="24"/>
          <w:szCs w:val="24"/>
        </w:rPr>
        <w:t>(Accessed:</w:t>
      </w:r>
      <w:r>
        <w:rPr>
          <w:rFonts w:ascii="Times New Roman" w:hAnsi="Times New Roman" w:cs="Times New Roman"/>
          <w:bCs/>
          <w:sz w:val="24"/>
          <w:szCs w:val="24"/>
        </w:rPr>
        <w:t xml:space="preserve"> 19th February 2022</w:t>
      </w:r>
      <w:r w:rsidRPr="00C27DAB">
        <w:rPr>
          <w:rFonts w:ascii="Times New Roman" w:hAnsi="Times New Roman" w:cs="Times New Roman"/>
          <w:bCs/>
          <w:sz w:val="24"/>
          <w:szCs w:val="24"/>
        </w:rPr>
        <w:t>).</w:t>
      </w:r>
    </w:p>
    <w:p w:rsidR="008E0313" w:rsidRDefault="008E0313" w:rsidP="000676D5">
      <w:pPr>
        <w:spacing w:line="360" w:lineRule="auto"/>
        <w:jc w:val="both"/>
        <w:rPr>
          <w:rFonts w:ascii="Times New Roman" w:hAnsi="Times New Roman" w:cs="Times New Roman"/>
          <w:sz w:val="24"/>
          <w:szCs w:val="24"/>
        </w:rPr>
      </w:pPr>
      <w:r w:rsidRPr="00782733">
        <w:rPr>
          <w:rFonts w:ascii="Times New Roman" w:hAnsi="Times New Roman" w:cs="Times New Roman"/>
          <w:sz w:val="24"/>
          <w:szCs w:val="24"/>
        </w:rPr>
        <w:t>Dahlberg G, Moss</w:t>
      </w:r>
      <w:r>
        <w:rPr>
          <w:rFonts w:ascii="Times New Roman" w:hAnsi="Times New Roman" w:cs="Times New Roman"/>
          <w:sz w:val="24"/>
          <w:szCs w:val="24"/>
        </w:rPr>
        <w:t>,</w:t>
      </w:r>
      <w:r w:rsidRPr="00782733">
        <w:rPr>
          <w:rFonts w:ascii="Times New Roman" w:hAnsi="Times New Roman" w:cs="Times New Roman"/>
          <w:sz w:val="24"/>
          <w:szCs w:val="24"/>
        </w:rPr>
        <w:t xml:space="preserve"> P</w:t>
      </w:r>
      <w:r>
        <w:rPr>
          <w:rFonts w:ascii="Times New Roman" w:hAnsi="Times New Roman" w:cs="Times New Roman"/>
          <w:sz w:val="24"/>
          <w:szCs w:val="24"/>
        </w:rPr>
        <w:t>.</w:t>
      </w:r>
      <w:r w:rsidRPr="00782733">
        <w:rPr>
          <w:rFonts w:ascii="Times New Roman" w:hAnsi="Times New Roman" w:cs="Times New Roman"/>
          <w:sz w:val="24"/>
          <w:szCs w:val="24"/>
        </w:rPr>
        <w:t xml:space="preserve"> and Pence</w:t>
      </w:r>
      <w:r>
        <w:rPr>
          <w:rFonts w:ascii="Times New Roman" w:hAnsi="Times New Roman" w:cs="Times New Roman"/>
          <w:sz w:val="24"/>
          <w:szCs w:val="24"/>
        </w:rPr>
        <w:t>,</w:t>
      </w:r>
      <w:r w:rsidRPr="00782733">
        <w:rPr>
          <w:rFonts w:ascii="Times New Roman" w:hAnsi="Times New Roman" w:cs="Times New Roman"/>
          <w:sz w:val="24"/>
          <w:szCs w:val="24"/>
        </w:rPr>
        <w:t xml:space="preserve"> A</w:t>
      </w:r>
      <w:r>
        <w:rPr>
          <w:rFonts w:ascii="Times New Roman" w:hAnsi="Times New Roman" w:cs="Times New Roman"/>
          <w:sz w:val="24"/>
          <w:szCs w:val="24"/>
        </w:rPr>
        <w:t>.</w:t>
      </w:r>
      <w:r w:rsidRPr="00782733">
        <w:rPr>
          <w:rFonts w:ascii="Times New Roman" w:hAnsi="Times New Roman" w:cs="Times New Roman"/>
          <w:sz w:val="24"/>
          <w:szCs w:val="24"/>
        </w:rPr>
        <w:t xml:space="preserve"> (2013) </w:t>
      </w:r>
      <w:r w:rsidRPr="00782733">
        <w:rPr>
          <w:rFonts w:ascii="Times New Roman" w:hAnsi="Times New Roman" w:cs="Times New Roman"/>
          <w:i/>
          <w:sz w:val="24"/>
          <w:szCs w:val="24"/>
        </w:rPr>
        <w:t>Beyond Quality in Early Childhood Education and Care: Languages</w:t>
      </w:r>
      <w:r>
        <w:rPr>
          <w:rFonts w:ascii="Times New Roman" w:hAnsi="Times New Roman" w:cs="Times New Roman"/>
          <w:i/>
          <w:sz w:val="24"/>
          <w:szCs w:val="24"/>
        </w:rPr>
        <w:t xml:space="preserve"> </w:t>
      </w:r>
      <w:r w:rsidRPr="00782733">
        <w:rPr>
          <w:rFonts w:ascii="Times New Roman" w:hAnsi="Times New Roman" w:cs="Times New Roman"/>
          <w:i/>
          <w:sz w:val="24"/>
          <w:szCs w:val="24"/>
        </w:rPr>
        <w:t>of Evaluation</w:t>
      </w:r>
      <w:r>
        <w:rPr>
          <w:rFonts w:ascii="Times New Roman" w:hAnsi="Times New Roman" w:cs="Times New Roman"/>
          <w:sz w:val="24"/>
          <w:szCs w:val="24"/>
        </w:rPr>
        <w:t xml:space="preserve">. </w:t>
      </w:r>
      <w:proofErr w:type="gramStart"/>
      <w:r>
        <w:rPr>
          <w:rFonts w:ascii="Times New Roman" w:hAnsi="Times New Roman" w:cs="Times New Roman"/>
          <w:sz w:val="24"/>
          <w:szCs w:val="24"/>
        </w:rPr>
        <w:t>3</w:t>
      </w:r>
      <w:r w:rsidRPr="00782733">
        <w:rPr>
          <w:rFonts w:ascii="Times New Roman" w:hAnsi="Times New Roman" w:cs="Times New Roman"/>
          <w:sz w:val="24"/>
          <w:szCs w:val="24"/>
          <w:vertAlign w:val="superscript"/>
        </w:rPr>
        <w:t>rd</w:t>
      </w:r>
      <w:r w:rsidRPr="00782733">
        <w:rPr>
          <w:rFonts w:ascii="Times New Roman" w:hAnsi="Times New Roman" w:cs="Times New Roman"/>
          <w:sz w:val="24"/>
          <w:szCs w:val="24"/>
        </w:rPr>
        <w:t xml:space="preserve"> </w:t>
      </w:r>
      <w:proofErr w:type="spellStart"/>
      <w:r w:rsidRPr="00782733">
        <w:rPr>
          <w:rFonts w:ascii="Times New Roman" w:hAnsi="Times New Roman" w:cs="Times New Roman"/>
          <w:sz w:val="24"/>
          <w:szCs w:val="24"/>
        </w:rPr>
        <w:t>ed</w:t>
      </w:r>
      <w:r>
        <w:rPr>
          <w:rFonts w:ascii="Times New Roman" w:hAnsi="Times New Roman" w:cs="Times New Roman"/>
          <w:sz w:val="24"/>
          <w:szCs w:val="24"/>
        </w:rPr>
        <w:t>n</w:t>
      </w:r>
      <w:proofErr w:type="spellEnd"/>
      <w:r w:rsidRPr="00782733">
        <w:rPr>
          <w:rFonts w:ascii="Times New Roman" w:hAnsi="Times New Roman" w:cs="Times New Roman"/>
          <w:sz w:val="24"/>
          <w:szCs w:val="24"/>
        </w:rPr>
        <w:t>.</w:t>
      </w:r>
      <w:proofErr w:type="gramEnd"/>
      <w:r w:rsidRPr="00782733">
        <w:rPr>
          <w:rFonts w:ascii="Times New Roman" w:hAnsi="Times New Roman" w:cs="Times New Roman"/>
          <w:sz w:val="24"/>
          <w:szCs w:val="24"/>
        </w:rPr>
        <w:t xml:space="preserve"> London: </w:t>
      </w:r>
      <w:proofErr w:type="spellStart"/>
      <w:r w:rsidRPr="00782733">
        <w:rPr>
          <w:rFonts w:ascii="Times New Roman" w:hAnsi="Times New Roman" w:cs="Times New Roman"/>
          <w:sz w:val="24"/>
          <w:szCs w:val="24"/>
        </w:rPr>
        <w:t>Routledge</w:t>
      </w:r>
      <w:proofErr w:type="spellEnd"/>
      <w:r w:rsidRPr="00782733">
        <w:rPr>
          <w:rFonts w:ascii="Times New Roman" w:hAnsi="Times New Roman" w:cs="Times New Roman"/>
          <w:sz w:val="24"/>
          <w:szCs w:val="24"/>
        </w:rPr>
        <w:t>.</w:t>
      </w:r>
    </w:p>
    <w:p w:rsidR="008E0313" w:rsidRDefault="008E0313" w:rsidP="000676D5">
      <w:pPr>
        <w:spacing w:line="360"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Gealy</w:t>
      </w:r>
      <w:proofErr w:type="spellEnd"/>
      <w:r>
        <w:rPr>
          <w:rFonts w:ascii="Times New Roman" w:hAnsi="Times New Roman" w:cs="Times New Roman"/>
          <w:bCs/>
          <w:sz w:val="24"/>
          <w:szCs w:val="24"/>
        </w:rPr>
        <w:t xml:space="preserve"> </w:t>
      </w:r>
      <w:r w:rsidRPr="004550A8">
        <w:rPr>
          <w:rFonts w:ascii="Times New Roman" w:hAnsi="Times New Roman" w:cs="Times New Roman"/>
          <w:bCs/>
          <w:i/>
          <w:sz w:val="24"/>
          <w:szCs w:val="24"/>
        </w:rPr>
        <w:t>et al.</w:t>
      </w:r>
      <w:r w:rsidRPr="004550A8">
        <w:rPr>
          <w:rFonts w:ascii="Times New Roman" w:hAnsi="Times New Roman" w:cs="Times New Roman"/>
          <w:bCs/>
          <w:sz w:val="24"/>
          <w:szCs w:val="24"/>
        </w:rPr>
        <w:t xml:space="preserve"> (2020) </w:t>
      </w:r>
      <w:r>
        <w:rPr>
          <w:rFonts w:ascii="Times New Roman" w:hAnsi="Times New Roman" w:cs="Times New Roman"/>
          <w:bCs/>
          <w:sz w:val="24"/>
          <w:szCs w:val="24"/>
        </w:rPr>
        <w:t>‘</w:t>
      </w:r>
      <w:r w:rsidRPr="004550A8">
        <w:rPr>
          <w:rFonts w:ascii="Times New Roman" w:hAnsi="Times New Roman" w:cs="Times New Roman"/>
          <w:bCs/>
          <w:sz w:val="24"/>
          <w:szCs w:val="24"/>
        </w:rPr>
        <w:t>A socio-constructivist approach to developing a professional learning intervention for early childhood education and care practitioners in Wales</w:t>
      </w:r>
      <w:r>
        <w:rPr>
          <w:rFonts w:ascii="Times New Roman" w:hAnsi="Times New Roman" w:cs="Times New Roman"/>
          <w:bCs/>
          <w:sz w:val="24"/>
          <w:szCs w:val="24"/>
        </w:rPr>
        <w:t>’</w:t>
      </w:r>
      <w:r w:rsidRPr="004550A8">
        <w:rPr>
          <w:rFonts w:ascii="Times New Roman" w:hAnsi="Times New Roman" w:cs="Times New Roman"/>
          <w:bCs/>
          <w:sz w:val="24"/>
          <w:szCs w:val="24"/>
        </w:rPr>
        <w:t xml:space="preserve">, </w:t>
      </w:r>
      <w:r w:rsidRPr="004550A8">
        <w:rPr>
          <w:rFonts w:ascii="Times New Roman" w:hAnsi="Times New Roman" w:cs="Times New Roman"/>
          <w:bCs/>
          <w:i/>
          <w:sz w:val="24"/>
          <w:szCs w:val="24"/>
        </w:rPr>
        <w:t>Professional Development in Education</w:t>
      </w:r>
      <w:r w:rsidRPr="004550A8">
        <w:rPr>
          <w:rFonts w:ascii="Times New Roman" w:hAnsi="Times New Roman" w:cs="Times New Roman"/>
          <w:bCs/>
          <w:sz w:val="24"/>
          <w:szCs w:val="24"/>
        </w:rPr>
        <w:t xml:space="preserve">, DOI: </w:t>
      </w:r>
      <w:hyperlink r:id="rId8" w:history="1">
        <w:r w:rsidRPr="004550A8">
          <w:rPr>
            <w:rStyle w:val="Hyperlink"/>
            <w:rFonts w:ascii="Times New Roman" w:hAnsi="Times New Roman" w:cs="Times New Roman"/>
            <w:bCs/>
            <w:sz w:val="24"/>
            <w:szCs w:val="24"/>
          </w:rPr>
          <w:t>10.1080/19415257.2020.1742187</w:t>
        </w:r>
      </w:hyperlink>
      <w:r w:rsidRPr="004550A8">
        <w:rPr>
          <w:rFonts w:ascii="Times New Roman" w:hAnsi="Times New Roman" w:cs="Times New Roman"/>
          <w:bCs/>
          <w:sz w:val="24"/>
          <w:szCs w:val="24"/>
        </w:rPr>
        <w:t xml:space="preserve"> </w:t>
      </w:r>
      <w:r>
        <w:rPr>
          <w:rFonts w:ascii="Times New Roman" w:hAnsi="Times New Roman" w:cs="Times New Roman"/>
          <w:bCs/>
          <w:sz w:val="24"/>
          <w:szCs w:val="24"/>
        </w:rPr>
        <w:t>(Accessed: 26</w:t>
      </w:r>
      <w:r w:rsidRPr="00E27ED5">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February 2022).</w:t>
      </w:r>
    </w:p>
    <w:p w:rsidR="008E0313" w:rsidRDefault="008E0313" w:rsidP="000676D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Ginsburg, H. P </w:t>
      </w:r>
      <w:r w:rsidRPr="00587A22">
        <w:rPr>
          <w:rFonts w:ascii="Times New Roman" w:hAnsi="Times New Roman" w:cs="Times New Roman"/>
          <w:i/>
          <w:sz w:val="24"/>
          <w:szCs w:val="24"/>
        </w:rPr>
        <w:t>et al</w:t>
      </w:r>
      <w:r>
        <w:rPr>
          <w:rFonts w:ascii="Times New Roman" w:hAnsi="Times New Roman" w:cs="Times New Roman"/>
          <w:sz w:val="24"/>
          <w:szCs w:val="24"/>
        </w:rPr>
        <w:t>. (2006)</w:t>
      </w:r>
      <w:r w:rsidRPr="00587A22">
        <w:rPr>
          <w:rFonts w:ascii="Times New Roman" w:hAnsi="Times New Roman" w:cs="Times New Roman"/>
          <w:sz w:val="24"/>
          <w:szCs w:val="24"/>
        </w:rPr>
        <w:t xml:space="preserve"> </w:t>
      </w:r>
      <w:r>
        <w:rPr>
          <w:rFonts w:ascii="Times New Roman" w:hAnsi="Times New Roman" w:cs="Times New Roman"/>
          <w:sz w:val="24"/>
          <w:szCs w:val="24"/>
        </w:rPr>
        <w:t>‘</w:t>
      </w:r>
      <w:r w:rsidRPr="00587A22">
        <w:rPr>
          <w:rFonts w:ascii="Times New Roman" w:hAnsi="Times New Roman" w:cs="Times New Roman"/>
          <w:sz w:val="24"/>
          <w:szCs w:val="24"/>
        </w:rPr>
        <w:t>Helping Early Childhood Educators to Teach Mathematics.</w:t>
      </w:r>
      <w:proofErr w:type="gramEnd"/>
      <w:r w:rsidRPr="00587A22">
        <w:rPr>
          <w:rFonts w:ascii="Times New Roman" w:hAnsi="Times New Roman" w:cs="Times New Roman"/>
          <w:sz w:val="24"/>
          <w:szCs w:val="24"/>
        </w:rPr>
        <w:t xml:space="preserve"> </w:t>
      </w:r>
      <w:proofErr w:type="gramStart"/>
      <w:r w:rsidRPr="00587A22">
        <w:rPr>
          <w:rFonts w:ascii="Times New Roman" w:hAnsi="Times New Roman" w:cs="Times New Roman"/>
          <w:sz w:val="24"/>
          <w:szCs w:val="24"/>
        </w:rPr>
        <w:t xml:space="preserve">In M. </w:t>
      </w:r>
      <w:proofErr w:type="spellStart"/>
      <w:r w:rsidRPr="00587A22">
        <w:rPr>
          <w:rFonts w:ascii="Times New Roman" w:hAnsi="Times New Roman" w:cs="Times New Roman"/>
          <w:sz w:val="24"/>
          <w:szCs w:val="24"/>
        </w:rPr>
        <w:t>Zaslow</w:t>
      </w:r>
      <w:proofErr w:type="spellEnd"/>
      <w:r w:rsidRPr="00587A22">
        <w:rPr>
          <w:rFonts w:ascii="Times New Roman" w:hAnsi="Times New Roman" w:cs="Times New Roman"/>
          <w:sz w:val="24"/>
          <w:szCs w:val="24"/>
        </w:rPr>
        <w:t xml:space="preserve"> &amp; I. Martinez-Beck (Eds.)</w:t>
      </w:r>
      <w:r>
        <w:rPr>
          <w:rFonts w:ascii="Times New Roman" w:hAnsi="Times New Roman" w:cs="Times New Roman"/>
          <w:sz w:val="24"/>
          <w:szCs w:val="24"/>
        </w:rPr>
        <w:t>’</w:t>
      </w:r>
      <w:r w:rsidRPr="00587A22">
        <w:rPr>
          <w:rFonts w:ascii="Times New Roman" w:hAnsi="Times New Roman" w:cs="Times New Roman"/>
          <w:sz w:val="24"/>
          <w:szCs w:val="24"/>
        </w:rPr>
        <w:t xml:space="preserve">, </w:t>
      </w:r>
      <w:r w:rsidRPr="00587A22">
        <w:rPr>
          <w:rFonts w:ascii="Times New Roman" w:hAnsi="Times New Roman" w:cs="Times New Roman"/>
          <w:i/>
          <w:iCs/>
          <w:sz w:val="24"/>
          <w:szCs w:val="24"/>
        </w:rPr>
        <w:t>Critical issues in early childhood professional development</w:t>
      </w:r>
      <w:r>
        <w:rPr>
          <w:rFonts w:ascii="Times New Roman" w:hAnsi="Times New Roman" w:cs="Times New Roman"/>
          <w:sz w:val="24"/>
          <w:szCs w:val="24"/>
        </w:rPr>
        <w:t xml:space="preserve">, </w:t>
      </w:r>
      <w:r w:rsidRPr="00587A22">
        <w:rPr>
          <w:rFonts w:ascii="Times New Roman" w:hAnsi="Times New Roman" w:cs="Times New Roman"/>
          <w:sz w:val="24"/>
          <w:szCs w:val="24"/>
        </w:rPr>
        <w:t>pp. 17</w:t>
      </w:r>
      <w:r>
        <w:rPr>
          <w:rFonts w:ascii="Times New Roman" w:hAnsi="Times New Roman" w:cs="Times New Roman"/>
          <w:sz w:val="24"/>
          <w:szCs w:val="24"/>
        </w:rPr>
        <w:t>1–202</w:t>
      </w:r>
      <w:r w:rsidRPr="00587A22">
        <w:rPr>
          <w:rFonts w:ascii="Times New Roman" w:hAnsi="Times New Roman" w:cs="Times New Roman"/>
          <w:sz w:val="24"/>
          <w:szCs w:val="24"/>
        </w:rPr>
        <w:t>.</w:t>
      </w:r>
      <w:proofErr w:type="gramEnd"/>
      <w:r w:rsidRPr="00587A22">
        <w:rPr>
          <w:rFonts w:ascii="Times New Roman" w:hAnsi="Times New Roman" w:cs="Times New Roman"/>
          <w:sz w:val="24"/>
          <w:szCs w:val="24"/>
        </w:rPr>
        <w:t xml:space="preserve"> </w:t>
      </w:r>
      <w:proofErr w:type="gramStart"/>
      <w:r w:rsidRPr="00587A22">
        <w:rPr>
          <w:rFonts w:ascii="Times New Roman" w:hAnsi="Times New Roman" w:cs="Times New Roman"/>
          <w:sz w:val="24"/>
          <w:szCs w:val="24"/>
        </w:rPr>
        <w:t>Paul H Brookes Publishing.</w:t>
      </w:r>
      <w:proofErr w:type="gramEnd"/>
      <w:r>
        <w:rPr>
          <w:rFonts w:ascii="Times New Roman" w:hAnsi="Times New Roman" w:cs="Times New Roman"/>
          <w:sz w:val="24"/>
          <w:szCs w:val="24"/>
        </w:rPr>
        <w:t xml:space="preserve"> Available at: </w:t>
      </w:r>
      <w:hyperlink r:id="rId9" w:history="1">
        <w:r w:rsidRPr="00220F88">
          <w:rPr>
            <w:rStyle w:val="Hyperlink"/>
            <w:rFonts w:ascii="Times New Roman" w:hAnsi="Times New Roman" w:cs="Times New Roman"/>
            <w:sz w:val="24"/>
            <w:szCs w:val="24"/>
          </w:rPr>
          <w:t>https://psycnet.apa.org/record/2005-15192-007</w:t>
        </w:r>
      </w:hyperlink>
      <w:r>
        <w:rPr>
          <w:rFonts w:ascii="Times New Roman" w:hAnsi="Times New Roman" w:cs="Times New Roman"/>
          <w:sz w:val="24"/>
          <w:szCs w:val="24"/>
        </w:rPr>
        <w:t xml:space="preserve"> (Accessed: 20th February 2022).</w:t>
      </w:r>
    </w:p>
    <w:p w:rsidR="008E0313" w:rsidRDefault="008E0313" w:rsidP="000676D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Hatch</w:t>
      </w:r>
      <w:r w:rsidRPr="00B14810">
        <w:rPr>
          <w:rFonts w:ascii="Times New Roman" w:hAnsi="Times New Roman" w:cs="Times New Roman"/>
          <w:sz w:val="24"/>
          <w:szCs w:val="24"/>
        </w:rPr>
        <w:t xml:space="preserve">, J. A. (2010) </w:t>
      </w:r>
      <w:r>
        <w:rPr>
          <w:rFonts w:ascii="Times New Roman" w:hAnsi="Times New Roman" w:cs="Times New Roman"/>
          <w:sz w:val="24"/>
          <w:szCs w:val="24"/>
        </w:rPr>
        <w:t>‘</w:t>
      </w:r>
      <w:r w:rsidRPr="00B14810">
        <w:rPr>
          <w:rFonts w:ascii="Times New Roman" w:hAnsi="Times New Roman" w:cs="Times New Roman"/>
          <w:sz w:val="24"/>
          <w:szCs w:val="24"/>
        </w:rPr>
        <w:t>Rethinking the relationship between learning and develop-</w:t>
      </w:r>
      <w:r w:rsidRPr="00B14810">
        <w:rPr>
          <w:rFonts w:ascii="Times New Roman" w:hAnsi="Times New Roman" w:cs="Times New Roman"/>
          <w:sz w:val="24"/>
          <w:szCs w:val="24"/>
        </w:rPr>
        <w:br/>
      </w:r>
      <w:proofErr w:type="spellStart"/>
      <w:r w:rsidRPr="00B14810">
        <w:rPr>
          <w:rFonts w:ascii="Times New Roman" w:hAnsi="Times New Roman" w:cs="Times New Roman"/>
          <w:sz w:val="24"/>
          <w:szCs w:val="24"/>
        </w:rPr>
        <w:t>ment</w:t>
      </w:r>
      <w:proofErr w:type="spellEnd"/>
      <w:r>
        <w:rPr>
          <w:rFonts w:ascii="Times New Roman" w:hAnsi="Times New Roman" w:cs="Times New Roman"/>
          <w:sz w:val="24"/>
          <w:szCs w:val="24"/>
        </w:rPr>
        <w:t>’</w:t>
      </w:r>
      <w:r w:rsidRPr="00B14810">
        <w:rPr>
          <w:rFonts w:ascii="Times New Roman" w:hAnsi="Times New Roman" w:cs="Times New Roman"/>
          <w:sz w:val="24"/>
          <w:szCs w:val="24"/>
        </w:rPr>
        <w:t xml:space="preserve">, </w:t>
      </w:r>
      <w:r w:rsidRPr="00B14810">
        <w:rPr>
          <w:rFonts w:ascii="Times New Roman" w:hAnsi="Times New Roman" w:cs="Times New Roman"/>
          <w:i/>
          <w:sz w:val="24"/>
          <w:szCs w:val="24"/>
        </w:rPr>
        <w:t>The Educational Forum</w:t>
      </w:r>
      <w:r w:rsidRPr="00B14810">
        <w:rPr>
          <w:rFonts w:ascii="Times New Roman" w:hAnsi="Times New Roman" w:cs="Times New Roman"/>
          <w:sz w:val="24"/>
          <w:szCs w:val="24"/>
        </w:rPr>
        <w:t>, 74, pp. 258–278.</w:t>
      </w:r>
      <w:proofErr w:type="gramEnd"/>
      <w:r>
        <w:rPr>
          <w:rFonts w:ascii="Times New Roman" w:hAnsi="Times New Roman" w:cs="Times New Roman"/>
          <w:sz w:val="24"/>
          <w:szCs w:val="24"/>
        </w:rPr>
        <w:t xml:space="preserve"> </w:t>
      </w:r>
      <w:hyperlink r:id="rId10" w:history="1">
        <w:r w:rsidRPr="00B14810">
          <w:rPr>
            <w:rStyle w:val="Hyperlink"/>
            <w:rFonts w:ascii="Times New Roman" w:hAnsi="Times New Roman" w:cs="Times New Roman"/>
            <w:sz w:val="24"/>
            <w:szCs w:val="24"/>
          </w:rPr>
          <w:t>https://doi.org/10.1080/00131725.2010.483911</w:t>
        </w:r>
      </w:hyperlink>
      <w:r>
        <w:rPr>
          <w:rFonts w:ascii="Times New Roman" w:hAnsi="Times New Roman" w:cs="Times New Roman"/>
          <w:sz w:val="24"/>
          <w:szCs w:val="24"/>
        </w:rPr>
        <w:t xml:space="preserve"> </w:t>
      </w:r>
      <w:r w:rsidRPr="00587A22">
        <w:rPr>
          <w:rFonts w:ascii="Times New Roman" w:hAnsi="Times New Roman" w:cs="Times New Roman"/>
          <w:sz w:val="24"/>
          <w:szCs w:val="24"/>
        </w:rPr>
        <w:t>(Accessed: 20</w:t>
      </w:r>
      <w:r>
        <w:rPr>
          <w:rFonts w:ascii="Times New Roman" w:hAnsi="Times New Roman" w:cs="Times New Roman"/>
          <w:sz w:val="24"/>
          <w:szCs w:val="24"/>
        </w:rPr>
        <w:t>th February 2022</w:t>
      </w:r>
      <w:r w:rsidRPr="00587A22">
        <w:rPr>
          <w:rFonts w:ascii="Times New Roman" w:hAnsi="Times New Roman" w:cs="Times New Roman"/>
          <w:sz w:val="24"/>
          <w:szCs w:val="24"/>
        </w:rPr>
        <w:t>).</w:t>
      </w:r>
      <w:r>
        <w:rPr>
          <w:rFonts w:ascii="Times New Roman" w:hAnsi="Times New Roman" w:cs="Times New Roman"/>
          <w:sz w:val="24"/>
          <w:szCs w:val="24"/>
        </w:rPr>
        <w:t xml:space="preserve"> </w:t>
      </w:r>
    </w:p>
    <w:p w:rsidR="008E0313" w:rsidRDefault="008E0313" w:rsidP="000676D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Howard </w:t>
      </w:r>
      <w:r w:rsidRPr="004550A8">
        <w:rPr>
          <w:rFonts w:ascii="Times New Roman" w:hAnsi="Times New Roman" w:cs="Times New Roman"/>
          <w:bCs/>
          <w:i/>
          <w:sz w:val="24"/>
          <w:szCs w:val="24"/>
        </w:rPr>
        <w:t>et al.</w:t>
      </w:r>
      <w:r>
        <w:rPr>
          <w:rFonts w:ascii="Times New Roman" w:hAnsi="Times New Roman" w:cs="Times New Roman"/>
          <w:bCs/>
          <w:sz w:val="24"/>
          <w:szCs w:val="24"/>
        </w:rPr>
        <w:t xml:space="preserve"> (2018)</w:t>
      </w:r>
      <w:r w:rsidRPr="004550A8">
        <w:rPr>
          <w:rFonts w:ascii="Times New Roman" w:hAnsi="Times New Roman" w:cs="Times New Roman"/>
          <w:bCs/>
          <w:sz w:val="24"/>
          <w:szCs w:val="24"/>
        </w:rPr>
        <w:t xml:space="preserve"> </w:t>
      </w:r>
      <w:r>
        <w:rPr>
          <w:rFonts w:ascii="Times New Roman" w:hAnsi="Times New Roman" w:cs="Times New Roman"/>
          <w:bCs/>
          <w:sz w:val="24"/>
          <w:szCs w:val="24"/>
        </w:rPr>
        <w:t>‘</w:t>
      </w:r>
      <w:r w:rsidRPr="004550A8">
        <w:rPr>
          <w:rFonts w:ascii="Times New Roman" w:hAnsi="Times New Roman" w:cs="Times New Roman"/>
          <w:bCs/>
          <w:sz w:val="24"/>
          <w:szCs w:val="24"/>
        </w:rPr>
        <w:t>Measuring interactional quality in pre-school settings: introduction and validation of the Sustained Shared Thinking and Emotional Wellbeing (SSTEW) scale</w:t>
      </w:r>
      <w:r>
        <w:rPr>
          <w:rFonts w:ascii="Times New Roman" w:hAnsi="Times New Roman" w:cs="Times New Roman"/>
          <w:bCs/>
          <w:sz w:val="24"/>
          <w:szCs w:val="24"/>
        </w:rPr>
        <w:t>’,</w:t>
      </w:r>
      <w:r w:rsidRPr="004550A8">
        <w:rPr>
          <w:rFonts w:ascii="Times New Roman" w:hAnsi="Times New Roman" w:cs="Times New Roman"/>
          <w:bCs/>
          <w:sz w:val="24"/>
          <w:szCs w:val="24"/>
        </w:rPr>
        <w:t xml:space="preserve"> </w:t>
      </w:r>
      <w:r w:rsidRPr="004550A8">
        <w:rPr>
          <w:rFonts w:ascii="Times New Roman" w:hAnsi="Times New Roman" w:cs="Times New Roman"/>
          <w:bCs/>
          <w:i/>
          <w:sz w:val="24"/>
          <w:szCs w:val="24"/>
        </w:rPr>
        <w:t>Early Child Development and Care</w:t>
      </w:r>
      <w:r>
        <w:rPr>
          <w:rFonts w:ascii="Times New Roman" w:hAnsi="Times New Roman" w:cs="Times New Roman"/>
          <w:bCs/>
          <w:sz w:val="24"/>
          <w:szCs w:val="24"/>
        </w:rPr>
        <w:t xml:space="preserve">, 190, </w:t>
      </w:r>
      <w:proofErr w:type="spellStart"/>
      <w:r>
        <w:rPr>
          <w:rFonts w:ascii="Times New Roman" w:hAnsi="Times New Roman" w:cs="Times New Roman"/>
          <w:bCs/>
          <w:sz w:val="24"/>
          <w:szCs w:val="24"/>
        </w:rPr>
        <w:t>pp</w:t>
      </w:r>
      <w:proofErr w:type="spellEnd"/>
      <w:r>
        <w:rPr>
          <w:rFonts w:ascii="Times New Roman" w:hAnsi="Times New Roman" w:cs="Times New Roman"/>
          <w:bCs/>
          <w:sz w:val="24"/>
          <w:szCs w:val="24"/>
        </w:rPr>
        <w:t xml:space="preserve"> -</w:t>
      </w:r>
      <w:r w:rsidRPr="004550A8">
        <w:rPr>
          <w:rFonts w:ascii="Times New Roman" w:hAnsi="Times New Roman" w:cs="Times New Roman"/>
          <w:bCs/>
          <w:sz w:val="24"/>
          <w:szCs w:val="24"/>
        </w:rPr>
        <w:t xml:space="preserve"> 1-14. </w:t>
      </w:r>
      <w:r>
        <w:rPr>
          <w:rFonts w:ascii="Times New Roman" w:hAnsi="Times New Roman" w:cs="Times New Roman"/>
          <w:bCs/>
          <w:sz w:val="24"/>
          <w:szCs w:val="24"/>
        </w:rPr>
        <w:t>DOI:</w:t>
      </w:r>
      <w:r w:rsidRPr="004550A8">
        <w:rPr>
          <w:rFonts w:ascii="Times New Roman" w:hAnsi="Times New Roman" w:cs="Times New Roman"/>
          <w:bCs/>
          <w:sz w:val="24"/>
          <w:szCs w:val="24"/>
        </w:rPr>
        <w:t>10.1080/03004430.2018.1511549</w:t>
      </w:r>
      <w:r>
        <w:rPr>
          <w:rFonts w:ascii="Times New Roman" w:hAnsi="Times New Roman" w:cs="Times New Roman"/>
          <w:bCs/>
          <w:sz w:val="24"/>
          <w:szCs w:val="24"/>
        </w:rPr>
        <w:t xml:space="preserve"> Available at: </w:t>
      </w:r>
      <w:hyperlink r:id="rId11" w:history="1">
        <w:r w:rsidRPr="00220F88">
          <w:rPr>
            <w:rStyle w:val="Hyperlink"/>
            <w:rFonts w:ascii="Times New Roman" w:hAnsi="Times New Roman" w:cs="Times New Roman"/>
            <w:bCs/>
            <w:sz w:val="24"/>
            <w:szCs w:val="24"/>
          </w:rPr>
          <w:t>https://www.researchgate.net/profile/Iram-Siraj/publication/327094598_Measuring_interactional_quality_in_pre-school_settings_introduction_and_validation_of_the_Sustained_Shared_Thinking_and_Emotional_Wellbeing_SSTEW_scale/links/5b8e45e0a6fdcc1ddd0ab8c4/Measuring-interactional-quality-in-pre-school-settings-introduction-and-validation-of-the-Sustained-Shared-Thinking-and-Emotional-Wellbeing-SSTEW-scale.pdf?origin=publication_detail</w:t>
        </w:r>
      </w:hyperlink>
      <w:r>
        <w:rPr>
          <w:rFonts w:ascii="Times New Roman" w:hAnsi="Times New Roman" w:cs="Times New Roman"/>
          <w:bCs/>
          <w:sz w:val="24"/>
          <w:szCs w:val="24"/>
        </w:rPr>
        <w:t xml:space="preserve"> (Accessed: 26</w:t>
      </w:r>
      <w:r w:rsidRPr="004550A8">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February 2022).</w:t>
      </w:r>
    </w:p>
    <w:p w:rsidR="008E0313" w:rsidRDefault="008E0313" w:rsidP="000676D5">
      <w:pPr>
        <w:spacing w:line="360" w:lineRule="auto"/>
        <w:jc w:val="both"/>
        <w:rPr>
          <w:rFonts w:ascii="Times New Roman" w:hAnsi="Times New Roman" w:cs="Times New Roman"/>
          <w:bCs/>
          <w:sz w:val="24"/>
          <w:szCs w:val="24"/>
        </w:rPr>
      </w:pPr>
      <w:proofErr w:type="gramStart"/>
      <w:r>
        <w:rPr>
          <w:rFonts w:ascii="Times New Roman" w:hAnsi="Times New Roman" w:cs="Times New Roman"/>
          <w:bCs/>
          <w:sz w:val="24"/>
          <w:szCs w:val="24"/>
        </w:rPr>
        <w:t>MacDonald, N.,</w:t>
      </w:r>
      <w:r w:rsidRPr="004550A8">
        <w:rPr>
          <w:rFonts w:ascii="Times New Roman" w:hAnsi="Times New Roman" w:cs="Times New Roman"/>
          <w:bCs/>
          <w:sz w:val="24"/>
          <w:szCs w:val="24"/>
        </w:rPr>
        <w:t xml:space="preserve"> </w:t>
      </w:r>
      <w:proofErr w:type="spellStart"/>
      <w:r>
        <w:rPr>
          <w:rFonts w:ascii="Times New Roman" w:hAnsi="Times New Roman" w:cs="Times New Roman"/>
          <w:bCs/>
          <w:sz w:val="24"/>
          <w:szCs w:val="24"/>
        </w:rPr>
        <w:t>Gealy</w:t>
      </w:r>
      <w:proofErr w:type="spellEnd"/>
      <w:r>
        <w:rPr>
          <w:rFonts w:ascii="Times New Roman" w:hAnsi="Times New Roman" w:cs="Times New Roman"/>
          <w:bCs/>
          <w:sz w:val="24"/>
          <w:szCs w:val="24"/>
        </w:rPr>
        <w:t>, A.</w:t>
      </w:r>
      <w:r w:rsidRPr="004550A8">
        <w:rPr>
          <w:rFonts w:ascii="Times New Roman" w:hAnsi="Times New Roman" w:cs="Times New Roman"/>
          <w:bCs/>
          <w:sz w:val="24"/>
          <w:szCs w:val="24"/>
        </w:rPr>
        <w:t xml:space="preserve"> and </w:t>
      </w:r>
      <w:proofErr w:type="spellStart"/>
      <w:r>
        <w:rPr>
          <w:rFonts w:ascii="Times New Roman" w:hAnsi="Times New Roman" w:cs="Times New Roman"/>
          <w:bCs/>
          <w:sz w:val="24"/>
          <w:szCs w:val="24"/>
        </w:rPr>
        <w:t>Tinney</w:t>
      </w:r>
      <w:proofErr w:type="spellEnd"/>
      <w:r>
        <w:rPr>
          <w:rFonts w:ascii="Times New Roman" w:hAnsi="Times New Roman" w:cs="Times New Roman"/>
          <w:bCs/>
          <w:sz w:val="24"/>
          <w:szCs w:val="24"/>
        </w:rPr>
        <w:t>, G.</w:t>
      </w:r>
      <w:r w:rsidRPr="004550A8">
        <w:rPr>
          <w:rFonts w:ascii="Times New Roman" w:hAnsi="Times New Roman" w:cs="Times New Roman"/>
          <w:bCs/>
          <w:sz w:val="24"/>
          <w:szCs w:val="24"/>
        </w:rPr>
        <w:t xml:space="preserve"> (2019) </w:t>
      </w:r>
      <w:r>
        <w:rPr>
          <w:rFonts w:ascii="Times New Roman" w:hAnsi="Times New Roman" w:cs="Times New Roman"/>
          <w:bCs/>
          <w:sz w:val="24"/>
          <w:szCs w:val="24"/>
        </w:rPr>
        <w:t>‘</w:t>
      </w:r>
      <w:r w:rsidRPr="004550A8">
        <w:rPr>
          <w:rFonts w:ascii="Times New Roman" w:hAnsi="Times New Roman" w:cs="Times New Roman"/>
          <w:bCs/>
          <w:iCs/>
          <w:sz w:val="24"/>
          <w:szCs w:val="24"/>
        </w:rPr>
        <w:t xml:space="preserve">Exploring the effect of an attachment intervention in areas of multiple deprivation on adult–child interaction and the implications </w:t>
      </w:r>
      <w:r w:rsidRPr="004550A8">
        <w:rPr>
          <w:rFonts w:ascii="Times New Roman" w:hAnsi="Times New Roman" w:cs="Times New Roman"/>
          <w:bCs/>
          <w:iCs/>
          <w:sz w:val="24"/>
          <w:szCs w:val="24"/>
        </w:rPr>
        <w:lastRenderedPageBreak/>
        <w:t>for children's social, emotional and behavioural development</w:t>
      </w:r>
      <w:r>
        <w:rPr>
          <w:rFonts w:ascii="Times New Roman" w:hAnsi="Times New Roman" w:cs="Times New Roman"/>
          <w:bCs/>
          <w:iCs/>
          <w:sz w:val="24"/>
          <w:szCs w:val="24"/>
        </w:rPr>
        <w:t>’</w:t>
      </w:r>
      <w:r>
        <w:rPr>
          <w:rFonts w:ascii="Times New Roman" w:hAnsi="Times New Roman" w:cs="Times New Roman"/>
          <w:bCs/>
          <w:i/>
          <w:iCs/>
          <w:sz w:val="24"/>
          <w:szCs w:val="24"/>
        </w:rPr>
        <w:t>,</w:t>
      </w:r>
      <w:r w:rsidRPr="004550A8">
        <w:rPr>
          <w:rFonts w:ascii="Times New Roman" w:hAnsi="Times New Roman" w:cs="Times New Roman"/>
          <w:bCs/>
          <w:sz w:val="24"/>
          <w:szCs w:val="24"/>
        </w:rPr>
        <w:t xml:space="preserve"> </w:t>
      </w:r>
      <w:r w:rsidRPr="004550A8">
        <w:rPr>
          <w:rFonts w:ascii="Times New Roman" w:hAnsi="Times New Roman" w:cs="Times New Roman"/>
          <w:bCs/>
          <w:i/>
          <w:sz w:val="24"/>
          <w:szCs w:val="24"/>
        </w:rPr>
        <w:t>Early Child Development and Care.</w:t>
      </w:r>
      <w:proofErr w:type="gramEnd"/>
      <w:r w:rsidRPr="004550A8">
        <w:rPr>
          <w:rFonts w:ascii="Times New Roman" w:hAnsi="Times New Roman" w:cs="Times New Roman"/>
          <w:bCs/>
          <w:sz w:val="24"/>
          <w:szCs w:val="24"/>
        </w:rPr>
        <w:t xml:space="preserve"> ISSN 1476-8275</w:t>
      </w:r>
      <w:r>
        <w:rPr>
          <w:rFonts w:ascii="Times New Roman" w:hAnsi="Times New Roman" w:cs="Times New Roman"/>
          <w:bCs/>
          <w:sz w:val="24"/>
          <w:szCs w:val="24"/>
        </w:rPr>
        <w:t xml:space="preserve"> Available at: </w:t>
      </w:r>
      <w:hyperlink r:id="rId12" w:history="1">
        <w:r w:rsidRPr="00220F88">
          <w:rPr>
            <w:rStyle w:val="Hyperlink"/>
            <w:rFonts w:ascii="Times New Roman" w:hAnsi="Times New Roman" w:cs="Times New Roman"/>
            <w:bCs/>
            <w:sz w:val="24"/>
            <w:szCs w:val="24"/>
          </w:rPr>
          <w:t>https://repository.uwtsd.ac.uk/id/eprint/1015/1/Final%20Submission%204.7.19%20%281%29.docx</w:t>
        </w:r>
      </w:hyperlink>
      <w:r>
        <w:rPr>
          <w:rFonts w:ascii="Times New Roman" w:hAnsi="Times New Roman" w:cs="Times New Roman"/>
          <w:bCs/>
          <w:sz w:val="24"/>
          <w:szCs w:val="24"/>
        </w:rPr>
        <w:t xml:space="preserve"> (Accessed: 26</w:t>
      </w:r>
      <w:r w:rsidRPr="004550A8">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February 2022).</w:t>
      </w:r>
    </w:p>
    <w:p w:rsidR="008E0313" w:rsidRDefault="008E0313" w:rsidP="000676D5">
      <w:pPr>
        <w:spacing w:line="360" w:lineRule="auto"/>
        <w:jc w:val="both"/>
        <w:rPr>
          <w:rFonts w:ascii="Times New Roman" w:hAnsi="Times New Roman" w:cs="Times New Roman"/>
          <w:bCs/>
          <w:sz w:val="24"/>
          <w:szCs w:val="24"/>
        </w:rPr>
      </w:pPr>
      <w:proofErr w:type="spellStart"/>
      <w:proofErr w:type="gramStart"/>
      <w:r>
        <w:rPr>
          <w:rFonts w:ascii="Times New Roman" w:hAnsi="Times New Roman" w:cs="Times New Roman"/>
          <w:bCs/>
          <w:sz w:val="24"/>
          <w:szCs w:val="24"/>
        </w:rPr>
        <w:t>Melhuish</w:t>
      </w:r>
      <w:proofErr w:type="spellEnd"/>
      <w:r>
        <w:rPr>
          <w:rFonts w:ascii="Times New Roman" w:hAnsi="Times New Roman" w:cs="Times New Roman"/>
          <w:bCs/>
          <w:sz w:val="24"/>
          <w:szCs w:val="24"/>
        </w:rPr>
        <w:t xml:space="preserve">, T., </w:t>
      </w:r>
      <w:proofErr w:type="spellStart"/>
      <w:r>
        <w:rPr>
          <w:rFonts w:ascii="Times New Roman" w:hAnsi="Times New Roman" w:cs="Times New Roman"/>
          <w:bCs/>
          <w:sz w:val="24"/>
          <w:szCs w:val="24"/>
        </w:rPr>
        <w:t>Siraj</w:t>
      </w:r>
      <w:proofErr w:type="spellEnd"/>
      <w:r>
        <w:rPr>
          <w:rFonts w:ascii="Times New Roman" w:hAnsi="Times New Roman" w:cs="Times New Roman"/>
          <w:bCs/>
          <w:sz w:val="24"/>
          <w:szCs w:val="24"/>
        </w:rPr>
        <w:t xml:space="preserve">, I. and Kingston, D. (2015) </w:t>
      </w:r>
      <w:r w:rsidRPr="00E27ED5">
        <w:rPr>
          <w:rFonts w:ascii="Times New Roman" w:hAnsi="Times New Roman" w:cs="Times New Roman"/>
          <w:bCs/>
          <w:i/>
          <w:sz w:val="24"/>
          <w:szCs w:val="24"/>
        </w:rPr>
        <w:t>How SSTEW Scale Supports Quality Improvement</w:t>
      </w:r>
      <w:r>
        <w:rPr>
          <w:rFonts w:ascii="Times New Roman" w:hAnsi="Times New Roman" w:cs="Times New Roman"/>
          <w:bCs/>
          <w:i/>
          <w:sz w:val="24"/>
          <w:szCs w:val="24"/>
        </w:rPr>
        <w:t>.</w:t>
      </w:r>
      <w:proofErr w:type="gramEnd"/>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13" w:history="1">
        <w:r w:rsidRPr="00220F88">
          <w:rPr>
            <w:rStyle w:val="Hyperlink"/>
            <w:rFonts w:ascii="Times New Roman" w:hAnsi="Times New Roman" w:cs="Times New Roman"/>
            <w:bCs/>
            <w:sz w:val="24"/>
            <w:szCs w:val="24"/>
          </w:rPr>
          <w:t>https://www.foundationyears.org.uk/files/2015/03/Eary-Childhood-Matters-a-presentation-by-Iram-and-Denise.pdf</w:t>
        </w:r>
      </w:hyperlink>
      <w:r>
        <w:rPr>
          <w:rFonts w:ascii="Times New Roman" w:hAnsi="Times New Roman" w:cs="Times New Roman"/>
          <w:bCs/>
          <w:sz w:val="24"/>
          <w:szCs w:val="24"/>
        </w:rPr>
        <w:t xml:space="preserve"> (Accessed: 26</w:t>
      </w:r>
      <w:r w:rsidRPr="00E27ED5">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February 2022).</w:t>
      </w:r>
    </w:p>
    <w:p w:rsidR="008E0313" w:rsidRPr="004B37F6" w:rsidRDefault="008E0313" w:rsidP="000676D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Moss, P. (2016) ‘</w:t>
      </w:r>
      <w:r w:rsidRPr="004B37F6">
        <w:rPr>
          <w:rFonts w:ascii="Times New Roman" w:hAnsi="Times New Roman" w:cs="Times New Roman"/>
          <w:bCs/>
          <w:sz w:val="24"/>
          <w:szCs w:val="24"/>
        </w:rPr>
        <w:t>Why can’t we get beyond quality?</w:t>
      </w:r>
      <w:proofErr w:type="gramStart"/>
      <w:r>
        <w:rPr>
          <w:rFonts w:ascii="Times New Roman" w:hAnsi="Times New Roman" w:cs="Times New Roman"/>
          <w:bCs/>
          <w:sz w:val="24"/>
          <w:szCs w:val="24"/>
        </w:rPr>
        <w:t>’,</w:t>
      </w:r>
      <w:proofErr w:type="gramEnd"/>
      <w:r>
        <w:rPr>
          <w:rFonts w:ascii="Times New Roman" w:hAnsi="Times New Roman" w:cs="Times New Roman"/>
          <w:bCs/>
          <w:sz w:val="24"/>
          <w:szCs w:val="24"/>
        </w:rPr>
        <w:t xml:space="preserve"> </w:t>
      </w:r>
      <w:r w:rsidRPr="004B37F6">
        <w:rPr>
          <w:rFonts w:ascii="Times New Roman" w:hAnsi="Times New Roman" w:cs="Times New Roman"/>
          <w:bCs/>
          <w:i/>
          <w:sz w:val="24"/>
          <w:szCs w:val="24"/>
        </w:rPr>
        <w:t>Contemporary Issues in Early Childhood</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17(1), pp. 8-15. </w:t>
      </w:r>
      <w:r w:rsidRPr="004B37F6">
        <w:rPr>
          <w:rFonts w:ascii="Times New Roman" w:hAnsi="Times New Roman" w:cs="Times New Roman"/>
          <w:bCs/>
          <w:sz w:val="24"/>
          <w:szCs w:val="24"/>
        </w:rPr>
        <w:t>DOI: 10.1177/1463949115627895</w:t>
      </w:r>
      <w:r>
        <w:rPr>
          <w:rFonts w:ascii="Times New Roman" w:hAnsi="Times New Roman" w:cs="Times New Roman"/>
          <w:bCs/>
          <w:sz w:val="24"/>
          <w:szCs w:val="24"/>
        </w:rPr>
        <w:t xml:space="preserve"> (Accessed: 24</w:t>
      </w:r>
      <w:r w:rsidRPr="004B37F6">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February 2022).</w:t>
      </w:r>
    </w:p>
    <w:p w:rsidR="008E0313" w:rsidRPr="008E0313" w:rsidRDefault="008E0313" w:rsidP="000676D5">
      <w:pPr>
        <w:jc w:val="both"/>
        <w:rPr>
          <w:rFonts w:ascii="Times New Roman" w:hAnsi="Times New Roman" w:cs="Times New Roman"/>
          <w:bCs/>
          <w:sz w:val="24"/>
          <w:szCs w:val="24"/>
        </w:rPr>
      </w:pPr>
      <w:proofErr w:type="gramStart"/>
      <w:r>
        <w:rPr>
          <w:rFonts w:ascii="Times New Roman" w:hAnsi="Times New Roman" w:cs="Times New Roman"/>
          <w:bCs/>
          <w:sz w:val="24"/>
          <w:szCs w:val="24"/>
        </w:rPr>
        <w:t xml:space="preserve">PACEY (2021) </w:t>
      </w:r>
      <w:r w:rsidRPr="008E0313">
        <w:rPr>
          <w:rFonts w:ascii="Times New Roman" w:hAnsi="Times New Roman" w:cs="Times New Roman"/>
          <w:bCs/>
          <w:i/>
          <w:sz w:val="24"/>
          <w:szCs w:val="24"/>
        </w:rPr>
        <w:t>Supporting members to provide the highest standards of care and learning for children</w:t>
      </w:r>
      <w:r>
        <w:rPr>
          <w:rFonts w:ascii="Times New Roman" w:hAnsi="Times New Roman" w:cs="Times New Roman"/>
          <w:bCs/>
          <w:i/>
          <w:sz w:val="24"/>
          <w:szCs w:val="24"/>
        </w:rPr>
        <w:t>.</w:t>
      </w:r>
      <w:proofErr w:type="gramEnd"/>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14" w:history="1">
        <w:r w:rsidRPr="00220F88">
          <w:rPr>
            <w:rStyle w:val="Hyperlink"/>
            <w:rFonts w:ascii="Times New Roman" w:hAnsi="Times New Roman" w:cs="Times New Roman"/>
            <w:bCs/>
            <w:sz w:val="24"/>
            <w:szCs w:val="24"/>
          </w:rPr>
          <w:t>https://www.pacey.org.uk/Pacey/media/Website-files/PACEY%20member%20practice%20guides%20(PDFs)/PACEY%20member%20practice%20guides%202021/Self-reflective-practice-2021-docx.pdf</w:t>
        </w:r>
      </w:hyperlink>
      <w:r>
        <w:rPr>
          <w:rFonts w:ascii="Times New Roman" w:hAnsi="Times New Roman" w:cs="Times New Roman"/>
          <w:bCs/>
          <w:sz w:val="24"/>
          <w:szCs w:val="24"/>
        </w:rPr>
        <w:t xml:space="preserve"> (Accessed: 27</w:t>
      </w:r>
      <w:r w:rsidRPr="008E0313">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February 2022).</w:t>
      </w:r>
    </w:p>
    <w:p w:rsidR="008E0313" w:rsidRDefault="008E0313" w:rsidP="000676D5">
      <w:pPr>
        <w:spacing w:line="360" w:lineRule="auto"/>
        <w:jc w:val="both"/>
        <w:rPr>
          <w:rFonts w:ascii="Times New Roman" w:hAnsi="Times New Roman" w:cs="Times New Roman"/>
          <w:bCs/>
          <w:sz w:val="24"/>
          <w:szCs w:val="24"/>
        </w:rPr>
      </w:pPr>
      <w:proofErr w:type="spellStart"/>
      <w:proofErr w:type="gramStart"/>
      <w:r>
        <w:rPr>
          <w:rFonts w:ascii="Times New Roman" w:hAnsi="Times New Roman" w:cs="Times New Roman"/>
          <w:bCs/>
          <w:sz w:val="24"/>
          <w:szCs w:val="24"/>
        </w:rPr>
        <w:t>Siraj</w:t>
      </w:r>
      <w:proofErr w:type="spellEnd"/>
      <w:r>
        <w:rPr>
          <w:rFonts w:ascii="Times New Roman" w:hAnsi="Times New Roman" w:cs="Times New Roman"/>
          <w:bCs/>
          <w:sz w:val="24"/>
          <w:szCs w:val="24"/>
        </w:rPr>
        <w:t xml:space="preserve"> – Blatchford, I </w:t>
      </w:r>
      <w:r w:rsidRPr="00341643">
        <w:rPr>
          <w:rFonts w:ascii="Times New Roman" w:hAnsi="Times New Roman" w:cs="Times New Roman"/>
          <w:bCs/>
          <w:i/>
          <w:sz w:val="24"/>
          <w:szCs w:val="24"/>
        </w:rPr>
        <w:t>et al</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(2002) </w:t>
      </w:r>
      <w:r w:rsidRPr="00341643">
        <w:rPr>
          <w:rFonts w:ascii="Times New Roman" w:hAnsi="Times New Roman" w:cs="Times New Roman"/>
          <w:bCs/>
          <w:i/>
          <w:sz w:val="24"/>
          <w:szCs w:val="24"/>
        </w:rPr>
        <w:t>Researching Effective Pedagogy in the Early Years</w:t>
      </w:r>
      <w:r>
        <w:rPr>
          <w:rFonts w:ascii="Times New Roman" w:hAnsi="Times New Roman" w:cs="Times New Roman"/>
          <w:bCs/>
          <w:i/>
          <w:sz w:val="24"/>
          <w:szCs w:val="24"/>
        </w:rPr>
        <w:t>.</w:t>
      </w:r>
      <w:proofErr w:type="gramEnd"/>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15" w:history="1">
        <w:r w:rsidRPr="00220F88">
          <w:rPr>
            <w:rStyle w:val="Hyperlink"/>
            <w:rFonts w:ascii="Times New Roman" w:hAnsi="Times New Roman" w:cs="Times New Roman"/>
            <w:bCs/>
            <w:sz w:val="24"/>
            <w:szCs w:val="24"/>
          </w:rPr>
          <w:t>http://dera.ioe.ac.uk/4650/1/RR356.pdf</w:t>
        </w:r>
      </w:hyperlink>
      <w:r>
        <w:rPr>
          <w:rFonts w:ascii="Times New Roman" w:hAnsi="Times New Roman" w:cs="Times New Roman"/>
          <w:bCs/>
          <w:sz w:val="24"/>
          <w:szCs w:val="24"/>
        </w:rPr>
        <w:t xml:space="preserve"> (Accessed: 20</w:t>
      </w:r>
      <w:r w:rsidRPr="00341643">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February 2022).</w:t>
      </w:r>
    </w:p>
    <w:p w:rsidR="008E0313" w:rsidRPr="00E27ED5" w:rsidRDefault="008E0313" w:rsidP="000676D5">
      <w:pPr>
        <w:spacing w:line="360" w:lineRule="auto"/>
        <w:jc w:val="both"/>
        <w:rPr>
          <w:rFonts w:ascii="Times New Roman" w:hAnsi="Times New Roman" w:cs="Times New Roman"/>
          <w:bCs/>
          <w:sz w:val="24"/>
          <w:szCs w:val="24"/>
        </w:rPr>
      </w:pPr>
      <w:proofErr w:type="spellStart"/>
      <w:r>
        <w:rPr>
          <w:rFonts w:ascii="Times New Roman" w:hAnsi="Times New Roman" w:cs="Times New Roman"/>
          <w:bCs/>
          <w:sz w:val="24"/>
          <w:szCs w:val="24"/>
        </w:rPr>
        <w:t>Siraj</w:t>
      </w:r>
      <w:proofErr w:type="spellEnd"/>
      <w:r>
        <w:rPr>
          <w:rFonts w:ascii="Times New Roman" w:hAnsi="Times New Roman" w:cs="Times New Roman"/>
          <w:bCs/>
          <w:sz w:val="24"/>
          <w:szCs w:val="24"/>
        </w:rPr>
        <w:t xml:space="preserve"> </w:t>
      </w:r>
      <w:r w:rsidRPr="005418E5">
        <w:rPr>
          <w:rFonts w:ascii="Times New Roman" w:hAnsi="Times New Roman" w:cs="Times New Roman"/>
          <w:bCs/>
          <w:i/>
          <w:sz w:val="24"/>
          <w:szCs w:val="24"/>
        </w:rPr>
        <w:t>et al.</w:t>
      </w:r>
      <w:r>
        <w:rPr>
          <w:rFonts w:ascii="Times New Roman" w:hAnsi="Times New Roman" w:cs="Times New Roman"/>
          <w:bCs/>
          <w:sz w:val="24"/>
          <w:szCs w:val="24"/>
        </w:rPr>
        <w:t xml:space="preserve"> (2015)</w:t>
      </w:r>
      <w:r w:rsidRPr="005418E5">
        <w:rPr>
          <w:rFonts w:ascii="Times New Roman" w:hAnsi="Times New Roman" w:cs="Times New Roman"/>
          <w:bCs/>
          <w:sz w:val="24"/>
          <w:szCs w:val="24"/>
        </w:rPr>
        <w:t xml:space="preserve"> </w:t>
      </w:r>
      <w:r w:rsidRPr="005418E5">
        <w:rPr>
          <w:rFonts w:ascii="Times New Roman" w:hAnsi="Times New Roman" w:cs="Times New Roman"/>
          <w:bCs/>
          <w:i/>
          <w:iCs/>
          <w:sz w:val="24"/>
          <w:szCs w:val="24"/>
        </w:rPr>
        <w:t>Assessing quality in early childhood education and care : sustained shared thinking and emotional well-being (SSTEW) scale for 2-5-year-olds provision</w:t>
      </w:r>
      <w:r w:rsidRPr="005418E5">
        <w:rPr>
          <w:rFonts w:ascii="Times New Roman" w:hAnsi="Times New Roman" w:cs="Times New Roman"/>
          <w:bCs/>
          <w:sz w:val="24"/>
          <w:szCs w:val="24"/>
        </w:rPr>
        <w:t>.</w:t>
      </w:r>
      <w:r>
        <w:rPr>
          <w:rFonts w:ascii="Times New Roman" w:hAnsi="Times New Roman" w:cs="Times New Roman"/>
          <w:bCs/>
          <w:sz w:val="24"/>
          <w:szCs w:val="24"/>
        </w:rPr>
        <w:t xml:space="preserve"> London:</w:t>
      </w:r>
      <w:r w:rsidRPr="005418E5">
        <w:rPr>
          <w:rFonts w:ascii="Times New Roman" w:hAnsi="Times New Roman" w:cs="Times New Roman"/>
          <w:bCs/>
          <w:sz w:val="24"/>
          <w:szCs w:val="24"/>
        </w:rPr>
        <w:t xml:space="preserve"> IOE Press.</w:t>
      </w:r>
    </w:p>
    <w:p w:rsidR="008E0313" w:rsidRDefault="008E0313" w:rsidP="000676D5">
      <w:pPr>
        <w:spacing w:line="360" w:lineRule="auto"/>
        <w:jc w:val="both"/>
        <w:rPr>
          <w:rFonts w:ascii="Times New Roman" w:hAnsi="Times New Roman" w:cs="Times New Roman"/>
          <w:bCs/>
          <w:sz w:val="24"/>
          <w:szCs w:val="24"/>
        </w:rPr>
      </w:pPr>
      <w:proofErr w:type="spellStart"/>
      <w:proofErr w:type="gramStart"/>
      <w:r>
        <w:rPr>
          <w:rFonts w:ascii="Times New Roman" w:hAnsi="Times New Roman" w:cs="Times New Roman"/>
          <w:bCs/>
          <w:sz w:val="24"/>
          <w:szCs w:val="24"/>
        </w:rPr>
        <w:t>Siraj</w:t>
      </w:r>
      <w:proofErr w:type="spellEnd"/>
      <w:r>
        <w:rPr>
          <w:rFonts w:ascii="Times New Roman" w:hAnsi="Times New Roman" w:cs="Times New Roman"/>
          <w:bCs/>
          <w:sz w:val="24"/>
          <w:szCs w:val="24"/>
        </w:rPr>
        <w:t xml:space="preserve"> </w:t>
      </w:r>
      <w:r w:rsidRPr="00E27ED5">
        <w:rPr>
          <w:rFonts w:ascii="Times New Roman" w:hAnsi="Times New Roman" w:cs="Times New Roman"/>
          <w:bCs/>
          <w:i/>
          <w:sz w:val="24"/>
          <w:szCs w:val="24"/>
        </w:rPr>
        <w:t>et al.</w:t>
      </w:r>
      <w:r>
        <w:rPr>
          <w:rFonts w:ascii="Times New Roman" w:hAnsi="Times New Roman" w:cs="Times New Roman"/>
          <w:bCs/>
          <w:i/>
          <w:sz w:val="24"/>
          <w:szCs w:val="24"/>
        </w:rPr>
        <w:t xml:space="preserve"> </w:t>
      </w:r>
      <w:r>
        <w:rPr>
          <w:rFonts w:ascii="Times New Roman" w:hAnsi="Times New Roman" w:cs="Times New Roman"/>
          <w:bCs/>
          <w:sz w:val="24"/>
          <w:szCs w:val="24"/>
        </w:rPr>
        <w:t>(2018) ‘</w:t>
      </w:r>
      <w:r w:rsidRPr="00E27ED5">
        <w:rPr>
          <w:rFonts w:ascii="Times New Roman" w:hAnsi="Times New Roman" w:cs="Times New Roman"/>
          <w:bCs/>
          <w:sz w:val="24"/>
          <w:szCs w:val="24"/>
        </w:rPr>
        <w:t>Comparing regulatory and non</w:t>
      </w:r>
      <w:r w:rsidRPr="00E27ED5">
        <w:rPr>
          <w:rFonts w:ascii="Times New Roman" w:hAnsi="Times New Roman" w:cs="Times New Roman"/>
          <w:bCs/>
          <w:sz w:val="24"/>
          <w:szCs w:val="24"/>
        </w:rPr>
        <w:noBreakHyphen/>
        <w:t>regulatory indices of early childhood education and care (ECEC) quality in the Australian early childhood sector</w:t>
      </w:r>
      <w:r>
        <w:rPr>
          <w:rFonts w:ascii="Times New Roman" w:hAnsi="Times New Roman" w:cs="Times New Roman"/>
          <w:bCs/>
          <w:sz w:val="24"/>
          <w:szCs w:val="24"/>
        </w:rPr>
        <w:t xml:space="preserve">’, </w:t>
      </w:r>
      <w:r w:rsidRPr="00E27ED5">
        <w:rPr>
          <w:rFonts w:ascii="Times New Roman" w:hAnsi="Times New Roman" w:cs="Times New Roman"/>
          <w:bCs/>
          <w:i/>
          <w:sz w:val="24"/>
          <w:szCs w:val="24"/>
        </w:rPr>
        <w:t>The Australian Educational Researcher</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46, </w:t>
      </w:r>
      <w:proofErr w:type="spellStart"/>
      <w:r>
        <w:rPr>
          <w:rFonts w:ascii="Times New Roman" w:hAnsi="Times New Roman" w:cs="Times New Roman"/>
          <w:bCs/>
          <w:sz w:val="24"/>
          <w:szCs w:val="24"/>
        </w:rPr>
        <w:t>pp</w:t>
      </w:r>
      <w:proofErr w:type="spellEnd"/>
      <w:r>
        <w:rPr>
          <w:rFonts w:ascii="Times New Roman" w:hAnsi="Times New Roman" w:cs="Times New Roman"/>
          <w:bCs/>
          <w:sz w:val="24"/>
          <w:szCs w:val="24"/>
        </w:rPr>
        <w:t>- 365-383.</w:t>
      </w:r>
      <w:proofErr w:type="gramEnd"/>
      <w:r>
        <w:rPr>
          <w:rFonts w:ascii="Times New Roman" w:hAnsi="Times New Roman" w:cs="Times New Roman"/>
          <w:bCs/>
          <w:sz w:val="24"/>
          <w:szCs w:val="24"/>
        </w:rPr>
        <w:t xml:space="preserve"> </w:t>
      </w:r>
      <w:hyperlink r:id="rId16" w:history="1">
        <w:r w:rsidRPr="00220F88">
          <w:rPr>
            <w:rStyle w:val="Hyperlink"/>
            <w:rFonts w:ascii="Times New Roman" w:hAnsi="Times New Roman" w:cs="Times New Roman"/>
            <w:bCs/>
            <w:sz w:val="24"/>
            <w:szCs w:val="24"/>
          </w:rPr>
          <w:t>https://doi.org/10.1007/s13384-019-00325-3</w:t>
        </w:r>
      </w:hyperlink>
      <w:r>
        <w:rPr>
          <w:rFonts w:ascii="Times New Roman" w:hAnsi="Times New Roman" w:cs="Times New Roman"/>
          <w:bCs/>
          <w:sz w:val="24"/>
          <w:szCs w:val="24"/>
        </w:rPr>
        <w:t xml:space="preserve"> </w:t>
      </w:r>
    </w:p>
    <w:p w:rsidR="008E0313" w:rsidRDefault="008E0313" w:rsidP="000676D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Sylvia, K </w:t>
      </w:r>
      <w:r w:rsidRPr="00341643">
        <w:rPr>
          <w:rFonts w:ascii="Times New Roman" w:hAnsi="Times New Roman" w:cs="Times New Roman"/>
          <w:bCs/>
          <w:i/>
          <w:sz w:val="24"/>
          <w:szCs w:val="24"/>
        </w:rPr>
        <w:t>et al</w:t>
      </w:r>
      <w:r>
        <w:rPr>
          <w:rFonts w:ascii="Times New Roman" w:hAnsi="Times New Roman" w:cs="Times New Roman"/>
          <w:bCs/>
          <w:i/>
          <w:sz w:val="24"/>
          <w:szCs w:val="24"/>
        </w:rPr>
        <w:t>.</w:t>
      </w:r>
      <w:r w:rsidRPr="00341643">
        <w:rPr>
          <w:rFonts w:ascii="Times New Roman" w:hAnsi="Times New Roman" w:cs="Times New Roman"/>
          <w:bCs/>
          <w:sz w:val="24"/>
          <w:szCs w:val="24"/>
        </w:rPr>
        <w:t xml:space="preserve"> (2004) The Effective Provision of Pre-School Education (EPPE) Project: Findings from Pre-school to end of Key Stage1 Research brief. Department for Education and Skills: Nottingham.</w:t>
      </w:r>
      <w:r>
        <w:rPr>
          <w:rFonts w:ascii="Times New Roman" w:hAnsi="Times New Roman" w:cs="Times New Roman"/>
          <w:bCs/>
          <w:sz w:val="24"/>
          <w:szCs w:val="24"/>
        </w:rPr>
        <w:t xml:space="preserve"> Available at: </w:t>
      </w:r>
      <w:hyperlink r:id="rId17" w:history="1">
        <w:r w:rsidRPr="00220F88">
          <w:rPr>
            <w:rStyle w:val="Hyperlink"/>
            <w:rFonts w:ascii="Times New Roman" w:hAnsi="Times New Roman" w:cs="Times New Roman"/>
            <w:bCs/>
            <w:sz w:val="24"/>
            <w:szCs w:val="24"/>
          </w:rPr>
          <w:t>https://discovery.ucl.ac.uk/id/eprint/10016500</w:t>
        </w:r>
      </w:hyperlink>
      <w:r>
        <w:rPr>
          <w:rFonts w:ascii="Times New Roman" w:hAnsi="Times New Roman" w:cs="Times New Roman"/>
          <w:bCs/>
          <w:sz w:val="24"/>
          <w:szCs w:val="24"/>
        </w:rPr>
        <w:t xml:space="preserve"> (Accessed: 20</w:t>
      </w:r>
      <w:r w:rsidRPr="00341643">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February 2022).</w:t>
      </w:r>
    </w:p>
    <w:p w:rsidR="008E0313" w:rsidRPr="00B14810" w:rsidRDefault="008E0313" w:rsidP="000676D5">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Tayler</w:t>
      </w:r>
      <w:proofErr w:type="spellEnd"/>
      <w:r>
        <w:rPr>
          <w:rFonts w:ascii="Times New Roman" w:hAnsi="Times New Roman" w:cs="Times New Roman"/>
          <w:sz w:val="24"/>
          <w:szCs w:val="24"/>
        </w:rPr>
        <w:t>, C. (2015) ‘</w:t>
      </w:r>
      <w:r w:rsidRPr="00B14810">
        <w:rPr>
          <w:rFonts w:ascii="Times New Roman" w:hAnsi="Times New Roman" w:cs="Times New Roman"/>
          <w:sz w:val="24"/>
          <w:szCs w:val="24"/>
        </w:rPr>
        <w:t>Learning in Early Childhood: experiences</w:t>
      </w:r>
      <w:proofErr w:type="gramStart"/>
      <w:r w:rsidRPr="00B14810">
        <w:rPr>
          <w:rFonts w:ascii="Times New Roman" w:hAnsi="Times New Roman" w:cs="Times New Roman"/>
          <w:sz w:val="24"/>
          <w:szCs w:val="24"/>
        </w:rPr>
        <w:t>,</w:t>
      </w:r>
      <w:proofErr w:type="gramEnd"/>
      <w:r w:rsidRPr="00B14810">
        <w:rPr>
          <w:rFonts w:ascii="Times New Roman" w:hAnsi="Times New Roman" w:cs="Times New Roman"/>
          <w:sz w:val="24"/>
          <w:szCs w:val="24"/>
        </w:rPr>
        <w:br/>
        <w:t>relationships and ‘Learning to Be’</w:t>
      </w:r>
      <w:r>
        <w:rPr>
          <w:rFonts w:ascii="Times New Roman" w:hAnsi="Times New Roman" w:cs="Times New Roman"/>
          <w:sz w:val="24"/>
          <w:szCs w:val="24"/>
        </w:rPr>
        <w:t xml:space="preserve">’, </w:t>
      </w:r>
      <w:r w:rsidRPr="00B14810">
        <w:rPr>
          <w:rFonts w:ascii="Times New Roman" w:hAnsi="Times New Roman" w:cs="Times New Roman"/>
          <w:i/>
          <w:sz w:val="24"/>
          <w:szCs w:val="24"/>
        </w:rPr>
        <w:t>European Journal of Education</w:t>
      </w:r>
      <w:r>
        <w:rPr>
          <w:rFonts w:ascii="Times New Roman" w:hAnsi="Times New Roman" w:cs="Times New Roman"/>
          <w:sz w:val="24"/>
          <w:szCs w:val="24"/>
        </w:rPr>
        <w:t>, 50 (</w:t>
      </w:r>
      <w:r w:rsidRPr="00B14810">
        <w:rPr>
          <w:rFonts w:ascii="Times New Roman" w:hAnsi="Times New Roman" w:cs="Times New Roman"/>
          <w:sz w:val="24"/>
          <w:szCs w:val="24"/>
        </w:rPr>
        <w:t>2</w:t>
      </w:r>
      <w:r>
        <w:rPr>
          <w:rFonts w:ascii="Times New Roman" w:hAnsi="Times New Roman" w:cs="Times New Roman"/>
          <w:sz w:val="24"/>
          <w:szCs w:val="24"/>
        </w:rPr>
        <w:t xml:space="preserve">), pp. 160-174. </w:t>
      </w:r>
      <w:r w:rsidRPr="00B14810">
        <w:rPr>
          <w:rFonts w:ascii="Times New Roman" w:hAnsi="Times New Roman" w:cs="Times New Roman"/>
          <w:sz w:val="24"/>
          <w:szCs w:val="24"/>
        </w:rPr>
        <w:t>DOI: 10.1111/ejed.12117</w:t>
      </w:r>
      <w:r>
        <w:rPr>
          <w:rFonts w:ascii="Times New Roman" w:hAnsi="Times New Roman" w:cs="Times New Roman"/>
          <w:sz w:val="24"/>
          <w:szCs w:val="24"/>
        </w:rPr>
        <w:t xml:space="preserve"> </w:t>
      </w:r>
      <w:r w:rsidRPr="00587A22">
        <w:rPr>
          <w:rFonts w:ascii="Times New Roman" w:hAnsi="Times New Roman" w:cs="Times New Roman"/>
          <w:sz w:val="24"/>
          <w:szCs w:val="24"/>
        </w:rPr>
        <w:t>(Accessed: 20</w:t>
      </w:r>
      <w:r>
        <w:rPr>
          <w:rFonts w:ascii="Times New Roman" w:hAnsi="Times New Roman" w:cs="Times New Roman"/>
          <w:sz w:val="24"/>
          <w:szCs w:val="24"/>
        </w:rPr>
        <w:t>th February 2022</w:t>
      </w:r>
      <w:r w:rsidRPr="00587A22">
        <w:rPr>
          <w:rFonts w:ascii="Times New Roman" w:hAnsi="Times New Roman" w:cs="Times New Roman"/>
          <w:sz w:val="24"/>
          <w:szCs w:val="24"/>
        </w:rPr>
        <w:t>).</w:t>
      </w:r>
    </w:p>
    <w:p w:rsidR="008E0313" w:rsidRDefault="008E0313" w:rsidP="000676D5">
      <w:pPr>
        <w:spacing w:line="360" w:lineRule="auto"/>
        <w:jc w:val="both"/>
        <w:rPr>
          <w:rFonts w:ascii="Times New Roman" w:hAnsi="Times New Roman" w:cs="Times New Roman"/>
          <w:bCs/>
          <w:sz w:val="24"/>
          <w:szCs w:val="24"/>
        </w:rPr>
      </w:pPr>
      <w:proofErr w:type="spellStart"/>
      <w:proofErr w:type="gramStart"/>
      <w:r w:rsidRPr="00341643">
        <w:rPr>
          <w:rFonts w:ascii="Times New Roman" w:hAnsi="Times New Roman" w:cs="Times New Roman"/>
          <w:bCs/>
          <w:sz w:val="24"/>
          <w:szCs w:val="24"/>
        </w:rPr>
        <w:lastRenderedPageBreak/>
        <w:t>Te</w:t>
      </w:r>
      <w:proofErr w:type="spellEnd"/>
      <w:r w:rsidRPr="00341643">
        <w:rPr>
          <w:rFonts w:ascii="Times New Roman" w:hAnsi="Times New Roman" w:cs="Times New Roman"/>
          <w:bCs/>
          <w:sz w:val="24"/>
          <w:szCs w:val="24"/>
        </w:rPr>
        <w:t xml:space="preserve"> </w:t>
      </w:r>
      <w:proofErr w:type="spellStart"/>
      <w:r w:rsidRPr="00341643">
        <w:rPr>
          <w:rFonts w:ascii="Times New Roman" w:hAnsi="Times New Roman" w:cs="Times New Roman"/>
          <w:bCs/>
          <w:sz w:val="24"/>
          <w:szCs w:val="24"/>
        </w:rPr>
        <w:t>Whariki</w:t>
      </w:r>
      <w:proofErr w:type="spellEnd"/>
      <w:r w:rsidRPr="00341643">
        <w:rPr>
          <w:rFonts w:ascii="Times New Roman" w:hAnsi="Times New Roman" w:cs="Times New Roman"/>
          <w:bCs/>
          <w:sz w:val="24"/>
          <w:szCs w:val="24"/>
        </w:rPr>
        <w:t xml:space="preserve"> Online (no date)</w:t>
      </w:r>
      <w:r>
        <w:rPr>
          <w:rFonts w:ascii="Times New Roman" w:hAnsi="Times New Roman" w:cs="Times New Roman"/>
          <w:bCs/>
          <w:sz w:val="24"/>
          <w:szCs w:val="24"/>
        </w:rPr>
        <w:t xml:space="preserve"> </w:t>
      </w:r>
      <w:proofErr w:type="spellStart"/>
      <w:r w:rsidRPr="00341643">
        <w:rPr>
          <w:rFonts w:ascii="Times New Roman" w:hAnsi="Times New Roman" w:cs="Times New Roman"/>
          <w:bCs/>
          <w:i/>
          <w:sz w:val="24"/>
          <w:szCs w:val="24"/>
        </w:rPr>
        <w:t>Mana</w:t>
      </w:r>
      <w:proofErr w:type="spellEnd"/>
      <w:r w:rsidRPr="00341643">
        <w:rPr>
          <w:rFonts w:ascii="Times New Roman" w:hAnsi="Times New Roman" w:cs="Times New Roman"/>
          <w:bCs/>
          <w:i/>
          <w:sz w:val="24"/>
          <w:szCs w:val="24"/>
        </w:rPr>
        <w:t xml:space="preserve"> </w:t>
      </w:r>
      <w:proofErr w:type="spellStart"/>
      <w:r w:rsidRPr="00341643">
        <w:rPr>
          <w:rFonts w:ascii="Times New Roman" w:hAnsi="Times New Roman" w:cs="Times New Roman"/>
          <w:bCs/>
          <w:i/>
          <w:sz w:val="24"/>
          <w:szCs w:val="24"/>
        </w:rPr>
        <w:t>aotūroa</w:t>
      </w:r>
      <w:proofErr w:type="spellEnd"/>
      <w:r w:rsidRPr="00341643">
        <w:rPr>
          <w:rFonts w:ascii="Times New Roman" w:hAnsi="Times New Roman" w:cs="Times New Roman"/>
          <w:bCs/>
          <w:i/>
          <w:sz w:val="24"/>
          <w:szCs w:val="24"/>
        </w:rPr>
        <w:t xml:space="preserve"> Strand 5 Exploration</w:t>
      </w:r>
      <w:r>
        <w:rPr>
          <w:rFonts w:ascii="Times New Roman" w:hAnsi="Times New Roman" w:cs="Times New Roman"/>
          <w:bCs/>
          <w:i/>
          <w:sz w:val="24"/>
          <w:szCs w:val="24"/>
        </w:rPr>
        <w:t>.</w:t>
      </w:r>
      <w:proofErr w:type="gramEnd"/>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18" w:history="1">
        <w:r w:rsidRPr="00220F88">
          <w:rPr>
            <w:rStyle w:val="Hyperlink"/>
            <w:rFonts w:ascii="Times New Roman" w:hAnsi="Times New Roman" w:cs="Times New Roman"/>
            <w:bCs/>
            <w:sz w:val="24"/>
            <w:szCs w:val="24"/>
          </w:rPr>
          <w:t>https://tewhariki.tki.org.nz/en/key-documents/te-whariki-2017/strand-5/</w:t>
        </w:r>
      </w:hyperlink>
      <w:r>
        <w:rPr>
          <w:rFonts w:ascii="Times New Roman" w:hAnsi="Times New Roman" w:cs="Times New Roman"/>
          <w:bCs/>
          <w:sz w:val="24"/>
          <w:szCs w:val="24"/>
        </w:rPr>
        <w:t xml:space="preserve"> (Accessed: 25</w:t>
      </w:r>
      <w:r w:rsidRPr="00341643">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February 2022).</w:t>
      </w:r>
    </w:p>
    <w:p w:rsidR="008E0313" w:rsidRDefault="008E0313" w:rsidP="000676D5">
      <w:pPr>
        <w:spacing w:line="360" w:lineRule="auto"/>
        <w:jc w:val="both"/>
        <w:rPr>
          <w:rFonts w:ascii="Times New Roman" w:hAnsi="Times New Roman" w:cs="Times New Roman"/>
          <w:bCs/>
          <w:sz w:val="24"/>
          <w:szCs w:val="24"/>
        </w:rPr>
      </w:pPr>
      <w:r>
        <w:rPr>
          <w:rFonts w:ascii="Times New Roman" w:hAnsi="Times New Roman" w:cs="Times New Roman"/>
          <w:sz w:val="24"/>
          <w:szCs w:val="24"/>
        </w:rPr>
        <w:t xml:space="preserve">Thornton, L. and </w:t>
      </w:r>
      <w:proofErr w:type="spellStart"/>
      <w:r>
        <w:rPr>
          <w:rFonts w:ascii="Times New Roman" w:hAnsi="Times New Roman" w:cs="Times New Roman"/>
          <w:sz w:val="24"/>
          <w:szCs w:val="24"/>
        </w:rPr>
        <w:t>Brunton</w:t>
      </w:r>
      <w:proofErr w:type="spellEnd"/>
      <w:r>
        <w:rPr>
          <w:rFonts w:ascii="Times New Roman" w:hAnsi="Times New Roman" w:cs="Times New Roman"/>
          <w:sz w:val="24"/>
          <w:szCs w:val="24"/>
        </w:rPr>
        <w:t xml:space="preserve">, B. (2010) </w:t>
      </w:r>
      <w:r w:rsidRPr="00341643">
        <w:rPr>
          <w:rFonts w:ascii="Times New Roman" w:hAnsi="Times New Roman" w:cs="Times New Roman"/>
          <w:bCs/>
          <w:i/>
          <w:sz w:val="24"/>
          <w:szCs w:val="24"/>
        </w:rPr>
        <w:t>EYFS Best Practice: All about ... the Reggio Approach</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hyperlink r:id="rId19" w:history="1">
        <w:r w:rsidRPr="00220F88">
          <w:rPr>
            <w:rStyle w:val="Hyperlink"/>
            <w:rFonts w:ascii="Times New Roman" w:hAnsi="Times New Roman" w:cs="Times New Roman"/>
            <w:bCs/>
            <w:sz w:val="24"/>
            <w:szCs w:val="24"/>
          </w:rPr>
          <w:t>https://www.nurseryworld.co.uk/features/article/eyfs-best-practice-all-about-the-reggio-approach</w:t>
        </w:r>
      </w:hyperlink>
      <w:r>
        <w:rPr>
          <w:rFonts w:ascii="Times New Roman" w:hAnsi="Times New Roman" w:cs="Times New Roman"/>
          <w:bCs/>
          <w:sz w:val="24"/>
          <w:szCs w:val="24"/>
        </w:rPr>
        <w:t xml:space="preserve"> (Accessed: 25</w:t>
      </w:r>
      <w:r w:rsidRPr="00341643">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February 2022).</w:t>
      </w:r>
    </w:p>
    <w:p w:rsidR="008E0313" w:rsidRDefault="008E0313" w:rsidP="000676D5">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Waters, J.</w:t>
      </w:r>
      <w:r w:rsidRPr="00E27ED5">
        <w:rPr>
          <w:rFonts w:ascii="Times New Roman" w:hAnsi="Times New Roman" w:cs="Times New Roman"/>
          <w:bCs/>
          <w:sz w:val="24"/>
          <w:szCs w:val="24"/>
        </w:rPr>
        <w:t xml:space="preserve"> and </w:t>
      </w:r>
      <w:r>
        <w:rPr>
          <w:rFonts w:ascii="Times New Roman" w:hAnsi="Times New Roman" w:cs="Times New Roman"/>
          <w:bCs/>
          <w:sz w:val="24"/>
          <w:szCs w:val="24"/>
        </w:rPr>
        <w:t>MacDonald, N.</w:t>
      </w:r>
      <w:r w:rsidRPr="00E27ED5">
        <w:rPr>
          <w:rFonts w:ascii="Times New Roman" w:hAnsi="Times New Roman" w:cs="Times New Roman"/>
          <w:bCs/>
          <w:sz w:val="24"/>
          <w:szCs w:val="24"/>
        </w:rPr>
        <w:t xml:space="preserve"> (2020) </w:t>
      </w:r>
      <w:r>
        <w:rPr>
          <w:rFonts w:ascii="Times New Roman" w:hAnsi="Times New Roman" w:cs="Times New Roman"/>
          <w:bCs/>
          <w:sz w:val="24"/>
          <w:szCs w:val="24"/>
        </w:rPr>
        <w:t>‘</w:t>
      </w:r>
      <w:proofErr w:type="gramStart"/>
      <w:r w:rsidRPr="00E27ED5">
        <w:rPr>
          <w:rFonts w:ascii="Times New Roman" w:hAnsi="Times New Roman" w:cs="Times New Roman"/>
          <w:bCs/>
          <w:iCs/>
          <w:sz w:val="24"/>
          <w:szCs w:val="24"/>
        </w:rPr>
        <w:t>Exploring</w:t>
      </w:r>
      <w:proofErr w:type="gramEnd"/>
      <w:r w:rsidRPr="00E27ED5">
        <w:rPr>
          <w:rFonts w:ascii="Times New Roman" w:hAnsi="Times New Roman" w:cs="Times New Roman"/>
          <w:bCs/>
          <w:iCs/>
          <w:sz w:val="24"/>
          <w:szCs w:val="24"/>
        </w:rPr>
        <w:t xml:space="preserve"> the use of a rating scale to support professional learning in early years pre-school staff: the experience of one local authority in Wales</w:t>
      </w:r>
      <w:r>
        <w:rPr>
          <w:rFonts w:ascii="Times New Roman" w:hAnsi="Times New Roman" w:cs="Times New Roman"/>
          <w:bCs/>
          <w:iCs/>
          <w:sz w:val="24"/>
          <w:szCs w:val="24"/>
        </w:rPr>
        <w:t>’</w:t>
      </w:r>
      <w:r>
        <w:rPr>
          <w:rFonts w:ascii="Times New Roman" w:hAnsi="Times New Roman" w:cs="Times New Roman"/>
          <w:bCs/>
          <w:i/>
          <w:iCs/>
          <w:sz w:val="24"/>
          <w:szCs w:val="24"/>
        </w:rPr>
        <w:t>,</w:t>
      </w:r>
      <w:r w:rsidRPr="00E27ED5">
        <w:rPr>
          <w:rFonts w:ascii="Times New Roman" w:hAnsi="Times New Roman" w:cs="Times New Roman"/>
          <w:bCs/>
          <w:sz w:val="24"/>
          <w:szCs w:val="24"/>
        </w:rPr>
        <w:t xml:space="preserve"> </w:t>
      </w:r>
      <w:r w:rsidRPr="00E27ED5">
        <w:rPr>
          <w:rFonts w:ascii="Times New Roman" w:hAnsi="Times New Roman" w:cs="Times New Roman"/>
          <w:bCs/>
          <w:i/>
          <w:sz w:val="24"/>
          <w:szCs w:val="24"/>
        </w:rPr>
        <w:t>Early Years</w:t>
      </w:r>
      <w:r>
        <w:rPr>
          <w:rFonts w:ascii="Times New Roman" w:hAnsi="Times New Roman" w:cs="Times New Roman"/>
          <w:bCs/>
          <w:i/>
          <w:sz w:val="24"/>
          <w:szCs w:val="24"/>
        </w:rPr>
        <w:t xml:space="preserve">. </w:t>
      </w:r>
      <w:r>
        <w:rPr>
          <w:rFonts w:ascii="Times New Roman" w:hAnsi="Times New Roman" w:cs="Times New Roman"/>
          <w:bCs/>
          <w:sz w:val="24"/>
          <w:szCs w:val="24"/>
        </w:rPr>
        <w:t xml:space="preserve">Available at: </w:t>
      </w:r>
      <w:r>
        <w:rPr>
          <w:rFonts w:ascii="Times New Roman" w:hAnsi="Times New Roman" w:cs="Times New Roman"/>
          <w:bCs/>
          <w:i/>
          <w:sz w:val="24"/>
          <w:szCs w:val="24"/>
        </w:rPr>
        <w:t xml:space="preserve"> </w:t>
      </w:r>
      <w:hyperlink r:id="rId20" w:history="1">
        <w:r w:rsidRPr="00220F88">
          <w:rPr>
            <w:rStyle w:val="Hyperlink"/>
            <w:rFonts w:ascii="Times New Roman" w:hAnsi="Times New Roman" w:cs="Times New Roman"/>
            <w:bCs/>
            <w:sz w:val="24"/>
            <w:szCs w:val="24"/>
          </w:rPr>
          <w:t>https://repository.uwtsd.ac.uk/id/eprint/1254/1/Waters%2C%20J.%20and%20McDonald%2C%20N.%282020%29Exploring%20the%20use%20of%20a%20rating%20scale.pdf</w:t>
        </w:r>
      </w:hyperlink>
      <w:r>
        <w:rPr>
          <w:rFonts w:ascii="Times New Roman" w:hAnsi="Times New Roman" w:cs="Times New Roman"/>
          <w:bCs/>
          <w:sz w:val="24"/>
          <w:szCs w:val="24"/>
        </w:rPr>
        <w:t xml:space="preserve"> (Accessed: 26</w:t>
      </w:r>
      <w:r w:rsidRPr="00E27ED5">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February 2021).</w:t>
      </w:r>
    </w:p>
    <w:p w:rsidR="008E0313" w:rsidRDefault="008E0313" w:rsidP="000676D5">
      <w:pPr>
        <w:spacing w:line="360" w:lineRule="auto"/>
        <w:jc w:val="both"/>
        <w:rPr>
          <w:rFonts w:ascii="Times New Roman" w:hAnsi="Times New Roman" w:cs="Times New Roman"/>
          <w:bCs/>
          <w:sz w:val="24"/>
          <w:szCs w:val="24"/>
        </w:rPr>
      </w:pPr>
      <w:r w:rsidRPr="00D37FAE">
        <w:rPr>
          <w:rFonts w:ascii="Times New Roman" w:hAnsi="Times New Roman" w:cs="Times New Roman"/>
          <w:bCs/>
          <w:sz w:val="24"/>
          <w:szCs w:val="24"/>
        </w:rPr>
        <w:t xml:space="preserve">Waters, J., and MacDonald, N. </w:t>
      </w:r>
      <w:r>
        <w:rPr>
          <w:rFonts w:ascii="Times New Roman" w:hAnsi="Times New Roman" w:cs="Times New Roman"/>
          <w:bCs/>
          <w:sz w:val="24"/>
          <w:szCs w:val="24"/>
        </w:rPr>
        <w:t>(</w:t>
      </w:r>
      <w:r w:rsidRPr="00D37FAE">
        <w:rPr>
          <w:rFonts w:ascii="Times New Roman" w:hAnsi="Times New Roman" w:cs="Times New Roman"/>
          <w:bCs/>
          <w:sz w:val="24"/>
          <w:szCs w:val="24"/>
        </w:rPr>
        <w:t>2020</w:t>
      </w:r>
      <w:r>
        <w:rPr>
          <w:rFonts w:ascii="Times New Roman" w:hAnsi="Times New Roman" w:cs="Times New Roman"/>
          <w:bCs/>
          <w:sz w:val="24"/>
          <w:szCs w:val="24"/>
        </w:rPr>
        <w:t>)</w:t>
      </w:r>
      <w:r w:rsidRPr="00D37FAE">
        <w:rPr>
          <w:rFonts w:ascii="Times New Roman" w:hAnsi="Times New Roman" w:cs="Times New Roman"/>
          <w:bCs/>
          <w:sz w:val="24"/>
          <w:szCs w:val="24"/>
        </w:rPr>
        <w:t xml:space="preserve"> </w:t>
      </w:r>
      <w:r>
        <w:rPr>
          <w:rFonts w:ascii="Times New Roman" w:hAnsi="Times New Roman" w:cs="Times New Roman"/>
          <w:bCs/>
          <w:sz w:val="24"/>
          <w:szCs w:val="24"/>
        </w:rPr>
        <w:t>‘</w:t>
      </w:r>
      <w:proofErr w:type="gramStart"/>
      <w:r w:rsidRPr="00D37FAE">
        <w:rPr>
          <w:rFonts w:ascii="Times New Roman" w:hAnsi="Times New Roman" w:cs="Times New Roman"/>
          <w:bCs/>
          <w:sz w:val="24"/>
          <w:szCs w:val="24"/>
        </w:rPr>
        <w:t>Exploring</w:t>
      </w:r>
      <w:proofErr w:type="gramEnd"/>
      <w:r w:rsidRPr="00D37FAE">
        <w:rPr>
          <w:rFonts w:ascii="Times New Roman" w:hAnsi="Times New Roman" w:cs="Times New Roman"/>
          <w:bCs/>
          <w:sz w:val="24"/>
          <w:szCs w:val="24"/>
        </w:rPr>
        <w:t xml:space="preserve"> the use of a rating scale to support professional learning in early years pre-school staff: the experience of one local authority</w:t>
      </w:r>
      <w:r>
        <w:rPr>
          <w:rFonts w:ascii="Times New Roman" w:hAnsi="Times New Roman" w:cs="Times New Roman"/>
          <w:bCs/>
          <w:sz w:val="24"/>
          <w:szCs w:val="24"/>
        </w:rPr>
        <w:t xml:space="preserve"> </w:t>
      </w:r>
      <w:r w:rsidRPr="00D37FAE">
        <w:rPr>
          <w:rFonts w:ascii="Times New Roman" w:hAnsi="Times New Roman" w:cs="Times New Roman"/>
          <w:bCs/>
          <w:sz w:val="24"/>
          <w:szCs w:val="24"/>
        </w:rPr>
        <w:t>in Wales</w:t>
      </w:r>
      <w:r>
        <w:rPr>
          <w:rFonts w:ascii="Times New Roman" w:hAnsi="Times New Roman" w:cs="Times New Roman"/>
          <w:bCs/>
          <w:sz w:val="24"/>
          <w:szCs w:val="24"/>
        </w:rPr>
        <w:t>’</w:t>
      </w:r>
      <w:r w:rsidRPr="00D37FAE">
        <w:rPr>
          <w:rFonts w:ascii="Times New Roman" w:hAnsi="Times New Roman" w:cs="Times New Roman"/>
          <w:bCs/>
          <w:sz w:val="24"/>
          <w:szCs w:val="24"/>
        </w:rPr>
        <w:t xml:space="preserve">, </w:t>
      </w:r>
      <w:r w:rsidRPr="00D37FAE">
        <w:rPr>
          <w:rFonts w:ascii="Times New Roman" w:hAnsi="Times New Roman" w:cs="Times New Roman"/>
          <w:bCs/>
          <w:i/>
          <w:sz w:val="24"/>
          <w:szCs w:val="24"/>
        </w:rPr>
        <w:t>Early Years</w:t>
      </w:r>
      <w:r>
        <w:rPr>
          <w:rFonts w:ascii="Times New Roman" w:hAnsi="Times New Roman" w:cs="Times New Roman"/>
          <w:bCs/>
          <w:sz w:val="24"/>
          <w:szCs w:val="24"/>
        </w:rPr>
        <w:t>, DOI:</w:t>
      </w:r>
      <w:r w:rsidRPr="00D37FAE">
        <w:rPr>
          <w:rFonts w:ascii="Times New Roman" w:hAnsi="Times New Roman" w:cs="Times New Roman"/>
          <w:bCs/>
          <w:sz w:val="24"/>
          <w:szCs w:val="24"/>
        </w:rPr>
        <w:t>10.1080/09575146.2020.1742666</w:t>
      </w:r>
      <w:r>
        <w:rPr>
          <w:rFonts w:ascii="Times New Roman" w:hAnsi="Times New Roman" w:cs="Times New Roman"/>
          <w:bCs/>
          <w:sz w:val="24"/>
          <w:szCs w:val="24"/>
        </w:rPr>
        <w:t xml:space="preserve"> </w:t>
      </w:r>
    </w:p>
    <w:p w:rsidR="008E0313" w:rsidRDefault="008E0313" w:rsidP="000676D5">
      <w:pPr>
        <w:spacing w:line="360" w:lineRule="auto"/>
        <w:jc w:val="both"/>
        <w:rPr>
          <w:rFonts w:ascii="Times New Roman" w:hAnsi="Times New Roman" w:cs="Times New Roman"/>
          <w:bCs/>
          <w:i/>
          <w:iCs/>
          <w:sz w:val="24"/>
          <w:szCs w:val="24"/>
        </w:rPr>
      </w:pPr>
      <w:r>
        <w:rPr>
          <w:rFonts w:ascii="Times New Roman" w:hAnsi="Times New Roman" w:cs="Times New Roman"/>
          <w:bCs/>
          <w:sz w:val="24"/>
          <w:szCs w:val="24"/>
        </w:rPr>
        <w:t>Welsh Government (2016</w:t>
      </w:r>
      <w:r w:rsidRPr="00917F0D">
        <w:rPr>
          <w:rFonts w:ascii="Times New Roman" w:hAnsi="Times New Roman" w:cs="Times New Roman"/>
          <w:bCs/>
          <w:sz w:val="24"/>
          <w:szCs w:val="24"/>
        </w:rPr>
        <w:t xml:space="preserve">) </w:t>
      </w:r>
      <w:r w:rsidRPr="00917F0D">
        <w:rPr>
          <w:rFonts w:ascii="Times New Roman" w:hAnsi="Times New Roman" w:cs="Times New Roman"/>
          <w:bCs/>
          <w:i/>
          <w:iCs/>
          <w:sz w:val="24"/>
          <w:szCs w:val="24"/>
        </w:rPr>
        <w:t xml:space="preserve">Childcare Factsheet Important – Changes to Inspection of childcare from April 2016. </w:t>
      </w:r>
      <w:r w:rsidRPr="00917F0D">
        <w:rPr>
          <w:rFonts w:ascii="Times New Roman" w:hAnsi="Times New Roman" w:cs="Times New Roman"/>
          <w:bCs/>
          <w:sz w:val="24"/>
          <w:szCs w:val="24"/>
        </w:rPr>
        <w:t xml:space="preserve">Available at: </w:t>
      </w:r>
      <w:hyperlink r:id="rId21" w:history="1">
        <w:r w:rsidRPr="00917F0D">
          <w:rPr>
            <w:rStyle w:val="Hyperlink"/>
            <w:rFonts w:ascii="Times New Roman" w:hAnsi="Times New Roman" w:cs="Times New Roman"/>
            <w:bCs/>
            <w:sz w:val="24"/>
            <w:szCs w:val="24"/>
          </w:rPr>
          <w:t>https://moodle.uwtsd.ac.uk/pluginfile.php/509836/mod_resource/content/1/SASS%20factsheet.pdf?forcedownload=1</w:t>
        </w:r>
      </w:hyperlink>
      <w:r w:rsidRPr="00917F0D">
        <w:rPr>
          <w:rFonts w:ascii="Times New Roman" w:hAnsi="Times New Roman" w:cs="Times New Roman"/>
          <w:bCs/>
          <w:sz w:val="24"/>
          <w:szCs w:val="24"/>
        </w:rPr>
        <w:t xml:space="preserve"> (Accessed: 12</w:t>
      </w:r>
      <w:r w:rsidRPr="00917F0D">
        <w:rPr>
          <w:rFonts w:ascii="Times New Roman" w:hAnsi="Times New Roman" w:cs="Times New Roman"/>
          <w:bCs/>
          <w:sz w:val="24"/>
          <w:szCs w:val="24"/>
          <w:vertAlign w:val="superscript"/>
        </w:rPr>
        <w:t>th</w:t>
      </w:r>
      <w:r w:rsidRPr="00917F0D">
        <w:rPr>
          <w:rFonts w:ascii="Times New Roman" w:hAnsi="Times New Roman" w:cs="Times New Roman"/>
          <w:bCs/>
          <w:sz w:val="24"/>
          <w:szCs w:val="24"/>
        </w:rPr>
        <w:t xml:space="preserve"> February 2022).</w:t>
      </w:r>
    </w:p>
    <w:p w:rsidR="00D37FAE" w:rsidRDefault="00D37FAE" w:rsidP="000676D5">
      <w:pPr>
        <w:jc w:val="both"/>
        <w:rPr>
          <w:rFonts w:ascii="Times New Roman" w:hAnsi="Times New Roman" w:cs="Times New Roman"/>
          <w:bCs/>
          <w:sz w:val="24"/>
          <w:szCs w:val="24"/>
        </w:rPr>
      </w:pPr>
    </w:p>
    <w:p w:rsidR="00F9241E" w:rsidRPr="00341643" w:rsidRDefault="00F9241E" w:rsidP="000676D5">
      <w:pPr>
        <w:jc w:val="both"/>
        <w:rPr>
          <w:rFonts w:ascii="Times New Roman" w:hAnsi="Times New Roman" w:cs="Times New Roman"/>
          <w:bCs/>
          <w:sz w:val="24"/>
          <w:szCs w:val="24"/>
        </w:rPr>
      </w:pPr>
    </w:p>
    <w:p w:rsidR="00341643" w:rsidRDefault="00341643" w:rsidP="000676D5">
      <w:pPr>
        <w:jc w:val="both"/>
        <w:rPr>
          <w:rFonts w:ascii="Times New Roman" w:hAnsi="Times New Roman" w:cs="Times New Roman"/>
          <w:bCs/>
          <w:sz w:val="24"/>
          <w:szCs w:val="24"/>
        </w:rPr>
      </w:pPr>
    </w:p>
    <w:p w:rsidR="00341643" w:rsidRPr="00341643" w:rsidRDefault="00341643" w:rsidP="000676D5">
      <w:pPr>
        <w:jc w:val="both"/>
        <w:rPr>
          <w:rFonts w:ascii="Times New Roman" w:hAnsi="Times New Roman" w:cs="Times New Roman"/>
          <w:bCs/>
          <w:sz w:val="24"/>
          <w:szCs w:val="24"/>
        </w:rPr>
      </w:pPr>
    </w:p>
    <w:p w:rsidR="00341643" w:rsidRDefault="00341643" w:rsidP="000676D5">
      <w:pPr>
        <w:jc w:val="both"/>
        <w:rPr>
          <w:rFonts w:ascii="Times New Roman" w:hAnsi="Times New Roman" w:cs="Times New Roman"/>
          <w:sz w:val="24"/>
          <w:szCs w:val="24"/>
        </w:rPr>
      </w:pPr>
    </w:p>
    <w:p w:rsidR="00B673CB" w:rsidRPr="00400B86" w:rsidRDefault="00B673CB" w:rsidP="000676D5">
      <w:pPr>
        <w:jc w:val="both"/>
        <w:rPr>
          <w:rFonts w:ascii="Times New Roman" w:hAnsi="Times New Roman" w:cs="Times New Roman"/>
          <w:sz w:val="24"/>
          <w:szCs w:val="24"/>
        </w:rPr>
      </w:pPr>
    </w:p>
    <w:p w:rsidR="00BF4266" w:rsidRPr="00400B86" w:rsidRDefault="00BF4266" w:rsidP="000676D5">
      <w:pPr>
        <w:jc w:val="both"/>
        <w:rPr>
          <w:rFonts w:ascii="Times New Roman" w:hAnsi="Times New Roman" w:cs="Times New Roman"/>
          <w:sz w:val="24"/>
          <w:szCs w:val="24"/>
        </w:rPr>
      </w:pPr>
    </w:p>
    <w:sectPr w:rsidR="00BF4266" w:rsidRPr="00400B86">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0E2D" w:rsidRDefault="00770E2D" w:rsidP="000676D5">
      <w:pPr>
        <w:spacing w:after="0" w:line="240" w:lineRule="auto"/>
      </w:pPr>
      <w:r>
        <w:separator/>
      </w:r>
    </w:p>
  </w:endnote>
  <w:endnote w:type="continuationSeparator" w:id="0">
    <w:p w:rsidR="00770E2D" w:rsidRDefault="00770E2D" w:rsidP="00067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0E2D" w:rsidRDefault="00770E2D" w:rsidP="000676D5">
      <w:pPr>
        <w:spacing w:after="0" w:line="240" w:lineRule="auto"/>
      </w:pPr>
      <w:r>
        <w:separator/>
      </w:r>
    </w:p>
  </w:footnote>
  <w:footnote w:type="continuationSeparator" w:id="0">
    <w:p w:rsidR="00770E2D" w:rsidRDefault="00770E2D" w:rsidP="000676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76D5" w:rsidRDefault="000676D5" w:rsidP="000676D5">
    <w:pPr>
      <w:pStyle w:val="Header"/>
      <w:rPr>
        <w:rFonts w:ascii="Times New Roman" w:hAnsi="Times New Roman" w:cs="Times New Roman"/>
        <w:bCs/>
      </w:rPr>
    </w:pPr>
    <w:r w:rsidRPr="000676D5">
      <w:rPr>
        <w:rFonts w:ascii="Times New Roman" w:hAnsi="Times New Roman" w:cs="Times New Roman"/>
        <w:bCs/>
      </w:rPr>
      <w:t>ECEY6008</w:t>
    </w:r>
  </w:p>
  <w:p w:rsidR="000676D5" w:rsidRDefault="000676D5" w:rsidP="000676D5">
    <w:pPr>
      <w:pStyle w:val="Header"/>
      <w:rPr>
        <w:rFonts w:ascii="Times New Roman" w:hAnsi="Times New Roman" w:cs="Times New Roman"/>
        <w:bCs/>
      </w:rPr>
    </w:pPr>
    <w:r>
      <w:rPr>
        <w:rFonts w:ascii="Times New Roman" w:hAnsi="Times New Roman" w:cs="Times New Roman"/>
        <w:bCs/>
      </w:rPr>
      <w:t>2009096</w:t>
    </w:r>
  </w:p>
  <w:p w:rsidR="000676D5" w:rsidRPr="000676D5" w:rsidRDefault="008E0313" w:rsidP="000676D5">
    <w:pPr>
      <w:pStyle w:val="Header"/>
      <w:rPr>
        <w:rFonts w:ascii="Times New Roman" w:hAnsi="Times New Roman" w:cs="Times New Roman"/>
        <w:bCs/>
      </w:rPr>
    </w:pPr>
    <w:r>
      <w:rPr>
        <w:rFonts w:ascii="Times New Roman" w:hAnsi="Times New Roman" w:cs="Times New Roman"/>
        <w:bCs/>
      </w:rPr>
      <w:t>2244</w:t>
    </w:r>
  </w:p>
  <w:p w:rsidR="000676D5" w:rsidRDefault="000676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1EF1"/>
    <w:rsid w:val="000676D5"/>
    <w:rsid w:val="00090257"/>
    <w:rsid w:val="0014212A"/>
    <w:rsid w:val="00270EAD"/>
    <w:rsid w:val="002C4902"/>
    <w:rsid w:val="003267FC"/>
    <w:rsid w:val="00332939"/>
    <w:rsid w:val="00341643"/>
    <w:rsid w:val="003A5024"/>
    <w:rsid w:val="003F4931"/>
    <w:rsid w:val="00400B86"/>
    <w:rsid w:val="004550A8"/>
    <w:rsid w:val="00481EF1"/>
    <w:rsid w:val="004B37F6"/>
    <w:rsid w:val="005418E5"/>
    <w:rsid w:val="005576CF"/>
    <w:rsid w:val="00587A22"/>
    <w:rsid w:val="00615CCE"/>
    <w:rsid w:val="00634792"/>
    <w:rsid w:val="0070288F"/>
    <w:rsid w:val="00770E2D"/>
    <w:rsid w:val="00782733"/>
    <w:rsid w:val="008245F8"/>
    <w:rsid w:val="008C3C1C"/>
    <w:rsid w:val="008E0313"/>
    <w:rsid w:val="008F3F48"/>
    <w:rsid w:val="00903DD4"/>
    <w:rsid w:val="00917F0D"/>
    <w:rsid w:val="00A740BD"/>
    <w:rsid w:val="00A855BF"/>
    <w:rsid w:val="00AA2117"/>
    <w:rsid w:val="00AC1E1F"/>
    <w:rsid w:val="00AC2750"/>
    <w:rsid w:val="00B14810"/>
    <w:rsid w:val="00B23AD6"/>
    <w:rsid w:val="00B36957"/>
    <w:rsid w:val="00B673CB"/>
    <w:rsid w:val="00BC2A7A"/>
    <w:rsid w:val="00BF4266"/>
    <w:rsid w:val="00C27DAB"/>
    <w:rsid w:val="00CB6380"/>
    <w:rsid w:val="00CE50A4"/>
    <w:rsid w:val="00D37FAE"/>
    <w:rsid w:val="00D90853"/>
    <w:rsid w:val="00DE2287"/>
    <w:rsid w:val="00E26B61"/>
    <w:rsid w:val="00E27ED5"/>
    <w:rsid w:val="00F06C6C"/>
    <w:rsid w:val="00F84E25"/>
    <w:rsid w:val="00F9241E"/>
    <w:rsid w:val="00FA42D5"/>
    <w:rsid w:val="00FC70DE"/>
    <w:rsid w:val="00FD2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27D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4810"/>
    <w:rPr>
      <w:color w:val="0000FF" w:themeColor="hyperlink"/>
      <w:u w:val="single"/>
    </w:rPr>
  </w:style>
  <w:style w:type="character" w:customStyle="1" w:styleId="Heading1Char">
    <w:name w:val="Heading 1 Char"/>
    <w:basedOn w:val="DefaultParagraphFont"/>
    <w:link w:val="Heading1"/>
    <w:uiPriority w:val="9"/>
    <w:rsid w:val="00C27DAB"/>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067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6D5"/>
  </w:style>
  <w:style w:type="paragraph" w:styleId="Footer">
    <w:name w:val="footer"/>
    <w:basedOn w:val="Normal"/>
    <w:link w:val="FooterChar"/>
    <w:uiPriority w:val="99"/>
    <w:unhideWhenUsed/>
    <w:rsid w:val="00067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6D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27DA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14810"/>
    <w:rPr>
      <w:color w:val="0000FF" w:themeColor="hyperlink"/>
      <w:u w:val="single"/>
    </w:rPr>
  </w:style>
  <w:style w:type="character" w:customStyle="1" w:styleId="Heading1Char">
    <w:name w:val="Heading 1 Char"/>
    <w:basedOn w:val="DefaultParagraphFont"/>
    <w:link w:val="Heading1"/>
    <w:uiPriority w:val="9"/>
    <w:rsid w:val="00C27DAB"/>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067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76D5"/>
  </w:style>
  <w:style w:type="paragraph" w:styleId="Footer">
    <w:name w:val="footer"/>
    <w:basedOn w:val="Normal"/>
    <w:link w:val="FooterChar"/>
    <w:uiPriority w:val="99"/>
    <w:unhideWhenUsed/>
    <w:rsid w:val="00067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7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8847749">
      <w:bodyDiv w:val="1"/>
      <w:marLeft w:val="0"/>
      <w:marRight w:val="0"/>
      <w:marTop w:val="0"/>
      <w:marBottom w:val="0"/>
      <w:divBdr>
        <w:top w:val="none" w:sz="0" w:space="0" w:color="auto"/>
        <w:left w:val="none" w:sz="0" w:space="0" w:color="auto"/>
        <w:bottom w:val="none" w:sz="0" w:space="0" w:color="auto"/>
        <w:right w:val="none" w:sz="0" w:space="0" w:color="auto"/>
      </w:divBdr>
    </w:div>
    <w:div w:id="675619357">
      <w:bodyDiv w:val="1"/>
      <w:marLeft w:val="0"/>
      <w:marRight w:val="0"/>
      <w:marTop w:val="0"/>
      <w:marBottom w:val="0"/>
      <w:divBdr>
        <w:top w:val="none" w:sz="0" w:space="0" w:color="auto"/>
        <w:left w:val="none" w:sz="0" w:space="0" w:color="auto"/>
        <w:bottom w:val="none" w:sz="0" w:space="0" w:color="auto"/>
        <w:right w:val="none" w:sz="0" w:space="0" w:color="auto"/>
      </w:divBdr>
      <w:divsChild>
        <w:div w:id="658506470">
          <w:marLeft w:val="0"/>
          <w:marRight w:val="0"/>
          <w:marTop w:val="0"/>
          <w:marBottom w:val="0"/>
          <w:divBdr>
            <w:top w:val="none" w:sz="0" w:space="0" w:color="auto"/>
            <w:left w:val="none" w:sz="0" w:space="0" w:color="auto"/>
            <w:bottom w:val="none" w:sz="0" w:space="0" w:color="auto"/>
            <w:right w:val="none" w:sz="0" w:space="0" w:color="auto"/>
          </w:divBdr>
        </w:div>
      </w:divsChild>
    </w:div>
    <w:div w:id="835149149">
      <w:bodyDiv w:val="1"/>
      <w:marLeft w:val="0"/>
      <w:marRight w:val="0"/>
      <w:marTop w:val="0"/>
      <w:marBottom w:val="0"/>
      <w:divBdr>
        <w:top w:val="none" w:sz="0" w:space="0" w:color="auto"/>
        <w:left w:val="none" w:sz="0" w:space="0" w:color="auto"/>
        <w:bottom w:val="none" w:sz="0" w:space="0" w:color="auto"/>
        <w:right w:val="none" w:sz="0" w:space="0" w:color="auto"/>
      </w:divBdr>
    </w:div>
    <w:div w:id="1397359012">
      <w:bodyDiv w:val="1"/>
      <w:marLeft w:val="0"/>
      <w:marRight w:val="0"/>
      <w:marTop w:val="0"/>
      <w:marBottom w:val="0"/>
      <w:divBdr>
        <w:top w:val="none" w:sz="0" w:space="0" w:color="auto"/>
        <w:left w:val="none" w:sz="0" w:space="0" w:color="auto"/>
        <w:bottom w:val="none" w:sz="0" w:space="0" w:color="auto"/>
        <w:right w:val="none" w:sz="0" w:space="0" w:color="auto"/>
      </w:divBdr>
    </w:div>
    <w:div w:id="1408848344">
      <w:bodyDiv w:val="1"/>
      <w:marLeft w:val="0"/>
      <w:marRight w:val="0"/>
      <w:marTop w:val="0"/>
      <w:marBottom w:val="0"/>
      <w:divBdr>
        <w:top w:val="none" w:sz="0" w:space="0" w:color="auto"/>
        <w:left w:val="none" w:sz="0" w:space="0" w:color="auto"/>
        <w:bottom w:val="none" w:sz="0" w:space="0" w:color="auto"/>
        <w:right w:val="none" w:sz="0" w:space="0" w:color="auto"/>
      </w:divBdr>
      <w:divsChild>
        <w:div w:id="1322469246">
          <w:marLeft w:val="0"/>
          <w:marRight w:val="0"/>
          <w:marTop w:val="0"/>
          <w:marBottom w:val="0"/>
          <w:divBdr>
            <w:top w:val="none" w:sz="0" w:space="0" w:color="auto"/>
            <w:left w:val="none" w:sz="0" w:space="0" w:color="auto"/>
            <w:bottom w:val="none" w:sz="0" w:space="0" w:color="auto"/>
            <w:right w:val="none" w:sz="0" w:space="0" w:color="auto"/>
          </w:divBdr>
        </w:div>
      </w:divsChild>
    </w:div>
    <w:div w:id="1632782334">
      <w:bodyDiv w:val="1"/>
      <w:marLeft w:val="0"/>
      <w:marRight w:val="0"/>
      <w:marTop w:val="0"/>
      <w:marBottom w:val="0"/>
      <w:divBdr>
        <w:top w:val="none" w:sz="0" w:space="0" w:color="auto"/>
        <w:left w:val="none" w:sz="0" w:space="0" w:color="auto"/>
        <w:bottom w:val="none" w:sz="0" w:space="0" w:color="auto"/>
        <w:right w:val="none" w:sz="0" w:space="0" w:color="auto"/>
      </w:divBdr>
    </w:div>
    <w:div w:id="1918590697">
      <w:bodyDiv w:val="1"/>
      <w:marLeft w:val="0"/>
      <w:marRight w:val="0"/>
      <w:marTop w:val="0"/>
      <w:marBottom w:val="0"/>
      <w:divBdr>
        <w:top w:val="none" w:sz="0" w:space="0" w:color="auto"/>
        <w:left w:val="none" w:sz="0" w:space="0" w:color="auto"/>
        <w:bottom w:val="none" w:sz="0" w:space="0" w:color="auto"/>
        <w:right w:val="none" w:sz="0" w:space="0" w:color="auto"/>
      </w:divBdr>
      <w:divsChild>
        <w:div w:id="18681786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080/19415257.2020.1742187" TargetMode="External"/><Relationship Id="rId13" Type="http://schemas.openxmlformats.org/officeDocument/2006/relationships/hyperlink" Target="https://www.foundationyears.org.uk/files/2015/03/Eary-Childhood-Matters-a-presentation-by-Iram-and-Denise.pdf" TargetMode="External"/><Relationship Id="rId18" Type="http://schemas.openxmlformats.org/officeDocument/2006/relationships/hyperlink" Target="https://tewhariki.tki.org.nz/en/key-documents/te-whariki-2017/strand-5/" TargetMode="External"/><Relationship Id="rId3" Type="http://schemas.openxmlformats.org/officeDocument/2006/relationships/settings" Target="settings.xml"/><Relationship Id="rId21" Type="http://schemas.openxmlformats.org/officeDocument/2006/relationships/hyperlink" Target="https://moodle.uwtsd.ac.uk/pluginfile.php/509836/mod_resource/content/1/SASS%20factsheet.pdf?forcedownload=1" TargetMode="External"/><Relationship Id="rId7" Type="http://schemas.openxmlformats.org/officeDocument/2006/relationships/hyperlink" Target="https://doi.org/10.1111/j.1469-7610.2004.00374.x" TargetMode="External"/><Relationship Id="rId12" Type="http://schemas.openxmlformats.org/officeDocument/2006/relationships/hyperlink" Target="https://repository.uwtsd.ac.uk/id/eprint/1015/1/Final%20Submission%204.7.19%20%281%29.docx" TargetMode="External"/><Relationship Id="rId17" Type="http://schemas.openxmlformats.org/officeDocument/2006/relationships/hyperlink" Target="https://discovery.ucl.ac.uk/id/eprint/10016500" TargetMode="External"/><Relationship Id="rId2" Type="http://schemas.microsoft.com/office/2007/relationships/stylesWithEffects" Target="stylesWithEffects.xml"/><Relationship Id="rId16" Type="http://schemas.openxmlformats.org/officeDocument/2006/relationships/hyperlink" Target="https://doi.org/10.1007/s13384-019-00325-3" TargetMode="External"/><Relationship Id="rId20" Type="http://schemas.openxmlformats.org/officeDocument/2006/relationships/hyperlink" Target="https://repository.uwtsd.ac.uk/id/eprint/1254/1/Waters%2C%20J.%20and%20McDonald%2C%20N.%282020%29Exploring%20the%20use%20of%20a%20rating%20scale.pdf"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www.researchgate.net/profile/Iram-Siraj/publication/327094598_Measuring_interactional_quality_in_pre-school_settings_introduction_and_validation_of_the_Sustained_Shared_Thinking_and_Emotional_Wellbeing_SSTEW_scale/links/5b8e45e0a6fdcc1ddd0ab8c4/Measuring-interactional-quality-in-pre-school-settings-introduction-and-validation-of-the-Sustained-Shared-Thinking-and-Emotional-Wellbeing-SSTEW-scale.pdf?origin=publication_detai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dera.ioe.ac.uk/4650/1/RR356.pdf" TargetMode="External"/><Relationship Id="rId23" Type="http://schemas.openxmlformats.org/officeDocument/2006/relationships/fontTable" Target="fontTable.xml"/><Relationship Id="rId10" Type="http://schemas.openxmlformats.org/officeDocument/2006/relationships/hyperlink" Target="https://doi.org/10.1080/00131725.2010.483911" TargetMode="External"/><Relationship Id="rId19" Type="http://schemas.openxmlformats.org/officeDocument/2006/relationships/hyperlink" Target="https://www.nurseryworld.co.uk/features/article/eyfs-best-practice-all-about-the-reggio-approach" TargetMode="External"/><Relationship Id="rId4" Type="http://schemas.openxmlformats.org/officeDocument/2006/relationships/webSettings" Target="webSettings.xml"/><Relationship Id="rId9" Type="http://schemas.openxmlformats.org/officeDocument/2006/relationships/hyperlink" Target="https://psycnet.apa.org/record/2005-15192-007" TargetMode="External"/><Relationship Id="rId14" Type="http://schemas.openxmlformats.org/officeDocument/2006/relationships/hyperlink" Target="https://www.pacey.org.uk/Pacey/media/Website-files/PACEY%20member%20practice%20guides%20(PDFs)/PACEY%20member%20practice%20guides%202021/Self-reflective-practice-2021-docx.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9587</TotalTime>
  <Pages>8</Pages>
  <Words>3147</Words>
  <Characters>17944</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Walters</dc:creator>
  <cp:keywords/>
  <dc:description/>
  <cp:lastModifiedBy>Chris Walters</cp:lastModifiedBy>
  <cp:revision>15</cp:revision>
  <dcterms:created xsi:type="dcterms:W3CDTF">2022-02-16T13:25:00Z</dcterms:created>
  <dcterms:modified xsi:type="dcterms:W3CDTF">2022-02-27T21:53:00Z</dcterms:modified>
</cp:coreProperties>
</file>