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6C0D" w:rsidRDefault="00C93AC6" w:rsidP="00501B80">
      <w:pPr>
        <w:spacing w:line="480" w:lineRule="auto"/>
        <w:jc w:val="both"/>
        <w:rPr>
          <w:rFonts w:ascii="Times New Roman" w:hAnsi="Times New Roman" w:cs="Times New Roman"/>
          <w:sz w:val="24"/>
          <w:u w:val="single"/>
        </w:rPr>
      </w:pPr>
      <w:r>
        <w:rPr>
          <w:rFonts w:ascii="Times New Roman" w:hAnsi="Times New Roman" w:cs="Times New Roman"/>
          <w:sz w:val="24"/>
          <w:u w:val="single"/>
        </w:rPr>
        <w:t>SJYW5007 – Assignm</w:t>
      </w:r>
      <w:bookmarkStart w:id="0" w:name="_GoBack"/>
      <w:bookmarkEnd w:id="0"/>
      <w:r>
        <w:rPr>
          <w:rFonts w:ascii="Times New Roman" w:hAnsi="Times New Roman" w:cs="Times New Roman"/>
          <w:sz w:val="24"/>
          <w:u w:val="single"/>
        </w:rPr>
        <w:t>ent Component 1</w:t>
      </w:r>
    </w:p>
    <w:p w:rsidR="00C93AC6" w:rsidRDefault="00C93AC6" w:rsidP="00501B80">
      <w:pPr>
        <w:spacing w:line="480" w:lineRule="auto"/>
        <w:jc w:val="both"/>
        <w:rPr>
          <w:rFonts w:ascii="Times New Roman" w:hAnsi="Times New Roman" w:cs="Times New Roman"/>
          <w:sz w:val="24"/>
          <w:u w:val="single"/>
        </w:rPr>
      </w:pPr>
      <w:r>
        <w:rPr>
          <w:rFonts w:ascii="Times New Roman" w:hAnsi="Times New Roman" w:cs="Times New Roman"/>
          <w:sz w:val="24"/>
          <w:u w:val="single"/>
        </w:rPr>
        <w:t>‘</w:t>
      </w:r>
      <w:r w:rsidRPr="00C93AC6">
        <w:rPr>
          <w:rFonts w:ascii="Times New Roman" w:hAnsi="Times New Roman" w:cs="Times New Roman"/>
          <w:sz w:val="24"/>
          <w:u w:val="single"/>
        </w:rPr>
        <w:t>Students are required to critically consider the strengths and weaknesses of the research article, with a particular focus on the methodology and methods used, and the ethics of the study.</w:t>
      </w:r>
      <w:r>
        <w:rPr>
          <w:rFonts w:ascii="Times New Roman" w:hAnsi="Times New Roman" w:cs="Times New Roman"/>
          <w:sz w:val="24"/>
          <w:u w:val="single"/>
        </w:rPr>
        <w:t>’</w:t>
      </w:r>
    </w:p>
    <w:p w:rsidR="00A7727B" w:rsidRDefault="00C93AC6" w:rsidP="00501B80">
      <w:pPr>
        <w:spacing w:line="480" w:lineRule="auto"/>
        <w:jc w:val="both"/>
        <w:rPr>
          <w:rFonts w:ascii="Times New Roman" w:hAnsi="Times New Roman" w:cs="Times New Roman"/>
          <w:color w:val="FF0000"/>
          <w:sz w:val="24"/>
        </w:rPr>
      </w:pPr>
      <w:r>
        <w:rPr>
          <w:rFonts w:ascii="Times New Roman" w:hAnsi="Times New Roman" w:cs="Times New Roman"/>
          <w:sz w:val="24"/>
        </w:rPr>
        <w:t>The journal article I will be critically reviewing the strengths and weakness of is ‘Conceptualizing the role of adults within youth-adult partnerships: an example from practice.’</w:t>
      </w:r>
      <w:r w:rsidR="00A7727B">
        <w:rPr>
          <w:rFonts w:ascii="Times New Roman" w:hAnsi="Times New Roman" w:cs="Times New Roman"/>
          <w:sz w:val="24"/>
        </w:rPr>
        <w:t xml:space="preserve"> Once I have considered these I will then be closing the paper by looking at the ethics of the paper and to see if they are appropriate. I will be drawing up my final conclusion and opinion on the research article. </w:t>
      </w:r>
      <w:r>
        <w:rPr>
          <w:rFonts w:ascii="Times New Roman" w:hAnsi="Times New Roman" w:cs="Times New Roman"/>
          <w:sz w:val="24"/>
        </w:rPr>
        <w:t xml:space="preserve"> This article is</w:t>
      </w:r>
      <w:r w:rsidR="00A7727B">
        <w:rPr>
          <w:rFonts w:ascii="Times New Roman" w:hAnsi="Times New Roman" w:cs="Times New Roman"/>
          <w:sz w:val="24"/>
        </w:rPr>
        <w:t xml:space="preserve"> taken from the Children’s and Youth Service R</w:t>
      </w:r>
      <w:r>
        <w:rPr>
          <w:rFonts w:ascii="Times New Roman" w:hAnsi="Times New Roman" w:cs="Times New Roman"/>
          <w:sz w:val="24"/>
        </w:rPr>
        <w:t xml:space="preserve">eview 81 (2017). The authors are Katie Richards-Schuster and Rebecca Timmermans. The purpose of this article is </w:t>
      </w:r>
      <w:r w:rsidR="00E231F5">
        <w:rPr>
          <w:rFonts w:ascii="Times New Roman" w:hAnsi="Times New Roman" w:cs="Times New Roman"/>
          <w:sz w:val="24"/>
        </w:rPr>
        <w:t>to analyse the relationships between adults and young people in a youth participation setting. They also look at the role that adults have in these youth participation setting. The authors of the paper draw on</w:t>
      </w:r>
      <w:r w:rsidR="006B134C">
        <w:rPr>
          <w:rFonts w:ascii="Times New Roman" w:hAnsi="Times New Roman" w:cs="Times New Roman"/>
          <w:sz w:val="24"/>
        </w:rPr>
        <w:t xml:space="preserve"> their own personal experiences. They look at training, politicizing and questioning they pull on more aspects within the paper. The paper includes a discussion about negotiation between adult and youth. The paper is pulled together with the implications for our example for practice, education and research.</w:t>
      </w:r>
      <w:r w:rsidR="00957452">
        <w:rPr>
          <w:rFonts w:ascii="Times New Roman" w:hAnsi="Times New Roman" w:cs="Times New Roman"/>
          <w:sz w:val="24"/>
        </w:rPr>
        <w:t xml:space="preserve"> I feel that the subject of this paper is very important as it is the role that adults carry out in youth participation which can be v</w:t>
      </w:r>
      <w:r w:rsidR="00A7727B">
        <w:rPr>
          <w:rFonts w:ascii="Times New Roman" w:hAnsi="Times New Roman" w:cs="Times New Roman"/>
          <w:sz w:val="24"/>
        </w:rPr>
        <w:t>ery important to a young person, and that young person’s experiences with youth services. The challenge of working with youth, requires workers to understand and respond to the particular needs of this age group (Jeffs, 2001).</w:t>
      </w:r>
    </w:p>
    <w:p w:rsidR="008C0825" w:rsidRDefault="00957452" w:rsidP="00501B80">
      <w:pPr>
        <w:spacing w:line="480" w:lineRule="auto"/>
        <w:jc w:val="both"/>
        <w:rPr>
          <w:rFonts w:ascii="Times New Roman" w:hAnsi="Times New Roman" w:cs="Times New Roman"/>
          <w:sz w:val="24"/>
        </w:rPr>
      </w:pPr>
      <w:r>
        <w:rPr>
          <w:rFonts w:ascii="Times New Roman" w:hAnsi="Times New Roman" w:cs="Times New Roman"/>
          <w:sz w:val="24"/>
        </w:rPr>
        <w:t xml:space="preserve">My overall opinion of this article is that it </w:t>
      </w:r>
      <w:r w:rsidR="00FA018A">
        <w:rPr>
          <w:rFonts w:ascii="Times New Roman" w:hAnsi="Times New Roman" w:cs="Times New Roman"/>
          <w:sz w:val="24"/>
        </w:rPr>
        <w:t>allows for an in depth discussion on the role of the key worker, but you really have to read a lot of the article before understanding how the study was carried out</w:t>
      </w:r>
      <w:r w:rsidR="005C33AA">
        <w:rPr>
          <w:rFonts w:ascii="Times New Roman" w:hAnsi="Times New Roman" w:cs="Times New Roman"/>
          <w:sz w:val="24"/>
        </w:rPr>
        <w:t>. I also found the title of the paper was not very intrigu</w:t>
      </w:r>
      <w:r w:rsidR="00FA018A">
        <w:rPr>
          <w:rFonts w:ascii="Times New Roman" w:hAnsi="Times New Roman" w:cs="Times New Roman"/>
          <w:sz w:val="24"/>
        </w:rPr>
        <w:t xml:space="preserve">ing and didn’t make me enthusiastic about reading it. </w:t>
      </w:r>
      <w:r w:rsidR="009B0879">
        <w:rPr>
          <w:rFonts w:ascii="Times New Roman" w:hAnsi="Times New Roman" w:cs="Times New Roman"/>
          <w:sz w:val="24"/>
        </w:rPr>
        <w:t xml:space="preserve">The key words were adequate enough to draw attention to the </w:t>
      </w:r>
      <w:r w:rsidR="009B0879">
        <w:rPr>
          <w:rFonts w:ascii="Times New Roman" w:hAnsi="Times New Roman" w:cs="Times New Roman"/>
          <w:sz w:val="24"/>
        </w:rPr>
        <w:lastRenderedPageBreak/>
        <w:t xml:space="preserve">key points from the study, </w:t>
      </w:r>
      <w:r w:rsidR="00A7727B">
        <w:rPr>
          <w:rFonts w:ascii="Times New Roman" w:hAnsi="Times New Roman" w:cs="Times New Roman"/>
          <w:sz w:val="24"/>
        </w:rPr>
        <w:t xml:space="preserve">I </w:t>
      </w:r>
      <w:r w:rsidR="00581F5C">
        <w:rPr>
          <w:rFonts w:ascii="Times New Roman" w:hAnsi="Times New Roman" w:cs="Times New Roman"/>
          <w:sz w:val="24"/>
        </w:rPr>
        <w:t>f</w:t>
      </w:r>
      <w:r w:rsidR="00A7727B">
        <w:rPr>
          <w:rFonts w:ascii="Times New Roman" w:hAnsi="Times New Roman" w:cs="Times New Roman"/>
          <w:sz w:val="24"/>
        </w:rPr>
        <w:t xml:space="preserve">eel the findings of the study are helpful as it is a </w:t>
      </w:r>
      <w:r w:rsidR="00581F5C">
        <w:rPr>
          <w:rFonts w:ascii="Times New Roman" w:hAnsi="Times New Roman" w:cs="Times New Roman"/>
          <w:sz w:val="24"/>
        </w:rPr>
        <w:t xml:space="preserve">modern study and very up to date with the current youth work settings. </w:t>
      </w:r>
      <w:r w:rsidR="00A7727B">
        <w:rPr>
          <w:rFonts w:ascii="Times New Roman" w:hAnsi="Times New Roman" w:cs="Times New Roman"/>
          <w:sz w:val="24"/>
        </w:rPr>
        <w:t xml:space="preserve">However, it is an American study so it would be interesting to find how comparisons could be made with local studies. </w:t>
      </w:r>
    </w:p>
    <w:p w:rsidR="00A7727B" w:rsidRDefault="005C33AA"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paper talks about the </w:t>
      </w:r>
      <w:r w:rsidR="00581F5C">
        <w:rPr>
          <w:rFonts w:ascii="Times New Roman" w:hAnsi="Times New Roman" w:cs="Times New Roman"/>
          <w:sz w:val="24"/>
        </w:rPr>
        <w:t>‘</w:t>
      </w:r>
      <w:r>
        <w:rPr>
          <w:rFonts w:ascii="Times New Roman" w:hAnsi="Times New Roman" w:cs="Times New Roman"/>
          <w:sz w:val="24"/>
        </w:rPr>
        <w:t>Metrop</w:t>
      </w:r>
      <w:r w:rsidR="00581F5C">
        <w:rPr>
          <w:rFonts w:ascii="Times New Roman" w:hAnsi="Times New Roman" w:cs="Times New Roman"/>
          <w:sz w:val="24"/>
        </w:rPr>
        <w:t>olitan Youth Policy Fellows Case study’ (Rich</w:t>
      </w:r>
      <w:r w:rsidR="00CF6203">
        <w:rPr>
          <w:rFonts w:ascii="Times New Roman" w:hAnsi="Times New Roman" w:cs="Times New Roman"/>
          <w:sz w:val="24"/>
        </w:rPr>
        <w:t>ards-Schuster &amp; Timmermans, 2016</w:t>
      </w:r>
      <w:r w:rsidR="00581F5C">
        <w:rPr>
          <w:rFonts w:ascii="Times New Roman" w:hAnsi="Times New Roman" w:cs="Times New Roman"/>
          <w:sz w:val="24"/>
        </w:rPr>
        <w:t>)</w:t>
      </w:r>
      <w:r w:rsidR="00FA018A">
        <w:rPr>
          <w:rFonts w:ascii="Times New Roman" w:hAnsi="Times New Roman" w:cs="Times New Roman"/>
          <w:sz w:val="24"/>
        </w:rPr>
        <w:t xml:space="preserve"> </w:t>
      </w:r>
      <w:proofErr w:type="gramStart"/>
      <w:r w:rsidR="00FA018A">
        <w:rPr>
          <w:rFonts w:ascii="Times New Roman" w:hAnsi="Times New Roman" w:cs="Times New Roman"/>
          <w:sz w:val="24"/>
        </w:rPr>
        <w:t>The</w:t>
      </w:r>
      <w:proofErr w:type="gramEnd"/>
      <w:r w:rsidR="004E6721">
        <w:rPr>
          <w:rFonts w:ascii="Times New Roman" w:hAnsi="Times New Roman" w:cs="Times New Roman"/>
          <w:sz w:val="24"/>
        </w:rPr>
        <w:t xml:space="preserve"> case study is written on the results of a scholarship that young people were taking part in. ‘most of the youths were recruited as </w:t>
      </w:r>
      <w:r w:rsidR="00A7727B">
        <w:rPr>
          <w:rFonts w:ascii="Times New Roman" w:hAnsi="Times New Roman" w:cs="Times New Roman"/>
          <w:sz w:val="24"/>
        </w:rPr>
        <w:t>a result of their participation</w:t>
      </w:r>
      <w:r w:rsidR="004E6721">
        <w:rPr>
          <w:rFonts w:ascii="Times New Roman" w:hAnsi="Times New Roman" w:cs="Times New Roman"/>
          <w:sz w:val="24"/>
        </w:rPr>
        <w:t xml:space="preserve"> in an allied program.’(Rich</w:t>
      </w:r>
      <w:r w:rsidR="00CF6203">
        <w:rPr>
          <w:rFonts w:ascii="Times New Roman" w:hAnsi="Times New Roman" w:cs="Times New Roman"/>
          <w:sz w:val="24"/>
        </w:rPr>
        <w:t>ards-Schuster &amp; Timmermans, 2016</w:t>
      </w:r>
      <w:r w:rsidR="004E6721">
        <w:rPr>
          <w:rFonts w:ascii="Times New Roman" w:hAnsi="Times New Roman" w:cs="Times New Roman"/>
          <w:sz w:val="24"/>
        </w:rPr>
        <w:t xml:space="preserve">) This does not follow the </w:t>
      </w:r>
      <w:r w:rsidR="00373F02">
        <w:rPr>
          <w:rFonts w:ascii="Times New Roman" w:hAnsi="Times New Roman" w:cs="Times New Roman"/>
          <w:sz w:val="24"/>
        </w:rPr>
        <w:t xml:space="preserve">Principles and purposes </w:t>
      </w:r>
      <w:r w:rsidR="00D862C0">
        <w:rPr>
          <w:rFonts w:ascii="Times New Roman" w:hAnsi="Times New Roman" w:cs="Times New Roman"/>
          <w:sz w:val="24"/>
        </w:rPr>
        <w:t xml:space="preserve">of youth work as </w:t>
      </w:r>
      <w:r w:rsidR="005E7160">
        <w:rPr>
          <w:rFonts w:ascii="Times New Roman" w:hAnsi="Times New Roman" w:cs="Times New Roman"/>
          <w:sz w:val="24"/>
        </w:rPr>
        <w:t>youth work needs to be voluntary participation from the young people. ‘Youth Work is based on the voluntary engagement of young people’</w:t>
      </w:r>
      <w:r w:rsidR="00271BB4">
        <w:rPr>
          <w:rFonts w:ascii="Times New Roman" w:hAnsi="Times New Roman" w:cs="Times New Roman"/>
          <w:sz w:val="24"/>
        </w:rPr>
        <w:t xml:space="preserve"> (Youth Work In Wales Review G</w:t>
      </w:r>
      <w:r w:rsidR="005E7160">
        <w:rPr>
          <w:rFonts w:ascii="Times New Roman" w:hAnsi="Times New Roman" w:cs="Times New Roman"/>
          <w:sz w:val="24"/>
        </w:rPr>
        <w:t>roup, 2013)</w:t>
      </w:r>
      <w:r w:rsidR="00271BB4">
        <w:rPr>
          <w:rFonts w:ascii="Times New Roman" w:hAnsi="Times New Roman" w:cs="Times New Roman"/>
          <w:sz w:val="24"/>
        </w:rPr>
        <w:t>.</w:t>
      </w:r>
      <w:r w:rsidR="00A7727B">
        <w:rPr>
          <w:rFonts w:ascii="Times New Roman" w:hAnsi="Times New Roman" w:cs="Times New Roman"/>
          <w:sz w:val="24"/>
        </w:rPr>
        <w:t xml:space="preserve"> It is not clear if the participants volunteered to take part in the study.</w:t>
      </w:r>
      <w:r w:rsidR="00FA018A">
        <w:rPr>
          <w:rFonts w:ascii="Times New Roman" w:hAnsi="Times New Roman" w:cs="Times New Roman"/>
          <w:sz w:val="24"/>
        </w:rPr>
        <w:t xml:space="preserve"> The </w:t>
      </w:r>
      <w:r w:rsidR="00271BB4">
        <w:rPr>
          <w:rFonts w:ascii="Times New Roman" w:hAnsi="Times New Roman" w:cs="Times New Roman"/>
          <w:sz w:val="24"/>
        </w:rPr>
        <w:t>researchers also include their own personal reflections of th</w:t>
      </w:r>
      <w:r w:rsidR="00A7727B">
        <w:rPr>
          <w:rFonts w:ascii="Times New Roman" w:hAnsi="Times New Roman" w:cs="Times New Roman"/>
          <w:sz w:val="24"/>
        </w:rPr>
        <w:t>eir practices. They look into two</w:t>
      </w:r>
      <w:r w:rsidR="00271BB4">
        <w:rPr>
          <w:rFonts w:ascii="Times New Roman" w:hAnsi="Times New Roman" w:cs="Times New Roman"/>
          <w:sz w:val="24"/>
        </w:rPr>
        <w:t xml:space="preserve"> different roles that adults have within the youth participation settings, they include ‘Training and Capacity Building , Challenging and Pushing, Politicizing </w:t>
      </w:r>
      <w:r w:rsidR="004D0BA5">
        <w:rPr>
          <w:rFonts w:ascii="Times New Roman" w:hAnsi="Times New Roman" w:cs="Times New Roman"/>
          <w:sz w:val="24"/>
        </w:rPr>
        <w:t xml:space="preserve">and Questioning, legitimizing and opening and the final role is sustaining and gluing. </w:t>
      </w:r>
    </w:p>
    <w:p w:rsidR="00A7727B" w:rsidRPr="00A7727B" w:rsidRDefault="00A7727B" w:rsidP="00501B80">
      <w:pPr>
        <w:spacing w:line="480" w:lineRule="auto"/>
        <w:jc w:val="both"/>
        <w:rPr>
          <w:rFonts w:ascii="Times New Roman" w:hAnsi="Times New Roman" w:cs="Times New Roman"/>
          <w:color w:val="FF0000"/>
          <w:sz w:val="24"/>
        </w:rPr>
      </w:pPr>
      <w:r>
        <w:rPr>
          <w:rFonts w:ascii="Times New Roman" w:hAnsi="Times New Roman" w:cs="Times New Roman"/>
          <w:sz w:val="24"/>
        </w:rPr>
        <w:t xml:space="preserve">The </w:t>
      </w:r>
      <w:r w:rsidR="0042646E">
        <w:rPr>
          <w:rFonts w:ascii="Times New Roman" w:hAnsi="Times New Roman" w:cs="Times New Roman"/>
          <w:sz w:val="24"/>
        </w:rPr>
        <w:t xml:space="preserve">paper </w:t>
      </w:r>
      <w:r>
        <w:rPr>
          <w:rFonts w:ascii="Times New Roman" w:hAnsi="Times New Roman" w:cs="Times New Roman"/>
          <w:sz w:val="24"/>
        </w:rPr>
        <w:t>started with an introduction which states everything they will be covering within the research. The authors of the paper state in the introduction the questions asked about adults roles within youth participation and why there is a need for this research to be carried out because there is an unsure stigma of what an adult does within these settings. I find the information on why there is a need for the research</w:t>
      </w:r>
      <w:r w:rsidR="00FA018A">
        <w:rPr>
          <w:rFonts w:ascii="Times New Roman" w:hAnsi="Times New Roman" w:cs="Times New Roman"/>
          <w:sz w:val="24"/>
        </w:rPr>
        <w:t>,</w:t>
      </w:r>
      <w:r>
        <w:rPr>
          <w:rFonts w:ascii="Times New Roman" w:hAnsi="Times New Roman" w:cs="Times New Roman"/>
          <w:sz w:val="24"/>
        </w:rPr>
        <w:t xml:space="preserve"> interesting and also because there has been limited research and literature written on this subject previously. A</w:t>
      </w:r>
      <w:r w:rsidR="00FA018A">
        <w:rPr>
          <w:rFonts w:ascii="Times New Roman" w:hAnsi="Times New Roman" w:cs="Times New Roman"/>
          <w:sz w:val="24"/>
        </w:rPr>
        <w:t>n</w:t>
      </w:r>
      <w:r>
        <w:rPr>
          <w:rFonts w:ascii="Times New Roman" w:hAnsi="Times New Roman" w:cs="Times New Roman"/>
          <w:sz w:val="24"/>
        </w:rPr>
        <w:t xml:space="preserve"> internet literature search did not reveal a large number of similar studies using the title as a key words.</w:t>
      </w:r>
      <w:r w:rsidR="00FA018A">
        <w:rPr>
          <w:rFonts w:ascii="Times New Roman" w:hAnsi="Times New Roman" w:cs="Times New Roman"/>
          <w:sz w:val="24"/>
        </w:rPr>
        <w:t xml:space="preserve"> It made me want to consider whether more work needs to be done locally to consider the role of the youth worker and their relationship with service users in wales.</w:t>
      </w:r>
    </w:p>
    <w:p w:rsidR="00A7727B" w:rsidRDefault="007A0318" w:rsidP="00501B80">
      <w:pPr>
        <w:spacing w:line="480" w:lineRule="auto"/>
        <w:jc w:val="both"/>
        <w:rPr>
          <w:rFonts w:ascii="Times New Roman" w:hAnsi="Times New Roman" w:cs="Times New Roman"/>
          <w:sz w:val="24"/>
        </w:rPr>
      </w:pPr>
      <w:r>
        <w:rPr>
          <w:rFonts w:ascii="Times New Roman" w:hAnsi="Times New Roman" w:cs="Times New Roman"/>
          <w:sz w:val="24"/>
        </w:rPr>
        <w:lastRenderedPageBreak/>
        <w:t>One of the strengths of this study, I feel is the amount of participants who took part in the initial study. Over 1100 young people, from a</w:t>
      </w:r>
      <w:r w:rsidR="00A7727B">
        <w:rPr>
          <w:rFonts w:ascii="Times New Roman" w:hAnsi="Times New Roman" w:cs="Times New Roman"/>
          <w:sz w:val="24"/>
        </w:rPr>
        <w:t xml:space="preserve"> large area (population of over 4,000,000)</w:t>
      </w:r>
      <w:r w:rsidR="00FA018A">
        <w:rPr>
          <w:rFonts w:ascii="Times New Roman" w:hAnsi="Times New Roman" w:cs="Times New Roman"/>
          <w:sz w:val="24"/>
        </w:rPr>
        <w:t xml:space="preserve"> participated</w:t>
      </w:r>
      <w:r w:rsidR="00A7727B">
        <w:rPr>
          <w:rFonts w:ascii="Times New Roman" w:hAnsi="Times New Roman" w:cs="Times New Roman"/>
          <w:sz w:val="24"/>
        </w:rPr>
        <w:t>. The authors were aware of their own faults within the study. For example, they noted that even though their own experiences could create bi</w:t>
      </w:r>
      <w:r>
        <w:rPr>
          <w:rFonts w:ascii="Times New Roman" w:hAnsi="Times New Roman" w:cs="Times New Roman"/>
          <w:sz w:val="24"/>
        </w:rPr>
        <w:t>as, their opinions from previou</w:t>
      </w:r>
      <w:r w:rsidR="00A7727B">
        <w:rPr>
          <w:rFonts w:ascii="Times New Roman" w:hAnsi="Times New Roman" w:cs="Times New Roman"/>
          <w:sz w:val="24"/>
        </w:rPr>
        <w:t>s experiences would help them to understand their role .</w:t>
      </w:r>
      <w:r w:rsidR="001636B6">
        <w:rPr>
          <w:rFonts w:ascii="Times New Roman" w:hAnsi="Times New Roman" w:cs="Times New Roman"/>
          <w:sz w:val="24"/>
        </w:rPr>
        <w:t xml:space="preserve">It did not have </w:t>
      </w:r>
      <w:r>
        <w:rPr>
          <w:rFonts w:ascii="Times New Roman" w:hAnsi="Times New Roman" w:cs="Times New Roman"/>
          <w:sz w:val="24"/>
        </w:rPr>
        <w:t xml:space="preserve">statistical </w:t>
      </w:r>
      <w:r w:rsidR="001636B6">
        <w:rPr>
          <w:rFonts w:ascii="Times New Roman" w:hAnsi="Times New Roman" w:cs="Times New Roman"/>
          <w:sz w:val="24"/>
        </w:rPr>
        <w:t>result</w:t>
      </w:r>
      <w:r>
        <w:rPr>
          <w:rFonts w:ascii="Times New Roman" w:hAnsi="Times New Roman" w:cs="Times New Roman"/>
          <w:sz w:val="24"/>
        </w:rPr>
        <w:t>s</w:t>
      </w:r>
      <w:r w:rsidR="001636B6">
        <w:rPr>
          <w:rFonts w:ascii="Times New Roman" w:hAnsi="Times New Roman" w:cs="Times New Roman"/>
          <w:sz w:val="24"/>
        </w:rPr>
        <w:t xml:space="preserve"> from a broad spectrum which means that it is </w:t>
      </w:r>
      <w:r>
        <w:rPr>
          <w:rFonts w:ascii="Times New Roman" w:hAnsi="Times New Roman" w:cs="Times New Roman"/>
          <w:sz w:val="24"/>
        </w:rPr>
        <w:t>q</w:t>
      </w:r>
      <w:r w:rsidR="0008511C">
        <w:rPr>
          <w:rFonts w:ascii="Times New Roman" w:hAnsi="Times New Roman" w:cs="Times New Roman"/>
          <w:sz w:val="24"/>
        </w:rPr>
        <w:t>ualitative res</w:t>
      </w:r>
      <w:r w:rsidR="004B20A8">
        <w:rPr>
          <w:rFonts w:ascii="Times New Roman" w:hAnsi="Times New Roman" w:cs="Times New Roman"/>
          <w:sz w:val="24"/>
        </w:rPr>
        <w:t>earch not quantitative research. ‘Qualitative research, by contrast, tends to place emp</w:t>
      </w:r>
      <w:r w:rsidR="00B60992">
        <w:rPr>
          <w:rFonts w:ascii="Times New Roman" w:hAnsi="Times New Roman" w:cs="Times New Roman"/>
          <w:sz w:val="24"/>
        </w:rPr>
        <w:t>hasis on the role o</w:t>
      </w:r>
      <w:r w:rsidR="00FD2D51">
        <w:rPr>
          <w:rFonts w:ascii="Times New Roman" w:hAnsi="Times New Roman" w:cs="Times New Roman"/>
          <w:sz w:val="24"/>
        </w:rPr>
        <w:t>f</w:t>
      </w:r>
      <w:r w:rsidR="00B60992">
        <w:rPr>
          <w:rFonts w:ascii="Times New Roman" w:hAnsi="Times New Roman" w:cs="Times New Roman"/>
          <w:sz w:val="24"/>
        </w:rPr>
        <w:t xml:space="preserve"> the researcher in the construction of the data.’ (Denscombe,2014)</w:t>
      </w:r>
    </w:p>
    <w:p w:rsidR="007C4089" w:rsidRDefault="007C4089"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study took place over 4 years, and this could be seen as a criticism as a lot of factors can change in that period of time. However, 15 of the participants remained throughout the study, so a consistency remained from these participants. The participants were a diverse group of youths including European, African, Middle Eastern </w:t>
      </w:r>
      <w:r w:rsidR="007A0318">
        <w:rPr>
          <w:rFonts w:ascii="Times New Roman" w:hAnsi="Times New Roman" w:cs="Times New Roman"/>
          <w:sz w:val="24"/>
        </w:rPr>
        <w:t xml:space="preserve">and Latino. I feel this is an important consideration of the study, however the fact that most of the participants were women, could also be seen as a limitation </w:t>
      </w:r>
      <w:r w:rsidR="009D5B43">
        <w:rPr>
          <w:rFonts w:ascii="Times New Roman" w:hAnsi="Times New Roman" w:cs="Times New Roman"/>
          <w:sz w:val="24"/>
        </w:rPr>
        <w:t xml:space="preserve">and criticism. Ethically, these are important elements of the study, and I feel a similar study should consider more male opinions. </w:t>
      </w:r>
    </w:p>
    <w:p w:rsidR="00A7727B" w:rsidRDefault="00A7727B" w:rsidP="00501B80">
      <w:pPr>
        <w:spacing w:line="480" w:lineRule="auto"/>
        <w:jc w:val="both"/>
        <w:rPr>
          <w:rFonts w:ascii="Times New Roman" w:hAnsi="Times New Roman" w:cs="Times New Roman"/>
          <w:sz w:val="24"/>
        </w:rPr>
      </w:pPr>
      <w:r>
        <w:rPr>
          <w:rFonts w:ascii="Times New Roman" w:hAnsi="Times New Roman" w:cs="Times New Roman"/>
          <w:sz w:val="24"/>
        </w:rPr>
        <w:t>One of the strengths I noted from this article is their use of focus groups. In the study, the team followed up with 8 focus groups reaching 52 people (a mean of 6 people per group). This allows for a wide range of opinions, and is an appropriate size for a focus group, Ideally focus groups should have 6-9 participants. This is not too large as to be unmanageable, but large enough to allow a range of views and opinions (Denscombe,2014).</w:t>
      </w:r>
      <w:r w:rsidR="007C4089">
        <w:rPr>
          <w:rFonts w:ascii="Times New Roman" w:hAnsi="Times New Roman" w:cs="Times New Roman"/>
          <w:sz w:val="24"/>
        </w:rPr>
        <w:t xml:space="preserve"> </w:t>
      </w:r>
    </w:p>
    <w:p w:rsidR="0046375F" w:rsidRDefault="007A0318" w:rsidP="00501B80">
      <w:pPr>
        <w:spacing w:line="480" w:lineRule="auto"/>
        <w:jc w:val="both"/>
        <w:rPr>
          <w:rFonts w:ascii="Times New Roman" w:hAnsi="Times New Roman" w:cs="Times New Roman"/>
          <w:sz w:val="24"/>
        </w:rPr>
      </w:pPr>
      <w:r>
        <w:rPr>
          <w:rFonts w:ascii="Times New Roman" w:hAnsi="Times New Roman" w:cs="Times New Roman"/>
          <w:sz w:val="24"/>
        </w:rPr>
        <w:t xml:space="preserve">I feel that a study that involves the thoughts and opinions of young people, is of great importance especially if good can come from the work that’s put in to the study. During and following this study, eighteen grants were made to youth-led projects aimed at addressing the issues that the survey identified. </w:t>
      </w:r>
      <w:r w:rsidR="0046375F">
        <w:rPr>
          <w:rFonts w:ascii="Times New Roman" w:hAnsi="Times New Roman" w:cs="Times New Roman"/>
          <w:sz w:val="24"/>
        </w:rPr>
        <w:t xml:space="preserve">I feel this is an important outcome from the study, as it </w:t>
      </w:r>
      <w:r w:rsidR="0046375F">
        <w:rPr>
          <w:rFonts w:ascii="Times New Roman" w:hAnsi="Times New Roman" w:cs="Times New Roman"/>
          <w:sz w:val="24"/>
        </w:rPr>
        <w:lastRenderedPageBreak/>
        <w:t xml:space="preserve">encourages others that are passionate about youth work, to undertake studies that can benefit the youths that they work with. </w:t>
      </w:r>
    </w:p>
    <w:p w:rsidR="008C598C" w:rsidRDefault="008C598C" w:rsidP="00501B80">
      <w:pPr>
        <w:spacing w:line="480" w:lineRule="auto"/>
        <w:jc w:val="both"/>
        <w:rPr>
          <w:rFonts w:ascii="Times New Roman" w:hAnsi="Times New Roman" w:cs="Times New Roman"/>
          <w:sz w:val="24"/>
        </w:rPr>
      </w:pPr>
      <w:r>
        <w:rPr>
          <w:rFonts w:ascii="Times New Roman" w:hAnsi="Times New Roman" w:cs="Times New Roman"/>
          <w:sz w:val="24"/>
        </w:rPr>
        <w:t>Although this is an American Study, it highlights the positive outcomes young people can have in making changes in their community. This would sit well in Wales, as it is one of the fundamental principles of the Social Services and Well Being (Wales) Act 2014. The 4 main principles of the act are: Voice and Control, Prevention and early Intervention, Well being and Co-production. The principle of Co-production is about encouraging individuals to become more involved in the design and de</w:t>
      </w:r>
      <w:r w:rsidR="002F30FD">
        <w:rPr>
          <w:rFonts w:ascii="Times New Roman" w:hAnsi="Times New Roman" w:cs="Times New Roman"/>
          <w:sz w:val="24"/>
        </w:rPr>
        <w:t xml:space="preserve">livery of services. This was a </w:t>
      </w:r>
      <w:r>
        <w:rPr>
          <w:rFonts w:ascii="Times New Roman" w:hAnsi="Times New Roman" w:cs="Times New Roman"/>
          <w:sz w:val="24"/>
        </w:rPr>
        <w:t xml:space="preserve">clear outcome from this study. </w:t>
      </w:r>
    </w:p>
    <w:p w:rsidR="0046375F" w:rsidRDefault="0046375F"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study led to other positive avenues. The authors are to be complimented for the additional work they did on writing a book about racial discrimination and sharing their findings with policy makers. </w:t>
      </w:r>
    </w:p>
    <w:p w:rsidR="00691F8C" w:rsidRDefault="0046375F" w:rsidP="00501B80">
      <w:pPr>
        <w:spacing w:line="480" w:lineRule="auto"/>
        <w:jc w:val="both"/>
        <w:rPr>
          <w:rFonts w:ascii="Times New Roman" w:hAnsi="Times New Roman" w:cs="Times New Roman"/>
          <w:sz w:val="24"/>
        </w:rPr>
      </w:pPr>
      <w:r>
        <w:rPr>
          <w:rFonts w:ascii="Times New Roman" w:hAnsi="Times New Roman" w:cs="Times New Roman"/>
          <w:sz w:val="24"/>
        </w:rPr>
        <w:t>Some of the adult workers on the project were short term in their engagement. I would have liked the article to have talked more about whether this had a negative effect on the study. As an under graduate student, I am interested to find out if short term student placements have an impact on the relationship between youth worker and young people.</w:t>
      </w:r>
      <w:r w:rsidR="00691F8C">
        <w:rPr>
          <w:rFonts w:ascii="Times New Roman" w:hAnsi="Times New Roman" w:cs="Times New Roman"/>
          <w:sz w:val="24"/>
        </w:rPr>
        <w:t xml:space="preserve"> Rogers and Smith, 2010 talk about how youth work involves building relationships that allow young people to grow and flourish. I am intrigued as to how long the short term youth workers were involved with the participants, and if there was enough time for relationships to develop.</w:t>
      </w:r>
    </w:p>
    <w:p w:rsidR="00CD1B96" w:rsidRDefault="00CD1B96" w:rsidP="00501B80">
      <w:pPr>
        <w:spacing w:line="480" w:lineRule="auto"/>
        <w:jc w:val="both"/>
        <w:rPr>
          <w:rFonts w:ascii="Times New Roman" w:hAnsi="Times New Roman" w:cs="Times New Roman"/>
          <w:sz w:val="24"/>
        </w:rPr>
      </w:pPr>
      <w:r>
        <w:rPr>
          <w:rFonts w:ascii="Times New Roman" w:hAnsi="Times New Roman" w:cs="Times New Roman"/>
          <w:sz w:val="24"/>
        </w:rPr>
        <w:t xml:space="preserve">A positive outcome of the study, in my opinion would be that the participants are being made to feel valued by having a say in what they are doing, thus helping them to gain confidence. Ingram and Harris (2001) state that “ youth work is concerned with listening to young people’s thoughts, views and feelings because it is essential that young people have the opportunity to talk about and explore their ideas to make sense of their lives”. </w:t>
      </w:r>
    </w:p>
    <w:p w:rsidR="00691F8C" w:rsidRDefault="00691F8C" w:rsidP="00501B80">
      <w:pPr>
        <w:spacing w:line="480" w:lineRule="auto"/>
        <w:jc w:val="both"/>
        <w:rPr>
          <w:rFonts w:ascii="Times New Roman" w:hAnsi="Times New Roman" w:cs="Times New Roman"/>
          <w:sz w:val="24"/>
        </w:rPr>
      </w:pPr>
    </w:p>
    <w:p w:rsidR="00340942" w:rsidRDefault="00691F8C"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section on the roles and skills of adults </w:t>
      </w:r>
      <w:r w:rsidR="009B0879">
        <w:rPr>
          <w:rFonts w:ascii="Times New Roman" w:hAnsi="Times New Roman" w:cs="Times New Roman"/>
          <w:sz w:val="24"/>
        </w:rPr>
        <w:t>was very in depth, and I found it in parts, complicated to understand. I was relived to find that the model in figure 1 and table 1 simplified this for me and summarised it to a point that was easier to understand.</w:t>
      </w:r>
      <w:r w:rsidR="00FA018A">
        <w:rPr>
          <w:rFonts w:ascii="Times New Roman" w:hAnsi="Times New Roman" w:cs="Times New Roman"/>
          <w:sz w:val="24"/>
        </w:rPr>
        <w:t xml:space="preserve"> I feel the article has an informal style, but this particular section was more formal.</w:t>
      </w:r>
      <w:r w:rsidR="009D5B43">
        <w:rPr>
          <w:rFonts w:ascii="Times New Roman" w:hAnsi="Times New Roman" w:cs="Times New Roman"/>
          <w:sz w:val="24"/>
        </w:rPr>
        <w:t xml:space="preserve"> </w:t>
      </w:r>
    </w:p>
    <w:p w:rsidR="00340942" w:rsidRDefault="00340942"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There is not a clear line of argument throughout the content of the study. The article is well laid out and there are recommendations discussed. For example, the authors highlight the issues around funding and more focus on the practice of adult allies. The article highlights the need for more research, which I confirmed with a limited literature search. </w:t>
      </w:r>
    </w:p>
    <w:p w:rsidR="0042646E" w:rsidRDefault="0042646E"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w:t>
      </w:r>
      <w:r w:rsidR="00B75387">
        <w:rPr>
          <w:rFonts w:ascii="Times New Roman" w:hAnsi="Times New Roman" w:cs="Times New Roman"/>
          <w:sz w:val="24"/>
        </w:rPr>
        <w:t xml:space="preserve">paper doesn’t really consider the learning needs of the adult worker. Although it is an American paper, in the UK the National Occupational Standards for Youth Work (2012) considers support for colleagues in identifying their learning needs and helping to provide opportunities to address these needs. </w:t>
      </w:r>
    </w:p>
    <w:p w:rsidR="00671A62" w:rsidRDefault="00B75387"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article talks very little about the ethical considerations of the study. </w:t>
      </w:r>
      <w:r w:rsidR="00671A62">
        <w:rPr>
          <w:rFonts w:ascii="Times New Roman" w:hAnsi="Times New Roman" w:cs="Times New Roman"/>
          <w:sz w:val="24"/>
        </w:rPr>
        <w:t>The authors were holding focus groups, but do not discuss the need for ethical approval. Projects normally need to be considered by an Ethics Committee if they plan to collect data directly from or a</w:t>
      </w:r>
      <w:r w:rsidR="00FD2D51">
        <w:rPr>
          <w:rFonts w:ascii="Times New Roman" w:hAnsi="Times New Roman" w:cs="Times New Roman"/>
          <w:sz w:val="24"/>
        </w:rPr>
        <w:t xml:space="preserve">bout people. The authors appear to have ensured that the benefits and risks associated with inclusion in the study are spread fairly and equally among the relevant groups (Denscombe, 2104), It is unclear in the study, if the benefits for example, the eighteen grants were of benefit to all of the participants. </w:t>
      </w:r>
    </w:p>
    <w:p w:rsidR="00671A62" w:rsidRDefault="00671A62" w:rsidP="00501B80">
      <w:pPr>
        <w:spacing w:line="480" w:lineRule="auto"/>
        <w:jc w:val="both"/>
        <w:rPr>
          <w:rFonts w:ascii="Times New Roman" w:hAnsi="Times New Roman" w:cs="Times New Roman"/>
          <w:sz w:val="24"/>
        </w:rPr>
      </w:pPr>
      <w:r>
        <w:rPr>
          <w:rFonts w:ascii="Times New Roman" w:hAnsi="Times New Roman" w:cs="Times New Roman"/>
          <w:sz w:val="24"/>
        </w:rPr>
        <w:t xml:space="preserve">The conclusion is brief, and doesn’t highlight any flaws in the study. It discussed the importance of youth-adult collaborations but doesn’t give a clear conclusion as to what the study found. It highlights the need for </w:t>
      </w:r>
      <w:r w:rsidR="00CF4647">
        <w:rPr>
          <w:rFonts w:ascii="Times New Roman" w:hAnsi="Times New Roman" w:cs="Times New Roman"/>
          <w:sz w:val="24"/>
        </w:rPr>
        <w:t xml:space="preserve">further discussion about the importance of adult roles. </w:t>
      </w:r>
    </w:p>
    <w:p w:rsidR="00CF4647" w:rsidRDefault="00CF4647" w:rsidP="00501B80">
      <w:p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The only bias in the methodology that I have highlighted, is the fact that it includes more female group members than male, and that the article the authors own experiences could bias their perspective. </w:t>
      </w:r>
    </w:p>
    <w:p w:rsidR="00FD2D51" w:rsidRDefault="00671A62" w:rsidP="00501B80">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340942" w:rsidRPr="00340942">
        <w:rPr>
          <w:rFonts w:ascii="Times New Roman" w:hAnsi="Times New Roman" w:cs="Times New Roman"/>
          <w:sz w:val="24"/>
          <w:u w:val="single"/>
        </w:rPr>
        <w:t>Conclusion</w:t>
      </w:r>
      <w:r w:rsidR="00340942">
        <w:rPr>
          <w:rFonts w:ascii="Times New Roman" w:hAnsi="Times New Roman" w:cs="Times New Roman"/>
          <w:sz w:val="24"/>
        </w:rPr>
        <w:t>.</w:t>
      </w:r>
      <w:r w:rsidR="00FA018A">
        <w:rPr>
          <w:rFonts w:ascii="Times New Roman" w:hAnsi="Times New Roman" w:cs="Times New Roman"/>
          <w:sz w:val="24"/>
        </w:rPr>
        <w:t xml:space="preserve"> </w:t>
      </w:r>
    </w:p>
    <w:p w:rsidR="00FD2D51" w:rsidRDefault="00FD2D51" w:rsidP="00501B80">
      <w:pPr>
        <w:spacing w:line="480" w:lineRule="auto"/>
        <w:jc w:val="both"/>
        <w:rPr>
          <w:rFonts w:ascii="Times New Roman" w:hAnsi="Times New Roman" w:cs="Times New Roman"/>
          <w:sz w:val="24"/>
        </w:rPr>
      </w:pPr>
      <w:r>
        <w:rPr>
          <w:rFonts w:ascii="Times New Roman" w:hAnsi="Times New Roman" w:cs="Times New Roman"/>
          <w:sz w:val="24"/>
        </w:rPr>
        <w:t>The study is an interesting read once you get an understanding of what is going on. The title didn’t spark an interest to want to read the article, but there are some valid points in what appears to be a beneficial study. Given that the study is American, it would be interesting to see the results of similar studies in Wales. The introduction started with a question “What is the role of adults in supporting young people to engage in civic and community change” I feel this question was answered at several points in the article, although the points on conceptualizing were difficult to understand in parts. There appears to be pro’s and cons to the article and the authors have highlighted these, whilst happy to acknowledge any flaws in the study. The model in fig.1 and Table 1 allowed me to gain a better understanding of the key points they were trying to make. Although a literature search didn’t provide a wide range of article on the subject, the authors included a reference list that had links to interesting, relevant research.</w:t>
      </w:r>
    </w:p>
    <w:p w:rsidR="00FD2D51" w:rsidRPr="00957452" w:rsidRDefault="00FD2D51" w:rsidP="00C93AC6">
      <w:pPr>
        <w:spacing w:line="480" w:lineRule="auto"/>
        <w:jc w:val="both"/>
        <w:rPr>
          <w:rFonts w:ascii="Times New Roman" w:hAnsi="Times New Roman" w:cs="Times New Roman"/>
          <w:sz w:val="24"/>
        </w:rPr>
      </w:pPr>
      <w:r>
        <w:rPr>
          <w:rFonts w:ascii="Times New Roman" w:hAnsi="Times New Roman" w:cs="Times New Roman"/>
          <w:sz w:val="24"/>
        </w:rPr>
        <w:t xml:space="preserve"> </w:t>
      </w:r>
    </w:p>
    <w:sectPr w:rsidR="00FD2D51" w:rsidRPr="00957452" w:rsidSect="003500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3AC6"/>
    <w:rsid w:val="00022D60"/>
    <w:rsid w:val="0008511C"/>
    <w:rsid w:val="001636B6"/>
    <w:rsid w:val="00271BB4"/>
    <w:rsid w:val="002F30FD"/>
    <w:rsid w:val="00340942"/>
    <w:rsid w:val="00350063"/>
    <w:rsid w:val="00373F02"/>
    <w:rsid w:val="0042646E"/>
    <w:rsid w:val="0046375F"/>
    <w:rsid w:val="00495EBC"/>
    <w:rsid w:val="004B20A8"/>
    <w:rsid w:val="004D0BA5"/>
    <w:rsid w:val="004E6721"/>
    <w:rsid w:val="00501B80"/>
    <w:rsid w:val="00562418"/>
    <w:rsid w:val="00581F5C"/>
    <w:rsid w:val="005C33AA"/>
    <w:rsid w:val="005E7160"/>
    <w:rsid w:val="00671A62"/>
    <w:rsid w:val="00691F8C"/>
    <w:rsid w:val="006B134C"/>
    <w:rsid w:val="00760295"/>
    <w:rsid w:val="007A0318"/>
    <w:rsid w:val="007B36E0"/>
    <w:rsid w:val="007C4089"/>
    <w:rsid w:val="008C0825"/>
    <w:rsid w:val="008C598C"/>
    <w:rsid w:val="00957452"/>
    <w:rsid w:val="009B0879"/>
    <w:rsid w:val="009D5B43"/>
    <w:rsid w:val="00A7727B"/>
    <w:rsid w:val="00AB18FE"/>
    <w:rsid w:val="00B60992"/>
    <w:rsid w:val="00B75387"/>
    <w:rsid w:val="00B95EAF"/>
    <w:rsid w:val="00BF5984"/>
    <w:rsid w:val="00BF6C0D"/>
    <w:rsid w:val="00C93AC6"/>
    <w:rsid w:val="00CD1B96"/>
    <w:rsid w:val="00CF4647"/>
    <w:rsid w:val="00CF6203"/>
    <w:rsid w:val="00D862C0"/>
    <w:rsid w:val="00E231F5"/>
    <w:rsid w:val="00F15E0C"/>
    <w:rsid w:val="00F93453"/>
    <w:rsid w:val="00FA018A"/>
    <w:rsid w:val="00FD2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1697</Words>
  <Characters>9678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11353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Ellie Jones</dc:creator>
  <cp:lastModifiedBy>Ellie Jones</cp:lastModifiedBy>
  <cp:revision>2</cp:revision>
  <dcterms:created xsi:type="dcterms:W3CDTF">2017-11-06T11:09:00Z</dcterms:created>
  <dcterms:modified xsi:type="dcterms:W3CDTF">2017-11-06T11:09:00Z</dcterms:modified>
</cp:coreProperties>
</file>