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13501" w:rsidR="004179B8" w:rsidP="00776F31" w:rsidRDefault="004179B8" w14:paraId="4BF216D9" w14:textId="1F581B12">
      <w:r w:rsidRPr="00813501">
        <w:drawing>
          <wp:inline distT="0" distB="0" distL="0" distR="0" wp14:anchorId="12133385" wp14:editId="05AC2EB7">
            <wp:extent cx="2381372" cy="933498"/>
            <wp:effectExtent l="0" t="0" r="0" b="0"/>
            <wp:docPr id="178509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98655" name=""/>
                    <pic:cNvPicPr/>
                  </pic:nvPicPr>
                  <pic:blipFill>
                    <a:blip r:embed="rId7"/>
                    <a:stretch>
                      <a:fillRect/>
                    </a:stretch>
                  </pic:blipFill>
                  <pic:spPr>
                    <a:xfrm>
                      <a:off x="0" y="0"/>
                      <a:ext cx="2381372" cy="933498"/>
                    </a:xfrm>
                    <a:prstGeom prst="rect">
                      <a:avLst/>
                    </a:prstGeom>
                  </pic:spPr>
                </pic:pic>
              </a:graphicData>
            </a:graphic>
          </wp:inline>
        </w:drawing>
      </w:r>
    </w:p>
    <w:p w:rsidRPr="00813501" w:rsidR="004179B8" w:rsidP="00776F31" w:rsidRDefault="004179B8" w14:paraId="524E209F" w14:textId="77777777"/>
    <w:p w:rsidRPr="0090706A" w:rsidR="00857D0A" w:rsidP="5C5537A0" w:rsidRDefault="00857D0A" w14:paraId="3EE57AD0" w14:textId="77777777">
      <w:pPr>
        <w:spacing w:after="160" w:line="278" w:lineRule="auto"/>
        <w:jc w:val="center"/>
        <w:rPr>
          <w:rFonts w:ascii="Arial" w:hAnsi="Arial" w:eastAsia="Arial" w:cs="Arial"/>
          <w:b w:val="1"/>
          <w:bCs w:val="1"/>
          <w:sz w:val="24"/>
          <w:szCs w:val="24"/>
          <w:lang w:val="en-US"/>
        </w:rPr>
      </w:pPr>
      <w:r w:rsidRPr="5C5537A0" w:rsidR="00857D0A">
        <w:rPr>
          <w:rFonts w:ascii="Arial" w:hAnsi="Arial" w:eastAsia="Arial" w:cs="Arial"/>
          <w:b w:val="1"/>
          <w:bCs w:val="1"/>
          <w:i w:val="1"/>
          <w:iCs w:val="1"/>
          <w:sz w:val="24"/>
          <w:szCs w:val="24"/>
          <w:lang w:val="en-US"/>
        </w:rPr>
        <w:t>Certificate in Higher Education Business Skills for the Workplace</w:t>
      </w:r>
    </w:p>
    <w:p w:rsidRPr="00857D0A" w:rsidR="00857D0A" w:rsidP="5C5537A0" w:rsidRDefault="00857D0A" w14:paraId="113B8A2B" w14:textId="126EC76E">
      <w:pPr>
        <w:spacing w:after="160" w:line="278" w:lineRule="auto"/>
        <w:jc w:val="center"/>
        <w:rPr>
          <w:rFonts w:ascii="Arial" w:hAnsi="Arial" w:eastAsia="Arial" w:cs="Arial"/>
          <w:sz w:val="24"/>
          <w:szCs w:val="24"/>
          <w:lang w:val="en-US"/>
        </w:rPr>
      </w:pPr>
      <w:r w:rsidRPr="5C5537A0" w:rsidR="00857D0A">
        <w:rPr>
          <w:rFonts w:ascii="Arial" w:hAnsi="Arial" w:eastAsia="Arial" w:cs="Arial"/>
          <w:b w:val="1"/>
          <w:bCs w:val="1"/>
          <w:sz w:val="24"/>
          <w:szCs w:val="24"/>
          <w:lang w:val="en-US"/>
        </w:rPr>
        <w:t>INDIVIDUAL WRITTEN BUSINESS PLAN</w:t>
      </w:r>
    </w:p>
    <w:p w:rsidRPr="00857D0A" w:rsidR="00857D0A" w:rsidP="5C5537A0" w:rsidRDefault="00857D0A" w14:paraId="34304C31" w14:textId="77777777">
      <w:pPr>
        <w:spacing w:after="160" w:line="278" w:lineRule="auto"/>
        <w:jc w:val="center"/>
        <w:rPr>
          <w:rFonts w:ascii="Arial" w:hAnsi="Arial" w:eastAsia="Arial" w:cs="Arial"/>
          <w:b w:val="1"/>
          <w:bCs w:val="1"/>
          <w:sz w:val="24"/>
          <w:szCs w:val="24"/>
          <w:lang w:val="en-US"/>
        </w:rPr>
      </w:pPr>
      <w:r w:rsidRPr="5C5537A0" w:rsidR="00857D0A">
        <w:rPr>
          <w:rFonts w:ascii="Arial" w:hAnsi="Arial" w:eastAsia="Arial" w:cs="Arial"/>
          <w:b w:val="1"/>
          <w:bCs w:val="1"/>
          <w:sz w:val="24"/>
          <w:szCs w:val="24"/>
          <w:lang w:val="en-US"/>
        </w:rPr>
        <w:t>Spice Route Indian Kitchen</w:t>
      </w:r>
    </w:p>
    <w:p w:rsidRPr="00857D0A" w:rsidR="00857D0A" w:rsidP="5C5537A0" w:rsidRDefault="00857D0A" w14:paraId="3BE7D2F6" w14:textId="77777777">
      <w:pPr>
        <w:spacing w:after="160" w:line="278" w:lineRule="auto"/>
        <w:jc w:val="center"/>
        <w:rPr>
          <w:rFonts w:ascii="Arial" w:hAnsi="Arial" w:eastAsia="Arial" w:cs="Arial"/>
          <w:sz w:val="24"/>
          <w:szCs w:val="24"/>
          <w:lang w:val="en-US"/>
        </w:rPr>
      </w:pPr>
      <w:r w:rsidRPr="5C5537A0" w:rsidR="00857D0A">
        <w:rPr>
          <w:rFonts w:ascii="Arial" w:hAnsi="Arial" w:eastAsia="Arial" w:cs="Arial"/>
          <w:b w:val="1"/>
          <w:bCs w:val="1"/>
          <w:sz w:val="24"/>
          <w:szCs w:val="24"/>
          <w:lang w:val="en-US"/>
        </w:rPr>
        <w:t>A Proposed Indian Restaurant in Birmingham, United Kingdom</w:t>
      </w:r>
    </w:p>
    <w:p w:rsidRPr="00857D0A" w:rsidR="00857D0A" w:rsidP="5C5537A0" w:rsidRDefault="00857D0A" w14:paraId="4794F511" w14:textId="77777777">
      <w:pPr>
        <w:spacing w:after="160" w:line="278" w:lineRule="auto"/>
        <w:jc w:val="center"/>
        <w:rPr>
          <w:rFonts w:ascii="Arial" w:hAnsi="Arial" w:eastAsia="Arial" w:cs="Arial"/>
          <w:sz w:val="24"/>
          <w:szCs w:val="24"/>
          <w:lang w:val="en-US"/>
        </w:rPr>
      </w:pPr>
      <w:r w:rsidRPr="5C5537A0" w:rsidR="00857D0A">
        <w:rPr>
          <w:rFonts w:ascii="Arial" w:hAnsi="Arial" w:eastAsia="Arial" w:cs="Arial"/>
          <w:i w:val="1"/>
          <w:iCs w:val="1"/>
          <w:sz w:val="24"/>
          <w:szCs w:val="24"/>
          <w:lang w:val="en-US"/>
        </w:rPr>
        <w:t>Dine-in, Takeaway and Delivery Services</w:t>
      </w:r>
    </w:p>
    <w:p w:rsidRPr="00857D0A" w:rsidR="00857D0A" w:rsidP="5C5537A0" w:rsidRDefault="00857D0A" w14:paraId="32B29E33" w14:textId="77777777">
      <w:pPr>
        <w:spacing w:after="160" w:line="278" w:lineRule="auto"/>
        <w:jc w:val="center"/>
        <w:rPr>
          <w:rFonts w:ascii="Arial" w:hAnsi="Arial" w:eastAsia="Arial" w:cs="Arial"/>
          <w:sz w:val="24"/>
          <w:szCs w:val="24"/>
          <w:lang w:val="en-US"/>
        </w:rPr>
      </w:pPr>
      <w:r w:rsidRPr="5C5537A0" w:rsidR="00857D0A">
        <w:rPr>
          <w:rFonts w:ascii="Arial" w:hAnsi="Arial" w:eastAsia="Arial" w:cs="Arial"/>
          <w:b w:val="1"/>
          <w:bCs w:val="1"/>
          <w:sz w:val="24"/>
          <w:szCs w:val="24"/>
          <w:lang w:val="en-US"/>
        </w:rPr>
        <w:t>Module Title:</w:t>
      </w:r>
      <w:r w:rsidRPr="5C5537A0" w:rsidR="00857D0A">
        <w:rPr>
          <w:rFonts w:ascii="Arial" w:hAnsi="Arial" w:eastAsia="Arial" w:cs="Arial"/>
          <w:sz w:val="24"/>
          <w:szCs w:val="24"/>
          <w:lang w:val="en-US"/>
        </w:rPr>
        <w:t xml:space="preserve"> Enterprise and Entrepreneurship</w:t>
      </w:r>
      <w:r>
        <w:br/>
      </w:r>
      <w:r w:rsidRPr="5C5537A0" w:rsidR="00857D0A">
        <w:rPr>
          <w:rFonts w:ascii="Arial" w:hAnsi="Arial" w:eastAsia="Arial" w:cs="Arial"/>
          <w:b w:val="1"/>
          <w:bCs w:val="1"/>
          <w:sz w:val="24"/>
          <w:szCs w:val="24"/>
          <w:lang w:val="en-US"/>
        </w:rPr>
        <w:t>Module Code:</w:t>
      </w:r>
      <w:r w:rsidRPr="5C5537A0" w:rsidR="00857D0A">
        <w:rPr>
          <w:rFonts w:ascii="Arial" w:hAnsi="Arial" w:eastAsia="Arial" w:cs="Arial"/>
          <w:sz w:val="24"/>
          <w:szCs w:val="24"/>
          <w:lang w:val="en-US"/>
        </w:rPr>
        <w:t xml:space="preserve"> LCLM4006</w:t>
      </w:r>
    </w:p>
    <w:p w:rsidRPr="00813501" w:rsidR="00857D0A" w:rsidP="5C5537A0" w:rsidRDefault="00857D0A" w14:paraId="6A990558" w14:textId="77777777">
      <w:pPr>
        <w:jc w:val="center"/>
        <w:rPr>
          <w:rFonts w:ascii="Arial" w:hAnsi="Arial" w:eastAsia="Arial" w:cs="Arial"/>
          <w:sz w:val="24"/>
          <w:szCs w:val="24"/>
        </w:rPr>
      </w:pPr>
      <w:r w:rsidRPr="5C5537A0" w:rsidR="00857D0A">
        <w:rPr>
          <w:rFonts w:ascii="Arial" w:hAnsi="Arial" w:eastAsia="Arial" w:cs="Arial"/>
          <w:b w:val="1"/>
          <w:bCs w:val="1"/>
          <w:sz w:val="24"/>
          <w:szCs w:val="24"/>
          <w:lang w:val="en-US"/>
        </w:rPr>
        <w:t>Student Name:</w:t>
      </w:r>
      <w:r w:rsidRPr="5C5537A0" w:rsidR="00857D0A">
        <w:rPr>
          <w:rFonts w:ascii="Arial" w:hAnsi="Arial" w:eastAsia="Arial" w:cs="Arial"/>
          <w:b w:val="1"/>
          <w:bCs w:val="1"/>
          <w:sz w:val="24"/>
          <w:szCs w:val="24"/>
          <w:lang w:val="en-US"/>
        </w:rPr>
        <w:t xml:space="preserve"> </w:t>
      </w:r>
      <w:r w:rsidRPr="5C5537A0" w:rsidR="00857D0A">
        <w:rPr>
          <w:rFonts w:ascii="Arial" w:hAnsi="Arial" w:eastAsia="Arial" w:cs="Arial"/>
          <w:sz w:val="24"/>
          <w:szCs w:val="24"/>
        </w:rPr>
        <w:t>Ruhel Ahmed</w:t>
      </w:r>
      <w:r>
        <w:br/>
      </w:r>
      <w:r w:rsidRPr="5C5537A0" w:rsidR="00857D0A">
        <w:rPr>
          <w:rFonts w:ascii="Arial" w:hAnsi="Arial" w:eastAsia="Arial" w:cs="Arial"/>
          <w:b w:val="1"/>
          <w:bCs w:val="1"/>
          <w:sz w:val="24"/>
          <w:szCs w:val="24"/>
          <w:lang w:val="en-US"/>
        </w:rPr>
        <w:t>Student ID:</w:t>
      </w:r>
      <w:r w:rsidRPr="5C5537A0" w:rsidR="00857D0A">
        <w:rPr>
          <w:rFonts w:ascii="Arial" w:hAnsi="Arial" w:eastAsia="Arial" w:cs="Arial"/>
          <w:sz w:val="24"/>
          <w:szCs w:val="24"/>
          <w:lang w:val="en-US"/>
        </w:rPr>
        <w:t xml:space="preserve"> </w:t>
      </w:r>
      <w:r w:rsidRPr="5C5537A0" w:rsidR="00857D0A">
        <w:rPr>
          <w:rFonts w:ascii="Arial" w:hAnsi="Arial" w:eastAsia="Arial" w:cs="Arial"/>
          <w:sz w:val="24"/>
          <w:szCs w:val="24"/>
        </w:rPr>
        <w:t>2518796</w:t>
      </w:r>
    </w:p>
    <w:p w:rsidRPr="00857D0A" w:rsidR="00857D0A" w:rsidP="5C5537A0" w:rsidRDefault="00857D0A" w14:paraId="0BCE5432" w14:textId="10A41461">
      <w:pPr>
        <w:spacing w:after="160" w:line="278" w:lineRule="auto"/>
        <w:jc w:val="center"/>
        <w:rPr>
          <w:rFonts w:ascii="Arial" w:hAnsi="Arial" w:eastAsia="Arial" w:cs="Arial"/>
          <w:sz w:val="24"/>
          <w:szCs w:val="24"/>
          <w:lang w:val="en-US"/>
        </w:rPr>
      </w:pPr>
      <w:r w:rsidRPr="5C5537A0" w:rsidR="00857D0A">
        <w:rPr>
          <w:rFonts w:ascii="Arial" w:hAnsi="Arial" w:eastAsia="Arial" w:cs="Arial"/>
          <w:b w:val="1"/>
          <w:bCs w:val="1"/>
          <w:sz w:val="24"/>
          <w:szCs w:val="24"/>
          <w:lang w:val="en-US"/>
        </w:rPr>
        <w:t>Lecturer:</w:t>
      </w:r>
      <w:r w:rsidRPr="5C5537A0" w:rsidR="00857D0A">
        <w:rPr>
          <w:rFonts w:ascii="Arial" w:hAnsi="Arial" w:eastAsia="Arial" w:cs="Arial"/>
          <w:sz w:val="24"/>
          <w:szCs w:val="24"/>
          <w:lang w:val="en-US"/>
        </w:rPr>
        <w:t xml:space="preserve"> Bohdan Kovalov</w:t>
      </w:r>
    </w:p>
    <w:p w:rsidRPr="00857D0A" w:rsidR="00857D0A" w:rsidP="00857D0A" w:rsidRDefault="00857D0A" w14:paraId="33C29D66" w14:textId="062D8EC7">
      <w:pPr>
        <w:spacing w:after="160" w:line="278" w:lineRule="auto"/>
        <w:jc w:val="center"/>
        <w:rPr>
          <w:lang w:val="en-US"/>
        </w:rPr>
      </w:pPr>
    </w:p>
    <w:p w:rsidRPr="00813501" w:rsidR="008A29C0" w:rsidRDefault="00776F31" w14:paraId="128CBBCB" w14:textId="187C44EB">
      <w:pPr>
        <w:spacing w:after="160" w:line="278" w:lineRule="auto"/>
        <w:jc w:val="left"/>
      </w:pPr>
      <w:r w:rsidRPr="00813501">
        <w:br w:type="page"/>
      </w:r>
    </w:p>
    <w:p w:rsidRPr="00813501" w:rsidR="008A29C0" w:rsidP="5C5537A0" w:rsidRDefault="008A29C0" w14:paraId="4035B3E7" w14:textId="15965195">
      <w:pPr>
        <w:pStyle w:val="Heading1"/>
        <w:rPr>
          <w:rFonts w:ascii="Arial" w:hAnsi="Arial" w:eastAsia="Arial" w:cs="Arial"/>
          <w:sz w:val="24"/>
          <w:szCs w:val="24"/>
        </w:rPr>
      </w:pPr>
      <w:bookmarkStart w:name="_Toc243004893" w:id="0"/>
      <w:r w:rsidRPr="5C5537A0" w:rsidR="008A29C0">
        <w:rPr>
          <w:rFonts w:ascii="Arial" w:hAnsi="Arial" w:eastAsia="Arial" w:cs="Arial"/>
          <w:sz w:val="24"/>
          <w:szCs w:val="24"/>
        </w:rPr>
        <w:t>Executive Summary</w:t>
      </w:r>
      <w:bookmarkEnd w:id="0"/>
    </w:p>
    <w:p w:rsidRPr="00813501" w:rsidR="00487A20" w:rsidP="5C5537A0" w:rsidRDefault="006456CA" w14:paraId="5E9B3A46" w14:textId="64AFC213">
      <w:pPr>
        <w:rPr>
          <w:rFonts w:ascii="Arial" w:hAnsi="Arial" w:eastAsia="Arial" w:cs="Arial"/>
          <w:sz w:val="24"/>
          <w:szCs w:val="24"/>
        </w:rPr>
      </w:pPr>
      <w:r w:rsidRPr="5C5537A0" w:rsidR="006456CA">
        <w:rPr>
          <w:rFonts w:ascii="Arial" w:hAnsi="Arial" w:eastAsia="Arial" w:cs="Arial"/>
          <w:sz w:val="24"/>
          <w:szCs w:val="24"/>
        </w:rPr>
        <w:t>Spice Route Indian Kitchen is an Indian restaurant in Birmingham, United Kingdom</w:t>
      </w:r>
      <w:r w:rsidRPr="5C5537A0" w:rsidR="007651E8">
        <w:rPr>
          <w:rFonts w:ascii="Arial" w:hAnsi="Arial" w:eastAsia="Arial" w:cs="Arial"/>
          <w:sz w:val="24"/>
          <w:szCs w:val="24"/>
        </w:rPr>
        <w:t xml:space="preserve">. That is </w:t>
      </w:r>
      <w:r w:rsidRPr="5C5537A0" w:rsidR="006456CA">
        <w:rPr>
          <w:rFonts w:ascii="Arial" w:hAnsi="Arial" w:eastAsia="Arial" w:cs="Arial"/>
          <w:sz w:val="24"/>
          <w:szCs w:val="24"/>
        </w:rPr>
        <w:t xml:space="preserve">providing inexpensive, easy dine-in, </w:t>
      </w:r>
      <w:r w:rsidRPr="5C5537A0" w:rsidR="006456CA">
        <w:rPr>
          <w:rFonts w:ascii="Arial" w:hAnsi="Arial" w:eastAsia="Arial" w:cs="Arial"/>
          <w:sz w:val="24"/>
          <w:szCs w:val="24"/>
        </w:rPr>
        <w:t>take-out,</w:t>
      </w:r>
      <w:r w:rsidRPr="5C5537A0" w:rsidR="006456CA">
        <w:rPr>
          <w:rFonts w:ascii="Arial" w:hAnsi="Arial" w:eastAsia="Arial" w:cs="Arial"/>
          <w:sz w:val="24"/>
          <w:szCs w:val="24"/>
        </w:rPr>
        <w:t xml:space="preserve"> and delivery. The restaurant will have a wide variety of Indian dishes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including Indian Vegetarian dishes, Biryani, </w:t>
      </w:r>
      <w:r w:rsidRPr="5C5537A0" w:rsidR="006456CA">
        <w:rPr>
          <w:rFonts w:ascii="Arial" w:hAnsi="Arial" w:eastAsia="Arial" w:cs="Arial"/>
          <w:sz w:val="24"/>
          <w:szCs w:val="24"/>
        </w:rPr>
        <w:t>curries</w:t>
      </w:r>
      <w:r w:rsidRPr="5C5537A0" w:rsidR="006456CA">
        <w:rPr>
          <w:rFonts w:ascii="Arial" w:hAnsi="Arial" w:eastAsia="Arial" w:cs="Arial"/>
          <w:sz w:val="24"/>
          <w:szCs w:val="24"/>
        </w:rPr>
        <w:t xml:space="preserve">, </w:t>
      </w:r>
      <w:r w:rsidRPr="5C5537A0" w:rsidR="006456CA">
        <w:rPr>
          <w:rFonts w:ascii="Arial" w:hAnsi="Arial" w:eastAsia="Arial" w:cs="Arial"/>
          <w:sz w:val="24"/>
          <w:szCs w:val="24"/>
        </w:rPr>
        <w:t>tandoori,</w:t>
      </w:r>
      <w:r w:rsidRPr="5C5537A0" w:rsidR="006456CA">
        <w:rPr>
          <w:rFonts w:ascii="Arial" w:hAnsi="Arial" w:eastAsia="Arial" w:cs="Arial"/>
          <w:sz w:val="24"/>
          <w:szCs w:val="24"/>
        </w:rPr>
        <w:t xml:space="preserve"> and other Indian dishes to meet the </w:t>
      </w:r>
      <w:r w:rsidRPr="5C5537A0" w:rsidR="006456CA">
        <w:rPr>
          <w:rFonts w:ascii="Arial" w:hAnsi="Arial" w:eastAsia="Arial" w:cs="Arial"/>
          <w:sz w:val="24"/>
          <w:szCs w:val="24"/>
        </w:rPr>
        <w:t>requirements</w:t>
      </w:r>
      <w:r w:rsidRPr="5C5537A0" w:rsidR="006456CA">
        <w:rPr>
          <w:rFonts w:ascii="Arial" w:hAnsi="Arial" w:eastAsia="Arial" w:cs="Arial"/>
          <w:sz w:val="24"/>
          <w:szCs w:val="24"/>
        </w:rPr>
        <w:t xml:space="preserve"> of students, working professionals, families, and </w:t>
      </w:r>
      <w:r w:rsidRPr="5C5537A0" w:rsidR="006456CA">
        <w:rPr>
          <w:rFonts w:ascii="Arial" w:hAnsi="Arial" w:eastAsia="Arial" w:cs="Arial"/>
          <w:sz w:val="24"/>
          <w:szCs w:val="24"/>
        </w:rPr>
        <w:t xml:space="preserve">the </w:t>
      </w:r>
      <w:r w:rsidRPr="5C5537A0" w:rsidR="006456CA">
        <w:rPr>
          <w:rFonts w:ascii="Arial" w:hAnsi="Arial" w:eastAsia="Arial" w:cs="Arial"/>
          <w:sz w:val="24"/>
          <w:szCs w:val="24"/>
        </w:rPr>
        <w:t xml:space="preserve">local community. The business is aiming to be successful in all aspects due to </w:t>
      </w:r>
      <w:r w:rsidRPr="5C5537A0" w:rsidR="006456CA">
        <w:rPr>
          <w:rFonts w:ascii="Arial" w:hAnsi="Arial" w:eastAsia="Arial" w:cs="Arial"/>
          <w:sz w:val="24"/>
          <w:szCs w:val="24"/>
        </w:rPr>
        <w:t>its</w:t>
      </w:r>
      <w:r w:rsidRPr="5C5537A0" w:rsidR="006456CA">
        <w:rPr>
          <w:rFonts w:ascii="Arial" w:hAnsi="Arial" w:eastAsia="Arial" w:cs="Arial"/>
          <w:sz w:val="24"/>
          <w:szCs w:val="24"/>
        </w:rPr>
        <w:t xml:space="preserve"> confidence </w:t>
      </w:r>
      <w:r w:rsidRPr="5C5537A0" w:rsidR="006456CA">
        <w:rPr>
          <w:rFonts w:ascii="Arial" w:hAnsi="Arial" w:eastAsia="Arial" w:cs="Arial"/>
          <w:sz w:val="24"/>
          <w:szCs w:val="24"/>
        </w:rPr>
        <w:t>in offering</w:t>
      </w:r>
      <w:r w:rsidRPr="5C5537A0" w:rsidR="006456CA">
        <w:rPr>
          <w:rFonts w:ascii="Arial" w:hAnsi="Arial" w:eastAsia="Arial" w:cs="Arial"/>
          <w:sz w:val="24"/>
          <w:szCs w:val="24"/>
        </w:rPr>
        <w:t xml:space="preserve"> </w:t>
      </w:r>
      <w:r w:rsidRPr="5C5537A0" w:rsidR="006456CA">
        <w:rPr>
          <w:rFonts w:ascii="Arial" w:hAnsi="Arial" w:eastAsia="Arial" w:cs="Arial"/>
          <w:sz w:val="24"/>
          <w:szCs w:val="24"/>
        </w:rPr>
        <w:t>low-cost</w:t>
      </w:r>
      <w:r w:rsidRPr="5C5537A0" w:rsidR="006456CA">
        <w:rPr>
          <w:rFonts w:ascii="Arial" w:hAnsi="Arial" w:eastAsia="Arial" w:cs="Arial"/>
          <w:sz w:val="24"/>
          <w:szCs w:val="24"/>
        </w:rPr>
        <w:t xml:space="preserve"> food prices, a wide range of food options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and ease of ordering, as well as a strong customer service orientation. It will concentrate on offering reliable and dependable service and quality food products, while meeting customer demands and the local market. The business model will take into account environmental sustainability and community support. </w:t>
      </w:r>
      <w:r w:rsidRPr="5C5537A0" w:rsidR="00741702">
        <w:rPr>
          <w:rFonts w:ascii="Arial" w:hAnsi="Arial" w:eastAsia="Arial" w:cs="Arial"/>
          <w:sz w:val="24"/>
          <w:szCs w:val="24"/>
        </w:rPr>
        <w:t xml:space="preserve">These will be achieved by better use of </w:t>
      </w:r>
      <w:r w:rsidRPr="5C5537A0" w:rsidR="00741702">
        <w:rPr>
          <w:rFonts w:ascii="Arial" w:hAnsi="Arial" w:eastAsia="Arial" w:cs="Arial"/>
          <w:sz w:val="24"/>
          <w:szCs w:val="24"/>
        </w:rPr>
        <w:t>stock</w:t>
      </w:r>
      <w:r w:rsidRPr="5C5537A0" w:rsidR="00741702">
        <w:rPr>
          <w:rFonts w:ascii="Arial" w:hAnsi="Arial" w:eastAsia="Arial" w:cs="Arial"/>
          <w:sz w:val="24"/>
          <w:szCs w:val="24"/>
        </w:rPr>
        <w:t>, re-use and recycling packaging where possible, local staff recruitment</w:t>
      </w:r>
      <w:r w:rsidRPr="5C5537A0" w:rsidR="00741702">
        <w:rPr>
          <w:rFonts w:ascii="Arial" w:hAnsi="Arial" w:eastAsia="Arial" w:cs="Arial"/>
          <w:sz w:val="24"/>
          <w:szCs w:val="24"/>
        </w:rPr>
        <w:t>,</w:t>
      </w:r>
      <w:r w:rsidRPr="5C5537A0" w:rsidR="00741702">
        <w:rPr>
          <w:rFonts w:ascii="Arial" w:hAnsi="Arial" w:eastAsia="Arial" w:cs="Arial"/>
          <w:sz w:val="24"/>
          <w:szCs w:val="24"/>
        </w:rPr>
        <w:t xml:space="preserve"> and the use of appropriate local ingredients</w:t>
      </w:r>
      <w:r w:rsidRPr="5C5537A0" w:rsidR="006456CA">
        <w:rPr>
          <w:rFonts w:ascii="Arial" w:hAnsi="Arial" w:eastAsia="Arial" w:cs="Arial"/>
          <w:sz w:val="24"/>
          <w:szCs w:val="24"/>
        </w:rPr>
        <w:t>. Opening costs are expected to be in the order of £54,500 for premises costs, the kitchen equipment, furniture, opening stock, marketing, compliance costs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and working capital requirements. Depending on the availability &amp; eligibility, the funding sources could be owner investment, business loans/private investors. Despite facing challenges from competitive restaurants and the increasing cost of living, the implementation of market research, digital marketing tactics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and financial </w:t>
      </w:r>
      <w:r w:rsidRPr="5C5537A0" w:rsidR="006456CA">
        <w:rPr>
          <w:rFonts w:ascii="Arial" w:hAnsi="Arial" w:eastAsia="Arial" w:cs="Arial"/>
          <w:sz w:val="24"/>
          <w:szCs w:val="24"/>
        </w:rPr>
        <w:t>practices</w:t>
      </w:r>
      <w:r w:rsidRPr="5C5537A0" w:rsidR="006456CA">
        <w:rPr>
          <w:rFonts w:ascii="Arial" w:hAnsi="Arial" w:eastAsia="Arial" w:cs="Arial"/>
          <w:sz w:val="24"/>
          <w:szCs w:val="24"/>
        </w:rPr>
        <w:t xml:space="preserve"> could contribute to the ongoing success and sustainability of the restaurant.</w:t>
      </w:r>
      <w:r w:rsidRPr="5C5537A0">
        <w:rPr>
          <w:rFonts w:ascii="Arial" w:hAnsi="Arial" w:eastAsia="Arial" w:cs="Arial"/>
          <w:sz w:val="24"/>
          <w:szCs w:val="24"/>
        </w:rPr>
        <w:br w:type="page"/>
      </w:r>
    </w:p>
    <w:sdt>
      <w:sdtPr>
        <w:id w:val="1899781119"/>
        <w:docPartObj>
          <w:docPartGallery w:val="Table of Contents"/>
          <w:docPartUnique/>
        </w:docPartObj>
      </w:sdtPr>
      <w:sdtEndPr>
        <w:rPr>
          <w:rFonts w:ascii="Times New Roman" w:hAnsi="Times New Roman" w:eastAsia="Calibri" w:cs="" w:eastAsiaTheme="minorAscii" w:cstheme="minorBidi"/>
          <w:b w:val="1"/>
          <w:bCs w:val="1"/>
          <w:noProof/>
          <w:color w:val="auto"/>
          <w:kern w:val="2"/>
          <w:sz w:val="24"/>
          <w:szCs w:val="24"/>
          <w:lang w:val="en-GB"/>
          <w14:ligatures w14:val="standardContextual"/>
        </w:rPr>
      </w:sdtEndPr>
      <w:sdtContent>
        <w:p w:rsidRPr="00857D0A" w:rsidR="00857D0A" w:rsidP="00857D0A" w:rsidRDefault="00857D0A" w14:paraId="5E8F1E99" w14:textId="7FFD6F28">
          <w:pPr>
            <w:pStyle w:val="TOCHeading"/>
            <w:jc w:val="center"/>
            <w:rPr>
              <w:rFonts w:ascii="Times New Roman" w:hAnsi="Times New Roman" w:cs="Times New Roman"/>
            </w:rPr>
          </w:pPr>
          <w:r w:rsidRPr="00857D0A">
            <w:rPr>
              <w:rFonts w:ascii="Times New Roman" w:hAnsi="Times New Roman" w:cs="Times New Roman"/>
            </w:rPr>
            <w:t>Table of Contents</w:t>
          </w:r>
        </w:p>
        <w:p w:rsidR="0090706A" w:rsidRDefault="00857D0A" w14:paraId="4BBD70D2" w14:textId="4C53AE4B">
          <w:pPr>
            <w:pStyle w:val="TOC1"/>
            <w:tabs>
              <w:tab w:val="right" w:leader="dot" w:pos="9350"/>
            </w:tabs>
            <w:rPr>
              <w:rFonts w:asciiTheme="minorHAnsi" w:hAnsiTheme="minorHAnsi" w:eastAsiaTheme="minorEastAsia"/>
              <w:noProof/>
              <w:lang w:val="en-US"/>
            </w:rPr>
          </w:pPr>
          <w:r>
            <w:fldChar w:fldCharType="begin"/>
          </w:r>
          <w:r>
            <w:instrText xml:space="preserve"> TOC \o "1-3" \h \z \u </w:instrText>
          </w:r>
          <w:r>
            <w:fldChar w:fldCharType="separate"/>
          </w:r>
          <w:hyperlink w:history="1" w:anchor="_Toc243004893">
            <w:r w:rsidRPr="003552F1" w:rsidR="0090706A">
              <w:rPr>
                <w:rStyle w:val="Hyperlink"/>
                <w:noProof/>
              </w:rPr>
              <w:t>Executive Summary</w:t>
            </w:r>
            <w:r w:rsidR="0090706A">
              <w:rPr>
                <w:noProof/>
                <w:webHidden/>
              </w:rPr>
              <w:tab/>
            </w:r>
            <w:r w:rsidR="0090706A">
              <w:rPr>
                <w:noProof/>
                <w:webHidden/>
              </w:rPr>
              <w:fldChar w:fldCharType="begin"/>
            </w:r>
            <w:r w:rsidR="0090706A">
              <w:rPr>
                <w:noProof/>
                <w:webHidden/>
              </w:rPr>
              <w:instrText xml:space="preserve"> PAGEREF _Toc243004893 \h </w:instrText>
            </w:r>
            <w:r w:rsidR="0090706A">
              <w:rPr>
                <w:noProof/>
                <w:webHidden/>
              </w:rPr>
            </w:r>
            <w:r w:rsidR="0090706A">
              <w:rPr>
                <w:noProof/>
                <w:webHidden/>
              </w:rPr>
              <w:fldChar w:fldCharType="separate"/>
            </w:r>
            <w:r w:rsidR="0090706A">
              <w:rPr>
                <w:noProof/>
                <w:webHidden/>
              </w:rPr>
              <w:t>2</w:t>
            </w:r>
            <w:r w:rsidR="0090706A">
              <w:rPr>
                <w:noProof/>
                <w:webHidden/>
              </w:rPr>
              <w:fldChar w:fldCharType="end"/>
            </w:r>
          </w:hyperlink>
        </w:p>
        <w:p w:rsidR="0090706A" w:rsidRDefault="0090706A" w14:paraId="3D9E068D" w14:textId="0F74FEDF">
          <w:pPr>
            <w:pStyle w:val="TOC1"/>
            <w:tabs>
              <w:tab w:val="right" w:leader="dot" w:pos="9350"/>
            </w:tabs>
            <w:rPr>
              <w:rFonts w:asciiTheme="minorHAnsi" w:hAnsiTheme="minorHAnsi" w:eastAsiaTheme="minorEastAsia"/>
              <w:noProof/>
              <w:lang w:val="en-US"/>
            </w:rPr>
          </w:pPr>
          <w:hyperlink w:history="1" w:anchor="_Toc243004894">
            <w:r w:rsidRPr="003552F1">
              <w:rPr>
                <w:rStyle w:val="Hyperlink"/>
                <w:noProof/>
              </w:rPr>
              <w:t>1. Overview of the Business Idea</w:t>
            </w:r>
            <w:r>
              <w:rPr>
                <w:noProof/>
                <w:webHidden/>
              </w:rPr>
              <w:tab/>
            </w:r>
            <w:r>
              <w:rPr>
                <w:noProof/>
                <w:webHidden/>
              </w:rPr>
              <w:fldChar w:fldCharType="begin"/>
            </w:r>
            <w:r>
              <w:rPr>
                <w:noProof/>
                <w:webHidden/>
              </w:rPr>
              <w:instrText xml:space="preserve"> PAGEREF _Toc243004894 \h </w:instrText>
            </w:r>
            <w:r>
              <w:rPr>
                <w:noProof/>
                <w:webHidden/>
              </w:rPr>
            </w:r>
            <w:r>
              <w:rPr>
                <w:noProof/>
                <w:webHidden/>
              </w:rPr>
              <w:fldChar w:fldCharType="separate"/>
            </w:r>
            <w:r>
              <w:rPr>
                <w:noProof/>
                <w:webHidden/>
              </w:rPr>
              <w:t>4</w:t>
            </w:r>
            <w:r>
              <w:rPr>
                <w:noProof/>
                <w:webHidden/>
              </w:rPr>
              <w:fldChar w:fldCharType="end"/>
            </w:r>
          </w:hyperlink>
        </w:p>
        <w:p w:rsidR="0090706A" w:rsidRDefault="0090706A" w14:paraId="726E1607" w14:textId="58FD9256">
          <w:pPr>
            <w:pStyle w:val="TOC2"/>
            <w:tabs>
              <w:tab w:val="right" w:leader="dot" w:pos="9350"/>
            </w:tabs>
            <w:rPr>
              <w:rFonts w:asciiTheme="minorHAnsi" w:hAnsiTheme="minorHAnsi" w:eastAsiaTheme="minorEastAsia"/>
              <w:noProof/>
              <w:lang w:val="en-US"/>
            </w:rPr>
          </w:pPr>
          <w:hyperlink w:history="1" w:anchor="_Toc243004895">
            <w:r w:rsidRPr="003552F1">
              <w:rPr>
                <w:rStyle w:val="Hyperlink"/>
                <w:noProof/>
              </w:rPr>
              <w:t>1.1 Business Concept and Services</w:t>
            </w:r>
            <w:r>
              <w:rPr>
                <w:noProof/>
                <w:webHidden/>
              </w:rPr>
              <w:tab/>
            </w:r>
            <w:r>
              <w:rPr>
                <w:noProof/>
                <w:webHidden/>
              </w:rPr>
              <w:fldChar w:fldCharType="begin"/>
            </w:r>
            <w:r>
              <w:rPr>
                <w:noProof/>
                <w:webHidden/>
              </w:rPr>
              <w:instrText xml:space="preserve"> PAGEREF _Toc243004895 \h </w:instrText>
            </w:r>
            <w:r>
              <w:rPr>
                <w:noProof/>
                <w:webHidden/>
              </w:rPr>
            </w:r>
            <w:r>
              <w:rPr>
                <w:noProof/>
                <w:webHidden/>
              </w:rPr>
              <w:fldChar w:fldCharType="separate"/>
            </w:r>
            <w:r>
              <w:rPr>
                <w:noProof/>
                <w:webHidden/>
              </w:rPr>
              <w:t>4</w:t>
            </w:r>
            <w:r>
              <w:rPr>
                <w:noProof/>
                <w:webHidden/>
              </w:rPr>
              <w:fldChar w:fldCharType="end"/>
            </w:r>
          </w:hyperlink>
        </w:p>
        <w:p w:rsidR="0090706A" w:rsidRDefault="0090706A" w14:paraId="044FFD56" w14:textId="4B9D9128">
          <w:pPr>
            <w:pStyle w:val="TOC2"/>
            <w:tabs>
              <w:tab w:val="right" w:leader="dot" w:pos="9350"/>
            </w:tabs>
            <w:rPr>
              <w:rFonts w:asciiTheme="minorHAnsi" w:hAnsiTheme="minorHAnsi" w:eastAsiaTheme="minorEastAsia"/>
              <w:noProof/>
              <w:lang w:val="en-US"/>
            </w:rPr>
          </w:pPr>
          <w:hyperlink w:history="1" w:anchor="_Toc243004896">
            <w:r w:rsidRPr="003552F1">
              <w:rPr>
                <w:rStyle w:val="Hyperlink"/>
                <w:noProof/>
              </w:rPr>
              <w:t>1.2 Target Customers and Unique Selling Proposition</w:t>
            </w:r>
            <w:r>
              <w:rPr>
                <w:noProof/>
                <w:webHidden/>
              </w:rPr>
              <w:tab/>
            </w:r>
            <w:r>
              <w:rPr>
                <w:noProof/>
                <w:webHidden/>
              </w:rPr>
              <w:fldChar w:fldCharType="begin"/>
            </w:r>
            <w:r>
              <w:rPr>
                <w:noProof/>
                <w:webHidden/>
              </w:rPr>
              <w:instrText xml:space="preserve"> PAGEREF _Toc243004896 \h </w:instrText>
            </w:r>
            <w:r>
              <w:rPr>
                <w:noProof/>
                <w:webHidden/>
              </w:rPr>
            </w:r>
            <w:r>
              <w:rPr>
                <w:noProof/>
                <w:webHidden/>
              </w:rPr>
              <w:fldChar w:fldCharType="separate"/>
            </w:r>
            <w:r>
              <w:rPr>
                <w:noProof/>
                <w:webHidden/>
              </w:rPr>
              <w:t>4</w:t>
            </w:r>
            <w:r>
              <w:rPr>
                <w:noProof/>
                <w:webHidden/>
              </w:rPr>
              <w:fldChar w:fldCharType="end"/>
            </w:r>
          </w:hyperlink>
        </w:p>
        <w:p w:rsidR="0090706A" w:rsidRDefault="0090706A" w14:paraId="0BB68A36" w14:textId="1FBE9410">
          <w:pPr>
            <w:pStyle w:val="TOC2"/>
            <w:tabs>
              <w:tab w:val="right" w:leader="dot" w:pos="9350"/>
            </w:tabs>
            <w:rPr>
              <w:rFonts w:asciiTheme="minorHAnsi" w:hAnsiTheme="minorHAnsi" w:eastAsiaTheme="minorEastAsia"/>
              <w:noProof/>
              <w:lang w:val="en-US"/>
            </w:rPr>
          </w:pPr>
          <w:hyperlink w:history="1" w:anchor="_Toc243004897">
            <w:r w:rsidRPr="003552F1">
              <w:rPr>
                <w:rStyle w:val="Hyperlink"/>
                <w:noProof/>
              </w:rPr>
              <w:t>1.3 Legal Structure and Management</w:t>
            </w:r>
            <w:r>
              <w:rPr>
                <w:noProof/>
                <w:webHidden/>
              </w:rPr>
              <w:tab/>
            </w:r>
            <w:r>
              <w:rPr>
                <w:noProof/>
                <w:webHidden/>
              </w:rPr>
              <w:fldChar w:fldCharType="begin"/>
            </w:r>
            <w:r>
              <w:rPr>
                <w:noProof/>
                <w:webHidden/>
              </w:rPr>
              <w:instrText xml:space="preserve"> PAGEREF _Toc243004897 \h </w:instrText>
            </w:r>
            <w:r>
              <w:rPr>
                <w:noProof/>
                <w:webHidden/>
              </w:rPr>
            </w:r>
            <w:r>
              <w:rPr>
                <w:noProof/>
                <w:webHidden/>
              </w:rPr>
              <w:fldChar w:fldCharType="separate"/>
            </w:r>
            <w:r>
              <w:rPr>
                <w:noProof/>
                <w:webHidden/>
              </w:rPr>
              <w:t>5</w:t>
            </w:r>
            <w:r>
              <w:rPr>
                <w:noProof/>
                <w:webHidden/>
              </w:rPr>
              <w:fldChar w:fldCharType="end"/>
            </w:r>
          </w:hyperlink>
        </w:p>
        <w:p w:rsidR="0090706A" w:rsidRDefault="0090706A" w14:paraId="74E0F568" w14:textId="3D7FFFE5">
          <w:pPr>
            <w:pStyle w:val="TOC2"/>
            <w:tabs>
              <w:tab w:val="right" w:leader="dot" w:pos="9350"/>
            </w:tabs>
            <w:rPr>
              <w:rFonts w:asciiTheme="minorHAnsi" w:hAnsiTheme="minorHAnsi" w:eastAsiaTheme="minorEastAsia"/>
              <w:noProof/>
              <w:lang w:val="en-US"/>
            </w:rPr>
          </w:pPr>
          <w:hyperlink w:history="1" w:anchor="_Toc243004898">
            <w:r w:rsidRPr="003552F1">
              <w:rPr>
                <w:rStyle w:val="Hyperlink"/>
                <w:noProof/>
              </w:rPr>
              <w:t>1.4 Sustainability and Community Support</w:t>
            </w:r>
            <w:r>
              <w:rPr>
                <w:noProof/>
                <w:webHidden/>
              </w:rPr>
              <w:tab/>
            </w:r>
            <w:r>
              <w:rPr>
                <w:noProof/>
                <w:webHidden/>
              </w:rPr>
              <w:fldChar w:fldCharType="begin"/>
            </w:r>
            <w:r>
              <w:rPr>
                <w:noProof/>
                <w:webHidden/>
              </w:rPr>
              <w:instrText xml:space="preserve"> PAGEREF _Toc243004898 \h </w:instrText>
            </w:r>
            <w:r>
              <w:rPr>
                <w:noProof/>
                <w:webHidden/>
              </w:rPr>
            </w:r>
            <w:r>
              <w:rPr>
                <w:noProof/>
                <w:webHidden/>
              </w:rPr>
              <w:fldChar w:fldCharType="separate"/>
            </w:r>
            <w:r>
              <w:rPr>
                <w:noProof/>
                <w:webHidden/>
              </w:rPr>
              <w:t>5</w:t>
            </w:r>
            <w:r>
              <w:rPr>
                <w:noProof/>
                <w:webHidden/>
              </w:rPr>
              <w:fldChar w:fldCharType="end"/>
            </w:r>
          </w:hyperlink>
        </w:p>
        <w:p w:rsidR="0090706A" w:rsidRDefault="0090706A" w14:paraId="75339508" w14:textId="03D96BA7">
          <w:pPr>
            <w:pStyle w:val="TOC1"/>
            <w:tabs>
              <w:tab w:val="right" w:leader="dot" w:pos="9350"/>
            </w:tabs>
            <w:rPr>
              <w:rFonts w:asciiTheme="minorHAnsi" w:hAnsiTheme="minorHAnsi" w:eastAsiaTheme="minorEastAsia"/>
              <w:noProof/>
              <w:lang w:val="en-US"/>
            </w:rPr>
          </w:pPr>
          <w:hyperlink w:history="1" w:anchor="_Toc243004899">
            <w:r w:rsidRPr="003552F1">
              <w:rPr>
                <w:rStyle w:val="Hyperlink"/>
                <w:noProof/>
              </w:rPr>
              <w:t>2. Market Research</w:t>
            </w:r>
            <w:r>
              <w:rPr>
                <w:noProof/>
                <w:webHidden/>
              </w:rPr>
              <w:tab/>
            </w:r>
            <w:r>
              <w:rPr>
                <w:noProof/>
                <w:webHidden/>
              </w:rPr>
              <w:fldChar w:fldCharType="begin"/>
            </w:r>
            <w:r>
              <w:rPr>
                <w:noProof/>
                <w:webHidden/>
              </w:rPr>
              <w:instrText xml:space="preserve"> PAGEREF _Toc243004899 \h </w:instrText>
            </w:r>
            <w:r>
              <w:rPr>
                <w:noProof/>
                <w:webHidden/>
              </w:rPr>
            </w:r>
            <w:r>
              <w:rPr>
                <w:noProof/>
                <w:webHidden/>
              </w:rPr>
              <w:fldChar w:fldCharType="separate"/>
            </w:r>
            <w:r>
              <w:rPr>
                <w:noProof/>
                <w:webHidden/>
              </w:rPr>
              <w:t>6</w:t>
            </w:r>
            <w:r>
              <w:rPr>
                <w:noProof/>
                <w:webHidden/>
              </w:rPr>
              <w:fldChar w:fldCharType="end"/>
            </w:r>
          </w:hyperlink>
        </w:p>
        <w:p w:rsidR="0090706A" w:rsidRDefault="0090706A" w14:paraId="56E956A8" w14:textId="7113E6BB">
          <w:pPr>
            <w:pStyle w:val="TOC2"/>
            <w:tabs>
              <w:tab w:val="right" w:leader="dot" w:pos="9350"/>
            </w:tabs>
            <w:rPr>
              <w:rFonts w:asciiTheme="minorHAnsi" w:hAnsiTheme="minorHAnsi" w:eastAsiaTheme="minorEastAsia"/>
              <w:noProof/>
              <w:lang w:val="en-US"/>
            </w:rPr>
          </w:pPr>
          <w:hyperlink w:history="1" w:anchor="_Toc243004900">
            <w:r w:rsidRPr="003552F1">
              <w:rPr>
                <w:rStyle w:val="Hyperlink"/>
                <w:noProof/>
              </w:rPr>
              <w:t>2.1 Market and Customer Analysis</w:t>
            </w:r>
            <w:r>
              <w:rPr>
                <w:noProof/>
                <w:webHidden/>
              </w:rPr>
              <w:tab/>
            </w:r>
            <w:r>
              <w:rPr>
                <w:noProof/>
                <w:webHidden/>
              </w:rPr>
              <w:fldChar w:fldCharType="begin"/>
            </w:r>
            <w:r>
              <w:rPr>
                <w:noProof/>
                <w:webHidden/>
              </w:rPr>
              <w:instrText xml:space="preserve"> PAGEREF _Toc243004900 \h </w:instrText>
            </w:r>
            <w:r>
              <w:rPr>
                <w:noProof/>
                <w:webHidden/>
              </w:rPr>
            </w:r>
            <w:r>
              <w:rPr>
                <w:noProof/>
                <w:webHidden/>
              </w:rPr>
              <w:fldChar w:fldCharType="separate"/>
            </w:r>
            <w:r>
              <w:rPr>
                <w:noProof/>
                <w:webHidden/>
              </w:rPr>
              <w:t>6</w:t>
            </w:r>
            <w:r>
              <w:rPr>
                <w:noProof/>
                <w:webHidden/>
              </w:rPr>
              <w:fldChar w:fldCharType="end"/>
            </w:r>
          </w:hyperlink>
        </w:p>
        <w:p w:rsidR="0090706A" w:rsidRDefault="0090706A" w14:paraId="50AE4385" w14:textId="209EB33E">
          <w:pPr>
            <w:pStyle w:val="TOC2"/>
            <w:tabs>
              <w:tab w:val="right" w:leader="dot" w:pos="9350"/>
            </w:tabs>
            <w:rPr>
              <w:rFonts w:asciiTheme="minorHAnsi" w:hAnsiTheme="minorHAnsi" w:eastAsiaTheme="minorEastAsia"/>
              <w:noProof/>
              <w:lang w:val="en-US"/>
            </w:rPr>
          </w:pPr>
          <w:hyperlink w:history="1" w:anchor="_Toc243004901">
            <w:r w:rsidRPr="003552F1">
              <w:rPr>
                <w:rStyle w:val="Hyperlink"/>
                <w:noProof/>
              </w:rPr>
              <w:t>2.2 PESTEL Analysis</w:t>
            </w:r>
            <w:r>
              <w:rPr>
                <w:noProof/>
                <w:webHidden/>
              </w:rPr>
              <w:tab/>
            </w:r>
            <w:r>
              <w:rPr>
                <w:noProof/>
                <w:webHidden/>
              </w:rPr>
              <w:fldChar w:fldCharType="begin"/>
            </w:r>
            <w:r>
              <w:rPr>
                <w:noProof/>
                <w:webHidden/>
              </w:rPr>
              <w:instrText xml:space="preserve"> PAGEREF _Toc243004901 \h </w:instrText>
            </w:r>
            <w:r>
              <w:rPr>
                <w:noProof/>
                <w:webHidden/>
              </w:rPr>
            </w:r>
            <w:r>
              <w:rPr>
                <w:noProof/>
                <w:webHidden/>
              </w:rPr>
              <w:fldChar w:fldCharType="separate"/>
            </w:r>
            <w:r>
              <w:rPr>
                <w:noProof/>
                <w:webHidden/>
              </w:rPr>
              <w:t>6</w:t>
            </w:r>
            <w:r>
              <w:rPr>
                <w:noProof/>
                <w:webHidden/>
              </w:rPr>
              <w:fldChar w:fldCharType="end"/>
            </w:r>
          </w:hyperlink>
        </w:p>
        <w:p w:rsidR="0090706A" w:rsidRDefault="0090706A" w14:paraId="48613303" w14:textId="0DBB51EB">
          <w:pPr>
            <w:pStyle w:val="TOC2"/>
            <w:tabs>
              <w:tab w:val="right" w:leader="dot" w:pos="9350"/>
            </w:tabs>
            <w:rPr>
              <w:rFonts w:asciiTheme="minorHAnsi" w:hAnsiTheme="minorHAnsi" w:eastAsiaTheme="minorEastAsia"/>
              <w:noProof/>
              <w:lang w:val="en-US"/>
            </w:rPr>
          </w:pPr>
          <w:hyperlink w:history="1" w:anchor="_Toc243004902">
            <w:r w:rsidRPr="003552F1">
              <w:rPr>
                <w:rStyle w:val="Hyperlink"/>
                <w:rFonts w:eastAsia="Times New Roman"/>
                <w:noProof/>
              </w:rPr>
              <w:t>2.3 Competitor Analysis</w:t>
            </w:r>
            <w:r>
              <w:rPr>
                <w:noProof/>
                <w:webHidden/>
              </w:rPr>
              <w:tab/>
            </w:r>
            <w:r>
              <w:rPr>
                <w:noProof/>
                <w:webHidden/>
              </w:rPr>
              <w:fldChar w:fldCharType="begin"/>
            </w:r>
            <w:r>
              <w:rPr>
                <w:noProof/>
                <w:webHidden/>
              </w:rPr>
              <w:instrText xml:space="preserve"> PAGEREF _Toc243004902 \h </w:instrText>
            </w:r>
            <w:r>
              <w:rPr>
                <w:noProof/>
                <w:webHidden/>
              </w:rPr>
            </w:r>
            <w:r>
              <w:rPr>
                <w:noProof/>
                <w:webHidden/>
              </w:rPr>
              <w:fldChar w:fldCharType="separate"/>
            </w:r>
            <w:r>
              <w:rPr>
                <w:noProof/>
                <w:webHidden/>
              </w:rPr>
              <w:t>7</w:t>
            </w:r>
            <w:r>
              <w:rPr>
                <w:noProof/>
                <w:webHidden/>
              </w:rPr>
              <w:fldChar w:fldCharType="end"/>
            </w:r>
          </w:hyperlink>
        </w:p>
        <w:p w:rsidR="0090706A" w:rsidRDefault="0090706A" w14:paraId="53EED0EE" w14:textId="1D02880C">
          <w:pPr>
            <w:pStyle w:val="TOC2"/>
            <w:tabs>
              <w:tab w:val="right" w:leader="dot" w:pos="9350"/>
            </w:tabs>
            <w:rPr>
              <w:rFonts w:asciiTheme="minorHAnsi" w:hAnsiTheme="minorHAnsi" w:eastAsiaTheme="minorEastAsia"/>
              <w:noProof/>
              <w:lang w:val="en-US"/>
            </w:rPr>
          </w:pPr>
          <w:hyperlink w:history="1" w:anchor="_Toc243004903">
            <w:r w:rsidRPr="003552F1">
              <w:rPr>
                <w:rStyle w:val="Hyperlink"/>
                <w:noProof/>
              </w:rPr>
              <w:t>2.4 Market Opportunity and Risks</w:t>
            </w:r>
            <w:r>
              <w:rPr>
                <w:noProof/>
                <w:webHidden/>
              </w:rPr>
              <w:tab/>
            </w:r>
            <w:r>
              <w:rPr>
                <w:noProof/>
                <w:webHidden/>
              </w:rPr>
              <w:fldChar w:fldCharType="begin"/>
            </w:r>
            <w:r>
              <w:rPr>
                <w:noProof/>
                <w:webHidden/>
              </w:rPr>
              <w:instrText xml:space="preserve"> PAGEREF _Toc243004903 \h </w:instrText>
            </w:r>
            <w:r>
              <w:rPr>
                <w:noProof/>
                <w:webHidden/>
              </w:rPr>
            </w:r>
            <w:r>
              <w:rPr>
                <w:noProof/>
                <w:webHidden/>
              </w:rPr>
              <w:fldChar w:fldCharType="separate"/>
            </w:r>
            <w:r>
              <w:rPr>
                <w:noProof/>
                <w:webHidden/>
              </w:rPr>
              <w:t>7</w:t>
            </w:r>
            <w:r>
              <w:rPr>
                <w:noProof/>
                <w:webHidden/>
              </w:rPr>
              <w:fldChar w:fldCharType="end"/>
            </w:r>
          </w:hyperlink>
        </w:p>
        <w:p w:rsidR="0090706A" w:rsidRDefault="0090706A" w14:paraId="0BD2284F" w14:textId="38391A2B">
          <w:pPr>
            <w:pStyle w:val="TOC1"/>
            <w:tabs>
              <w:tab w:val="right" w:leader="dot" w:pos="9350"/>
            </w:tabs>
            <w:rPr>
              <w:rFonts w:asciiTheme="minorHAnsi" w:hAnsiTheme="minorHAnsi" w:eastAsiaTheme="minorEastAsia"/>
              <w:noProof/>
              <w:lang w:val="en-US"/>
            </w:rPr>
          </w:pPr>
          <w:hyperlink w:history="1" w:anchor="_Toc243004904">
            <w:r w:rsidRPr="003552F1">
              <w:rPr>
                <w:rStyle w:val="Hyperlink"/>
                <w:noProof/>
              </w:rPr>
              <w:t>3. Marketing Communications</w:t>
            </w:r>
            <w:r>
              <w:rPr>
                <w:noProof/>
                <w:webHidden/>
              </w:rPr>
              <w:tab/>
            </w:r>
            <w:r>
              <w:rPr>
                <w:noProof/>
                <w:webHidden/>
              </w:rPr>
              <w:fldChar w:fldCharType="begin"/>
            </w:r>
            <w:r>
              <w:rPr>
                <w:noProof/>
                <w:webHidden/>
              </w:rPr>
              <w:instrText xml:space="preserve"> PAGEREF _Toc243004904 \h </w:instrText>
            </w:r>
            <w:r>
              <w:rPr>
                <w:noProof/>
                <w:webHidden/>
              </w:rPr>
            </w:r>
            <w:r>
              <w:rPr>
                <w:noProof/>
                <w:webHidden/>
              </w:rPr>
              <w:fldChar w:fldCharType="separate"/>
            </w:r>
            <w:r>
              <w:rPr>
                <w:noProof/>
                <w:webHidden/>
              </w:rPr>
              <w:t>8</w:t>
            </w:r>
            <w:r>
              <w:rPr>
                <w:noProof/>
                <w:webHidden/>
              </w:rPr>
              <w:fldChar w:fldCharType="end"/>
            </w:r>
          </w:hyperlink>
        </w:p>
        <w:p w:rsidR="0090706A" w:rsidRDefault="0090706A" w14:paraId="18611D1E" w14:textId="7EEE84B2">
          <w:pPr>
            <w:pStyle w:val="TOC2"/>
            <w:tabs>
              <w:tab w:val="right" w:leader="dot" w:pos="9350"/>
            </w:tabs>
            <w:rPr>
              <w:rFonts w:asciiTheme="minorHAnsi" w:hAnsiTheme="minorHAnsi" w:eastAsiaTheme="minorEastAsia"/>
              <w:noProof/>
              <w:lang w:val="en-US"/>
            </w:rPr>
          </w:pPr>
          <w:hyperlink w:history="1" w:anchor="_Toc243004905">
            <w:r w:rsidRPr="003552F1">
              <w:rPr>
                <w:rStyle w:val="Hyperlink"/>
                <w:noProof/>
              </w:rPr>
              <w:t>3.1 Positioning and Marketing Objectives</w:t>
            </w:r>
            <w:r>
              <w:rPr>
                <w:noProof/>
                <w:webHidden/>
              </w:rPr>
              <w:tab/>
            </w:r>
            <w:r>
              <w:rPr>
                <w:noProof/>
                <w:webHidden/>
              </w:rPr>
              <w:fldChar w:fldCharType="begin"/>
            </w:r>
            <w:r>
              <w:rPr>
                <w:noProof/>
                <w:webHidden/>
              </w:rPr>
              <w:instrText xml:space="preserve"> PAGEREF _Toc243004905 \h </w:instrText>
            </w:r>
            <w:r>
              <w:rPr>
                <w:noProof/>
                <w:webHidden/>
              </w:rPr>
            </w:r>
            <w:r>
              <w:rPr>
                <w:noProof/>
                <w:webHidden/>
              </w:rPr>
              <w:fldChar w:fldCharType="separate"/>
            </w:r>
            <w:r>
              <w:rPr>
                <w:noProof/>
                <w:webHidden/>
              </w:rPr>
              <w:t>8</w:t>
            </w:r>
            <w:r>
              <w:rPr>
                <w:noProof/>
                <w:webHidden/>
              </w:rPr>
              <w:fldChar w:fldCharType="end"/>
            </w:r>
          </w:hyperlink>
        </w:p>
        <w:p w:rsidR="0090706A" w:rsidRDefault="0090706A" w14:paraId="60A6C723" w14:textId="163E6B54">
          <w:pPr>
            <w:pStyle w:val="TOC2"/>
            <w:tabs>
              <w:tab w:val="right" w:leader="dot" w:pos="9350"/>
            </w:tabs>
            <w:rPr>
              <w:rFonts w:asciiTheme="minorHAnsi" w:hAnsiTheme="minorHAnsi" w:eastAsiaTheme="minorEastAsia"/>
              <w:noProof/>
              <w:lang w:val="en-US"/>
            </w:rPr>
          </w:pPr>
          <w:hyperlink w:history="1" w:anchor="_Toc243004906">
            <w:r w:rsidRPr="003552F1">
              <w:rPr>
                <w:rStyle w:val="Hyperlink"/>
                <w:noProof/>
              </w:rPr>
              <w:t>3.2 Digital Marketing Strategy</w:t>
            </w:r>
            <w:r>
              <w:rPr>
                <w:noProof/>
                <w:webHidden/>
              </w:rPr>
              <w:tab/>
            </w:r>
            <w:r>
              <w:rPr>
                <w:noProof/>
                <w:webHidden/>
              </w:rPr>
              <w:fldChar w:fldCharType="begin"/>
            </w:r>
            <w:r>
              <w:rPr>
                <w:noProof/>
                <w:webHidden/>
              </w:rPr>
              <w:instrText xml:space="preserve"> PAGEREF _Toc243004906 \h </w:instrText>
            </w:r>
            <w:r>
              <w:rPr>
                <w:noProof/>
                <w:webHidden/>
              </w:rPr>
            </w:r>
            <w:r>
              <w:rPr>
                <w:noProof/>
                <w:webHidden/>
              </w:rPr>
              <w:fldChar w:fldCharType="separate"/>
            </w:r>
            <w:r>
              <w:rPr>
                <w:noProof/>
                <w:webHidden/>
              </w:rPr>
              <w:t>8</w:t>
            </w:r>
            <w:r>
              <w:rPr>
                <w:noProof/>
                <w:webHidden/>
              </w:rPr>
              <w:fldChar w:fldCharType="end"/>
            </w:r>
          </w:hyperlink>
        </w:p>
        <w:p w:rsidR="0090706A" w:rsidRDefault="0090706A" w14:paraId="79326F3D" w14:textId="19191D55">
          <w:pPr>
            <w:pStyle w:val="TOC2"/>
            <w:tabs>
              <w:tab w:val="right" w:leader="dot" w:pos="9350"/>
            </w:tabs>
            <w:rPr>
              <w:rFonts w:asciiTheme="minorHAnsi" w:hAnsiTheme="minorHAnsi" w:eastAsiaTheme="minorEastAsia"/>
              <w:noProof/>
              <w:lang w:val="en-US"/>
            </w:rPr>
          </w:pPr>
          <w:hyperlink w:history="1" w:anchor="_Toc243004907">
            <w:r w:rsidRPr="003552F1">
              <w:rPr>
                <w:rStyle w:val="Hyperlink"/>
                <w:noProof/>
              </w:rPr>
              <w:t>3.3 Promotions and Customer Retention</w:t>
            </w:r>
            <w:r>
              <w:rPr>
                <w:noProof/>
                <w:webHidden/>
              </w:rPr>
              <w:tab/>
            </w:r>
            <w:r>
              <w:rPr>
                <w:noProof/>
                <w:webHidden/>
              </w:rPr>
              <w:fldChar w:fldCharType="begin"/>
            </w:r>
            <w:r>
              <w:rPr>
                <w:noProof/>
                <w:webHidden/>
              </w:rPr>
              <w:instrText xml:space="preserve"> PAGEREF _Toc243004907 \h </w:instrText>
            </w:r>
            <w:r>
              <w:rPr>
                <w:noProof/>
                <w:webHidden/>
              </w:rPr>
            </w:r>
            <w:r>
              <w:rPr>
                <w:noProof/>
                <w:webHidden/>
              </w:rPr>
              <w:fldChar w:fldCharType="separate"/>
            </w:r>
            <w:r>
              <w:rPr>
                <w:noProof/>
                <w:webHidden/>
              </w:rPr>
              <w:t>8</w:t>
            </w:r>
            <w:r>
              <w:rPr>
                <w:noProof/>
                <w:webHidden/>
              </w:rPr>
              <w:fldChar w:fldCharType="end"/>
            </w:r>
          </w:hyperlink>
        </w:p>
        <w:p w:rsidR="0090706A" w:rsidRDefault="0090706A" w14:paraId="1EE27C16" w14:textId="1BB16E64">
          <w:pPr>
            <w:pStyle w:val="TOC2"/>
            <w:tabs>
              <w:tab w:val="right" w:leader="dot" w:pos="9350"/>
            </w:tabs>
            <w:rPr>
              <w:rFonts w:asciiTheme="minorHAnsi" w:hAnsiTheme="minorHAnsi" w:eastAsiaTheme="minorEastAsia"/>
              <w:noProof/>
              <w:lang w:val="en-US"/>
            </w:rPr>
          </w:pPr>
          <w:hyperlink w:history="1" w:anchor="_Toc243004908">
            <w:r w:rsidRPr="003552F1">
              <w:rPr>
                <w:rStyle w:val="Hyperlink"/>
                <w:noProof/>
              </w:rPr>
              <w:t>3.4 Marketing Performance Measures</w:t>
            </w:r>
            <w:r>
              <w:rPr>
                <w:noProof/>
                <w:webHidden/>
              </w:rPr>
              <w:tab/>
            </w:r>
            <w:r>
              <w:rPr>
                <w:noProof/>
                <w:webHidden/>
              </w:rPr>
              <w:fldChar w:fldCharType="begin"/>
            </w:r>
            <w:r>
              <w:rPr>
                <w:noProof/>
                <w:webHidden/>
              </w:rPr>
              <w:instrText xml:space="preserve"> PAGEREF _Toc243004908 \h </w:instrText>
            </w:r>
            <w:r>
              <w:rPr>
                <w:noProof/>
                <w:webHidden/>
              </w:rPr>
            </w:r>
            <w:r>
              <w:rPr>
                <w:noProof/>
                <w:webHidden/>
              </w:rPr>
              <w:fldChar w:fldCharType="separate"/>
            </w:r>
            <w:r>
              <w:rPr>
                <w:noProof/>
                <w:webHidden/>
              </w:rPr>
              <w:t>8</w:t>
            </w:r>
            <w:r>
              <w:rPr>
                <w:noProof/>
                <w:webHidden/>
              </w:rPr>
              <w:fldChar w:fldCharType="end"/>
            </w:r>
          </w:hyperlink>
        </w:p>
        <w:p w:rsidR="0090706A" w:rsidRDefault="0090706A" w14:paraId="71BF1475" w14:textId="5DEAAAD1">
          <w:pPr>
            <w:pStyle w:val="TOC1"/>
            <w:tabs>
              <w:tab w:val="right" w:leader="dot" w:pos="9350"/>
            </w:tabs>
            <w:rPr>
              <w:rFonts w:asciiTheme="minorHAnsi" w:hAnsiTheme="minorHAnsi" w:eastAsiaTheme="minorEastAsia"/>
              <w:noProof/>
              <w:lang w:val="en-US"/>
            </w:rPr>
          </w:pPr>
          <w:hyperlink w:history="1" w:anchor="_Toc243004909">
            <w:r w:rsidRPr="003552F1">
              <w:rPr>
                <w:rStyle w:val="Hyperlink"/>
                <w:noProof/>
              </w:rPr>
              <w:t>4. Financials</w:t>
            </w:r>
            <w:r>
              <w:rPr>
                <w:noProof/>
                <w:webHidden/>
              </w:rPr>
              <w:tab/>
            </w:r>
            <w:r>
              <w:rPr>
                <w:noProof/>
                <w:webHidden/>
              </w:rPr>
              <w:fldChar w:fldCharType="begin"/>
            </w:r>
            <w:r>
              <w:rPr>
                <w:noProof/>
                <w:webHidden/>
              </w:rPr>
              <w:instrText xml:space="preserve"> PAGEREF _Toc243004909 \h </w:instrText>
            </w:r>
            <w:r>
              <w:rPr>
                <w:noProof/>
                <w:webHidden/>
              </w:rPr>
            </w:r>
            <w:r>
              <w:rPr>
                <w:noProof/>
                <w:webHidden/>
              </w:rPr>
              <w:fldChar w:fldCharType="separate"/>
            </w:r>
            <w:r>
              <w:rPr>
                <w:noProof/>
                <w:webHidden/>
              </w:rPr>
              <w:t>9</w:t>
            </w:r>
            <w:r>
              <w:rPr>
                <w:noProof/>
                <w:webHidden/>
              </w:rPr>
              <w:fldChar w:fldCharType="end"/>
            </w:r>
          </w:hyperlink>
        </w:p>
        <w:p w:rsidR="0090706A" w:rsidRDefault="0090706A" w14:paraId="4A80BCBF" w14:textId="5F80E57D">
          <w:pPr>
            <w:pStyle w:val="TOC2"/>
            <w:tabs>
              <w:tab w:val="right" w:leader="dot" w:pos="9350"/>
            </w:tabs>
            <w:rPr>
              <w:rFonts w:asciiTheme="minorHAnsi" w:hAnsiTheme="minorHAnsi" w:eastAsiaTheme="minorEastAsia"/>
              <w:noProof/>
              <w:lang w:val="en-US"/>
            </w:rPr>
          </w:pPr>
          <w:hyperlink w:history="1" w:anchor="_Toc243004910">
            <w:r w:rsidRPr="003552F1">
              <w:rPr>
                <w:rStyle w:val="Hyperlink"/>
                <w:noProof/>
              </w:rPr>
              <w:t>4.1 Startup Funding Requirement</w:t>
            </w:r>
            <w:r>
              <w:rPr>
                <w:noProof/>
                <w:webHidden/>
              </w:rPr>
              <w:tab/>
            </w:r>
            <w:r>
              <w:rPr>
                <w:noProof/>
                <w:webHidden/>
              </w:rPr>
              <w:fldChar w:fldCharType="begin"/>
            </w:r>
            <w:r>
              <w:rPr>
                <w:noProof/>
                <w:webHidden/>
              </w:rPr>
              <w:instrText xml:space="preserve"> PAGEREF _Toc243004910 \h </w:instrText>
            </w:r>
            <w:r>
              <w:rPr>
                <w:noProof/>
                <w:webHidden/>
              </w:rPr>
            </w:r>
            <w:r>
              <w:rPr>
                <w:noProof/>
                <w:webHidden/>
              </w:rPr>
              <w:fldChar w:fldCharType="separate"/>
            </w:r>
            <w:r>
              <w:rPr>
                <w:noProof/>
                <w:webHidden/>
              </w:rPr>
              <w:t>9</w:t>
            </w:r>
            <w:r>
              <w:rPr>
                <w:noProof/>
                <w:webHidden/>
              </w:rPr>
              <w:fldChar w:fldCharType="end"/>
            </w:r>
          </w:hyperlink>
        </w:p>
        <w:p w:rsidR="0090706A" w:rsidRDefault="0090706A" w14:paraId="47D5C91F" w14:textId="262334BA">
          <w:pPr>
            <w:pStyle w:val="TOC2"/>
            <w:tabs>
              <w:tab w:val="right" w:leader="dot" w:pos="9350"/>
            </w:tabs>
            <w:rPr>
              <w:rFonts w:asciiTheme="minorHAnsi" w:hAnsiTheme="minorHAnsi" w:eastAsiaTheme="minorEastAsia"/>
              <w:noProof/>
              <w:lang w:val="en-US"/>
            </w:rPr>
          </w:pPr>
          <w:hyperlink w:history="1" w:anchor="_Toc243004911">
            <w:r w:rsidRPr="003552F1">
              <w:rPr>
                <w:rStyle w:val="Hyperlink"/>
                <w:noProof/>
              </w:rPr>
              <w:t>4.2 Funding Sources</w:t>
            </w:r>
            <w:r>
              <w:rPr>
                <w:noProof/>
                <w:webHidden/>
              </w:rPr>
              <w:tab/>
            </w:r>
            <w:r>
              <w:rPr>
                <w:noProof/>
                <w:webHidden/>
              </w:rPr>
              <w:fldChar w:fldCharType="begin"/>
            </w:r>
            <w:r>
              <w:rPr>
                <w:noProof/>
                <w:webHidden/>
              </w:rPr>
              <w:instrText xml:space="preserve"> PAGEREF _Toc243004911 \h </w:instrText>
            </w:r>
            <w:r>
              <w:rPr>
                <w:noProof/>
                <w:webHidden/>
              </w:rPr>
            </w:r>
            <w:r>
              <w:rPr>
                <w:noProof/>
                <w:webHidden/>
              </w:rPr>
              <w:fldChar w:fldCharType="separate"/>
            </w:r>
            <w:r>
              <w:rPr>
                <w:noProof/>
                <w:webHidden/>
              </w:rPr>
              <w:t>9</w:t>
            </w:r>
            <w:r>
              <w:rPr>
                <w:noProof/>
                <w:webHidden/>
              </w:rPr>
              <w:fldChar w:fldCharType="end"/>
            </w:r>
          </w:hyperlink>
        </w:p>
        <w:p w:rsidR="0090706A" w:rsidRDefault="0090706A" w14:paraId="6F918D04" w14:textId="3A974E2B">
          <w:pPr>
            <w:pStyle w:val="TOC2"/>
            <w:tabs>
              <w:tab w:val="right" w:leader="dot" w:pos="9350"/>
            </w:tabs>
            <w:rPr>
              <w:rFonts w:asciiTheme="minorHAnsi" w:hAnsiTheme="minorHAnsi" w:eastAsiaTheme="minorEastAsia"/>
              <w:noProof/>
              <w:lang w:val="en-US"/>
            </w:rPr>
          </w:pPr>
          <w:hyperlink w:history="1" w:anchor="_Toc243004912">
            <w:r w:rsidRPr="003552F1">
              <w:rPr>
                <w:rStyle w:val="Hyperlink"/>
                <w:noProof/>
              </w:rPr>
              <w:t>4.3 First-Month Expenses</w:t>
            </w:r>
            <w:r>
              <w:rPr>
                <w:noProof/>
                <w:webHidden/>
              </w:rPr>
              <w:tab/>
            </w:r>
            <w:r>
              <w:rPr>
                <w:noProof/>
                <w:webHidden/>
              </w:rPr>
              <w:fldChar w:fldCharType="begin"/>
            </w:r>
            <w:r>
              <w:rPr>
                <w:noProof/>
                <w:webHidden/>
              </w:rPr>
              <w:instrText xml:space="preserve"> PAGEREF _Toc243004912 \h </w:instrText>
            </w:r>
            <w:r>
              <w:rPr>
                <w:noProof/>
                <w:webHidden/>
              </w:rPr>
            </w:r>
            <w:r>
              <w:rPr>
                <w:noProof/>
                <w:webHidden/>
              </w:rPr>
              <w:fldChar w:fldCharType="separate"/>
            </w:r>
            <w:r>
              <w:rPr>
                <w:noProof/>
                <w:webHidden/>
              </w:rPr>
              <w:t>9</w:t>
            </w:r>
            <w:r>
              <w:rPr>
                <w:noProof/>
                <w:webHidden/>
              </w:rPr>
              <w:fldChar w:fldCharType="end"/>
            </w:r>
          </w:hyperlink>
        </w:p>
        <w:p w:rsidR="0090706A" w:rsidRDefault="0090706A" w14:paraId="3DDBBBBA" w14:textId="35713FDE">
          <w:pPr>
            <w:pStyle w:val="TOC2"/>
            <w:tabs>
              <w:tab w:val="right" w:leader="dot" w:pos="9350"/>
            </w:tabs>
            <w:rPr>
              <w:rFonts w:asciiTheme="minorHAnsi" w:hAnsiTheme="minorHAnsi" w:eastAsiaTheme="minorEastAsia"/>
              <w:noProof/>
              <w:lang w:val="en-US"/>
            </w:rPr>
          </w:pPr>
          <w:hyperlink w:history="1" w:anchor="_Toc243004913">
            <w:r w:rsidRPr="003552F1">
              <w:rPr>
                <w:rStyle w:val="Hyperlink"/>
                <w:noProof/>
              </w:rPr>
              <w:t>4.4 Six-Month Cash-Flow Assessment</w:t>
            </w:r>
            <w:r>
              <w:rPr>
                <w:noProof/>
                <w:webHidden/>
              </w:rPr>
              <w:tab/>
            </w:r>
            <w:r>
              <w:rPr>
                <w:noProof/>
                <w:webHidden/>
              </w:rPr>
              <w:fldChar w:fldCharType="begin"/>
            </w:r>
            <w:r>
              <w:rPr>
                <w:noProof/>
                <w:webHidden/>
              </w:rPr>
              <w:instrText xml:space="preserve"> PAGEREF _Toc243004913 \h </w:instrText>
            </w:r>
            <w:r>
              <w:rPr>
                <w:noProof/>
                <w:webHidden/>
              </w:rPr>
            </w:r>
            <w:r>
              <w:rPr>
                <w:noProof/>
                <w:webHidden/>
              </w:rPr>
              <w:fldChar w:fldCharType="separate"/>
            </w:r>
            <w:r>
              <w:rPr>
                <w:noProof/>
                <w:webHidden/>
              </w:rPr>
              <w:t>10</w:t>
            </w:r>
            <w:r>
              <w:rPr>
                <w:noProof/>
                <w:webHidden/>
              </w:rPr>
              <w:fldChar w:fldCharType="end"/>
            </w:r>
          </w:hyperlink>
        </w:p>
        <w:p w:rsidR="0090706A" w:rsidRDefault="0090706A" w14:paraId="31BDB05A" w14:textId="654EEF41">
          <w:pPr>
            <w:pStyle w:val="TOC1"/>
            <w:tabs>
              <w:tab w:val="right" w:leader="dot" w:pos="9350"/>
            </w:tabs>
            <w:rPr>
              <w:rFonts w:asciiTheme="minorHAnsi" w:hAnsiTheme="minorHAnsi" w:eastAsiaTheme="minorEastAsia"/>
              <w:noProof/>
              <w:lang w:val="en-US"/>
            </w:rPr>
          </w:pPr>
          <w:hyperlink w:history="1" w:anchor="_Toc243004914">
            <w:r w:rsidRPr="003552F1">
              <w:rPr>
                <w:rStyle w:val="Hyperlink"/>
                <w:rFonts w:eastAsia="Times New Roman"/>
                <w:noProof/>
              </w:rPr>
              <w:t>5.References</w:t>
            </w:r>
            <w:r>
              <w:rPr>
                <w:noProof/>
                <w:webHidden/>
              </w:rPr>
              <w:tab/>
            </w:r>
            <w:r>
              <w:rPr>
                <w:noProof/>
                <w:webHidden/>
              </w:rPr>
              <w:fldChar w:fldCharType="begin"/>
            </w:r>
            <w:r>
              <w:rPr>
                <w:noProof/>
                <w:webHidden/>
              </w:rPr>
              <w:instrText xml:space="preserve"> PAGEREF _Toc243004914 \h </w:instrText>
            </w:r>
            <w:r>
              <w:rPr>
                <w:noProof/>
                <w:webHidden/>
              </w:rPr>
            </w:r>
            <w:r>
              <w:rPr>
                <w:noProof/>
                <w:webHidden/>
              </w:rPr>
              <w:fldChar w:fldCharType="separate"/>
            </w:r>
            <w:r>
              <w:rPr>
                <w:noProof/>
                <w:webHidden/>
              </w:rPr>
              <w:t>11</w:t>
            </w:r>
            <w:r>
              <w:rPr>
                <w:noProof/>
                <w:webHidden/>
              </w:rPr>
              <w:fldChar w:fldCharType="end"/>
            </w:r>
          </w:hyperlink>
        </w:p>
        <w:p w:rsidR="0090706A" w:rsidRDefault="0090706A" w14:paraId="5523481B" w14:textId="70CD62EE">
          <w:pPr>
            <w:pStyle w:val="TOC1"/>
            <w:tabs>
              <w:tab w:val="right" w:leader="dot" w:pos="9350"/>
            </w:tabs>
            <w:rPr>
              <w:rFonts w:asciiTheme="minorHAnsi" w:hAnsiTheme="minorHAnsi" w:eastAsiaTheme="minorEastAsia"/>
              <w:noProof/>
              <w:lang w:val="en-US"/>
            </w:rPr>
          </w:pPr>
          <w:hyperlink w:history="1" w:anchor="_Toc243004915">
            <w:r w:rsidRPr="003552F1">
              <w:rPr>
                <w:rStyle w:val="Hyperlink"/>
                <w:rFonts w:eastAsia="Times New Roman"/>
                <w:noProof/>
              </w:rPr>
              <w:t>6.Appendix</w:t>
            </w:r>
            <w:r>
              <w:rPr>
                <w:noProof/>
                <w:webHidden/>
              </w:rPr>
              <w:tab/>
            </w:r>
            <w:r>
              <w:rPr>
                <w:noProof/>
                <w:webHidden/>
              </w:rPr>
              <w:fldChar w:fldCharType="begin"/>
            </w:r>
            <w:r>
              <w:rPr>
                <w:noProof/>
                <w:webHidden/>
              </w:rPr>
              <w:instrText xml:space="preserve"> PAGEREF _Toc243004915 \h </w:instrText>
            </w:r>
            <w:r>
              <w:rPr>
                <w:noProof/>
                <w:webHidden/>
              </w:rPr>
            </w:r>
            <w:r>
              <w:rPr>
                <w:noProof/>
                <w:webHidden/>
              </w:rPr>
              <w:fldChar w:fldCharType="separate"/>
            </w:r>
            <w:r>
              <w:rPr>
                <w:noProof/>
                <w:webHidden/>
              </w:rPr>
              <w:t>14</w:t>
            </w:r>
            <w:r>
              <w:rPr>
                <w:noProof/>
                <w:webHidden/>
              </w:rPr>
              <w:fldChar w:fldCharType="end"/>
            </w:r>
          </w:hyperlink>
        </w:p>
        <w:p w:rsidR="0090706A" w:rsidRDefault="0090706A" w14:paraId="459224BA" w14:textId="01ACAD8C">
          <w:pPr>
            <w:pStyle w:val="TOC2"/>
            <w:tabs>
              <w:tab w:val="right" w:leader="dot" w:pos="9350"/>
            </w:tabs>
            <w:rPr>
              <w:rFonts w:asciiTheme="minorHAnsi" w:hAnsiTheme="minorHAnsi" w:eastAsiaTheme="minorEastAsia"/>
              <w:noProof/>
              <w:lang w:val="en-US"/>
            </w:rPr>
          </w:pPr>
          <w:hyperlink w:history="1" w:anchor="_Toc243004916">
            <w:r w:rsidRPr="003552F1">
              <w:rPr>
                <w:rStyle w:val="Hyperlink"/>
                <w:noProof/>
              </w:rPr>
              <w:t>Appendix 1: Cash Flow of Spice Route Indian Kitchen</w:t>
            </w:r>
            <w:r>
              <w:rPr>
                <w:noProof/>
                <w:webHidden/>
              </w:rPr>
              <w:tab/>
            </w:r>
            <w:r>
              <w:rPr>
                <w:noProof/>
                <w:webHidden/>
              </w:rPr>
              <w:fldChar w:fldCharType="begin"/>
            </w:r>
            <w:r>
              <w:rPr>
                <w:noProof/>
                <w:webHidden/>
              </w:rPr>
              <w:instrText xml:space="preserve"> PAGEREF _Toc243004916 \h </w:instrText>
            </w:r>
            <w:r>
              <w:rPr>
                <w:noProof/>
                <w:webHidden/>
              </w:rPr>
            </w:r>
            <w:r>
              <w:rPr>
                <w:noProof/>
                <w:webHidden/>
              </w:rPr>
              <w:fldChar w:fldCharType="separate"/>
            </w:r>
            <w:r>
              <w:rPr>
                <w:noProof/>
                <w:webHidden/>
              </w:rPr>
              <w:t>14</w:t>
            </w:r>
            <w:r>
              <w:rPr>
                <w:noProof/>
                <w:webHidden/>
              </w:rPr>
              <w:fldChar w:fldCharType="end"/>
            </w:r>
          </w:hyperlink>
        </w:p>
        <w:p w:rsidR="00857D0A" w:rsidRDefault="00857D0A" w14:paraId="3395C087" w14:textId="1297C326">
          <w:r>
            <w:rPr>
              <w:b/>
              <w:bCs/>
              <w:noProof/>
            </w:rPr>
            <w:lastRenderedPageBreak/>
            <w:fldChar w:fldCharType="end"/>
          </w:r>
        </w:p>
      </w:sdtContent>
    </w:sdt>
    <w:p w:rsidRPr="0090706A" w:rsidR="00487A20" w:rsidP="5C5537A0" w:rsidRDefault="00487A20" w14:paraId="27D2A0F3" w14:textId="0FEF86E2">
      <w:pPr>
        <w:pStyle w:val="Heading1"/>
        <w:rPr>
          <w:rFonts w:ascii="Arial" w:hAnsi="Arial" w:eastAsia="Arial" w:cs="Arial"/>
          <w:sz w:val="24"/>
          <w:szCs w:val="24"/>
        </w:rPr>
      </w:pPr>
      <w:bookmarkStart w:name="_Toc243004894" w:id="1"/>
      <w:r w:rsidRPr="5C5537A0" w:rsidR="00487A20">
        <w:rPr>
          <w:rFonts w:ascii="Arial" w:hAnsi="Arial" w:eastAsia="Arial" w:cs="Arial"/>
          <w:sz w:val="24"/>
          <w:szCs w:val="24"/>
        </w:rPr>
        <w:t>1. Overview of the Business Idea</w:t>
      </w:r>
      <w:bookmarkEnd w:id="1"/>
    </w:p>
    <w:p w:rsidRPr="00813501" w:rsidR="00487A20" w:rsidP="5C5537A0" w:rsidRDefault="00487A20" w14:paraId="6EABBA4B" w14:textId="77777777">
      <w:pPr>
        <w:pStyle w:val="Heading2"/>
        <w:rPr>
          <w:rFonts w:ascii="Arial" w:hAnsi="Arial" w:eastAsia="Arial" w:cs="Arial"/>
          <w:sz w:val="24"/>
          <w:szCs w:val="24"/>
        </w:rPr>
      </w:pPr>
      <w:bookmarkStart w:name="_Toc243004895" w:id="2"/>
      <w:r w:rsidRPr="5C5537A0" w:rsidR="00487A20">
        <w:rPr>
          <w:rFonts w:ascii="Arial" w:hAnsi="Arial" w:eastAsia="Arial" w:cs="Arial"/>
          <w:sz w:val="24"/>
          <w:szCs w:val="24"/>
        </w:rPr>
        <w:t>1.1 Business Concept and Services</w:t>
      </w:r>
      <w:bookmarkEnd w:id="2"/>
    </w:p>
    <w:p w:rsidR="00487A20" w:rsidP="5C5537A0" w:rsidRDefault="00487A20" w14:paraId="7F54FE31" w14:textId="14DED4F8">
      <w:pPr>
        <w:rPr>
          <w:rFonts w:ascii="Arial" w:hAnsi="Arial" w:eastAsia="Arial" w:cs="Arial"/>
          <w:sz w:val="24"/>
          <w:szCs w:val="24"/>
        </w:rPr>
      </w:pPr>
      <w:r w:rsidRPr="5C5537A0" w:rsidR="00487A20">
        <w:rPr>
          <w:rFonts w:ascii="Arial" w:hAnsi="Arial" w:eastAsia="Arial" w:cs="Arial"/>
          <w:sz w:val="24"/>
          <w:szCs w:val="24"/>
        </w:rPr>
        <w:t>Spice Route Indian Kitchen is a proposed Birmingham restaurant with dine-in, takeaway collection, and online ordering. It will offer curries, biryani, tandoori cuisine, and vegetarian options. The three channels are flexible, and the prices are affordable</w:t>
      </w:r>
      <w:r w:rsidRPr="5C5537A0" w:rsidR="002B11CF">
        <w:rPr>
          <w:rFonts w:ascii="Arial" w:hAnsi="Arial" w:eastAsia="Arial" w:cs="Arial"/>
          <w:sz w:val="24"/>
          <w:szCs w:val="24"/>
        </w:rPr>
        <w:t>,</w:t>
      </w:r>
      <w:r w:rsidRPr="5C5537A0" w:rsidR="00487A20">
        <w:rPr>
          <w:rFonts w:ascii="Arial" w:hAnsi="Arial" w:eastAsia="Arial" w:cs="Arial"/>
          <w:sz w:val="24"/>
          <w:szCs w:val="24"/>
        </w:rPr>
        <w:t xml:space="preserve"> </w:t>
      </w:r>
      <w:r w:rsidRPr="5C5537A0" w:rsidR="002B11CF">
        <w:rPr>
          <w:rFonts w:ascii="Arial" w:hAnsi="Arial" w:eastAsia="Arial" w:cs="Arial"/>
          <w:sz w:val="24"/>
          <w:szCs w:val="24"/>
        </w:rPr>
        <w:t>providing</w:t>
      </w:r>
      <w:r w:rsidRPr="5C5537A0" w:rsidR="00487A20">
        <w:rPr>
          <w:rFonts w:ascii="Arial" w:hAnsi="Arial" w:eastAsia="Arial" w:cs="Arial"/>
          <w:sz w:val="24"/>
          <w:szCs w:val="24"/>
        </w:rPr>
        <w:t xml:space="preserve"> convenient meals for students, workers, families, and residents at a variety of events and price points.</w:t>
      </w:r>
    </w:p>
    <w:p w:rsidR="002E0042" w:rsidP="5C5537A0" w:rsidRDefault="002E0042" w14:paraId="735EC17B" w14:textId="77777777">
      <w:pPr>
        <w:keepNext w:val="1"/>
        <w:rPr>
          <w:rFonts w:ascii="Arial" w:hAnsi="Arial" w:eastAsia="Arial" w:cs="Arial"/>
          <w:sz w:val="24"/>
          <w:szCs w:val="24"/>
        </w:rPr>
      </w:pPr>
      <w:r w:rsidR="002E0042">
        <w:drawing>
          <wp:inline wp14:editId="3F06337F" wp14:anchorId="20C4E70C">
            <wp:extent cx="5597818" cy="3731878"/>
            <wp:effectExtent l="0" t="0" r="3175" b="2540"/>
            <wp:docPr id="1997660005"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8" cstate="print">
                      <a:extLst>
                        <a:ext uri="{28A0092B-C50C-407E-A947-70E740481C1C}">
                          <a14:useLocalDpi xmlns:a14="http://schemas.microsoft.com/office/drawing/2010/main" val="0"/>
                        </a:ext>
                      </a:extLst>
                    </a:blip>
                    <a:srcRect/>
                    <a:stretch>
                      <a:fillRect/>
                    </a:stretch>
                  </pic:blipFill>
                  <pic:spPr bwMode="auto">
                    <a:xfrm>
                      <a:off x="0" y="0"/>
                      <a:ext cx="5623169" cy="3748779"/>
                    </a:xfrm>
                    <a:prstGeom prst="rect">
                      <a:avLst/>
                    </a:prstGeom>
                    <a:noFill/>
                  </pic:spPr>
                </pic:pic>
              </a:graphicData>
            </a:graphic>
          </wp:inline>
        </w:drawing>
      </w:r>
    </w:p>
    <w:p w:rsidR="002E0042" w:rsidP="5C5537A0" w:rsidRDefault="002E0042" w14:paraId="308819F6" w14:textId="2E6CDE9E">
      <w:pPr>
        <w:jc w:val="center"/>
        <w:rPr>
          <w:rFonts w:ascii="Arial" w:hAnsi="Arial" w:eastAsia="Arial" w:cs="Arial"/>
          <w:sz w:val="24"/>
          <w:szCs w:val="24"/>
        </w:rPr>
      </w:pPr>
      <w:r w:rsidRPr="5C5537A0" w:rsidR="002E0042">
        <w:rPr>
          <w:rFonts w:ascii="Arial" w:hAnsi="Arial" w:eastAsia="Arial" w:cs="Arial"/>
          <w:sz w:val="24"/>
          <w:szCs w:val="24"/>
        </w:rPr>
        <w:t xml:space="preserve">Figure </w:t>
      </w:r>
      <w:r>
        <w:fldChar w:fldCharType="begin"/>
      </w:r>
      <w:r>
        <w:instrText xml:space="preserve"> SEQ Figure \* ARABIC </w:instrText>
      </w:r>
      <w:r>
        <w:fldChar w:fldCharType="separate"/>
      </w:r>
      <w:r w:rsidRPr="5C5537A0" w:rsidR="002E0042">
        <w:rPr>
          <w:noProof/>
        </w:rPr>
        <w:t>1</w:t>
      </w:r>
      <w:r>
        <w:fldChar w:fldCharType="end"/>
      </w:r>
      <w:r w:rsidRPr="5C5537A0" w:rsidR="002E0042">
        <w:rPr>
          <w:rFonts w:ascii="Arial" w:hAnsi="Arial" w:eastAsia="Arial" w:cs="Arial"/>
          <w:sz w:val="24"/>
          <w:szCs w:val="24"/>
        </w:rPr>
        <w:t xml:space="preserve">: </w:t>
      </w:r>
      <w:r w:rsidRPr="5C5537A0" w:rsidR="002E0042">
        <w:rPr>
          <w:rFonts w:ascii="Arial" w:hAnsi="Arial" w:eastAsia="Arial" w:cs="Arial"/>
          <w:sz w:val="24"/>
          <w:szCs w:val="24"/>
        </w:rPr>
        <w:t>Spice Route Indian Kitchen</w:t>
      </w:r>
    </w:p>
    <w:p w:rsidRPr="002E0042" w:rsidR="002E0042" w:rsidP="5C5537A0" w:rsidRDefault="002E0042" w14:paraId="19715B70" w14:textId="6EBC10FB">
      <w:pPr>
        <w:jc w:val="center"/>
        <w:rPr>
          <w:rFonts w:ascii="Arial" w:hAnsi="Arial" w:eastAsia="Arial" w:cs="Arial"/>
          <w:sz w:val="24"/>
          <w:szCs w:val="24"/>
        </w:rPr>
      </w:pPr>
      <w:r w:rsidRPr="5C5537A0" w:rsidR="002E0042">
        <w:rPr>
          <w:rFonts w:ascii="Arial" w:hAnsi="Arial" w:eastAsia="Arial" w:cs="Arial"/>
          <w:sz w:val="24"/>
          <w:szCs w:val="24"/>
        </w:rPr>
        <w:t xml:space="preserve">Source: </w:t>
      </w:r>
      <w:r w:rsidRPr="5C5537A0" w:rsidR="79F0340F">
        <w:rPr>
          <w:rFonts w:ascii="Arial" w:hAnsi="Arial" w:eastAsia="Arial" w:cs="Arial"/>
          <w:sz w:val="24"/>
          <w:szCs w:val="24"/>
        </w:rPr>
        <w:t xml:space="preserve">Created by </w:t>
      </w:r>
      <w:r w:rsidRPr="5C5537A0" w:rsidR="69D310DF">
        <w:rPr>
          <w:rFonts w:ascii="Arial" w:hAnsi="Arial" w:eastAsia="Arial" w:cs="Arial"/>
          <w:sz w:val="24"/>
          <w:szCs w:val="24"/>
        </w:rPr>
        <w:t>Author</w:t>
      </w:r>
    </w:p>
    <w:p w:rsidRPr="00813501" w:rsidR="00487A20" w:rsidP="5C5537A0" w:rsidRDefault="00487A20" w14:paraId="331E2E63" w14:textId="77777777">
      <w:pPr>
        <w:pStyle w:val="Heading2"/>
        <w:rPr>
          <w:rFonts w:ascii="Arial" w:hAnsi="Arial" w:eastAsia="Arial" w:cs="Arial"/>
          <w:sz w:val="24"/>
          <w:szCs w:val="24"/>
        </w:rPr>
      </w:pPr>
      <w:bookmarkStart w:name="_Toc243004896" w:id="3"/>
      <w:r w:rsidRPr="5C5537A0" w:rsidR="00487A20">
        <w:rPr>
          <w:rFonts w:ascii="Arial" w:hAnsi="Arial" w:eastAsia="Arial" w:cs="Arial"/>
          <w:sz w:val="24"/>
          <w:szCs w:val="24"/>
        </w:rPr>
        <w:t>1.2 Target Customers and Unique Selling Proposition</w:t>
      </w:r>
      <w:bookmarkEnd w:id="3"/>
    </w:p>
    <w:p w:rsidRPr="00813501" w:rsidR="00487A20" w:rsidP="5C5537A0" w:rsidRDefault="00487A20" w14:paraId="4CD0E206" w14:textId="1E84C60E">
      <w:pPr>
        <w:rPr>
          <w:rFonts w:ascii="Arial" w:hAnsi="Arial" w:eastAsia="Arial" w:cs="Arial"/>
          <w:sz w:val="24"/>
          <w:szCs w:val="24"/>
        </w:rPr>
      </w:pPr>
      <w:r w:rsidRPr="5C5537A0" w:rsidR="00487A20">
        <w:rPr>
          <w:rFonts w:ascii="Arial" w:hAnsi="Arial" w:eastAsia="Arial" w:cs="Arial"/>
          <w:sz w:val="24"/>
          <w:szCs w:val="24"/>
        </w:rPr>
        <w:t>Target customers are students, working professionals, families</w:t>
      </w:r>
      <w:r w:rsidRPr="5C5537A0" w:rsidR="00C01F75">
        <w:rPr>
          <w:rFonts w:ascii="Arial" w:hAnsi="Arial" w:eastAsia="Arial" w:cs="Arial"/>
          <w:sz w:val="24"/>
          <w:szCs w:val="24"/>
        </w:rPr>
        <w:t>,</w:t>
      </w:r>
      <w:r w:rsidRPr="5C5537A0" w:rsidR="00487A20">
        <w:rPr>
          <w:rFonts w:ascii="Arial" w:hAnsi="Arial" w:eastAsia="Arial" w:cs="Arial"/>
          <w:sz w:val="24"/>
          <w:szCs w:val="24"/>
        </w:rPr>
        <w:t xml:space="preserve"> and residents who look for Indian food. Its claim to fame will be affordable options, a range of menu choices</w:t>
      </w:r>
      <w:r w:rsidRPr="5C5537A0" w:rsidR="00C01F75">
        <w:rPr>
          <w:rFonts w:ascii="Arial" w:hAnsi="Arial" w:eastAsia="Arial" w:cs="Arial"/>
          <w:sz w:val="24"/>
          <w:szCs w:val="24"/>
        </w:rPr>
        <w:t>,</w:t>
      </w:r>
      <w:r w:rsidRPr="5C5537A0" w:rsidR="00487A20">
        <w:rPr>
          <w:rFonts w:ascii="Arial" w:hAnsi="Arial" w:eastAsia="Arial" w:cs="Arial"/>
          <w:sz w:val="24"/>
          <w:szCs w:val="24"/>
        </w:rPr>
        <w:t xml:space="preserve"> and flexibility in service</w:t>
      </w:r>
      <w:r w:rsidRPr="5C5537A0" w:rsidR="001754A2">
        <w:rPr>
          <w:rFonts w:ascii="Arial" w:hAnsi="Arial" w:eastAsia="Arial" w:cs="Arial"/>
          <w:sz w:val="24"/>
          <w:szCs w:val="24"/>
        </w:rPr>
        <w:t xml:space="preserve"> </w:t>
      </w:r>
      <w:r w:rsidRPr="5C5537A0" w:rsidR="001754A2">
        <w:rPr>
          <w:rFonts w:ascii="Arial" w:hAnsi="Arial" w:eastAsia="Arial" w:cs="Arial"/>
          <w:sz w:val="24"/>
          <w:szCs w:val="24"/>
        </w:rPr>
        <w:t>(Towland, 2014)</w:t>
      </w:r>
      <w:r w:rsidRPr="5C5537A0" w:rsidR="00487A20">
        <w:rPr>
          <w:rFonts w:ascii="Arial" w:hAnsi="Arial" w:eastAsia="Arial" w:cs="Arial"/>
          <w:sz w:val="24"/>
          <w:szCs w:val="24"/>
        </w:rPr>
        <w:t xml:space="preserve">. </w:t>
      </w:r>
      <w:r w:rsidRPr="5C5537A0" w:rsidR="001754A2">
        <w:rPr>
          <w:rFonts w:ascii="Arial" w:hAnsi="Arial" w:eastAsia="Arial" w:cs="Arial"/>
          <w:sz w:val="24"/>
          <w:szCs w:val="24"/>
        </w:rPr>
        <w:t xml:space="preserve">Moreover, </w:t>
      </w:r>
      <w:r w:rsidRPr="5C5537A0" w:rsidR="001754A2">
        <w:rPr>
          <w:rFonts w:ascii="Arial" w:hAnsi="Arial" w:eastAsia="Arial" w:cs="Arial"/>
          <w:sz w:val="24"/>
          <w:szCs w:val="24"/>
        </w:rPr>
        <w:t xml:space="preserve">Tang and Chin </w:t>
      </w:r>
      <w:r w:rsidRPr="5C5537A0" w:rsidR="001754A2">
        <w:rPr>
          <w:rFonts w:ascii="Arial" w:hAnsi="Arial" w:eastAsia="Arial" w:cs="Arial"/>
          <w:sz w:val="24"/>
          <w:szCs w:val="24"/>
        </w:rPr>
        <w:t>(</w:t>
      </w:r>
      <w:r w:rsidRPr="5C5537A0" w:rsidR="001754A2">
        <w:rPr>
          <w:rFonts w:ascii="Arial" w:hAnsi="Arial" w:eastAsia="Arial" w:cs="Arial"/>
          <w:sz w:val="24"/>
          <w:szCs w:val="24"/>
        </w:rPr>
        <w:t>2024)</w:t>
      </w:r>
      <w:r w:rsidRPr="5C5537A0" w:rsidR="001754A2">
        <w:rPr>
          <w:rFonts w:ascii="Arial" w:hAnsi="Arial" w:eastAsia="Arial" w:cs="Arial"/>
          <w:sz w:val="24"/>
          <w:szCs w:val="24"/>
        </w:rPr>
        <w:t xml:space="preserve"> stated that competitive advantage relates</w:t>
      </w:r>
      <w:r w:rsidRPr="5C5537A0" w:rsidR="00487A20">
        <w:rPr>
          <w:rFonts w:ascii="Arial" w:hAnsi="Arial" w:eastAsia="Arial" w:cs="Arial"/>
          <w:sz w:val="24"/>
          <w:szCs w:val="24"/>
        </w:rPr>
        <w:t xml:space="preserve"> to the way business value is created. Therefore, the concept must provide consistent food quality, efficient service, and competitive prices. These advantages are speculative and should be compared with those offered by other restaurants.</w:t>
      </w:r>
    </w:p>
    <w:p w:rsidR="00487A20" w:rsidP="5C5537A0" w:rsidRDefault="00487A20" w14:paraId="20CEE7D1" w14:textId="77777777">
      <w:pPr>
        <w:pStyle w:val="Heading2"/>
        <w:rPr>
          <w:rFonts w:ascii="Arial" w:hAnsi="Arial" w:eastAsia="Arial" w:cs="Arial"/>
          <w:sz w:val="24"/>
          <w:szCs w:val="24"/>
        </w:rPr>
      </w:pPr>
      <w:bookmarkStart w:name="_Toc243004897" w:id="4"/>
      <w:r w:rsidRPr="5C5537A0" w:rsidR="00487A20">
        <w:rPr>
          <w:rFonts w:ascii="Arial" w:hAnsi="Arial" w:eastAsia="Arial" w:cs="Arial"/>
          <w:sz w:val="24"/>
          <w:szCs w:val="24"/>
        </w:rPr>
        <w:t>1.3 Legal Structure and Management</w:t>
      </w:r>
      <w:bookmarkEnd w:id="4"/>
    </w:p>
    <w:p w:rsidR="000860F2" w:rsidP="5C5537A0" w:rsidRDefault="000860F2" w14:paraId="3A90D29F" w14:textId="77777777">
      <w:pPr>
        <w:keepNext w:val="1"/>
        <w:jc w:val="center"/>
        <w:rPr>
          <w:rFonts w:ascii="Arial" w:hAnsi="Arial" w:eastAsia="Arial" w:cs="Arial"/>
          <w:sz w:val="24"/>
          <w:szCs w:val="24"/>
        </w:rPr>
      </w:pPr>
      <w:r w:rsidR="000860F2">
        <w:drawing>
          <wp:inline wp14:editId="71F8B435" wp14:anchorId="76AE7989">
            <wp:extent cx="4141698" cy="2761132"/>
            <wp:effectExtent l="0" t="0" r="0" b="1270"/>
            <wp:docPr id="257116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9" cstate="print">
                      <a:extLst>
                        <a:ext uri="{28A0092B-C50C-407E-A947-70E740481C1C}">
                          <a14:useLocalDpi xmlns:a14="http://schemas.microsoft.com/office/drawing/2010/main" val="0"/>
                        </a:ext>
                      </a:extLst>
                    </a:blip>
                    <a:srcRect/>
                    <a:stretch>
                      <a:fillRect/>
                    </a:stretch>
                  </pic:blipFill>
                  <pic:spPr bwMode="auto">
                    <a:xfrm>
                      <a:off x="0" y="0"/>
                      <a:ext cx="4167870" cy="2778580"/>
                    </a:xfrm>
                    <a:prstGeom prst="rect">
                      <a:avLst/>
                    </a:prstGeom>
                    <a:noFill/>
                  </pic:spPr>
                </pic:pic>
              </a:graphicData>
            </a:graphic>
          </wp:inline>
        </w:drawing>
      </w:r>
    </w:p>
    <w:p w:rsidR="000860F2" w:rsidP="5C5537A0" w:rsidRDefault="000860F2" w14:paraId="5635784F" w14:textId="594B0BD8">
      <w:pPr>
        <w:jc w:val="center"/>
        <w:rPr>
          <w:rFonts w:ascii="Arial" w:hAnsi="Arial" w:eastAsia="Arial" w:cs="Arial"/>
          <w:sz w:val="24"/>
          <w:szCs w:val="24"/>
        </w:rPr>
      </w:pPr>
      <w:r w:rsidRPr="5C5537A0" w:rsidR="000860F2">
        <w:rPr>
          <w:rFonts w:ascii="Arial" w:hAnsi="Arial" w:eastAsia="Arial" w:cs="Arial"/>
          <w:sz w:val="24"/>
          <w:szCs w:val="24"/>
        </w:rPr>
        <w:t xml:space="preserve">Figure </w:t>
      </w:r>
      <w:r>
        <w:fldChar w:fldCharType="begin"/>
      </w:r>
      <w:r>
        <w:instrText xml:space="preserve"> SEQ Figure \* ARABIC </w:instrText>
      </w:r>
      <w:r>
        <w:fldChar w:fldCharType="separate"/>
      </w:r>
      <w:r w:rsidRPr="5C5537A0" w:rsidR="002E0042">
        <w:rPr>
          <w:noProof/>
        </w:rPr>
        <w:t>2</w:t>
      </w:r>
      <w:r>
        <w:fldChar w:fldCharType="end"/>
      </w:r>
      <w:r w:rsidRPr="5C5537A0" w:rsidR="000860F2">
        <w:rPr>
          <w:rFonts w:ascii="Arial" w:hAnsi="Arial" w:eastAsia="Arial" w:cs="Arial"/>
          <w:sz w:val="24"/>
          <w:szCs w:val="24"/>
        </w:rPr>
        <w:t xml:space="preserve">: </w:t>
      </w:r>
      <w:r w:rsidRPr="5C5537A0" w:rsidR="000860F2">
        <w:rPr>
          <w:rFonts w:ascii="Arial" w:hAnsi="Arial" w:eastAsia="Arial" w:cs="Arial"/>
          <w:sz w:val="24"/>
          <w:szCs w:val="24"/>
        </w:rPr>
        <w:t>Proposed Legal Structure and Management Structure of Spice Route Indian Kitchen Ltd</w:t>
      </w:r>
    </w:p>
    <w:p w:rsidRPr="000860F2" w:rsidR="000860F2" w:rsidP="5C5537A0" w:rsidRDefault="000860F2" w14:paraId="12BA99CB" w14:textId="3D77C640">
      <w:pPr>
        <w:jc w:val="center"/>
        <w:rPr>
          <w:rFonts w:ascii="Arial" w:hAnsi="Arial" w:eastAsia="Arial" w:cs="Arial"/>
          <w:sz w:val="24"/>
          <w:szCs w:val="24"/>
        </w:rPr>
      </w:pPr>
      <w:r w:rsidRPr="5C5537A0" w:rsidR="000860F2">
        <w:rPr>
          <w:rFonts w:ascii="Arial" w:hAnsi="Arial" w:eastAsia="Arial" w:cs="Arial"/>
          <w:sz w:val="24"/>
          <w:szCs w:val="24"/>
        </w:rPr>
        <w:t>Source:(Created by Author,2026)</w:t>
      </w:r>
    </w:p>
    <w:p w:rsidRPr="00813501" w:rsidR="00487A20" w:rsidP="5C5537A0" w:rsidRDefault="00487A20" w14:paraId="5ED67117" w14:textId="0B08438D">
      <w:pPr>
        <w:rPr>
          <w:rFonts w:ascii="Arial" w:hAnsi="Arial" w:eastAsia="Arial" w:cs="Arial"/>
          <w:sz w:val="24"/>
          <w:szCs w:val="24"/>
        </w:rPr>
      </w:pPr>
      <w:r w:rsidRPr="5C5537A0" w:rsidR="00487A20">
        <w:rPr>
          <w:rFonts w:ascii="Arial" w:hAnsi="Arial" w:eastAsia="Arial" w:cs="Arial"/>
          <w:sz w:val="24"/>
          <w:szCs w:val="24"/>
        </w:rPr>
        <w:t xml:space="preserve">The proposed legal structure is a Private limited company (Ltd), subject to registration and advice. A company is a legal entity separate from its members, and shareholders are generally only liable to the extent of their investment; directors have legal and accounting obligations and are responsible for keeping the company's records </w:t>
      </w:r>
      <w:r w:rsidRPr="5C5537A0" w:rsidR="00813501">
        <w:rPr>
          <w:rFonts w:ascii="Arial" w:hAnsi="Arial" w:eastAsia="Arial" w:cs="Arial"/>
          <w:sz w:val="24"/>
          <w:szCs w:val="24"/>
        </w:rPr>
        <w:t>(Waqas and Rehman, 2016)</w:t>
      </w:r>
      <w:r w:rsidRPr="5C5537A0" w:rsidR="00487A20">
        <w:rPr>
          <w:rFonts w:ascii="Arial" w:hAnsi="Arial" w:eastAsia="Arial" w:cs="Arial"/>
          <w:sz w:val="24"/>
          <w:szCs w:val="24"/>
        </w:rPr>
        <w:t>. The owner-director will be responsible for finance, compliance</w:t>
      </w:r>
      <w:r w:rsidRPr="5C5537A0" w:rsidR="00250ADE">
        <w:rPr>
          <w:rFonts w:ascii="Arial" w:hAnsi="Arial" w:eastAsia="Arial" w:cs="Arial"/>
          <w:sz w:val="24"/>
          <w:szCs w:val="24"/>
        </w:rPr>
        <w:t>,</w:t>
      </w:r>
      <w:r w:rsidRPr="5C5537A0" w:rsidR="00487A20">
        <w:rPr>
          <w:rFonts w:ascii="Arial" w:hAnsi="Arial" w:eastAsia="Arial" w:cs="Arial"/>
          <w:sz w:val="24"/>
          <w:szCs w:val="24"/>
        </w:rPr>
        <w:t xml:space="preserve"> and strategy. A kitchen manager will oversee the stock and shifts, while chefs will cook, front-of-house staff will arrange seating and customer service, and a member of staff will be responsible for arranging takeaway and delivery orders.</w:t>
      </w:r>
    </w:p>
    <w:p w:rsidRPr="00813501" w:rsidR="00487A20" w:rsidP="5C5537A0" w:rsidRDefault="00487A20" w14:paraId="7202659C" w14:textId="77777777">
      <w:pPr>
        <w:pStyle w:val="Heading2"/>
        <w:rPr>
          <w:rFonts w:ascii="Arial" w:hAnsi="Arial" w:eastAsia="Arial" w:cs="Arial"/>
          <w:sz w:val="24"/>
          <w:szCs w:val="24"/>
        </w:rPr>
      </w:pPr>
      <w:bookmarkStart w:name="_Toc243004898" w:id="5"/>
      <w:r w:rsidRPr="5C5537A0" w:rsidR="00487A20">
        <w:rPr>
          <w:rFonts w:ascii="Arial" w:hAnsi="Arial" w:eastAsia="Arial" w:cs="Arial"/>
          <w:sz w:val="24"/>
          <w:szCs w:val="24"/>
        </w:rPr>
        <w:t>1.4 Sustainability and Community Support</w:t>
      </w:r>
      <w:bookmarkEnd w:id="5"/>
    </w:p>
    <w:p w:rsidRPr="00813501" w:rsidR="008A29C0" w:rsidP="5C5537A0" w:rsidRDefault="00487A20" w14:paraId="69636902" w14:textId="254803D9">
      <w:pPr>
        <w:rPr>
          <w:rFonts w:ascii="Arial" w:hAnsi="Arial" w:eastAsia="Arial" w:cs="Arial"/>
          <w:sz w:val="24"/>
          <w:szCs w:val="24"/>
          <w:lang w:val="en-US"/>
        </w:rPr>
      </w:pPr>
      <w:r w:rsidRPr="5C5537A0" w:rsidR="00487A20">
        <w:rPr>
          <w:rFonts w:ascii="Arial" w:hAnsi="Arial" w:eastAsia="Arial" w:cs="Arial"/>
          <w:sz w:val="24"/>
          <w:szCs w:val="24"/>
        </w:rPr>
        <w:t>Spice Route will keep a record of waste each day, turn food over</w:t>
      </w:r>
      <w:r w:rsidRPr="5C5537A0" w:rsidR="00813501">
        <w:rPr>
          <w:rFonts w:ascii="Arial" w:hAnsi="Arial" w:eastAsia="Arial" w:cs="Arial"/>
          <w:sz w:val="24"/>
          <w:szCs w:val="24"/>
        </w:rPr>
        <w:t>,</w:t>
      </w:r>
      <w:r w:rsidRPr="5C5537A0" w:rsidR="00487A20">
        <w:rPr>
          <w:rFonts w:ascii="Arial" w:hAnsi="Arial" w:eastAsia="Arial" w:cs="Arial"/>
          <w:sz w:val="24"/>
          <w:szCs w:val="24"/>
        </w:rPr>
        <w:t xml:space="preserve"> and change buying habits to minimise spoilage. Staff engagement and stock control are utilized to deal with food waste in restaurants</w:t>
      </w:r>
      <w:r w:rsidRPr="5C5537A0" w:rsidR="00813501">
        <w:rPr>
          <w:rFonts w:ascii="Arial" w:hAnsi="Arial" w:eastAsia="Arial" w:cs="Arial"/>
          <w:sz w:val="24"/>
          <w:szCs w:val="24"/>
        </w:rPr>
        <w:t xml:space="preserve"> </w:t>
      </w:r>
      <w:r w:rsidRPr="5C5537A0" w:rsidR="00813501">
        <w:rPr>
          <w:rFonts w:ascii="Arial" w:hAnsi="Arial" w:eastAsia="Arial" w:cs="Arial"/>
          <w:sz w:val="24"/>
          <w:szCs w:val="24"/>
          <w:lang w:val="en-US"/>
        </w:rPr>
        <w:t>(Munir, 2025)</w:t>
      </w:r>
      <w:r w:rsidRPr="5C5537A0" w:rsidR="00487A20">
        <w:rPr>
          <w:rFonts w:ascii="Arial" w:hAnsi="Arial" w:eastAsia="Arial" w:cs="Arial"/>
          <w:sz w:val="24"/>
          <w:szCs w:val="24"/>
        </w:rPr>
        <w:t>. Recyclable or reusable packaging will be used where affordable, available</w:t>
      </w:r>
      <w:r w:rsidRPr="5C5537A0" w:rsidR="00813501">
        <w:rPr>
          <w:rFonts w:ascii="Arial" w:hAnsi="Arial" w:eastAsia="Arial" w:cs="Arial"/>
          <w:sz w:val="24"/>
          <w:szCs w:val="24"/>
        </w:rPr>
        <w:t>,</w:t>
      </w:r>
      <w:r w:rsidRPr="5C5537A0" w:rsidR="00487A20">
        <w:rPr>
          <w:rFonts w:ascii="Arial" w:hAnsi="Arial" w:eastAsia="Arial" w:cs="Arial"/>
          <w:sz w:val="24"/>
          <w:szCs w:val="24"/>
        </w:rPr>
        <w:t xml:space="preserve"> and food-safe. The restaurant will seek to hire locally, evaluate local suppliers based on quality and price</w:t>
      </w:r>
      <w:r w:rsidRPr="5C5537A0" w:rsidR="00813501">
        <w:rPr>
          <w:rFonts w:ascii="Arial" w:hAnsi="Arial" w:eastAsia="Arial" w:cs="Arial"/>
          <w:sz w:val="24"/>
          <w:szCs w:val="24"/>
        </w:rPr>
        <w:t>,</w:t>
      </w:r>
      <w:r w:rsidRPr="5C5537A0" w:rsidR="00487A20">
        <w:rPr>
          <w:rFonts w:ascii="Arial" w:hAnsi="Arial" w:eastAsia="Arial" w:cs="Arial"/>
          <w:sz w:val="24"/>
          <w:szCs w:val="24"/>
        </w:rPr>
        <w:t xml:space="preserve"> and look at community partnerships. These actions may have positive impacts on the environment and local employment, but may involve packaging, availability of suppliers, and waste-monitoring systems requiring costs and regular review, and explaining results to staff and suppliers.</w:t>
      </w:r>
    </w:p>
    <w:p w:rsidRPr="00772C80" w:rsidR="00673436" w:rsidP="5C5537A0" w:rsidRDefault="00673436" w14:paraId="2F748736" w14:textId="77777777">
      <w:pPr>
        <w:pStyle w:val="Heading1"/>
        <w:rPr>
          <w:rFonts w:ascii="Arial" w:hAnsi="Arial" w:eastAsia="Arial" w:cs="Arial"/>
          <w:sz w:val="24"/>
          <w:szCs w:val="24"/>
        </w:rPr>
      </w:pPr>
      <w:bookmarkStart w:name="_Toc243004899" w:id="6"/>
      <w:r w:rsidRPr="5C5537A0" w:rsidR="00673436">
        <w:rPr>
          <w:rFonts w:ascii="Arial" w:hAnsi="Arial" w:eastAsia="Arial" w:cs="Arial"/>
          <w:sz w:val="24"/>
          <w:szCs w:val="24"/>
        </w:rPr>
        <w:t>2. Market Research</w:t>
      </w:r>
      <w:bookmarkEnd w:id="6"/>
    </w:p>
    <w:p w:rsidRPr="00772C80" w:rsidR="00673436" w:rsidP="5C5537A0" w:rsidRDefault="00673436" w14:paraId="0CD1D269" w14:textId="77777777">
      <w:pPr>
        <w:pStyle w:val="Heading2"/>
        <w:rPr>
          <w:rFonts w:ascii="Arial" w:hAnsi="Arial" w:eastAsia="Arial" w:cs="Arial"/>
          <w:sz w:val="24"/>
          <w:szCs w:val="24"/>
        </w:rPr>
      </w:pPr>
      <w:bookmarkStart w:name="_Toc243004900" w:id="7"/>
      <w:r w:rsidRPr="5C5537A0" w:rsidR="00673436">
        <w:rPr>
          <w:rFonts w:ascii="Arial" w:hAnsi="Arial" w:eastAsia="Arial" w:cs="Arial"/>
          <w:sz w:val="24"/>
          <w:szCs w:val="24"/>
        </w:rPr>
        <w:t>2.1 Market and Customer Analysis</w:t>
      </w:r>
      <w:bookmarkEnd w:id="7"/>
    </w:p>
    <w:p w:rsidRPr="00772C80" w:rsidR="00487A20" w:rsidP="5C5537A0" w:rsidRDefault="00673436" w14:paraId="31E06ACD" w14:textId="5D6F2AFA">
      <w:pPr>
        <w:rPr>
          <w:rFonts w:ascii="Arial" w:hAnsi="Arial" w:eastAsia="Arial" w:cs="Arial"/>
          <w:sz w:val="24"/>
          <w:szCs w:val="24"/>
          <w:lang w:val="en-US"/>
        </w:rPr>
      </w:pPr>
      <w:r w:rsidRPr="5C5537A0" w:rsidR="00673436">
        <w:rPr>
          <w:rFonts w:ascii="Arial" w:hAnsi="Arial" w:eastAsia="Arial" w:cs="Arial"/>
          <w:sz w:val="24"/>
          <w:szCs w:val="24"/>
        </w:rPr>
        <w:t xml:space="preserve">There is a vast range of potential customers for Spice Route Indian Kitchen in Birmingham. According to the 2021 Census, 1,144,900 people reside in the area, with 31% describing themselves as Asian, Asian British or Asian Welsh </w:t>
      </w:r>
      <w:r w:rsidRPr="5C5537A0" w:rsidR="00E335DE">
        <w:rPr>
          <w:rFonts w:ascii="Arial" w:hAnsi="Arial" w:eastAsia="Arial" w:cs="Arial"/>
          <w:sz w:val="24"/>
          <w:szCs w:val="24"/>
          <w:lang w:val="en-US"/>
        </w:rPr>
        <w:t>(Office for National Statistics, 2023)</w:t>
      </w:r>
      <w:r w:rsidRPr="5C5537A0" w:rsidR="00673436">
        <w:rPr>
          <w:rFonts w:ascii="Arial" w:hAnsi="Arial" w:eastAsia="Arial" w:cs="Arial"/>
          <w:sz w:val="24"/>
          <w:szCs w:val="24"/>
        </w:rPr>
        <w:t>. This diversity may be a good context to research Indian cuisine, but not necessarily for a new restaurant. The target customers will be students, working professionals, families</w:t>
      </w:r>
      <w:r w:rsidRPr="5C5537A0" w:rsidR="002B11CF">
        <w:rPr>
          <w:rFonts w:ascii="Arial" w:hAnsi="Arial" w:eastAsia="Arial" w:cs="Arial"/>
          <w:sz w:val="24"/>
          <w:szCs w:val="24"/>
        </w:rPr>
        <w:t>,</w:t>
      </w:r>
      <w:r w:rsidRPr="5C5537A0" w:rsidR="00673436">
        <w:rPr>
          <w:rFonts w:ascii="Arial" w:hAnsi="Arial" w:eastAsia="Arial" w:cs="Arial"/>
          <w:sz w:val="24"/>
          <w:szCs w:val="24"/>
        </w:rPr>
        <w:t xml:space="preserve"> and residents looking for quick meals. Prior to choosing a particular neighbourhood, research needs to be undertaken to compare footfall, local competition, customer budgets and delivery coverage.</w:t>
      </w:r>
    </w:p>
    <w:p w:rsidRPr="00813501" w:rsidR="00AA195B" w:rsidP="5C5537A0" w:rsidRDefault="00AA195B" w14:paraId="22E3BB03" w14:textId="2739CC2C">
      <w:pPr>
        <w:pStyle w:val="Heading2"/>
        <w:rPr>
          <w:rFonts w:ascii="Arial" w:hAnsi="Arial" w:eastAsia="Arial" w:cs="Arial"/>
          <w:sz w:val="24"/>
          <w:szCs w:val="24"/>
        </w:rPr>
      </w:pPr>
      <w:bookmarkStart w:name="_Toc243004901" w:id="8"/>
      <w:r w:rsidRPr="5C5537A0" w:rsidR="00AA195B">
        <w:rPr>
          <w:rFonts w:ascii="Arial" w:hAnsi="Arial" w:eastAsia="Arial" w:cs="Arial"/>
          <w:sz w:val="24"/>
          <w:szCs w:val="24"/>
        </w:rPr>
        <w:t>2.2 PESTEL Analysis</w:t>
      </w:r>
      <w:bookmarkEnd w:id="8"/>
    </w:p>
    <w:p w:rsidR="009F5158" w:rsidP="5C5537A0" w:rsidRDefault="009F5158" w14:paraId="60994C35" w14:textId="25E630E1">
      <w:pPr>
        <w:jc w:val="center"/>
        <w:rPr>
          <w:rFonts w:ascii="Arial" w:hAnsi="Arial" w:eastAsia="Arial" w:cs="Arial"/>
          <w:sz w:val="24"/>
          <w:szCs w:val="24"/>
        </w:rPr>
      </w:pPr>
      <w:r w:rsidRPr="5C5537A0" w:rsidR="009F5158">
        <w:rPr>
          <w:rFonts w:ascii="Arial" w:hAnsi="Arial" w:eastAsia="Arial" w:cs="Arial"/>
          <w:sz w:val="24"/>
          <w:szCs w:val="24"/>
        </w:rPr>
        <w:t xml:space="preserve">Table </w:t>
      </w:r>
      <w:r>
        <w:fldChar w:fldCharType="begin"/>
      </w:r>
      <w:r>
        <w:instrText xml:space="preserve"> SEQ Table \* ARABIC </w:instrText>
      </w:r>
      <w:r>
        <w:fldChar w:fldCharType="separate"/>
      </w:r>
      <w:r w:rsidRPr="5C5537A0" w:rsidR="002E0042">
        <w:rPr>
          <w:noProof/>
        </w:rPr>
        <w:t>2</w:t>
      </w:r>
      <w:r>
        <w:fldChar w:fldCharType="end"/>
      </w:r>
      <w:r w:rsidRPr="5C5537A0" w:rsidR="009F5158">
        <w:rPr>
          <w:rFonts w:ascii="Arial" w:hAnsi="Arial" w:eastAsia="Arial" w:cs="Arial"/>
          <w:sz w:val="24"/>
          <w:szCs w:val="24"/>
        </w:rPr>
        <w:t>:PESTEL Analysis</w:t>
      </w:r>
    </w:p>
    <w:tbl>
      <w:tblPr>
        <w:tblStyle w:val="TableGrid"/>
        <w:tblW w:w="0" w:type="auto"/>
        <w:tblLook w:val="04A0" w:firstRow="1" w:lastRow="0" w:firstColumn="1" w:lastColumn="0" w:noHBand="0" w:noVBand="1"/>
      </w:tblPr>
      <w:tblGrid>
        <w:gridCol w:w="1643"/>
        <w:gridCol w:w="7707"/>
      </w:tblGrid>
      <w:tr w:rsidRPr="00813501" w:rsidR="00AA195B" w:rsidTr="5C5537A0" w14:paraId="2CCFE373" w14:textId="77777777">
        <w:tc>
          <w:tcPr>
            <w:tcW w:w="0" w:type="auto"/>
            <w:shd w:val="clear" w:color="auto" w:fill="D9E2F3" w:themeFill="accent1" w:themeFillTint="33"/>
            <w:tcMar/>
            <w:hideMark/>
          </w:tcPr>
          <w:p w:rsidRPr="00813501" w:rsidR="00AA195B" w:rsidP="5C5537A0" w:rsidRDefault="00AA195B" w14:paraId="158A2168" w14:textId="77777777">
            <w:pPr>
              <w:jc w:val="center"/>
              <w:rPr>
                <w:rFonts w:ascii="Arial" w:hAnsi="Arial" w:eastAsia="Arial" w:cs="Arial"/>
                <w:b w:val="1"/>
                <w:bCs w:val="1"/>
                <w:sz w:val="24"/>
                <w:szCs w:val="24"/>
              </w:rPr>
            </w:pPr>
            <w:r w:rsidRPr="5C5537A0" w:rsidR="00AA195B">
              <w:rPr>
                <w:rFonts w:ascii="Arial" w:hAnsi="Arial" w:eastAsia="Arial" w:cs="Arial"/>
                <w:b w:val="1"/>
                <w:bCs w:val="1"/>
                <w:sz w:val="24"/>
                <w:szCs w:val="24"/>
              </w:rPr>
              <w:t>Factor</w:t>
            </w:r>
          </w:p>
        </w:tc>
        <w:tc>
          <w:tcPr>
            <w:tcW w:w="0" w:type="auto"/>
            <w:shd w:val="clear" w:color="auto" w:fill="D9E2F3" w:themeFill="accent1" w:themeFillTint="33"/>
            <w:tcMar/>
            <w:hideMark/>
          </w:tcPr>
          <w:p w:rsidRPr="00813501" w:rsidR="00AA195B" w:rsidP="5C5537A0" w:rsidRDefault="00AA195B" w14:paraId="6F3058E9" w14:textId="77777777">
            <w:pPr>
              <w:jc w:val="center"/>
              <w:rPr>
                <w:rFonts w:ascii="Arial" w:hAnsi="Arial" w:eastAsia="Arial" w:cs="Arial"/>
                <w:b w:val="1"/>
                <w:bCs w:val="1"/>
                <w:sz w:val="24"/>
                <w:szCs w:val="24"/>
              </w:rPr>
            </w:pPr>
            <w:r w:rsidRPr="5C5537A0" w:rsidR="00AA195B">
              <w:rPr>
                <w:rFonts w:ascii="Arial" w:hAnsi="Arial" w:eastAsia="Arial" w:cs="Arial"/>
                <w:b w:val="1"/>
                <w:bCs w:val="1"/>
                <w:sz w:val="24"/>
                <w:szCs w:val="24"/>
              </w:rPr>
              <w:t>Analysis and proposed response</w:t>
            </w:r>
          </w:p>
        </w:tc>
      </w:tr>
      <w:tr w:rsidRPr="00813501" w:rsidR="00AA195B" w:rsidTr="5C5537A0" w14:paraId="4CFA1D5A" w14:textId="77777777">
        <w:tc>
          <w:tcPr>
            <w:tcW w:w="0" w:type="auto"/>
            <w:tcMar/>
            <w:hideMark/>
          </w:tcPr>
          <w:p w:rsidRPr="00813501" w:rsidR="00AA195B" w:rsidP="5C5537A0" w:rsidRDefault="00AA195B" w14:paraId="3E556F8B" w14:textId="77777777">
            <w:pPr>
              <w:rPr>
                <w:rFonts w:ascii="Arial" w:hAnsi="Arial" w:eastAsia="Arial" w:cs="Arial"/>
                <w:sz w:val="24"/>
                <w:szCs w:val="24"/>
              </w:rPr>
            </w:pPr>
            <w:r w:rsidRPr="5C5537A0" w:rsidR="00AA195B">
              <w:rPr>
                <w:rFonts w:ascii="Arial" w:hAnsi="Arial" w:eastAsia="Arial" w:cs="Arial"/>
                <w:sz w:val="24"/>
                <w:szCs w:val="24"/>
              </w:rPr>
              <w:t>Political</w:t>
            </w:r>
          </w:p>
        </w:tc>
        <w:tc>
          <w:tcPr>
            <w:tcW w:w="0" w:type="auto"/>
            <w:tcMar/>
            <w:hideMark/>
          </w:tcPr>
          <w:p w:rsidRPr="009F5158" w:rsidR="00AA195B" w:rsidP="5C5537A0" w:rsidRDefault="00B15014" w14:paraId="6EA50D3F" w14:textId="159449BE">
            <w:pPr>
              <w:rPr>
                <w:rFonts w:ascii="Arial" w:hAnsi="Arial" w:eastAsia="Arial" w:cs="Arial"/>
                <w:sz w:val="24"/>
                <w:szCs w:val="24"/>
                <w:lang w:val="en-US"/>
              </w:rPr>
            </w:pPr>
            <w:r w:rsidRPr="5C5537A0" w:rsidR="58021E70">
              <w:rPr>
                <w:rFonts w:ascii="Arial" w:hAnsi="Arial" w:eastAsia="Arial" w:cs="Arial"/>
                <w:sz w:val="24"/>
                <w:szCs w:val="24"/>
              </w:rPr>
              <w:t xml:space="preserve">Birmingham City Council offers eligible startups business-planning and financial guidance. The restaurant should research support options before planning for assistance </w:t>
            </w:r>
            <w:r w:rsidRPr="5C5537A0" w:rsidR="00E335DE">
              <w:rPr>
                <w:rFonts w:ascii="Arial" w:hAnsi="Arial" w:eastAsia="Arial" w:cs="Arial"/>
                <w:sz w:val="24"/>
                <w:szCs w:val="24"/>
              </w:rPr>
              <w:t>with</w:t>
            </w:r>
            <w:r w:rsidRPr="5C5537A0" w:rsidR="58021E70">
              <w:rPr>
                <w:rFonts w:ascii="Arial" w:hAnsi="Arial" w:eastAsia="Arial" w:cs="Arial"/>
                <w:sz w:val="24"/>
                <w:szCs w:val="24"/>
              </w:rPr>
              <w:t xml:space="preserve"> funding </w:t>
            </w:r>
            <w:r w:rsidRPr="5C5537A0" w:rsidR="009F5158">
              <w:rPr>
                <w:rFonts w:ascii="Arial" w:hAnsi="Arial" w:eastAsia="Arial" w:cs="Arial"/>
                <w:sz w:val="24"/>
                <w:szCs w:val="24"/>
                <w:lang w:val="en-US"/>
              </w:rPr>
              <w:t>(Forrest et al., 2021)</w:t>
            </w:r>
            <w:r w:rsidRPr="5C5537A0" w:rsidR="58021E70">
              <w:rPr>
                <w:rFonts w:ascii="Arial" w:hAnsi="Arial" w:eastAsia="Arial" w:cs="Arial"/>
                <w:sz w:val="24"/>
                <w:szCs w:val="24"/>
              </w:rPr>
              <w:t>.</w:t>
            </w:r>
          </w:p>
        </w:tc>
      </w:tr>
      <w:tr w:rsidRPr="00813501" w:rsidR="00AA195B" w:rsidTr="5C5537A0" w14:paraId="4A802D78" w14:textId="77777777">
        <w:tc>
          <w:tcPr>
            <w:tcW w:w="0" w:type="auto"/>
            <w:tcMar/>
            <w:hideMark/>
          </w:tcPr>
          <w:p w:rsidRPr="00813501" w:rsidR="00AA195B" w:rsidP="5C5537A0" w:rsidRDefault="00AA195B" w14:paraId="3244DC17" w14:textId="77777777">
            <w:pPr>
              <w:rPr>
                <w:rFonts w:ascii="Arial" w:hAnsi="Arial" w:eastAsia="Arial" w:cs="Arial"/>
                <w:sz w:val="24"/>
                <w:szCs w:val="24"/>
              </w:rPr>
            </w:pPr>
            <w:r w:rsidRPr="5C5537A0" w:rsidR="00AA195B">
              <w:rPr>
                <w:rFonts w:ascii="Arial" w:hAnsi="Arial" w:eastAsia="Arial" w:cs="Arial"/>
                <w:sz w:val="24"/>
                <w:szCs w:val="24"/>
              </w:rPr>
              <w:t>Economic</w:t>
            </w:r>
          </w:p>
        </w:tc>
        <w:tc>
          <w:tcPr>
            <w:tcW w:w="0" w:type="auto"/>
            <w:tcMar/>
            <w:hideMark/>
          </w:tcPr>
          <w:p w:rsidRPr="00523145" w:rsidR="00AA195B" w:rsidP="5C5537A0" w:rsidRDefault="00B15014" w14:paraId="16BC2265" w14:textId="547E8891">
            <w:pPr>
              <w:rPr>
                <w:rFonts w:ascii="Arial" w:hAnsi="Arial" w:eastAsia="Arial" w:cs="Arial"/>
                <w:sz w:val="24"/>
                <w:szCs w:val="24"/>
                <w:lang w:val="en-US"/>
              </w:rPr>
            </w:pPr>
            <w:r w:rsidRPr="5C5537A0" w:rsidR="58021E70">
              <w:rPr>
                <w:rFonts w:ascii="Arial" w:hAnsi="Arial" w:eastAsia="Arial" w:cs="Arial"/>
                <w:sz w:val="24"/>
                <w:szCs w:val="24"/>
              </w:rPr>
              <w:t xml:space="preserve">Margins may be reduced due to higher food costs, rent, and energy costs. Employment cost pressures grew in April 2026 with the National Living Wage rising to £12.71 per hour </w:t>
            </w:r>
            <w:r w:rsidRPr="5C5537A0" w:rsidR="2E60822B">
              <w:rPr>
                <w:rFonts w:ascii="Arial" w:hAnsi="Arial" w:eastAsia="Arial" w:cs="Arial"/>
                <w:sz w:val="24"/>
                <w:szCs w:val="24"/>
                <w:lang w:val="en-US"/>
              </w:rPr>
              <w:t>(Low Pay Commission, 2026)</w:t>
            </w:r>
            <w:r w:rsidRPr="5C5537A0" w:rsidR="58021E70">
              <w:rPr>
                <w:rFonts w:ascii="Arial" w:hAnsi="Arial" w:eastAsia="Arial" w:cs="Arial"/>
                <w:sz w:val="24"/>
                <w:szCs w:val="24"/>
              </w:rPr>
              <w:t>. Menu costing and staff scheduling are thus vital.</w:t>
            </w:r>
          </w:p>
        </w:tc>
      </w:tr>
      <w:tr w:rsidRPr="00813501" w:rsidR="00AA195B" w:rsidTr="5C5537A0" w14:paraId="31057D24" w14:textId="77777777">
        <w:tc>
          <w:tcPr>
            <w:tcW w:w="0" w:type="auto"/>
            <w:tcMar/>
            <w:hideMark/>
          </w:tcPr>
          <w:p w:rsidRPr="00813501" w:rsidR="00AA195B" w:rsidP="5C5537A0" w:rsidRDefault="00AA195B" w14:paraId="325D37F3" w14:textId="77777777">
            <w:pPr>
              <w:rPr>
                <w:rFonts w:ascii="Arial" w:hAnsi="Arial" w:eastAsia="Arial" w:cs="Arial"/>
                <w:sz w:val="24"/>
                <w:szCs w:val="24"/>
              </w:rPr>
            </w:pPr>
            <w:r w:rsidRPr="5C5537A0" w:rsidR="00AA195B">
              <w:rPr>
                <w:rFonts w:ascii="Arial" w:hAnsi="Arial" w:eastAsia="Arial" w:cs="Arial"/>
                <w:sz w:val="24"/>
                <w:szCs w:val="24"/>
              </w:rPr>
              <w:t>Social</w:t>
            </w:r>
          </w:p>
        </w:tc>
        <w:tc>
          <w:tcPr>
            <w:tcW w:w="0" w:type="auto"/>
            <w:tcMar/>
            <w:hideMark/>
          </w:tcPr>
          <w:p w:rsidRPr="00E335DE" w:rsidR="00AA195B" w:rsidP="5C5537A0" w:rsidRDefault="00B15014" w14:paraId="3D383992" w14:textId="29025407">
            <w:pPr>
              <w:rPr>
                <w:rFonts w:ascii="Arial" w:hAnsi="Arial" w:eastAsia="Arial" w:cs="Arial"/>
                <w:sz w:val="24"/>
                <w:szCs w:val="24"/>
                <w:lang w:val="en-US"/>
              </w:rPr>
            </w:pPr>
            <w:r w:rsidRPr="5C5537A0" w:rsidR="58021E70">
              <w:rPr>
                <w:rFonts w:ascii="Arial" w:hAnsi="Arial" w:eastAsia="Arial" w:cs="Arial"/>
                <w:sz w:val="24"/>
                <w:szCs w:val="24"/>
              </w:rPr>
              <w:t xml:space="preserve">The variety of people in Birmingham presents an opportunity to trial demand for Indian dishes and vegetarian options. There is a need to build preferences and affordability, as well as dietary requirements, through customer surveys; not assuming uniformity of preferences </w:t>
            </w:r>
            <w:r w:rsidRPr="5C5537A0" w:rsidR="00E335DE">
              <w:rPr>
                <w:rFonts w:ascii="Arial" w:hAnsi="Arial" w:eastAsia="Arial" w:cs="Arial"/>
                <w:sz w:val="24"/>
                <w:szCs w:val="24"/>
                <w:lang w:val="en-US"/>
              </w:rPr>
              <w:t>(Office for National Statistics, 2023)</w:t>
            </w:r>
            <w:r w:rsidRPr="5C5537A0" w:rsidR="58021E70">
              <w:rPr>
                <w:rFonts w:ascii="Arial" w:hAnsi="Arial" w:eastAsia="Arial" w:cs="Arial"/>
                <w:sz w:val="24"/>
                <w:szCs w:val="24"/>
              </w:rPr>
              <w:t>.</w:t>
            </w:r>
          </w:p>
        </w:tc>
      </w:tr>
      <w:tr w:rsidRPr="00813501" w:rsidR="00AA195B" w:rsidTr="5C5537A0" w14:paraId="14E6A6E3" w14:textId="77777777">
        <w:tc>
          <w:tcPr>
            <w:tcW w:w="0" w:type="auto"/>
            <w:tcMar/>
            <w:hideMark/>
          </w:tcPr>
          <w:p w:rsidRPr="00813501" w:rsidR="00AA195B" w:rsidP="5C5537A0" w:rsidRDefault="00AA195B" w14:paraId="3A9EA585" w14:textId="77777777">
            <w:pPr>
              <w:rPr>
                <w:rFonts w:ascii="Arial" w:hAnsi="Arial" w:eastAsia="Arial" w:cs="Arial"/>
                <w:sz w:val="24"/>
                <w:szCs w:val="24"/>
              </w:rPr>
            </w:pPr>
            <w:r w:rsidRPr="5C5537A0" w:rsidR="00AA195B">
              <w:rPr>
                <w:rFonts w:ascii="Arial" w:hAnsi="Arial" w:eastAsia="Arial" w:cs="Arial"/>
                <w:sz w:val="24"/>
                <w:szCs w:val="24"/>
              </w:rPr>
              <w:t>Technological</w:t>
            </w:r>
          </w:p>
        </w:tc>
        <w:tc>
          <w:tcPr>
            <w:tcW w:w="0" w:type="auto"/>
            <w:tcMar/>
            <w:hideMark/>
          </w:tcPr>
          <w:p w:rsidRPr="0073631A" w:rsidR="00AA195B" w:rsidP="5C5537A0" w:rsidRDefault="00B15014" w14:paraId="7340B82E" w14:textId="13430F75">
            <w:pPr>
              <w:rPr>
                <w:rFonts w:ascii="Arial" w:hAnsi="Arial" w:eastAsia="Arial" w:cs="Arial"/>
                <w:sz w:val="24"/>
                <w:szCs w:val="24"/>
                <w:lang w:val="en-US"/>
              </w:rPr>
            </w:pPr>
            <w:r w:rsidRPr="5C5537A0" w:rsidR="58021E70">
              <w:rPr>
                <w:rFonts w:ascii="Arial" w:hAnsi="Arial" w:eastAsia="Arial" w:cs="Arial"/>
                <w:sz w:val="24"/>
                <w:szCs w:val="24"/>
              </w:rPr>
              <w:t xml:space="preserve">Digital ordering, payments and delivery platforms enhance convenience. Despite the pandemic, takeaway and meal delivery orders were found to be high among household purchases in Britain </w:t>
            </w:r>
            <w:r w:rsidRPr="5C5537A0" w:rsidR="0C22E96E">
              <w:rPr>
                <w:rFonts w:ascii="Arial" w:hAnsi="Arial" w:eastAsia="Arial" w:cs="Arial"/>
                <w:sz w:val="24"/>
                <w:szCs w:val="24"/>
                <w:lang w:val="en-US"/>
              </w:rPr>
              <w:t>(Żurek and Rudy, 2024)</w:t>
            </w:r>
            <w:r w:rsidRPr="5C5537A0" w:rsidR="58021E70">
              <w:rPr>
                <w:rFonts w:ascii="Arial" w:hAnsi="Arial" w:eastAsia="Arial" w:cs="Arial"/>
                <w:sz w:val="24"/>
                <w:szCs w:val="24"/>
              </w:rPr>
              <w:t>. Platform fees need to be evaluated before Spice Route is adopted.</w:t>
            </w:r>
          </w:p>
        </w:tc>
      </w:tr>
      <w:tr w:rsidRPr="00813501" w:rsidR="00AA195B" w:rsidTr="5C5537A0" w14:paraId="53C60A72" w14:textId="77777777">
        <w:tc>
          <w:tcPr>
            <w:tcW w:w="0" w:type="auto"/>
            <w:tcMar/>
            <w:hideMark/>
          </w:tcPr>
          <w:p w:rsidRPr="00813501" w:rsidR="00AA195B" w:rsidP="5C5537A0" w:rsidRDefault="00AA195B" w14:paraId="6F9D14C6" w14:textId="77777777">
            <w:pPr>
              <w:rPr>
                <w:rFonts w:ascii="Arial" w:hAnsi="Arial" w:eastAsia="Arial" w:cs="Arial"/>
                <w:sz w:val="24"/>
                <w:szCs w:val="24"/>
              </w:rPr>
            </w:pPr>
            <w:r w:rsidRPr="5C5537A0" w:rsidR="00AA195B">
              <w:rPr>
                <w:rFonts w:ascii="Arial" w:hAnsi="Arial" w:eastAsia="Arial" w:cs="Arial"/>
                <w:sz w:val="24"/>
                <w:szCs w:val="24"/>
              </w:rPr>
              <w:t>Environmental</w:t>
            </w:r>
          </w:p>
        </w:tc>
        <w:tc>
          <w:tcPr>
            <w:tcW w:w="0" w:type="auto"/>
            <w:tcMar/>
            <w:hideMark/>
          </w:tcPr>
          <w:p w:rsidRPr="0073631A" w:rsidR="00AA195B" w:rsidP="5C5537A0" w:rsidRDefault="00B15014" w14:paraId="7832E69D" w14:textId="286EAE51">
            <w:pPr>
              <w:rPr>
                <w:rFonts w:ascii="Arial" w:hAnsi="Arial" w:eastAsia="Arial" w:cs="Arial"/>
                <w:sz w:val="24"/>
                <w:szCs w:val="24"/>
                <w:lang w:val="en-US"/>
              </w:rPr>
            </w:pPr>
            <w:r w:rsidRPr="5C5537A0" w:rsidR="58021E70">
              <w:rPr>
                <w:rFonts w:ascii="Arial" w:hAnsi="Arial" w:eastAsia="Arial" w:cs="Arial"/>
                <w:sz w:val="24"/>
                <w:szCs w:val="24"/>
              </w:rPr>
              <w:t xml:space="preserve">Food waste is an unnecessary environmental and economic burden. </w:t>
            </w:r>
            <w:r w:rsidRPr="5C5537A0" w:rsidR="0C22E96E">
              <w:rPr>
                <w:rFonts w:ascii="Arial" w:hAnsi="Arial" w:eastAsia="Arial" w:cs="Arial"/>
                <w:sz w:val="24"/>
                <w:szCs w:val="24"/>
                <w:lang w:val="en-US"/>
              </w:rPr>
              <w:t xml:space="preserve">Sarna, Das and Singh </w:t>
            </w:r>
            <w:r w:rsidRPr="5C5537A0" w:rsidR="0C22E96E">
              <w:rPr>
                <w:rFonts w:ascii="Arial" w:hAnsi="Arial" w:eastAsia="Arial" w:cs="Arial"/>
                <w:sz w:val="24"/>
                <w:szCs w:val="24"/>
                <w:lang w:val="en-US"/>
              </w:rPr>
              <w:t>(</w:t>
            </w:r>
            <w:r w:rsidRPr="5C5537A0" w:rsidR="0C22E96E">
              <w:rPr>
                <w:rFonts w:ascii="Arial" w:hAnsi="Arial" w:eastAsia="Arial" w:cs="Arial"/>
                <w:sz w:val="24"/>
                <w:szCs w:val="24"/>
                <w:lang w:val="en-US"/>
              </w:rPr>
              <w:t>2026)</w:t>
            </w:r>
            <w:r w:rsidRPr="5C5537A0" w:rsidR="0C22E96E">
              <w:rPr>
                <w:rFonts w:ascii="Arial" w:hAnsi="Arial" w:eastAsia="Arial" w:cs="Arial"/>
                <w:sz w:val="24"/>
                <w:szCs w:val="24"/>
                <w:lang w:val="en-US"/>
              </w:rPr>
              <w:t xml:space="preserve"> </w:t>
            </w:r>
            <w:r w:rsidRPr="5C5537A0" w:rsidR="0C22E96E">
              <w:rPr>
                <w:rFonts w:ascii="Arial" w:hAnsi="Arial" w:eastAsia="Arial" w:cs="Arial"/>
                <w:sz w:val="24"/>
                <w:szCs w:val="24"/>
              </w:rPr>
              <w:t>stated</w:t>
            </w:r>
            <w:r w:rsidRPr="5C5537A0" w:rsidR="58021E70">
              <w:rPr>
                <w:rFonts w:ascii="Arial" w:hAnsi="Arial" w:eastAsia="Arial" w:cs="Arial"/>
                <w:sz w:val="24"/>
                <w:szCs w:val="24"/>
              </w:rPr>
              <w:t xml:space="preserve"> </w:t>
            </w:r>
            <w:r w:rsidRPr="5C5537A0" w:rsidR="0C22E96E">
              <w:rPr>
                <w:rFonts w:ascii="Arial" w:hAnsi="Arial" w:eastAsia="Arial" w:cs="Arial"/>
                <w:sz w:val="24"/>
                <w:szCs w:val="24"/>
              </w:rPr>
              <w:t>that waste should be measured and managed</w:t>
            </w:r>
            <w:r w:rsidRPr="5C5537A0" w:rsidR="58021E70">
              <w:rPr>
                <w:rFonts w:ascii="Arial" w:hAnsi="Arial" w:eastAsia="Arial" w:cs="Arial"/>
                <w:sz w:val="24"/>
                <w:szCs w:val="24"/>
              </w:rPr>
              <w:t xml:space="preserve">. Waste </w:t>
            </w:r>
            <w:r w:rsidRPr="5C5537A0" w:rsidR="58021E70">
              <w:rPr>
                <w:rFonts w:ascii="Arial" w:hAnsi="Arial" w:eastAsia="Arial" w:cs="Arial"/>
                <w:sz w:val="24"/>
                <w:szCs w:val="24"/>
              </w:rPr>
              <w:t>and operating costs can be minimised by implementing stock rotation, portion control and suitable packaging.</w:t>
            </w:r>
          </w:p>
        </w:tc>
      </w:tr>
      <w:tr w:rsidRPr="00813501" w:rsidR="00AA195B" w:rsidTr="5C5537A0" w14:paraId="2A439AA3" w14:textId="77777777">
        <w:tc>
          <w:tcPr>
            <w:tcW w:w="0" w:type="auto"/>
            <w:tcMar/>
            <w:hideMark/>
          </w:tcPr>
          <w:p w:rsidRPr="00813501" w:rsidR="00AA195B" w:rsidP="5C5537A0" w:rsidRDefault="00AA195B" w14:paraId="6F8BA987" w14:textId="77777777">
            <w:pPr>
              <w:rPr>
                <w:rFonts w:ascii="Arial" w:hAnsi="Arial" w:eastAsia="Arial" w:cs="Arial"/>
                <w:sz w:val="24"/>
                <w:szCs w:val="24"/>
              </w:rPr>
            </w:pPr>
            <w:r w:rsidRPr="5C5537A0" w:rsidR="00AA195B">
              <w:rPr>
                <w:rFonts w:ascii="Arial" w:hAnsi="Arial" w:eastAsia="Arial" w:cs="Arial"/>
                <w:sz w:val="24"/>
                <w:szCs w:val="24"/>
              </w:rPr>
              <w:t>Legal</w:t>
            </w:r>
          </w:p>
        </w:tc>
        <w:tc>
          <w:tcPr>
            <w:tcW w:w="0" w:type="auto"/>
            <w:tcMar/>
            <w:hideMark/>
          </w:tcPr>
          <w:p w:rsidRPr="003D46AD" w:rsidR="00AA195B" w:rsidP="5C5537A0" w:rsidRDefault="00B15014" w14:paraId="5BF39262" w14:textId="7D3613D7">
            <w:pPr>
              <w:rPr>
                <w:rFonts w:ascii="Arial" w:hAnsi="Arial" w:eastAsia="Arial" w:cs="Arial"/>
                <w:sz w:val="24"/>
                <w:szCs w:val="24"/>
                <w:lang w:val="en-US"/>
              </w:rPr>
            </w:pPr>
            <w:r w:rsidRPr="5C5537A0" w:rsidR="58021E70">
              <w:rPr>
                <w:rFonts w:ascii="Arial" w:hAnsi="Arial" w:eastAsia="Arial" w:cs="Arial"/>
                <w:sz w:val="24"/>
                <w:szCs w:val="24"/>
              </w:rPr>
              <w:t xml:space="preserve">Food businesses are required to register with their local authority at least 28 days before they start to trade and to manage food safety </w:t>
            </w:r>
            <w:r w:rsidRPr="5C5537A0" w:rsidR="4EC2A5E7">
              <w:rPr>
                <w:rFonts w:ascii="Arial" w:hAnsi="Arial" w:eastAsia="Arial" w:cs="Arial"/>
                <w:sz w:val="24"/>
                <w:szCs w:val="24"/>
                <w:lang w:val="en-US"/>
              </w:rPr>
              <w:t>(Food Standards Agency, 2023)</w:t>
            </w:r>
            <w:r w:rsidRPr="5C5537A0" w:rsidR="58021E70">
              <w:rPr>
                <w:rFonts w:ascii="Arial" w:hAnsi="Arial" w:eastAsia="Arial" w:cs="Arial"/>
                <w:sz w:val="24"/>
                <w:szCs w:val="24"/>
              </w:rPr>
              <w:t>. Compliance procedures and staff training must be in place before the launch of a project</w:t>
            </w:r>
            <w:r w:rsidRPr="5C5537A0" w:rsidR="00AA195B">
              <w:rPr>
                <w:rFonts w:ascii="Arial" w:hAnsi="Arial" w:eastAsia="Arial" w:cs="Arial"/>
                <w:sz w:val="24"/>
                <w:szCs w:val="24"/>
              </w:rPr>
              <w:t>.</w:t>
            </w:r>
          </w:p>
        </w:tc>
      </w:tr>
    </w:tbl>
    <w:p w:rsidR="009F5158" w:rsidP="5C5537A0" w:rsidRDefault="009F5158" w14:paraId="71F2FB09" w14:textId="6F8FB615">
      <w:pPr>
        <w:jc w:val="center"/>
        <w:rPr>
          <w:rFonts w:ascii="Arial" w:hAnsi="Arial" w:eastAsia="Arial" w:cs="Arial"/>
          <w:sz w:val="24"/>
          <w:szCs w:val="24"/>
        </w:rPr>
      </w:pPr>
      <w:r w:rsidRPr="5C5537A0" w:rsidR="009F5158">
        <w:rPr>
          <w:rFonts w:ascii="Arial" w:hAnsi="Arial" w:eastAsia="Arial" w:cs="Arial"/>
          <w:sz w:val="24"/>
          <w:szCs w:val="24"/>
        </w:rPr>
        <w:t>Source: (Myself, 2026)</w:t>
      </w:r>
    </w:p>
    <w:p w:rsidRPr="00813501" w:rsidR="00AA195B" w:rsidP="5C5537A0" w:rsidRDefault="00AA195B" w14:paraId="7E901B4E" w14:textId="12AF80F5">
      <w:pPr>
        <w:pStyle w:val="Heading2"/>
        <w:rPr>
          <w:rFonts w:ascii="Arial" w:hAnsi="Arial" w:eastAsia="Arial" w:cs="Arial"/>
          <w:sz w:val="24"/>
          <w:szCs w:val="24"/>
        </w:rPr>
      </w:pPr>
      <w:bookmarkStart w:name="_Toc243004902" w:id="9"/>
      <w:r w:rsidRPr="5C5537A0" w:rsidR="00AA195B">
        <w:rPr>
          <w:rFonts w:ascii="Arial" w:hAnsi="Arial" w:eastAsia="Arial" w:cs="Arial"/>
          <w:sz w:val="24"/>
          <w:szCs w:val="24"/>
        </w:rPr>
        <w:t>2.3 Competitor Analysis</w:t>
      </w:r>
      <w:bookmarkEnd w:id="9"/>
    </w:p>
    <w:p w:rsidR="00D61C96" w:rsidP="5C5537A0" w:rsidRDefault="00D61C96" w14:paraId="632869FF" w14:textId="5B910646">
      <w:pPr>
        <w:jc w:val="center"/>
        <w:rPr>
          <w:rFonts w:ascii="Arial" w:hAnsi="Arial" w:eastAsia="Arial" w:cs="Arial"/>
          <w:sz w:val="24"/>
          <w:szCs w:val="24"/>
        </w:rPr>
      </w:pPr>
      <w:r w:rsidRPr="5C5537A0" w:rsidR="00D61C96">
        <w:rPr>
          <w:rFonts w:ascii="Arial" w:hAnsi="Arial" w:eastAsia="Arial" w:cs="Arial"/>
          <w:sz w:val="24"/>
          <w:szCs w:val="24"/>
        </w:rPr>
        <w:t xml:space="preserve">Table </w:t>
      </w:r>
      <w:r>
        <w:fldChar w:fldCharType="begin"/>
      </w:r>
      <w:r>
        <w:instrText xml:space="preserve"> SEQ Table \* ARABIC </w:instrText>
      </w:r>
      <w:r>
        <w:fldChar w:fldCharType="separate"/>
      </w:r>
      <w:r w:rsidRPr="5C5537A0" w:rsidR="002E0042">
        <w:rPr>
          <w:noProof/>
        </w:rPr>
        <w:t>3</w:t>
      </w:r>
      <w:r>
        <w:fldChar w:fldCharType="end"/>
      </w:r>
      <w:r w:rsidRPr="5C5537A0" w:rsidR="00D61C96">
        <w:rPr>
          <w:rFonts w:ascii="Arial" w:hAnsi="Arial" w:eastAsia="Arial" w:cs="Arial"/>
          <w:sz w:val="24"/>
          <w:szCs w:val="24"/>
        </w:rPr>
        <w:t>:</w:t>
      </w:r>
      <w:r w:rsidRPr="5C5537A0" w:rsidR="00D61C96">
        <w:rPr>
          <w:rFonts w:ascii="Arial" w:hAnsi="Arial" w:eastAsia="Arial" w:cs="Arial"/>
          <w:sz w:val="24"/>
          <w:szCs w:val="24"/>
        </w:rPr>
        <w:t>Competitor Analysis</w:t>
      </w:r>
    </w:p>
    <w:tbl>
      <w:tblPr>
        <w:tblStyle w:val="TableGridLight"/>
        <w:tblW w:w="0" w:type="auto"/>
        <w:tblLook w:val="04A0" w:firstRow="1" w:lastRow="0" w:firstColumn="1" w:lastColumn="0" w:noHBand="0" w:noVBand="1"/>
      </w:tblPr>
      <w:tblGrid>
        <w:gridCol w:w="1403"/>
        <w:gridCol w:w="4615"/>
        <w:gridCol w:w="3332"/>
      </w:tblGrid>
      <w:tr w:rsidRPr="00813501" w:rsidR="00AA195B" w:rsidTr="5C5537A0" w14:paraId="1AA2D166" w14:textId="77777777">
        <w:tc>
          <w:tcPr>
            <w:tcW w:w="0" w:type="auto"/>
            <w:shd w:val="clear" w:color="auto" w:fill="D9E2F3" w:themeFill="accent1" w:themeFillTint="33"/>
            <w:tcMar/>
            <w:hideMark/>
          </w:tcPr>
          <w:p w:rsidRPr="00813501" w:rsidR="00AA195B" w:rsidP="5C5537A0" w:rsidRDefault="00AA195B" w14:paraId="79747319" w14:textId="77777777">
            <w:pPr>
              <w:rPr>
                <w:rFonts w:ascii="Arial" w:hAnsi="Arial" w:eastAsia="Arial" w:cs="Arial"/>
                <w:b w:val="1"/>
                <w:bCs w:val="1"/>
                <w:sz w:val="24"/>
                <w:szCs w:val="24"/>
              </w:rPr>
            </w:pPr>
            <w:r w:rsidRPr="5C5537A0" w:rsidR="00AA195B">
              <w:rPr>
                <w:rFonts w:ascii="Arial" w:hAnsi="Arial" w:eastAsia="Arial" w:cs="Arial"/>
                <w:b w:val="1"/>
                <w:bCs w:val="1"/>
                <w:sz w:val="24"/>
                <w:szCs w:val="24"/>
              </w:rPr>
              <w:t>Competitor</w:t>
            </w:r>
          </w:p>
        </w:tc>
        <w:tc>
          <w:tcPr>
            <w:tcW w:w="0" w:type="auto"/>
            <w:shd w:val="clear" w:color="auto" w:fill="D9E2F3" w:themeFill="accent1" w:themeFillTint="33"/>
            <w:tcMar/>
            <w:hideMark/>
          </w:tcPr>
          <w:p w:rsidRPr="00813501" w:rsidR="00AA195B" w:rsidP="5C5537A0" w:rsidRDefault="00AA195B" w14:paraId="0370785A" w14:textId="77777777">
            <w:pPr>
              <w:rPr>
                <w:rFonts w:ascii="Arial" w:hAnsi="Arial" w:eastAsia="Arial" w:cs="Arial"/>
                <w:b w:val="1"/>
                <w:bCs w:val="1"/>
                <w:sz w:val="24"/>
                <w:szCs w:val="24"/>
              </w:rPr>
            </w:pPr>
            <w:r w:rsidRPr="5C5537A0" w:rsidR="00AA195B">
              <w:rPr>
                <w:rFonts w:ascii="Arial" w:hAnsi="Arial" w:eastAsia="Arial" w:cs="Arial"/>
                <w:b w:val="1"/>
                <w:bCs w:val="1"/>
                <w:sz w:val="24"/>
                <w:szCs w:val="24"/>
              </w:rPr>
              <w:t>Positioning and menu evidence</w:t>
            </w:r>
          </w:p>
        </w:tc>
        <w:tc>
          <w:tcPr>
            <w:tcW w:w="0" w:type="auto"/>
            <w:shd w:val="clear" w:color="auto" w:fill="D9E2F3" w:themeFill="accent1" w:themeFillTint="33"/>
            <w:tcMar/>
            <w:hideMark/>
          </w:tcPr>
          <w:p w:rsidRPr="00813501" w:rsidR="00AA195B" w:rsidP="5C5537A0" w:rsidRDefault="00AA195B" w14:paraId="0CC5C853" w14:textId="77777777">
            <w:pPr>
              <w:rPr>
                <w:rFonts w:ascii="Arial" w:hAnsi="Arial" w:eastAsia="Arial" w:cs="Arial"/>
                <w:b w:val="1"/>
                <w:bCs w:val="1"/>
                <w:sz w:val="24"/>
                <w:szCs w:val="24"/>
              </w:rPr>
            </w:pPr>
            <w:r w:rsidRPr="5C5537A0" w:rsidR="00AA195B">
              <w:rPr>
                <w:rFonts w:ascii="Arial" w:hAnsi="Arial" w:eastAsia="Arial" w:cs="Arial"/>
                <w:b w:val="1"/>
                <w:bCs w:val="1"/>
                <w:sz w:val="24"/>
                <w:szCs w:val="24"/>
              </w:rPr>
              <w:t>Implication for Spice Route</w:t>
            </w:r>
          </w:p>
        </w:tc>
      </w:tr>
      <w:tr w:rsidRPr="00813501" w:rsidR="00AA195B" w:rsidTr="5C5537A0" w14:paraId="3A30DB4B" w14:textId="77777777">
        <w:tc>
          <w:tcPr>
            <w:tcW w:w="0" w:type="auto"/>
            <w:tcMar/>
            <w:hideMark/>
          </w:tcPr>
          <w:p w:rsidRPr="00813501" w:rsidR="00AA195B" w:rsidP="5C5537A0" w:rsidRDefault="00AA195B" w14:paraId="73480733" w14:textId="77777777">
            <w:pPr>
              <w:rPr>
                <w:rFonts w:ascii="Arial" w:hAnsi="Arial" w:eastAsia="Arial" w:cs="Arial"/>
                <w:sz w:val="24"/>
                <w:szCs w:val="24"/>
              </w:rPr>
            </w:pPr>
            <w:r w:rsidRPr="5C5537A0" w:rsidR="00AA195B">
              <w:rPr>
                <w:rFonts w:ascii="Arial" w:hAnsi="Arial" w:eastAsia="Arial" w:cs="Arial"/>
                <w:sz w:val="24"/>
                <w:szCs w:val="24"/>
              </w:rPr>
              <w:t>Dishoom</w:t>
            </w:r>
          </w:p>
        </w:tc>
        <w:tc>
          <w:tcPr>
            <w:tcW w:w="0" w:type="auto"/>
            <w:tcMar/>
            <w:hideMark/>
          </w:tcPr>
          <w:p w:rsidRPr="00D25696" w:rsidR="00AA195B" w:rsidP="5C5537A0" w:rsidRDefault="00AA195B" w14:paraId="2D4924DE" w14:textId="26024E9E">
            <w:pPr>
              <w:rPr>
                <w:rFonts w:ascii="Arial" w:hAnsi="Arial" w:eastAsia="Arial" w:cs="Arial"/>
                <w:sz w:val="24"/>
                <w:szCs w:val="24"/>
                <w:lang w:val="en-US"/>
              </w:rPr>
            </w:pPr>
            <w:r w:rsidRPr="5C5537A0" w:rsidR="00AA195B">
              <w:rPr>
                <w:rFonts w:ascii="Arial" w:hAnsi="Arial" w:eastAsia="Arial" w:cs="Arial"/>
                <w:sz w:val="24"/>
                <w:szCs w:val="24"/>
              </w:rPr>
              <w:t xml:space="preserve">Bombay-inspired dining, with dishes such as Chole Puri Halwa priced at £15.50 </w:t>
            </w:r>
            <w:r w:rsidRPr="5C5537A0" w:rsidR="64CB69EA">
              <w:rPr>
                <w:rFonts w:ascii="Arial" w:hAnsi="Arial" w:eastAsia="Arial" w:cs="Arial"/>
                <w:sz w:val="24"/>
                <w:szCs w:val="24"/>
                <w:lang w:val="en-US"/>
              </w:rPr>
              <w:t>(Dishoom, 2026)</w:t>
            </w:r>
            <w:r w:rsidRPr="5C5537A0" w:rsidR="64CB69EA">
              <w:rPr>
                <w:rFonts w:ascii="Arial" w:hAnsi="Arial" w:eastAsia="Arial" w:cs="Arial"/>
                <w:sz w:val="24"/>
                <w:szCs w:val="24"/>
                <w:lang w:val="en-US"/>
              </w:rPr>
              <w:t>.</w:t>
            </w:r>
          </w:p>
        </w:tc>
        <w:tc>
          <w:tcPr>
            <w:tcW w:w="0" w:type="auto"/>
            <w:tcMar/>
            <w:hideMark/>
          </w:tcPr>
          <w:p w:rsidRPr="00813501" w:rsidR="00AA195B" w:rsidP="5C5537A0" w:rsidRDefault="00AA195B" w14:paraId="6A181D81" w14:textId="77777777">
            <w:pPr>
              <w:rPr>
                <w:rFonts w:ascii="Arial" w:hAnsi="Arial" w:eastAsia="Arial" w:cs="Arial"/>
                <w:sz w:val="24"/>
                <w:szCs w:val="24"/>
              </w:rPr>
            </w:pPr>
            <w:r w:rsidRPr="5C5537A0" w:rsidR="00AA195B">
              <w:rPr>
                <w:rFonts w:ascii="Arial" w:hAnsi="Arial" w:eastAsia="Arial" w:cs="Arial"/>
                <w:sz w:val="24"/>
                <w:szCs w:val="24"/>
              </w:rPr>
              <w:t>Compete through accessible meal pricing and convenience.</w:t>
            </w:r>
          </w:p>
        </w:tc>
      </w:tr>
      <w:tr w:rsidRPr="00813501" w:rsidR="00AA195B" w:rsidTr="5C5537A0" w14:paraId="38F350ED" w14:textId="77777777">
        <w:tc>
          <w:tcPr>
            <w:tcW w:w="0" w:type="auto"/>
            <w:tcMar/>
            <w:hideMark/>
          </w:tcPr>
          <w:p w:rsidRPr="00813501" w:rsidR="00AA195B" w:rsidP="5C5537A0" w:rsidRDefault="00AA195B" w14:paraId="7F59A8A1" w14:textId="77777777">
            <w:pPr>
              <w:rPr>
                <w:rFonts w:ascii="Arial" w:hAnsi="Arial" w:eastAsia="Arial" w:cs="Arial"/>
                <w:sz w:val="24"/>
                <w:szCs w:val="24"/>
              </w:rPr>
            </w:pPr>
            <w:r w:rsidRPr="5C5537A0" w:rsidR="00AA195B">
              <w:rPr>
                <w:rFonts w:ascii="Arial" w:hAnsi="Arial" w:eastAsia="Arial" w:cs="Arial"/>
                <w:sz w:val="24"/>
                <w:szCs w:val="24"/>
              </w:rPr>
              <w:t>Mowgli</w:t>
            </w:r>
          </w:p>
        </w:tc>
        <w:tc>
          <w:tcPr>
            <w:tcW w:w="0" w:type="auto"/>
            <w:tcMar/>
            <w:hideMark/>
          </w:tcPr>
          <w:p w:rsidRPr="00105574" w:rsidR="00AA195B" w:rsidP="5C5537A0" w:rsidRDefault="00AA195B" w14:paraId="2DA72745" w14:textId="4DB792C2">
            <w:pPr>
              <w:rPr>
                <w:rFonts w:ascii="Arial" w:hAnsi="Arial" w:eastAsia="Arial" w:cs="Arial"/>
                <w:sz w:val="24"/>
                <w:szCs w:val="24"/>
                <w:lang w:val="en-US"/>
              </w:rPr>
            </w:pPr>
            <w:r w:rsidRPr="5C5537A0" w:rsidR="00AA195B">
              <w:rPr>
                <w:rFonts w:ascii="Arial" w:hAnsi="Arial" w:eastAsia="Arial" w:cs="Arial"/>
                <w:sz w:val="24"/>
                <w:szCs w:val="24"/>
              </w:rPr>
              <w:t xml:space="preserve">Indian street-food concept; chicken frankie wraps cost £8.90, with delivery available </w:t>
            </w:r>
            <w:r w:rsidRPr="5C5537A0" w:rsidR="78625638">
              <w:rPr>
                <w:rFonts w:ascii="Arial" w:hAnsi="Arial" w:eastAsia="Arial" w:cs="Arial"/>
                <w:sz w:val="24"/>
                <w:szCs w:val="24"/>
                <w:lang w:val="en-US"/>
              </w:rPr>
              <w:t>(Mowgli, 2026)</w:t>
            </w:r>
            <w:r w:rsidRPr="5C5537A0" w:rsidR="00AA195B">
              <w:rPr>
                <w:rFonts w:ascii="Arial" w:hAnsi="Arial" w:eastAsia="Arial" w:cs="Arial"/>
                <w:sz w:val="24"/>
                <w:szCs w:val="24"/>
              </w:rPr>
              <w:t>.</w:t>
            </w:r>
          </w:p>
        </w:tc>
        <w:tc>
          <w:tcPr>
            <w:tcW w:w="0" w:type="auto"/>
            <w:tcMar/>
            <w:hideMark/>
          </w:tcPr>
          <w:p w:rsidRPr="00813501" w:rsidR="00AA195B" w:rsidP="5C5537A0" w:rsidRDefault="00AA195B" w14:paraId="009A426F" w14:textId="77777777">
            <w:pPr>
              <w:rPr>
                <w:rFonts w:ascii="Arial" w:hAnsi="Arial" w:eastAsia="Arial" w:cs="Arial"/>
                <w:sz w:val="24"/>
                <w:szCs w:val="24"/>
              </w:rPr>
            </w:pPr>
            <w:r w:rsidRPr="5C5537A0" w:rsidR="00AA195B">
              <w:rPr>
                <w:rFonts w:ascii="Arial" w:hAnsi="Arial" w:eastAsia="Arial" w:cs="Arial"/>
                <w:sz w:val="24"/>
                <w:szCs w:val="24"/>
              </w:rPr>
              <w:t>Menu variety alone is insufficient; value and execution matter.</w:t>
            </w:r>
          </w:p>
        </w:tc>
      </w:tr>
      <w:tr w:rsidRPr="00813501" w:rsidR="00AA195B" w:rsidTr="5C5537A0" w14:paraId="67B5D7DE" w14:textId="77777777">
        <w:tc>
          <w:tcPr>
            <w:tcW w:w="0" w:type="auto"/>
            <w:tcMar/>
            <w:hideMark/>
          </w:tcPr>
          <w:p w:rsidRPr="00813501" w:rsidR="00AA195B" w:rsidP="5C5537A0" w:rsidRDefault="00AA195B" w14:paraId="69745B34" w14:textId="77777777">
            <w:pPr>
              <w:rPr>
                <w:rFonts w:ascii="Arial" w:hAnsi="Arial" w:eastAsia="Arial" w:cs="Arial"/>
                <w:sz w:val="24"/>
                <w:szCs w:val="24"/>
              </w:rPr>
            </w:pPr>
            <w:r w:rsidRPr="5C5537A0" w:rsidR="00AA195B">
              <w:rPr>
                <w:rFonts w:ascii="Arial" w:hAnsi="Arial" w:eastAsia="Arial" w:cs="Arial"/>
                <w:sz w:val="24"/>
                <w:szCs w:val="24"/>
              </w:rPr>
              <w:t>Lasan</w:t>
            </w:r>
          </w:p>
        </w:tc>
        <w:tc>
          <w:tcPr>
            <w:tcW w:w="0" w:type="auto"/>
            <w:tcMar/>
            <w:hideMark/>
          </w:tcPr>
          <w:p w:rsidRPr="00813501" w:rsidR="00AA195B" w:rsidP="5C5537A0" w:rsidRDefault="00AA195B" w14:paraId="2FDBCDA8" w14:textId="47A74A8E">
            <w:pPr>
              <w:rPr>
                <w:rFonts w:ascii="Arial" w:hAnsi="Arial" w:eastAsia="Arial" w:cs="Arial"/>
                <w:sz w:val="24"/>
                <w:szCs w:val="24"/>
              </w:rPr>
            </w:pPr>
            <w:r w:rsidRPr="5C5537A0" w:rsidR="00AA195B">
              <w:rPr>
                <w:rFonts w:ascii="Arial" w:hAnsi="Arial" w:eastAsia="Arial" w:cs="Arial"/>
                <w:sz w:val="24"/>
                <w:szCs w:val="24"/>
              </w:rPr>
              <w:t>Established Indian restaurant offering an elevated dining and tasting-menu experience.</w:t>
            </w:r>
          </w:p>
        </w:tc>
        <w:tc>
          <w:tcPr>
            <w:tcW w:w="0" w:type="auto"/>
            <w:tcMar/>
            <w:hideMark/>
          </w:tcPr>
          <w:p w:rsidRPr="00813501" w:rsidR="00AA195B" w:rsidP="5C5537A0" w:rsidRDefault="00AA195B" w14:paraId="1E6D71DC" w14:textId="77777777">
            <w:pPr>
              <w:rPr>
                <w:rFonts w:ascii="Arial" w:hAnsi="Arial" w:eastAsia="Arial" w:cs="Arial"/>
                <w:sz w:val="24"/>
                <w:szCs w:val="24"/>
              </w:rPr>
            </w:pPr>
            <w:r w:rsidRPr="5C5537A0" w:rsidR="00AA195B">
              <w:rPr>
                <w:rFonts w:ascii="Arial" w:hAnsi="Arial" w:eastAsia="Arial" w:cs="Arial"/>
                <w:sz w:val="24"/>
                <w:szCs w:val="24"/>
              </w:rPr>
              <w:t>Differentiate through affordability and flexible service channels.</w:t>
            </w:r>
          </w:p>
        </w:tc>
      </w:tr>
    </w:tbl>
    <w:p w:rsidR="00D61C96" w:rsidP="5C5537A0" w:rsidRDefault="00D61C96" w14:paraId="3A36A414" w14:textId="372DE3DA">
      <w:pPr>
        <w:jc w:val="center"/>
        <w:rPr>
          <w:rFonts w:ascii="Arial" w:hAnsi="Arial" w:eastAsia="Arial" w:cs="Arial"/>
          <w:sz w:val="24"/>
          <w:szCs w:val="24"/>
        </w:rPr>
      </w:pPr>
      <w:r w:rsidRPr="5C5537A0" w:rsidR="00D61C96">
        <w:rPr>
          <w:rFonts w:ascii="Arial" w:hAnsi="Arial" w:eastAsia="Arial" w:cs="Arial"/>
          <w:sz w:val="24"/>
          <w:szCs w:val="24"/>
        </w:rPr>
        <w:t>Source: (Myself, 2026)</w:t>
      </w:r>
    </w:p>
    <w:p w:rsidRPr="00813501" w:rsidR="00333A31" w:rsidP="5C5537A0" w:rsidRDefault="00AA195B" w14:paraId="3C260926" w14:textId="53B3F7CF">
      <w:pPr>
        <w:pStyle w:val="Heading2"/>
        <w:rPr>
          <w:rFonts w:ascii="Arial" w:hAnsi="Arial" w:eastAsia="Arial" w:cs="Arial"/>
          <w:sz w:val="24"/>
          <w:szCs w:val="24"/>
        </w:rPr>
      </w:pPr>
      <w:bookmarkStart w:name="_Toc243004903" w:id="10"/>
      <w:r w:rsidRPr="5C5537A0" w:rsidR="00AA195B">
        <w:rPr>
          <w:rFonts w:ascii="Arial" w:hAnsi="Arial" w:eastAsia="Arial" w:cs="Arial"/>
          <w:sz w:val="24"/>
          <w:szCs w:val="24"/>
        </w:rPr>
        <w:t>2.4 Market Opportunity and Risks</w:t>
      </w:r>
      <w:bookmarkEnd w:id="10"/>
    </w:p>
    <w:p w:rsidRPr="00D61C96" w:rsidR="00AA195B" w:rsidP="5C5537A0" w:rsidRDefault="00AA195B" w14:paraId="35881895" w14:textId="1E200D1F">
      <w:pPr>
        <w:rPr>
          <w:rFonts w:ascii="Arial" w:hAnsi="Arial" w:eastAsia="Arial" w:cs="Arial"/>
          <w:sz w:val="24"/>
          <w:szCs w:val="24"/>
          <w:lang w:val="en-US"/>
        </w:rPr>
      </w:pPr>
      <w:r w:rsidRPr="5C5537A0" w:rsidR="00AA195B">
        <w:rPr>
          <w:rFonts w:ascii="Arial" w:hAnsi="Arial" w:eastAsia="Arial" w:cs="Arial"/>
          <w:sz w:val="24"/>
          <w:szCs w:val="24"/>
        </w:rPr>
        <w:t xml:space="preserve">Spice Route may have the potential </w:t>
      </w:r>
      <w:r w:rsidRPr="5C5537A0" w:rsidR="00333A31">
        <w:rPr>
          <w:rFonts w:ascii="Arial" w:hAnsi="Arial" w:eastAsia="Arial" w:cs="Arial"/>
          <w:sz w:val="24"/>
          <w:szCs w:val="24"/>
        </w:rPr>
        <w:t>to attract</w:t>
      </w:r>
      <w:r w:rsidRPr="5C5537A0" w:rsidR="00AA195B">
        <w:rPr>
          <w:rFonts w:ascii="Arial" w:hAnsi="Arial" w:eastAsia="Arial" w:cs="Arial"/>
          <w:sz w:val="24"/>
          <w:szCs w:val="24"/>
        </w:rPr>
        <w:t xml:space="preserve"> customers who want to find an easy way to </w:t>
      </w:r>
      <w:r w:rsidRPr="5C5537A0" w:rsidR="00333A31">
        <w:rPr>
          <w:rFonts w:ascii="Arial" w:hAnsi="Arial" w:eastAsia="Arial" w:cs="Arial"/>
          <w:sz w:val="24"/>
          <w:szCs w:val="24"/>
        </w:rPr>
        <w:t xml:space="preserve">access </w:t>
      </w:r>
      <w:r w:rsidRPr="5C5537A0" w:rsidR="00AA195B">
        <w:rPr>
          <w:rFonts w:ascii="Arial" w:hAnsi="Arial" w:eastAsia="Arial" w:cs="Arial"/>
          <w:sz w:val="24"/>
          <w:szCs w:val="24"/>
        </w:rPr>
        <w:t>Indian cuisine, but it is challenging due to some risks: established competitors, rising costs</w:t>
      </w:r>
      <w:r w:rsidRPr="5C5537A0" w:rsidR="00333A31">
        <w:rPr>
          <w:rFonts w:ascii="Arial" w:hAnsi="Arial" w:eastAsia="Arial" w:cs="Arial"/>
          <w:sz w:val="24"/>
          <w:szCs w:val="24"/>
        </w:rPr>
        <w:t>,</w:t>
      </w:r>
      <w:r w:rsidRPr="5C5537A0" w:rsidR="00AA195B">
        <w:rPr>
          <w:rFonts w:ascii="Arial" w:hAnsi="Arial" w:eastAsia="Arial" w:cs="Arial"/>
          <w:sz w:val="24"/>
          <w:szCs w:val="24"/>
        </w:rPr>
        <w:t xml:space="preserve"> and unclear demand. The key to success is choosing the right neighbourhood, confirming prices with the customers, managing food and labour </w:t>
      </w:r>
      <w:r w:rsidRPr="5C5537A0" w:rsidR="00333A31">
        <w:rPr>
          <w:rFonts w:ascii="Arial" w:hAnsi="Arial" w:eastAsia="Arial" w:cs="Arial"/>
          <w:sz w:val="24"/>
          <w:szCs w:val="24"/>
        </w:rPr>
        <w:t>costs,</w:t>
      </w:r>
      <w:r w:rsidRPr="5C5537A0" w:rsidR="00AA195B">
        <w:rPr>
          <w:rFonts w:ascii="Arial" w:hAnsi="Arial" w:eastAsia="Arial" w:cs="Arial"/>
          <w:sz w:val="24"/>
          <w:szCs w:val="24"/>
        </w:rPr>
        <w:t xml:space="preserve"> and providing quality consistency. It would be wise to run a small-scale launch and periodic cash-flow checks to determine viability before expansion</w:t>
      </w:r>
      <w:r w:rsidRPr="5C5537A0" w:rsidR="00D61C96">
        <w:rPr>
          <w:rFonts w:ascii="Arial" w:hAnsi="Arial" w:eastAsia="Arial" w:cs="Arial"/>
          <w:sz w:val="24"/>
          <w:szCs w:val="24"/>
        </w:rPr>
        <w:t xml:space="preserve"> </w:t>
      </w:r>
      <w:r w:rsidRPr="5C5537A0" w:rsidR="00D61C96">
        <w:rPr>
          <w:rFonts w:ascii="Arial" w:hAnsi="Arial" w:eastAsia="Arial" w:cs="Arial"/>
          <w:sz w:val="24"/>
          <w:szCs w:val="24"/>
          <w:lang w:val="en-US"/>
        </w:rPr>
        <w:t>(Nováková, 2024)</w:t>
      </w:r>
      <w:r w:rsidRPr="5C5537A0" w:rsidR="00AA195B">
        <w:rPr>
          <w:rFonts w:ascii="Arial" w:hAnsi="Arial" w:eastAsia="Arial" w:cs="Arial"/>
          <w:sz w:val="24"/>
          <w:szCs w:val="24"/>
        </w:rPr>
        <w:t>.</w:t>
      </w:r>
    </w:p>
    <w:p w:rsidRPr="00813501" w:rsidR="006C03A3" w:rsidP="5C5537A0" w:rsidRDefault="006C03A3" w14:paraId="2628637C" w14:textId="61744E3E">
      <w:pPr>
        <w:pStyle w:val="Heading1"/>
        <w:rPr>
          <w:rFonts w:ascii="Arial" w:hAnsi="Arial" w:eastAsia="Arial" w:cs="Arial"/>
          <w:sz w:val="24"/>
          <w:szCs w:val="24"/>
        </w:rPr>
      </w:pPr>
      <w:bookmarkStart w:name="_Toc243004904" w:id="11"/>
      <w:r w:rsidRPr="5C5537A0" w:rsidR="006C03A3">
        <w:rPr>
          <w:rFonts w:ascii="Arial" w:hAnsi="Arial" w:eastAsia="Arial" w:cs="Arial"/>
          <w:sz w:val="24"/>
          <w:szCs w:val="24"/>
        </w:rPr>
        <w:t>3. Marketing Communications</w:t>
      </w:r>
      <w:bookmarkEnd w:id="11"/>
    </w:p>
    <w:p w:rsidRPr="00813501" w:rsidR="006C03A3" w:rsidP="5C5537A0" w:rsidRDefault="006C03A3" w14:paraId="3F735869" w14:textId="45EA81B5">
      <w:pPr>
        <w:pStyle w:val="Heading2"/>
        <w:rPr>
          <w:rFonts w:ascii="Arial" w:hAnsi="Arial" w:eastAsia="Arial" w:cs="Arial"/>
          <w:sz w:val="24"/>
          <w:szCs w:val="24"/>
        </w:rPr>
      </w:pPr>
      <w:bookmarkStart w:name="_Toc243004905" w:id="12"/>
      <w:r w:rsidRPr="5C5537A0" w:rsidR="006C03A3">
        <w:rPr>
          <w:rFonts w:ascii="Arial" w:hAnsi="Arial" w:eastAsia="Arial" w:cs="Arial"/>
          <w:sz w:val="24"/>
          <w:szCs w:val="24"/>
        </w:rPr>
        <w:t>3.1 Positioning and Marketing Objectives</w:t>
      </w:r>
      <w:bookmarkEnd w:id="12"/>
    </w:p>
    <w:p w:rsidRPr="004249E5" w:rsidR="006C03A3" w:rsidP="5C5537A0" w:rsidRDefault="006C03A3" w14:paraId="53C213A6" w14:textId="7D1E71C5">
      <w:pPr>
        <w:rPr>
          <w:rFonts w:ascii="Arial" w:hAnsi="Arial" w:eastAsia="Arial" w:cs="Arial"/>
          <w:sz w:val="24"/>
          <w:szCs w:val="24"/>
          <w:lang w:val="en-US"/>
        </w:rPr>
      </w:pPr>
      <w:r w:rsidRPr="5C5537A0" w:rsidR="006C03A3">
        <w:rPr>
          <w:rFonts w:ascii="Arial" w:hAnsi="Arial" w:eastAsia="Arial" w:cs="Arial"/>
          <w:sz w:val="24"/>
          <w:szCs w:val="24"/>
        </w:rPr>
        <w:t xml:space="preserve">The Spice Route will be established as a low-cost and easy-to-access Indian eatery that will serve diverse cuisine and be conscientious. Its goals include creating awareness among Birmingham students, workers, and families; attracting first-time visitors to its restaurants; and promoting repeat customers by maintaining high-quality food and service throughout all points of contact </w:t>
      </w:r>
      <w:r w:rsidRPr="5C5537A0" w:rsidR="004249E5">
        <w:rPr>
          <w:rFonts w:ascii="Arial" w:hAnsi="Arial" w:eastAsia="Arial" w:cs="Arial"/>
          <w:sz w:val="24"/>
          <w:szCs w:val="24"/>
          <w:lang w:val="en-US"/>
        </w:rPr>
        <w:t>(Lemon and Verhoef, 2016)</w:t>
      </w:r>
      <w:r w:rsidRPr="5C5537A0" w:rsidR="006C03A3">
        <w:rPr>
          <w:rFonts w:ascii="Arial" w:hAnsi="Arial" w:eastAsia="Arial" w:cs="Arial"/>
          <w:sz w:val="24"/>
          <w:szCs w:val="24"/>
        </w:rPr>
        <w:t>.</w:t>
      </w:r>
    </w:p>
    <w:p w:rsidRPr="00561082" w:rsidR="006C03A3" w:rsidP="5C5537A0" w:rsidRDefault="006C03A3" w14:paraId="4CAAB901" w14:textId="739B86D7">
      <w:pPr>
        <w:pStyle w:val="Heading2"/>
        <w:rPr>
          <w:rFonts w:ascii="Arial" w:hAnsi="Arial" w:eastAsia="Arial" w:cs="Arial"/>
          <w:sz w:val="24"/>
          <w:szCs w:val="24"/>
        </w:rPr>
      </w:pPr>
      <w:bookmarkStart w:name="_Toc243004906" w:id="13"/>
      <w:r w:rsidRPr="5C5537A0" w:rsidR="006C03A3">
        <w:rPr>
          <w:rFonts w:ascii="Arial" w:hAnsi="Arial" w:eastAsia="Arial" w:cs="Arial"/>
          <w:sz w:val="24"/>
          <w:szCs w:val="24"/>
        </w:rPr>
        <w:t>3.2 Digital Marketing Strategy</w:t>
      </w:r>
      <w:bookmarkEnd w:id="13"/>
    </w:p>
    <w:p w:rsidRPr="004A3853" w:rsidR="006C03A3" w:rsidP="5C5537A0" w:rsidRDefault="006C03A3" w14:paraId="233C7D3C" w14:textId="2CD699DE">
      <w:pPr>
        <w:rPr>
          <w:rFonts w:ascii="Arial" w:hAnsi="Arial" w:eastAsia="Arial" w:cs="Arial"/>
          <w:sz w:val="24"/>
          <w:szCs w:val="24"/>
          <w:lang w:val="en-US"/>
        </w:rPr>
      </w:pPr>
      <w:r w:rsidRPr="5C5537A0" w:rsidR="006C03A3">
        <w:rPr>
          <w:rFonts w:ascii="Arial" w:hAnsi="Arial" w:eastAsia="Arial" w:cs="Arial"/>
          <w:sz w:val="24"/>
          <w:szCs w:val="24"/>
        </w:rPr>
        <w:t xml:space="preserve">Instagram and Facebook/Messenger will host cooking videos, menu highlights, and launch offers for various age groups; UK adults heavily use Facebook/Messenger, whereas younger adults are highly active on Instagram and TikTok </w:t>
      </w:r>
      <w:r w:rsidRPr="5C5537A0" w:rsidR="004A3853">
        <w:rPr>
          <w:rFonts w:ascii="Arial" w:hAnsi="Arial" w:eastAsia="Arial" w:cs="Arial"/>
          <w:sz w:val="24"/>
          <w:szCs w:val="24"/>
          <w:lang w:val="en-US"/>
        </w:rPr>
        <w:t>(Albattat et al., 2025)</w:t>
      </w:r>
      <w:r w:rsidRPr="5C5537A0" w:rsidR="006C03A3">
        <w:rPr>
          <w:rFonts w:ascii="Arial" w:hAnsi="Arial" w:eastAsia="Arial" w:cs="Arial"/>
          <w:sz w:val="24"/>
          <w:szCs w:val="24"/>
        </w:rPr>
        <w:t>. A mobile-friendly website will display prices, hours, allergens, location</w:t>
      </w:r>
      <w:r w:rsidRPr="5C5537A0" w:rsidR="004A3853">
        <w:rPr>
          <w:rFonts w:ascii="Arial" w:hAnsi="Arial" w:eastAsia="Arial" w:cs="Arial"/>
          <w:sz w:val="24"/>
          <w:szCs w:val="24"/>
        </w:rPr>
        <w:t>,</w:t>
      </w:r>
      <w:r w:rsidRPr="5C5537A0" w:rsidR="006C03A3">
        <w:rPr>
          <w:rFonts w:ascii="Arial" w:hAnsi="Arial" w:eastAsia="Arial" w:cs="Arial"/>
          <w:sz w:val="24"/>
          <w:szCs w:val="24"/>
        </w:rPr>
        <w:t xml:space="preserve"> and ordering options. A verified Google Business Profile can display photos and details. While delivery can reach more customers, it is important to consider the commissions and any promotional fees that need to be paid before choosing </w:t>
      </w:r>
      <w:r w:rsidRPr="5C5537A0" w:rsidR="00561082">
        <w:rPr>
          <w:rFonts w:ascii="Arial" w:hAnsi="Arial" w:eastAsia="Arial" w:cs="Arial"/>
          <w:sz w:val="24"/>
          <w:szCs w:val="24"/>
          <w:lang w:val="en-US"/>
        </w:rPr>
        <w:t>(Kumar and Ciddikie, 2023)</w:t>
      </w:r>
      <w:r w:rsidRPr="5C5537A0" w:rsidR="006C03A3">
        <w:rPr>
          <w:rFonts w:ascii="Arial" w:hAnsi="Arial" w:eastAsia="Arial" w:cs="Arial"/>
          <w:sz w:val="24"/>
          <w:szCs w:val="24"/>
        </w:rPr>
        <w:t>.</w:t>
      </w:r>
    </w:p>
    <w:p w:rsidRPr="00813501" w:rsidR="006C03A3" w:rsidP="5C5537A0" w:rsidRDefault="006C03A3" w14:paraId="40C9384F" w14:textId="768A49DE">
      <w:pPr>
        <w:pStyle w:val="Heading2"/>
        <w:rPr>
          <w:rFonts w:ascii="Arial" w:hAnsi="Arial" w:eastAsia="Arial" w:cs="Arial"/>
          <w:sz w:val="24"/>
          <w:szCs w:val="24"/>
        </w:rPr>
      </w:pPr>
      <w:bookmarkStart w:name="_Toc243004907" w:id="14"/>
      <w:r w:rsidRPr="5C5537A0" w:rsidR="006C03A3">
        <w:rPr>
          <w:rFonts w:ascii="Arial" w:hAnsi="Arial" w:eastAsia="Arial" w:cs="Arial"/>
          <w:sz w:val="24"/>
          <w:szCs w:val="24"/>
        </w:rPr>
        <w:t>3.3 Promotions and Customer Retention</w:t>
      </w:r>
      <w:bookmarkEnd w:id="14"/>
    </w:p>
    <w:p w:rsidR="006456CA" w:rsidP="5C5537A0" w:rsidRDefault="006456CA" w14:paraId="1C6FBF40" w14:textId="6E6FF22E">
      <w:pPr>
        <w:rPr>
          <w:rFonts w:ascii="Arial" w:hAnsi="Arial" w:eastAsia="Arial" w:cs="Arial"/>
          <w:b w:val="1"/>
          <w:bCs w:val="1"/>
          <w:sz w:val="24"/>
          <w:szCs w:val="24"/>
        </w:rPr>
      </w:pPr>
      <w:bookmarkStart w:name="_Toc243004908" w:id="15"/>
      <w:r w:rsidRPr="5C5537A0" w:rsidR="006456CA">
        <w:rPr>
          <w:rFonts w:ascii="Arial" w:hAnsi="Arial" w:eastAsia="Arial" w:cs="Arial"/>
          <w:sz w:val="24"/>
          <w:szCs w:val="24"/>
        </w:rPr>
        <w:t>There will be some offers to launch</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which will be student meal packages and lunch packages offered during the weekdays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advertised in surrounding universities and workplaces. Awareness can be raised by partnerships in the community, and a simple loyalty scheme can be implemented for repeat customers. There should be a time limit on promotions</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and they should be compared with normal sales prices. In addition to restaurant discounting, and based on the research that has been carried out in restaurants, the quality of the food and </w:t>
      </w:r>
      <w:r w:rsidRPr="5C5537A0" w:rsidR="006456CA">
        <w:rPr>
          <w:rFonts w:ascii="Arial" w:hAnsi="Arial" w:eastAsia="Arial" w:cs="Arial"/>
          <w:sz w:val="24"/>
          <w:szCs w:val="24"/>
        </w:rPr>
        <w:t>service</w:t>
      </w:r>
      <w:r w:rsidRPr="5C5537A0" w:rsidR="006456CA">
        <w:rPr>
          <w:rFonts w:ascii="Arial" w:hAnsi="Arial" w:eastAsia="Arial" w:cs="Arial"/>
          <w:sz w:val="24"/>
          <w:szCs w:val="24"/>
        </w:rPr>
        <w:t xml:space="preserve"> also </w:t>
      </w:r>
      <w:r w:rsidRPr="5C5537A0" w:rsidR="006456CA">
        <w:rPr>
          <w:rFonts w:ascii="Arial" w:hAnsi="Arial" w:eastAsia="Arial" w:cs="Arial"/>
          <w:sz w:val="24"/>
          <w:szCs w:val="24"/>
        </w:rPr>
        <w:t>has</w:t>
      </w:r>
      <w:r w:rsidRPr="5C5537A0" w:rsidR="006456CA">
        <w:rPr>
          <w:rFonts w:ascii="Arial" w:hAnsi="Arial" w:eastAsia="Arial" w:cs="Arial"/>
          <w:sz w:val="24"/>
          <w:szCs w:val="24"/>
        </w:rPr>
        <w:t xml:space="preserve"> a part in creating the return of the customers in the restaurant (Tjoeanda and Hartono 2026). </w:t>
      </w:r>
      <w:r w:rsidRPr="5C5537A0" w:rsidR="006456CA">
        <w:rPr>
          <w:rFonts w:ascii="Arial" w:hAnsi="Arial" w:eastAsia="Arial" w:cs="Arial"/>
          <w:sz w:val="24"/>
          <w:szCs w:val="24"/>
        </w:rPr>
        <w:t>Rewards need</w:t>
      </w:r>
      <w:r w:rsidRPr="5C5537A0" w:rsidR="006456CA">
        <w:rPr>
          <w:rFonts w:ascii="Arial" w:hAnsi="Arial" w:eastAsia="Arial" w:cs="Arial"/>
          <w:sz w:val="24"/>
          <w:szCs w:val="24"/>
        </w:rPr>
        <w:t xml:space="preserve"> to be profitable and </w:t>
      </w:r>
      <w:r w:rsidRPr="5C5537A0" w:rsidR="006456CA">
        <w:rPr>
          <w:rFonts w:ascii="Arial" w:hAnsi="Arial" w:eastAsia="Arial" w:cs="Arial"/>
          <w:sz w:val="24"/>
          <w:szCs w:val="24"/>
        </w:rPr>
        <w:t xml:space="preserve">encourage </w:t>
      </w:r>
      <w:r w:rsidRPr="5C5537A0" w:rsidR="006456CA">
        <w:rPr>
          <w:rFonts w:ascii="Arial" w:hAnsi="Arial" w:eastAsia="Arial" w:cs="Arial"/>
          <w:sz w:val="24"/>
          <w:szCs w:val="24"/>
        </w:rPr>
        <w:t>repeat custom.</w:t>
      </w:r>
    </w:p>
    <w:p w:rsidRPr="002B11CF" w:rsidR="006C03A3" w:rsidP="5C5537A0" w:rsidRDefault="006C03A3" w14:paraId="64D68C73" w14:textId="1C8B05F1">
      <w:pPr>
        <w:pStyle w:val="Heading2"/>
        <w:rPr>
          <w:rFonts w:ascii="Arial" w:hAnsi="Arial" w:eastAsia="Arial" w:cs="Arial"/>
          <w:sz w:val="24"/>
          <w:szCs w:val="24"/>
        </w:rPr>
      </w:pPr>
      <w:r w:rsidRPr="5C5537A0" w:rsidR="006C03A3">
        <w:rPr>
          <w:rFonts w:ascii="Arial" w:hAnsi="Arial" w:eastAsia="Arial" w:cs="Arial"/>
          <w:sz w:val="24"/>
          <w:szCs w:val="24"/>
        </w:rPr>
        <w:t>3.4 Marketing Performance Measures</w:t>
      </w:r>
      <w:bookmarkEnd w:id="15"/>
    </w:p>
    <w:p w:rsidR="006456CA" w:rsidP="5C5537A0" w:rsidRDefault="006456CA" w14:paraId="41500330" w14:textId="499E4942">
      <w:pPr>
        <w:rPr>
          <w:rFonts w:ascii="Arial" w:hAnsi="Arial" w:eastAsia="Arial" w:cs="Arial"/>
          <w:b w:val="1"/>
          <w:bCs w:val="1"/>
          <w:sz w:val="24"/>
          <w:szCs w:val="24"/>
        </w:rPr>
      </w:pPr>
      <w:bookmarkStart w:name="_Toc243004909" w:id="16"/>
      <w:r w:rsidRPr="5C5537A0" w:rsidR="006456CA">
        <w:rPr>
          <w:rFonts w:ascii="Arial" w:hAnsi="Arial" w:eastAsia="Arial" w:cs="Arial"/>
          <w:sz w:val="24"/>
          <w:szCs w:val="24"/>
        </w:rPr>
        <w:t>Customer acquisition cost, number of orders, repeat purchase ratio, average transaction value</w:t>
      </w:r>
      <w:r w:rsidRPr="5C5537A0" w:rsidR="006456CA">
        <w:rPr>
          <w:rFonts w:ascii="Arial" w:hAnsi="Arial" w:eastAsia="Arial" w:cs="Arial"/>
          <w:sz w:val="24"/>
          <w:szCs w:val="24"/>
        </w:rPr>
        <w:t>,</w:t>
      </w:r>
      <w:r w:rsidRPr="5C5537A0" w:rsidR="006456CA">
        <w:rPr>
          <w:rFonts w:ascii="Arial" w:hAnsi="Arial" w:eastAsia="Arial" w:cs="Arial"/>
          <w:sz w:val="24"/>
          <w:szCs w:val="24"/>
        </w:rPr>
        <w:t xml:space="preserve"> and conversion rate for the campaigns will be monitored on a monthly basis. There will be benchmarking of the results using Channel / Promotion (Ali &amp; Shabn, 2024). Spice Route should only invest </w:t>
      </w:r>
      <w:r w:rsidRPr="5C5537A0" w:rsidR="006456CA">
        <w:rPr>
          <w:rFonts w:ascii="Arial" w:hAnsi="Arial" w:eastAsia="Arial" w:cs="Arial"/>
          <w:sz w:val="24"/>
          <w:szCs w:val="24"/>
        </w:rPr>
        <w:t>in</w:t>
      </w:r>
      <w:r w:rsidRPr="5C5537A0" w:rsidR="006456CA">
        <w:rPr>
          <w:rFonts w:ascii="Arial" w:hAnsi="Arial" w:eastAsia="Arial" w:cs="Arial"/>
          <w:sz w:val="24"/>
          <w:szCs w:val="24"/>
        </w:rPr>
        <w:t xml:space="preserve"> areas where there are measurable sales or retention values and should track the fee </w:t>
      </w:r>
      <w:r w:rsidRPr="5C5537A0" w:rsidR="006456CA">
        <w:rPr>
          <w:rFonts w:ascii="Arial" w:hAnsi="Arial" w:eastAsia="Arial" w:cs="Arial"/>
          <w:sz w:val="24"/>
          <w:szCs w:val="24"/>
        </w:rPr>
        <w:t>paid for delivery as well as the profits generated at the end of every order, to ensure the margins and cash flow are maintained.</w:t>
      </w:r>
    </w:p>
    <w:p w:rsidRPr="0082616C" w:rsidR="001A0E75" w:rsidP="5C5537A0" w:rsidRDefault="001A0E75" w14:paraId="40833802" w14:textId="26C3D1B0">
      <w:pPr>
        <w:pStyle w:val="Heading1"/>
        <w:rPr>
          <w:rFonts w:ascii="Arial" w:hAnsi="Arial" w:eastAsia="Arial" w:cs="Arial"/>
          <w:sz w:val="24"/>
          <w:szCs w:val="24"/>
        </w:rPr>
      </w:pPr>
      <w:r w:rsidRPr="5C5537A0" w:rsidR="001A0E75">
        <w:rPr>
          <w:rFonts w:ascii="Arial" w:hAnsi="Arial" w:eastAsia="Arial" w:cs="Arial"/>
          <w:sz w:val="24"/>
          <w:szCs w:val="24"/>
        </w:rPr>
        <w:t>4. Financials</w:t>
      </w:r>
      <w:bookmarkEnd w:id="16"/>
    </w:p>
    <w:p w:rsidRPr="0082616C" w:rsidR="001A0E75" w:rsidP="5C5537A0" w:rsidRDefault="001A0E75" w14:paraId="05087CD9" w14:textId="77777777">
      <w:pPr>
        <w:pStyle w:val="Heading2"/>
        <w:rPr>
          <w:rFonts w:ascii="Arial" w:hAnsi="Arial" w:eastAsia="Arial" w:cs="Arial"/>
          <w:sz w:val="24"/>
          <w:szCs w:val="24"/>
        </w:rPr>
      </w:pPr>
      <w:bookmarkStart w:name="_Toc243004910" w:id="17"/>
      <w:r w:rsidRPr="5C5537A0" w:rsidR="001A0E75">
        <w:rPr>
          <w:rFonts w:ascii="Arial" w:hAnsi="Arial" w:eastAsia="Arial" w:cs="Arial"/>
          <w:sz w:val="24"/>
          <w:szCs w:val="24"/>
        </w:rPr>
        <w:t>4.1 Startup Funding Requirement</w:t>
      </w:r>
      <w:bookmarkEnd w:id="17"/>
    </w:p>
    <w:p w:rsidR="006456CA" w:rsidP="5C5537A0" w:rsidRDefault="006456CA" w14:paraId="16CE09FA" w14:textId="1F95E998">
      <w:pPr>
        <w:rPr>
          <w:rFonts w:ascii="Arial" w:hAnsi="Arial" w:eastAsia="Arial" w:cs="Arial"/>
          <w:sz w:val="24"/>
          <w:szCs w:val="24"/>
        </w:rPr>
      </w:pPr>
      <w:r w:rsidRPr="5C5537A0" w:rsidR="006456CA">
        <w:rPr>
          <w:rFonts w:ascii="Arial" w:hAnsi="Arial" w:eastAsia="Arial" w:cs="Arial"/>
          <w:sz w:val="24"/>
          <w:szCs w:val="24"/>
        </w:rPr>
        <w:t xml:space="preserve">This budget includes £54,500, which is based on a leasing deal for a restaurant, </w:t>
      </w:r>
      <w:r w:rsidRPr="5C5537A0" w:rsidR="006456CA">
        <w:rPr>
          <w:rFonts w:ascii="Arial" w:hAnsi="Arial" w:eastAsia="Arial" w:cs="Arial"/>
          <w:sz w:val="24"/>
          <w:szCs w:val="24"/>
        </w:rPr>
        <w:t>with an existing kitchen and minimal</w:t>
      </w:r>
      <w:r w:rsidRPr="5C5537A0" w:rsidR="006456CA">
        <w:rPr>
          <w:rFonts w:ascii="Arial" w:hAnsi="Arial" w:eastAsia="Arial" w:cs="Arial"/>
          <w:sz w:val="24"/>
          <w:szCs w:val="24"/>
        </w:rPr>
        <w:t xml:space="preserve"> structural work needed. The price range for a </w:t>
      </w:r>
      <w:r w:rsidRPr="5C5537A0" w:rsidR="006456CA">
        <w:rPr>
          <w:rFonts w:ascii="Arial" w:hAnsi="Arial" w:eastAsia="Arial" w:cs="Arial"/>
          <w:sz w:val="24"/>
          <w:szCs w:val="24"/>
        </w:rPr>
        <w:t>small-sized</w:t>
      </w:r>
      <w:r w:rsidRPr="5C5537A0" w:rsidR="006456CA">
        <w:rPr>
          <w:rFonts w:ascii="Arial" w:hAnsi="Arial" w:eastAsia="Arial" w:cs="Arial"/>
          <w:sz w:val="24"/>
          <w:szCs w:val="24"/>
        </w:rPr>
        <w:t xml:space="preserve"> fitted restaurant would be from £40,000 to £80,000. The working capital of £12,000 helps to maintain liquidity (Atrill and Mclaney, 2022).</w:t>
      </w:r>
    </w:p>
    <w:p w:rsidR="0082616C" w:rsidP="5C5537A0" w:rsidRDefault="0082616C" w14:paraId="2742E696" w14:textId="39DE0E0E">
      <w:pPr>
        <w:jc w:val="center"/>
        <w:rPr>
          <w:rFonts w:ascii="Arial" w:hAnsi="Arial" w:eastAsia="Arial" w:cs="Arial"/>
          <w:sz w:val="24"/>
          <w:szCs w:val="24"/>
        </w:rPr>
      </w:pPr>
      <w:r w:rsidRPr="5C5537A0" w:rsidR="0082616C">
        <w:rPr>
          <w:rFonts w:ascii="Arial" w:hAnsi="Arial" w:eastAsia="Arial" w:cs="Arial"/>
          <w:sz w:val="24"/>
          <w:szCs w:val="24"/>
        </w:rPr>
        <w:t xml:space="preserve">Table </w:t>
      </w:r>
      <w:r>
        <w:fldChar w:fldCharType="begin"/>
      </w:r>
      <w:r>
        <w:instrText xml:space="preserve"> SEQ Table \* ARABIC </w:instrText>
      </w:r>
      <w:r>
        <w:fldChar w:fldCharType="separate"/>
      </w:r>
      <w:r w:rsidRPr="5C5537A0" w:rsidR="002E0042">
        <w:rPr>
          <w:noProof/>
        </w:rPr>
        <w:t>4</w:t>
      </w:r>
      <w:r>
        <w:fldChar w:fldCharType="end"/>
      </w:r>
      <w:r w:rsidRPr="5C5537A0" w:rsidR="0082616C">
        <w:rPr>
          <w:rFonts w:ascii="Arial" w:hAnsi="Arial" w:eastAsia="Arial" w:cs="Arial"/>
          <w:sz w:val="24"/>
          <w:szCs w:val="24"/>
        </w:rPr>
        <w:t xml:space="preserve">: </w:t>
      </w:r>
      <w:r w:rsidRPr="5C5537A0" w:rsidR="0082616C">
        <w:rPr>
          <w:rFonts w:ascii="Arial" w:hAnsi="Arial" w:eastAsia="Arial" w:cs="Arial"/>
          <w:sz w:val="24"/>
          <w:szCs w:val="24"/>
        </w:rPr>
        <w:t xml:space="preserve">Startup Funding </w:t>
      </w:r>
    </w:p>
    <w:tbl>
      <w:tblPr>
        <w:tblStyle w:val="TableGridLight"/>
        <w:tblW w:w="9016" w:type="dxa"/>
        <w:tblLook w:val="04A0" w:firstRow="1" w:lastRow="0" w:firstColumn="1" w:lastColumn="0" w:noHBand="0" w:noVBand="1"/>
      </w:tblPr>
      <w:tblGrid>
        <w:gridCol w:w="7550"/>
        <w:gridCol w:w="1466"/>
      </w:tblGrid>
      <w:tr w:rsidRPr="00813501" w:rsidR="001A0E75" w:rsidTr="5C5537A0" w14:paraId="415CA097" w14:textId="77777777">
        <w:trPr>
          <w:trHeight w:val="288"/>
        </w:trPr>
        <w:tc>
          <w:tcPr>
            <w:tcW w:w="0" w:type="auto"/>
            <w:tcMar/>
            <w:hideMark/>
          </w:tcPr>
          <w:p w:rsidRPr="00813501" w:rsidR="001A0E75" w:rsidP="5C5537A0" w:rsidRDefault="001A0E75" w14:paraId="69CC763C" w14:textId="77777777">
            <w:pPr>
              <w:rPr>
                <w:rFonts w:ascii="Arial" w:hAnsi="Arial" w:eastAsia="Arial" w:cs="Arial"/>
                <w:sz w:val="24"/>
                <w:szCs w:val="24"/>
              </w:rPr>
            </w:pPr>
            <w:r w:rsidRPr="5C5537A0" w:rsidR="001A0E75">
              <w:rPr>
                <w:rFonts w:ascii="Arial" w:hAnsi="Arial" w:eastAsia="Arial" w:cs="Arial"/>
                <w:sz w:val="24"/>
                <w:szCs w:val="24"/>
              </w:rPr>
              <w:t>Startup item</w:t>
            </w:r>
          </w:p>
        </w:tc>
        <w:tc>
          <w:tcPr>
            <w:tcW w:w="0" w:type="auto"/>
            <w:tcMar/>
            <w:hideMark/>
          </w:tcPr>
          <w:p w:rsidRPr="00813501" w:rsidR="001A0E75" w:rsidP="5C5537A0" w:rsidRDefault="001A0E75" w14:paraId="63E0C7C4" w14:textId="77777777">
            <w:pPr>
              <w:rPr>
                <w:rFonts w:ascii="Arial" w:hAnsi="Arial" w:eastAsia="Arial" w:cs="Arial"/>
                <w:b w:val="1"/>
                <w:bCs w:val="1"/>
                <w:kern w:val="0"/>
                <w:sz w:val="24"/>
                <w:szCs w:val="24"/>
                <w14:ligatures w14:val="none"/>
              </w:rPr>
            </w:pPr>
            <w:r w:rsidRPr="5C5537A0" w:rsidR="001A0E75">
              <w:rPr>
                <w:rFonts w:ascii="Arial" w:hAnsi="Arial" w:eastAsia="Arial" w:cs="Arial"/>
                <w:b w:val="1"/>
                <w:bCs w:val="1"/>
                <w:kern w:val="0"/>
                <w:sz w:val="24"/>
                <w:szCs w:val="24"/>
                <w14:ligatures w14:val="none"/>
              </w:rPr>
              <w:t>Cost</w:t>
            </w:r>
          </w:p>
        </w:tc>
      </w:tr>
      <w:tr w:rsidRPr="00813501" w:rsidR="001A0E75" w:rsidTr="5C5537A0" w14:paraId="25C8C512" w14:textId="77777777">
        <w:trPr>
          <w:trHeight w:val="288"/>
        </w:trPr>
        <w:tc>
          <w:tcPr>
            <w:tcW w:w="0" w:type="auto"/>
            <w:tcMar/>
            <w:hideMark/>
          </w:tcPr>
          <w:p w:rsidRPr="00813501" w:rsidR="001A0E75" w:rsidP="5C5537A0" w:rsidRDefault="001A0E75" w14:paraId="19899A66"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Deposit and first rent</w:t>
            </w:r>
          </w:p>
        </w:tc>
        <w:tc>
          <w:tcPr>
            <w:tcW w:w="0" w:type="auto"/>
            <w:tcMar/>
            <w:hideMark/>
          </w:tcPr>
          <w:p w:rsidRPr="00813501" w:rsidR="001A0E75" w:rsidP="5C5537A0" w:rsidRDefault="001A0E75" w14:paraId="4EF4F0DA"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£8,000</w:t>
            </w:r>
          </w:p>
        </w:tc>
      </w:tr>
      <w:tr w:rsidRPr="00813501" w:rsidR="001A0E75" w:rsidTr="5C5537A0" w14:paraId="44BDD82B" w14:textId="77777777">
        <w:trPr>
          <w:trHeight w:val="288"/>
        </w:trPr>
        <w:tc>
          <w:tcPr>
            <w:tcW w:w="0" w:type="auto"/>
            <w:tcMar/>
            <w:hideMark/>
          </w:tcPr>
          <w:p w:rsidRPr="00813501" w:rsidR="001A0E75" w:rsidP="5C5537A0" w:rsidRDefault="001A0E75" w14:paraId="223D1045"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Kitchen equipment and furniture</w:t>
            </w:r>
          </w:p>
        </w:tc>
        <w:tc>
          <w:tcPr>
            <w:tcW w:w="0" w:type="auto"/>
            <w:tcMar/>
            <w:hideMark/>
          </w:tcPr>
          <w:p w:rsidRPr="00813501" w:rsidR="001A0E75" w:rsidP="5C5537A0" w:rsidRDefault="001A0E75" w14:paraId="1BA5DA8B"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£25,000</w:t>
            </w:r>
          </w:p>
        </w:tc>
      </w:tr>
      <w:tr w:rsidRPr="00813501" w:rsidR="001A0E75" w:rsidTr="5C5537A0" w14:paraId="0C89A72F" w14:textId="77777777">
        <w:trPr>
          <w:trHeight w:val="277"/>
        </w:trPr>
        <w:tc>
          <w:tcPr>
            <w:tcW w:w="0" w:type="auto"/>
            <w:tcMar/>
            <w:hideMark/>
          </w:tcPr>
          <w:p w:rsidRPr="00813501" w:rsidR="001A0E75" w:rsidP="5C5537A0" w:rsidRDefault="001A0E75" w14:paraId="421AC303"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Opening stock</w:t>
            </w:r>
          </w:p>
        </w:tc>
        <w:tc>
          <w:tcPr>
            <w:tcW w:w="0" w:type="auto"/>
            <w:tcMar/>
            <w:hideMark/>
          </w:tcPr>
          <w:p w:rsidRPr="00813501" w:rsidR="001A0E75" w:rsidP="5C5537A0" w:rsidRDefault="001A0E75" w14:paraId="17B81851"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£3,000</w:t>
            </w:r>
          </w:p>
        </w:tc>
      </w:tr>
      <w:tr w:rsidRPr="00813501" w:rsidR="001A0E75" w:rsidTr="5C5537A0" w14:paraId="557BFFCF" w14:textId="77777777">
        <w:trPr>
          <w:trHeight w:val="288"/>
        </w:trPr>
        <w:tc>
          <w:tcPr>
            <w:tcW w:w="0" w:type="auto"/>
            <w:tcMar/>
            <w:hideMark/>
          </w:tcPr>
          <w:p w:rsidRPr="00813501" w:rsidR="001A0E75" w:rsidP="5C5537A0" w:rsidRDefault="001A0E75" w14:paraId="17DF5BB1"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Professional fees and insurance</w:t>
            </w:r>
          </w:p>
        </w:tc>
        <w:tc>
          <w:tcPr>
            <w:tcW w:w="0" w:type="auto"/>
            <w:tcMar/>
            <w:hideMark/>
          </w:tcPr>
          <w:p w:rsidRPr="00813501" w:rsidR="001A0E75" w:rsidP="5C5537A0" w:rsidRDefault="001A0E75" w14:paraId="6ECD4FD1"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£2,500</w:t>
            </w:r>
          </w:p>
        </w:tc>
      </w:tr>
      <w:tr w:rsidRPr="00813501" w:rsidR="001A0E75" w:rsidTr="5C5537A0" w14:paraId="41A3DED9" w14:textId="77777777">
        <w:trPr>
          <w:trHeight w:val="288"/>
        </w:trPr>
        <w:tc>
          <w:tcPr>
            <w:tcW w:w="0" w:type="auto"/>
            <w:tcMar/>
            <w:hideMark/>
          </w:tcPr>
          <w:p w:rsidRPr="00813501" w:rsidR="001A0E75" w:rsidP="5C5537A0" w:rsidRDefault="001A0E75" w14:paraId="11117DD8"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Branding, website, packaging and small equipment</w:t>
            </w:r>
          </w:p>
        </w:tc>
        <w:tc>
          <w:tcPr>
            <w:tcW w:w="0" w:type="auto"/>
            <w:tcMar/>
            <w:hideMark/>
          </w:tcPr>
          <w:p w:rsidRPr="00813501" w:rsidR="001A0E75" w:rsidP="5C5537A0" w:rsidRDefault="001A0E75" w14:paraId="6715928B"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£4,000</w:t>
            </w:r>
          </w:p>
        </w:tc>
      </w:tr>
      <w:tr w:rsidRPr="00813501" w:rsidR="001A0E75" w:rsidTr="5C5537A0" w14:paraId="1C7E0D81" w14:textId="77777777">
        <w:trPr>
          <w:trHeight w:val="288"/>
        </w:trPr>
        <w:tc>
          <w:tcPr>
            <w:tcW w:w="0" w:type="auto"/>
            <w:tcMar/>
            <w:hideMark/>
          </w:tcPr>
          <w:p w:rsidRPr="00813501" w:rsidR="001A0E75" w:rsidP="5C5537A0" w:rsidRDefault="001A0E75" w14:paraId="46A90A71"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Working capital</w:t>
            </w:r>
          </w:p>
        </w:tc>
        <w:tc>
          <w:tcPr>
            <w:tcW w:w="0" w:type="auto"/>
            <w:tcMar/>
            <w:hideMark/>
          </w:tcPr>
          <w:p w:rsidRPr="00813501" w:rsidR="001A0E75" w:rsidP="5C5537A0" w:rsidRDefault="001A0E75" w14:paraId="5E026232" w14:textId="77777777">
            <w:pPr>
              <w:rPr>
                <w:rFonts w:ascii="Arial" w:hAnsi="Arial" w:eastAsia="Arial" w:cs="Arial"/>
                <w:kern w:val="0"/>
                <w:sz w:val="24"/>
                <w:szCs w:val="24"/>
                <w14:ligatures w14:val="none"/>
              </w:rPr>
            </w:pPr>
            <w:r w:rsidRPr="5C5537A0" w:rsidR="001A0E75">
              <w:rPr>
                <w:rFonts w:ascii="Arial" w:hAnsi="Arial" w:eastAsia="Arial" w:cs="Arial"/>
                <w:kern w:val="0"/>
                <w:sz w:val="24"/>
                <w:szCs w:val="24"/>
                <w14:ligatures w14:val="none"/>
              </w:rPr>
              <w:t>£12,000</w:t>
            </w:r>
          </w:p>
        </w:tc>
      </w:tr>
      <w:tr w:rsidRPr="00813501" w:rsidR="001A0E75" w:rsidTr="5C5537A0" w14:paraId="06EDB80A" w14:textId="77777777">
        <w:trPr>
          <w:trHeight w:val="288"/>
        </w:trPr>
        <w:tc>
          <w:tcPr>
            <w:tcW w:w="0" w:type="auto"/>
            <w:tcMar/>
            <w:hideMark/>
          </w:tcPr>
          <w:p w:rsidRPr="00813501" w:rsidR="001A0E75" w:rsidP="5C5537A0" w:rsidRDefault="001A0E75" w14:paraId="2AD8D293" w14:textId="77777777">
            <w:pPr>
              <w:rPr>
                <w:rFonts w:ascii="Arial" w:hAnsi="Arial" w:eastAsia="Arial" w:cs="Arial"/>
                <w:kern w:val="0"/>
                <w:sz w:val="24"/>
                <w:szCs w:val="24"/>
                <w14:ligatures w14:val="none"/>
              </w:rPr>
            </w:pPr>
            <w:r w:rsidRPr="5C5537A0" w:rsidR="001A0E75">
              <w:rPr>
                <w:rFonts w:ascii="Arial" w:hAnsi="Arial" w:eastAsia="Arial" w:cs="Arial"/>
                <w:b w:val="1"/>
                <w:bCs w:val="1"/>
                <w:kern w:val="0"/>
                <w:sz w:val="24"/>
                <w:szCs w:val="24"/>
                <w14:ligatures w14:val="none"/>
              </w:rPr>
              <w:t>Total</w:t>
            </w:r>
          </w:p>
        </w:tc>
        <w:tc>
          <w:tcPr>
            <w:tcW w:w="0" w:type="auto"/>
            <w:tcMar/>
            <w:hideMark/>
          </w:tcPr>
          <w:p w:rsidRPr="00813501" w:rsidR="001A0E75" w:rsidP="5C5537A0" w:rsidRDefault="001A0E75" w14:paraId="5B131A88" w14:textId="77777777">
            <w:pPr>
              <w:rPr>
                <w:rFonts w:ascii="Arial" w:hAnsi="Arial" w:eastAsia="Arial" w:cs="Arial"/>
                <w:kern w:val="0"/>
                <w:sz w:val="24"/>
                <w:szCs w:val="24"/>
                <w14:ligatures w14:val="none"/>
              </w:rPr>
            </w:pPr>
            <w:r w:rsidRPr="5C5537A0" w:rsidR="001A0E75">
              <w:rPr>
                <w:rFonts w:ascii="Arial" w:hAnsi="Arial" w:eastAsia="Arial" w:cs="Arial"/>
                <w:b w:val="1"/>
                <w:bCs w:val="1"/>
                <w:kern w:val="0"/>
                <w:sz w:val="24"/>
                <w:szCs w:val="24"/>
                <w14:ligatures w14:val="none"/>
              </w:rPr>
              <w:t>£54,500</w:t>
            </w:r>
          </w:p>
        </w:tc>
      </w:tr>
    </w:tbl>
    <w:p w:rsidR="0082616C" w:rsidP="5C5537A0" w:rsidRDefault="0082616C" w14:paraId="6DDD8943" w14:textId="44D42E58">
      <w:pPr>
        <w:jc w:val="center"/>
        <w:rPr>
          <w:rFonts w:ascii="Arial" w:hAnsi="Arial" w:eastAsia="Arial" w:cs="Arial"/>
          <w:sz w:val="24"/>
          <w:szCs w:val="24"/>
        </w:rPr>
      </w:pPr>
      <w:r w:rsidRPr="5C5537A0" w:rsidR="0082616C">
        <w:rPr>
          <w:rFonts w:ascii="Arial" w:hAnsi="Arial" w:eastAsia="Arial" w:cs="Arial"/>
          <w:sz w:val="24"/>
          <w:szCs w:val="24"/>
        </w:rPr>
        <w:t>Source: (Myself,</w:t>
      </w:r>
      <w:r w:rsidRPr="5C5537A0" w:rsidR="006D54C4">
        <w:rPr>
          <w:rFonts w:ascii="Arial" w:hAnsi="Arial" w:eastAsia="Arial" w:cs="Arial"/>
          <w:sz w:val="24"/>
          <w:szCs w:val="24"/>
        </w:rPr>
        <w:t xml:space="preserve"> </w:t>
      </w:r>
      <w:r w:rsidRPr="5C5537A0" w:rsidR="0082616C">
        <w:rPr>
          <w:rFonts w:ascii="Arial" w:hAnsi="Arial" w:eastAsia="Arial" w:cs="Arial"/>
          <w:sz w:val="24"/>
          <w:szCs w:val="24"/>
        </w:rPr>
        <w:t>2026)</w:t>
      </w:r>
    </w:p>
    <w:p w:rsidRPr="006D54C4" w:rsidR="001A0E75" w:rsidP="5C5537A0" w:rsidRDefault="001A0E75" w14:paraId="68BA08EF" w14:textId="747955CD">
      <w:pPr>
        <w:pStyle w:val="Heading2"/>
        <w:rPr>
          <w:rFonts w:ascii="Arial" w:hAnsi="Arial" w:eastAsia="Arial" w:cs="Arial"/>
          <w:sz w:val="24"/>
          <w:szCs w:val="24"/>
        </w:rPr>
      </w:pPr>
      <w:bookmarkStart w:name="_Toc243004911" w:id="18"/>
      <w:r w:rsidRPr="5C5537A0" w:rsidR="001A0E75">
        <w:rPr>
          <w:rFonts w:ascii="Arial" w:hAnsi="Arial" w:eastAsia="Arial" w:cs="Arial"/>
          <w:sz w:val="24"/>
          <w:szCs w:val="24"/>
        </w:rPr>
        <w:t>4.2 Funding Sources</w:t>
      </w:r>
      <w:bookmarkEnd w:id="18"/>
    </w:p>
    <w:p w:rsidRPr="00813501" w:rsidR="001A0E75" w:rsidP="5C5537A0" w:rsidRDefault="001A0E75" w14:paraId="48DEFAFD" w14:textId="51ED36CC">
      <w:pPr>
        <w:rPr>
          <w:rFonts w:ascii="Arial" w:hAnsi="Arial" w:eastAsia="Arial" w:cs="Arial"/>
          <w:b w:val="1"/>
          <w:bCs w:val="1"/>
          <w:sz w:val="24"/>
          <w:szCs w:val="24"/>
        </w:rPr>
      </w:pPr>
      <w:r w:rsidRPr="5C5537A0" w:rsidR="001A0E75">
        <w:rPr>
          <w:rFonts w:ascii="Arial" w:hAnsi="Arial" w:eastAsia="Arial" w:cs="Arial"/>
          <w:sz w:val="24"/>
          <w:szCs w:val="24"/>
        </w:rPr>
        <w:t xml:space="preserve">Funding includes £24,500 investment by the owner, £20,000 investment provided by </w:t>
      </w:r>
      <w:r w:rsidRPr="5C5537A0" w:rsidR="002B11CF">
        <w:rPr>
          <w:rFonts w:ascii="Arial" w:hAnsi="Arial" w:eastAsia="Arial" w:cs="Arial"/>
          <w:sz w:val="24"/>
          <w:szCs w:val="24"/>
        </w:rPr>
        <w:t xml:space="preserve">a </w:t>
      </w:r>
      <w:r w:rsidRPr="5C5537A0" w:rsidR="001A0E75">
        <w:rPr>
          <w:rFonts w:ascii="Arial" w:hAnsi="Arial" w:eastAsia="Arial" w:cs="Arial"/>
          <w:sz w:val="24"/>
          <w:szCs w:val="24"/>
        </w:rPr>
        <w:t>Start Up Loan</w:t>
      </w:r>
      <w:r w:rsidRPr="5C5537A0" w:rsidR="002B11CF">
        <w:rPr>
          <w:rFonts w:ascii="Arial" w:hAnsi="Arial" w:eastAsia="Arial" w:cs="Arial"/>
          <w:sz w:val="24"/>
          <w:szCs w:val="24"/>
        </w:rPr>
        <w:t>,</w:t>
      </w:r>
      <w:r w:rsidRPr="5C5537A0" w:rsidR="001A0E75">
        <w:rPr>
          <w:rFonts w:ascii="Arial" w:hAnsi="Arial" w:eastAsia="Arial" w:cs="Arial"/>
          <w:sz w:val="24"/>
          <w:szCs w:val="24"/>
        </w:rPr>
        <w:t xml:space="preserve"> and £10,000 investment from private sources. The interest rate for a Start Up Loan is fixed at 7.5% for the term of the loan, which can range from one to five years, and eligibility and credit checks apply. The monthly repayments are around £401. Investors can take away some of the equity, but loans need to be repaid.</w:t>
      </w:r>
    </w:p>
    <w:p w:rsidRPr="006D54C4" w:rsidR="001A0E75" w:rsidP="5C5537A0" w:rsidRDefault="001A0E75" w14:paraId="4204F307" w14:textId="2B431DE7">
      <w:pPr>
        <w:pStyle w:val="Heading2"/>
        <w:rPr>
          <w:rFonts w:ascii="Arial" w:hAnsi="Arial" w:eastAsia="Arial" w:cs="Arial"/>
          <w:sz w:val="24"/>
          <w:szCs w:val="24"/>
        </w:rPr>
      </w:pPr>
      <w:bookmarkStart w:name="_Toc243004912" w:id="19"/>
      <w:r w:rsidRPr="5C5537A0" w:rsidR="001A0E75">
        <w:rPr>
          <w:rFonts w:ascii="Arial" w:hAnsi="Arial" w:eastAsia="Arial" w:cs="Arial"/>
          <w:sz w:val="24"/>
          <w:szCs w:val="24"/>
        </w:rPr>
        <w:t>4.3 First-Month Expenses</w:t>
      </w:r>
      <w:bookmarkEnd w:id="19"/>
    </w:p>
    <w:p w:rsidRPr="00813501" w:rsidR="001A0E75" w:rsidP="5C5537A0" w:rsidRDefault="001A0E75" w14:paraId="52EC3D44" w14:textId="7FC6F0FA">
      <w:pPr>
        <w:rPr>
          <w:rFonts w:ascii="Arial" w:hAnsi="Arial" w:eastAsia="Arial" w:cs="Arial"/>
          <w:kern w:val="0"/>
          <w:sz w:val="24"/>
          <w:szCs w:val="24"/>
          <w14:ligatures w14:val="none"/>
        </w:rPr>
      </w:pPr>
      <w:r w:rsidRPr="5C5537A0" w:rsidR="001A0E75">
        <w:rPr>
          <w:rFonts w:ascii="Arial" w:hAnsi="Arial" w:eastAsia="Arial" w:cs="Arial"/>
          <w:sz w:val="24"/>
          <w:szCs w:val="24"/>
        </w:rPr>
        <w:t xml:space="preserve">The estimated cost of staff is £10,500, including </w:t>
      </w:r>
      <w:r w:rsidRPr="5C5537A0" w:rsidR="002B11CF">
        <w:rPr>
          <w:rFonts w:ascii="Arial" w:hAnsi="Arial" w:eastAsia="Arial" w:cs="Arial"/>
          <w:sz w:val="24"/>
          <w:szCs w:val="24"/>
        </w:rPr>
        <w:t>employer</w:t>
      </w:r>
      <w:r w:rsidRPr="5C5537A0" w:rsidR="001A0E75">
        <w:rPr>
          <w:rFonts w:ascii="Arial" w:hAnsi="Arial" w:eastAsia="Arial" w:cs="Arial"/>
          <w:sz w:val="24"/>
          <w:szCs w:val="24"/>
        </w:rPr>
        <w:t xml:space="preserve"> costs. The adult National Living Wage is set at £12.71 per hour from April 2026 (Low Pay Commission, 2026). Rent, insurance and opening stock are prepaid within startup costs</w:t>
      </w:r>
      <w:r w:rsidRPr="5C5537A0" w:rsidR="001A0E75">
        <w:rPr>
          <w:rFonts w:ascii="Arial" w:hAnsi="Arial" w:eastAsia="Arial" w:cs="Arial"/>
          <w:kern w:val="0"/>
          <w:sz w:val="24"/>
          <w:szCs w:val="24"/>
          <w14:ligatures w14:val="none"/>
        </w:rPr>
        <w:t>.</w:t>
      </w:r>
    </w:p>
    <w:p w:rsidR="006D54C4" w:rsidP="5C5537A0" w:rsidRDefault="006D54C4" w14:paraId="2FB5F144" w14:textId="09CC33FE">
      <w:pPr>
        <w:jc w:val="center"/>
        <w:rPr>
          <w:rFonts w:ascii="Arial" w:hAnsi="Arial" w:eastAsia="Arial" w:cs="Arial"/>
          <w:sz w:val="24"/>
          <w:szCs w:val="24"/>
        </w:rPr>
      </w:pPr>
      <w:r w:rsidRPr="5C5537A0" w:rsidR="006D54C4">
        <w:rPr>
          <w:rFonts w:ascii="Arial" w:hAnsi="Arial" w:eastAsia="Arial" w:cs="Arial"/>
          <w:sz w:val="24"/>
          <w:szCs w:val="24"/>
        </w:rPr>
        <w:t xml:space="preserve">Table </w:t>
      </w:r>
      <w:r>
        <w:fldChar w:fldCharType="begin"/>
      </w:r>
      <w:r>
        <w:instrText xml:space="preserve"> SEQ Table \* ARABIC </w:instrText>
      </w:r>
      <w:r>
        <w:fldChar w:fldCharType="separate"/>
      </w:r>
      <w:r w:rsidRPr="5C5537A0" w:rsidR="002E0042">
        <w:rPr>
          <w:noProof/>
        </w:rPr>
        <w:t>5</w:t>
      </w:r>
      <w:r>
        <w:fldChar w:fldCharType="end"/>
      </w:r>
      <w:r w:rsidRPr="5C5537A0" w:rsidR="006D54C4">
        <w:rPr>
          <w:rFonts w:ascii="Arial" w:hAnsi="Arial" w:eastAsia="Arial" w:cs="Arial"/>
          <w:sz w:val="24"/>
          <w:szCs w:val="24"/>
        </w:rPr>
        <w:t>:</w:t>
      </w:r>
      <w:r w:rsidRPr="5C5537A0" w:rsidR="006D54C4">
        <w:rPr>
          <w:rFonts w:ascii="Arial" w:hAnsi="Arial" w:eastAsia="Arial" w:cs="Arial"/>
          <w:sz w:val="24"/>
          <w:szCs w:val="24"/>
        </w:rPr>
        <w:t>4.3 First-Month Expenses</w:t>
      </w:r>
    </w:p>
    <w:tbl>
      <w:tblPr>
        <w:tblStyle w:val="TableGridLight"/>
        <w:tblW w:w="9361" w:type="dxa"/>
        <w:tblLook w:val="04A0" w:firstRow="1" w:lastRow="0" w:firstColumn="1" w:lastColumn="0" w:noHBand="0" w:noVBand="1"/>
      </w:tblPr>
      <w:tblGrid>
        <w:gridCol w:w="7402"/>
        <w:gridCol w:w="1959"/>
      </w:tblGrid>
      <w:tr w:rsidRPr="00813501" w:rsidR="001A0E75" w:rsidTr="5C5537A0" w14:paraId="33371980" w14:textId="77777777">
        <w:trPr>
          <w:trHeight w:val="472"/>
        </w:trPr>
        <w:tc>
          <w:tcPr>
            <w:tcW w:w="0" w:type="auto"/>
            <w:tcMar/>
            <w:hideMark/>
          </w:tcPr>
          <w:p w:rsidRPr="00813501" w:rsidR="001A0E75" w:rsidP="5C5537A0" w:rsidRDefault="001A0E75" w14:paraId="4BF73EDB" w14:textId="77777777">
            <w:pPr>
              <w:rPr>
                <w:rFonts w:ascii="Arial" w:hAnsi="Arial" w:eastAsia="Arial" w:cs="Arial"/>
                <w:sz w:val="24"/>
                <w:szCs w:val="24"/>
              </w:rPr>
            </w:pPr>
            <w:r w:rsidRPr="5C5537A0" w:rsidR="001A0E75">
              <w:rPr>
                <w:rFonts w:ascii="Arial" w:hAnsi="Arial" w:eastAsia="Arial" w:cs="Arial"/>
                <w:sz w:val="24"/>
                <w:szCs w:val="24"/>
              </w:rPr>
              <w:t>Additional month-one costs</w:t>
            </w:r>
          </w:p>
        </w:tc>
        <w:tc>
          <w:tcPr>
            <w:tcW w:w="0" w:type="auto"/>
            <w:tcMar/>
            <w:hideMark/>
          </w:tcPr>
          <w:p w:rsidRPr="00813501" w:rsidR="001A0E75" w:rsidP="5C5537A0" w:rsidRDefault="001A0E75" w14:paraId="673339A3" w14:textId="77777777">
            <w:pPr>
              <w:rPr>
                <w:rFonts w:ascii="Arial" w:hAnsi="Arial" w:eastAsia="Arial" w:cs="Arial"/>
                <w:sz w:val="24"/>
                <w:szCs w:val="24"/>
              </w:rPr>
            </w:pPr>
            <w:r w:rsidRPr="5C5537A0" w:rsidR="001A0E75">
              <w:rPr>
                <w:rFonts w:ascii="Arial" w:hAnsi="Arial" w:eastAsia="Arial" w:cs="Arial"/>
                <w:sz w:val="24"/>
                <w:szCs w:val="24"/>
              </w:rPr>
              <w:t>Amount</w:t>
            </w:r>
          </w:p>
        </w:tc>
      </w:tr>
      <w:tr w:rsidRPr="00813501" w:rsidR="001A0E75" w:rsidTr="5C5537A0" w14:paraId="42DC3790" w14:textId="77777777">
        <w:trPr>
          <w:trHeight w:val="485"/>
        </w:trPr>
        <w:tc>
          <w:tcPr>
            <w:tcW w:w="0" w:type="auto"/>
            <w:tcMar/>
            <w:hideMark/>
          </w:tcPr>
          <w:p w:rsidRPr="00813501" w:rsidR="001A0E75" w:rsidP="5C5537A0" w:rsidRDefault="001A0E75" w14:paraId="63DA23EE" w14:textId="77777777">
            <w:pPr>
              <w:rPr>
                <w:rFonts w:ascii="Arial" w:hAnsi="Arial" w:eastAsia="Arial" w:cs="Arial"/>
                <w:sz w:val="24"/>
                <w:szCs w:val="24"/>
              </w:rPr>
            </w:pPr>
            <w:r w:rsidRPr="5C5537A0" w:rsidR="001A0E75">
              <w:rPr>
                <w:rFonts w:ascii="Arial" w:hAnsi="Arial" w:eastAsia="Arial" w:cs="Arial"/>
                <w:sz w:val="24"/>
                <w:szCs w:val="24"/>
              </w:rPr>
              <w:t>Rates, utilities and internet</w:t>
            </w:r>
          </w:p>
        </w:tc>
        <w:tc>
          <w:tcPr>
            <w:tcW w:w="0" w:type="auto"/>
            <w:tcMar/>
            <w:hideMark/>
          </w:tcPr>
          <w:p w:rsidRPr="00813501" w:rsidR="001A0E75" w:rsidP="5C5537A0" w:rsidRDefault="001A0E75" w14:paraId="42A158E6" w14:textId="77777777">
            <w:pPr>
              <w:rPr>
                <w:rFonts w:ascii="Arial" w:hAnsi="Arial" w:eastAsia="Arial" w:cs="Arial"/>
                <w:sz w:val="24"/>
                <w:szCs w:val="24"/>
              </w:rPr>
            </w:pPr>
            <w:r w:rsidRPr="5C5537A0" w:rsidR="001A0E75">
              <w:rPr>
                <w:rFonts w:ascii="Arial" w:hAnsi="Arial" w:eastAsia="Arial" w:cs="Arial"/>
                <w:sz w:val="24"/>
                <w:szCs w:val="24"/>
              </w:rPr>
              <w:t>£1,400</w:t>
            </w:r>
          </w:p>
        </w:tc>
      </w:tr>
      <w:tr w:rsidRPr="00813501" w:rsidR="001A0E75" w:rsidTr="5C5537A0" w14:paraId="671E0250" w14:textId="77777777">
        <w:trPr>
          <w:trHeight w:val="472"/>
        </w:trPr>
        <w:tc>
          <w:tcPr>
            <w:tcW w:w="0" w:type="auto"/>
            <w:tcMar/>
            <w:hideMark/>
          </w:tcPr>
          <w:p w:rsidRPr="00813501" w:rsidR="001A0E75" w:rsidP="5C5537A0" w:rsidRDefault="001A0E75" w14:paraId="154C5825" w14:textId="77777777">
            <w:pPr>
              <w:rPr>
                <w:rFonts w:ascii="Arial" w:hAnsi="Arial" w:eastAsia="Arial" w:cs="Arial"/>
                <w:sz w:val="24"/>
                <w:szCs w:val="24"/>
              </w:rPr>
            </w:pPr>
            <w:r w:rsidRPr="5C5537A0" w:rsidR="001A0E75">
              <w:rPr>
                <w:rFonts w:ascii="Arial" w:hAnsi="Arial" w:eastAsia="Arial" w:cs="Arial"/>
                <w:sz w:val="24"/>
                <w:szCs w:val="24"/>
              </w:rPr>
              <w:t>Wages and employer costs</w:t>
            </w:r>
          </w:p>
        </w:tc>
        <w:tc>
          <w:tcPr>
            <w:tcW w:w="0" w:type="auto"/>
            <w:tcMar/>
            <w:hideMark/>
          </w:tcPr>
          <w:p w:rsidRPr="00813501" w:rsidR="001A0E75" w:rsidP="5C5537A0" w:rsidRDefault="001A0E75" w14:paraId="2CDE4C33" w14:textId="77777777">
            <w:pPr>
              <w:rPr>
                <w:rFonts w:ascii="Arial" w:hAnsi="Arial" w:eastAsia="Arial" w:cs="Arial"/>
                <w:sz w:val="24"/>
                <w:szCs w:val="24"/>
              </w:rPr>
            </w:pPr>
            <w:r w:rsidRPr="5C5537A0" w:rsidR="001A0E75">
              <w:rPr>
                <w:rFonts w:ascii="Arial" w:hAnsi="Arial" w:eastAsia="Arial" w:cs="Arial"/>
                <w:sz w:val="24"/>
                <w:szCs w:val="24"/>
              </w:rPr>
              <w:t>£10,500</w:t>
            </w:r>
          </w:p>
        </w:tc>
      </w:tr>
      <w:tr w:rsidRPr="00813501" w:rsidR="001A0E75" w:rsidTr="5C5537A0" w14:paraId="5F269E59" w14:textId="77777777">
        <w:trPr>
          <w:trHeight w:val="472"/>
        </w:trPr>
        <w:tc>
          <w:tcPr>
            <w:tcW w:w="0" w:type="auto"/>
            <w:tcMar/>
            <w:hideMark/>
          </w:tcPr>
          <w:p w:rsidRPr="00813501" w:rsidR="001A0E75" w:rsidP="5C5537A0" w:rsidRDefault="001A0E75" w14:paraId="054BA356" w14:textId="77777777">
            <w:pPr>
              <w:rPr>
                <w:rFonts w:ascii="Arial" w:hAnsi="Arial" w:eastAsia="Arial" w:cs="Arial"/>
                <w:sz w:val="24"/>
                <w:szCs w:val="24"/>
              </w:rPr>
            </w:pPr>
            <w:r w:rsidRPr="5C5537A0" w:rsidR="001A0E75">
              <w:rPr>
                <w:rFonts w:ascii="Arial" w:hAnsi="Arial" w:eastAsia="Arial" w:cs="Arial"/>
                <w:sz w:val="24"/>
                <w:szCs w:val="24"/>
              </w:rPr>
              <w:t>Ingredient and packaging restock</w:t>
            </w:r>
          </w:p>
        </w:tc>
        <w:tc>
          <w:tcPr>
            <w:tcW w:w="0" w:type="auto"/>
            <w:tcMar/>
            <w:hideMark/>
          </w:tcPr>
          <w:p w:rsidRPr="00813501" w:rsidR="001A0E75" w:rsidP="5C5537A0" w:rsidRDefault="001A0E75" w14:paraId="41C5DFC7" w14:textId="77777777">
            <w:pPr>
              <w:rPr>
                <w:rFonts w:ascii="Arial" w:hAnsi="Arial" w:eastAsia="Arial" w:cs="Arial"/>
                <w:sz w:val="24"/>
                <w:szCs w:val="24"/>
              </w:rPr>
            </w:pPr>
            <w:r w:rsidRPr="5C5537A0" w:rsidR="001A0E75">
              <w:rPr>
                <w:rFonts w:ascii="Arial" w:hAnsi="Arial" w:eastAsia="Arial" w:cs="Arial"/>
                <w:sz w:val="24"/>
                <w:szCs w:val="24"/>
              </w:rPr>
              <w:t>£2,400</w:t>
            </w:r>
          </w:p>
        </w:tc>
      </w:tr>
      <w:tr w:rsidRPr="00813501" w:rsidR="001A0E75" w:rsidTr="5C5537A0" w14:paraId="790109D7" w14:textId="77777777">
        <w:trPr>
          <w:trHeight w:val="472"/>
        </w:trPr>
        <w:tc>
          <w:tcPr>
            <w:tcW w:w="0" w:type="auto"/>
            <w:tcMar/>
            <w:hideMark/>
          </w:tcPr>
          <w:p w:rsidRPr="00813501" w:rsidR="001A0E75" w:rsidP="5C5537A0" w:rsidRDefault="001A0E75" w14:paraId="679599FE" w14:textId="77777777">
            <w:pPr>
              <w:rPr>
                <w:rFonts w:ascii="Arial" w:hAnsi="Arial" w:eastAsia="Arial" w:cs="Arial"/>
                <w:sz w:val="24"/>
                <w:szCs w:val="24"/>
              </w:rPr>
            </w:pPr>
            <w:r w:rsidRPr="5C5537A0" w:rsidR="001A0E75">
              <w:rPr>
                <w:rFonts w:ascii="Arial" w:hAnsi="Arial" w:eastAsia="Arial" w:cs="Arial"/>
                <w:sz w:val="24"/>
                <w:szCs w:val="24"/>
              </w:rPr>
              <w:t>Ongoing marketing and delivery fees</w:t>
            </w:r>
          </w:p>
        </w:tc>
        <w:tc>
          <w:tcPr>
            <w:tcW w:w="0" w:type="auto"/>
            <w:tcMar/>
            <w:hideMark/>
          </w:tcPr>
          <w:p w:rsidRPr="00813501" w:rsidR="001A0E75" w:rsidP="5C5537A0" w:rsidRDefault="001A0E75" w14:paraId="7141810F" w14:textId="77777777">
            <w:pPr>
              <w:rPr>
                <w:rFonts w:ascii="Arial" w:hAnsi="Arial" w:eastAsia="Arial" w:cs="Arial"/>
                <w:sz w:val="24"/>
                <w:szCs w:val="24"/>
              </w:rPr>
            </w:pPr>
            <w:r w:rsidRPr="5C5537A0" w:rsidR="001A0E75">
              <w:rPr>
                <w:rFonts w:ascii="Arial" w:hAnsi="Arial" w:eastAsia="Arial" w:cs="Arial"/>
                <w:sz w:val="24"/>
                <w:szCs w:val="24"/>
              </w:rPr>
              <w:t>£950</w:t>
            </w:r>
          </w:p>
        </w:tc>
      </w:tr>
      <w:tr w:rsidRPr="00813501" w:rsidR="001A0E75" w:rsidTr="5C5537A0" w14:paraId="476A7FD7" w14:textId="77777777">
        <w:trPr>
          <w:trHeight w:val="485"/>
        </w:trPr>
        <w:tc>
          <w:tcPr>
            <w:tcW w:w="0" w:type="auto"/>
            <w:tcMar/>
            <w:hideMark/>
          </w:tcPr>
          <w:p w:rsidRPr="00813501" w:rsidR="001A0E75" w:rsidP="5C5537A0" w:rsidRDefault="001A0E75" w14:paraId="37E384CD" w14:textId="77777777">
            <w:pPr>
              <w:rPr>
                <w:rFonts w:ascii="Arial" w:hAnsi="Arial" w:eastAsia="Arial" w:cs="Arial"/>
                <w:sz w:val="24"/>
                <w:szCs w:val="24"/>
              </w:rPr>
            </w:pPr>
            <w:r w:rsidRPr="5C5537A0" w:rsidR="001A0E75">
              <w:rPr>
                <w:rFonts w:ascii="Arial" w:hAnsi="Arial" w:eastAsia="Arial" w:cs="Arial"/>
                <w:sz w:val="24"/>
                <w:szCs w:val="24"/>
              </w:rPr>
              <w:t>Loan repayment</w:t>
            </w:r>
          </w:p>
        </w:tc>
        <w:tc>
          <w:tcPr>
            <w:tcW w:w="0" w:type="auto"/>
            <w:tcMar/>
            <w:hideMark/>
          </w:tcPr>
          <w:p w:rsidRPr="00813501" w:rsidR="001A0E75" w:rsidP="5C5537A0" w:rsidRDefault="001A0E75" w14:paraId="2E6A8484" w14:textId="77777777">
            <w:pPr>
              <w:rPr>
                <w:rFonts w:ascii="Arial" w:hAnsi="Arial" w:eastAsia="Arial" w:cs="Arial"/>
                <w:sz w:val="24"/>
                <w:szCs w:val="24"/>
              </w:rPr>
            </w:pPr>
            <w:r w:rsidRPr="5C5537A0" w:rsidR="001A0E75">
              <w:rPr>
                <w:rFonts w:ascii="Arial" w:hAnsi="Arial" w:eastAsia="Arial" w:cs="Arial"/>
                <w:sz w:val="24"/>
                <w:szCs w:val="24"/>
              </w:rPr>
              <w:t>£401</w:t>
            </w:r>
          </w:p>
        </w:tc>
      </w:tr>
      <w:tr w:rsidRPr="00813501" w:rsidR="001A0E75" w:rsidTr="5C5537A0" w14:paraId="3441F528" w14:textId="77777777">
        <w:trPr>
          <w:trHeight w:val="472"/>
        </w:trPr>
        <w:tc>
          <w:tcPr>
            <w:tcW w:w="0" w:type="auto"/>
            <w:tcMar/>
            <w:hideMark/>
          </w:tcPr>
          <w:p w:rsidRPr="00813501" w:rsidR="001A0E75" w:rsidP="5C5537A0" w:rsidRDefault="001A0E75" w14:paraId="5BB7244F" w14:textId="77777777">
            <w:pPr>
              <w:rPr>
                <w:rFonts w:ascii="Arial" w:hAnsi="Arial" w:eastAsia="Arial" w:cs="Arial"/>
                <w:sz w:val="24"/>
                <w:szCs w:val="24"/>
              </w:rPr>
            </w:pPr>
            <w:r w:rsidRPr="5C5537A0" w:rsidR="001A0E75">
              <w:rPr>
                <w:rFonts w:ascii="Arial" w:hAnsi="Arial" w:eastAsia="Arial" w:cs="Arial"/>
                <w:sz w:val="24"/>
                <w:szCs w:val="24"/>
              </w:rPr>
              <w:t>Total</w:t>
            </w:r>
          </w:p>
        </w:tc>
        <w:tc>
          <w:tcPr>
            <w:tcW w:w="0" w:type="auto"/>
            <w:tcMar/>
            <w:hideMark/>
          </w:tcPr>
          <w:p w:rsidRPr="00813501" w:rsidR="001A0E75" w:rsidP="5C5537A0" w:rsidRDefault="001A0E75" w14:paraId="1BF8D64C" w14:textId="77777777">
            <w:pPr>
              <w:rPr>
                <w:rFonts w:ascii="Arial" w:hAnsi="Arial" w:eastAsia="Arial" w:cs="Arial"/>
                <w:sz w:val="24"/>
                <w:szCs w:val="24"/>
              </w:rPr>
            </w:pPr>
            <w:r w:rsidRPr="5C5537A0" w:rsidR="001A0E75">
              <w:rPr>
                <w:rFonts w:ascii="Arial" w:hAnsi="Arial" w:eastAsia="Arial" w:cs="Arial"/>
                <w:sz w:val="24"/>
                <w:szCs w:val="24"/>
              </w:rPr>
              <w:t>£15,651</w:t>
            </w:r>
          </w:p>
        </w:tc>
      </w:tr>
    </w:tbl>
    <w:p w:rsidR="006D54C4" w:rsidP="5C5537A0" w:rsidRDefault="006D54C4" w14:paraId="798CCF27" w14:textId="6E3575F1">
      <w:pPr>
        <w:jc w:val="center"/>
        <w:rPr>
          <w:rFonts w:ascii="Arial" w:hAnsi="Arial" w:eastAsia="Arial" w:cs="Arial"/>
          <w:sz w:val="24"/>
          <w:szCs w:val="24"/>
        </w:rPr>
      </w:pPr>
      <w:r w:rsidRPr="5C5537A0" w:rsidR="006D54C4">
        <w:rPr>
          <w:rFonts w:ascii="Arial" w:hAnsi="Arial" w:eastAsia="Arial" w:cs="Arial"/>
          <w:sz w:val="24"/>
          <w:szCs w:val="24"/>
        </w:rPr>
        <w:t>Source: (Myself, 2026)</w:t>
      </w:r>
    </w:p>
    <w:p w:rsidRPr="00813501" w:rsidR="001A0E75" w:rsidP="5C5537A0" w:rsidRDefault="001A0E75" w14:paraId="6166C750" w14:textId="249EC232">
      <w:pPr>
        <w:pStyle w:val="Heading2"/>
        <w:rPr>
          <w:rFonts w:ascii="Arial" w:hAnsi="Arial" w:eastAsia="Arial" w:cs="Arial"/>
          <w:sz w:val="24"/>
          <w:szCs w:val="24"/>
        </w:rPr>
      </w:pPr>
      <w:bookmarkStart w:name="_Toc243004913" w:id="20"/>
      <w:r w:rsidRPr="5C5537A0" w:rsidR="001A0E75">
        <w:rPr>
          <w:rFonts w:ascii="Arial" w:hAnsi="Arial" w:eastAsia="Arial" w:cs="Arial"/>
          <w:sz w:val="24"/>
          <w:szCs w:val="24"/>
        </w:rPr>
        <w:t>4.4 Six-Month Cash-Flow Assessment</w:t>
      </w:r>
      <w:bookmarkEnd w:id="20"/>
    </w:p>
    <w:p w:rsidRPr="00813501" w:rsidR="001A0E75" w:rsidP="5C5537A0" w:rsidRDefault="001A0E75" w14:paraId="3EF9225A" w14:textId="04014313">
      <w:pPr>
        <w:rPr>
          <w:rFonts w:ascii="Arial" w:hAnsi="Arial" w:eastAsia="Arial" w:cs="Arial"/>
          <w:sz w:val="24"/>
          <w:szCs w:val="24"/>
        </w:rPr>
      </w:pPr>
      <w:r w:rsidRPr="5C5537A0" w:rsidR="001A0E75">
        <w:rPr>
          <w:rFonts w:ascii="Arial" w:hAnsi="Arial" w:eastAsia="Arial" w:cs="Arial"/>
          <w:sz w:val="24"/>
          <w:szCs w:val="24"/>
        </w:rPr>
        <w:t>The uploaded workbook is empty, so the following forecast is based on illustrative assumptions. Monthly sales jump from £18,000 to £30,000 as sales move online and into dine-in, takeaway and delivery. Opening stock is prepaid, and further purchases of stock are assumed at 30 per cent of sales. Other outflows reach £16,751 monthly from month two.</w:t>
      </w:r>
    </w:p>
    <w:p w:rsidR="006D54C4" w:rsidP="5C5537A0" w:rsidRDefault="006D54C4" w14:paraId="6821D497" w14:textId="128BDB03">
      <w:pPr>
        <w:jc w:val="center"/>
        <w:rPr>
          <w:rFonts w:ascii="Arial" w:hAnsi="Arial" w:eastAsia="Arial" w:cs="Arial"/>
          <w:sz w:val="24"/>
          <w:szCs w:val="24"/>
        </w:rPr>
      </w:pPr>
      <w:r w:rsidRPr="5C5537A0" w:rsidR="006D54C4">
        <w:rPr>
          <w:rFonts w:ascii="Arial" w:hAnsi="Arial" w:eastAsia="Arial" w:cs="Arial"/>
          <w:sz w:val="24"/>
          <w:szCs w:val="24"/>
        </w:rPr>
        <w:t xml:space="preserve">Table </w:t>
      </w:r>
      <w:r>
        <w:fldChar w:fldCharType="begin"/>
      </w:r>
      <w:r>
        <w:instrText xml:space="preserve"> SEQ Table \* ARABIC </w:instrText>
      </w:r>
      <w:r>
        <w:fldChar w:fldCharType="separate"/>
      </w:r>
      <w:r w:rsidRPr="5C5537A0" w:rsidR="002E0042">
        <w:rPr>
          <w:noProof/>
        </w:rPr>
        <w:t>6</w:t>
      </w:r>
      <w:r>
        <w:fldChar w:fldCharType="end"/>
      </w:r>
      <w:r w:rsidRPr="5C5537A0" w:rsidR="006D54C4">
        <w:rPr>
          <w:rFonts w:ascii="Arial" w:hAnsi="Arial" w:eastAsia="Arial" w:cs="Arial"/>
          <w:sz w:val="24"/>
          <w:szCs w:val="24"/>
        </w:rPr>
        <w:t>:</w:t>
      </w:r>
      <w:r w:rsidRPr="5C5537A0" w:rsidR="006D54C4">
        <w:rPr>
          <w:rFonts w:ascii="Arial" w:hAnsi="Arial" w:eastAsia="Arial" w:cs="Arial"/>
          <w:sz w:val="24"/>
          <w:szCs w:val="24"/>
        </w:rPr>
        <w:t>Cash-Flow Assessment</w:t>
      </w:r>
    </w:p>
    <w:tbl>
      <w:tblPr>
        <w:tblStyle w:val="TableGridLight"/>
        <w:tblW w:w="9081" w:type="dxa"/>
        <w:tblLook w:val="04A0" w:firstRow="1" w:lastRow="0" w:firstColumn="1" w:lastColumn="0" w:noHBand="0" w:noVBand="1"/>
      </w:tblPr>
      <w:tblGrid>
        <w:gridCol w:w="997"/>
        <w:gridCol w:w="1160"/>
        <w:gridCol w:w="2060"/>
        <w:gridCol w:w="1937"/>
        <w:gridCol w:w="1238"/>
        <w:gridCol w:w="1689"/>
      </w:tblGrid>
      <w:tr w:rsidRPr="00813501" w:rsidR="001A0E75" w:rsidTr="5C5537A0" w14:paraId="21552344" w14:textId="77777777">
        <w:trPr>
          <w:trHeight w:val="423"/>
        </w:trPr>
        <w:tc>
          <w:tcPr>
            <w:tcW w:w="0" w:type="auto"/>
            <w:tcMar/>
            <w:hideMark/>
          </w:tcPr>
          <w:p w:rsidRPr="00813501" w:rsidR="001A0E75" w:rsidP="5C5537A0" w:rsidRDefault="001A0E75" w14:paraId="76A7ABD0" w14:textId="77777777">
            <w:pPr>
              <w:rPr>
                <w:rFonts w:ascii="Arial" w:hAnsi="Arial" w:eastAsia="Arial" w:cs="Arial"/>
                <w:sz w:val="24"/>
                <w:szCs w:val="24"/>
              </w:rPr>
            </w:pPr>
            <w:r w:rsidRPr="5C5537A0" w:rsidR="001A0E75">
              <w:rPr>
                <w:rFonts w:ascii="Arial" w:hAnsi="Arial" w:eastAsia="Arial" w:cs="Arial"/>
                <w:sz w:val="24"/>
                <w:szCs w:val="24"/>
              </w:rPr>
              <w:t>Month</w:t>
            </w:r>
          </w:p>
        </w:tc>
        <w:tc>
          <w:tcPr>
            <w:tcW w:w="0" w:type="auto"/>
            <w:tcMar/>
            <w:hideMark/>
          </w:tcPr>
          <w:p w:rsidRPr="00813501" w:rsidR="001A0E75" w:rsidP="5C5537A0" w:rsidRDefault="001A0E75" w14:paraId="19773197" w14:textId="77777777">
            <w:pPr>
              <w:rPr>
                <w:rFonts w:ascii="Arial" w:hAnsi="Arial" w:eastAsia="Arial" w:cs="Arial"/>
                <w:sz w:val="24"/>
                <w:szCs w:val="24"/>
              </w:rPr>
            </w:pPr>
            <w:r w:rsidRPr="5C5537A0" w:rsidR="001A0E75">
              <w:rPr>
                <w:rFonts w:ascii="Arial" w:hAnsi="Arial" w:eastAsia="Arial" w:cs="Arial"/>
                <w:sz w:val="24"/>
                <w:szCs w:val="24"/>
              </w:rPr>
              <w:t>Sales</w:t>
            </w:r>
          </w:p>
        </w:tc>
        <w:tc>
          <w:tcPr>
            <w:tcW w:w="0" w:type="auto"/>
            <w:tcMar/>
            <w:hideMark/>
          </w:tcPr>
          <w:p w:rsidRPr="00813501" w:rsidR="001A0E75" w:rsidP="5C5537A0" w:rsidRDefault="001A0E75" w14:paraId="0CB63E68" w14:textId="77777777">
            <w:pPr>
              <w:rPr>
                <w:rFonts w:ascii="Arial" w:hAnsi="Arial" w:eastAsia="Arial" w:cs="Arial"/>
                <w:sz w:val="24"/>
                <w:szCs w:val="24"/>
              </w:rPr>
            </w:pPr>
            <w:r w:rsidRPr="5C5537A0" w:rsidR="001A0E75">
              <w:rPr>
                <w:rFonts w:ascii="Arial" w:hAnsi="Arial" w:eastAsia="Arial" w:cs="Arial"/>
                <w:sz w:val="24"/>
                <w:szCs w:val="24"/>
              </w:rPr>
              <w:t>Stock purchases</w:t>
            </w:r>
          </w:p>
        </w:tc>
        <w:tc>
          <w:tcPr>
            <w:tcW w:w="0" w:type="auto"/>
            <w:tcMar/>
            <w:hideMark/>
          </w:tcPr>
          <w:p w:rsidRPr="00813501" w:rsidR="001A0E75" w:rsidP="5C5537A0" w:rsidRDefault="001A0E75" w14:paraId="4684D95F" w14:textId="77777777">
            <w:pPr>
              <w:rPr>
                <w:rFonts w:ascii="Arial" w:hAnsi="Arial" w:eastAsia="Arial" w:cs="Arial"/>
                <w:sz w:val="24"/>
                <w:szCs w:val="24"/>
              </w:rPr>
            </w:pPr>
            <w:r w:rsidRPr="5C5537A0" w:rsidR="001A0E75">
              <w:rPr>
                <w:rFonts w:ascii="Arial" w:hAnsi="Arial" w:eastAsia="Arial" w:cs="Arial"/>
                <w:sz w:val="24"/>
                <w:szCs w:val="24"/>
              </w:rPr>
              <w:t>Other outflows</w:t>
            </w:r>
          </w:p>
        </w:tc>
        <w:tc>
          <w:tcPr>
            <w:tcW w:w="0" w:type="auto"/>
            <w:tcMar/>
            <w:hideMark/>
          </w:tcPr>
          <w:p w:rsidRPr="00813501" w:rsidR="001A0E75" w:rsidP="5C5537A0" w:rsidRDefault="001A0E75" w14:paraId="7193F730" w14:textId="77777777">
            <w:pPr>
              <w:rPr>
                <w:rFonts w:ascii="Arial" w:hAnsi="Arial" w:eastAsia="Arial" w:cs="Arial"/>
                <w:sz w:val="24"/>
                <w:szCs w:val="24"/>
              </w:rPr>
            </w:pPr>
            <w:r w:rsidRPr="5C5537A0" w:rsidR="001A0E75">
              <w:rPr>
                <w:rFonts w:ascii="Arial" w:hAnsi="Arial" w:eastAsia="Arial" w:cs="Arial"/>
                <w:sz w:val="24"/>
                <w:szCs w:val="24"/>
              </w:rPr>
              <w:t>Net flow</w:t>
            </w:r>
          </w:p>
        </w:tc>
        <w:tc>
          <w:tcPr>
            <w:tcW w:w="0" w:type="auto"/>
            <w:tcMar/>
            <w:hideMark/>
          </w:tcPr>
          <w:p w:rsidRPr="00813501" w:rsidR="001A0E75" w:rsidP="5C5537A0" w:rsidRDefault="001A0E75" w14:paraId="547ED8EF" w14:textId="77777777">
            <w:pPr>
              <w:rPr>
                <w:rFonts w:ascii="Arial" w:hAnsi="Arial" w:eastAsia="Arial" w:cs="Arial"/>
                <w:sz w:val="24"/>
                <w:szCs w:val="24"/>
              </w:rPr>
            </w:pPr>
            <w:r w:rsidRPr="5C5537A0" w:rsidR="001A0E75">
              <w:rPr>
                <w:rFonts w:ascii="Arial" w:hAnsi="Arial" w:eastAsia="Arial" w:cs="Arial"/>
                <w:sz w:val="24"/>
                <w:szCs w:val="24"/>
              </w:rPr>
              <w:t>Closing cash</w:t>
            </w:r>
          </w:p>
        </w:tc>
      </w:tr>
      <w:tr w:rsidRPr="00813501" w:rsidR="001A0E75" w:rsidTr="5C5537A0" w14:paraId="431BE2BC" w14:textId="77777777">
        <w:trPr>
          <w:trHeight w:val="435"/>
        </w:trPr>
        <w:tc>
          <w:tcPr>
            <w:tcW w:w="0" w:type="auto"/>
            <w:tcMar/>
            <w:hideMark/>
          </w:tcPr>
          <w:p w:rsidRPr="00813501" w:rsidR="001A0E75" w:rsidP="5C5537A0" w:rsidRDefault="001A0E75" w14:paraId="5A36A465" w14:textId="77777777">
            <w:pPr>
              <w:rPr>
                <w:rFonts w:ascii="Arial" w:hAnsi="Arial" w:eastAsia="Arial" w:cs="Arial"/>
                <w:sz w:val="24"/>
                <w:szCs w:val="24"/>
              </w:rPr>
            </w:pPr>
            <w:r w:rsidRPr="5C5537A0" w:rsidR="001A0E75">
              <w:rPr>
                <w:rFonts w:ascii="Arial" w:hAnsi="Arial" w:eastAsia="Arial" w:cs="Arial"/>
                <w:sz w:val="24"/>
                <w:szCs w:val="24"/>
              </w:rPr>
              <w:t>1</w:t>
            </w:r>
          </w:p>
        </w:tc>
        <w:tc>
          <w:tcPr>
            <w:tcW w:w="0" w:type="auto"/>
            <w:tcMar/>
            <w:hideMark/>
          </w:tcPr>
          <w:p w:rsidRPr="00813501" w:rsidR="001A0E75" w:rsidP="5C5537A0" w:rsidRDefault="001A0E75" w14:paraId="7D4D9579" w14:textId="77777777">
            <w:pPr>
              <w:rPr>
                <w:rFonts w:ascii="Arial" w:hAnsi="Arial" w:eastAsia="Arial" w:cs="Arial"/>
                <w:sz w:val="24"/>
                <w:szCs w:val="24"/>
              </w:rPr>
            </w:pPr>
            <w:r w:rsidRPr="5C5537A0" w:rsidR="001A0E75">
              <w:rPr>
                <w:rFonts w:ascii="Arial" w:hAnsi="Arial" w:eastAsia="Arial" w:cs="Arial"/>
                <w:sz w:val="24"/>
                <w:szCs w:val="24"/>
              </w:rPr>
              <w:t>£18,000</w:t>
            </w:r>
          </w:p>
        </w:tc>
        <w:tc>
          <w:tcPr>
            <w:tcW w:w="0" w:type="auto"/>
            <w:tcMar/>
            <w:hideMark/>
          </w:tcPr>
          <w:p w:rsidRPr="00813501" w:rsidR="001A0E75" w:rsidP="5C5537A0" w:rsidRDefault="001A0E75" w14:paraId="246C3A8B" w14:textId="77777777">
            <w:pPr>
              <w:rPr>
                <w:rFonts w:ascii="Arial" w:hAnsi="Arial" w:eastAsia="Arial" w:cs="Arial"/>
                <w:sz w:val="24"/>
                <w:szCs w:val="24"/>
              </w:rPr>
            </w:pPr>
            <w:r w:rsidRPr="5C5537A0" w:rsidR="001A0E75">
              <w:rPr>
                <w:rFonts w:ascii="Arial" w:hAnsi="Arial" w:eastAsia="Arial" w:cs="Arial"/>
                <w:sz w:val="24"/>
                <w:szCs w:val="24"/>
              </w:rPr>
              <w:t>£2,400</w:t>
            </w:r>
          </w:p>
        </w:tc>
        <w:tc>
          <w:tcPr>
            <w:tcW w:w="0" w:type="auto"/>
            <w:tcMar/>
            <w:hideMark/>
          </w:tcPr>
          <w:p w:rsidRPr="00813501" w:rsidR="001A0E75" w:rsidP="5C5537A0" w:rsidRDefault="001A0E75" w14:paraId="670EBC70" w14:textId="77777777">
            <w:pPr>
              <w:rPr>
                <w:rFonts w:ascii="Arial" w:hAnsi="Arial" w:eastAsia="Arial" w:cs="Arial"/>
                <w:sz w:val="24"/>
                <w:szCs w:val="24"/>
              </w:rPr>
            </w:pPr>
            <w:r w:rsidRPr="5C5537A0" w:rsidR="001A0E75">
              <w:rPr>
                <w:rFonts w:ascii="Arial" w:hAnsi="Arial" w:eastAsia="Arial" w:cs="Arial"/>
                <w:sz w:val="24"/>
                <w:szCs w:val="24"/>
              </w:rPr>
              <w:t>£13,251</w:t>
            </w:r>
          </w:p>
        </w:tc>
        <w:tc>
          <w:tcPr>
            <w:tcW w:w="0" w:type="auto"/>
            <w:tcMar/>
            <w:hideMark/>
          </w:tcPr>
          <w:p w:rsidRPr="00813501" w:rsidR="001A0E75" w:rsidP="5C5537A0" w:rsidRDefault="001A0E75" w14:paraId="3B5FFBA4" w14:textId="77777777">
            <w:pPr>
              <w:rPr>
                <w:rFonts w:ascii="Arial" w:hAnsi="Arial" w:eastAsia="Arial" w:cs="Arial"/>
                <w:sz w:val="24"/>
                <w:szCs w:val="24"/>
              </w:rPr>
            </w:pPr>
            <w:r w:rsidRPr="5C5537A0" w:rsidR="001A0E75">
              <w:rPr>
                <w:rFonts w:ascii="Arial" w:hAnsi="Arial" w:eastAsia="Arial" w:cs="Arial"/>
                <w:sz w:val="24"/>
                <w:szCs w:val="24"/>
              </w:rPr>
              <w:t>£2,349</w:t>
            </w:r>
          </w:p>
        </w:tc>
        <w:tc>
          <w:tcPr>
            <w:tcW w:w="0" w:type="auto"/>
            <w:tcMar/>
            <w:hideMark/>
          </w:tcPr>
          <w:p w:rsidRPr="00813501" w:rsidR="001A0E75" w:rsidP="5C5537A0" w:rsidRDefault="001A0E75" w14:paraId="6C458C15" w14:textId="77777777">
            <w:pPr>
              <w:rPr>
                <w:rFonts w:ascii="Arial" w:hAnsi="Arial" w:eastAsia="Arial" w:cs="Arial"/>
                <w:sz w:val="24"/>
                <w:szCs w:val="24"/>
              </w:rPr>
            </w:pPr>
            <w:r w:rsidRPr="5C5537A0" w:rsidR="001A0E75">
              <w:rPr>
                <w:rFonts w:ascii="Arial" w:hAnsi="Arial" w:eastAsia="Arial" w:cs="Arial"/>
                <w:sz w:val="24"/>
                <w:szCs w:val="24"/>
              </w:rPr>
              <w:t>£14,349</w:t>
            </w:r>
          </w:p>
        </w:tc>
      </w:tr>
      <w:tr w:rsidRPr="00813501" w:rsidR="001A0E75" w:rsidTr="5C5537A0" w14:paraId="5C300BFE" w14:textId="77777777">
        <w:trPr>
          <w:trHeight w:val="423"/>
        </w:trPr>
        <w:tc>
          <w:tcPr>
            <w:tcW w:w="0" w:type="auto"/>
            <w:tcMar/>
            <w:hideMark/>
          </w:tcPr>
          <w:p w:rsidRPr="00813501" w:rsidR="001A0E75" w:rsidP="5C5537A0" w:rsidRDefault="001A0E75" w14:paraId="1FD62FB9" w14:textId="77777777">
            <w:pPr>
              <w:rPr>
                <w:rFonts w:ascii="Arial" w:hAnsi="Arial" w:eastAsia="Arial" w:cs="Arial"/>
                <w:sz w:val="24"/>
                <w:szCs w:val="24"/>
              </w:rPr>
            </w:pPr>
            <w:r w:rsidRPr="5C5537A0" w:rsidR="001A0E75">
              <w:rPr>
                <w:rFonts w:ascii="Arial" w:hAnsi="Arial" w:eastAsia="Arial" w:cs="Arial"/>
                <w:sz w:val="24"/>
                <w:szCs w:val="24"/>
              </w:rPr>
              <w:t>2</w:t>
            </w:r>
          </w:p>
        </w:tc>
        <w:tc>
          <w:tcPr>
            <w:tcW w:w="0" w:type="auto"/>
            <w:tcMar/>
            <w:hideMark/>
          </w:tcPr>
          <w:p w:rsidRPr="00813501" w:rsidR="001A0E75" w:rsidP="5C5537A0" w:rsidRDefault="001A0E75" w14:paraId="76F1957C" w14:textId="77777777">
            <w:pPr>
              <w:rPr>
                <w:rFonts w:ascii="Arial" w:hAnsi="Arial" w:eastAsia="Arial" w:cs="Arial"/>
                <w:sz w:val="24"/>
                <w:szCs w:val="24"/>
              </w:rPr>
            </w:pPr>
            <w:r w:rsidRPr="5C5537A0" w:rsidR="001A0E75">
              <w:rPr>
                <w:rFonts w:ascii="Arial" w:hAnsi="Arial" w:eastAsia="Arial" w:cs="Arial"/>
                <w:sz w:val="24"/>
                <w:szCs w:val="24"/>
              </w:rPr>
              <w:t>£21,000</w:t>
            </w:r>
          </w:p>
        </w:tc>
        <w:tc>
          <w:tcPr>
            <w:tcW w:w="0" w:type="auto"/>
            <w:tcMar/>
            <w:hideMark/>
          </w:tcPr>
          <w:p w:rsidRPr="00813501" w:rsidR="001A0E75" w:rsidP="5C5537A0" w:rsidRDefault="001A0E75" w14:paraId="2D00A89D" w14:textId="77777777">
            <w:pPr>
              <w:rPr>
                <w:rFonts w:ascii="Arial" w:hAnsi="Arial" w:eastAsia="Arial" w:cs="Arial"/>
                <w:sz w:val="24"/>
                <w:szCs w:val="24"/>
              </w:rPr>
            </w:pPr>
            <w:r w:rsidRPr="5C5537A0" w:rsidR="001A0E75">
              <w:rPr>
                <w:rFonts w:ascii="Arial" w:hAnsi="Arial" w:eastAsia="Arial" w:cs="Arial"/>
                <w:sz w:val="24"/>
                <w:szCs w:val="24"/>
              </w:rPr>
              <w:t>£6,300</w:t>
            </w:r>
          </w:p>
        </w:tc>
        <w:tc>
          <w:tcPr>
            <w:tcW w:w="0" w:type="auto"/>
            <w:tcMar/>
            <w:hideMark/>
          </w:tcPr>
          <w:p w:rsidRPr="00813501" w:rsidR="001A0E75" w:rsidP="5C5537A0" w:rsidRDefault="001A0E75" w14:paraId="0D515E8A" w14:textId="77777777">
            <w:pPr>
              <w:rPr>
                <w:rFonts w:ascii="Arial" w:hAnsi="Arial" w:eastAsia="Arial" w:cs="Arial"/>
                <w:sz w:val="24"/>
                <w:szCs w:val="24"/>
              </w:rPr>
            </w:pPr>
            <w:r w:rsidRPr="5C5537A0" w:rsidR="001A0E75">
              <w:rPr>
                <w:rFonts w:ascii="Arial" w:hAnsi="Arial" w:eastAsia="Arial" w:cs="Arial"/>
                <w:sz w:val="24"/>
                <w:szCs w:val="24"/>
              </w:rPr>
              <w:t>£16,751</w:t>
            </w:r>
          </w:p>
        </w:tc>
        <w:tc>
          <w:tcPr>
            <w:tcW w:w="0" w:type="auto"/>
            <w:tcMar/>
            <w:hideMark/>
          </w:tcPr>
          <w:p w:rsidRPr="00813501" w:rsidR="001A0E75" w:rsidP="5C5537A0" w:rsidRDefault="001A0E75" w14:paraId="05A47CE6" w14:textId="77777777">
            <w:pPr>
              <w:rPr>
                <w:rFonts w:ascii="Arial" w:hAnsi="Arial" w:eastAsia="Arial" w:cs="Arial"/>
                <w:sz w:val="24"/>
                <w:szCs w:val="24"/>
              </w:rPr>
            </w:pPr>
            <w:r w:rsidRPr="5C5537A0" w:rsidR="001A0E75">
              <w:rPr>
                <w:rFonts w:ascii="Arial" w:hAnsi="Arial" w:eastAsia="Arial" w:cs="Arial"/>
                <w:sz w:val="24"/>
                <w:szCs w:val="24"/>
              </w:rPr>
              <w:t>−£2,051</w:t>
            </w:r>
          </w:p>
        </w:tc>
        <w:tc>
          <w:tcPr>
            <w:tcW w:w="0" w:type="auto"/>
            <w:tcMar/>
            <w:hideMark/>
          </w:tcPr>
          <w:p w:rsidRPr="00813501" w:rsidR="001A0E75" w:rsidP="5C5537A0" w:rsidRDefault="001A0E75" w14:paraId="12582FD7" w14:textId="77777777">
            <w:pPr>
              <w:rPr>
                <w:rFonts w:ascii="Arial" w:hAnsi="Arial" w:eastAsia="Arial" w:cs="Arial"/>
                <w:sz w:val="24"/>
                <w:szCs w:val="24"/>
              </w:rPr>
            </w:pPr>
            <w:r w:rsidRPr="5C5537A0" w:rsidR="001A0E75">
              <w:rPr>
                <w:rFonts w:ascii="Arial" w:hAnsi="Arial" w:eastAsia="Arial" w:cs="Arial"/>
                <w:sz w:val="24"/>
                <w:szCs w:val="24"/>
              </w:rPr>
              <w:t>£12,298</w:t>
            </w:r>
          </w:p>
        </w:tc>
      </w:tr>
      <w:tr w:rsidRPr="00813501" w:rsidR="001A0E75" w:rsidTr="5C5537A0" w14:paraId="5CE5F3DD" w14:textId="77777777">
        <w:trPr>
          <w:trHeight w:val="423"/>
        </w:trPr>
        <w:tc>
          <w:tcPr>
            <w:tcW w:w="0" w:type="auto"/>
            <w:tcMar/>
            <w:hideMark/>
          </w:tcPr>
          <w:p w:rsidRPr="00813501" w:rsidR="001A0E75" w:rsidP="5C5537A0" w:rsidRDefault="001A0E75" w14:paraId="3A48F4A7" w14:textId="77777777">
            <w:pPr>
              <w:rPr>
                <w:rFonts w:ascii="Arial" w:hAnsi="Arial" w:eastAsia="Arial" w:cs="Arial"/>
                <w:sz w:val="24"/>
                <w:szCs w:val="24"/>
              </w:rPr>
            </w:pPr>
            <w:r w:rsidRPr="5C5537A0" w:rsidR="001A0E75">
              <w:rPr>
                <w:rFonts w:ascii="Arial" w:hAnsi="Arial" w:eastAsia="Arial" w:cs="Arial"/>
                <w:sz w:val="24"/>
                <w:szCs w:val="24"/>
              </w:rPr>
              <w:t>3</w:t>
            </w:r>
          </w:p>
        </w:tc>
        <w:tc>
          <w:tcPr>
            <w:tcW w:w="0" w:type="auto"/>
            <w:tcMar/>
            <w:hideMark/>
          </w:tcPr>
          <w:p w:rsidRPr="00813501" w:rsidR="001A0E75" w:rsidP="5C5537A0" w:rsidRDefault="001A0E75" w14:paraId="1BDE7B4B" w14:textId="77777777">
            <w:pPr>
              <w:rPr>
                <w:rFonts w:ascii="Arial" w:hAnsi="Arial" w:eastAsia="Arial" w:cs="Arial"/>
                <w:sz w:val="24"/>
                <w:szCs w:val="24"/>
              </w:rPr>
            </w:pPr>
            <w:r w:rsidRPr="5C5537A0" w:rsidR="001A0E75">
              <w:rPr>
                <w:rFonts w:ascii="Arial" w:hAnsi="Arial" w:eastAsia="Arial" w:cs="Arial"/>
                <w:sz w:val="24"/>
                <w:szCs w:val="24"/>
              </w:rPr>
              <w:t>£23,000</w:t>
            </w:r>
          </w:p>
        </w:tc>
        <w:tc>
          <w:tcPr>
            <w:tcW w:w="0" w:type="auto"/>
            <w:tcMar/>
            <w:hideMark/>
          </w:tcPr>
          <w:p w:rsidRPr="00813501" w:rsidR="001A0E75" w:rsidP="5C5537A0" w:rsidRDefault="001A0E75" w14:paraId="412CB0CE" w14:textId="77777777">
            <w:pPr>
              <w:rPr>
                <w:rFonts w:ascii="Arial" w:hAnsi="Arial" w:eastAsia="Arial" w:cs="Arial"/>
                <w:sz w:val="24"/>
                <w:szCs w:val="24"/>
              </w:rPr>
            </w:pPr>
            <w:r w:rsidRPr="5C5537A0" w:rsidR="001A0E75">
              <w:rPr>
                <w:rFonts w:ascii="Arial" w:hAnsi="Arial" w:eastAsia="Arial" w:cs="Arial"/>
                <w:sz w:val="24"/>
                <w:szCs w:val="24"/>
              </w:rPr>
              <w:t>£6,900</w:t>
            </w:r>
          </w:p>
        </w:tc>
        <w:tc>
          <w:tcPr>
            <w:tcW w:w="0" w:type="auto"/>
            <w:tcMar/>
            <w:hideMark/>
          </w:tcPr>
          <w:p w:rsidRPr="00813501" w:rsidR="001A0E75" w:rsidP="5C5537A0" w:rsidRDefault="001A0E75" w14:paraId="6A87B064" w14:textId="77777777">
            <w:pPr>
              <w:rPr>
                <w:rFonts w:ascii="Arial" w:hAnsi="Arial" w:eastAsia="Arial" w:cs="Arial"/>
                <w:sz w:val="24"/>
                <w:szCs w:val="24"/>
              </w:rPr>
            </w:pPr>
            <w:r w:rsidRPr="5C5537A0" w:rsidR="001A0E75">
              <w:rPr>
                <w:rFonts w:ascii="Arial" w:hAnsi="Arial" w:eastAsia="Arial" w:cs="Arial"/>
                <w:sz w:val="24"/>
                <w:szCs w:val="24"/>
              </w:rPr>
              <w:t>£16,751</w:t>
            </w:r>
          </w:p>
        </w:tc>
        <w:tc>
          <w:tcPr>
            <w:tcW w:w="0" w:type="auto"/>
            <w:tcMar/>
            <w:hideMark/>
          </w:tcPr>
          <w:p w:rsidRPr="00813501" w:rsidR="001A0E75" w:rsidP="5C5537A0" w:rsidRDefault="001A0E75" w14:paraId="7286D932" w14:textId="77777777">
            <w:pPr>
              <w:rPr>
                <w:rFonts w:ascii="Arial" w:hAnsi="Arial" w:eastAsia="Arial" w:cs="Arial"/>
                <w:sz w:val="24"/>
                <w:szCs w:val="24"/>
              </w:rPr>
            </w:pPr>
            <w:r w:rsidRPr="5C5537A0" w:rsidR="001A0E75">
              <w:rPr>
                <w:rFonts w:ascii="Arial" w:hAnsi="Arial" w:eastAsia="Arial" w:cs="Arial"/>
                <w:sz w:val="24"/>
                <w:szCs w:val="24"/>
              </w:rPr>
              <w:t>−£651</w:t>
            </w:r>
          </w:p>
        </w:tc>
        <w:tc>
          <w:tcPr>
            <w:tcW w:w="0" w:type="auto"/>
            <w:tcMar/>
            <w:hideMark/>
          </w:tcPr>
          <w:p w:rsidRPr="00813501" w:rsidR="001A0E75" w:rsidP="5C5537A0" w:rsidRDefault="001A0E75" w14:paraId="3A475072" w14:textId="77777777">
            <w:pPr>
              <w:rPr>
                <w:rFonts w:ascii="Arial" w:hAnsi="Arial" w:eastAsia="Arial" w:cs="Arial"/>
                <w:sz w:val="24"/>
                <w:szCs w:val="24"/>
              </w:rPr>
            </w:pPr>
            <w:r w:rsidRPr="5C5537A0" w:rsidR="001A0E75">
              <w:rPr>
                <w:rFonts w:ascii="Arial" w:hAnsi="Arial" w:eastAsia="Arial" w:cs="Arial"/>
                <w:sz w:val="24"/>
                <w:szCs w:val="24"/>
              </w:rPr>
              <w:t>£11,647</w:t>
            </w:r>
          </w:p>
        </w:tc>
      </w:tr>
      <w:tr w:rsidRPr="00813501" w:rsidR="001A0E75" w:rsidTr="5C5537A0" w14:paraId="716557CB" w14:textId="77777777">
        <w:trPr>
          <w:trHeight w:val="435"/>
        </w:trPr>
        <w:tc>
          <w:tcPr>
            <w:tcW w:w="0" w:type="auto"/>
            <w:tcMar/>
            <w:hideMark/>
          </w:tcPr>
          <w:p w:rsidRPr="00813501" w:rsidR="001A0E75" w:rsidP="5C5537A0" w:rsidRDefault="001A0E75" w14:paraId="7CC945F0" w14:textId="77777777">
            <w:pPr>
              <w:rPr>
                <w:rFonts w:ascii="Arial" w:hAnsi="Arial" w:eastAsia="Arial" w:cs="Arial"/>
                <w:sz w:val="24"/>
                <w:szCs w:val="24"/>
              </w:rPr>
            </w:pPr>
            <w:r w:rsidRPr="5C5537A0" w:rsidR="001A0E75">
              <w:rPr>
                <w:rFonts w:ascii="Arial" w:hAnsi="Arial" w:eastAsia="Arial" w:cs="Arial"/>
                <w:sz w:val="24"/>
                <w:szCs w:val="24"/>
              </w:rPr>
              <w:t>4</w:t>
            </w:r>
          </w:p>
        </w:tc>
        <w:tc>
          <w:tcPr>
            <w:tcW w:w="0" w:type="auto"/>
            <w:tcMar/>
            <w:hideMark/>
          </w:tcPr>
          <w:p w:rsidRPr="00813501" w:rsidR="001A0E75" w:rsidP="5C5537A0" w:rsidRDefault="001A0E75" w14:paraId="508D1487" w14:textId="77777777">
            <w:pPr>
              <w:rPr>
                <w:rFonts w:ascii="Arial" w:hAnsi="Arial" w:eastAsia="Arial" w:cs="Arial"/>
                <w:sz w:val="24"/>
                <w:szCs w:val="24"/>
              </w:rPr>
            </w:pPr>
            <w:r w:rsidRPr="5C5537A0" w:rsidR="001A0E75">
              <w:rPr>
                <w:rFonts w:ascii="Arial" w:hAnsi="Arial" w:eastAsia="Arial" w:cs="Arial"/>
                <w:sz w:val="24"/>
                <w:szCs w:val="24"/>
              </w:rPr>
              <w:t>£25,000</w:t>
            </w:r>
          </w:p>
        </w:tc>
        <w:tc>
          <w:tcPr>
            <w:tcW w:w="0" w:type="auto"/>
            <w:tcMar/>
            <w:hideMark/>
          </w:tcPr>
          <w:p w:rsidRPr="00813501" w:rsidR="001A0E75" w:rsidP="5C5537A0" w:rsidRDefault="001A0E75" w14:paraId="4F596120" w14:textId="77777777">
            <w:pPr>
              <w:rPr>
                <w:rFonts w:ascii="Arial" w:hAnsi="Arial" w:eastAsia="Arial" w:cs="Arial"/>
                <w:sz w:val="24"/>
                <w:szCs w:val="24"/>
              </w:rPr>
            </w:pPr>
            <w:r w:rsidRPr="5C5537A0" w:rsidR="001A0E75">
              <w:rPr>
                <w:rFonts w:ascii="Arial" w:hAnsi="Arial" w:eastAsia="Arial" w:cs="Arial"/>
                <w:sz w:val="24"/>
                <w:szCs w:val="24"/>
              </w:rPr>
              <w:t>£7,500</w:t>
            </w:r>
          </w:p>
        </w:tc>
        <w:tc>
          <w:tcPr>
            <w:tcW w:w="0" w:type="auto"/>
            <w:tcMar/>
            <w:hideMark/>
          </w:tcPr>
          <w:p w:rsidRPr="00813501" w:rsidR="001A0E75" w:rsidP="5C5537A0" w:rsidRDefault="001A0E75" w14:paraId="32EFD98C" w14:textId="77777777">
            <w:pPr>
              <w:rPr>
                <w:rFonts w:ascii="Arial" w:hAnsi="Arial" w:eastAsia="Arial" w:cs="Arial"/>
                <w:sz w:val="24"/>
                <w:szCs w:val="24"/>
              </w:rPr>
            </w:pPr>
            <w:r w:rsidRPr="5C5537A0" w:rsidR="001A0E75">
              <w:rPr>
                <w:rFonts w:ascii="Arial" w:hAnsi="Arial" w:eastAsia="Arial" w:cs="Arial"/>
                <w:sz w:val="24"/>
                <w:szCs w:val="24"/>
              </w:rPr>
              <w:t>£16,751</w:t>
            </w:r>
          </w:p>
        </w:tc>
        <w:tc>
          <w:tcPr>
            <w:tcW w:w="0" w:type="auto"/>
            <w:tcMar/>
            <w:hideMark/>
          </w:tcPr>
          <w:p w:rsidRPr="00813501" w:rsidR="001A0E75" w:rsidP="5C5537A0" w:rsidRDefault="001A0E75" w14:paraId="3679B04B" w14:textId="77777777">
            <w:pPr>
              <w:rPr>
                <w:rFonts w:ascii="Arial" w:hAnsi="Arial" w:eastAsia="Arial" w:cs="Arial"/>
                <w:sz w:val="24"/>
                <w:szCs w:val="24"/>
              </w:rPr>
            </w:pPr>
            <w:r w:rsidRPr="5C5537A0" w:rsidR="001A0E75">
              <w:rPr>
                <w:rFonts w:ascii="Arial" w:hAnsi="Arial" w:eastAsia="Arial" w:cs="Arial"/>
                <w:sz w:val="24"/>
                <w:szCs w:val="24"/>
              </w:rPr>
              <w:t>£749</w:t>
            </w:r>
          </w:p>
        </w:tc>
        <w:tc>
          <w:tcPr>
            <w:tcW w:w="0" w:type="auto"/>
            <w:tcMar/>
            <w:hideMark/>
          </w:tcPr>
          <w:p w:rsidRPr="00813501" w:rsidR="001A0E75" w:rsidP="5C5537A0" w:rsidRDefault="001A0E75" w14:paraId="756CFE51" w14:textId="77777777">
            <w:pPr>
              <w:rPr>
                <w:rFonts w:ascii="Arial" w:hAnsi="Arial" w:eastAsia="Arial" w:cs="Arial"/>
                <w:sz w:val="24"/>
                <w:szCs w:val="24"/>
              </w:rPr>
            </w:pPr>
            <w:r w:rsidRPr="5C5537A0" w:rsidR="001A0E75">
              <w:rPr>
                <w:rFonts w:ascii="Arial" w:hAnsi="Arial" w:eastAsia="Arial" w:cs="Arial"/>
                <w:sz w:val="24"/>
                <w:szCs w:val="24"/>
              </w:rPr>
              <w:t>£12,396</w:t>
            </w:r>
          </w:p>
        </w:tc>
      </w:tr>
      <w:tr w:rsidRPr="00813501" w:rsidR="001A0E75" w:rsidTr="5C5537A0" w14:paraId="0742C5FB" w14:textId="77777777">
        <w:trPr>
          <w:trHeight w:val="423"/>
        </w:trPr>
        <w:tc>
          <w:tcPr>
            <w:tcW w:w="0" w:type="auto"/>
            <w:tcMar/>
            <w:hideMark/>
          </w:tcPr>
          <w:p w:rsidRPr="00813501" w:rsidR="001A0E75" w:rsidP="5C5537A0" w:rsidRDefault="001A0E75" w14:paraId="57E5F603" w14:textId="77777777">
            <w:pPr>
              <w:rPr>
                <w:rFonts w:ascii="Arial" w:hAnsi="Arial" w:eastAsia="Arial" w:cs="Arial"/>
                <w:sz w:val="24"/>
                <w:szCs w:val="24"/>
              </w:rPr>
            </w:pPr>
            <w:r w:rsidRPr="5C5537A0" w:rsidR="001A0E75">
              <w:rPr>
                <w:rFonts w:ascii="Arial" w:hAnsi="Arial" w:eastAsia="Arial" w:cs="Arial"/>
                <w:sz w:val="24"/>
                <w:szCs w:val="24"/>
              </w:rPr>
              <w:t>5</w:t>
            </w:r>
          </w:p>
        </w:tc>
        <w:tc>
          <w:tcPr>
            <w:tcW w:w="0" w:type="auto"/>
            <w:tcMar/>
            <w:hideMark/>
          </w:tcPr>
          <w:p w:rsidRPr="00813501" w:rsidR="001A0E75" w:rsidP="5C5537A0" w:rsidRDefault="001A0E75" w14:paraId="2C1BC741" w14:textId="77777777">
            <w:pPr>
              <w:rPr>
                <w:rFonts w:ascii="Arial" w:hAnsi="Arial" w:eastAsia="Arial" w:cs="Arial"/>
                <w:sz w:val="24"/>
                <w:szCs w:val="24"/>
              </w:rPr>
            </w:pPr>
            <w:r w:rsidRPr="5C5537A0" w:rsidR="001A0E75">
              <w:rPr>
                <w:rFonts w:ascii="Arial" w:hAnsi="Arial" w:eastAsia="Arial" w:cs="Arial"/>
                <w:sz w:val="24"/>
                <w:szCs w:val="24"/>
              </w:rPr>
              <w:t>£27,000</w:t>
            </w:r>
          </w:p>
        </w:tc>
        <w:tc>
          <w:tcPr>
            <w:tcW w:w="0" w:type="auto"/>
            <w:tcMar/>
            <w:hideMark/>
          </w:tcPr>
          <w:p w:rsidRPr="00813501" w:rsidR="001A0E75" w:rsidP="5C5537A0" w:rsidRDefault="001A0E75" w14:paraId="40B7CD3F" w14:textId="77777777">
            <w:pPr>
              <w:rPr>
                <w:rFonts w:ascii="Arial" w:hAnsi="Arial" w:eastAsia="Arial" w:cs="Arial"/>
                <w:sz w:val="24"/>
                <w:szCs w:val="24"/>
              </w:rPr>
            </w:pPr>
            <w:r w:rsidRPr="5C5537A0" w:rsidR="001A0E75">
              <w:rPr>
                <w:rFonts w:ascii="Arial" w:hAnsi="Arial" w:eastAsia="Arial" w:cs="Arial"/>
                <w:sz w:val="24"/>
                <w:szCs w:val="24"/>
              </w:rPr>
              <w:t>£8,100</w:t>
            </w:r>
          </w:p>
        </w:tc>
        <w:tc>
          <w:tcPr>
            <w:tcW w:w="0" w:type="auto"/>
            <w:tcMar/>
            <w:hideMark/>
          </w:tcPr>
          <w:p w:rsidRPr="00813501" w:rsidR="001A0E75" w:rsidP="5C5537A0" w:rsidRDefault="001A0E75" w14:paraId="6649D269" w14:textId="77777777">
            <w:pPr>
              <w:rPr>
                <w:rFonts w:ascii="Arial" w:hAnsi="Arial" w:eastAsia="Arial" w:cs="Arial"/>
                <w:sz w:val="24"/>
                <w:szCs w:val="24"/>
              </w:rPr>
            </w:pPr>
            <w:r w:rsidRPr="5C5537A0" w:rsidR="001A0E75">
              <w:rPr>
                <w:rFonts w:ascii="Arial" w:hAnsi="Arial" w:eastAsia="Arial" w:cs="Arial"/>
                <w:sz w:val="24"/>
                <w:szCs w:val="24"/>
              </w:rPr>
              <w:t>£16,751</w:t>
            </w:r>
          </w:p>
        </w:tc>
        <w:tc>
          <w:tcPr>
            <w:tcW w:w="0" w:type="auto"/>
            <w:tcMar/>
            <w:hideMark/>
          </w:tcPr>
          <w:p w:rsidRPr="00813501" w:rsidR="001A0E75" w:rsidP="5C5537A0" w:rsidRDefault="001A0E75" w14:paraId="3919EEE5" w14:textId="77777777">
            <w:pPr>
              <w:rPr>
                <w:rFonts w:ascii="Arial" w:hAnsi="Arial" w:eastAsia="Arial" w:cs="Arial"/>
                <w:sz w:val="24"/>
                <w:szCs w:val="24"/>
              </w:rPr>
            </w:pPr>
            <w:r w:rsidRPr="5C5537A0" w:rsidR="001A0E75">
              <w:rPr>
                <w:rFonts w:ascii="Arial" w:hAnsi="Arial" w:eastAsia="Arial" w:cs="Arial"/>
                <w:sz w:val="24"/>
                <w:szCs w:val="24"/>
              </w:rPr>
              <w:t>£2,149</w:t>
            </w:r>
          </w:p>
        </w:tc>
        <w:tc>
          <w:tcPr>
            <w:tcW w:w="0" w:type="auto"/>
            <w:tcMar/>
            <w:hideMark/>
          </w:tcPr>
          <w:p w:rsidRPr="00813501" w:rsidR="001A0E75" w:rsidP="5C5537A0" w:rsidRDefault="001A0E75" w14:paraId="32EE9E7C" w14:textId="77777777">
            <w:pPr>
              <w:rPr>
                <w:rFonts w:ascii="Arial" w:hAnsi="Arial" w:eastAsia="Arial" w:cs="Arial"/>
                <w:sz w:val="24"/>
                <w:szCs w:val="24"/>
              </w:rPr>
            </w:pPr>
            <w:r w:rsidRPr="5C5537A0" w:rsidR="001A0E75">
              <w:rPr>
                <w:rFonts w:ascii="Arial" w:hAnsi="Arial" w:eastAsia="Arial" w:cs="Arial"/>
                <w:sz w:val="24"/>
                <w:szCs w:val="24"/>
              </w:rPr>
              <w:t>£14,545</w:t>
            </w:r>
          </w:p>
        </w:tc>
      </w:tr>
      <w:tr w:rsidRPr="00813501" w:rsidR="001A0E75" w:rsidTr="5C5537A0" w14:paraId="08BA9589" w14:textId="77777777">
        <w:trPr>
          <w:trHeight w:val="423"/>
        </w:trPr>
        <w:tc>
          <w:tcPr>
            <w:tcW w:w="0" w:type="auto"/>
            <w:tcMar/>
            <w:hideMark/>
          </w:tcPr>
          <w:p w:rsidRPr="00813501" w:rsidR="001A0E75" w:rsidP="5C5537A0" w:rsidRDefault="001A0E75" w14:paraId="27B1D3E0" w14:textId="77777777">
            <w:pPr>
              <w:rPr>
                <w:rFonts w:ascii="Arial" w:hAnsi="Arial" w:eastAsia="Arial" w:cs="Arial"/>
                <w:sz w:val="24"/>
                <w:szCs w:val="24"/>
              </w:rPr>
            </w:pPr>
            <w:r w:rsidRPr="5C5537A0" w:rsidR="001A0E75">
              <w:rPr>
                <w:rFonts w:ascii="Arial" w:hAnsi="Arial" w:eastAsia="Arial" w:cs="Arial"/>
                <w:sz w:val="24"/>
                <w:szCs w:val="24"/>
              </w:rPr>
              <w:t>6</w:t>
            </w:r>
          </w:p>
        </w:tc>
        <w:tc>
          <w:tcPr>
            <w:tcW w:w="0" w:type="auto"/>
            <w:tcMar/>
            <w:hideMark/>
          </w:tcPr>
          <w:p w:rsidRPr="00813501" w:rsidR="001A0E75" w:rsidP="5C5537A0" w:rsidRDefault="001A0E75" w14:paraId="6C19F9DC" w14:textId="77777777">
            <w:pPr>
              <w:rPr>
                <w:rFonts w:ascii="Arial" w:hAnsi="Arial" w:eastAsia="Arial" w:cs="Arial"/>
                <w:sz w:val="24"/>
                <w:szCs w:val="24"/>
              </w:rPr>
            </w:pPr>
            <w:r w:rsidRPr="5C5537A0" w:rsidR="001A0E75">
              <w:rPr>
                <w:rFonts w:ascii="Arial" w:hAnsi="Arial" w:eastAsia="Arial" w:cs="Arial"/>
                <w:sz w:val="24"/>
                <w:szCs w:val="24"/>
              </w:rPr>
              <w:t>£30,000</w:t>
            </w:r>
          </w:p>
        </w:tc>
        <w:tc>
          <w:tcPr>
            <w:tcW w:w="0" w:type="auto"/>
            <w:tcMar/>
            <w:hideMark/>
          </w:tcPr>
          <w:p w:rsidRPr="00813501" w:rsidR="001A0E75" w:rsidP="5C5537A0" w:rsidRDefault="001A0E75" w14:paraId="3B9363AF" w14:textId="77777777">
            <w:pPr>
              <w:rPr>
                <w:rFonts w:ascii="Arial" w:hAnsi="Arial" w:eastAsia="Arial" w:cs="Arial"/>
                <w:sz w:val="24"/>
                <w:szCs w:val="24"/>
              </w:rPr>
            </w:pPr>
            <w:r w:rsidRPr="5C5537A0" w:rsidR="001A0E75">
              <w:rPr>
                <w:rFonts w:ascii="Arial" w:hAnsi="Arial" w:eastAsia="Arial" w:cs="Arial"/>
                <w:sz w:val="24"/>
                <w:szCs w:val="24"/>
              </w:rPr>
              <w:t>£9,000</w:t>
            </w:r>
          </w:p>
        </w:tc>
        <w:tc>
          <w:tcPr>
            <w:tcW w:w="0" w:type="auto"/>
            <w:tcMar/>
            <w:hideMark/>
          </w:tcPr>
          <w:p w:rsidRPr="00813501" w:rsidR="001A0E75" w:rsidP="5C5537A0" w:rsidRDefault="001A0E75" w14:paraId="206406AB" w14:textId="77777777">
            <w:pPr>
              <w:rPr>
                <w:rFonts w:ascii="Arial" w:hAnsi="Arial" w:eastAsia="Arial" w:cs="Arial"/>
                <w:sz w:val="24"/>
                <w:szCs w:val="24"/>
              </w:rPr>
            </w:pPr>
            <w:r w:rsidRPr="5C5537A0" w:rsidR="001A0E75">
              <w:rPr>
                <w:rFonts w:ascii="Arial" w:hAnsi="Arial" w:eastAsia="Arial" w:cs="Arial"/>
                <w:sz w:val="24"/>
                <w:szCs w:val="24"/>
              </w:rPr>
              <w:t>£16,751</w:t>
            </w:r>
          </w:p>
        </w:tc>
        <w:tc>
          <w:tcPr>
            <w:tcW w:w="0" w:type="auto"/>
            <w:tcMar/>
            <w:hideMark/>
          </w:tcPr>
          <w:p w:rsidRPr="00813501" w:rsidR="001A0E75" w:rsidP="5C5537A0" w:rsidRDefault="001A0E75" w14:paraId="38609CA6" w14:textId="77777777">
            <w:pPr>
              <w:rPr>
                <w:rFonts w:ascii="Arial" w:hAnsi="Arial" w:eastAsia="Arial" w:cs="Arial"/>
                <w:sz w:val="24"/>
                <w:szCs w:val="24"/>
              </w:rPr>
            </w:pPr>
            <w:r w:rsidRPr="5C5537A0" w:rsidR="001A0E75">
              <w:rPr>
                <w:rFonts w:ascii="Arial" w:hAnsi="Arial" w:eastAsia="Arial" w:cs="Arial"/>
                <w:sz w:val="24"/>
                <w:szCs w:val="24"/>
              </w:rPr>
              <w:t>£4,249</w:t>
            </w:r>
          </w:p>
        </w:tc>
        <w:tc>
          <w:tcPr>
            <w:tcW w:w="0" w:type="auto"/>
            <w:tcMar/>
            <w:hideMark/>
          </w:tcPr>
          <w:p w:rsidRPr="00813501" w:rsidR="001A0E75" w:rsidP="5C5537A0" w:rsidRDefault="001A0E75" w14:paraId="6D664D91" w14:textId="77777777">
            <w:pPr>
              <w:rPr>
                <w:rFonts w:ascii="Arial" w:hAnsi="Arial" w:eastAsia="Arial" w:cs="Arial"/>
                <w:sz w:val="24"/>
                <w:szCs w:val="24"/>
              </w:rPr>
            </w:pPr>
            <w:r w:rsidRPr="5C5537A0" w:rsidR="001A0E75">
              <w:rPr>
                <w:rFonts w:ascii="Arial" w:hAnsi="Arial" w:eastAsia="Arial" w:cs="Arial"/>
                <w:sz w:val="24"/>
                <w:szCs w:val="24"/>
              </w:rPr>
              <w:t>£18,794</w:t>
            </w:r>
          </w:p>
        </w:tc>
      </w:tr>
    </w:tbl>
    <w:p w:rsidR="006D54C4" w:rsidP="5C5537A0" w:rsidRDefault="006D54C4" w14:paraId="48ED4924" w14:textId="42995D70">
      <w:pPr>
        <w:jc w:val="center"/>
        <w:rPr>
          <w:rFonts w:ascii="Arial" w:hAnsi="Arial" w:eastAsia="Arial" w:cs="Arial"/>
          <w:sz w:val="24"/>
          <w:szCs w:val="24"/>
        </w:rPr>
      </w:pPr>
      <w:r w:rsidRPr="5C5537A0" w:rsidR="006D54C4">
        <w:rPr>
          <w:rFonts w:ascii="Arial" w:hAnsi="Arial" w:eastAsia="Arial" w:cs="Arial"/>
          <w:sz w:val="24"/>
          <w:szCs w:val="24"/>
        </w:rPr>
        <w:t>Source: (Myself, 2026)</w:t>
      </w:r>
    </w:p>
    <w:p w:rsidRPr="006D54C4" w:rsidR="007A3945" w:rsidP="5C5537A0" w:rsidRDefault="001A0E75" w14:paraId="7AC2811B" w14:textId="141072FF">
      <w:pPr>
        <w:rPr>
          <w:rFonts w:ascii="Arial" w:hAnsi="Arial" w:eastAsia="Arial" w:cs="Arial"/>
          <w:sz w:val="24"/>
          <w:szCs w:val="24"/>
        </w:rPr>
      </w:pPr>
      <w:r w:rsidRPr="5C5537A0" w:rsidR="001A0E75">
        <w:rPr>
          <w:rFonts w:ascii="Arial" w:hAnsi="Arial" w:eastAsia="Arial" w:cs="Arial"/>
          <w:sz w:val="24"/>
          <w:szCs w:val="24"/>
        </w:rPr>
        <w:t xml:space="preserve">Cash is positive but dips to a low of £11,647 in month three. Weak sales or increasing costs may jeopardize liquidity, and weekly monitoring of </w:t>
      </w:r>
      <w:r w:rsidRPr="5C5537A0" w:rsidR="002B11CF">
        <w:rPr>
          <w:rFonts w:ascii="Arial" w:hAnsi="Arial" w:eastAsia="Arial" w:cs="Arial"/>
          <w:sz w:val="24"/>
          <w:szCs w:val="24"/>
        </w:rPr>
        <w:t>cash flow</w:t>
      </w:r>
      <w:r w:rsidRPr="5C5537A0" w:rsidR="001A0E75">
        <w:rPr>
          <w:rFonts w:ascii="Arial" w:hAnsi="Arial" w:eastAsia="Arial" w:cs="Arial"/>
          <w:sz w:val="24"/>
          <w:szCs w:val="24"/>
        </w:rPr>
        <w:t xml:space="preserve"> and stock control </w:t>
      </w:r>
      <w:r w:rsidRPr="5C5537A0" w:rsidR="002B11CF">
        <w:rPr>
          <w:rFonts w:ascii="Arial" w:hAnsi="Arial" w:eastAsia="Arial" w:cs="Arial"/>
          <w:sz w:val="24"/>
          <w:szCs w:val="24"/>
        </w:rPr>
        <w:t>is</w:t>
      </w:r>
      <w:r w:rsidRPr="5C5537A0" w:rsidR="001A0E75">
        <w:rPr>
          <w:rFonts w:ascii="Arial" w:hAnsi="Arial" w:eastAsia="Arial" w:cs="Arial"/>
          <w:sz w:val="24"/>
          <w:szCs w:val="24"/>
        </w:rPr>
        <w:t xml:space="preserve"> critical</w:t>
      </w:r>
      <w:r w:rsidRPr="5C5537A0" w:rsidR="006D54C4">
        <w:rPr>
          <w:rFonts w:ascii="Arial" w:hAnsi="Arial" w:eastAsia="Arial" w:cs="Arial"/>
          <w:sz w:val="24"/>
          <w:szCs w:val="24"/>
        </w:rPr>
        <w:t>.</w:t>
      </w:r>
      <w:r w:rsidRPr="5C5537A0">
        <w:rPr>
          <w:rFonts w:ascii="Arial" w:hAnsi="Arial" w:eastAsia="Arial" w:cs="Arial"/>
          <w:sz w:val="24"/>
          <w:szCs w:val="24"/>
        </w:rPr>
        <w:br w:type="page"/>
      </w:r>
    </w:p>
    <w:p w:rsidR="001A0E75" w:rsidP="5C5537A0" w:rsidRDefault="007A3945" w14:paraId="505409D6" w14:textId="2331AB4A">
      <w:pPr>
        <w:pStyle w:val="Heading1"/>
        <w:rPr>
          <w:rFonts w:ascii="Arial" w:hAnsi="Arial" w:eastAsia="Arial" w:cs="Arial"/>
          <w:sz w:val="24"/>
          <w:szCs w:val="24"/>
        </w:rPr>
      </w:pPr>
      <w:bookmarkStart w:name="_Toc243004914" w:id="21"/>
      <w:r w:rsidRPr="5C5537A0" w:rsidR="007A3945">
        <w:rPr>
          <w:rFonts w:ascii="Arial" w:hAnsi="Arial" w:eastAsia="Arial" w:cs="Arial"/>
          <w:sz w:val="24"/>
          <w:szCs w:val="24"/>
        </w:rPr>
        <w:t>5.References</w:t>
      </w:r>
      <w:bookmarkEnd w:id="21"/>
    </w:p>
    <w:p w:rsidR="00EF04DB" w:rsidP="5C5537A0" w:rsidRDefault="00EF04DB" w14:paraId="01F5E1AE" w14:textId="73A31C54">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Albattat, A., Fakir, F.Z., Yi, Z. and Hussain, Z. (2025). </w:t>
      </w:r>
      <w:r w:rsidRPr="5C5537A0" w:rsidR="00EF04DB">
        <w:rPr>
          <w:rFonts w:ascii="Arial" w:hAnsi="Arial" w:eastAsia="Arial" w:cs="Arial"/>
          <w:i w:val="1"/>
          <w:iCs w:val="1"/>
          <w:sz w:val="24"/>
          <w:szCs w:val="24"/>
        </w:rPr>
        <w:t>Innovative Trends Shaping Food Marketing and Consumption</w:t>
      </w:r>
      <w:r w:rsidRPr="5C5537A0" w:rsidR="00EF04DB">
        <w:rPr>
          <w:rFonts w:ascii="Arial" w:hAnsi="Arial" w:eastAsia="Arial" w:cs="Arial"/>
          <w:sz w:val="24"/>
          <w:szCs w:val="24"/>
        </w:rPr>
        <w:t xml:space="preserve">. [online] ResearchGate. Available at: </w:t>
      </w:r>
      <w:hyperlink r:id="Rda14c8eb61654728">
        <w:r w:rsidRPr="5C5537A0" w:rsidR="00B25518">
          <w:rPr>
            <w:rStyle w:val="Hyperlink"/>
            <w:rFonts w:ascii="Arial" w:hAnsi="Arial" w:eastAsia="Arial" w:cs="Arial"/>
            <w:sz w:val="24"/>
            <w:szCs w:val="24"/>
          </w:rPr>
          <w:t>https://www.researchgate.net/publication/388540593_Innovative_Trends_Shaping_Food_Marketing_and_Consumption</w:t>
        </w:r>
      </w:hyperlink>
      <w:r w:rsidRPr="5C5537A0" w:rsidR="00B25518">
        <w:rPr>
          <w:rFonts w:ascii="Arial" w:hAnsi="Arial" w:eastAsia="Arial" w:cs="Arial"/>
          <w:sz w:val="24"/>
          <w:szCs w:val="24"/>
        </w:rPr>
        <w:t>.</w:t>
      </w:r>
    </w:p>
    <w:p w:rsidR="00EF04DB" w:rsidP="5C5537A0" w:rsidRDefault="00EF04DB" w14:paraId="50DF8BDA" w14:textId="3D328134">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Ali, N. and Shabn, O.S. (2024). Customer lifetime value (CLV) insights for strategic marketing success and its impact on organizational financial performance. </w:t>
      </w:r>
      <w:r w:rsidRPr="5C5537A0" w:rsidR="00EF04DB">
        <w:rPr>
          <w:rFonts w:ascii="Arial" w:hAnsi="Arial" w:eastAsia="Arial" w:cs="Arial"/>
          <w:i w:val="1"/>
          <w:iCs w:val="1"/>
          <w:sz w:val="24"/>
          <w:szCs w:val="24"/>
        </w:rPr>
        <w:t>Cogent business &amp; management</w:t>
      </w:r>
      <w:r w:rsidRPr="5C5537A0" w:rsidR="00EF04DB">
        <w:rPr>
          <w:rFonts w:ascii="Arial" w:hAnsi="Arial" w:eastAsia="Arial" w:cs="Arial"/>
          <w:sz w:val="24"/>
          <w:szCs w:val="24"/>
        </w:rPr>
        <w:t xml:space="preserve">, 11(1). </w:t>
      </w:r>
      <w:r w:rsidRPr="5C5537A0" w:rsidR="00B25518">
        <w:rPr>
          <w:rFonts w:ascii="Arial" w:hAnsi="Arial" w:eastAsia="Arial" w:cs="Arial"/>
          <w:sz w:val="24"/>
          <w:szCs w:val="24"/>
        </w:rPr>
        <w:t>Doi</w:t>
      </w:r>
      <w:r w:rsidRPr="5C5537A0" w:rsidR="00EF04DB">
        <w:rPr>
          <w:rFonts w:ascii="Arial" w:hAnsi="Arial" w:eastAsia="Arial" w:cs="Arial"/>
          <w:sz w:val="24"/>
          <w:szCs w:val="24"/>
        </w:rPr>
        <w:t>:</w:t>
      </w:r>
      <w:r w:rsidRPr="5C5537A0" w:rsidR="00B25518">
        <w:rPr>
          <w:rFonts w:ascii="Arial" w:hAnsi="Arial" w:eastAsia="Arial" w:cs="Arial"/>
          <w:sz w:val="24"/>
          <w:szCs w:val="24"/>
        </w:rPr>
        <w:t xml:space="preserve"> </w:t>
      </w:r>
      <w:hyperlink r:id="R5256a815d3b34614">
        <w:r w:rsidRPr="5C5537A0" w:rsidR="00B25518">
          <w:rPr>
            <w:rStyle w:val="Hyperlink"/>
            <w:rFonts w:ascii="Arial" w:hAnsi="Arial" w:eastAsia="Arial" w:cs="Arial"/>
            <w:sz w:val="24"/>
            <w:szCs w:val="24"/>
          </w:rPr>
          <w:t>https://doi.org/10.1080/23311975.2024.2361321.</w:t>
        </w:r>
      </w:hyperlink>
    </w:p>
    <w:p w:rsidR="00EF04DB" w:rsidP="5C5537A0" w:rsidRDefault="00EF04DB" w14:paraId="2B051A84" w14:textId="77777777">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Atrill, P. and Mclaney, E. (2022). </w:t>
      </w:r>
      <w:r w:rsidRPr="5C5537A0" w:rsidR="00EF04DB">
        <w:rPr>
          <w:rFonts w:ascii="Arial" w:hAnsi="Arial" w:eastAsia="Arial" w:cs="Arial"/>
          <w:i w:val="1"/>
          <w:iCs w:val="1"/>
          <w:sz w:val="24"/>
          <w:szCs w:val="24"/>
        </w:rPr>
        <w:t>Accounting and finance for non-specialists.</w:t>
      </w:r>
      <w:r w:rsidRPr="5C5537A0" w:rsidR="00EF04DB">
        <w:rPr>
          <w:rFonts w:ascii="Arial" w:hAnsi="Arial" w:eastAsia="Arial" w:cs="Arial"/>
          <w:sz w:val="24"/>
          <w:szCs w:val="24"/>
        </w:rPr>
        <w:t xml:space="preserve"> 12th ed. S.L.: Pearson Education Limited.</w:t>
      </w:r>
    </w:p>
    <w:p w:rsidR="00EF04DB" w:rsidP="5C5537A0" w:rsidRDefault="00EF04DB" w14:paraId="7DD70F25" w14:textId="3D47A059">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Birmingham City Council (2017). </w:t>
      </w:r>
      <w:r w:rsidRPr="5C5537A0" w:rsidR="00EF04DB">
        <w:rPr>
          <w:rFonts w:ascii="Arial" w:hAnsi="Arial" w:eastAsia="Arial" w:cs="Arial"/>
          <w:i w:val="1"/>
          <w:iCs w:val="1"/>
          <w:sz w:val="24"/>
          <w:szCs w:val="24"/>
        </w:rPr>
        <w:t>Support for business | Birmingham City Council</w:t>
      </w:r>
      <w:r w:rsidRPr="5C5537A0" w:rsidR="00EF04DB">
        <w:rPr>
          <w:rFonts w:ascii="Arial" w:hAnsi="Arial" w:eastAsia="Arial" w:cs="Arial"/>
          <w:sz w:val="24"/>
          <w:szCs w:val="24"/>
        </w:rPr>
        <w:t xml:space="preserve">. [online] Birmingham.gov.uk. Available at: </w:t>
      </w:r>
      <w:hyperlink r:id="R2e9e9236c5c34f97">
        <w:r w:rsidRPr="5C5537A0" w:rsidR="00B25518">
          <w:rPr>
            <w:rStyle w:val="Hyperlink"/>
            <w:rFonts w:ascii="Arial" w:hAnsi="Arial" w:eastAsia="Arial" w:cs="Arial"/>
            <w:sz w:val="24"/>
            <w:szCs w:val="24"/>
          </w:rPr>
          <w:t>https://www.birmingham.gov.uk/info/20139/support_for_business</w:t>
        </w:r>
      </w:hyperlink>
    </w:p>
    <w:p w:rsidR="00EF04DB" w:rsidP="5C5537A0" w:rsidRDefault="00EF04DB" w14:paraId="3E6CEC70" w14:textId="034B1FEB">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Dishoom (2026). </w:t>
      </w:r>
      <w:r w:rsidRPr="5C5537A0" w:rsidR="00EF04DB">
        <w:rPr>
          <w:rFonts w:ascii="Arial" w:hAnsi="Arial" w:eastAsia="Arial" w:cs="Arial"/>
          <w:i w:val="1"/>
          <w:iCs w:val="1"/>
          <w:sz w:val="24"/>
          <w:szCs w:val="24"/>
        </w:rPr>
        <w:t>Leeds all day menu</w:t>
      </w:r>
      <w:r w:rsidRPr="5C5537A0" w:rsidR="00EF04DB">
        <w:rPr>
          <w:rFonts w:ascii="Arial" w:hAnsi="Arial" w:eastAsia="Arial" w:cs="Arial"/>
          <w:sz w:val="24"/>
          <w:szCs w:val="24"/>
        </w:rPr>
        <w:t xml:space="preserve">. [online] Dishoom. Available at: </w:t>
      </w:r>
      <w:hyperlink r:id="Rdfaf65037eb844e0">
        <w:r w:rsidRPr="5C5537A0" w:rsidR="00B25518">
          <w:rPr>
            <w:rStyle w:val="Hyperlink"/>
            <w:rFonts w:ascii="Arial" w:hAnsi="Arial" w:eastAsia="Arial" w:cs="Arial"/>
            <w:sz w:val="24"/>
            <w:szCs w:val="24"/>
          </w:rPr>
          <w:t>https://www.dishoom.com/menu/leeds-all-day</w:t>
        </w:r>
      </w:hyperlink>
      <w:r w:rsidRPr="5C5537A0" w:rsidR="00B25518">
        <w:rPr>
          <w:rFonts w:ascii="Arial" w:hAnsi="Arial" w:eastAsia="Arial" w:cs="Arial"/>
          <w:sz w:val="24"/>
          <w:szCs w:val="24"/>
        </w:rPr>
        <w:t>.</w:t>
      </w:r>
    </w:p>
    <w:p w:rsidR="00EF04DB" w:rsidP="5C5537A0" w:rsidRDefault="00EF04DB" w14:paraId="73B75109" w14:textId="723D1AD4">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Food Standards Agency (2023). </w:t>
      </w:r>
      <w:r w:rsidRPr="5C5537A0" w:rsidR="00EF04DB">
        <w:rPr>
          <w:rFonts w:ascii="Arial" w:hAnsi="Arial" w:eastAsia="Arial" w:cs="Arial"/>
          <w:i w:val="1"/>
          <w:iCs w:val="1"/>
          <w:sz w:val="24"/>
          <w:szCs w:val="24"/>
        </w:rPr>
        <w:t>Starting a food business</w:t>
      </w:r>
      <w:r w:rsidRPr="5C5537A0" w:rsidR="00EF04DB">
        <w:rPr>
          <w:rFonts w:ascii="Arial" w:hAnsi="Arial" w:eastAsia="Arial" w:cs="Arial"/>
          <w:sz w:val="24"/>
          <w:szCs w:val="24"/>
        </w:rPr>
        <w:t xml:space="preserve">. [online] GOV.UK. Available at: </w:t>
      </w:r>
      <w:hyperlink r:id="Rd204b83b92af4f5a">
        <w:r w:rsidRPr="5C5537A0" w:rsidR="00B25518">
          <w:rPr>
            <w:rStyle w:val="Hyperlink"/>
            <w:rFonts w:ascii="Arial" w:hAnsi="Arial" w:eastAsia="Arial" w:cs="Arial"/>
            <w:sz w:val="24"/>
            <w:szCs w:val="24"/>
          </w:rPr>
          <w:t>https://www.gov.uk/guidance/starting-a-food-business</w:t>
        </w:r>
      </w:hyperlink>
      <w:r w:rsidRPr="5C5537A0" w:rsidR="00B25518">
        <w:rPr>
          <w:rFonts w:ascii="Arial" w:hAnsi="Arial" w:eastAsia="Arial" w:cs="Arial"/>
          <w:sz w:val="24"/>
          <w:szCs w:val="24"/>
        </w:rPr>
        <w:t>.</w:t>
      </w:r>
    </w:p>
    <w:p w:rsidR="00EF04DB" w:rsidP="5C5537A0" w:rsidRDefault="00EF04DB" w14:paraId="5AACC9FE" w14:textId="18D8F8D9">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Forrest, J.Y.-L., Novikov, D.A., Larson, S., Wang, F. and Yang, J. (2021). Competitive advantages and values created and attained out of well-crafted customer value propositions. </w:t>
      </w:r>
      <w:r w:rsidRPr="5C5537A0" w:rsidR="00EF04DB">
        <w:rPr>
          <w:rFonts w:ascii="Arial" w:hAnsi="Arial" w:eastAsia="Arial" w:cs="Arial"/>
          <w:i w:val="1"/>
          <w:iCs w:val="1"/>
          <w:sz w:val="24"/>
          <w:szCs w:val="24"/>
        </w:rPr>
        <w:t>Studies in Business and Economics</w:t>
      </w:r>
      <w:r w:rsidRPr="5C5537A0" w:rsidR="00EF04DB">
        <w:rPr>
          <w:rFonts w:ascii="Arial" w:hAnsi="Arial" w:eastAsia="Arial" w:cs="Arial"/>
          <w:sz w:val="24"/>
          <w:szCs w:val="24"/>
        </w:rPr>
        <w:t>, 16(2), pp.53–73. doi:</w:t>
      </w:r>
      <w:hyperlink r:id="R9b530c44db144d0e">
        <w:r w:rsidRPr="5C5537A0" w:rsidR="00EF04DB">
          <w:rPr>
            <w:rStyle w:val="Hyperlink"/>
            <w:rFonts w:ascii="Arial" w:hAnsi="Arial" w:eastAsia="Arial" w:cs="Arial"/>
            <w:sz w:val="24"/>
            <w:szCs w:val="24"/>
          </w:rPr>
          <w:t>10.2478/sbe-2021-0024.</w:t>
        </w:r>
      </w:hyperlink>
    </w:p>
    <w:p w:rsidR="00EF04DB" w:rsidP="5C5537A0" w:rsidRDefault="00EF04DB" w14:paraId="31CDFBB4" w14:textId="38E55EAC">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Kumar, A. and Ciddikie, M.D. (2023). </w:t>
      </w:r>
      <w:r w:rsidRPr="5C5537A0" w:rsidR="00EF04DB">
        <w:rPr>
          <w:rFonts w:ascii="Arial" w:hAnsi="Arial" w:eastAsia="Arial" w:cs="Arial"/>
          <w:i w:val="1"/>
          <w:iCs w:val="1"/>
          <w:sz w:val="24"/>
          <w:szCs w:val="24"/>
        </w:rPr>
        <w:t>Marketing strategies and challenges for emerging markets</w:t>
      </w:r>
      <w:r w:rsidRPr="5C5537A0" w:rsidR="00EF04DB">
        <w:rPr>
          <w:rFonts w:ascii="Arial" w:hAnsi="Arial" w:eastAsia="Arial" w:cs="Arial"/>
          <w:sz w:val="24"/>
          <w:szCs w:val="24"/>
        </w:rPr>
        <w:t xml:space="preserve">. [online] Bharti Publications. Available at: </w:t>
      </w:r>
      <w:hyperlink r:id="R28e6bf8984254768">
        <w:r w:rsidRPr="5C5537A0" w:rsidR="00B25518">
          <w:rPr>
            <w:rStyle w:val="Hyperlink"/>
            <w:rFonts w:ascii="Arial" w:hAnsi="Arial" w:eastAsia="Arial" w:cs="Arial"/>
            <w:sz w:val="24"/>
            <w:szCs w:val="24"/>
          </w:rPr>
          <w:t>https://www.researchgate.net/publication/372915021_Marketing_Strategies_and_Challenges_for_Emerging_Markets</w:t>
        </w:r>
      </w:hyperlink>
      <w:r w:rsidRPr="5C5537A0" w:rsidR="00B25518">
        <w:rPr>
          <w:rFonts w:ascii="Arial" w:hAnsi="Arial" w:eastAsia="Arial" w:cs="Arial"/>
          <w:sz w:val="24"/>
          <w:szCs w:val="24"/>
        </w:rPr>
        <w:t>.</w:t>
      </w:r>
    </w:p>
    <w:p w:rsidR="00B25518" w:rsidP="5C5537A0" w:rsidRDefault="00B25518" w14:paraId="21E5CA61" w14:textId="77777777">
      <w:pPr>
        <w:pStyle w:val="NormalWeb"/>
        <w:spacing w:before="0" w:beforeAutospacing="off" w:after="240" w:afterAutospacing="off" w:line="360" w:lineRule="auto"/>
        <w:jc w:val="both"/>
        <w:rPr>
          <w:rFonts w:ascii="Arial" w:hAnsi="Arial" w:eastAsia="Arial" w:cs="Arial"/>
          <w:sz w:val="24"/>
          <w:szCs w:val="24"/>
        </w:rPr>
      </w:pPr>
    </w:p>
    <w:p w:rsidR="00EF04DB" w:rsidP="5C5537A0" w:rsidRDefault="00EF04DB" w14:paraId="463DE77B" w14:textId="6D5EE577">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Lemon, K.N. and Verhoef, P.C. (2016). Understanding customer experience throughout the customer journey. </w:t>
      </w:r>
      <w:r w:rsidRPr="5C5537A0" w:rsidR="00EF04DB">
        <w:rPr>
          <w:rFonts w:ascii="Arial" w:hAnsi="Arial" w:eastAsia="Arial" w:cs="Arial"/>
          <w:i w:val="1"/>
          <w:iCs w:val="1"/>
          <w:sz w:val="24"/>
          <w:szCs w:val="24"/>
        </w:rPr>
        <w:t>Journal of Marketing</w:t>
      </w:r>
      <w:r w:rsidRPr="5C5537A0" w:rsidR="00EF04DB">
        <w:rPr>
          <w:rFonts w:ascii="Arial" w:hAnsi="Arial" w:eastAsia="Arial" w:cs="Arial"/>
          <w:sz w:val="24"/>
          <w:szCs w:val="24"/>
        </w:rPr>
        <w:t xml:space="preserve">, [online] 80(6), pp.69–96. </w:t>
      </w:r>
      <w:r w:rsidRPr="5C5537A0" w:rsidR="00B25518">
        <w:rPr>
          <w:rFonts w:ascii="Arial" w:hAnsi="Arial" w:eastAsia="Arial" w:cs="Arial"/>
          <w:sz w:val="24"/>
          <w:szCs w:val="24"/>
        </w:rPr>
        <w:t>Doi</w:t>
      </w:r>
      <w:r w:rsidRPr="5C5537A0" w:rsidR="00EF04DB">
        <w:rPr>
          <w:rFonts w:ascii="Arial" w:hAnsi="Arial" w:eastAsia="Arial" w:cs="Arial"/>
          <w:sz w:val="24"/>
          <w:szCs w:val="24"/>
        </w:rPr>
        <w:t>:</w:t>
      </w:r>
      <w:r w:rsidRPr="5C5537A0" w:rsidR="00B25518">
        <w:rPr>
          <w:rFonts w:ascii="Arial" w:hAnsi="Arial" w:eastAsia="Arial" w:cs="Arial"/>
          <w:sz w:val="24"/>
          <w:szCs w:val="24"/>
        </w:rPr>
        <w:t xml:space="preserve"> </w:t>
      </w:r>
      <w:hyperlink r:id="R1dbd8170c9f64f2a">
        <w:r w:rsidRPr="5C5537A0" w:rsidR="00B25518">
          <w:rPr>
            <w:rStyle w:val="Hyperlink"/>
            <w:rFonts w:ascii="Arial" w:hAnsi="Arial" w:eastAsia="Arial" w:cs="Arial"/>
            <w:sz w:val="24"/>
            <w:szCs w:val="24"/>
          </w:rPr>
          <w:t>https://doi.org/10.1509/jm.15.0420.</w:t>
        </w:r>
      </w:hyperlink>
    </w:p>
    <w:p w:rsidR="00EF04DB" w:rsidP="5C5537A0" w:rsidRDefault="00EF04DB" w14:paraId="4FE63146" w14:textId="703268F4">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Low Pay Commission (2026). </w:t>
      </w:r>
      <w:r w:rsidRPr="5C5537A0" w:rsidR="00EF04DB">
        <w:rPr>
          <w:rFonts w:ascii="Arial" w:hAnsi="Arial" w:eastAsia="Arial" w:cs="Arial"/>
          <w:i w:val="1"/>
          <w:iCs w:val="1"/>
          <w:sz w:val="24"/>
          <w:szCs w:val="24"/>
        </w:rPr>
        <w:t>The national minimum wage in 2026</w:t>
      </w:r>
      <w:r w:rsidRPr="5C5537A0" w:rsidR="00EF04DB">
        <w:rPr>
          <w:rFonts w:ascii="Arial" w:hAnsi="Arial" w:eastAsia="Arial" w:cs="Arial"/>
          <w:sz w:val="24"/>
          <w:szCs w:val="24"/>
        </w:rPr>
        <w:t xml:space="preserve">. [online] GOV.UK. Available at: </w:t>
      </w:r>
      <w:hyperlink r:id="R3c356f6411d34966">
        <w:r w:rsidRPr="5C5537A0" w:rsidR="00B25518">
          <w:rPr>
            <w:rStyle w:val="Hyperlink"/>
            <w:rFonts w:ascii="Arial" w:hAnsi="Arial" w:eastAsia="Arial" w:cs="Arial"/>
            <w:sz w:val="24"/>
            <w:szCs w:val="24"/>
          </w:rPr>
          <w:t>https://www.gov.uk/government/publications/the-national-minimum-wage-in-2026/the-national-minimum-wage-in-2026</w:t>
        </w:r>
      </w:hyperlink>
      <w:r w:rsidRPr="5C5537A0" w:rsidR="00B25518">
        <w:rPr>
          <w:rFonts w:ascii="Arial" w:hAnsi="Arial" w:eastAsia="Arial" w:cs="Arial"/>
          <w:sz w:val="24"/>
          <w:szCs w:val="24"/>
        </w:rPr>
        <w:t>.</w:t>
      </w:r>
    </w:p>
    <w:p w:rsidR="00EF04DB" w:rsidP="5C5537A0" w:rsidRDefault="00EF04DB" w14:paraId="4CFD313B" w14:textId="3185C0EA">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Mowgli (2026). </w:t>
      </w:r>
      <w:r w:rsidRPr="5C5537A0" w:rsidR="00EF04DB">
        <w:rPr>
          <w:rFonts w:ascii="Arial" w:hAnsi="Arial" w:eastAsia="Arial" w:cs="Arial"/>
          <w:i w:val="1"/>
          <w:iCs w:val="1"/>
          <w:sz w:val="24"/>
          <w:szCs w:val="24"/>
        </w:rPr>
        <w:t>Indian restaurant Birmingham | Mowgli</w:t>
      </w:r>
      <w:r w:rsidRPr="5C5537A0" w:rsidR="00EF04DB">
        <w:rPr>
          <w:rFonts w:ascii="Arial" w:hAnsi="Arial" w:eastAsia="Arial" w:cs="Arial"/>
          <w:sz w:val="24"/>
          <w:szCs w:val="24"/>
        </w:rPr>
        <w:t xml:space="preserve">. [online] Mowgli. Available at: </w:t>
      </w:r>
      <w:hyperlink r:id="R5ba0fa414b4e48e2">
        <w:r w:rsidRPr="5C5537A0" w:rsidR="00B25518">
          <w:rPr>
            <w:rStyle w:val="Hyperlink"/>
            <w:rFonts w:ascii="Arial" w:hAnsi="Arial" w:eastAsia="Arial" w:cs="Arial"/>
            <w:sz w:val="24"/>
            <w:szCs w:val="24"/>
          </w:rPr>
          <w:t>https://mowglistreetfood.com/restaurants/birmingham</w:t>
        </w:r>
      </w:hyperlink>
      <w:r w:rsidRPr="5C5537A0" w:rsidR="00B25518">
        <w:rPr>
          <w:rFonts w:ascii="Arial" w:hAnsi="Arial" w:eastAsia="Arial" w:cs="Arial"/>
          <w:sz w:val="24"/>
          <w:szCs w:val="24"/>
        </w:rPr>
        <w:t>.</w:t>
      </w:r>
    </w:p>
    <w:p w:rsidR="00EF04DB" w:rsidP="5C5537A0" w:rsidRDefault="00EF04DB" w14:paraId="2856865E" w14:textId="21651B77">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Munir, K. (2025). Towards sustainable food waste management in restaurants: A case study by applying social practice theory. </w:t>
      </w:r>
      <w:r w:rsidRPr="5C5537A0" w:rsidR="00EF04DB">
        <w:rPr>
          <w:rFonts w:ascii="Arial" w:hAnsi="Arial" w:eastAsia="Arial" w:cs="Arial"/>
          <w:i w:val="1"/>
          <w:iCs w:val="1"/>
          <w:sz w:val="24"/>
          <w:szCs w:val="24"/>
        </w:rPr>
        <w:t>International Journal of Gastronomy and Food Science</w:t>
      </w:r>
      <w:r w:rsidRPr="5C5537A0" w:rsidR="00EF04DB">
        <w:rPr>
          <w:rFonts w:ascii="Arial" w:hAnsi="Arial" w:eastAsia="Arial" w:cs="Arial"/>
          <w:sz w:val="24"/>
          <w:szCs w:val="24"/>
        </w:rPr>
        <w:t xml:space="preserve">, [online] 42, p.101293. </w:t>
      </w:r>
      <w:r w:rsidRPr="5C5537A0" w:rsidR="003019AC">
        <w:rPr>
          <w:rFonts w:ascii="Arial" w:hAnsi="Arial" w:eastAsia="Arial" w:cs="Arial"/>
          <w:sz w:val="24"/>
          <w:szCs w:val="24"/>
        </w:rPr>
        <w:t>Doi</w:t>
      </w:r>
      <w:r w:rsidRPr="5C5537A0" w:rsidR="00EF04DB">
        <w:rPr>
          <w:rFonts w:ascii="Arial" w:hAnsi="Arial" w:eastAsia="Arial" w:cs="Arial"/>
          <w:sz w:val="24"/>
          <w:szCs w:val="24"/>
        </w:rPr>
        <w:t>:</w:t>
      </w:r>
      <w:r w:rsidRPr="5C5537A0" w:rsidR="003019AC">
        <w:rPr>
          <w:rFonts w:ascii="Arial" w:hAnsi="Arial" w:eastAsia="Arial" w:cs="Arial"/>
          <w:sz w:val="24"/>
          <w:szCs w:val="24"/>
        </w:rPr>
        <w:t xml:space="preserve"> </w:t>
      </w:r>
      <w:hyperlink r:id="R3b069c91e5344fa3">
        <w:r w:rsidRPr="5C5537A0" w:rsidR="00EF04DB">
          <w:rPr>
            <w:rStyle w:val="Hyperlink"/>
            <w:rFonts w:ascii="Arial" w:hAnsi="Arial" w:eastAsia="Arial" w:cs="Arial"/>
            <w:sz w:val="24"/>
            <w:szCs w:val="24"/>
          </w:rPr>
          <w:t>10.1016/j.ijgfs.2025.101293.</w:t>
        </w:r>
      </w:hyperlink>
    </w:p>
    <w:p w:rsidR="00EF04DB" w:rsidP="5C5537A0" w:rsidRDefault="00EF04DB" w14:paraId="1A6D8723" w14:textId="38954E31">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Nováková, M. (2024). The UK start-up ecosystem: Opportunities and Challenges. </w:t>
      </w:r>
      <w:r w:rsidRPr="5C5537A0" w:rsidR="00EF04DB">
        <w:rPr>
          <w:rFonts w:ascii="Arial" w:hAnsi="Arial" w:eastAsia="Arial" w:cs="Arial"/>
          <w:i w:val="1"/>
          <w:iCs w:val="1"/>
          <w:sz w:val="24"/>
          <w:szCs w:val="24"/>
        </w:rPr>
        <w:t>International Journal of Science and Research Archive</w:t>
      </w:r>
      <w:r w:rsidRPr="5C5537A0" w:rsidR="00EF04DB">
        <w:rPr>
          <w:rFonts w:ascii="Arial" w:hAnsi="Arial" w:eastAsia="Arial" w:cs="Arial"/>
          <w:sz w:val="24"/>
          <w:szCs w:val="24"/>
        </w:rPr>
        <w:t>, 12(2), pp.1445–1451. doi:</w:t>
      </w:r>
      <w:hyperlink r:id="Rbe15f2f97a694a9e">
        <w:r w:rsidRPr="5C5537A0" w:rsidR="00EF04DB">
          <w:rPr>
            <w:rStyle w:val="Hyperlink"/>
            <w:rFonts w:ascii="Arial" w:hAnsi="Arial" w:eastAsia="Arial" w:cs="Arial"/>
            <w:sz w:val="24"/>
            <w:szCs w:val="24"/>
          </w:rPr>
          <w:t>10.30574/ijsra.2024.12.2.1403.</w:t>
        </w:r>
      </w:hyperlink>
    </w:p>
    <w:p w:rsidR="00EF04DB" w:rsidP="5C5537A0" w:rsidRDefault="00EF04DB" w14:paraId="76E60C06" w14:textId="4CD37CB1">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Office for National Statistics (2023). </w:t>
      </w:r>
      <w:r w:rsidRPr="5C5537A0" w:rsidR="00EF04DB">
        <w:rPr>
          <w:rFonts w:ascii="Arial" w:hAnsi="Arial" w:eastAsia="Arial" w:cs="Arial"/>
          <w:i w:val="1"/>
          <w:iCs w:val="1"/>
          <w:sz w:val="24"/>
          <w:szCs w:val="24"/>
        </w:rPr>
        <w:t>How life has changed in birmingham: Census 2021</w:t>
      </w:r>
      <w:r w:rsidRPr="5C5537A0" w:rsidR="00EF04DB">
        <w:rPr>
          <w:rFonts w:ascii="Arial" w:hAnsi="Arial" w:eastAsia="Arial" w:cs="Arial"/>
          <w:sz w:val="24"/>
          <w:szCs w:val="24"/>
        </w:rPr>
        <w:t xml:space="preserve">. [online] Office for National Statistics. Available at: </w:t>
      </w:r>
      <w:hyperlink r:id="R697011fbb2ef427f">
        <w:r w:rsidRPr="5C5537A0" w:rsidR="003019AC">
          <w:rPr>
            <w:rStyle w:val="Hyperlink"/>
            <w:rFonts w:ascii="Arial" w:hAnsi="Arial" w:eastAsia="Arial" w:cs="Arial"/>
            <w:sz w:val="24"/>
            <w:szCs w:val="24"/>
          </w:rPr>
          <w:t>https://www.ons.gov.uk/visualisations/censusareachanges/E08000025</w:t>
        </w:r>
      </w:hyperlink>
      <w:r w:rsidRPr="5C5537A0" w:rsidR="003019AC">
        <w:rPr>
          <w:rFonts w:ascii="Arial" w:hAnsi="Arial" w:eastAsia="Arial" w:cs="Arial"/>
          <w:sz w:val="24"/>
          <w:szCs w:val="24"/>
        </w:rPr>
        <w:t>.</w:t>
      </w:r>
    </w:p>
    <w:p w:rsidR="00EF04DB" w:rsidP="5C5537A0" w:rsidRDefault="00EF04DB" w14:paraId="726838DD" w14:textId="4B9CC710">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Sarna, K.K., Das, D. and Singh, R.K. (2026). Harnessing industry 4.0 technologies in minimizing food loss and waste across the food supply chain: A hybrid study. </w:t>
      </w:r>
      <w:r w:rsidRPr="5C5537A0" w:rsidR="00EF04DB">
        <w:rPr>
          <w:rFonts w:ascii="Arial" w:hAnsi="Arial" w:eastAsia="Arial" w:cs="Arial"/>
          <w:i w:val="1"/>
          <w:iCs w:val="1"/>
          <w:sz w:val="24"/>
          <w:szCs w:val="24"/>
        </w:rPr>
        <w:t>Benchmarking: An International Journal</w:t>
      </w:r>
      <w:r w:rsidRPr="5C5537A0" w:rsidR="00EF04DB">
        <w:rPr>
          <w:rFonts w:ascii="Arial" w:hAnsi="Arial" w:eastAsia="Arial" w:cs="Arial"/>
          <w:sz w:val="24"/>
          <w:szCs w:val="24"/>
        </w:rPr>
        <w:t>, pp.1–33. doi:</w:t>
      </w:r>
      <w:hyperlink r:id="Re52959be6fb1423f">
        <w:r w:rsidRPr="5C5537A0" w:rsidR="00EF04DB">
          <w:rPr>
            <w:rStyle w:val="Hyperlink"/>
            <w:rFonts w:ascii="Arial" w:hAnsi="Arial" w:eastAsia="Arial" w:cs="Arial"/>
            <w:sz w:val="24"/>
            <w:szCs w:val="24"/>
          </w:rPr>
          <w:t>10.1108/bij-10-2024-0900.</w:t>
        </w:r>
      </w:hyperlink>
    </w:p>
    <w:p w:rsidR="00EF04DB" w:rsidP="5C5537A0" w:rsidRDefault="00EF04DB" w14:paraId="235A6BB3" w14:textId="23F3AD02">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Tang, Y. and Chin, T.A. (2024). Review of competitive advantage within restaurants. </w:t>
      </w:r>
      <w:r w:rsidRPr="5C5537A0" w:rsidR="00EF04DB">
        <w:rPr>
          <w:rFonts w:ascii="Arial" w:hAnsi="Arial" w:eastAsia="Arial" w:cs="Arial"/>
          <w:i w:val="1"/>
          <w:iCs w:val="1"/>
          <w:sz w:val="24"/>
          <w:szCs w:val="24"/>
        </w:rPr>
        <w:t>International Journal of Academic Research in Business and Social Sciences</w:t>
      </w:r>
      <w:r w:rsidRPr="5C5537A0" w:rsidR="00EF04DB">
        <w:rPr>
          <w:rFonts w:ascii="Arial" w:hAnsi="Arial" w:eastAsia="Arial" w:cs="Arial"/>
          <w:sz w:val="24"/>
          <w:szCs w:val="24"/>
        </w:rPr>
        <w:t>, [online] 14(1). doi:</w:t>
      </w:r>
      <w:hyperlink r:id="Rd4e376909f2946d6">
        <w:r w:rsidRPr="5C5537A0" w:rsidR="00EF04DB">
          <w:rPr>
            <w:rStyle w:val="Hyperlink"/>
            <w:rFonts w:ascii="Arial" w:hAnsi="Arial" w:eastAsia="Arial" w:cs="Arial"/>
            <w:sz w:val="24"/>
            <w:szCs w:val="24"/>
          </w:rPr>
          <w:t>10.6007/ijarbss/v14-i1/20579.</w:t>
        </w:r>
      </w:hyperlink>
    </w:p>
    <w:p w:rsidR="00EF04DB" w:rsidP="5C5537A0" w:rsidRDefault="00EF04DB" w14:paraId="5EE27DC7" w14:textId="2266677C">
      <w:pPr>
        <w:pStyle w:val="NormalWeb"/>
        <w:spacing w:before="0" w:beforeAutospacing="off" w:after="240" w:afterAutospacing="off" w:line="360" w:lineRule="auto"/>
        <w:jc w:val="both"/>
        <w:rPr>
          <w:rFonts w:ascii="Arial" w:hAnsi="Arial" w:eastAsia="Arial" w:cs="Arial"/>
          <w:sz w:val="24"/>
          <w:szCs w:val="24"/>
        </w:rPr>
      </w:pPr>
      <w:r w:rsidRPr="5C5537A0" w:rsidR="00EF04DB">
        <w:rPr>
          <w:rFonts w:ascii="Arial" w:hAnsi="Arial" w:eastAsia="Arial" w:cs="Arial"/>
          <w:sz w:val="24"/>
          <w:szCs w:val="24"/>
        </w:rPr>
        <w:t xml:space="preserve">Tjoeanda, C.A. and Hartono, M. (2026). The influence of availability and promotion on customer retention with the customer satisfaction as a mediating variable – a literature review on the personal care industry. </w:t>
      </w:r>
      <w:r w:rsidRPr="5C5537A0" w:rsidR="00EF04DB">
        <w:rPr>
          <w:rFonts w:ascii="Arial" w:hAnsi="Arial" w:eastAsia="Arial" w:cs="Arial"/>
          <w:i w:val="1"/>
          <w:iCs w:val="1"/>
          <w:sz w:val="24"/>
          <w:szCs w:val="24"/>
        </w:rPr>
        <w:t>J@ti Undip: Jurnal Teknik Industri</w:t>
      </w:r>
      <w:r w:rsidRPr="5C5537A0" w:rsidR="00EF04DB">
        <w:rPr>
          <w:rFonts w:ascii="Arial" w:hAnsi="Arial" w:eastAsia="Arial" w:cs="Arial"/>
          <w:sz w:val="24"/>
          <w:szCs w:val="24"/>
        </w:rPr>
        <w:t>, [online] 1(1), pp.17–27. doi:</w:t>
      </w:r>
      <w:hyperlink r:id="R084a8395391f4206">
        <w:r w:rsidRPr="5C5537A0" w:rsidR="00EF04DB">
          <w:rPr>
            <w:rStyle w:val="Hyperlink"/>
            <w:rFonts w:ascii="Arial" w:hAnsi="Arial" w:eastAsia="Arial" w:cs="Arial"/>
            <w:sz w:val="24"/>
            <w:szCs w:val="24"/>
          </w:rPr>
          <w:t>10.14710/jati.1.1.17-27.</w:t>
        </w:r>
      </w:hyperlink>
    </w:p>
    <w:p w:rsidR="00EF04DB" w:rsidP="5C5537A0" w:rsidRDefault="00EF04DB" w14:paraId="32002DA2" w14:textId="5D13A3CF">
      <w:pPr>
        <w:pStyle w:val="NormalWeb"/>
        <w:spacing w:before="0" w:beforeAutospacing="off" w:after="240" w:afterAutospacing="off" w:line="360" w:lineRule="auto"/>
        <w:jc w:val="both"/>
      </w:pPr>
      <w:r w:rsidR="00EF04DB">
        <w:rPr/>
        <w:t xml:space="preserve">owland, C. (2014). </w:t>
      </w:r>
      <w:r w:rsidRPr="5C5537A0" w:rsidR="00EF04DB">
        <w:rPr>
          <w:i w:val="1"/>
          <w:iCs w:val="1"/>
        </w:rPr>
        <w:t xml:space="preserve">Target your market - boost your profits how to develop your unique selling propositions and increase your profits </w:t>
      </w:r>
      <w:r w:rsidRPr="5C5537A0" w:rsidR="00EF04DB">
        <w:rPr>
          <w:i w:val="1"/>
          <w:iCs w:val="1"/>
        </w:rPr>
        <w:t>By</w:t>
      </w:r>
      <w:r w:rsidRPr="5C5537A0" w:rsidR="00EF04DB">
        <w:rPr>
          <w:i w:val="1"/>
          <w:iCs w:val="1"/>
        </w:rPr>
        <w:t xml:space="preserve"> 200%+</w:t>
      </w:r>
      <w:r w:rsidR="00EF04DB">
        <w:rPr/>
        <w:t>. CreateSpace Independent Publishing Platform.</w:t>
      </w:r>
    </w:p>
    <w:p w:rsidR="00EF04DB" w:rsidP="00EF04DB" w:rsidRDefault="00EF04DB" w14:paraId="4BE380BC" w14:textId="6238AC9D">
      <w:pPr>
        <w:pStyle w:val="NormalWeb"/>
        <w:spacing w:before="0" w:beforeAutospacing="0" w:after="240" w:afterAutospacing="0" w:line="360" w:lineRule="auto"/>
        <w:jc w:val="both"/>
      </w:pPr>
      <w:r>
        <w:t xml:space="preserve">Waqas, M. and Rehman, Z. (2016). Separate legal entity of Corporation: The corporate veil. </w:t>
      </w:r>
      <w:r>
        <w:rPr>
          <w:i/>
          <w:iCs/>
        </w:rPr>
        <w:t>International Journal of Social Sciences and Management</w:t>
      </w:r>
      <w:r>
        <w:t>, [online] 3(1), pp.1–4. doi:</w:t>
      </w:r>
      <w:hyperlink w:history="1" r:id="rId26">
        <w:r w:rsidRPr="003019AC">
          <w:rPr>
            <w:rStyle w:val="Hyperlink"/>
          </w:rPr>
          <w:t>10.3126/ijssm.v3i1.13436</w:t>
        </w:r>
      </w:hyperlink>
      <w:r>
        <w:t>.</w:t>
      </w:r>
    </w:p>
    <w:p w:rsidR="00EF04DB" w:rsidP="5C5537A0" w:rsidRDefault="00EF04DB" w14:paraId="71CE80D0" w14:textId="5C534569">
      <w:pPr>
        <w:pStyle w:val="NormalWeb"/>
        <w:spacing w:before="0" w:beforeAutospacing="off" w:after="240" w:afterAutospacing="off" w:line="360" w:lineRule="auto"/>
        <w:jc w:val="both"/>
      </w:pPr>
      <w:r w:rsidR="00EF04DB">
        <w:rPr/>
        <w:t>Żurek</w:t>
      </w:r>
      <w:r w:rsidR="00EF04DB">
        <w:rPr/>
        <w:t>, J. and Rudy, M. (2024). Impact of th</w:t>
      </w:r>
      <w:r w:rsidR="6F46927E">
        <w:rPr/>
        <w:t xml:space="preserve">e </w:t>
      </w:r>
      <w:r w:rsidR="6F46927E">
        <w:rPr/>
        <w:t>C</w:t>
      </w:r>
      <w:r w:rsidR="00EF04DB">
        <w:rPr/>
        <w:t xml:space="preserve">OVID-19 pandemic on changes in consumer purchasing behavior in the food market with a focus on meat and meat products—A comprehensive literature review. </w:t>
      </w:r>
      <w:r w:rsidRPr="5C5537A0" w:rsidR="00EF04DB">
        <w:rPr>
          <w:i w:val="1"/>
          <w:iCs w:val="1"/>
        </w:rPr>
        <w:t>ProQuest</w:t>
      </w:r>
      <w:r w:rsidR="00EF04DB">
        <w:rPr/>
        <w:t xml:space="preserve">, [online] 13(6), p.933. </w:t>
      </w:r>
      <w:r w:rsidRPr="5C5537A0" w:rsidR="00EF04DB">
        <w:rPr>
          <w:rFonts w:ascii="Arial" w:hAnsi="Arial" w:eastAsia="Arial" w:cs="Arial"/>
        </w:rPr>
        <w:t>doi</w:t>
      </w:r>
      <w:r w:rsidR="00EF04DB">
        <w:rPr/>
        <w:t>:</w:t>
      </w:r>
      <w:hyperlink r:id="R8602975a24de476b">
        <w:r w:rsidRPr="5C5537A0" w:rsidR="00EF04DB">
          <w:rPr>
            <w:rStyle w:val="Hyperlink"/>
          </w:rPr>
          <w:t>10.3390/foods13060933</w:t>
        </w:r>
      </w:hyperlink>
      <w:r w:rsidR="00EF04DB">
        <w:rPr/>
        <w:t>.</w:t>
      </w:r>
    </w:p>
    <w:p w:rsidR="00634E0A" w:rsidRDefault="00634E0A" w14:paraId="7EE050AC" w14:textId="3E1612AC">
      <w:pPr>
        <w:spacing w:after="160" w:line="278" w:lineRule="auto"/>
        <w:jc w:val="left"/>
        <w:rPr>
          <w:rFonts w:eastAsia="Times New Roman" w:cs="Times New Roman"/>
          <w:kern w:val="0"/>
          <w14:ligatures w14:val="none"/>
        </w:rPr>
      </w:pPr>
      <w:r>
        <w:rPr>
          <w:rFonts w:eastAsia="Times New Roman" w:cs="Times New Roman"/>
          <w:kern w:val="0"/>
          <w14:ligatures w14:val="none"/>
        </w:rPr>
        <w:br w:type="page"/>
      </w:r>
    </w:p>
    <w:p w:rsidR="007A3945" w:rsidP="00634E0A" w:rsidRDefault="00634E0A" w14:paraId="6FD71AF6" w14:textId="1985C15A">
      <w:pPr>
        <w:pStyle w:val="Heading1"/>
        <w:rPr>
          <w:rFonts w:eastAsia="Times New Roman"/>
        </w:rPr>
      </w:pPr>
      <w:bookmarkStart w:name="_Toc243004915" w:id="22"/>
      <w:r>
        <w:rPr>
          <w:rFonts w:eastAsia="Times New Roman"/>
        </w:rPr>
        <w:lastRenderedPageBreak/>
        <w:t>6.Appendix</w:t>
      </w:r>
      <w:bookmarkEnd w:id="22"/>
    </w:p>
    <w:p w:rsidRPr="00634E0A" w:rsidR="00634E0A" w:rsidP="00634E0A" w:rsidRDefault="00634E0A" w14:paraId="2001999B" w14:textId="083ADBD3">
      <w:pPr>
        <w:pStyle w:val="Heading2"/>
      </w:pPr>
      <w:bookmarkStart w:name="_Toc243004916" w:id="23"/>
      <w:r>
        <w:t xml:space="preserve">Appendix 1: Cash Flow of </w:t>
      </w:r>
      <w:r w:rsidRPr="00813501">
        <w:t>Spice Route Indian Kitchen</w:t>
      </w:r>
      <w:bookmarkEnd w:id="23"/>
      <w:r w:rsidRPr="00813501">
        <w:t xml:space="preserve"> </w:t>
      </w:r>
    </w:p>
    <w:p w:rsidRPr="00634E0A" w:rsidR="00634E0A" w:rsidP="00634E0A" w:rsidRDefault="00634E0A" w14:paraId="6F3E0DCA" w14:textId="38E983C9">
      <w:r w:rsidRPr="00634E0A">
        <w:drawing>
          <wp:inline distT="0" distB="0" distL="0" distR="0" wp14:anchorId="7171983F" wp14:editId="2DEAAE1C">
            <wp:extent cx="5486682" cy="1752690"/>
            <wp:effectExtent l="0" t="0" r="0" b="0"/>
            <wp:docPr id="143716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69764" name=""/>
                    <pic:cNvPicPr/>
                  </pic:nvPicPr>
                  <pic:blipFill>
                    <a:blip r:embed="rId28"/>
                    <a:stretch>
                      <a:fillRect/>
                    </a:stretch>
                  </pic:blipFill>
                  <pic:spPr>
                    <a:xfrm>
                      <a:off x="0" y="0"/>
                      <a:ext cx="5486682" cy="1752690"/>
                    </a:xfrm>
                    <a:prstGeom prst="rect">
                      <a:avLst/>
                    </a:prstGeom>
                  </pic:spPr>
                </pic:pic>
              </a:graphicData>
            </a:graphic>
          </wp:inline>
        </w:drawing>
      </w:r>
    </w:p>
    <w:p w:rsidR="00634E0A" w:rsidP="001A0E75" w:rsidRDefault="00634E0A" w14:paraId="12064723" w14:textId="77777777">
      <w:pPr>
        <w:spacing w:before="100" w:beforeAutospacing="1" w:after="100" w:afterAutospacing="1" w:line="240" w:lineRule="auto"/>
        <w:jc w:val="left"/>
        <w:rPr>
          <w:rFonts w:eastAsia="Times New Roman" w:cs="Times New Roman"/>
          <w:kern w:val="0"/>
          <w14:ligatures w14:val="none"/>
        </w:rPr>
      </w:pPr>
    </w:p>
    <w:p w:rsidRPr="00813501" w:rsidR="00634E0A" w:rsidP="001A0E75" w:rsidRDefault="00634E0A" w14:paraId="053D8464" w14:textId="1FB26DFE">
      <w:pPr>
        <w:spacing w:before="100" w:beforeAutospacing="1" w:after="100" w:afterAutospacing="1" w:line="240" w:lineRule="auto"/>
        <w:jc w:val="left"/>
        <w:rPr>
          <w:rFonts w:eastAsia="Times New Roman" w:cs="Times New Roman"/>
          <w:kern w:val="0"/>
          <w14:ligatures w14:val="none"/>
        </w:rPr>
      </w:pPr>
      <w:r w:rsidRPr="00634E0A">
        <w:rPr>
          <w:rFonts w:eastAsia="Times New Roman" w:cs="Times New Roman"/>
          <w:kern w:val="0"/>
          <w14:ligatures w14:val="none"/>
        </w:rPr>
        <w:drawing>
          <wp:inline distT="0" distB="0" distL="0" distR="0" wp14:anchorId="1B327C5F" wp14:editId="046139BD">
            <wp:extent cx="5947576" cy="3397072"/>
            <wp:effectExtent l="0" t="0" r="0" b="0"/>
            <wp:docPr id="729347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47143" name=""/>
                    <pic:cNvPicPr/>
                  </pic:nvPicPr>
                  <pic:blipFill rotWithShape="1">
                    <a:blip r:embed="rId29"/>
                    <a:srcRect l="4478"/>
                    <a:stretch>
                      <a:fillRect/>
                    </a:stretch>
                  </pic:blipFill>
                  <pic:spPr bwMode="auto">
                    <a:xfrm>
                      <a:off x="0" y="0"/>
                      <a:ext cx="5952995" cy="3400167"/>
                    </a:xfrm>
                    <a:prstGeom prst="rect">
                      <a:avLst/>
                    </a:prstGeom>
                    <a:ln>
                      <a:noFill/>
                    </a:ln>
                    <a:extLst>
                      <a:ext uri="{53640926-AAD7-44D8-BBD7-CCE9431645EC}">
                        <a14:shadowObscured xmlns:a14="http://schemas.microsoft.com/office/drawing/2010/main"/>
                      </a:ext>
                    </a:extLst>
                  </pic:spPr>
                </pic:pic>
              </a:graphicData>
            </a:graphic>
          </wp:inline>
        </w:drawing>
      </w:r>
    </w:p>
    <w:p w:rsidRPr="00813501" w:rsidR="006C03A3" w:rsidP="006C03A3" w:rsidRDefault="006C03A3" w14:paraId="033E5C3C" w14:textId="77777777"/>
    <w:p w:rsidR="009618CE" w:rsidP="00776F31" w:rsidRDefault="009618CE" w14:paraId="1890D9B7" w14:textId="77777777"/>
    <w:sectPr w:rsidR="009618CE" w:rsidSect="00776F31">
      <w:footerReference w:type="default" r:id="rId3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813501" w:rsidR="003D2C54" w:rsidP="00776F31" w:rsidRDefault="003D2C54" w14:paraId="6A12F5F2" w14:textId="77777777">
      <w:pPr>
        <w:spacing w:line="240" w:lineRule="auto"/>
      </w:pPr>
      <w:r w:rsidRPr="00813501">
        <w:separator/>
      </w:r>
    </w:p>
  </w:endnote>
  <w:endnote w:type="continuationSeparator" w:id="0">
    <w:p w:rsidRPr="00813501" w:rsidR="003D2C54" w:rsidP="00776F31" w:rsidRDefault="003D2C54" w14:paraId="5C23607A" w14:textId="77777777">
      <w:pPr>
        <w:spacing w:line="240" w:lineRule="auto"/>
      </w:pPr>
      <w:r w:rsidRPr="0081350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083496"/>
      <w:docPartObj>
        <w:docPartGallery w:val="Page Numbers (Bottom of Page)"/>
        <w:docPartUnique/>
      </w:docPartObj>
    </w:sdtPr>
    <w:sdtContent>
      <w:p w:rsidRPr="00813501" w:rsidR="00776F31" w:rsidRDefault="00776F31" w14:paraId="633BBEC8" w14:textId="1D1F2544">
        <w:pPr>
          <w:pStyle w:val="Footer"/>
          <w:jc w:val="center"/>
        </w:pPr>
        <w:r w:rsidRPr="00813501">
          <w:fldChar w:fldCharType="begin"/>
        </w:r>
        <w:r w:rsidRPr="00813501">
          <w:instrText xml:space="preserve"> PAGE   \* MERGEFORMAT </w:instrText>
        </w:r>
        <w:r w:rsidRPr="00813501">
          <w:fldChar w:fldCharType="separate"/>
        </w:r>
        <w:r w:rsidRPr="00813501">
          <w:t>2</w:t>
        </w:r>
        <w:r w:rsidRPr="00813501">
          <w:fldChar w:fldCharType="end"/>
        </w:r>
      </w:p>
    </w:sdtContent>
  </w:sdt>
  <w:p w:rsidRPr="00813501" w:rsidR="00776F31" w:rsidRDefault="00776F31" w14:paraId="6A278F1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813501" w:rsidR="003D2C54" w:rsidP="00776F31" w:rsidRDefault="003D2C54" w14:paraId="430DE9B0" w14:textId="77777777">
      <w:pPr>
        <w:spacing w:line="240" w:lineRule="auto"/>
      </w:pPr>
      <w:r w:rsidRPr="00813501">
        <w:separator/>
      </w:r>
    </w:p>
  </w:footnote>
  <w:footnote w:type="continuationSeparator" w:id="0">
    <w:p w:rsidRPr="00813501" w:rsidR="003D2C54" w:rsidP="00776F31" w:rsidRDefault="003D2C54" w14:paraId="0AA0C330" w14:textId="77777777">
      <w:pPr>
        <w:spacing w:line="240" w:lineRule="auto"/>
      </w:pPr>
      <w:r w:rsidRPr="0081350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F31"/>
    <w:rsid w:val="00040CCA"/>
    <w:rsid w:val="000860F2"/>
    <w:rsid w:val="0009753C"/>
    <w:rsid w:val="000E36AA"/>
    <w:rsid w:val="00103675"/>
    <w:rsid w:val="00105574"/>
    <w:rsid w:val="00122CAF"/>
    <w:rsid w:val="001754A2"/>
    <w:rsid w:val="001A0E75"/>
    <w:rsid w:val="001C04C7"/>
    <w:rsid w:val="002232B3"/>
    <w:rsid w:val="00250ADE"/>
    <w:rsid w:val="002B11CF"/>
    <w:rsid w:val="002B14A1"/>
    <w:rsid w:val="002E0042"/>
    <w:rsid w:val="003019AC"/>
    <w:rsid w:val="00333A31"/>
    <w:rsid w:val="003D2C54"/>
    <w:rsid w:val="003D46AD"/>
    <w:rsid w:val="003E708E"/>
    <w:rsid w:val="004179B8"/>
    <w:rsid w:val="004249E5"/>
    <w:rsid w:val="004271EB"/>
    <w:rsid w:val="0043209E"/>
    <w:rsid w:val="00487A20"/>
    <w:rsid w:val="004A3853"/>
    <w:rsid w:val="004A5FB4"/>
    <w:rsid w:val="00507117"/>
    <w:rsid w:val="00523145"/>
    <w:rsid w:val="00561082"/>
    <w:rsid w:val="00634E0A"/>
    <w:rsid w:val="006456CA"/>
    <w:rsid w:val="00673436"/>
    <w:rsid w:val="006C03A3"/>
    <w:rsid w:val="006D54C4"/>
    <w:rsid w:val="006D7190"/>
    <w:rsid w:val="0073631A"/>
    <w:rsid w:val="00741702"/>
    <w:rsid w:val="007651E8"/>
    <w:rsid w:val="00772C80"/>
    <w:rsid w:val="00776F31"/>
    <w:rsid w:val="007971D5"/>
    <w:rsid w:val="007A3945"/>
    <w:rsid w:val="00813501"/>
    <w:rsid w:val="0082616C"/>
    <w:rsid w:val="00857D0A"/>
    <w:rsid w:val="00893D70"/>
    <w:rsid w:val="008A29C0"/>
    <w:rsid w:val="008F2995"/>
    <w:rsid w:val="0090706A"/>
    <w:rsid w:val="00945E1A"/>
    <w:rsid w:val="009618CE"/>
    <w:rsid w:val="00992C7C"/>
    <w:rsid w:val="009F5158"/>
    <w:rsid w:val="00A72416"/>
    <w:rsid w:val="00A85368"/>
    <w:rsid w:val="00AA195B"/>
    <w:rsid w:val="00AB7D3A"/>
    <w:rsid w:val="00AE1A1E"/>
    <w:rsid w:val="00B15014"/>
    <w:rsid w:val="00B25518"/>
    <w:rsid w:val="00B733C4"/>
    <w:rsid w:val="00B8092F"/>
    <w:rsid w:val="00BB2183"/>
    <w:rsid w:val="00C01F75"/>
    <w:rsid w:val="00C90339"/>
    <w:rsid w:val="00CA1CB4"/>
    <w:rsid w:val="00CC6A64"/>
    <w:rsid w:val="00CE471D"/>
    <w:rsid w:val="00D25696"/>
    <w:rsid w:val="00D61C96"/>
    <w:rsid w:val="00D64677"/>
    <w:rsid w:val="00E005E0"/>
    <w:rsid w:val="00E335DE"/>
    <w:rsid w:val="00E674E8"/>
    <w:rsid w:val="00EF04DB"/>
    <w:rsid w:val="00FE67F0"/>
    <w:rsid w:val="0C22E96E"/>
    <w:rsid w:val="106E04DC"/>
    <w:rsid w:val="10796740"/>
    <w:rsid w:val="11EB3F14"/>
    <w:rsid w:val="18942EB3"/>
    <w:rsid w:val="19DF400D"/>
    <w:rsid w:val="2E60822B"/>
    <w:rsid w:val="37BBCD1F"/>
    <w:rsid w:val="4174220E"/>
    <w:rsid w:val="4EC2A5E7"/>
    <w:rsid w:val="5088F8A2"/>
    <w:rsid w:val="58021E70"/>
    <w:rsid w:val="59F3FC3E"/>
    <w:rsid w:val="5C5537A0"/>
    <w:rsid w:val="5DE81895"/>
    <w:rsid w:val="64CB69EA"/>
    <w:rsid w:val="69D310DF"/>
    <w:rsid w:val="6F46927E"/>
    <w:rsid w:val="78625638"/>
    <w:rsid w:val="79F0340F"/>
    <w:rsid w:val="7E475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9DF9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57D0A"/>
    <w:pPr>
      <w:spacing w:after="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776F31"/>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76F31"/>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76F31"/>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6F31"/>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6F3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6F31"/>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F31"/>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F31"/>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F31"/>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76F31"/>
    <w:rPr>
      <w:rFonts w:ascii="Times New Roman" w:hAnsi="Times New Roman" w:eastAsiaTheme="majorEastAsia" w:cstheme="majorBidi"/>
      <w:b/>
      <w:color w:val="000000" w:themeColor="text1"/>
      <w:sz w:val="32"/>
      <w:szCs w:val="40"/>
    </w:rPr>
  </w:style>
  <w:style w:type="character" w:styleId="Heading2Char" w:customStyle="1">
    <w:name w:val="Heading 2 Char"/>
    <w:basedOn w:val="DefaultParagraphFont"/>
    <w:link w:val="Heading2"/>
    <w:uiPriority w:val="9"/>
    <w:rsid w:val="00776F31"/>
    <w:rPr>
      <w:rFonts w:ascii="Times New Roman" w:hAnsi="Times New Roman" w:eastAsiaTheme="majorEastAsia" w:cstheme="majorBidi"/>
      <w:b/>
      <w:color w:val="000000" w:themeColor="text1"/>
      <w:sz w:val="28"/>
      <w:szCs w:val="32"/>
    </w:rPr>
  </w:style>
  <w:style w:type="character" w:styleId="Heading3Char" w:customStyle="1">
    <w:name w:val="Heading 3 Char"/>
    <w:basedOn w:val="DefaultParagraphFont"/>
    <w:link w:val="Heading3"/>
    <w:uiPriority w:val="9"/>
    <w:semiHidden/>
    <w:rsid w:val="00776F3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76F3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76F3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76F3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76F3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76F3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76F31"/>
    <w:rPr>
      <w:rFonts w:eastAsiaTheme="majorEastAsia" w:cstheme="majorBidi"/>
      <w:color w:val="272727" w:themeColor="text1" w:themeTint="D8"/>
    </w:rPr>
  </w:style>
  <w:style w:type="paragraph" w:styleId="Title">
    <w:name w:val="Title"/>
    <w:basedOn w:val="Normal"/>
    <w:next w:val="Normal"/>
    <w:link w:val="TitleChar"/>
    <w:uiPriority w:val="10"/>
    <w:qFormat/>
    <w:rsid w:val="00776F3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76F3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76F31"/>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76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F3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76F31"/>
    <w:rPr>
      <w:rFonts w:ascii="Times New Roman" w:hAnsi="Times New Roman"/>
      <w:i/>
      <w:iCs/>
      <w:color w:val="404040" w:themeColor="text1" w:themeTint="BF"/>
    </w:rPr>
  </w:style>
  <w:style w:type="paragraph" w:styleId="ListParagraph">
    <w:name w:val="List Paragraph"/>
    <w:basedOn w:val="Normal"/>
    <w:uiPriority w:val="34"/>
    <w:qFormat/>
    <w:rsid w:val="00776F31"/>
    <w:pPr>
      <w:ind w:left="720"/>
      <w:contextualSpacing/>
    </w:pPr>
  </w:style>
  <w:style w:type="character" w:styleId="IntenseEmphasis">
    <w:name w:val="Intense Emphasis"/>
    <w:basedOn w:val="DefaultParagraphFont"/>
    <w:uiPriority w:val="21"/>
    <w:qFormat/>
    <w:rsid w:val="00776F31"/>
    <w:rPr>
      <w:i/>
      <w:iCs/>
      <w:color w:val="2F5496" w:themeColor="accent1" w:themeShade="BF"/>
    </w:rPr>
  </w:style>
  <w:style w:type="paragraph" w:styleId="IntenseQuote">
    <w:name w:val="Intense Quote"/>
    <w:basedOn w:val="Normal"/>
    <w:next w:val="Normal"/>
    <w:link w:val="IntenseQuoteChar"/>
    <w:uiPriority w:val="30"/>
    <w:qFormat/>
    <w:rsid w:val="00776F3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76F31"/>
    <w:rPr>
      <w:rFonts w:ascii="Times New Roman" w:hAnsi="Times New Roman"/>
      <w:i/>
      <w:iCs/>
      <w:color w:val="2F5496" w:themeColor="accent1" w:themeShade="BF"/>
    </w:rPr>
  </w:style>
  <w:style w:type="character" w:styleId="IntenseReference">
    <w:name w:val="Intense Reference"/>
    <w:basedOn w:val="DefaultParagraphFont"/>
    <w:uiPriority w:val="32"/>
    <w:qFormat/>
    <w:rsid w:val="00776F31"/>
    <w:rPr>
      <w:b/>
      <w:bCs/>
      <w:smallCaps/>
      <w:color w:val="2F5496" w:themeColor="accent1" w:themeShade="BF"/>
      <w:spacing w:val="5"/>
    </w:rPr>
  </w:style>
  <w:style w:type="paragraph" w:styleId="Header">
    <w:name w:val="header"/>
    <w:basedOn w:val="Normal"/>
    <w:link w:val="HeaderChar"/>
    <w:uiPriority w:val="99"/>
    <w:unhideWhenUsed/>
    <w:rsid w:val="00776F31"/>
    <w:pPr>
      <w:tabs>
        <w:tab w:val="center" w:pos="4680"/>
        <w:tab w:val="right" w:pos="9360"/>
      </w:tabs>
      <w:spacing w:line="240" w:lineRule="auto"/>
    </w:pPr>
  </w:style>
  <w:style w:type="character" w:styleId="HeaderChar" w:customStyle="1">
    <w:name w:val="Header Char"/>
    <w:basedOn w:val="DefaultParagraphFont"/>
    <w:link w:val="Header"/>
    <w:uiPriority w:val="99"/>
    <w:rsid w:val="00776F31"/>
    <w:rPr>
      <w:rFonts w:ascii="Times New Roman" w:hAnsi="Times New Roman"/>
    </w:rPr>
  </w:style>
  <w:style w:type="paragraph" w:styleId="Footer">
    <w:name w:val="footer"/>
    <w:basedOn w:val="Normal"/>
    <w:link w:val="FooterChar"/>
    <w:uiPriority w:val="99"/>
    <w:unhideWhenUsed/>
    <w:rsid w:val="00776F31"/>
    <w:pPr>
      <w:tabs>
        <w:tab w:val="center" w:pos="4680"/>
        <w:tab w:val="right" w:pos="9360"/>
      </w:tabs>
      <w:spacing w:line="240" w:lineRule="auto"/>
    </w:pPr>
  </w:style>
  <w:style w:type="character" w:styleId="FooterChar" w:customStyle="1">
    <w:name w:val="Footer Char"/>
    <w:basedOn w:val="DefaultParagraphFont"/>
    <w:link w:val="Footer"/>
    <w:uiPriority w:val="99"/>
    <w:rsid w:val="00776F31"/>
    <w:rPr>
      <w:rFonts w:ascii="Times New Roman" w:hAnsi="Times New Roman"/>
    </w:rPr>
  </w:style>
  <w:style w:type="table" w:styleId="TableGrid">
    <w:name w:val="Table Grid"/>
    <w:basedOn w:val="TableNormal"/>
    <w:uiPriority w:val="39"/>
    <w:rsid w:val="00AA19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AA195B"/>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Caption">
    <w:name w:val="caption"/>
    <w:basedOn w:val="Normal"/>
    <w:next w:val="Normal"/>
    <w:uiPriority w:val="35"/>
    <w:unhideWhenUsed/>
    <w:qFormat/>
    <w:rsid w:val="000860F2"/>
    <w:pPr>
      <w:spacing w:after="200" w:line="240" w:lineRule="auto"/>
    </w:pPr>
    <w:rPr>
      <w:i/>
      <w:iCs/>
      <w:color w:val="44546A" w:themeColor="text2"/>
      <w:sz w:val="18"/>
      <w:szCs w:val="18"/>
    </w:rPr>
  </w:style>
  <w:style w:type="paragraph" w:styleId="NormalWeb">
    <w:name w:val="Normal (Web)"/>
    <w:basedOn w:val="Normal"/>
    <w:uiPriority w:val="99"/>
    <w:semiHidden/>
    <w:unhideWhenUsed/>
    <w:rsid w:val="00EF04DB"/>
    <w:pPr>
      <w:spacing w:before="100" w:beforeAutospacing="1" w:after="100" w:afterAutospacing="1" w:line="240" w:lineRule="auto"/>
      <w:jc w:val="left"/>
    </w:pPr>
    <w:rPr>
      <w:rFonts w:eastAsia="Times New Roman" w:cs="Times New Roman"/>
      <w:kern w:val="0"/>
      <w:lang w:val="en-US"/>
      <w14:ligatures w14:val="none"/>
    </w:rPr>
  </w:style>
  <w:style w:type="character" w:styleId="Hyperlink">
    <w:name w:val="Hyperlink"/>
    <w:basedOn w:val="DefaultParagraphFont"/>
    <w:uiPriority w:val="99"/>
    <w:unhideWhenUsed/>
    <w:rsid w:val="00B25518"/>
    <w:rPr>
      <w:color w:val="0563C1" w:themeColor="hyperlink"/>
      <w:u w:val="single"/>
    </w:rPr>
  </w:style>
  <w:style w:type="character" w:styleId="UnresolvedMention">
    <w:name w:val="Unresolved Mention"/>
    <w:basedOn w:val="DefaultParagraphFont"/>
    <w:uiPriority w:val="99"/>
    <w:semiHidden/>
    <w:unhideWhenUsed/>
    <w:rsid w:val="00B25518"/>
    <w:rPr>
      <w:color w:val="605E5C"/>
      <w:shd w:val="clear" w:color="auto" w:fill="E1DFDD"/>
    </w:rPr>
  </w:style>
  <w:style w:type="paragraph" w:styleId="TOCHeading">
    <w:name w:val="TOC Heading"/>
    <w:basedOn w:val="Heading1"/>
    <w:next w:val="Normal"/>
    <w:uiPriority w:val="39"/>
    <w:unhideWhenUsed/>
    <w:qFormat/>
    <w:rsid w:val="00857D0A"/>
    <w:pPr>
      <w:spacing w:before="24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857D0A"/>
    <w:pPr>
      <w:spacing w:after="100"/>
    </w:pPr>
  </w:style>
  <w:style w:type="paragraph" w:styleId="TOC2">
    <w:name w:val="toc 2"/>
    <w:basedOn w:val="Normal"/>
    <w:next w:val="Normal"/>
    <w:autoRedefine/>
    <w:uiPriority w:val="39"/>
    <w:unhideWhenUsed/>
    <w:rsid w:val="00857D0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3126/ijssm.v3i1.13436" TargetMode="Externa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5.png"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image" Target="media/image4.png" Id="rId28"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1.xml" Id="rId30" /><Relationship Type="http://schemas.openxmlformats.org/officeDocument/2006/relationships/hyperlink" Target="https://www.researchgate.net/publication/388540593_Innovative_Trends_Shaping_Food_Marketing_and_Consumption" TargetMode="External" Id="Rda14c8eb61654728" /><Relationship Type="http://schemas.openxmlformats.org/officeDocument/2006/relationships/hyperlink" Target="https://doi.org/10.1080/23311975.2024.2361321." TargetMode="External" Id="R5256a815d3b34614" /><Relationship Type="http://schemas.openxmlformats.org/officeDocument/2006/relationships/hyperlink" Target="https://www.birmingham.gov.uk/info/20139/support_for_business" TargetMode="External" Id="R2e9e9236c5c34f97" /><Relationship Type="http://schemas.openxmlformats.org/officeDocument/2006/relationships/hyperlink" Target="https://www.dishoom.com/menu/leeds-all-day" TargetMode="External" Id="Rdfaf65037eb844e0" /><Relationship Type="http://schemas.openxmlformats.org/officeDocument/2006/relationships/hyperlink" Target="https://www.gov.uk/guidance/starting-a-food-business" TargetMode="External" Id="Rd204b83b92af4f5a" /><Relationship Type="http://schemas.openxmlformats.org/officeDocument/2006/relationships/hyperlink" Target="https://reference-global.com/article/10.2478/sbe-2021-0024" TargetMode="External" Id="R9b530c44db144d0e" /><Relationship Type="http://schemas.openxmlformats.org/officeDocument/2006/relationships/hyperlink" Target="https://www.researchgate.net/publication/372915021_Marketing_Strategies_and_Challenges_for_Emerging_Markets" TargetMode="External" Id="R28e6bf8984254768" /><Relationship Type="http://schemas.openxmlformats.org/officeDocument/2006/relationships/hyperlink" Target="https://doi.org/10.1509/jm.15.0420." TargetMode="External" Id="R1dbd8170c9f64f2a" /><Relationship Type="http://schemas.openxmlformats.org/officeDocument/2006/relationships/hyperlink" Target="https://www.gov.uk/government/publications/the-national-minimum-wage-in-2026/the-national-minimum-wage-in-2026" TargetMode="External" Id="R3c356f6411d34966" /><Relationship Type="http://schemas.openxmlformats.org/officeDocument/2006/relationships/hyperlink" Target="https://mowglistreetfood.com/restaurants/birmingham" TargetMode="External" Id="R5ba0fa414b4e48e2" /><Relationship Type="http://schemas.openxmlformats.org/officeDocument/2006/relationships/hyperlink" Target="https://doi.org/10.1016/j.ijgfs.2025.101293" TargetMode="External" Id="R3b069c91e5344fa3" /><Relationship Type="http://schemas.openxmlformats.org/officeDocument/2006/relationships/hyperlink" Target="https://ijsra.net/content/uk-start-ecosystem-opportunities-and-challenges" TargetMode="External" Id="Rbe15f2f97a694a9e" /><Relationship Type="http://schemas.openxmlformats.org/officeDocument/2006/relationships/hyperlink" Target="https://www.ons.gov.uk/visualisations/censusareachanges/E08000025" TargetMode="External" Id="R697011fbb2ef427f" /><Relationship Type="http://schemas.openxmlformats.org/officeDocument/2006/relationships/hyperlink" Target="https://www.emerald.com/bij/article/doi/10.1108/BIJ-10-2024-0900/1341038/Harnessing-Industry-4-0-technologies-in-minimizing?__cf_chl_tk=kzzqsgHAiNRuuaNwobZes3Hq5PRdt3bRMnfqU3OOpv8-1792090279-1.0.1.1-XuU0h05728G48v81KeUHcmBfowThpjfLAflTsQj9OOM" TargetMode="External" Id="Re52959be6fb1423f" /><Relationship Type="http://schemas.openxmlformats.org/officeDocument/2006/relationships/hyperlink" Target="https://hrmars.com/IJARBSS/article/view/20579/Review-of-Competitive-Advantage-within-Restaurants" TargetMode="External" Id="Rd4e376909f2946d6" /><Relationship Type="http://schemas.openxmlformats.org/officeDocument/2006/relationships/hyperlink" Target="https://doi.org/10.14710/jati.1.1.17-27" TargetMode="External" Id="R084a8395391f4206" /><Relationship Type="http://schemas.openxmlformats.org/officeDocument/2006/relationships/hyperlink" Target="https://www.mdpi.com/2304-8158/13/6/933" TargetMode="External" Id="R8602975a24de476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01296-8E5C-4764-93E2-A5679CF64A8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Ruhel Ahmed (2518796)</lastModifiedBy>
  <revision>2</revision>
  <dcterms:created xsi:type="dcterms:W3CDTF">2026-10-15T18:26:00.0000000Z</dcterms:created>
  <dcterms:modified xsi:type="dcterms:W3CDTF">2026-10-21T11:08:53.6949373Z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790907c1554f8aa43b866f2020f18f43197d2c5f2ffe1180b1368ef452ea46e2</vt:lpwstr>
  </property>
</Properties>
</file>