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BA4D0" w14:textId="77777777" w:rsidR="00E8065E" w:rsidRPr="0040025A" w:rsidRDefault="00E8065E">
      <w:pPr>
        <w:rPr>
          <w:rFonts w:cs="Arial"/>
        </w:rPr>
      </w:pPr>
      <w:r w:rsidRPr="0040025A">
        <w:rPr>
          <w:rFonts w:cs="Arial"/>
          <w:noProof/>
        </w:rPr>
        <w:drawing>
          <wp:inline distT="0" distB="0" distL="0" distR="0" wp14:anchorId="6DC11DB5" wp14:editId="458C71EB">
            <wp:extent cx="2675828" cy="990451"/>
            <wp:effectExtent l="0" t="0" r="0" b="635"/>
            <wp:docPr id="1470458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98784" cy="998948"/>
                    </a:xfrm>
                    <a:prstGeom prst="rect">
                      <a:avLst/>
                    </a:prstGeom>
                    <a:noFill/>
                  </pic:spPr>
                </pic:pic>
              </a:graphicData>
            </a:graphic>
          </wp:inline>
        </w:drawing>
      </w:r>
    </w:p>
    <w:p w14:paraId="03C4F9FC" w14:textId="77777777" w:rsidR="00E56418" w:rsidRPr="0040025A" w:rsidRDefault="00E56418" w:rsidP="00E56418">
      <w:pPr>
        <w:jc w:val="center"/>
        <w:rPr>
          <w:rFonts w:cs="Arial"/>
          <w:b/>
          <w:bCs/>
          <w:sz w:val="36"/>
          <w:szCs w:val="36"/>
        </w:rPr>
      </w:pPr>
      <w:r w:rsidRPr="0040025A">
        <w:rPr>
          <w:rFonts w:cs="Arial"/>
          <w:b/>
          <w:bCs/>
          <w:sz w:val="36"/>
          <w:szCs w:val="36"/>
        </w:rPr>
        <w:t>The Importance and Improvement of Presentation Skills and Academic Writing Skills in Academic and Professional Contexts</w:t>
      </w:r>
    </w:p>
    <w:p w14:paraId="4FFC8E99" w14:textId="77777777" w:rsidR="002E6538" w:rsidRPr="0040025A" w:rsidRDefault="002E6538" w:rsidP="002E6538">
      <w:pPr>
        <w:rPr>
          <w:rFonts w:cs="Arial"/>
          <w:b/>
          <w:bCs/>
        </w:rPr>
      </w:pPr>
    </w:p>
    <w:p w14:paraId="7DD5A6BA" w14:textId="0E7CD944" w:rsidR="002E6538" w:rsidRPr="0040025A" w:rsidRDefault="00834832" w:rsidP="002E6538">
      <w:pPr>
        <w:rPr>
          <w:rFonts w:cs="Arial"/>
        </w:rPr>
      </w:pPr>
      <w:r w:rsidRPr="0040025A">
        <w:rPr>
          <w:rFonts w:cs="Arial"/>
          <w:b/>
          <w:bCs/>
        </w:rPr>
        <w:t xml:space="preserve">Programme: </w:t>
      </w:r>
      <w:r w:rsidRPr="0040025A">
        <w:rPr>
          <w:rFonts w:cs="Arial"/>
        </w:rPr>
        <w:t xml:space="preserve">BA (Hons) Business Management </w:t>
      </w:r>
    </w:p>
    <w:p w14:paraId="609E2993" w14:textId="6E290030" w:rsidR="00C05E88" w:rsidRPr="0040025A" w:rsidRDefault="00C05E88" w:rsidP="002E6538">
      <w:pPr>
        <w:rPr>
          <w:rFonts w:cs="Arial"/>
        </w:rPr>
      </w:pPr>
      <w:r w:rsidRPr="0040025A">
        <w:rPr>
          <w:rFonts w:cs="Arial"/>
          <w:b/>
          <w:bCs/>
        </w:rPr>
        <w:t xml:space="preserve">Assignment Title: </w:t>
      </w:r>
      <w:r w:rsidRPr="0040025A">
        <w:rPr>
          <w:rFonts w:cs="Arial"/>
        </w:rPr>
        <w:t>Component 2: Coursework Group Report</w:t>
      </w:r>
    </w:p>
    <w:p w14:paraId="7932F247" w14:textId="26F771CE" w:rsidR="002E6538" w:rsidRPr="0040025A" w:rsidRDefault="002E6538" w:rsidP="002E6538">
      <w:pPr>
        <w:rPr>
          <w:rFonts w:cs="Arial"/>
          <w:b/>
          <w:bCs/>
        </w:rPr>
      </w:pPr>
      <w:r w:rsidRPr="0040025A">
        <w:rPr>
          <w:rFonts w:cs="Arial"/>
          <w:b/>
          <w:bCs/>
        </w:rPr>
        <w:t xml:space="preserve">Module Title: </w:t>
      </w:r>
      <w:r w:rsidRPr="0040025A">
        <w:rPr>
          <w:rFonts w:cs="Arial"/>
        </w:rPr>
        <w:t>Academic Skills</w:t>
      </w:r>
    </w:p>
    <w:p w14:paraId="6B17A5EF" w14:textId="77777777" w:rsidR="002E6538" w:rsidRPr="0040025A" w:rsidRDefault="002E6538" w:rsidP="002E6538">
      <w:pPr>
        <w:rPr>
          <w:rFonts w:cs="Arial"/>
          <w:b/>
          <w:bCs/>
        </w:rPr>
      </w:pPr>
      <w:r w:rsidRPr="0040025A">
        <w:rPr>
          <w:rFonts w:cs="Arial"/>
          <w:b/>
          <w:bCs/>
        </w:rPr>
        <w:t xml:space="preserve">Module Code: </w:t>
      </w:r>
      <w:r w:rsidRPr="0040025A">
        <w:rPr>
          <w:rFonts w:cs="Arial"/>
        </w:rPr>
        <w:t>LCBB4012</w:t>
      </w:r>
    </w:p>
    <w:p w14:paraId="339B109E" w14:textId="77777777" w:rsidR="00834832" w:rsidRPr="0040025A" w:rsidRDefault="00834832" w:rsidP="002E6538">
      <w:pPr>
        <w:rPr>
          <w:rFonts w:cs="Arial"/>
          <w:b/>
          <w:bCs/>
        </w:rPr>
      </w:pPr>
      <w:r w:rsidRPr="0040025A">
        <w:rPr>
          <w:rFonts w:cs="Arial"/>
          <w:b/>
          <w:bCs/>
        </w:rPr>
        <w:t xml:space="preserve">Lecturer: </w:t>
      </w:r>
      <w:r w:rsidRPr="0040025A">
        <w:rPr>
          <w:rFonts w:cs="Arial"/>
        </w:rPr>
        <w:t xml:space="preserve">Dr </w:t>
      </w:r>
      <w:proofErr w:type="spellStart"/>
      <w:r w:rsidRPr="0040025A">
        <w:rPr>
          <w:rFonts w:cs="Arial"/>
        </w:rPr>
        <w:t>Piyumika</w:t>
      </w:r>
      <w:proofErr w:type="spellEnd"/>
      <w:r w:rsidRPr="0040025A">
        <w:rPr>
          <w:rFonts w:cs="Arial"/>
        </w:rPr>
        <w:t xml:space="preserve"> K. Gamage</w:t>
      </w:r>
      <w:r w:rsidRPr="0040025A">
        <w:rPr>
          <w:rFonts w:cs="Arial"/>
          <w:b/>
          <w:bCs/>
        </w:rPr>
        <w:t xml:space="preserve"> </w:t>
      </w:r>
    </w:p>
    <w:p w14:paraId="57795385" w14:textId="01CD413E" w:rsidR="0011713D" w:rsidRPr="0040025A" w:rsidRDefault="00FE4ED3" w:rsidP="002E6538">
      <w:pPr>
        <w:rPr>
          <w:rFonts w:cs="Arial"/>
          <w:b/>
          <w:bCs/>
        </w:rPr>
      </w:pPr>
      <w:r w:rsidRPr="0040025A">
        <w:rPr>
          <w:rFonts w:cs="Arial"/>
          <w:b/>
          <w:bCs/>
        </w:rPr>
        <w:t>Submission Date:</w:t>
      </w:r>
    </w:p>
    <w:p w14:paraId="1AA7F9CB" w14:textId="77777777" w:rsidR="00FE4ED3" w:rsidRPr="0040025A" w:rsidRDefault="00FE4ED3" w:rsidP="002E6538">
      <w:pPr>
        <w:rPr>
          <w:rFonts w:cs="Arial"/>
          <w:b/>
          <w:bCs/>
        </w:rPr>
      </w:pPr>
    </w:p>
    <w:tbl>
      <w:tblPr>
        <w:tblStyle w:val="TableGrid"/>
        <w:tblW w:w="0" w:type="auto"/>
        <w:tblLook w:val="04A0" w:firstRow="1" w:lastRow="0" w:firstColumn="1" w:lastColumn="0" w:noHBand="0" w:noVBand="1"/>
      </w:tblPr>
      <w:tblGrid>
        <w:gridCol w:w="4675"/>
        <w:gridCol w:w="4675"/>
      </w:tblGrid>
      <w:tr w:rsidR="0011713D" w:rsidRPr="0040025A" w14:paraId="3CA4A259" w14:textId="77777777" w:rsidTr="0011713D">
        <w:tc>
          <w:tcPr>
            <w:tcW w:w="4675" w:type="dxa"/>
          </w:tcPr>
          <w:p w14:paraId="17EF66EB" w14:textId="49285466" w:rsidR="0011713D" w:rsidRPr="0040025A" w:rsidRDefault="0011713D" w:rsidP="0011713D">
            <w:pPr>
              <w:jc w:val="center"/>
              <w:rPr>
                <w:rFonts w:cs="Arial"/>
                <w:b/>
                <w:bCs/>
              </w:rPr>
            </w:pPr>
            <w:r w:rsidRPr="0040025A">
              <w:rPr>
                <w:rFonts w:cs="Arial"/>
                <w:b/>
                <w:bCs/>
              </w:rPr>
              <w:t>Group Members:</w:t>
            </w:r>
          </w:p>
        </w:tc>
        <w:tc>
          <w:tcPr>
            <w:tcW w:w="4675" w:type="dxa"/>
          </w:tcPr>
          <w:p w14:paraId="564BFFE4" w14:textId="5DFF9DA8" w:rsidR="0011713D" w:rsidRPr="0040025A" w:rsidRDefault="00560630" w:rsidP="00560630">
            <w:pPr>
              <w:jc w:val="center"/>
              <w:rPr>
                <w:rFonts w:cs="Arial"/>
                <w:b/>
                <w:bCs/>
              </w:rPr>
            </w:pPr>
            <w:r w:rsidRPr="0040025A">
              <w:rPr>
                <w:rFonts w:cs="Arial"/>
                <w:b/>
                <w:bCs/>
              </w:rPr>
              <w:t>student IDs</w:t>
            </w:r>
          </w:p>
        </w:tc>
      </w:tr>
      <w:tr w:rsidR="0011713D" w:rsidRPr="0040025A" w14:paraId="7428DB8A" w14:textId="77777777" w:rsidTr="0011713D">
        <w:tc>
          <w:tcPr>
            <w:tcW w:w="4675" w:type="dxa"/>
          </w:tcPr>
          <w:p w14:paraId="12F505FA" w14:textId="0760CEF6" w:rsidR="0011713D" w:rsidRPr="0040025A" w:rsidRDefault="00E01416" w:rsidP="00E01416">
            <w:pPr>
              <w:jc w:val="center"/>
              <w:rPr>
                <w:rFonts w:cs="Arial"/>
                <w:b/>
                <w:bCs/>
              </w:rPr>
            </w:pPr>
            <w:r w:rsidRPr="0040025A">
              <w:rPr>
                <w:rFonts w:cs="Arial"/>
                <w:b/>
                <w:bCs/>
              </w:rPr>
              <w:t>CRISTIAN BOERESCU</w:t>
            </w:r>
          </w:p>
        </w:tc>
        <w:tc>
          <w:tcPr>
            <w:tcW w:w="4675" w:type="dxa"/>
          </w:tcPr>
          <w:p w14:paraId="5CF312E6" w14:textId="7E8E43F5" w:rsidR="0011713D" w:rsidRPr="0040025A" w:rsidRDefault="00E01416" w:rsidP="00E01416">
            <w:pPr>
              <w:jc w:val="center"/>
              <w:rPr>
                <w:rFonts w:cs="Arial"/>
                <w:b/>
                <w:bCs/>
              </w:rPr>
            </w:pPr>
            <w:r w:rsidRPr="0040025A">
              <w:rPr>
                <w:rFonts w:cs="Arial"/>
                <w:b/>
                <w:bCs/>
              </w:rPr>
              <w:t>2515712</w:t>
            </w:r>
          </w:p>
        </w:tc>
      </w:tr>
      <w:tr w:rsidR="00E01416" w:rsidRPr="0040025A" w14:paraId="0D5D9B3C" w14:textId="77777777" w:rsidTr="0011713D">
        <w:tc>
          <w:tcPr>
            <w:tcW w:w="4675" w:type="dxa"/>
          </w:tcPr>
          <w:p w14:paraId="7EB2731E" w14:textId="07033234" w:rsidR="00E01416" w:rsidRPr="0040025A" w:rsidRDefault="00E01416" w:rsidP="00E01416">
            <w:pPr>
              <w:jc w:val="center"/>
              <w:rPr>
                <w:rFonts w:cs="Arial"/>
                <w:b/>
                <w:bCs/>
              </w:rPr>
            </w:pPr>
            <w:r w:rsidRPr="0040025A">
              <w:rPr>
                <w:rFonts w:cs="Arial"/>
                <w:b/>
                <w:bCs/>
              </w:rPr>
              <w:t>DUMITRU RADUCANU</w:t>
            </w:r>
          </w:p>
        </w:tc>
        <w:tc>
          <w:tcPr>
            <w:tcW w:w="4675" w:type="dxa"/>
          </w:tcPr>
          <w:p w14:paraId="1EF7394A" w14:textId="00C5FCF9" w:rsidR="00E01416" w:rsidRPr="0040025A" w:rsidRDefault="00E01416" w:rsidP="00E01416">
            <w:pPr>
              <w:jc w:val="center"/>
              <w:rPr>
                <w:rFonts w:cs="Arial"/>
                <w:b/>
                <w:bCs/>
              </w:rPr>
            </w:pPr>
            <w:r w:rsidRPr="0040025A">
              <w:rPr>
                <w:rFonts w:cs="Arial"/>
                <w:b/>
                <w:bCs/>
              </w:rPr>
              <w:t>2532880</w:t>
            </w:r>
          </w:p>
        </w:tc>
      </w:tr>
      <w:tr w:rsidR="0011713D" w:rsidRPr="0040025A" w14:paraId="1D380CFB" w14:textId="77777777" w:rsidTr="0011713D">
        <w:tc>
          <w:tcPr>
            <w:tcW w:w="4675" w:type="dxa"/>
          </w:tcPr>
          <w:p w14:paraId="5E7B431A" w14:textId="6DE7928A" w:rsidR="0011713D" w:rsidRPr="0040025A" w:rsidRDefault="00E01416" w:rsidP="00E01416">
            <w:pPr>
              <w:jc w:val="center"/>
              <w:rPr>
                <w:rFonts w:cs="Arial"/>
                <w:b/>
                <w:bCs/>
              </w:rPr>
            </w:pPr>
            <w:r w:rsidRPr="0040025A">
              <w:rPr>
                <w:rFonts w:cs="Arial"/>
                <w:b/>
                <w:bCs/>
              </w:rPr>
              <w:t>CRISTIAN MIHAI FLORESCU</w:t>
            </w:r>
          </w:p>
        </w:tc>
        <w:tc>
          <w:tcPr>
            <w:tcW w:w="4675" w:type="dxa"/>
          </w:tcPr>
          <w:p w14:paraId="39CA33F5" w14:textId="646E30A1" w:rsidR="0011713D" w:rsidRPr="0040025A" w:rsidRDefault="00E01416" w:rsidP="00E01416">
            <w:pPr>
              <w:jc w:val="center"/>
              <w:rPr>
                <w:rFonts w:cs="Arial"/>
                <w:b/>
                <w:bCs/>
              </w:rPr>
            </w:pPr>
            <w:r w:rsidRPr="0040025A">
              <w:rPr>
                <w:rFonts w:cs="Arial"/>
                <w:b/>
                <w:bCs/>
              </w:rPr>
              <w:t>2515139</w:t>
            </w:r>
          </w:p>
        </w:tc>
      </w:tr>
      <w:tr w:rsidR="00E01416" w:rsidRPr="0040025A" w14:paraId="32C4788A" w14:textId="77777777" w:rsidTr="0011713D">
        <w:tc>
          <w:tcPr>
            <w:tcW w:w="4675" w:type="dxa"/>
          </w:tcPr>
          <w:p w14:paraId="234ED1E0" w14:textId="45EF0A7E" w:rsidR="00E01416" w:rsidRPr="0040025A" w:rsidRDefault="00E01416" w:rsidP="00E01416">
            <w:pPr>
              <w:jc w:val="center"/>
              <w:rPr>
                <w:rFonts w:cs="Arial"/>
                <w:b/>
                <w:bCs/>
              </w:rPr>
            </w:pPr>
            <w:r w:rsidRPr="0040025A">
              <w:rPr>
                <w:rFonts w:cs="Arial"/>
                <w:b/>
                <w:bCs/>
              </w:rPr>
              <w:t>DRAGOS FLORIN CONSTANTIN</w:t>
            </w:r>
          </w:p>
        </w:tc>
        <w:tc>
          <w:tcPr>
            <w:tcW w:w="4675" w:type="dxa"/>
          </w:tcPr>
          <w:p w14:paraId="21D63BE5" w14:textId="6606AC21" w:rsidR="00E01416" w:rsidRPr="0040025A" w:rsidRDefault="00E01416" w:rsidP="00E01416">
            <w:pPr>
              <w:jc w:val="center"/>
              <w:rPr>
                <w:rFonts w:cs="Arial"/>
                <w:b/>
                <w:bCs/>
              </w:rPr>
            </w:pPr>
            <w:r w:rsidRPr="0040025A">
              <w:rPr>
                <w:rFonts w:cs="Arial"/>
                <w:b/>
                <w:bCs/>
              </w:rPr>
              <w:t>2522960</w:t>
            </w:r>
          </w:p>
        </w:tc>
      </w:tr>
      <w:tr w:rsidR="0011713D" w:rsidRPr="0040025A" w14:paraId="23B5056B" w14:textId="77777777" w:rsidTr="0011713D">
        <w:tc>
          <w:tcPr>
            <w:tcW w:w="4675" w:type="dxa"/>
          </w:tcPr>
          <w:p w14:paraId="0A56BDE5" w14:textId="2DA133E0" w:rsidR="0011713D" w:rsidRPr="0040025A" w:rsidRDefault="00E01416" w:rsidP="00E01416">
            <w:pPr>
              <w:jc w:val="center"/>
              <w:rPr>
                <w:rFonts w:cs="Arial"/>
                <w:b/>
                <w:bCs/>
              </w:rPr>
            </w:pPr>
            <w:r w:rsidRPr="0040025A">
              <w:rPr>
                <w:rFonts w:cs="Arial"/>
                <w:b/>
                <w:bCs/>
              </w:rPr>
              <w:t>WOJCIECH BIALOGONSKI</w:t>
            </w:r>
          </w:p>
        </w:tc>
        <w:tc>
          <w:tcPr>
            <w:tcW w:w="4675" w:type="dxa"/>
          </w:tcPr>
          <w:p w14:paraId="3CBFC352" w14:textId="14C68E8B" w:rsidR="0011713D" w:rsidRPr="0040025A" w:rsidRDefault="00E01416" w:rsidP="00E01416">
            <w:pPr>
              <w:jc w:val="center"/>
              <w:rPr>
                <w:rFonts w:cs="Arial"/>
                <w:b/>
                <w:bCs/>
              </w:rPr>
            </w:pPr>
            <w:r w:rsidRPr="0040025A">
              <w:rPr>
                <w:rFonts w:cs="Arial"/>
                <w:b/>
                <w:bCs/>
              </w:rPr>
              <w:t>2417477</w:t>
            </w:r>
          </w:p>
        </w:tc>
      </w:tr>
    </w:tbl>
    <w:p w14:paraId="5DFBED31" w14:textId="016B40C0" w:rsidR="00C05E88" w:rsidRPr="0040025A" w:rsidRDefault="00C05E88" w:rsidP="002E6538">
      <w:pPr>
        <w:rPr>
          <w:rFonts w:cs="Arial"/>
          <w:b/>
          <w:bCs/>
        </w:rPr>
      </w:pPr>
    </w:p>
    <w:p w14:paraId="26EBB4A5" w14:textId="54CF6679" w:rsidR="007023EA" w:rsidRPr="0040025A" w:rsidRDefault="007023EA" w:rsidP="002E6538">
      <w:pPr>
        <w:rPr>
          <w:rFonts w:eastAsia="Arial" w:cs="Arial"/>
          <w:b/>
          <w:bCs/>
          <w:color w:val="4472C4" w:themeColor="accent1"/>
          <w:sz w:val="32"/>
          <w:szCs w:val="20"/>
        </w:rPr>
      </w:pPr>
      <w:r w:rsidRPr="0040025A">
        <w:rPr>
          <w:rFonts w:cs="Arial"/>
          <w:b/>
          <w:bCs/>
        </w:rPr>
        <w:br w:type="page"/>
      </w:r>
    </w:p>
    <w:sdt>
      <w:sdtPr>
        <w:rPr>
          <w:rFonts w:ascii="Arial" w:eastAsiaTheme="minorHAnsi" w:hAnsi="Arial" w:cs="Arial"/>
          <w:color w:val="auto"/>
          <w:sz w:val="24"/>
          <w:szCs w:val="24"/>
          <w:lang w:eastAsia="en-US"/>
          <w14:ligatures w14:val="standardContextual"/>
        </w:rPr>
        <w:id w:val="-178583687"/>
        <w:docPartObj>
          <w:docPartGallery w:val="Table of Contents"/>
          <w:docPartUnique/>
        </w:docPartObj>
      </w:sdtPr>
      <w:sdtEndPr>
        <w:rPr>
          <w:b/>
          <w:bCs/>
        </w:rPr>
      </w:sdtEndPr>
      <w:sdtContent>
        <w:p w14:paraId="574FF560" w14:textId="65E4195E" w:rsidR="00F412C5" w:rsidRPr="0040025A" w:rsidRDefault="00F412C5">
          <w:pPr>
            <w:pStyle w:val="TOCHeading"/>
            <w:rPr>
              <w:rFonts w:ascii="Arial" w:hAnsi="Arial" w:cs="Arial"/>
            </w:rPr>
          </w:pPr>
          <w:r w:rsidRPr="0040025A">
            <w:rPr>
              <w:rFonts w:ascii="Arial" w:hAnsi="Arial" w:cs="Arial"/>
            </w:rPr>
            <w:t>Table of Contents</w:t>
          </w:r>
        </w:p>
        <w:p w14:paraId="6C60E217" w14:textId="04CE7736" w:rsidR="00F412C5" w:rsidRPr="0040025A" w:rsidRDefault="00F412C5">
          <w:pPr>
            <w:pStyle w:val="TOC1"/>
            <w:tabs>
              <w:tab w:val="right" w:leader="dot" w:pos="9350"/>
            </w:tabs>
            <w:rPr>
              <w:rFonts w:cs="Arial"/>
              <w:noProof/>
            </w:rPr>
          </w:pPr>
          <w:r w:rsidRPr="0040025A">
            <w:rPr>
              <w:rFonts w:cs="Arial"/>
            </w:rPr>
            <w:fldChar w:fldCharType="begin"/>
          </w:r>
          <w:r w:rsidRPr="0040025A">
            <w:rPr>
              <w:rFonts w:cs="Arial"/>
            </w:rPr>
            <w:instrText xml:space="preserve"> TOC \o "1-3" \h \z \u </w:instrText>
          </w:r>
          <w:r w:rsidRPr="0040025A">
            <w:rPr>
              <w:rFonts w:cs="Arial"/>
            </w:rPr>
            <w:fldChar w:fldCharType="separate"/>
          </w:r>
          <w:hyperlink w:anchor="_Toc226051188" w:history="1">
            <w:r w:rsidRPr="0040025A">
              <w:rPr>
                <w:rStyle w:val="Hyperlink"/>
                <w:rFonts w:cs="Arial"/>
                <w:noProof/>
              </w:rPr>
              <w:t>1.0 Introduction</w:t>
            </w:r>
            <w:r w:rsidRPr="0040025A">
              <w:rPr>
                <w:rFonts w:cs="Arial"/>
                <w:noProof/>
                <w:webHidden/>
              </w:rPr>
              <w:tab/>
            </w:r>
            <w:r w:rsidRPr="0040025A">
              <w:rPr>
                <w:rFonts w:cs="Arial"/>
                <w:noProof/>
                <w:webHidden/>
              </w:rPr>
              <w:fldChar w:fldCharType="begin"/>
            </w:r>
            <w:r w:rsidRPr="0040025A">
              <w:rPr>
                <w:rFonts w:cs="Arial"/>
                <w:noProof/>
                <w:webHidden/>
              </w:rPr>
              <w:instrText xml:space="preserve"> PAGEREF _Toc226051188 \h </w:instrText>
            </w:r>
            <w:r w:rsidRPr="0040025A">
              <w:rPr>
                <w:rFonts w:cs="Arial"/>
                <w:noProof/>
                <w:webHidden/>
              </w:rPr>
            </w:r>
            <w:r w:rsidRPr="0040025A">
              <w:rPr>
                <w:rFonts w:cs="Arial"/>
                <w:noProof/>
                <w:webHidden/>
              </w:rPr>
              <w:fldChar w:fldCharType="separate"/>
            </w:r>
            <w:r w:rsidRPr="0040025A">
              <w:rPr>
                <w:rFonts w:cs="Arial"/>
                <w:noProof/>
                <w:webHidden/>
              </w:rPr>
              <w:t>3</w:t>
            </w:r>
            <w:r w:rsidRPr="0040025A">
              <w:rPr>
                <w:rFonts w:cs="Arial"/>
                <w:noProof/>
                <w:webHidden/>
              </w:rPr>
              <w:fldChar w:fldCharType="end"/>
            </w:r>
          </w:hyperlink>
        </w:p>
        <w:p w14:paraId="5BCE89EF" w14:textId="03B6C3E8" w:rsidR="00F412C5" w:rsidRPr="0040025A" w:rsidRDefault="00F412C5">
          <w:pPr>
            <w:pStyle w:val="TOC1"/>
            <w:tabs>
              <w:tab w:val="right" w:leader="dot" w:pos="9350"/>
            </w:tabs>
            <w:rPr>
              <w:rFonts w:cs="Arial"/>
              <w:noProof/>
            </w:rPr>
          </w:pPr>
          <w:hyperlink w:anchor="_Toc226051189" w:history="1">
            <w:r w:rsidRPr="0040025A">
              <w:rPr>
                <w:rStyle w:val="Hyperlink"/>
                <w:rFonts w:cs="Arial"/>
                <w:noProof/>
              </w:rPr>
              <w:t>2.0 Definition of the Skills</w:t>
            </w:r>
            <w:r w:rsidRPr="0040025A">
              <w:rPr>
                <w:rFonts w:cs="Arial"/>
                <w:noProof/>
                <w:webHidden/>
              </w:rPr>
              <w:tab/>
            </w:r>
            <w:r w:rsidRPr="0040025A">
              <w:rPr>
                <w:rFonts w:cs="Arial"/>
                <w:noProof/>
                <w:webHidden/>
              </w:rPr>
              <w:fldChar w:fldCharType="begin"/>
            </w:r>
            <w:r w:rsidRPr="0040025A">
              <w:rPr>
                <w:rFonts w:cs="Arial"/>
                <w:noProof/>
                <w:webHidden/>
              </w:rPr>
              <w:instrText xml:space="preserve"> PAGEREF _Toc226051189 \h </w:instrText>
            </w:r>
            <w:r w:rsidRPr="0040025A">
              <w:rPr>
                <w:rFonts w:cs="Arial"/>
                <w:noProof/>
                <w:webHidden/>
              </w:rPr>
            </w:r>
            <w:r w:rsidRPr="0040025A">
              <w:rPr>
                <w:rFonts w:cs="Arial"/>
                <w:noProof/>
                <w:webHidden/>
              </w:rPr>
              <w:fldChar w:fldCharType="separate"/>
            </w:r>
            <w:r w:rsidRPr="0040025A">
              <w:rPr>
                <w:rFonts w:cs="Arial"/>
                <w:noProof/>
                <w:webHidden/>
              </w:rPr>
              <w:t>4</w:t>
            </w:r>
            <w:r w:rsidRPr="0040025A">
              <w:rPr>
                <w:rFonts w:cs="Arial"/>
                <w:noProof/>
                <w:webHidden/>
              </w:rPr>
              <w:fldChar w:fldCharType="end"/>
            </w:r>
          </w:hyperlink>
        </w:p>
        <w:p w14:paraId="1D8E8026" w14:textId="59F317E4" w:rsidR="00F412C5" w:rsidRPr="0040025A" w:rsidRDefault="00F412C5">
          <w:pPr>
            <w:pStyle w:val="TOC2"/>
            <w:tabs>
              <w:tab w:val="right" w:leader="dot" w:pos="9350"/>
            </w:tabs>
            <w:rPr>
              <w:rFonts w:cs="Arial"/>
              <w:noProof/>
            </w:rPr>
          </w:pPr>
          <w:hyperlink w:anchor="_Toc226051190" w:history="1">
            <w:r w:rsidRPr="0040025A">
              <w:rPr>
                <w:rStyle w:val="Hyperlink"/>
                <w:rFonts w:cs="Arial"/>
                <w:noProof/>
              </w:rPr>
              <w:t>2.1 Presentation Skills</w:t>
            </w:r>
            <w:r w:rsidRPr="0040025A">
              <w:rPr>
                <w:rFonts w:cs="Arial"/>
                <w:noProof/>
                <w:webHidden/>
              </w:rPr>
              <w:tab/>
            </w:r>
            <w:r w:rsidRPr="0040025A">
              <w:rPr>
                <w:rFonts w:cs="Arial"/>
                <w:noProof/>
                <w:webHidden/>
              </w:rPr>
              <w:fldChar w:fldCharType="begin"/>
            </w:r>
            <w:r w:rsidRPr="0040025A">
              <w:rPr>
                <w:rFonts w:cs="Arial"/>
                <w:noProof/>
                <w:webHidden/>
              </w:rPr>
              <w:instrText xml:space="preserve"> PAGEREF _Toc226051190 \h </w:instrText>
            </w:r>
            <w:r w:rsidRPr="0040025A">
              <w:rPr>
                <w:rFonts w:cs="Arial"/>
                <w:noProof/>
                <w:webHidden/>
              </w:rPr>
            </w:r>
            <w:r w:rsidRPr="0040025A">
              <w:rPr>
                <w:rFonts w:cs="Arial"/>
                <w:noProof/>
                <w:webHidden/>
              </w:rPr>
              <w:fldChar w:fldCharType="separate"/>
            </w:r>
            <w:r w:rsidRPr="0040025A">
              <w:rPr>
                <w:rFonts w:cs="Arial"/>
                <w:noProof/>
                <w:webHidden/>
              </w:rPr>
              <w:t>4</w:t>
            </w:r>
            <w:r w:rsidRPr="0040025A">
              <w:rPr>
                <w:rFonts w:cs="Arial"/>
                <w:noProof/>
                <w:webHidden/>
              </w:rPr>
              <w:fldChar w:fldCharType="end"/>
            </w:r>
          </w:hyperlink>
        </w:p>
        <w:p w14:paraId="7ED701F9" w14:textId="3AAA46C1" w:rsidR="00F412C5" w:rsidRPr="0040025A" w:rsidRDefault="00F412C5">
          <w:pPr>
            <w:pStyle w:val="TOC2"/>
            <w:tabs>
              <w:tab w:val="right" w:leader="dot" w:pos="9350"/>
            </w:tabs>
            <w:rPr>
              <w:rFonts w:cs="Arial"/>
              <w:noProof/>
            </w:rPr>
          </w:pPr>
          <w:hyperlink w:anchor="_Toc226051191" w:history="1">
            <w:r w:rsidRPr="0040025A">
              <w:rPr>
                <w:rStyle w:val="Hyperlink"/>
                <w:rFonts w:cs="Arial"/>
                <w:noProof/>
              </w:rPr>
              <w:t>2.2 Academic Writing Skills</w:t>
            </w:r>
            <w:r w:rsidRPr="0040025A">
              <w:rPr>
                <w:rFonts w:cs="Arial"/>
                <w:noProof/>
                <w:webHidden/>
              </w:rPr>
              <w:tab/>
            </w:r>
            <w:r w:rsidRPr="0040025A">
              <w:rPr>
                <w:rFonts w:cs="Arial"/>
                <w:noProof/>
                <w:webHidden/>
              </w:rPr>
              <w:fldChar w:fldCharType="begin"/>
            </w:r>
            <w:r w:rsidRPr="0040025A">
              <w:rPr>
                <w:rFonts w:cs="Arial"/>
                <w:noProof/>
                <w:webHidden/>
              </w:rPr>
              <w:instrText xml:space="preserve"> PAGEREF _Toc226051191 \h </w:instrText>
            </w:r>
            <w:r w:rsidRPr="0040025A">
              <w:rPr>
                <w:rFonts w:cs="Arial"/>
                <w:noProof/>
                <w:webHidden/>
              </w:rPr>
            </w:r>
            <w:r w:rsidRPr="0040025A">
              <w:rPr>
                <w:rFonts w:cs="Arial"/>
                <w:noProof/>
                <w:webHidden/>
              </w:rPr>
              <w:fldChar w:fldCharType="separate"/>
            </w:r>
            <w:r w:rsidRPr="0040025A">
              <w:rPr>
                <w:rFonts w:cs="Arial"/>
                <w:noProof/>
                <w:webHidden/>
              </w:rPr>
              <w:t>4</w:t>
            </w:r>
            <w:r w:rsidRPr="0040025A">
              <w:rPr>
                <w:rFonts w:cs="Arial"/>
                <w:noProof/>
                <w:webHidden/>
              </w:rPr>
              <w:fldChar w:fldCharType="end"/>
            </w:r>
          </w:hyperlink>
        </w:p>
        <w:p w14:paraId="1973BB4D" w14:textId="2A853A20" w:rsidR="00F412C5" w:rsidRPr="0040025A" w:rsidRDefault="00F412C5">
          <w:pPr>
            <w:pStyle w:val="TOC1"/>
            <w:tabs>
              <w:tab w:val="right" w:leader="dot" w:pos="9350"/>
            </w:tabs>
            <w:rPr>
              <w:rFonts w:cs="Arial"/>
              <w:noProof/>
            </w:rPr>
          </w:pPr>
          <w:hyperlink w:anchor="_Toc226051192" w:history="1">
            <w:r w:rsidRPr="0040025A">
              <w:rPr>
                <w:rStyle w:val="Hyperlink"/>
                <w:rFonts w:cs="Arial"/>
                <w:noProof/>
              </w:rPr>
              <w:t>3.0 Importance of Presentation Skills</w:t>
            </w:r>
            <w:r w:rsidRPr="0040025A">
              <w:rPr>
                <w:rFonts w:cs="Arial"/>
                <w:noProof/>
                <w:webHidden/>
              </w:rPr>
              <w:tab/>
            </w:r>
            <w:r w:rsidRPr="0040025A">
              <w:rPr>
                <w:rFonts w:cs="Arial"/>
                <w:noProof/>
                <w:webHidden/>
              </w:rPr>
              <w:fldChar w:fldCharType="begin"/>
            </w:r>
            <w:r w:rsidRPr="0040025A">
              <w:rPr>
                <w:rFonts w:cs="Arial"/>
                <w:noProof/>
                <w:webHidden/>
              </w:rPr>
              <w:instrText xml:space="preserve"> PAGEREF _Toc226051192 \h </w:instrText>
            </w:r>
            <w:r w:rsidRPr="0040025A">
              <w:rPr>
                <w:rFonts w:cs="Arial"/>
                <w:noProof/>
                <w:webHidden/>
              </w:rPr>
            </w:r>
            <w:r w:rsidRPr="0040025A">
              <w:rPr>
                <w:rFonts w:cs="Arial"/>
                <w:noProof/>
                <w:webHidden/>
              </w:rPr>
              <w:fldChar w:fldCharType="separate"/>
            </w:r>
            <w:r w:rsidRPr="0040025A">
              <w:rPr>
                <w:rFonts w:cs="Arial"/>
                <w:noProof/>
                <w:webHidden/>
              </w:rPr>
              <w:t>6</w:t>
            </w:r>
            <w:r w:rsidRPr="0040025A">
              <w:rPr>
                <w:rFonts w:cs="Arial"/>
                <w:noProof/>
                <w:webHidden/>
              </w:rPr>
              <w:fldChar w:fldCharType="end"/>
            </w:r>
          </w:hyperlink>
        </w:p>
        <w:p w14:paraId="07E5269C" w14:textId="132D2502" w:rsidR="00F412C5" w:rsidRPr="0040025A" w:rsidRDefault="00F412C5">
          <w:pPr>
            <w:pStyle w:val="TOC1"/>
            <w:tabs>
              <w:tab w:val="right" w:leader="dot" w:pos="9350"/>
            </w:tabs>
            <w:rPr>
              <w:rFonts w:cs="Arial"/>
              <w:noProof/>
            </w:rPr>
          </w:pPr>
          <w:hyperlink w:anchor="_Toc226051193" w:history="1">
            <w:r w:rsidRPr="0040025A">
              <w:rPr>
                <w:rStyle w:val="Hyperlink"/>
                <w:rFonts w:cs="Arial"/>
                <w:noProof/>
              </w:rPr>
              <w:t>4.0 Importance of Academic Writing Skills</w:t>
            </w:r>
            <w:r w:rsidRPr="0040025A">
              <w:rPr>
                <w:rFonts w:cs="Arial"/>
                <w:noProof/>
                <w:webHidden/>
              </w:rPr>
              <w:tab/>
            </w:r>
            <w:r w:rsidRPr="0040025A">
              <w:rPr>
                <w:rFonts w:cs="Arial"/>
                <w:noProof/>
                <w:webHidden/>
              </w:rPr>
              <w:fldChar w:fldCharType="begin"/>
            </w:r>
            <w:r w:rsidRPr="0040025A">
              <w:rPr>
                <w:rFonts w:cs="Arial"/>
                <w:noProof/>
                <w:webHidden/>
              </w:rPr>
              <w:instrText xml:space="preserve"> PAGEREF _Toc226051193 \h </w:instrText>
            </w:r>
            <w:r w:rsidRPr="0040025A">
              <w:rPr>
                <w:rFonts w:cs="Arial"/>
                <w:noProof/>
                <w:webHidden/>
              </w:rPr>
            </w:r>
            <w:r w:rsidRPr="0040025A">
              <w:rPr>
                <w:rFonts w:cs="Arial"/>
                <w:noProof/>
                <w:webHidden/>
              </w:rPr>
              <w:fldChar w:fldCharType="separate"/>
            </w:r>
            <w:r w:rsidRPr="0040025A">
              <w:rPr>
                <w:rFonts w:cs="Arial"/>
                <w:noProof/>
                <w:webHidden/>
              </w:rPr>
              <w:t>8</w:t>
            </w:r>
            <w:r w:rsidRPr="0040025A">
              <w:rPr>
                <w:rFonts w:cs="Arial"/>
                <w:noProof/>
                <w:webHidden/>
              </w:rPr>
              <w:fldChar w:fldCharType="end"/>
            </w:r>
          </w:hyperlink>
        </w:p>
        <w:p w14:paraId="7D06D388" w14:textId="5DD2440E" w:rsidR="00F412C5" w:rsidRPr="0040025A" w:rsidRDefault="00F412C5">
          <w:pPr>
            <w:pStyle w:val="TOC1"/>
            <w:tabs>
              <w:tab w:val="right" w:leader="dot" w:pos="9350"/>
            </w:tabs>
            <w:rPr>
              <w:rFonts w:cs="Arial"/>
              <w:noProof/>
            </w:rPr>
          </w:pPr>
          <w:hyperlink w:anchor="_Toc226051194" w:history="1">
            <w:r w:rsidRPr="0040025A">
              <w:rPr>
                <w:rStyle w:val="Hyperlink"/>
                <w:rFonts w:cs="Arial"/>
                <w:noProof/>
              </w:rPr>
              <w:t>5.0 Strategies to Improve Presentation Skills</w:t>
            </w:r>
            <w:r w:rsidRPr="0040025A">
              <w:rPr>
                <w:rFonts w:cs="Arial"/>
                <w:noProof/>
                <w:webHidden/>
              </w:rPr>
              <w:tab/>
            </w:r>
            <w:r w:rsidRPr="0040025A">
              <w:rPr>
                <w:rFonts w:cs="Arial"/>
                <w:noProof/>
                <w:webHidden/>
              </w:rPr>
              <w:fldChar w:fldCharType="begin"/>
            </w:r>
            <w:r w:rsidRPr="0040025A">
              <w:rPr>
                <w:rFonts w:cs="Arial"/>
                <w:noProof/>
                <w:webHidden/>
              </w:rPr>
              <w:instrText xml:space="preserve"> PAGEREF _Toc226051194 \h </w:instrText>
            </w:r>
            <w:r w:rsidRPr="0040025A">
              <w:rPr>
                <w:rFonts w:cs="Arial"/>
                <w:noProof/>
                <w:webHidden/>
              </w:rPr>
            </w:r>
            <w:r w:rsidRPr="0040025A">
              <w:rPr>
                <w:rFonts w:cs="Arial"/>
                <w:noProof/>
                <w:webHidden/>
              </w:rPr>
              <w:fldChar w:fldCharType="separate"/>
            </w:r>
            <w:r w:rsidRPr="0040025A">
              <w:rPr>
                <w:rFonts w:cs="Arial"/>
                <w:noProof/>
                <w:webHidden/>
              </w:rPr>
              <w:t>10</w:t>
            </w:r>
            <w:r w:rsidRPr="0040025A">
              <w:rPr>
                <w:rFonts w:cs="Arial"/>
                <w:noProof/>
                <w:webHidden/>
              </w:rPr>
              <w:fldChar w:fldCharType="end"/>
            </w:r>
          </w:hyperlink>
        </w:p>
        <w:p w14:paraId="09EE16B3" w14:textId="4EA3EC6B" w:rsidR="00F412C5" w:rsidRPr="0040025A" w:rsidRDefault="00F412C5">
          <w:pPr>
            <w:pStyle w:val="TOC1"/>
            <w:tabs>
              <w:tab w:val="right" w:leader="dot" w:pos="9350"/>
            </w:tabs>
            <w:rPr>
              <w:rFonts w:cs="Arial"/>
              <w:noProof/>
            </w:rPr>
          </w:pPr>
          <w:hyperlink w:anchor="_Toc226051195" w:history="1">
            <w:r w:rsidRPr="0040025A">
              <w:rPr>
                <w:rStyle w:val="Hyperlink"/>
                <w:rFonts w:cs="Arial"/>
                <w:noProof/>
              </w:rPr>
              <w:t>6.0 Strategies to Improve Academic Writing Skills</w:t>
            </w:r>
            <w:r w:rsidRPr="0040025A">
              <w:rPr>
                <w:rFonts w:cs="Arial"/>
                <w:noProof/>
                <w:webHidden/>
              </w:rPr>
              <w:tab/>
            </w:r>
            <w:r w:rsidRPr="0040025A">
              <w:rPr>
                <w:rFonts w:cs="Arial"/>
                <w:noProof/>
                <w:webHidden/>
              </w:rPr>
              <w:fldChar w:fldCharType="begin"/>
            </w:r>
            <w:r w:rsidRPr="0040025A">
              <w:rPr>
                <w:rFonts w:cs="Arial"/>
                <w:noProof/>
                <w:webHidden/>
              </w:rPr>
              <w:instrText xml:space="preserve"> PAGEREF _Toc226051195 \h </w:instrText>
            </w:r>
            <w:r w:rsidRPr="0040025A">
              <w:rPr>
                <w:rFonts w:cs="Arial"/>
                <w:noProof/>
                <w:webHidden/>
              </w:rPr>
            </w:r>
            <w:r w:rsidRPr="0040025A">
              <w:rPr>
                <w:rFonts w:cs="Arial"/>
                <w:noProof/>
                <w:webHidden/>
              </w:rPr>
              <w:fldChar w:fldCharType="separate"/>
            </w:r>
            <w:r w:rsidRPr="0040025A">
              <w:rPr>
                <w:rFonts w:cs="Arial"/>
                <w:noProof/>
                <w:webHidden/>
              </w:rPr>
              <w:t>12</w:t>
            </w:r>
            <w:r w:rsidRPr="0040025A">
              <w:rPr>
                <w:rFonts w:cs="Arial"/>
                <w:noProof/>
                <w:webHidden/>
              </w:rPr>
              <w:fldChar w:fldCharType="end"/>
            </w:r>
          </w:hyperlink>
        </w:p>
        <w:p w14:paraId="0DE9821C" w14:textId="1633BD04" w:rsidR="00F412C5" w:rsidRPr="0040025A" w:rsidRDefault="00F412C5">
          <w:pPr>
            <w:pStyle w:val="TOC1"/>
            <w:tabs>
              <w:tab w:val="right" w:leader="dot" w:pos="9350"/>
            </w:tabs>
            <w:rPr>
              <w:rFonts w:cs="Arial"/>
              <w:noProof/>
            </w:rPr>
          </w:pPr>
          <w:hyperlink w:anchor="_Toc226051196" w:history="1">
            <w:r w:rsidRPr="0040025A">
              <w:rPr>
                <w:rStyle w:val="Hyperlink"/>
                <w:rFonts w:cs="Arial"/>
                <w:noProof/>
              </w:rPr>
              <w:t>7.0 Conclusion</w:t>
            </w:r>
            <w:r w:rsidRPr="0040025A">
              <w:rPr>
                <w:rFonts w:cs="Arial"/>
                <w:noProof/>
                <w:webHidden/>
              </w:rPr>
              <w:tab/>
            </w:r>
            <w:r w:rsidRPr="0040025A">
              <w:rPr>
                <w:rFonts w:cs="Arial"/>
                <w:noProof/>
                <w:webHidden/>
              </w:rPr>
              <w:fldChar w:fldCharType="begin"/>
            </w:r>
            <w:r w:rsidRPr="0040025A">
              <w:rPr>
                <w:rFonts w:cs="Arial"/>
                <w:noProof/>
                <w:webHidden/>
              </w:rPr>
              <w:instrText xml:space="preserve"> PAGEREF _Toc226051196 \h </w:instrText>
            </w:r>
            <w:r w:rsidRPr="0040025A">
              <w:rPr>
                <w:rFonts w:cs="Arial"/>
                <w:noProof/>
                <w:webHidden/>
              </w:rPr>
            </w:r>
            <w:r w:rsidRPr="0040025A">
              <w:rPr>
                <w:rFonts w:cs="Arial"/>
                <w:noProof/>
                <w:webHidden/>
              </w:rPr>
              <w:fldChar w:fldCharType="separate"/>
            </w:r>
            <w:r w:rsidRPr="0040025A">
              <w:rPr>
                <w:rFonts w:cs="Arial"/>
                <w:noProof/>
                <w:webHidden/>
              </w:rPr>
              <w:t>14</w:t>
            </w:r>
            <w:r w:rsidRPr="0040025A">
              <w:rPr>
                <w:rFonts w:cs="Arial"/>
                <w:noProof/>
                <w:webHidden/>
              </w:rPr>
              <w:fldChar w:fldCharType="end"/>
            </w:r>
          </w:hyperlink>
        </w:p>
        <w:p w14:paraId="52311EAC" w14:textId="0E6F7D61" w:rsidR="00F412C5" w:rsidRPr="0040025A" w:rsidRDefault="00F412C5">
          <w:pPr>
            <w:pStyle w:val="TOC1"/>
            <w:tabs>
              <w:tab w:val="right" w:leader="dot" w:pos="9350"/>
            </w:tabs>
            <w:rPr>
              <w:rFonts w:cs="Arial"/>
              <w:noProof/>
            </w:rPr>
          </w:pPr>
          <w:hyperlink w:anchor="_Toc226051197" w:history="1">
            <w:r w:rsidRPr="0040025A">
              <w:rPr>
                <w:rStyle w:val="Hyperlink"/>
                <w:rFonts w:cs="Arial"/>
                <w:noProof/>
                <w:lang w:eastAsia="en-GB"/>
              </w:rPr>
              <w:t>Reference list</w:t>
            </w:r>
            <w:r w:rsidRPr="0040025A">
              <w:rPr>
                <w:rFonts w:cs="Arial"/>
                <w:noProof/>
                <w:webHidden/>
              </w:rPr>
              <w:tab/>
            </w:r>
            <w:r w:rsidRPr="0040025A">
              <w:rPr>
                <w:rFonts w:cs="Arial"/>
                <w:noProof/>
                <w:webHidden/>
              </w:rPr>
              <w:fldChar w:fldCharType="begin"/>
            </w:r>
            <w:r w:rsidRPr="0040025A">
              <w:rPr>
                <w:rFonts w:cs="Arial"/>
                <w:noProof/>
                <w:webHidden/>
              </w:rPr>
              <w:instrText xml:space="preserve"> PAGEREF _Toc226051197 \h </w:instrText>
            </w:r>
            <w:r w:rsidRPr="0040025A">
              <w:rPr>
                <w:rFonts w:cs="Arial"/>
                <w:noProof/>
                <w:webHidden/>
              </w:rPr>
            </w:r>
            <w:r w:rsidRPr="0040025A">
              <w:rPr>
                <w:rFonts w:cs="Arial"/>
                <w:noProof/>
                <w:webHidden/>
              </w:rPr>
              <w:fldChar w:fldCharType="separate"/>
            </w:r>
            <w:r w:rsidRPr="0040025A">
              <w:rPr>
                <w:rFonts w:cs="Arial"/>
                <w:noProof/>
                <w:webHidden/>
              </w:rPr>
              <w:t>15</w:t>
            </w:r>
            <w:r w:rsidRPr="0040025A">
              <w:rPr>
                <w:rFonts w:cs="Arial"/>
                <w:noProof/>
                <w:webHidden/>
              </w:rPr>
              <w:fldChar w:fldCharType="end"/>
            </w:r>
          </w:hyperlink>
        </w:p>
        <w:p w14:paraId="31853EC4" w14:textId="66299FCB" w:rsidR="00F412C5" w:rsidRPr="0040025A" w:rsidRDefault="00F412C5">
          <w:pPr>
            <w:rPr>
              <w:rFonts w:cs="Arial"/>
            </w:rPr>
          </w:pPr>
          <w:r w:rsidRPr="0040025A">
            <w:rPr>
              <w:rFonts w:cs="Arial"/>
              <w:b/>
              <w:bCs/>
            </w:rPr>
            <w:fldChar w:fldCharType="end"/>
          </w:r>
        </w:p>
      </w:sdtContent>
    </w:sdt>
    <w:p w14:paraId="025E8B0F" w14:textId="77777777" w:rsidR="00F412C5" w:rsidRPr="0040025A" w:rsidRDefault="00F412C5">
      <w:pPr>
        <w:rPr>
          <w:rFonts w:eastAsia="Arial" w:cs="Arial"/>
          <w:b/>
          <w:color w:val="4472C4" w:themeColor="accent1"/>
          <w:sz w:val="32"/>
          <w:szCs w:val="20"/>
        </w:rPr>
      </w:pPr>
      <w:r w:rsidRPr="0040025A">
        <w:rPr>
          <w:rFonts w:cs="Arial"/>
        </w:rPr>
        <w:br w:type="page"/>
      </w:r>
    </w:p>
    <w:p w14:paraId="0F835CED" w14:textId="4DC7BB05" w:rsidR="00A9460A" w:rsidRPr="0040025A" w:rsidRDefault="005F5C98" w:rsidP="00A9460A">
      <w:pPr>
        <w:pStyle w:val="Heading1"/>
        <w:rPr>
          <w:rFonts w:cs="Arial"/>
        </w:rPr>
      </w:pPr>
      <w:bookmarkStart w:id="0" w:name="_Toc226051188"/>
      <w:r w:rsidRPr="0040025A">
        <w:rPr>
          <w:rFonts w:cs="Arial"/>
        </w:rPr>
        <w:lastRenderedPageBreak/>
        <w:t xml:space="preserve">1.0 </w:t>
      </w:r>
      <w:r w:rsidR="00A9460A" w:rsidRPr="0040025A">
        <w:rPr>
          <w:rFonts w:cs="Arial"/>
        </w:rPr>
        <w:t>Introduction</w:t>
      </w:r>
      <w:bookmarkEnd w:id="0"/>
    </w:p>
    <w:p w14:paraId="657D1A07" w14:textId="36543C4E" w:rsidR="000938DC" w:rsidRPr="0040025A" w:rsidRDefault="000938DC" w:rsidP="000938DC">
      <w:pPr>
        <w:rPr>
          <w:rFonts w:cs="Arial"/>
        </w:rPr>
      </w:pPr>
      <w:r w:rsidRPr="0040025A">
        <w:rPr>
          <w:rFonts w:cs="Arial"/>
        </w:rPr>
        <w:t>Presentation</w:t>
      </w:r>
      <w:r w:rsidR="001F670B" w:rsidRPr="0040025A">
        <w:rPr>
          <w:rFonts w:cs="Arial"/>
        </w:rPr>
        <w:t xml:space="preserve"> skills</w:t>
      </w:r>
      <w:r w:rsidRPr="0040025A">
        <w:rPr>
          <w:rFonts w:cs="Arial"/>
        </w:rPr>
        <w:t xml:space="preserve"> and academic writing are relevant in academic and professional life and achievement. Presentation skills </w:t>
      </w:r>
      <w:r w:rsidR="001F670B" w:rsidRPr="0040025A">
        <w:rPr>
          <w:rFonts w:cs="Arial"/>
        </w:rPr>
        <w:t>support</w:t>
      </w:r>
      <w:r w:rsidRPr="0040025A">
        <w:rPr>
          <w:rFonts w:cs="Arial"/>
        </w:rPr>
        <w:t xml:space="preserve"> people </w:t>
      </w:r>
      <w:r w:rsidR="00A01958" w:rsidRPr="0040025A">
        <w:rPr>
          <w:rFonts w:cs="Arial"/>
        </w:rPr>
        <w:t>in expressing</w:t>
      </w:r>
      <w:r w:rsidRPr="0040025A">
        <w:rPr>
          <w:rFonts w:cs="Arial"/>
        </w:rPr>
        <w:t xml:space="preserve"> ideas </w:t>
      </w:r>
      <w:r w:rsidR="001F670B" w:rsidRPr="0040025A">
        <w:rPr>
          <w:rFonts w:cs="Arial"/>
        </w:rPr>
        <w:t>logically</w:t>
      </w:r>
      <w:r w:rsidRPr="0040025A">
        <w:rPr>
          <w:rFonts w:cs="Arial"/>
        </w:rPr>
        <w:t xml:space="preserve"> and confidently to the audience. Academic writing </w:t>
      </w:r>
      <w:r w:rsidR="00BB26CD" w:rsidRPr="0040025A">
        <w:rPr>
          <w:rFonts w:cs="Arial"/>
        </w:rPr>
        <w:t>skills</w:t>
      </w:r>
      <w:r w:rsidRPr="0040025A">
        <w:rPr>
          <w:rFonts w:cs="Arial"/>
        </w:rPr>
        <w:t xml:space="preserve"> </w:t>
      </w:r>
      <w:r w:rsidR="00BB26CD" w:rsidRPr="0040025A">
        <w:rPr>
          <w:rFonts w:cs="Arial"/>
        </w:rPr>
        <w:t>support</w:t>
      </w:r>
      <w:r w:rsidRPr="0040025A">
        <w:rPr>
          <w:rFonts w:cs="Arial"/>
        </w:rPr>
        <w:t xml:space="preserve"> one in formatting and offering ideas in a formal</w:t>
      </w:r>
      <w:r w:rsidR="00A01958" w:rsidRPr="0040025A">
        <w:rPr>
          <w:rFonts w:cs="Arial"/>
        </w:rPr>
        <w:t>,</w:t>
      </w:r>
      <w:r w:rsidRPr="0040025A">
        <w:rPr>
          <w:rFonts w:cs="Arial"/>
        </w:rPr>
        <w:t xml:space="preserve"> well-structured and supported manner. Both skills </w:t>
      </w:r>
      <w:r w:rsidR="00BB26CD" w:rsidRPr="0040025A">
        <w:rPr>
          <w:rFonts w:cs="Arial"/>
        </w:rPr>
        <w:t>support</w:t>
      </w:r>
      <w:r w:rsidRPr="0040025A">
        <w:rPr>
          <w:rFonts w:cs="Arial"/>
        </w:rPr>
        <w:t xml:space="preserve"> the module learning outcomes, which are effective communication, academic writing, critical analysis, information technology, and teamwork.</w:t>
      </w:r>
    </w:p>
    <w:p w14:paraId="0B5C72D6" w14:textId="324800C6" w:rsidR="000938DC" w:rsidRPr="0040025A" w:rsidRDefault="000938DC" w:rsidP="000938DC">
      <w:pPr>
        <w:rPr>
          <w:rFonts w:cs="Arial"/>
        </w:rPr>
      </w:pPr>
      <w:r w:rsidRPr="0040025A">
        <w:rPr>
          <w:rFonts w:cs="Arial"/>
        </w:rPr>
        <w:t xml:space="preserve">The current report briefly analyses the definition, significance and </w:t>
      </w:r>
      <w:r w:rsidR="00BB26CD" w:rsidRPr="0040025A">
        <w:rPr>
          <w:rFonts w:cs="Arial"/>
        </w:rPr>
        <w:t>improvement</w:t>
      </w:r>
      <w:r w:rsidRPr="0040025A">
        <w:rPr>
          <w:rFonts w:cs="Arial"/>
        </w:rPr>
        <w:t xml:space="preserve"> of the two skills both academically and professionally. It </w:t>
      </w:r>
      <w:r w:rsidR="00A01958" w:rsidRPr="0040025A">
        <w:rPr>
          <w:rFonts w:cs="Arial"/>
        </w:rPr>
        <w:t>characterises</w:t>
      </w:r>
      <w:r w:rsidRPr="0040025A">
        <w:rPr>
          <w:rFonts w:cs="Arial"/>
        </w:rPr>
        <w:t xml:space="preserve"> each skill, justifies its usefulness, offers the plans of practical improvements, and ends with </w:t>
      </w:r>
      <w:r w:rsidR="00A01958" w:rsidRPr="0040025A">
        <w:rPr>
          <w:rFonts w:cs="Arial"/>
        </w:rPr>
        <w:t>a</w:t>
      </w:r>
      <w:r w:rsidRPr="0040025A">
        <w:rPr>
          <w:rFonts w:cs="Arial"/>
        </w:rPr>
        <w:t xml:space="preserve"> summary of the main points.</w:t>
      </w:r>
    </w:p>
    <w:p w14:paraId="74AE2B9E" w14:textId="77777777" w:rsidR="000938DC" w:rsidRPr="0040025A" w:rsidRDefault="000938DC" w:rsidP="000938DC">
      <w:pPr>
        <w:rPr>
          <w:rFonts w:cs="Arial"/>
        </w:rPr>
      </w:pPr>
    </w:p>
    <w:p w14:paraId="6961A513" w14:textId="77777777" w:rsidR="00BB26CD" w:rsidRPr="0040025A" w:rsidRDefault="00BB26CD">
      <w:pPr>
        <w:rPr>
          <w:rFonts w:cs="Arial"/>
        </w:rPr>
      </w:pPr>
      <w:r w:rsidRPr="0040025A">
        <w:rPr>
          <w:rFonts w:cs="Arial"/>
        </w:rPr>
        <w:br w:type="page"/>
      </w:r>
    </w:p>
    <w:p w14:paraId="31081D3E" w14:textId="59ADA3E2" w:rsidR="000938DC" w:rsidRPr="0040025A" w:rsidRDefault="005F5C98" w:rsidP="007030CF">
      <w:pPr>
        <w:pStyle w:val="Heading1"/>
        <w:rPr>
          <w:rFonts w:cs="Arial"/>
        </w:rPr>
      </w:pPr>
      <w:bookmarkStart w:id="1" w:name="_Toc226051189"/>
      <w:r w:rsidRPr="0040025A">
        <w:rPr>
          <w:rFonts w:cs="Arial"/>
        </w:rPr>
        <w:lastRenderedPageBreak/>
        <w:t xml:space="preserve">2.0 </w:t>
      </w:r>
      <w:r w:rsidR="000938DC" w:rsidRPr="0040025A">
        <w:rPr>
          <w:rFonts w:cs="Arial"/>
        </w:rPr>
        <w:t>Definition of the Skills</w:t>
      </w:r>
      <w:bookmarkEnd w:id="1"/>
    </w:p>
    <w:p w14:paraId="1F569DB4" w14:textId="77777777" w:rsidR="000938DC" w:rsidRPr="0040025A" w:rsidRDefault="000938DC" w:rsidP="007030CF">
      <w:pPr>
        <w:pStyle w:val="Heading2"/>
        <w:rPr>
          <w:rFonts w:cs="Arial"/>
        </w:rPr>
      </w:pPr>
      <w:bookmarkStart w:id="2" w:name="_Toc226051190"/>
      <w:r w:rsidRPr="0040025A">
        <w:rPr>
          <w:rFonts w:cs="Arial"/>
        </w:rPr>
        <w:t>2.1 Presentation Skills</w:t>
      </w:r>
      <w:bookmarkEnd w:id="2"/>
    </w:p>
    <w:p w14:paraId="58ECD57C" w14:textId="144798B4" w:rsidR="000938DC" w:rsidRPr="0040025A" w:rsidRDefault="000938DC" w:rsidP="000938DC">
      <w:pPr>
        <w:rPr>
          <w:rFonts w:cs="Arial"/>
        </w:rPr>
      </w:pPr>
      <w:r w:rsidRPr="0040025A">
        <w:rPr>
          <w:rFonts w:cs="Arial"/>
        </w:rPr>
        <w:t xml:space="preserve">Presentation skills are the skills that one </w:t>
      </w:r>
      <w:r w:rsidR="007030CF" w:rsidRPr="0040025A">
        <w:rPr>
          <w:rFonts w:cs="Arial"/>
        </w:rPr>
        <w:t>has</w:t>
      </w:r>
      <w:r w:rsidRPr="0040025A">
        <w:rPr>
          <w:rFonts w:cs="Arial"/>
        </w:rPr>
        <w:t xml:space="preserve"> to transmit ideas, information, or arguments to the audience clearly and effectively. It is a </w:t>
      </w:r>
      <w:r w:rsidR="00ED3435" w:rsidRPr="0040025A">
        <w:rPr>
          <w:rFonts w:cs="Arial"/>
        </w:rPr>
        <w:t>skill</w:t>
      </w:r>
      <w:r w:rsidRPr="0040025A">
        <w:rPr>
          <w:rFonts w:cs="Arial"/>
        </w:rPr>
        <w:t xml:space="preserve"> that </w:t>
      </w:r>
      <w:r w:rsidR="00ED3435" w:rsidRPr="0040025A">
        <w:rPr>
          <w:rFonts w:cs="Arial"/>
        </w:rPr>
        <w:t>needs</w:t>
      </w:r>
      <w:r w:rsidRPr="0040025A">
        <w:rPr>
          <w:rFonts w:cs="Arial"/>
        </w:rPr>
        <w:t xml:space="preserve"> </w:t>
      </w:r>
      <w:r w:rsidR="00A01958" w:rsidRPr="0040025A">
        <w:rPr>
          <w:rFonts w:cs="Arial"/>
        </w:rPr>
        <w:t xml:space="preserve">a </w:t>
      </w:r>
      <w:r w:rsidRPr="0040025A">
        <w:rPr>
          <w:rFonts w:cs="Arial"/>
        </w:rPr>
        <w:t xml:space="preserve">structured presentation of oral material to inform, explain or convince the listeners. Presentation skills are applied in academic seminars, group </w:t>
      </w:r>
      <w:r w:rsidR="00A01958" w:rsidRPr="0040025A">
        <w:rPr>
          <w:rFonts w:cs="Arial"/>
        </w:rPr>
        <w:t>presentations</w:t>
      </w:r>
      <w:r w:rsidRPr="0040025A">
        <w:rPr>
          <w:rFonts w:cs="Arial"/>
        </w:rPr>
        <w:t xml:space="preserve"> and </w:t>
      </w:r>
      <w:r w:rsidR="00AF19A8" w:rsidRPr="0040025A">
        <w:rPr>
          <w:rFonts w:cs="Arial"/>
        </w:rPr>
        <w:t>measured</w:t>
      </w:r>
      <w:r w:rsidRPr="0040025A">
        <w:rPr>
          <w:rFonts w:cs="Arial"/>
        </w:rPr>
        <w:t xml:space="preserve"> speaking exercises</w:t>
      </w:r>
      <w:r w:rsidR="00424ABD" w:rsidRPr="0040025A">
        <w:rPr>
          <w:rFonts w:cs="Arial"/>
        </w:rPr>
        <w:t xml:space="preserve"> (Vuković et al., 2022)</w:t>
      </w:r>
      <w:r w:rsidRPr="0040025A">
        <w:rPr>
          <w:rFonts w:cs="Arial"/>
        </w:rPr>
        <w:t xml:space="preserve">. They are </w:t>
      </w:r>
      <w:r w:rsidR="00A12E5A" w:rsidRPr="0040025A">
        <w:rPr>
          <w:rFonts w:cs="Arial"/>
        </w:rPr>
        <w:t>used</w:t>
      </w:r>
      <w:r w:rsidRPr="0040025A">
        <w:rPr>
          <w:rFonts w:cs="Arial"/>
        </w:rPr>
        <w:t xml:space="preserve"> in meetings, training, project briefings, and business pitches in the professional environment. The main aspects of presentation skills are clear speech, right tone of voice, confident body language, eye contact, rationality in </w:t>
      </w:r>
      <w:r w:rsidR="007030CF" w:rsidRPr="0040025A">
        <w:rPr>
          <w:rFonts w:cs="Arial"/>
        </w:rPr>
        <w:t>conveying</w:t>
      </w:r>
      <w:r w:rsidRPr="0040025A">
        <w:rPr>
          <w:rFonts w:cs="Arial"/>
        </w:rPr>
        <w:t xml:space="preserve"> information, consideration of the </w:t>
      </w:r>
      <w:r w:rsidR="00A01958" w:rsidRPr="0040025A">
        <w:rPr>
          <w:rFonts w:cs="Arial"/>
        </w:rPr>
        <w:t>audience's</w:t>
      </w:r>
      <w:r w:rsidRPr="0040025A">
        <w:rPr>
          <w:rFonts w:cs="Arial"/>
        </w:rPr>
        <w:t xml:space="preserve"> needs and effective use of visual </w:t>
      </w:r>
      <w:r w:rsidR="00A12E5A" w:rsidRPr="0040025A">
        <w:rPr>
          <w:rFonts w:cs="Arial"/>
        </w:rPr>
        <w:t>supports</w:t>
      </w:r>
      <w:r w:rsidRPr="0040025A">
        <w:rPr>
          <w:rFonts w:cs="Arial"/>
        </w:rPr>
        <w:t xml:space="preserve">. These </w:t>
      </w:r>
      <w:r w:rsidR="00A12E5A" w:rsidRPr="0040025A">
        <w:rPr>
          <w:rFonts w:cs="Arial"/>
        </w:rPr>
        <w:t>features</w:t>
      </w:r>
      <w:r w:rsidRPr="0040025A">
        <w:rPr>
          <w:rFonts w:cs="Arial"/>
        </w:rPr>
        <w:t xml:space="preserve"> contribute </w:t>
      </w:r>
      <w:r w:rsidR="00A12E5A" w:rsidRPr="0040025A">
        <w:rPr>
          <w:rFonts w:cs="Arial"/>
        </w:rPr>
        <w:t>to</w:t>
      </w:r>
      <w:r w:rsidRPr="0040025A">
        <w:rPr>
          <w:rFonts w:cs="Arial"/>
        </w:rPr>
        <w:t xml:space="preserve"> the fact that delivery of messages can be done in a pure, confident, and meaningful manner.</w:t>
      </w:r>
    </w:p>
    <w:p w14:paraId="38A8CC0A" w14:textId="77777777" w:rsidR="000938DC" w:rsidRPr="0040025A" w:rsidRDefault="000938DC" w:rsidP="00A12E5A">
      <w:pPr>
        <w:pStyle w:val="Heading2"/>
        <w:rPr>
          <w:rFonts w:cs="Arial"/>
        </w:rPr>
      </w:pPr>
      <w:bookmarkStart w:id="3" w:name="_Toc226051191"/>
      <w:r w:rsidRPr="0040025A">
        <w:rPr>
          <w:rFonts w:cs="Arial"/>
        </w:rPr>
        <w:t>2.2 Academic Writing Skills</w:t>
      </w:r>
      <w:bookmarkEnd w:id="3"/>
    </w:p>
    <w:p w14:paraId="3EA86E81" w14:textId="1F620FB4" w:rsidR="000938DC" w:rsidRPr="0040025A" w:rsidRDefault="000938DC" w:rsidP="000938DC">
      <w:pPr>
        <w:rPr>
          <w:rFonts w:cs="Arial"/>
        </w:rPr>
      </w:pPr>
      <w:r w:rsidRPr="0040025A">
        <w:rPr>
          <w:rFonts w:cs="Arial"/>
        </w:rPr>
        <w:t xml:space="preserve">The skill levels </w:t>
      </w:r>
      <w:r w:rsidR="00A12E5A" w:rsidRPr="0040025A">
        <w:rPr>
          <w:rFonts w:cs="Arial"/>
        </w:rPr>
        <w:t>refer to</w:t>
      </w:r>
      <w:r w:rsidRPr="0040025A">
        <w:rPr>
          <w:rFonts w:cs="Arial"/>
        </w:rPr>
        <w:t xml:space="preserve"> academic writing </w:t>
      </w:r>
      <w:r w:rsidR="00A12E5A" w:rsidRPr="0040025A">
        <w:rPr>
          <w:rFonts w:cs="Arial"/>
        </w:rPr>
        <w:t>that requires</w:t>
      </w:r>
      <w:r w:rsidRPr="0040025A">
        <w:rPr>
          <w:rFonts w:cs="Arial"/>
        </w:rPr>
        <w:t xml:space="preserve"> the capacity to communicate ideas in a structured</w:t>
      </w:r>
      <w:r w:rsidR="00A12E5A" w:rsidRPr="0040025A">
        <w:rPr>
          <w:rFonts w:cs="Arial"/>
        </w:rPr>
        <w:t>,</w:t>
      </w:r>
      <w:r w:rsidRPr="0040025A">
        <w:rPr>
          <w:rFonts w:cs="Arial"/>
        </w:rPr>
        <w:t xml:space="preserve"> </w:t>
      </w:r>
      <w:r w:rsidR="00A01958" w:rsidRPr="0040025A">
        <w:rPr>
          <w:rFonts w:cs="Arial"/>
        </w:rPr>
        <w:t>formalised</w:t>
      </w:r>
      <w:r w:rsidRPr="0040025A">
        <w:rPr>
          <w:rFonts w:cs="Arial"/>
        </w:rPr>
        <w:t xml:space="preserve">, </w:t>
      </w:r>
      <w:r w:rsidR="00A12E5A" w:rsidRPr="0040025A">
        <w:rPr>
          <w:rFonts w:cs="Arial"/>
        </w:rPr>
        <w:t xml:space="preserve">and </w:t>
      </w:r>
      <w:r w:rsidRPr="0040025A">
        <w:rPr>
          <w:rFonts w:cs="Arial"/>
        </w:rPr>
        <w:t xml:space="preserve">evidence-based manner in a written </w:t>
      </w:r>
      <w:r w:rsidRPr="0040304C">
        <w:rPr>
          <w:rFonts w:cs="Arial"/>
        </w:rPr>
        <w:t>format</w:t>
      </w:r>
      <w:r w:rsidR="003F5CC6" w:rsidRPr="0040025A">
        <w:rPr>
          <w:rFonts w:cs="Arial"/>
        </w:rPr>
        <w:t xml:space="preserve"> </w:t>
      </w:r>
      <w:r w:rsidR="004E6920" w:rsidRPr="0040304C">
        <w:rPr>
          <w:rFonts w:cs="Arial"/>
          <w:color w:val="000000" w:themeColor="text1"/>
        </w:rPr>
        <w:t>(University of Leeds, 2026)</w:t>
      </w:r>
      <w:r w:rsidRPr="0040304C">
        <w:rPr>
          <w:rFonts w:cs="Arial"/>
          <w:color w:val="000000" w:themeColor="text1"/>
        </w:rPr>
        <w:t xml:space="preserve">. It </w:t>
      </w:r>
      <w:r w:rsidRPr="0040025A">
        <w:rPr>
          <w:rFonts w:cs="Arial"/>
        </w:rPr>
        <w:t xml:space="preserve">is a writing style applied in tertiary education that presents knowledge, analysis and judgment </w:t>
      </w:r>
      <w:r w:rsidR="00A12E5A" w:rsidRPr="0040025A">
        <w:rPr>
          <w:rFonts w:cs="Arial"/>
        </w:rPr>
        <w:t>clearly and rationally</w:t>
      </w:r>
      <w:r w:rsidRPr="0040025A">
        <w:rPr>
          <w:rFonts w:cs="Arial"/>
        </w:rPr>
        <w:t xml:space="preserve">. Academic writing and informal writing are different as academic writing should be objective, </w:t>
      </w:r>
      <w:r w:rsidR="00A12E5A" w:rsidRPr="0040025A">
        <w:rPr>
          <w:rFonts w:cs="Arial"/>
        </w:rPr>
        <w:t>exact</w:t>
      </w:r>
      <w:r w:rsidRPr="0040025A">
        <w:rPr>
          <w:rFonts w:cs="Arial"/>
        </w:rPr>
        <w:t xml:space="preserve"> and </w:t>
      </w:r>
      <w:r w:rsidR="00A01958" w:rsidRPr="0040025A">
        <w:rPr>
          <w:rFonts w:cs="Arial"/>
        </w:rPr>
        <w:t>characterised</w:t>
      </w:r>
      <w:r w:rsidRPr="0040025A">
        <w:rPr>
          <w:rFonts w:cs="Arial"/>
        </w:rPr>
        <w:t xml:space="preserve"> by credible references</w:t>
      </w:r>
      <w:r w:rsidR="003334ED" w:rsidRPr="0040025A">
        <w:rPr>
          <w:rFonts w:cs="Arial"/>
        </w:rPr>
        <w:t xml:space="preserve"> (Controllah Gabi, 2022)</w:t>
      </w:r>
      <w:r w:rsidRPr="0040025A">
        <w:rPr>
          <w:rFonts w:cs="Arial"/>
        </w:rPr>
        <w:t xml:space="preserve">. It is also necessary that it is properly referenced to ensure that there is academic honesty. Good writing </w:t>
      </w:r>
      <w:r w:rsidR="00A12E5A" w:rsidRPr="0040025A">
        <w:rPr>
          <w:rFonts w:cs="Arial"/>
        </w:rPr>
        <w:t>supports</w:t>
      </w:r>
      <w:r w:rsidRPr="0040025A">
        <w:rPr>
          <w:rFonts w:cs="Arial"/>
        </w:rPr>
        <w:t xml:space="preserve"> proper communication and convincing communication in both professional and academic life. The essential elements of academic writing are formal tone, clear </w:t>
      </w:r>
      <w:r w:rsidR="00A01958" w:rsidRPr="0040025A">
        <w:rPr>
          <w:rFonts w:cs="Arial"/>
        </w:rPr>
        <w:t>organisation</w:t>
      </w:r>
      <w:r w:rsidRPr="0040025A">
        <w:rPr>
          <w:rFonts w:cs="Arial"/>
        </w:rPr>
        <w:t xml:space="preserve">, </w:t>
      </w:r>
      <w:r w:rsidR="00B21195" w:rsidRPr="0040025A">
        <w:rPr>
          <w:rFonts w:cs="Arial"/>
        </w:rPr>
        <w:t>understanding</w:t>
      </w:r>
      <w:r w:rsidRPr="0040025A">
        <w:rPr>
          <w:rFonts w:cs="Arial"/>
        </w:rPr>
        <w:t xml:space="preserve"> of ideas, correct grammar, critical thinking, use of evidence, appropriate vocabulary to </w:t>
      </w:r>
      <w:r w:rsidR="00B21195" w:rsidRPr="0040025A">
        <w:rPr>
          <w:rFonts w:cs="Arial"/>
        </w:rPr>
        <w:t>hire</w:t>
      </w:r>
      <w:r w:rsidRPr="0040025A">
        <w:rPr>
          <w:rFonts w:cs="Arial"/>
        </w:rPr>
        <w:t>, and correct source citation. These characteristics contribute to the writing that is transparent</w:t>
      </w:r>
      <w:r w:rsidR="00A01958" w:rsidRPr="0040025A">
        <w:rPr>
          <w:rFonts w:cs="Arial"/>
        </w:rPr>
        <w:t>,</w:t>
      </w:r>
      <w:r w:rsidRPr="0040025A">
        <w:rPr>
          <w:rFonts w:cs="Arial"/>
        </w:rPr>
        <w:t xml:space="preserve"> credible and scholarly.</w:t>
      </w:r>
    </w:p>
    <w:p w14:paraId="621C3995" w14:textId="77777777" w:rsidR="004E6920" w:rsidRPr="0040025A" w:rsidRDefault="004E6920" w:rsidP="000938DC">
      <w:pPr>
        <w:rPr>
          <w:rFonts w:cs="Arial"/>
        </w:rPr>
      </w:pPr>
    </w:p>
    <w:p w14:paraId="19D5DCDD" w14:textId="77777777" w:rsidR="004E6920" w:rsidRPr="0040025A" w:rsidRDefault="004E6920" w:rsidP="000938DC">
      <w:pPr>
        <w:rPr>
          <w:rFonts w:cs="Arial"/>
        </w:rPr>
      </w:pPr>
    </w:p>
    <w:p w14:paraId="64C8BFFD" w14:textId="144240BA" w:rsidR="00DD4881" w:rsidRPr="0040025A" w:rsidRDefault="00DD4881" w:rsidP="00DD4881">
      <w:pPr>
        <w:pStyle w:val="Caption"/>
        <w:keepNext/>
        <w:rPr>
          <w:rFonts w:cs="Arial"/>
        </w:rPr>
      </w:pPr>
      <w:r w:rsidRPr="0040025A">
        <w:rPr>
          <w:rFonts w:cs="Arial"/>
        </w:rPr>
        <w:lastRenderedPageBreak/>
        <w:t xml:space="preserve">Table </w:t>
      </w:r>
      <w:r w:rsidR="002F129C" w:rsidRPr="0040025A">
        <w:rPr>
          <w:rFonts w:cs="Arial"/>
        </w:rPr>
        <w:fldChar w:fldCharType="begin"/>
      </w:r>
      <w:r w:rsidR="002F129C" w:rsidRPr="0040025A">
        <w:rPr>
          <w:rFonts w:cs="Arial"/>
        </w:rPr>
        <w:instrText xml:space="preserve"> SEQ Table \* ARABIC </w:instrText>
      </w:r>
      <w:r w:rsidR="002F129C" w:rsidRPr="0040025A">
        <w:rPr>
          <w:rFonts w:cs="Arial"/>
        </w:rPr>
        <w:fldChar w:fldCharType="separate"/>
      </w:r>
      <w:r w:rsidR="002F129C" w:rsidRPr="0040025A">
        <w:rPr>
          <w:rFonts w:cs="Arial"/>
          <w:noProof/>
        </w:rPr>
        <w:t>1</w:t>
      </w:r>
      <w:r w:rsidR="002F129C" w:rsidRPr="0040025A">
        <w:rPr>
          <w:rFonts w:cs="Arial"/>
          <w:noProof/>
        </w:rPr>
        <w:fldChar w:fldCharType="end"/>
      </w:r>
      <w:r w:rsidRPr="0040025A">
        <w:rPr>
          <w:rFonts w:cs="Arial"/>
        </w:rPr>
        <w:t>: Key components of the selected skills</w:t>
      </w:r>
    </w:p>
    <w:tbl>
      <w:tblPr>
        <w:tblStyle w:val="GridTable5Dark-Accent2"/>
        <w:tblW w:w="0" w:type="auto"/>
        <w:tblLook w:val="04A0" w:firstRow="1" w:lastRow="0" w:firstColumn="1" w:lastColumn="0" w:noHBand="0" w:noVBand="1"/>
      </w:tblPr>
      <w:tblGrid>
        <w:gridCol w:w="1922"/>
        <w:gridCol w:w="3388"/>
        <w:gridCol w:w="4040"/>
      </w:tblGrid>
      <w:tr w:rsidR="00DD4881" w:rsidRPr="0040025A" w14:paraId="70D1EE2D" w14:textId="77777777" w:rsidTr="00DD48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E76623" w14:textId="77777777" w:rsidR="00DD4881" w:rsidRPr="0040025A" w:rsidRDefault="00DD4881" w:rsidP="00BF2C3D">
            <w:pPr>
              <w:spacing w:after="120" w:line="360" w:lineRule="auto"/>
              <w:jc w:val="center"/>
              <w:rPr>
                <w:rFonts w:cs="Arial"/>
              </w:rPr>
            </w:pPr>
            <w:r w:rsidRPr="0040025A">
              <w:rPr>
                <w:rFonts w:cs="Arial"/>
              </w:rPr>
              <w:t>Skill</w:t>
            </w:r>
          </w:p>
        </w:tc>
        <w:tc>
          <w:tcPr>
            <w:tcW w:w="0" w:type="auto"/>
            <w:hideMark/>
          </w:tcPr>
          <w:p w14:paraId="6246280D" w14:textId="77777777" w:rsidR="00DD4881" w:rsidRPr="0040025A" w:rsidRDefault="00DD4881" w:rsidP="00BF2C3D">
            <w:pPr>
              <w:spacing w:after="120" w:line="360"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40025A">
              <w:rPr>
                <w:rFonts w:cs="Arial"/>
              </w:rPr>
              <w:t>Clear definition</w:t>
            </w:r>
          </w:p>
        </w:tc>
        <w:tc>
          <w:tcPr>
            <w:tcW w:w="0" w:type="auto"/>
            <w:hideMark/>
          </w:tcPr>
          <w:p w14:paraId="387B64AC" w14:textId="77777777" w:rsidR="00DD4881" w:rsidRPr="0040025A" w:rsidRDefault="00DD4881" w:rsidP="00BF2C3D">
            <w:pPr>
              <w:spacing w:after="120" w:line="360"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40025A">
              <w:rPr>
                <w:rFonts w:cs="Arial"/>
              </w:rPr>
              <w:t>Key components</w:t>
            </w:r>
          </w:p>
        </w:tc>
      </w:tr>
      <w:tr w:rsidR="00DD4881" w:rsidRPr="0040025A" w14:paraId="11652F35" w14:textId="77777777" w:rsidTr="00DD48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AB306E" w14:textId="77777777" w:rsidR="00DD4881" w:rsidRPr="0040025A" w:rsidRDefault="00DD4881" w:rsidP="00BF2C3D">
            <w:pPr>
              <w:spacing w:after="120" w:line="360" w:lineRule="auto"/>
              <w:jc w:val="center"/>
              <w:rPr>
                <w:rFonts w:cs="Arial"/>
              </w:rPr>
            </w:pPr>
            <w:r w:rsidRPr="0040025A">
              <w:rPr>
                <w:rFonts w:cs="Arial"/>
              </w:rPr>
              <w:t>Presentation Skills</w:t>
            </w:r>
          </w:p>
        </w:tc>
        <w:tc>
          <w:tcPr>
            <w:tcW w:w="0" w:type="auto"/>
            <w:hideMark/>
          </w:tcPr>
          <w:p w14:paraId="026DBE03" w14:textId="77777777" w:rsidR="00DD4881" w:rsidRPr="0040025A" w:rsidRDefault="00DD4881" w:rsidP="00BF2C3D">
            <w:pPr>
              <w:spacing w:after="12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40025A">
              <w:rPr>
                <w:rFonts w:cs="Arial"/>
              </w:rPr>
              <w:t>The ability to communicate ideas clearly and effectively to an audience through spoken delivery.</w:t>
            </w:r>
          </w:p>
        </w:tc>
        <w:tc>
          <w:tcPr>
            <w:tcW w:w="0" w:type="auto"/>
            <w:hideMark/>
          </w:tcPr>
          <w:p w14:paraId="471F2898" w14:textId="697EE5B6" w:rsidR="00DD4881" w:rsidRPr="0040025A" w:rsidRDefault="00DD4881" w:rsidP="00BF2C3D">
            <w:pPr>
              <w:spacing w:after="12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40025A">
              <w:rPr>
                <w:rFonts w:cs="Arial"/>
              </w:rPr>
              <w:t xml:space="preserve">Verbal communication, tone of voice, body language, eye contact, organisation, audience awareness, </w:t>
            </w:r>
            <w:r w:rsidR="00BF2C3D" w:rsidRPr="0040025A">
              <w:rPr>
                <w:rFonts w:cs="Arial"/>
              </w:rPr>
              <w:t xml:space="preserve">and </w:t>
            </w:r>
            <w:r w:rsidRPr="0040025A">
              <w:rPr>
                <w:rFonts w:cs="Arial"/>
              </w:rPr>
              <w:t>visual aids</w:t>
            </w:r>
          </w:p>
        </w:tc>
      </w:tr>
      <w:tr w:rsidR="00DD4881" w:rsidRPr="0040025A" w14:paraId="2CDEC745" w14:textId="77777777" w:rsidTr="00DD4881">
        <w:tc>
          <w:tcPr>
            <w:cnfStyle w:val="001000000000" w:firstRow="0" w:lastRow="0" w:firstColumn="1" w:lastColumn="0" w:oddVBand="0" w:evenVBand="0" w:oddHBand="0" w:evenHBand="0" w:firstRowFirstColumn="0" w:firstRowLastColumn="0" w:lastRowFirstColumn="0" w:lastRowLastColumn="0"/>
            <w:tcW w:w="0" w:type="auto"/>
            <w:hideMark/>
          </w:tcPr>
          <w:p w14:paraId="71D0C284" w14:textId="77777777" w:rsidR="00DD4881" w:rsidRPr="0040025A" w:rsidRDefault="00DD4881" w:rsidP="00BF2C3D">
            <w:pPr>
              <w:spacing w:after="120" w:line="360" w:lineRule="auto"/>
              <w:jc w:val="center"/>
              <w:rPr>
                <w:rFonts w:cs="Arial"/>
              </w:rPr>
            </w:pPr>
            <w:r w:rsidRPr="0040025A">
              <w:rPr>
                <w:rFonts w:cs="Arial"/>
              </w:rPr>
              <w:t>Academic Writing Skills</w:t>
            </w:r>
          </w:p>
        </w:tc>
        <w:tc>
          <w:tcPr>
            <w:tcW w:w="0" w:type="auto"/>
            <w:hideMark/>
          </w:tcPr>
          <w:p w14:paraId="70C33FFB" w14:textId="77777777" w:rsidR="00DD4881" w:rsidRPr="0040025A" w:rsidRDefault="00DD4881" w:rsidP="00BF2C3D">
            <w:pPr>
              <w:spacing w:after="120"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40025A">
              <w:rPr>
                <w:rFonts w:cs="Arial"/>
              </w:rPr>
              <w:t>The ability to express ideas in a formal, structured, and evidence-based written form.</w:t>
            </w:r>
          </w:p>
        </w:tc>
        <w:tc>
          <w:tcPr>
            <w:tcW w:w="0" w:type="auto"/>
            <w:hideMark/>
          </w:tcPr>
          <w:p w14:paraId="0D7A6E1B" w14:textId="77777777" w:rsidR="00DD4881" w:rsidRPr="0040025A" w:rsidRDefault="00DD4881" w:rsidP="00BF2C3D">
            <w:pPr>
              <w:spacing w:after="120"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40025A">
              <w:rPr>
                <w:rFonts w:cs="Arial"/>
              </w:rPr>
              <w:t>Formal tone, structure, coherence, grammar, critical analysis, use of evidence, subject vocabulary, referencing</w:t>
            </w:r>
          </w:p>
        </w:tc>
      </w:tr>
    </w:tbl>
    <w:p w14:paraId="6EE60D43" w14:textId="77777777" w:rsidR="00DD4881" w:rsidRPr="0040025A" w:rsidRDefault="00DD4881" w:rsidP="000938DC">
      <w:pPr>
        <w:rPr>
          <w:rFonts w:cs="Arial"/>
        </w:rPr>
      </w:pPr>
    </w:p>
    <w:p w14:paraId="142C7F86" w14:textId="33F99F29" w:rsidR="00C73C6A" w:rsidRPr="0040025A" w:rsidRDefault="002B3E34">
      <w:pPr>
        <w:rPr>
          <w:rFonts w:cs="Arial"/>
        </w:rPr>
      </w:pPr>
      <w:r w:rsidRPr="0040304C">
        <w:rPr>
          <w:rFonts w:cs="Arial"/>
          <w:color w:val="000000" w:themeColor="text1"/>
        </w:rPr>
        <w:t>Table above compares presentation skills and academic writing skills, showing that both are essential forms of communication but differ in delivery. Presentation skills focus on verbal communication and audience engagement through tone, body language, and visual aids, while academic writing emphasises structured, formal, and evidence-based communication. (Cottrell, 2019). Additionally, academic writing requires critical analysis and referencing, whereas presentation skills prioritise clarity and interaction with the audience. Overall, both skills complement each other and are important for success in academic and professional contexts (University of Leeds, 2026).</w:t>
      </w:r>
      <w:r w:rsidR="00C73C6A" w:rsidRPr="0040025A">
        <w:rPr>
          <w:rFonts w:cs="Arial"/>
        </w:rPr>
        <w:br w:type="page"/>
      </w:r>
    </w:p>
    <w:p w14:paraId="773FEC1A" w14:textId="5A4066ED" w:rsidR="000938DC" w:rsidRPr="0040025A" w:rsidRDefault="000938DC" w:rsidP="004E2B0E">
      <w:pPr>
        <w:pStyle w:val="Heading1"/>
        <w:rPr>
          <w:rFonts w:cs="Arial"/>
        </w:rPr>
      </w:pPr>
      <w:bookmarkStart w:id="4" w:name="_Toc226051192"/>
      <w:r w:rsidRPr="0040025A">
        <w:rPr>
          <w:rFonts w:cs="Arial"/>
        </w:rPr>
        <w:lastRenderedPageBreak/>
        <w:t>3.</w:t>
      </w:r>
      <w:r w:rsidR="00C73C6A" w:rsidRPr="0040025A">
        <w:rPr>
          <w:rFonts w:cs="Arial"/>
        </w:rPr>
        <w:t>0</w:t>
      </w:r>
      <w:r w:rsidRPr="0040025A">
        <w:rPr>
          <w:rFonts w:cs="Arial"/>
        </w:rPr>
        <w:t xml:space="preserve"> </w:t>
      </w:r>
      <w:r w:rsidR="00045B4F" w:rsidRPr="0040025A">
        <w:rPr>
          <w:rFonts w:cs="Arial"/>
        </w:rPr>
        <w:t>Importance of Presentation Skills</w:t>
      </w:r>
      <w:bookmarkEnd w:id="4"/>
      <w:r w:rsidR="00045B4F" w:rsidRPr="0040025A">
        <w:rPr>
          <w:rFonts w:cs="Arial"/>
        </w:rPr>
        <w:t xml:space="preserve"> </w:t>
      </w:r>
    </w:p>
    <w:p w14:paraId="59AD43E0" w14:textId="7A9A043C" w:rsidR="000938DC" w:rsidRPr="0040304C" w:rsidRDefault="000938DC" w:rsidP="000938DC">
      <w:pPr>
        <w:rPr>
          <w:rFonts w:cs="Arial"/>
          <w:color w:val="000000" w:themeColor="text1"/>
        </w:rPr>
      </w:pPr>
      <w:r w:rsidRPr="0040025A">
        <w:rPr>
          <w:rFonts w:cs="Arial"/>
        </w:rPr>
        <w:t xml:space="preserve">Presentation skills are </w:t>
      </w:r>
      <w:r w:rsidR="004E2B0E" w:rsidRPr="0040025A">
        <w:rPr>
          <w:rFonts w:cs="Arial"/>
        </w:rPr>
        <w:t>important</w:t>
      </w:r>
      <w:r w:rsidRPr="0040025A">
        <w:rPr>
          <w:rFonts w:cs="Arial"/>
        </w:rPr>
        <w:t xml:space="preserve"> to academic performance since they </w:t>
      </w:r>
      <w:r w:rsidR="004E2B0E" w:rsidRPr="0040025A">
        <w:rPr>
          <w:rFonts w:cs="Arial"/>
        </w:rPr>
        <w:t>simplify</w:t>
      </w:r>
      <w:r w:rsidRPr="0040025A">
        <w:rPr>
          <w:rFonts w:cs="Arial"/>
        </w:rPr>
        <w:t xml:space="preserve"> clarity and confidence in holding power to communicate the idea. The higher learning institutions may </w:t>
      </w:r>
      <w:r w:rsidR="004E2B0E" w:rsidRPr="0040025A">
        <w:rPr>
          <w:rFonts w:cs="Arial"/>
        </w:rPr>
        <w:t>require</w:t>
      </w:r>
      <w:r w:rsidRPr="0040025A">
        <w:rPr>
          <w:rFonts w:cs="Arial"/>
        </w:rPr>
        <w:t xml:space="preserve"> the students to participate in seminars, group studies, classroom discussions and </w:t>
      </w:r>
      <w:r w:rsidR="00CF0361" w:rsidRPr="0040025A">
        <w:rPr>
          <w:rFonts w:cs="Arial"/>
        </w:rPr>
        <w:t>individually-graded</w:t>
      </w:r>
      <w:r w:rsidRPr="0040025A">
        <w:rPr>
          <w:rFonts w:cs="Arial"/>
        </w:rPr>
        <w:t xml:space="preserve"> oral duties. Good presentation skills </w:t>
      </w:r>
      <w:r w:rsidR="004E2B0E" w:rsidRPr="0040025A">
        <w:rPr>
          <w:rFonts w:cs="Arial"/>
        </w:rPr>
        <w:t>allow</w:t>
      </w:r>
      <w:r w:rsidRPr="0040025A">
        <w:rPr>
          <w:rFonts w:cs="Arial"/>
        </w:rPr>
        <w:t xml:space="preserve"> students to present their ideas in a rational manner, </w:t>
      </w:r>
      <w:r w:rsidR="00A01958" w:rsidRPr="0040025A">
        <w:rPr>
          <w:rFonts w:cs="Arial"/>
        </w:rPr>
        <w:t>ask and answer</w:t>
      </w:r>
      <w:r w:rsidRPr="0040025A">
        <w:rPr>
          <w:rFonts w:cs="Arial"/>
        </w:rPr>
        <w:t xml:space="preserve"> questions properly</w:t>
      </w:r>
      <w:r w:rsidR="00A01958" w:rsidRPr="0040025A">
        <w:rPr>
          <w:rFonts w:cs="Arial"/>
        </w:rPr>
        <w:t>,</w:t>
      </w:r>
      <w:r w:rsidRPr="0040025A">
        <w:rPr>
          <w:rFonts w:cs="Arial"/>
        </w:rPr>
        <w:t xml:space="preserve"> and to entertain a group or audience </w:t>
      </w:r>
      <w:r w:rsidR="00A01958" w:rsidRPr="0040025A">
        <w:rPr>
          <w:rFonts w:cs="Arial"/>
        </w:rPr>
        <w:t>through</w:t>
      </w:r>
      <w:r w:rsidRPr="0040025A">
        <w:rPr>
          <w:rFonts w:cs="Arial"/>
        </w:rPr>
        <w:t xml:space="preserve"> </w:t>
      </w:r>
      <w:r w:rsidRPr="0040304C">
        <w:rPr>
          <w:rFonts w:cs="Arial"/>
          <w:color w:val="000000" w:themeColor="text1"/>
        </w:rPr>
        <w:t>assurance</w:t>
      </w:r>
      <w:r w:rsidR="003F5CC6" w:rsidRPr="0040304C">
        <w:rPr>
          <w:rFonts w:cs="Arial"/>
          <w:color w:val="000000" w:themeColor="text1"/>
        </w:rPr>
        <w:t xml:space="preserve"> </w:t>
      </w:r>
      <w:r w:rsidR="002B3E34" w:rsidRPr="0040304C">
        <w:rPr>
          <w:rFonts w:cs="Arial"/>
          <w:color w:val="000000" w:themeColor="text1"/>
        </w:rPr>
        <w:t>(Putra and Kayen, 2025</w:t>
      </w:r>
      <w:r w:rsidR="00CF0361" w:rsidRPr="0040304C">
        <w:rPr>
          <w:rFonts w:cs="Arial"/>
          <w:color w:val="000000" w:themeColor="text1"/>
        </w:rPr>
        <w:t>). This</w:t>
      </w:r>
      <w:r w:rsidRPr="0040304C">
        <w:rPr>
          <w:rFonts w:cs="Arial"/>
          <w:color w:val="000000" w:themeColor="text1"/>
        </w:rPr>
        <w:t xml:space="preserve"> has the ability to </w:t>
      </w:r>
      <w:r w:rsidR="004E2B0E" w:rsidRPr="0040304C">
        <w:rPr>
          <w:rFonts w:cs="Arial"/>
          <w:color w:val="000000" w:themeColor="text1"/>
        </w:rPr>
        <w:t>improve</w:t>
      </w:r>
      <w:r w:rsidRPr="0040304C">
        <w:rPr>
          <w:rFonts w:cs="Arial"/>
          <w:color w:val="000000" w:themeColor="text1"/>
        </w:rPr>
        <w:t xml:space="preserve"> </w:t>
      </w:r>
      <w:r w:rsidR="004E2B0E" w:rsidRPr="0040304C">
        <w:rPr>
          <w:rFonts w:cs="Arial"/>
          <w:color w:val="000000" w:themeColor="text1"/>
        </w:rPr>
        <w:t>knowledge</w:t>
      </w:r>
      <w:r w:rsidRPr="0040304C">
        <w:rPr>
          <w:rFonts w:cs="Arial"/>
          <w:color w:val="000000" w:themeColor="text1"/>
        </w:rPr>
        <w:t xml:space="preserve">, engagement, and general performance in learning. Presentation skills also </w:t>
      </w:r>
      <w:r w:rsidR="004E2B0E" w:rsidRPr="0040304C">
        <w:rPr>
          <w:rFonts w:cs="Arial"/>
          <w:color w:val="000000" w:themeColor="text1"/>
        </w:rPr>
        <w:t>support</w:t>
      </w:r>
      <w:r w:rsidRPr="0040304C">
        <w:rPr>
          <w:rFonts w:cs="Arial"/>
          <w:color w:val="000000" w:themeColor="text1"/>
        </w:rPr>
        <w:t xml:space="preserve"> </w:t>
      </w:r>
      <w:r w:rsidR="00A01958" w:rsidRPr="0040304C">
        <w:rPr>
          <w:rFonts w:cs="Arial"/>
          <w:color w:val="000000" w:themeColor="text1"/>
        </w:rPr>
        <w:t xml:space="preserve">the </w:t>
      </w:r>
      <w:r w:rsidRPr="0040304C">
        <w:rPr>
          <w:rFonts w:cs="Arial"/>
          <w:color w:val="000000" w:themeColor="text1"/>
        </w:rPr>
        <w:t>development of communication ability</w:t>
      </w:r>
      <w:r w:rsidR="00A01958" w:rsidRPr="0040304C">
        <w:rPr>
          <w:rFonts w:cs="Arial"/>
          <w:color w:val="000000" w:themeColor="text1"/>
        </w:rPr>
        <w:t>,</w:t>
      </w:r>
      <w:r w:rsidRPr="0040304C">
        <w:rPr>
          <w:rFonts w:cs="Arial"/>
          <w:color w:val="000000" w:themeColor="text1"/>
        </w:rPr>
        <w:t xml:space="preserve"> which is among the identified module learning outcomes</w:t>
      </w:r>
      <w:r w:rsidR="00F17003" w:rsidRPr="0040304C">
        <w:rPr>
          <w:rFonts w:cs="Arial"/>
          <w:color w:val="000000" w:themeColor="text1"/>
        </w:rPr>
        <w:t xml:space="preserve"> (Putra and Kayen, 2025)</w:t>
      </w:r>
      <w:r w:rsidRPr="0040304C">
        <w:rPr>
          <w:rFonts w:cs="Arial"/>
          <w:color w:val="000000" w:themeColor="text1"/>
        </w:rPr>
        <w:t xml:space="preserve">. Moreover, the presentation preparation and presentation would help students to arrange the information strategically, choose the appropriate materials, and work with digital tools like PowerPoint. These will be </w:t>
      </w:r>
      <w:r w:rsidR="004E2B0E" w:rsidRPr="0040304C">
        <w:rPr>
          <w:rFonts w:cs="Arial"/>
          <w:color w:val="000000" w:themeColor="text1"/>
        </w:rPr>
        <w:t>connected</w:t>
      </w:r>
      <w:r w:rsidRPr="0040304C">
        <w:rPr>
          <w:rFonts w:cs="Arial"/>
          <w:color w:val="000000" w:themeColor="text1"/>
        </w:rPr>
        <w:t xml:space="preserve"> with the communication and information technology learning outcomes.</w:t>
      </w:r>
    </w:p>
    <w:p w14:paraId="2F5D2944" w14:textId="71832B36" w:rsidR="000938DC" w:rsidRPr="0040304C" w:rsidRDefault="000938DC" w:rsidP="000938DC">
      <w:pPr>
        <w:rPr>
          <w:rFonts w:cs="Arial"/>
          <w:color w:val="000000" w:themeColor="text1"/>
        </w:rPr>
      </w:pPr>
      <w:r w:rsidRPr="0040304C">
        <w:rPr>
          <w:rFonts w:cs="Arial"/>
          <w:color w:val="000000" w:themeColor="text1"/>
        </w:rPr>
        <w:t xml:space="preserve">Presentation skills are also necessary, as the knowledge will </w:t>
      </w:r>
      <w:r w:rsidR="009A280E" w:rsidRPr="0040304C">
        <w:rPr>
          <w:rFonts w:cs="Arial"/>
          <w:color w:val="000000" w:themeColor="text1"/>
        </w:rPr>
        <w:t>encourage</w:t>
      </w:r>
      <w:r w:rsidRPr="0040304C">
        <w:rPr>
          <w:rFonts w:cs="Arial"/>
          <w:color w:val="000000" w:themeColor="text1"/>
        </w:rPr>
        <w:t xml:space="preserve"> critical thinking and not plain description</w:t>
      </w:r>
      <w:r w:rsidR="003F5CC6" w:rsidRPr="0040304C">
        <w:rPr>
          <w:rFonts w:cs="Arial"/>
          <w:color w:val="000000" w:themeColor="text1"/>
        </w:rPr>
        <w:t xml:space="preserve"> </w:t>
      </w:r>
      <w:r w:rsidR="002B3E34" w:rsidRPr="0040304C">
        <w:rPr>
          <w:rFonts w:cs="Arial"/>
          <w:color w:val="000000" w:themeColor="text1"/>
        </w:rPr>
        <w:t>(Putra and Kayen, 2025</w:t>
      </w:r>
      <w:r w:rsidR="003F5CC6" w:rsidRPr="0040304C">
        <w:rPr>
          <w:rFonts w:cs="Arial"/>
          <w:color w:val="000000" w:themeColor="text1"/>
        </w:rPr>
        <w:t>)</w:t>
      </w:r>
      <w:r w:rsidRPr="0040304C">
        <w:rPr>
          <w:rFonts w:cs="Arial"/>
          <w:color w:val="000000" w:themeColor="text1"/>
        </w:rPr>
        <w:t xml:space="preserve">. It takes more than going through the information in slides to have a great presentation. It demands </w:t>
      </w:r>
      <w:r w:rsidRPr="0040025A">
        <w:rPr>
          <w:rFonts w:cs="Arial"/>
        </w:rPr>
        <w:t xml:space="preserve">that the speaker should be able to </w:t>
      </w:r>
      <w:r w:rsidR="00112CF0" w:rsidRPr="0040025A">
        <w:rPr>
          <w:rFonts w:cs="Arial"/>
        </w:rPr>
        <w:t>understand</w:t>
      </w:r>
      <w:r w:rsidRPr="0040025A">
        <w:rPr>
          <w:rFonts w:cs="Arial"/>
        </w:rPr>
        <w:t xml:space="preserve"> ideas, choose the most useful evidence and appear to present his/her arguments in </w:t>
      </w:r>
      <w:r w:rsidR="00A01958" w:rsidRPr="0040025A">
        <w:rPr>
          <w:rFonts w:cs="Arial"/>
        </w:rPr>
        <w:t xml:space="preserve">a </w:t>
      </w:r>
      <w:r w:rsidRPr="0040025A">
        <w:rPr>
          <w:rFonts w:cs="Arial"/>
        </w:rPr>
        <w:t>coherent and compelling way</w:t>
      </w:r>
      <w:r w:rsidR="00F17003" w:rsidRPr="0040025A">
        <w:rPr>
          <w:rFonts w:cs="Arial"/>
        </w:rPr>
        <w:t xml:space="preserve"> </w:t>
      </w:r>
      <w:r w:rsidR="009D537F" w:rsidRPr="0040025A">
        <w:rPr>
          <w:rFonts w:cs="Arial"/>
        </w:rPr>
        <w:t>(Dr Controllah Gabi, 2022)</w:t>
      </w:r>
      <w:r w:rsidRPr="0040025A">
        <w:rPr>
          <w:rFonts w:cs="Arial"/>
        </w:rPr>
        <w:t>. This is an indication of the direction of the brief</w:t>
      </w:r>
      <w:r w:rsidR="00A01958" w:rsidRPr="0040025A">
        <w:rPr>
          <w:rFonts w:cs="Arial"/>
        </w:rPr>
        <w:t>,</w:t>
      </w:r>
      <w:r w:rsidRPr="0040025A">
        <w:rPr>
          <w:rFonts w:cs="Arial"/>
        </w:rPr>
        <w:t xml:space="preserve"> which asks the students to perceive and analyse information in a critical manner. Students get to learn presentation issues</w:t>
      </w:r>
      <w:r w:rsidR="00112CF0" w:rsidRPr="0040025A">
        <w:rPr>
          <w:rFonts w:cs="Arial"/>
        </w:rPr>
        <w:t>,</w:t>
      </w:r>
      <w:r w:rsidRPr="0040025A">
        <w:rPr>
          <w:rFonts w:cs="Arial"/>
        </w:rPr>
        <w:t xml:space="preserve"> </w:t>
      </w:r>
      <w:r w:rsidR="00112CF0" w:rsidRPr="0040025A">
        <w:rPr>
          <w:rFonts w:cs="Arial"/>
        </w:rPr>
        <w:t>for example,</w:t>
      </w:r>
      <w:r w:rsidRPr="0040025A">
        <w:rPr>
          <w:rFonts w:cs="Arial"/>
        </w:rPr>
        <w:t xml:space="preserve"> </w:t>
      </w:r>
      <w:r w:rsidRPr="0040304C">
        <w:rPr>
          <w:rFonts w:cs="Arial"/>
          <w:color w:val="000000" w:themeColor="text1"/>
        </w:rPr>
        <w:t>simplifying complicated content, conveying information in a purposeful manner, and adjusting content to the requirements of various audiences, through presentation assignments</w:t>
      </w:r>
      <w:r w:rsidR="003F5CC6" w:rsidRPr="0040304C">
        <w:rPr>
          <w:rFonts w:cs="Arial"/>
          <w:color w:val="000000" w:themeColor="text1"/>
        </w:rPr>
        <w:t xml:space="preserve"> </w:t>
      </w:r>
      <w:r w:rsidR="002B3E34" w:rsidRPr="0040304C">
        <w:rPr>
          <w:rFonts w:cs="Arial"/>
          <w:color w:val="000000" w:themeColor="text1"/>
        </w:rPr>
        <w:t>(Alam, 2025)</w:t>
      </w:r>
      <w:r w:rsidRPr="0040304C">
        <w:rPr>
          <w:rFonts w:cs="Arial"/>
          <w:color w:val="000000" w:themeColor="text1"/>
        </w:rPr>
        <w:t xml:space="preserve">. These are desirable academic skills which can maintain </w:t>
      </w:r>
      <w:r w:rsidR="00AA3306" w:rsidRPr="0040304C">
        <w:rPr>
          <w:rFonts w:cs="Arial"/>
          <w:color w:val="000000" w:themeColor="text1"/>
        </w:rPr>
        <w:t xml:space="preserve">the </w:t>
      </w:r>
      <w:r w:rsidRPr="0040304C">
        <w:rPr>
          <w:rFonts w:cs="Arial"/>
          <w:color w:val="000000" w:themeColor="text1"/>
        </w:rPr>
        <w:t>broader advancement of a degree programme.</w:t>
      </w:r>
    </w:p>
    <w:p w14:paraId="6A7AEF48" w14:textId="5008EEE9" w:rsidR="000938DC" w:rsidRPr="0040025A" w:rsidRDefault="000938DC" w:rsidP="000938DC">
      <w:pPr>
        <w:rPr>
          <w:rFonts w:cs="Arial"/>
        </w:rPr>
      </w:pPr>
      <w:r w:rsidRPr="0040304C">
        <w:rPr>
          <w:rFonts w:cs="Arial"/>
          <w:color w:val="000000" w:themeColor="text1"/>
        </w:rPr>
        <w:t xml:space="preserve">Presentation skills are also useful in the workplace and the business setting. In meetings, during training, project briefings, selling </w:t>
      </w:r>
      <w:r w:rsidRPr="0040025A">
        <w:rPr>
          <w:rFonts w:cs="Arial"/>
        </w:rPr>
        <w:t>to clients, and discussing their projects, employers want them to speak directly</w:t>
      </w:r>
      <w:r w:rsidR="00D36AD9" w:rsidRPr="0040025A">
        <w:rPr>
          <w:rFonts w:cs="Arial"/>
        </w:rPr>
        <w:t xml:space="preserve"> (Alam, 2025)</w:t>
      </w:r>
      <w:r w:rsidRPr="0040025A">
        <w:rPr>
          <w:rFonts w:cs="Arial"/>
        </w:rPr>
        <w:t xml:space="preserve">. A good professional who is capable of convincing the decision is more likely to be effective in influencing decisions, creating </w:t>
      </w:r>
      <w:r w:rsidR="00112CF0" w:rsidRPr="0040025A">
        <w:rPr>
          <w:rFonts w:cs="Arial"/>
        </w:rPr>
        <w:t>reliability</w:t>
      </w:r>
      <w:r w:rsidRPr="0040025A">
        <w:rPr>
          <w:rFonts w:cs="Arial"/>
        </w:rPr>
        <w:t xml:space="preserve">, and </w:t>
      </w:r>
      <w:r w:rsidR="00AA3306" w:rsidRPr="0040025A">
        <w:rPr>
          <w:rFonts w:cs="Arial"/>
        </w:rPr>
        <w:t>making</w:t>
      </w:r>
      <w:r w:rsidRPr="0040025A">
        <w:rPr>
          <w:rFonts w:cs="Arial"/>
        </w:rPr>
        <w:t xml:space="preserve"> a positive contribution to the </w:t>
      </w:r>
      <w:r w:rsidR="00AA3306" w:rsidRPr="0040025A">
        <w:rPr>
          <w:rFonts w:cs="Arial"/>
        </w:rPr>
        <w:t>team's</w:t>
      </w:r>
      <w:r w:rsidRPr="0040025A">
        <w:rPr>
          <w:rFonts w:cs="Arial"/>
        </w:rPr>
        <w:t xml:space="preserve"> performance. Good leaders</w:t>
      </w:r>
      <w:r w:rsidR="003F5CC6" w:rsidRPr="0040025A">
        <w:rPr>
          <w:rFonts w:cs="Arial"/>
        </w:rPr>
        <w:t xml:space="preserve"> </w:t>
      </w:r>
      <w:r w:rsidRPr="0040025A">
        <w:rPr>
          <w:rFonts w:cs="Arial"/>
        </w:rPr>
        <w:t>have strong presentation skills</w:t>
      </w:r>
      <w:r w:rsidR="00AA3306" w:rsidRPr="0040025A">
        <w:rPr>
          <w:rFonts w:cs="Arial"/>
        </w:rPr>
        <w:t>,</w:t>
      </w:r>
      <w:r w:rsidRPr="0040025A">
        <w:rPr>
          <w:rFonts w:cs="Arial"/>
        </w:rPr>
        <w:t xml:space="preserve"> which </w:t>
      </w:r>
      <w:r w:rsidR="00112CF0" w:rsidRPr="0040025A">
        <w:rPr>
          <w:rFonts w:cs="Arial"/>
        </w:rPr>
        <w:t>support</w:t>
      </w:r>
      <w:r w:rsidRPr="0040025A">
        <w:rPr>
          <w:rFonts w:cs="Arial"/>
        </w:rPr>
        <w:t xml:space="preserve"> sharing ideas, inspiring and explaining </w:t>
      </w:r>
      <w:r w:rsidRPr="0040304C">
        <w:rPr>
          <w:rFonts w:cs="Arial"/>
          <w:color w:val="000000" w:themeColor="text1"/>
        </w:rPr>
        <w:lastRenderedPageBreak/>
        <w:t>goals to colleagues with confidence</w:t>
      </w:r>
      <w:r w:rsidR="003F5CC6" w:rsidRPr="0040304C">
        <w:rPr>
          <w:rFonts w:cs="Arial"/>
          <w:color w:val="000000" w:themeColor="text1"/>
        </w:rPr>
        <w:t xml:space="preserve"> </w:t>
      </w:r>
      <w:r w:rsidR="00CF0361" w:rsidRPr="0040304C">
        <w:rPr>
          <w:rFonts w:cs="Arial"/>
          <w:color w:val="000000" w:themeColor="text1"/>
        </w:rPr>
        <w:t>(Gallo, 2014)</w:t>
      </w:r>
      <w:r w:rsidRPr="0040304C">
        <w:rPr>
          <w:rFonts w:cs="Arial"/>
          <w:color w:val="000000" w:themeColor="text1"/>
        </w:rPr>
        <w:t xml:space="preserve">. </w:t>
      </w:r>
      <w:r w:rsidR="00CF0361" w:rsidRPr="0040304C">
        <w:rPr>
          <w:rFonts w:cs="Arial"/>
          <w:color w:val="000000" w:themeColor="text1"/>
        </w:rPr>
        <w:t>Examples of such leaders include Steve Jobs, known for his highly engaging and persuasive product presentations, Satya Nadella, recognised for clear and inspirational communication in transforming Microsoft, and Elon Musk, who effectively presents complex ideas to diverse audiences (Harvard Business Review, 2013)</w:t>
      </w:r>
      <w:r w:rsidR="003F5CC6" w:rsidRPr="0040304C">
        <w:rPr>
          <w:rFonts w:cs="Arial"/>
          <w:color w:val="000000" w:themeColor="text1"/>
        </w:rPr>
        <w:t xml:space="preserve">. </w:t>
      </w:r>
      <w:r w:rsidR="003F5CC6" w:rsidRPr="0040025A">
        <w:rPr>
          <w:rFonts w:cs="Arial"/>
        </w:rPr>
        <w:t>I</w:t>
      </w:r>
      <w:r w:rsidRPr="0040025A">
        <w:rPr>
          <w:rFonts w:cs="Arial"/>
        </w:rPr>
        <w:t xml:space="preserve">n most </w:t>
      </w:r>
      <w:r w:rsidR="00AA3306" w:rsidRPr="0040025A">
        <w:rPr>
          <w:rFonts w:cs="Arial"/>
        </w:rPr>
        <w:t>workplaces</w:t>
      </w:r>
      <w:r w:rsidRPr="0040025A">
        <w:rPr>
          <w:rFonts w:cs="Arial"/>
        </w:rPr>
        <w:t xml:space="preserve">, success does not just lie in technical knowledge but also </w:t>
      </w:r>
      <w:r w:rsidR="00AA3306" w:rsidRPr="0040025A">
        <w:rPr>
          <w:rFonts w:cs="Arial"/>
        </w:rPr>
        <w:t xml:space="preserve">in </w:t>
      </w:r>
      <w:r w:rsidRPr="0040025A">
        <w:rPr>
          <w:rFonts w:cs="Arial"/>
        </w:rPr>
        <w:t>the ability to express the understanding in clear terms to the other parties.</w:t>
      </w:r>
      <w:r w:rsidR="003F5CC6" w:rsidRPr="0040025A">
        <w:rPr>
          <w:rFonts w:cs="Arial"/>
        </w:rPr>
        <w:t xml:space="preserve"> </w:t>
      </w:r>
    </w:p>
    <w:p w14:paraId="093A84B6" w14:textId="5966B561" w:rsidR="000938DC" w:rsidRPr="0040025A" w:rsidRDefault="000938DC" w:rsidP="000938DC">
      <w:pPr>
        <w:rPr>
          <w:rFonts w:cs="Arial"/>
        </w:rPr>
      </w:pPr>
      <w:r w:rsidRPr="0040025A">
        <w:rPr>
          <w:rFonts w:cs="Arial"/>
        </w:rPr>
        <w:t xml:space="preserve">Because of these reasons, presentation skills are </w:t>
      </w:r>
      <w:r w:rsidR="00D524F6" w:rsidRPr="0040025A">
        <w:rPr>
          <w:rFonts w:cs="Arial"/>
        </w:rPr>
        <w:t>similarly</w:t>
      </w:r>
      <w:r w:rsidRPr="0040025A">
        <w:rPr>
          <w:rFonts w:cs="Arial"/>
        </w:rPr>
        <w:t xml:space="preserve"> academic and professional. They </w:t>
      </w:r>
      <w:r w:rsidR="00D524F6" w:rsidRPr="0040025A">
        <w:rPr>
          <w:rFonts w:cs="Arial"/>
        </w:rPr>
        <w:t>improve</w:t>
      </w:r>
      <w:r w:rsidRPr="0040025A">
        <w:rPr>
          <w:rFonts w:cs="Arial"/>
        </w:rPr>
        <w:t xml:space="preserve"> trust, reinforce the power of communication, build up the skill of </w:t>
      </w:r>
      <w:r w:rsidR="00AA3306" w:rsidRPr="0040025A">
        <w:rPr>
          <w:rFonts w:cs="Arial"/>
        </w:rPr>
        <w:t>analysing</w:t>
      </w:r>
      <w:r w:rsidRPr="0040025A">
        <w:rPr>
          <w:rFonts w:cs="Arial"/>
        </w:rPr>
        <w:t xml:space="preserve">, and promote efficient </w:t>
      </w:r>
      <w:r w:rsidR="00D524F6" w:rsidRPr="0040025A">
        <w:rPr>
          <w:rFonts w:cs="Arial"/>
        </w:rPr>
        <w:t>use</w:t>
      </w:r>
      <w:r w:rsidRPr="0040025A">
        <w:rPr>
          <w:rFonts w:cs="Arial"/>
        </w:rPr>
        <w:t xml:space="preserve"> of technology. This section might be followed by a simple table of </w:t>
      </w:r>
      <w:r w:rsidR="00656EE8" w:rsidRPr="0040025A">
        <w:rPr>
          <w:rFonts w:cs="Arial"/>
        </w:rPr>
        <w:t>judgment</w:t>
      </w:r>
      <w:r w:rsidRPr="0040025A">
        <w:rPr>
          <w:rFonts w:cs="Arial"/>
        </w:rPr>
        <w:t xml:space="preserve"> of the academic and workplace applications of presentation skills to </w:t>
      </w:r>
      <w:r w:rsidR="00D524F6" w:rsidRPr="0040025A">
        <w:rPr>
          <w:rFonts w:cs="Arial"/>
        </w:rPr>
        <w:t>improve</w:t>
      </w:r>
      <w:r w:rsidRPr="0040025A">
        <w:rPr>
          <w:rFonts w:cs="Arial"/>
        </w:rPr>
        <w:t xml:space="preserve"> the structure and quality of the presentation.</w:t>
      </w:r>
    </w:p>
    <w:p w14:paraId="2501EEA5" w14:textId="77777777" w:rsidR="000938DC" w:rsidRPr="0040025A" w:rsidRDefault="000938DC" w:rsidP="000938DC">
      <w:pPr>
        <w:rPr>
          <w:rFonts w:cs="Arial"/>
        </w:rPr>
      </w:pPr>
    </w:p>
    <w:p w14:paraId="18583E24" w14:textId="77777777" w:rsidR="00656EE8" w:rsidRPr="0040025A" w:rsidRDefault="00656EE8">
      <w:pPr>
        <w:rPr>
          <w:rFonts w:cs="Arial"/>
        </w:rPr>
      </w:pPr>
      <w:r w:rsidRPr="0040025A">
        <w:rPr>
          <w:rFonts w:cs="Arial"/>
        </w:rPr>
        <w:br w:type="page"/>
      </w:r>
    </w:p>
    <w:p w14:paraId="15031BB1" w14:textId="66FA11D0" w:rsidR="000938DC" w:rsidRPr="0040025A" w:rsidRDefault="000938DC" w:rsidP="00656EE8">
      <w:pPr>
        <w:pStyle w:val="Heading1"/>
        <w:rPr>
          <w:rFonts w:cs="Arial"/>
        </w:rPr>
      </w:pPr>
      <w:bookmarkStart w:id="5" w:name="_Toc226051193"/>
      <w:r w:rsidRPr="0040025A">
        <w:rPr>
          <w:rFonts w:cs="Arial"/>
        </w:rPr>
        <w:lastRenderedPageBreak/>
        <w:t>4.</w:t>
      </w:r>
      <w:r w:rsidR="00656EE8" w:rsidRPr="0040025A">
        <w:rPr>
          <w:rFonts w:cs="Arial"/>
        </w:rPr>
        <w:t>0</w:t>
      </w:r>
      <w:r w:rsidRPr="0040025A">
        <w:rPr>
          <w:rFonts w:cs="Arial"/>
        </w:rPr>
        <w:t xml:space="preserve"> </w:t>
      </w:r>
      <w:r w:rsidR="00BB2F47" w:rsidRPr="0040025A">
        <w:rPr>
          <w:rFonts w:cs="Arial"/>
        </w:rPr>
        <w:t>Importance of Academic Writing Skills</w:t>
      </w:r>
      <w:bookmarkEnd w:id="5"/>
      <w:r w:rsidR="00BB2F47" w:rsidRPr="0040025A">
        <w:rPr>
          <w:rFonts w:cs="Arial"/>
        </w:rPr>
        <w:t xml:space="preserve"> </w:t>
      </w:r>
    </w:p>
    <w:p w14:paraId="394B36F5" w14:textId="42E9014A" w:rsidR="000938DC" w:rsidRPr="0040304C" w:rsidRDefault="000938DC" w:rsidP="000938DC">
      <w:pPr>
        <w:rPr>
          <w:rFonts w:cs="Arial"/>
          <w:color w:val="000000" w:themeColor="text1"/>
        </w:rPr>
      </w:pPr>
      <w:r w:rsidRPr="0040025A">
        <w:rPr>
          <w:rFonts w:cs="Arial"/>
        </w:rPr>
        <w:t xml:space="preserve">Skills in academic writing are </w:t>
      </w:r>
      <w:r w:rsidR="00BB2F47" w:rsidRPr="0040025A">
        <w:rPr>
          <w:rFonts w:cs="Arial"/>
        </w:rPr>
        <w:t>vital</w:t>
      </w:r>
      <w:r w:rsidRPr="0040025A">
        <w:rPr>
          <w:rFonts w:cs="Arial"/>
        </w:rPr>
        <w:t xml:space="preserve"> to academic achievement since ideas can be </w:t>
      </w:r>
      <w:r w:rsidR="00BB2F47" w:rsidRPr="0040025A">
        <w:rPr>
          <w:rFonts w:cs="Arial"/>
        </w:rPr>
        <w:t>conveyed</w:t>
      </w:r>
      <w:r w:rsidRPr="0040025A">
        <w:rPr>
          <w:rFonts w:cs="Arial"/>
        </w:rPr>
        <w:t xml:space="preserve"> in a well-formatted, formal, and clear manner. Students are also expected </w:t>
      </w:r>
      <w:r w:rsidR="006A1623" w:rsidRPr="0040025A">
        <w:rPr>
          <w:rFonts w:cs="Arial"/>
        </w:rPr>
        <w:t xml:space="preserve">to </w:t>
      </w:r>
      <w:r w:rsidR="00BB2F47" w:rsidRPr="0040025A">
        <w:rPr>
          <w:rFonts w:cs="Arial"/>
        </w:rPr>
        <w:t>regularly</w:t>
      </w:r>
      <w:r w:rsidR="006A1623" w:rsidRPr="0040025A">
        <w:rPr>
          <w:rFonts w:cs="Arial"/>
        </w:rPr>
        <w:t xml:space="preserve"> participate</w:t>
      </w:r>
      <w:r w:rsidRPr="0040025A">
        <w:rPr>
          <w:rFonts w:cs="Arial"/>
        </w:rPr>
        <w:t xml:space="preserve"> in higher education to complete essays, reports, reflections and other written assessments</w:t>
      </w:r>
      <w:r w:rsidR="006172BE" w:rsidRPr="0040025A">
        <w:rPr>
          <w:rFonts w:cs="Arial"/>
        </w:rPr>
        <w:t xml:space="preserve"> (Swales and Feak, 2012)</w:t>
      </w:r>
      <w:r w:rsidRPr="0040025A">
        <w:rPr>
          <w:rFonts w:cs="Arial"/>
        </w:rPr>
        <w:t xml:space="preserve">. Clear academic writing also </w:t>
      </w:r>
      <w:r w:rsidR="006A1623" w:rsidRPr="0040025A">
        <w:rPr>
          <w:rFonts w:cs="Arial"/>
        </w:rPr>
        <w:t>supports</w:t>
      </w:r>
      <w:r w:rsidRPr="0040025A">
        <w:rPr>
          <w:rFonts w:cs="Arial"/>
        </w:rPr>
        <w:t xml:space="preserve"> students to state knowledge correctly, build logical arguments and provide </w:t>
      </w:r>
      <w:r w:rsidR="006A1623" w:rsidRPr="0040025A">
        <w:rPr>
          <w:rFonts w:cs="Arial"/>
        </w:rPr>
        <w:t>effective</w:t>
      </w:r>
      <w:r w:rsidRPr="0040025A">
        <w:rPr>
          <w:rFonts w:cs="Arial"/>
        </w:rPr>
        <w:t xml:space="preserve"> support points with valid evidence. It is also used to present complex ideas in an organised manner, and this process </w:t>
      </w:r>
      <w:r w:rsidR="006A1623" w:rsidRPr="0040025A">
        <w:rPr>
          <w:rFonts w:cs="Arial"/>
        </w:rPr>
        <w:t>simplifies</w:t>
      </w:r>
      <w:r w:rsidRPr="0040025A">
        <w:rPr>
          <w:rFonts w:cs="Arial"/>
        </w:rPr>
        <w:t xml:space="preserve"> a better understanding of words and their quality of work. The module learning outcomes are closely related to academic writing since the latter will encourage the organisation of the written work, correct academic style, proper communication and critical </w:t>
      </w:r>
      <w:r w:rsidRPr="0040304C">
        <w:rPr>
          <w:rFonts w:cs="Arial"/>
          <w:color w:val="000000" w:themeColor="text1"/>
        </w:rPr>
        <w:t>analysis</w:t>
      </w:r>
      <w:r w:rsidR="003F5CC6" w:rsidRPr="0040304C">
        <w:rPr>
          <w:rFonts w:cs="Arial"/>
          <w:color w:val="000000" w:themeColor="text1"/>
        </w:rPr>
        <w:t xml:space="preserve"> (</w:t>
      </w:r>
      <w:r w:rsidR="00D3482C" w:rsidRPr="0040304C">
        <w:rPr>
          <w:rFonts w:cs="Arial"/>
          <w:color w:val="000000" w:themeColor="text1"/>
        </w:rPr>
        <w:t>Cottrell, 2019</w:t>
      </w:r>
      <w:r w:rsidR="003F5CC6" w:rsidRPr="0040304C">
        <w:rPr>
          <w:rFonts w:cs="Arial"/>
          <w:color w:val="000000" w:themeColor="text1"/>
        </w:rPr>
        <w:t>)</w:t>
      </w:r>
      <w:r w:rsidRPr="0040304C">
        <w:rPr>
          <w:rFonts w:cs="Arial"/>
          <w:color w:val="000000" w:themeColor="text1"/>
        </w:rPr>
        <w:t xml:space="preserve">. </w:t>
      </w:r>
      <w:r w:rsidR="006A1623" w:rsidRPr="0040304C">
        <w:rPr>
          <w:rFonts w:cs="Arial"/>
          <w:color w:val="000000" w:themeColor="text1"/>
        </w:rPr>
        <w:t>Also</w:t>
      </w:r>
      <w:r w:rsidRPr="0040304C">
        <w:rPr>
          <w:rFonts w:cs="Arial"/>
          <w:color w:val="000000" w:themeColor="text1"/>
        </w:rPr>
        <w:t xml:space="preserve">, </w:t>
      </w:r>
      <w:r w:rsidR="00AA3306" w:rsidRPr="0040304C">
        <w:rPr>
          <w:rFonts w:cs="Arial"/>
          <w:color w:val="000000" w:themeColor="text1"/>
        </w:rPr>
        <w:t xml:space="preserve">the </w:t>
      </w:r>
      <w:r w:rsidRPr="0040304C">
        <w:rPr>
          <w:rFonts w:cs="Arial"/>
          <w:color w:val="000000" w:themeColor="text1"/>
        </w:rPr>
        <w:t xml:space="preserve">appropriate use of referencing in academic writing </w:t>
      </w:r>
      <w:r w:rsidR="006A1623" w:rsidRPr="0040304C">
        <w:rPr>
          <w:rFonts w:cs="Arial"/>
          <w:color w:val="000000" w:themeColor="text1"/>
        </w:rPr>
        <w:t>supports</w:t>
      </w:r>
      <w:r w:rsidRPr="0040304C">
        <w:rPr>
          <w:rFonts w:cs="Arial"/>
          <w:color w:val="000000" w:themeColor="text1"/>
        </w:rPr>
        <w:t xml:space="preserve"> academic integrity and </w:t>
      </w:r>
      <w:r w:rsidR="004B5470" w:rsidRPr="0040304C">
        <w:rPr>
          <w:rFonts w:cs="Arial"/>
          <w:color w:val="000000" w:themeColor="text1"/>
        </w:rPr>
        <w:t>reveals</w:t>
      </w:r>
      <w:r w:rsidRPr="0040304C">
        <w:rPr>
          <w:rFonts w:cs="Arial"/>
          <w:color w:val="000000" w:themeColor="text1"/>
        </w:rPr>
        <w:t xml:space="preserve"> the ability to have exposure to the </w:t>
      </w:r>
      <w:r w:rsidR="004B5470" w:rsidRPr="0040304C">
        <w:rPr>
          <w:rFonts w:cs="Arial"/>
          <w:color w:val="000000" w:themeColor="text1"/>
        </w:rPr>
        <w:t xml:space="preserve">related </w:t>
      </w:r>
      <w:r w:rsidRPr="0040304C">
        <w:rPr>
          <w:rFonts w:cs="Arial"/>
          <w:color w:val="000000" w:themeColor="text1"/>
        </w:rPr>
        <w:t>literature.</w:t>
      </w:r>
    </w:p>
    <w:p w14:paraId="25293E41" w14:textId="5C70EC0E" w:rsidR="000938DC" w:rsidRPr="0040025A" w:rsidRDefault="000938DC" w:rsidP="000938DC">
      <w:pPr>
        <w:rPr>
          <w:rFonts w:cs="Arial"/>
        </w:rPr>
      </w:pPr>
      <w:r w:rsidRPr="0040304C">
        <w:rPr>
          <w:rFonts w:cs="Arial"/>
          <w:color w:val="000000" w:themeColor="text1"/>
        </w:rPr>
        <w:t>Academic writing is</w:t>
      </w:r>
      <w:r w:rsidR="00475C07" w:rsidRPr="0040304C">
        <w:rPr>
          <w:rFonts w:cs="Arial"/>
          <w:color w:val="000000" w:themeColor="text1"/>
        </w:rPr>
        <w:t xml:space="preserve"> also</w:t>
      </w:r>
      <w:r w:rsidRPr="0040304C">
        <w:rPr>
          <w:rFonts w:cs="Arial"/>
          <w:color w:val="000000" w:themeColor="text1"/>
        </w:rPr>
        <w:t xml:space="preserve"> </w:t>
      </w:r>
      <w:r w:rsidR="00475C07" w:rsidRPr="0040304C">
        <w:rPr>
          <w:rFonts w:cs="Arial"/>
          <w:color w:val="000000" w:themeColor="text1"/>
        </w:rPr>
        <w:t xml:space="preserve">appropriate </w:t>
      </w:r>
      <w:r w:rsidRPr="0040304C">
        <w:rPr>
          <w:rFonts w:cs="Arial"/>
          <w:color w:val="000000" w:themeColor="text1"/>
        </w:rPr>
        <w:t>in that it prompts students to go beyond mere description. A strong piece of academic writing does not only present facts. It processes information, contrasts thoughts, formulates arguments and makes justified judgements</w:t>
      </w:r>
      <w:r w:rsidR="003F5CC6" w:rsidRPr="0040304C">
        <w:rPr>
          <w:rFonts w:cs="Arial"/>
          <w:color w:val="000000" w:themeColor="text1"/>
        </w:rPr>
        <w:t xml:space="preserve"> (</w:t>
      </w:r>
      <w:r w:rsidR="00D3482C" w:rsidRPr="0040304C">
        <w:rPr>
          <w:rFonts w:cs="Arial"/>
          <w:color w:val="000000" w:themeColor="text1"/>
        </w:rPr>
        <w:t>Swales and Feak, 2012</w:t>
      </w:r>
      <w:r w:rsidR="003F5CC6" w:rsidRPr="0040304C">
        <w:rPr>
          <w:rFonts w:cs="Arial"/>
          <w:color w:val="000000" w:themeColor="text1"/>
        </w:rPr>
        <w:t>)</w:t>
      </w:r>
      <w:r w:rsidRPr="0040304C">
        <w:rPr>
          <w:rFonts w:cs="Arial"/>
          <w:color w:val="000000" w:themeColor="text1"/>
        </w:rPr>
        <w:t xml:space="preserve">. This is indicative of the advice available in the brief, which anticipates that students will critically analyse information </w:t>
      </w:r>
      <w:r w:rsidRPr="0040025A">
        <w:rPr>
          <w:rFonts w:cs="Arial"/>
        </w:rPr>
        <w:t>and utilise evidence to support the arguments. Because of that, academic writing enhances independent thinking and allows the student to prove his/her better knowledge in his/her subject. These attributes are significant in attaining better grades in college education.</w:t>
      </w:r>
    </w:p>
    <w:p w14:paraId="2BA60230" w14:textId="69D8B752" w:rsidR="000938DC" w:rsidRPr="0040304C" w:rsidRDefault="000938DC" w:rsidP="000938DC">
      <w:pPr>
        <w:rPr>
          <w:rFonts w:cs="Arial"/>
          <w:color w:val="000000" w:themeColor="text1"/>
        </w:rPr>
      </w:pPr>
      <w:r w:rsidRPr="0040025A">
        <w:rPr>
          <w:rFonts w:cs="Arial"/>
        </w:rPr>
        <w:t>Academic writing skills also apply in the field of profession and business. Whereas in university writing</w:t>
      </w:r>
      <w:r w:rsidR="00AA3306" w:rsidRPr="0040025A">
        <w:rPr>
          <w:rFonts w:cs="Arial"/>
        </w:rPr>
        <w:t>,</w:t>
      </w:r>
      <w:r w:rsidRPr="0040025A">
        <w:rPr>
          <w:rFonts w:cs="Arial"/>
        </w:rPr>
        <w:t xml:space="preserve"> writing is more formal than in the workplace, most of the same principles can be applied to workplace writing. The reports, proposals, business emails, policy documents, and project updates all need to be clear, structured, accurate, and evidence-based in their communication</w:t>
      </w:r>
      <w:r w:rsidR="0067390A" w:rsidRPr="0040025A">
        <w:rPr>
          <w:rFonts w:cs="Arial"/>
        </w:rPr>
        <w:t xml:space="preserve"> (Nathan, 2013)</w:t>
      </w:r>
      <w:r w:rsidRPr="0040025A">
        <w:rPr>
          <w:rFonts w:cs="Arial"/>
        </w:rPr>
        <w:t xml:space="preserve">. Those who have well-established writing </w:t>
      </w:r>
      <w:r w:rsidR="00AA3306" w:rsidRPr="0040025A">
        <w:rPr>
          <w:rFonts w:cs="Arial"/>
        </w:rPr>
        <w:t>skills</w:t>
      </w:r>
      <w:r w:rsidRPr="0040025A">
        <w:rPr>
          <w:rFonts w:cs="Arial"/>
        </w:rPr>
        <w:t xml:space="preserve"> evidently have a high chance of sharing information efficiently, </w:t>
      </w:r>
      <w:r w:rsidR="00475C07" w:rsidRPr="0040025A">
        <w:rPr>
          <w:rFonts w:cs="Arial"/>
        </w:rPr>
        <w:t>lessening</w:t>
      </w:r>
      <w:r w:rsidRPr="0040025A">
        <w:rPr>
          <w:rFonts w:cs="Arial"/>
        </w:rPr>
        <w:t xml:space="preserve"> </w:t>
      </w:r>
      <w:r w:rsidR="00475C07" w:rsidRPr="0040025A">
        <w:rPr>
          <w:rFonts w:cs="Arial"/>
        </w:rPr>
        <w:t>misconceptions</w:t>
      </w:r>
      <w:r w:rsidRPr="0040025A">
        <w:rPr>
          <w:rFonts w:cs="Arial"/>
        </w:rPr>
        <w:t xml:space="preserve">, and projecting ideas in </w:t>
      </w:r>
      <w:r w:rsidR="00AA3306" w:rsidRPr="0040025A">
        <w:rPr>
          <w:rFonts w:cs="Arial"/>
        </w:rPr>
        <w:t xml:space="preserve">a </w:t>
      </w:r>
      <w:r w:rsidRPr="0040025A">
        <w:rPr>
          <w:rFonts w:cs="Arial"/>
        </w:rPr>
        <w:t xml:space="preserve">professional manner. Good writing also </w:t>
      </w:r>
      <w:r w:rsidR="00475C07" w:rsidRPr="0040025A">
        <w:rPr>
          <w:rFonts w:cs="Arial"/>
        </w:rPr>
        <w:t>supports</w:t>
      </w:r>
      <w:r w:rsidRPr="0040025A">
        <w:rPr>
          <w:rFonts w:cs="Arial"/>
        </w:rPr>
        <w:t xml:space="preserve"> making decisions since managers and other employees tend to use written materials to know about problems and learn more about </w:t>
      </w:r>
      <w:r w:rsidRPr="0040304C">
        <w:rPr>
          <w:rFonts w:cs="Arial"/>
          <w:color w:val="000000" w:themeColor="text1"/>
        </w:rPr>
        <w:t>solutions.</w:t>
      </w:r>
      <w:r w:rsidR="003F5CC6" w:rsidRPr="0040304C">
        <w:rPr>
          <w:rFonts w:cs="Arial"/>
          <w:color w:val="000000" w:themeColor="text1"/>
        </w:rPr>
        <w:t xml:space="preserve"> </w:t>
      </w:r>
      <w:r w:rsidR="00D3482C" w:rsidRPr="0040304C">
        <w:rPr>
          <w:rFonts w:cs="Arial"/>
          <w:color w:val="000000" w:themeColor="text1"/>
        </w:rPr>
        <w:t xml:space="preserve">For example, Jeff </w:t>
      </w:r>
      <w:r w:rsidR="00D3482C" w:rsidRPr="0040304C">
        <w:rPr>
          <w:rFonts w:cs="Arial"/>
          <w:color w:val="000000" w:themeColor="text1"/>
        </w:rPr>
        <w:lastRenderedPageBreak/>
        <w:t xml:space="preserve">Bezos introduced the use of structured written memos instead of presentations at Amazon, requiring employees to clearly analyse problems and propose solutions in written form, which improved decision-making and clarity within the organisation (Stone, 2013). Similarly, Elon Musk is known for his concise internal emails at Tesla, which reduce miscommunication and ensure efficient information sharing across teams (Vance, 2015). </w:t>
      </w:r>
    </w:p>
    <w:p w14:paraId="0C52F0E4" w14:textId="77777777" w:rsidR="004C446D" w:rsidRPr="0040025A" w:rsidRDefault="000938DC" w:rsidP="000938DC">
      <w:pPr>
        <w:rPr>
          <w:rFonts w:cs="Arial"/>
        </w:rPr>
      </w:pPr>
      <w:r w:rsidRPr="0040304C">
        <w:rPr>
          <w:rFonts w:cs="Arial"/>
          <w:color w:val="000000" w:themeColor="text1"/>
        </w:rPr>
        <w:t xml:space="preserve">Out of these reasons, academic writing is very applicable in academic and professional </w:t>
      </w:r>
      <w:r w:rsidRPr="0040025A">
        <w:rPr>
          <w:rFonts w:cs="Arial"/>
        </w:rPr>
        <w:t xml:space="preserve">writing. They </w:t>
      </w:r>
      <w:r w:rsidR="00475C07" w:rsidRPr="0040025A">
        <w:rPr>
          <w:rFonts w:cs="Arial"/>
        </w:rPr>
        <w:t>simplify</w:t>
      </w:r>
      <w:r w:rsidRPr="0040025A">
        <w:rPr>
          <w:rFonts w:cs="Arial"/>
        </w:rPr>
        <w:t xml:space="preserve"> critical thought, good communication, sound organisation and proper evidence utilisation. After this part</w:t>
      </w:r>
      <w:r w:rsidR="00AA3306" w:rsidRPr="0040025A">
        <w:rPr>
          <w:rFonts w:cs="Arial"/>
        </w:rPr>
        <w:t>,</w:t>
      </w:r>
      <w:r w:rsidRPr="0040025A">
        <w:rPr>
          <w:rFonts w:cs="Arial"/>
        </w:rPr>
        <w:t xml:space="preserve"> it may be better to insert a simple comparison table displaying the value of academic writing in a university and a workplace environment to make the page </w:t>
      </w:r>
      <w:r w:rsidR="00AA3306" w:rsidRPr="0040025A">
        <w:rPr>
          <w:rFonts w:cs="Arial"/>
        </w:rPr>
        <w:t>clearer</w:t>
      </w:r>
      <w:r w:rsidRPr="0040025A">
        <w:rPr>
          <w:rFonts w:cs="Arial"/>
        </w:rPr>
        <w:t xml:space="preserve"> and presentable.</w:t>
      </w:r>
      <w:r w:rsidR="003F5CC6" w:rsidRPr="0040025A">
        <w:rPr>
          <w:rFonts w:cs="Arial"/>
        </w:rPr>
        <w:t xml:space="preserve"> </w:t>
      </w:r>
    </w:p>
    <w:p w14:paraId="1AAEC68E" w14:textId="7B73EC1F" w:rsidR="000938DC" w:rsidRPr="0040304C" w:rsidRDefault="004C446D" w:rsidP="000938DC">
      <w:pPr>
        <w:rPr>
          <w:rFonts w:cs="Arial"/>
          <w:color w:val="000000" w:themeColor="text1"/>
        </w:rPr>
      </w:pPr>
      <w:r w:rsidRPr="0040304C">
        <w:rPr>
          <w:rFonts w:cs="Arial"/>
          <w:color w:val="000000" w:themeColor="text1"/>
        </w:rPr>
        <w:t xml:space="preserve">The figure </w:t>
      </w:r>
      <w:r w:rsidR="00E95F6B" w:rsidRPr="0040304C">
        <w:rPr>
          <w:rFonts w:cs="Arial"/>
          <w:color w:val="000000" w:themeColor="text1"/>
        </w:rPr>
        <w:t xml:space="preserve">below </w:t>
      </w:r>
      <w:r w:rsidRPr="0040304C">
        <w:rPr>
          <w:rFonts w:cs="Arial"/>
          <w:color w:val="000000" w:themeColor="text1"/>
        </w:rPr>
        <w:t>shows that presentation skills (confidence, engagement, oral communication) and academic writing skills (structure, critical analysis, use of evidence) work together to improve academic and workplace effectiveness. While presentation skills focus on verbal delivery and audience interaction, academic writing emphasises organised and evidence-based communication. Together, they support effective communication in both contexts (Cottrell, 2019; University of Leeds, 2026).</w:t>
      </w:r>
      <w:r w:rsidR="003F5CC6" w:rsidRPr="0040304C">
        <w:rPr>
          <w:rFonts w:cs="Arial"/>
          <w:color w:val="000000" w:themeColor="text1"/>
        </w:rPr>
        <w:t xml:space="preserve"> </w:t>
      </w:r>
    </w:p>
    <w:p w14:paraId="73C41AF8" w14:textId="77777777" w:rsidR="0060755C" w:rsidRPr="0040025A" w:rsidRDefault="00387821" w:rsidP="0060755C">
      <w:pPr>
        <w:keepNext/>
        <w:jc w:val="center"/>
        <w:rPr>
          <w:rFonts w:cs="Arial"/>
        </w:rPr>
      </w:pPr>
      <w:r w:rsidRPr="0040025A">
        <w:rPr>
          <w:rFonts w:cs="Arial"/>
          <w:noProof/>
        </w:rPr>
        <w:drawing>
          <wp:inline distT="0" distB="0" distL="0" distR="0" wp14:anchorId="16B91C11" wp14:editId="2514B9A3">
            <wp:extent cx="5943600" cy="2584450"/>
            <wp:effectExtent l="0" t="0" r="0" b="6350"/>
            <wp:docPr id="1926565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565431" name="Picture 1926565431"/>
                    <pic:cNvPicPr/>
                  </pic:nvPicPr>
                  <pic:blipFill rotWithShape="1">
                    <a:blip r:embed="rId8" cstate="print">
                      <a:extLst>
                        <a:ext uri="{28A0092B-C50C-407E-A947-70E740481C1C}">
                          <a14:useLocalDpi xmlns:a14="http://schemas.microsoft.com/office/drawing/2010/main" val="0"/>
                        </a:ext>
                      </a:extLst>
                    </a:blip>
                    <a:srcRect t="17147" b="17629"/>
                    <a:stretch>
                      <a:fillRect/>
                    </a:stretch>
                  </pic:blipFill>
                  <pic:spPr bwMode="auto">
                    <a:xfrm>
                      <a:off x="0" y="0"/>
                      <a:ext cx="5943600" cy="2584450"/>
                    </a:xfrm>
                    <a:prstGeom prst="rect">
                      <a:avLst/>
                    </a:prstGeom>
                    <a:ln>
                      <a:noFill/>
                    </a:ln>
                    <a:extLst>
                      <a:ext uri="{53640926-AAD7-44D8-BBD7-CCE9431645EC}">
                        <a14:shadowObscured xmlns:a14="http://schemas.microsoft.com/office/drawing/2010/main"/>
                      </a:ext>
                    </a:extLst>
                  </pic:spPr>
                </pic:pic>
              </a:graphicData>
            </a:graphic>
          </wp:inline>
        </w:drawing>
      </w:r>
    </w:p>
    <w:p w14:paraId="7EF7E58F" w14:textId="77777777" w:rsidR="000E7B29" w:rsidRPr="0040025A" w:rsidRDefault="0060755C" w:rsidP="000E7B29">
      <w:pPr>
        <w:pStyle w:val="Caption"/>
        <w:jc w:val="center"/>
        <w:rPr>
          <w:rFonts w:cs="Arial"/>
        </w:rPr>
      </w:pPr>
      <w:r w:rsidRPr="0040025A">
        <w:rPr>
          <w:rFonts w:cs="Arial"/>
        </w:rPr>
        <w:t xml:space="preserve">Figure </w:t>
      </w:r>
      <w:r w:rsidRPr="0040025A">
        <w:rPr>
          <w:rFonts w:cs="Arial"/>
        </w:rPr>
        <w:fldChar w:fldCharType="begin"/>
      </w:r>
      <w:r w:rsidRPr="0040025A">
        <w:rPr>
          <w:rFonts w:cs="Arial"/>
        </w:rPr>
        <w:instrText xml:space="preserve"> SEQ Figure \* ARABIC </w:instrText>
      </w:r>
      <w:r w:rsidRPr="0040025A">
        <w:rPr>
          <w:rFonts w:cs="Arial"/>
        </w:rPr>
        <w:fldChar w:fldCharType="separate"/>
      </w:r>
      <w:r w:rsidRPr="0040025A">
        <w:rPr>
          <w:rFonts w:cs="Arial"/>
          <w:noProof/>
        </w:rPr>
        <w:t>1</w:t>
      </w:r>
      <w:r w:rsidRPr="0040025A">
        <w:rPr>
          <w:rFonts w:cs="Arial"/>
          <w:noProof/>
        </w:rPr>
        <w:fldChar w:fldCharType="end"/>
      </w:r>
      <w:r w:rsidRPr="0040025A">
        <w:rPr>
          <w:rFonts w:cs="Arial"/>
        </w:rPr>
        <w:t>: Contribution of presentation skills and academic writing skills to academic and professional success</w:t>
      </w:r>
      <w:r w:rsidR="000E7B29" w:rsidRPr="0040025A">
        <w:rPr>
          <w:rFonts w:cs="Arial"/>
        </w:rPr>
        <w:t xml:space="preserve"> (Kian Mau Goh, 2023)</w:t>
      </w:r>
    </w:p>
    <w:p w14:paraId="3E03E444" w14:textId="072E9AF6" w:rsidR="000938DC" w:rsidRPr="0040025A" w:rsidRDefault="000938DC" w:rsidP="000E7B29">
      <w:pPr>
        <w:pStyle w:val="Caption"/>
        <w:rPr>
          <w:rFonts w:cs="Arial"/>
        </w:rPr>
      </w:pPr>
    </w:p>
    <w:p w14:paraId="0977F1FA" w14:textId="77777777" w:rsidR="00FE03C4" w:rsidRPr="0040025A" w:rsidRDefault="00FE03C4">
      <w:pPr>
        <w:rPr>
          <w:rFonts w:eastAsia="Arial" w:cs="Arial"/>
          <w:b/>
          <w:color w:val="4472C4" w:themeColor="accent1"/>
          <w:sz w:val="32"/>
          <w:szCs w:val="20"/>
        </w:rPr>
      </w:pPr>
      <w:r w:rsidRPr="0040025A">
        <w:rPr>
          <w:rFonts w:cs="Arial"/>
        </w:rPr>
        <w:br w:type="page"/>
      </w:r>
    </w:p>
    <w:p w14:paraId="0B4CE170" w14:textId="5C1E177D" w:rsidR="000938DC" w:rsidRPr="0040025A" w:rsidRDefault="000938DC" w:rsidP="00FE03C4">
      <w:pPr>
        <w:pStyle w:val="Heading1"/>
        <w:rPr>
          <w:rFonts w:cs="Arial"/>
        </w:rPr>
      </w:pPr>
      <w:bookmarkStart w:id="6" w:name="_Toc226051194"/>
      <w:r w:rsidRPr="0040025A">
        <w:rPr>
          <w:rFonts w:cs="Arial"/>
        </w:rPr>
        <w:lastRenderedPageBreak/>
        <w:t>5.</w:t>
      </w:r>
      <w:r w:rsidR="00FE03C4" w:rsidRPr="0040025A">
        <w:rPr>
          <w:rFonts w:cs="Arial"/>
        </w:rPr>
        <w:t>0</w:t>
      </w:r>
      <w:r w:rsidRPr="0040025A">
        <w:rPr>
          <w:rFonts w:cs="Arial"/>
        </w:rPr>
        <w:t xml:space="preserve"> </w:t>
      </w:r>
      <w:r w:rsidR="00FE03C4" w:rsidRPr="0040025A">
        <w:rPr>
          <w:rFonts w:cs="Arial"/>
        </w:rPr>
        <w:t>Strategies to Improve Presentation Skills</w:t>
      </w:r>
      <w:bookmarkEnd w:id="6"/>
    </w:p>
    <w:p w14:paraId="56152D25" w14:textId="53D0E974" w:rsidR="000938DC" w:rsidRPr="0040025A" w:rsidRDefault="000938DC" w:rsidP="000938DC">
      <w:pPr>
        <w:rPr>
          <w:rFonts w:cs="Arial"/>
        </w:rPr>
      </w:pPr>
      <w:r w:rsidRPr="0040025A">
        <w:rPr>
          <w:rFonts w:cs="Arial"/>
        </w:rPr>
        <w:t xml:space="preserve">Improvement of presentation skills in both academic and professional situations has many practical strategies that could be applied. The two most useful strategies include </w:t>
      </w:r>
      <w:r w:rsidR="00C77FD5" w:rsidRPr="0040025A">
        <w:rPr>
          <w:rFonts w:cs="Arial"/>
        </w:rPr>
        <w:t>continuous</w:t>
      </w:r>
      <w:r w:rsidRPr="0040025A">
        <w:rPr>
          <w:rFonts w:cs="Arial"/>
        </w:rPr>
        <w:t xml:space="preserve"> practice and the use of feedback.</w:t>
      </w:r>
    </w:p>
    <w:p w14:paraId="77B1C0EB" w14:textId="2CE0D512" w:rsidR="000938DC" w:rsidRPr="0040025A" w:rsidRDefault="000938DC" w:rsidP="000938DC">
      <w:pPr>
        <w:rPr>
          <w:rFonts w:cs="Arial"/>
        </w:rPr>
      </w:pPr>
      <w:r w:rsidRPr="0040025A">
        <w:rPr>
          <w:rFonts w:cs="Arial"/>
        </w:rPr>
        <w:t xml:space="preserve">The initial tactic is just drill and practice. It is through the repetition and perfecting of delivery as a spoken presentation that presentation skills </w:t>
      </w:r>
      <w:r w:rsidR="00AA3306" w:rsidRPr="0040025A">
        <w:rPr>
          <w:rFonts w:cs="Arial"/>
        </w:rPr>
        <w:t xml:space="preserve">are </w:t>
      </w:r>
      <w:r w:rsidR="00C77FD5" w:rsidRPr="0040025A">
        <w:rPr>
          <w:rFonts w:cs="Arial"/>
        </w:rPr>
        <w:t>improved</w:t>
      </w:r>
      <w:r w:rsidRPr="0040304C">
        <w:rPr>
          <w:rFonts w:cs="Arial"/>
          <w:color w:val="000000" w:themeColor="text1"/>
        </w:rPr>
        <w:t xml:space="preserve">. Rehearsal </w:t>
      </w:r>
      <w:r w:rsidR="00C77FD5" w:rsidRPr="0040304C">
        <w:rPr>
          <w:rFonts w:cs="Arial"/>
          <w:color w:val="000000" w:themeColor="text1"/>
        </w:rPr>
        <w:t>supports</w:t>
      </w:r>
      <w:r w:rsidRPr="0040304C">
        <w:rPr>
          <w:rFonts w:cs="Arial"/>
          <w:color w:val="000000" w:themeColor="text1"/>
        </w:rPr>
        <w:t xml:space="preserve"> to enhance assurance, </w:t>
      </w:r>
      <w:r w:rsidR="00C77FD5" w:rsidRPr="0040304C">
        <w:rPr>
          <w:rFonts w:cs="Arial"/>
          <w:color w:val="000000" w:themeColor="text1"/>
        </w:rPr>
        <w:t>shortness</w:t>
      </w:r>
      <w:r w:rsidRPr="0040304C">
        <w:rPr>
          <w:rFonts w:cs="Arial"/>
          <w:color w:val="000000" w:themeColor="text1"/>
        </w:rPr>
        <w:t>, time and logical sequence of ideas</w:t>
      </w:r>
      <w:r w:rsidR="003F5CC6" w:rsidRPr="0040304C">
        <w:rPr>
          <w:rFonts w:cs="Arial"/>
          <w:color w:val="000000" w:themeColor="text1"/>
        </w:rPr>
        <w:t xml:space="preserve"> (</w:t>
      </w:r>
      <w:r w:rsidR="004C446D" w:rsidRPr="0040304C">
        <w:rPr>
          <w:rFonts w:cs="Arial"/>
          <w:color w:val="000000" w:themeColor="text1"/>
        </w:rPr>
        <w:t>The initial tactic is just drill and practice. It is through the repetition and perfecting of delivery as a spoken presentation that presentation skills are improved. Rehearsal supports to enhance assurance, shortness, time and logical sequence of ideas (De Jong and Graman, 2017</w:t>
      </w:r>
      <w:r w:rsidR="003F5CC6" w:rsidRPr="0040304C">
        <w:rPr>
          <w:rFonts w:cs="Arial"/>
          <w:color w:val="000000" w:themeColor="text1"/>
        </w:rPr>
        <w:t>)</w:t>
      </w:r>
      <w:r w:rsidRPr="0040304C">
        <w:rPr>
          <w:rFonts w:cs="Arial"/>
          <w:color w:val="000000" w:themeColor="text1"/>
        </w:rPr>
        <w:t xml:space="preserve">. It also helps in ensuring that there is less hesitation and the speaker </w:t>
      </w:r>
      <w:r w:rsidR="00C77FD5" w:rsidRPr="0040304C">
        <w:rPr>
          <w:rFonts w:cs="Arial"/>
          <w:color w:val="000000" w:themeColor="text1"/>
        </w:rPr>
        <w:t>explains</w:t>
      </w:r>
      <w:r w:rsidRPr="0040304C">
        <w:rPr>
          <w:rFonts w:cs="Arial"/>
          <w:color w:val="000000" w:themeColor="text1"/>
        </w:rPr>
        <w:t xml:space="preserve"> </w:t>
      </w:r>
      <w:r w:rsidR="00AA3306" w:rsidRPr="0040304C">
        <w:rPr>
          <w:rFonts w:cs="Arial"/>
          <w:color w:val="000000" w:themeColor="text1"/>
        </w:rPr>
        <w:t>themselves</w:t>
      </w:r>
      <w:r w:rsidRPr="0040304C">
        <w:rPr>
          <w:rFonts w:cs="Arial"/>
          <w:color w:val="000000" w:themeColor="text1"/>
        </w:rPr>
        <w:t xml:space="preserve"> with the material</w:t>
      </w:r>
      <w:r w:rsidR="00D43765" w:rsidRPr="0040304C">
        <w:rPr>
          <w:rFonts w:cs="Arial"/>
          <w:color w:val="000000" w:themeColor="text1"/>
        </w:rPr>
        <w:t xml:space="preserve"> (Setiawan, 2021)</w:t>
      </w:r>
      <w:r w:rsidRPr="0040304C">
        <w:rPr>
          <w:rFonts w:cs="Arial"/>
          <w:color w:val="000000" w:themeColor="text1"/>
        </w:rPr>
        <w:t>. In academic practice</w:t>
      </w:r>
      <w:r w:rsidR="00AA3306" w:rsidRPr="0040304C">
        <w:rPr>
          <w:rFonts w:cs="Arial"/>
          <w:color w:val="000000" w:themeColor="text1"/>
        </w:rPr>
        <w:t>,</w:t>
      </w:r>
      <w:r w:rsidRPr="0040304C">
        <w:rPr>
          <w:rFonts w:cs="Arial"/>
          <w:color w:val="000000" w:themeColor="text1"/>
        </w:rPr>
        <w:t xml:space="preserve"> student</w:t>
      </w:r>
      <w:r w:rsidRPr="0040025A">
        <w:rPr>
          <w:rFonts w:cs="Arial"/>
        </w:rPr>
        <w:t xml:space="preserve">s will be able to rehearse </w:t>
      </w:r>
      <w:r w:rsidR="00C77FD5" w:rsidRPr="0040025A">
        <w:rPr>
          <w:rFonts w:cs="Arial"/>
        </w:rPr>
        <w:t>before</w:t>
      </w:r>
      <w:r w:rsidRPr="0040025A">
        <w:rPr>
          <w:rFonts w:cs="Arial"/>
        </w:rPr>
        <w:t xml:space="preserve"> seminars, classroom </w:t>
      </w:r>
      <w:r w:rsidR="00AA3306" w:rsidRPr="0040025A">
        <w:rPr>
          <w:rFonts w:cs="Arial"/>
        </w:rPr>
        <w:t>presentations,</w:t>
      </w:r>
      <w:r w:rsidRPr="0040025A">
        <w:rPr>
          <w:rFonts w:cs="Arial"/>
        </w:rPr>
        <w:t xml:space="preserve"> or group assignments. In business, rehearsal may be used to </w:t>
      </w:r>
      <w:r w:rsidR="00C77FD5" w:rsidRPr="0040025A">
        <w:rPr>
          <w:rFonts w:cs="Arial"/>
        </w:rPr>
        <w:t>increase</w:t>
      </w:r>
      <w:r w:rsidRPr="0040025A">
        <w:rPr>
          <w:rFonts w:cs="Arial"/>
        </w:rPr>
        <w:t xml:space="preserve"> performance in meetings, briefings, and business presentations. Practice is also effective in </w:t>
      </w:r>
      <w:r w:rsidR="00C77FD5" w:rsidRPr="0040025A">
        <w:rPr>
          <w:rFonts w:cs="Arial"/>
        </w:rPr>
        <w:t>supporting</w:t>
      </w:r>
      <w:r w:rsidRPr="0040025A">
        <w:rPr>
          <w:rFonts w:cs="Arial"/>
        </w:rPr>
        <w:t xml:space="preserve"> people to pronounce words, depression</w:t>
      </w:r>
      <w:r w:rsidR="00C77FD5" w:rsidRPr="0040025A">
        <w:rPr>
          <w:rFonts w:cs="Arial"/>
        </w:rPr>
        <w:t>,</w:t>
      </w:r>
      <w:r w:rsidRPr="0040025A">
        <w:rPr>
          <w:rFonts w:cs="Arial"/>
        </w:rPr>
        <w:t xml:space="preserve"> speed and voice. This simplifies the presentation and makes it more interesting to the audience. Consequently, rehearsal is a valuable technique </w:t>
      </w:r>
      <w:r w:rsidR="00AA3306" w:rsidRPr="0040025A">
        <w:rPr>
          <w:rFonts w:cs="Arial"/>
        </w:rPr>
        <w:t>for</w:t>
      </w:r>
      <w:r w:rsidRPr="0040025A">
        <w:rPr>
          <w:rFonts w:cs="Arial"/>
        </w:rPr>
        <w:t xml:space="preserve"> gaining confidence and general delivery </w:t>
      </w:r>
      <w:r w:rsidR="00C77FD5" w:rsidRPr="0040025A">
        <w:rPr>
          <w:rFonts w:cs="Arial"/>
        </w:rPr>
        <w:t>improvement</w:t>
      </w:r>
      <w:r w:rsidRPr="0040025A">
        <w:rPr>
          <w:rFonts w:cs="Arial"/>
        </w:rPr>
        <w:t>.</w:t>
      </w:r>
    </w:p>
    <w:p w14:paraId="1A7C646E" w14:textId="1EFCB684" w:rsidR="000938DC" w:rsidRPr="0040025A" w:rsidRDefault="000938DC" w:rsidP="000938DC">
      <w:pPr>
        <w:rPr>
          <w:rFonts w:cs="Arial"/>
        </w:rPr>
      </w:pPr>
      <w:r w:rsidRPr="0040025A">
        <w:rPr>
          <w:rFonts w:cs="Arial"/>
        </w:rPr>
        <w:t>The second one is feedback</w:t>
      </w:r>
      <w:r w:rsidR="00AA3306" w:rsidRPr="0040025A">
        <w:rPr>
          <w:rFonts w:cs="Arial"/>
        </w:rPr>
        <w:t>,</w:t>
      </w:r>
      <w:r w:rsidRPr="0040025A">
        <w:rPr>
          <w:rFonts w:cs="Arial"/>
        </w:rPr>
        <w:t xml:space="preserve"> where better areas of improvement are identified. Speakers may use feedback provided by lecturers, classmates, colleagues or managers to know their strengths and weaknesses</w:t>
      </w:r>
      <w:r w:rsidR="005D7712" w:rsidRPr="0040025A">
        <w:rPr>
          <w:rFonts w:cs="Arial"/>
        </w:rPr>
        <w:t xml:space="preserve"> (</w:t>
      </w:r>
      <w:proofErr w:type="spellStart"/>
      <w:r w:rsidR="005D7712" w:rsidRPr="0040025A">
        <w:rPr>
          <w:rFonts w:cs="Arial"/>
        </w:rPr>
        <w:t>Meletiadou</w:t>
      </w:r>
      <w:proofErr w:type="spellEnd"/>
      <w:r w:rsidR="005D7712" w:rsidRPr="0040025A">
        <w:rPr>
          <w:rFonts w:cs="Arial"/>
        </w:rPr>
        <w:t>, 2022)</w:t>
      </w:r>
      <w:r w:rsidRPr="0040025A">
        <w:rPr>
          <w:rFonts w:cs="Arial"/>
        </w:rPr>
        <w:t>. As an</w:t>
      </w:r>
      <w:r w:rsidR="00C77FD5" w:rsidRPr="0040025A">
        <w:rPr>
          <w:rFonts w:cs="Arial"/>
        </w:rPr>
        <w:t xml:space="preserve"> example</w:t>
      </w:r>
      <w:r w:rsidRPr="0040025A">
        <w:rPr>
          <w:rFonts w:cs="Arial"/>
        </w:rPr>
        <w:t xml:space="preserve">, feedback can include information that there is </w:t>
      </w:r>
      <w:r w:rsidR="00AA3306" w:rsidRPr="0040025A">
        <w:rPr>
          <w:rFonts w:cs="Arial"/>
        </w:rPr>
        <w:t xml:space="preserve">a </w:t>
      </w:r>
      <w:r w:rsidRPr="0040025A">
        <w:rPr>
          <w:rFonts w:cs="Arial"/>
        </w:rPr>
        <w:t>need to have more eye contact,</w:t>
      </w:r>
      <w:r w:rsidR="00DF3050" w:rsidRPr="0040025A">
        <w:rPr>
          <w:rFonts w:cs="Arial"/>
        </w:rPr>
        <w:t xml:space="preserve"> </w:t>
      </w:r>
      <w:r w:rsidRPr="0040025A">
        <w:rPr>
          <w:rFonts w:cs="Arial"/>
        </w:rPr>
        <w:t xml:space="preserve">the speed is too rapid, or there is no clear organisation of the content. This </w:t>
      </w:r>
      <w:r w:rsidR="00DF3050" w:rsidRPr="0040025A">
        <w:rPr>
          <w:rFonts w:cs="Arial"/>
        </w:rPr>
        <w:t>allows</w:t>
      </w:r>
      <w:r w:rsidRPr="0040025A">
        <w:rPr>
          <w:rFonts w:cs="Arial"/>
        </w:rPr>
        <w:t xml:space="preserve"> some improvements to be made before the </w:t>
      </w:r>
      <w:r w:rsidR="00DF3050" w:rsidRPr="0040025A">
        <w:rPr>
          <w:rFonts w:cs="Arial"/>
        </w:rPr>
        <w:t>following</w:t>
      </w:r>
      <w:r w:rsidRPr="0040025A">
        <w:rPr>
          <w:rFonts w:cs="Arial"/>
        </w:rPr>
        <w:t xml:space="preserve"> presentation. The importance of constructive feedback is that it offers an external perspective </w:t>
      </w:r>
      <w:r w:rsidR="00AA3306" w:rsidRPr="0040025A">
        <w:rPr>
          <w:rFonts w:cs="Arial"/>
        </w:rPr>
        <w:t>on</w:t>
      </w:r>
      <w:r w:rsidRPr="0040025A">
        <w:rPr>
          <w:rFonts w:cs="Arial"/>
        </w:rPr>
        <w:t xml:space="preserve"> the reception of the message by the audience. This may result in the improvement of the communication process in academic and professional situations and a more presentational character.</w:t>
      </w:r>
    </w:p>
    <w:p w14:paraId="0724B1E1" w14:textId="118695E0" w:rsidR="000938DC" w:rsidRPr="0040025A" w:rsidRDefault="000938DC" w:rsidP="000938DC">
      <w:pPr>
        <w:rPr>
          <w:rFonts w:cs="Arial"/>
        </w:rPr>
      </w:pPr>
      <w:r w:rsidRPr="0040025A">
        <w:rPr>
          <w:rFonts w:cs="Arial"/>
        </w:rPr>
        <w:t xml:space="preserve">Another technique that is helpful is performance recording and review. A recorded presentation can be viewed to see problems with posture, body language, voice control </w:t>
      </w:r>
      <w:r w:rsidRPr="0040025A">
        <w:rPr>
          <w:rFonts w:cs="Arial"/>
        </w:rPr>
        <w:lastRenderedPageBreak/>
        <w:t>or excessive use of notes</w:t>
      </w:r>
      <w:r w:rsidR="00EF110A" w:rsidRPr="0040025A">
        <w:rPr>
          <w:rFonts w:cs="Arial"/>
        </w:rPr>
        <w:t xml:space="preserve"> (Andy Neely, et al., 2019)</w:t>
      </w:r>
      <w:r w:rsidRPr="0040025A">
        <w:rPr>
          <w:rFonts w:cs="Arial"/>
        </w:rPr>
        <w:t>. This promotes introspection and helps the process of continuous improvement with time.</w:t>
      </w:r>
    </w:p>
    <w:p w14:paraId="2CDF50C4" w14:textId="112E1A82" w:rsidR="00DE1831" w:rsidRPr="0040025A" w:rsidRDefault="00DE1831" w:rsidP="00DE1831">
      <w:pPr>
        <w:pStyle w:val="Caption"/>
        <w:keepNext/>
        <w:rPr>
          <w:rFonts w:cs="Arial"/>
        </w:rPr>
      </w:pPr>
      <w:r w:rsidRPr="0040025A">
        <w:rPr>
          <w:rFonts w:cs="Arial"/>
        </w:rPr>
        <w:t xml:space="preserve">Table </w:t>
      </w:r>
      <w:r w:rsidR="002F129C" w:rsidRPr="0040025A">
        <w:rPr>
          <w:rFonts w:cs="Arial"/>
        </w:rPr>
        <w:fldChar w:fldCharType="begin"/>
      </w:r>
      <w:r w:rsidR="002F129C" w:rsidRPr="0040025A">
        <w:rPr>
          <w:rFonts w:cs="Arial"/>
        </w:rPr>
        <w:instrText xml:space="preserve"> SEQ Table \* ARABIC </w:instrText>
      </w:r>
      <w:r w:rsidR="002F129C" w:rsidRPr="0040025A">
        <w:rPr>
          <w:rFonts w:cs="Arial"/>
        </w:rPr>
        <w:fldChar w:fldCharType="separate"/>
      </w:r>
      <w:r w:rsidR="002F129C" w:rsidRPr="0040025A">
        <w:rPr>
          <w:rFonts w:cs="Arial"/>
          <w:noProof/>
        </w:rPr>
        <w:t>2</w:t>
      </w:r>
      <w:r w:rsidR="002F129C" w:rsidRPr="0040025A">
        <w:rPr>
          <w:rFonts w:cs="Arial"/>
          <w:noProof/>
        </w:rPr>
        <w:fldChar w:fldCharType="end"/>
      </w:r>
      <w:r w:rsidRPr="0040025A">
        <w:rPr>
          <w:rFonts w:cs="Arial"/>
        </w:rPr>
        <w:t>: Strategies to improve presentation skills</w:t>
      </w:r>
    </w:p>
    <w:tbl>
      <w:tblPr>
        <w:tblStyle w:val="GridTable5Dark-Accent1"/>
        <w:tblW w:w="0" w:type="auto"/>
        <w:jc w:val="center"/>
        <w:tblLook w:val="04A0" w:firstRow="1" w:lastRow="0" w:firstColumn="1" w:lastColumn="0" w:noHBand="0" w:noVBand="1"/>
      </w:tblPr>
      <w:tblGrid>
        <w:gridCol w:w="2778"/>
        <w:gridCol w:w="6420"/>
      </w:tblGrid>
      <w:tr w:rsidR="00DE1831" w:rsidRPr="0040025A" w14:paraId="45221AC7" w14:textId="77777777" w:rsidTr="00332E7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5FD9FB" w14:textId="77777777" w:rsidR="00DE1831" w:rsidRPr="0040025A" w:rsidRDefault="00DE1831" w:rsidP="00DE1831">
            <w:pPr>
              <w:spacing w:after="120" w:line="360" w:lineRule="auto"/>
              <w:jc w:val="center"/>
              <w:rPr>
                <w:rFonts w:cs="Arial"/>
              </w:rPr>
            </w:pPr>
            <w:r w:rsidRPr="0040025A">
              <w:rPr>
                <w:rFonts w:cs="Arial"/>
              </w:rPr>
              <w:t>Strategy</w:t>
            </w:r>
          </w:p>
        </w:tc>
        <w:tc>
          <w:tcPr>
            <w:tcW w:w="0" w:type="auto"/>
            <w:hideMark/>
          </w:tcPr>
          <w:p w14:paraId="253A3579" w14:textId="77777777" w:rsidR="00DE1831" w:rsidRPr="0040025A" w:rsidRDefault="00DE1831" w:rsidP="00DE1831">
            <w:pPr>
              <w:spacing w:after="120" w:line="360"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40025A">
              <w:rPr>
                <w:rFonts w:cs="Arial"/>
              </w:rPr>
              <w:t>How it improves the skill</w:t>
            </w:r>
          </w:p>
        </w:tc>
      </w:tr>
      <w:tr w:rsidR="00DE1831" w:rsidRPr="0040025A" w14:paraId="42258F87" w14:textId="77777777" w:rsidTr="00332E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86A2A7F" w14:textId="77777777" w:rsidR="00DE1831" w:rsidRPr="0040025A" w:rsidRDefault="00DE1831" w:rsidP="00DE1831">
            <w:pPr>
              <w:spacing w:after="120" w:line="360" w:lineRule="auto"/>
              <w:jc w:val="center"/>
              <w:rPr>
                <w:rFonts w:cs="Arial"/>
              </w:rPr>
            </w:pPr>
            <w:r w:rsidRPr="0040025A">
              <w:rPr>
                <w:rFonts w:cs="Arial"/>
              </w:rPr>
              <w:t>Practice and rehearsal</w:t>
            </w:r>
          </w:p>
        </w:tc>
        <w:tc>
          <w:tcPr>
            <w:tcW w:w="0" w:type="auto"/>
            <w:hideMark/>
          </w:tcPr>
          <w:p w14:paraId="2BED1AB0" w14:textId="77777777" w:rsidR="00DE1831" w:rsidRPr="0040025A" w:rsidRDefault="00DE1831" w:rsidP="00DE1831">
            <w:pPr>
              <w:spacing w:after="12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40025A">
              <w:rPr>
                <w:rFonts w:cs="Arial"/>
              </w:rPr>
              <w:t>Improves confidence, timing, clarity, and flow</w:t>
            </w:r>
          </w:p>
        </w:tc>
      </w:tr>
      <w:tr w:rsidR="00DE1831" w:rsidRPr="0040025A" w14:paraId="1CBFF20C" w14:textId="77777777" w:rsidTr="00332E7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0013B9" w14:textId="77777777" w:rsidR="00DE1831" w:rsidRPr="0040025A" w:rsidRDefault="00DE1831" w:rsidP="00DE1831">
            <w:pPr>
              <w:spacing w:after="120" w:line="360" w:lineRule="auto"/>
              <w:jc w:val="center"/>
              <w:rPr>
                <w:rFonts w:cs="Arial"/>
              </w:rPr>
            </w:pPr>
            <w:r w:rsidRPr="0040025A">
              <w:rPr>
                <w:rFonts w:cs="Arial"/>
              </w:rPr>
              <w:t>Feedback from others</w:t>
            </w:r>
          </w:p>
        </w:tc>
        <w:tc>
          <w:tcPr>
            <w:tcW w:w="0" w:type="auto"/>
            <w:hideMark/>
          </w:tcPr>
          <w:p w14:paraId="3C016657" w14:textId="77777777" w:rsidR="00DE1831" w:rsidRPr="0040025A" w:rsidRDefault="00DE1831" w:rsidP="00DE1831">
            <w:pPr>
              <w:spacing w:after="120"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40025A">
              <w:rPr>
                <w:rFonts w:cs="Arial"/>
              </w:rPr>
              <w:t>Identifies weaknesses and supports targeted improvement</w:t>
            </w:r>
          </w:p>
        </w:tc>
      </w:tr>
      <w:tr w:rsidR="00DE1831" w:rsidRPr="0040025A" w14:paraId="4DE68473" w14:textId="77777777" w:rsidTr="00332E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B5730E" w14:textId="77777777" w:rsidR="00DE1831" w:rsidRPr="0040025A" w:rsidRDefault="00DE1831" w:rsidP="00DE1831">
            <w:pPr>
              <w:spacing w:after="120" w:line="360" w:lineRule="auto"/>
              <w:jc w:val="center"/>
              <w:rPr>
                <w:rFonts w:cs="Arial"/>
              </w:rPr>
            </w:pPr>
            <w:r w:rsidRPr="0040025A">
              <w:rPr>
                <w:rFonts w:cs="Arial"/>
              </w:rPr>
              <w:t>Recording and review</w:t>
            </w:r>
          </w:p>
        </w:tc>
        <w:tc>
          <w:tcPr>
            <w:tcW w:w="0" w:type="auto"/>
            <w:hideMark/>
          </w:tcPr>
          <w:p w14:paraId="6E0B9881" w14:textId="77777777" w:rsidR="00DE1831" w:rsidRPr="0040025A" w:rsidRDefault="00DE1831" w:rsidP="00DE1831">
            <w:pPr>
              <w:spacing w:after="12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40025A">
              <w:rPr>
                <w:rFonts w:cs="Arial"/>
              </w:rPr>
              <w:t>Builds self-awareness of delivery and body language</w:t>
            </w:r>
          </w:p>
        </w:tc>
      </w:tr>
    </w:tbl>
    <w:p w14:paraId="7E310322" w14:textId="77777777" w:rsidR="00332E74" w:rsidRPr="0040025A" w:rsidRDefault="00332E74" w:rsidP="00332E74">
      <w:pPr>
        <w:rPr>
          <w:rFonts w:cs="Arial"/>
        </w:rPr>
      </w:pPr>
      <w:r w:rsidRPr="0040025A">
        <w:rPr>
          <w:rFonts w:cs="Arial"/>
        </w:rPr>
        <w:t>These strategies prove that presentation skills may be developed through preparation, reflection, and systematic effort. This serves the short-term objective of providing and explaining hands-on techniques that learners or practitioners can apply to increase the selected competence.</w:t>
      </w:r>
    </w:p>
    <w:p w14:paraId="7FFB966E" w14:textId="77777777" w:rsidR="00DE1831" w:rsidRPr="0040025A" w:rsidRDefault="00DE1831" w:rsidP="000938DC">
      <w:pPr>
        <w:rPr>
          <w:rFonts w:cs="Arial"/>
        </w:rPr>
      </w:pPr>
    </w:p>
    <w:p w14:paraId="22B70BFB" w14:textId="77777777" w:rsidR="000938DC" w:rsidRPr="0040025A" w:rsidRDefault="000938DC" w:rsidP="000938DC">
      <w:pPr>
        <w:rPr>
          <w:rFonts w:cs="Arial"/>
        </w:rPr>
      </w:pPr>
    </w:p>
    <w:p w14:paraId="4F54AC66" w14:textId="77777777" w:rsidR="00DE1831" w:rsidRPr="0040025A" w:rsidRDefault="00DE1831">
      <w:pPr>
        <w:rPr>
          <w:rFonts w:cs="Arial"/>
        </w:rPr>
      </w:pPr>
      <w:r w:rsidRPr="0040025A">
        <w:rPr>
          <w:rFonts w:cs="Arial"/>
        </w:rPr>
        <w:br w:type="page"/>
      </w:r>
    </w:p>
    <w:p w14:paraId="0E23D812" w14:textId="087AE557" w:rsidR="000938DC" w:rsidRPr="0040025A" w:rsidRDefault="000938DC" w:rsidP="00247D7B">
      <w:pPr>
        <w:pStyle w:val="Heading1"/>
        <w:rPr>
          <w:rFonts w:cs="Arial"/>
        </w:rPr>
      </w:pPr>
      <w:bookmarkStart w:id="7" w:name="_Toc226051195"/>
      <w:r w:rsidRPr="0040025A">
        <w:rPr>
          <w:rFonts w:cs="Arial"/>
        </w:rPr>
        <w:lastRenderedPageBreak/>
        <w:t>6.</w:t>
      </w:r>
      <w:r w:rsidR="00247D7B" w:rsidRPr="0040025A">
        <w:rPr>
          <w:rFonts w:cs="Arial"/>
        </w:rPr>
        <w:t>0</w:t>
      </w:r>
      <w:r w:rsidRPr="0040025A">
        <w:rPr>
          <w:rFonts w:cs="Arial"/>
        </w:rPr>
        <w:t xml:space="preserve"> </w:t>
      </w:r>
      <w:r w:rsidR="00247D7B" w:rsidRPr="0040025A">
        <w:rPr>
          <w:rFonts w:cs="Arial"/>
        </w:rPr>
        <w:t>Strategies to Improve Academic Writing Skills</w:t>
      </w:r>
      <w:bookmarkEnd w:id="7"/>
    </w:p>
    <w:p w14:paraId="7154D1E6" w14:textId="1A200D37" w:rsidR="000938DC" w:rsidRPr="0040025A" w:rsidRDefault="000938DC" w:rsidP="000938DC">
      <w:pPr>
        <w:rPr>
          <w:rFonts w:cs="Arial"/>
        </w:rPr>
      </w:pPr>
      <w:r w:rsidRPr="0040025A">
        <w:rPr>
          <w:rFonts w:cs="Arial"/>
        </w:rPr>
        <w:t xml:space="preserve">Academic writing can be </w:t>
      </w:r>
      <w:r w:rsidR="00247D7B" w:rsidRPr="0040025A">
        <w:rPr>
          <w:rFonts w:cs="Arial"/>
        </w:rPr>
        <w:t>improved</w:t>
      </w:r>
      <w:r w:rsidRPr="0040025A">
        <w:rPr>
          <w:rFonts w:cs="Arial"/>
        </w:rPr>
        <w:t xml:space="preserve"> by </w:t>
      </w:r>
      <w:r w:rsidR="00247D7B" w:rsidRPr="0040025A">
        <w:rPr>
          <w:rFonts w:cs="Arial"/>
        </w:rPr>
        <w:t>many</w:t>
      </w:r>
      <w:r w:rsidRPr="0040025A">
        <w:rPr>
          <w:rFonts w:cs="Arial"/>
        </w:rPr>
        <w:t xml:space="preserve"> efficient strategies to be applied both in academic and professional activities. The use of regular reading of academic sources and careful planning before writing is the most useful strategy.</w:t>
      </w:r>
    </w:p>
    <w:p w14:paraId="0DDAD08A" w14:textId="1A2FC43B" w:rsidR="000938DC" w:rsidRPr="0040304C" w:rsidRDefault="000938DC" w:rsidP="000938DC">
      <w:pPr>
        <w:rPr>
          <w:rFonts w:cs="Arial"/>
          <w:color w:val="000000" w:themeColor="text1"/>
        </w:rPr>
      </w:pPr>
      <w:r w:rsidRPr="0040025A">
        <w:rPr>
          <w:rFonts w:cs="Arial"/>
        </w:rPr>
        <w:t xml:space="preserve">The former is simply reading academic texts on a frequent basis. Reading of journal articles, academic books, and credible reports will contribute to the development of knowledge about the formal style, structure of the paragraph and evidence-based </w:t>
      </w:r>
      <w:r w:rsidRPr="0040304C">
        <w:rPr>
          <w:rFonts w:cs="Arial"/>
          <w:color w:val="000000" w:themeColor="text1"/>
        </w:rPr>
        <w:t>argument</w:t>
      </w:r>
      <w:r w:rsidR="003F5CC6" w:rsidRPr="0040304C">
        <w:rPr>
          <w:rFonts w:cs="Arial"/>
          <w:color w:val="000000" w:themeColor="text1"/>
        </w:rPr>
        <w:t xml:space="preserve"> (</w:t>
      </w:r>
      <w:r w:rsidR="004C446D" w:rsidRPr="0040304C">
        <w:rPr>
          <w:rFonts w:cs="Arial"/>
          <w:color w:val="000000" w:themeColor="text1"/>
        </w:rPr>
        <w:t>Swales and Feak, 2012</w:t>
      </w:r>
      <w:r w:rsidR="003F5CC6" w:rsidRPr="0040304C">
        <w:rPr>
          <w:rFonts w:cs="Arial"/>
          <w:color w:val="000000" w:themeColor="text1"/>
        </w:rPr>
        <w:t>)</w:t>
      </w:r>
      <w:r w:rsidRPr="0040304C">
        <w:rPr>
          <w:rFonts w:cs="Arial"/>
          <w:color w:val="000000" w:themeColor="text1"/>
        </w:rPr>
        <w:t xml:space="preserve">. It also </w:t>
      </w:r>
      <w:r w:rsidR="00332E74" w:rsidRPr="0040304C">
        <w:rPr>
          <w:rFonts w:cs="Arial"/>
          <w:color w:val="000000" w:themeColor="text1"/>
        </w:rPr>
        <w:t>proves</w:t>
      </w:r>
      <w:r w:rsidRPr="0040304C">
        <w:rPr>
          <w:rFonts w:cs="Arial"/>
          <w:color w:val="000000" w:themeColor="text1"/>
        </w:rPr>
        <w:t xml:space="preserve"> the introduction, support, </w:t>
      </w:r>
      <w:r w:rsidR="00AA3306" w:rsidRPr="0040304C">
        <w:rPr>
          <w:rFonts w:cs="Arial"/>
          <w:color w:val="000000" w:themeColor="text1"/>
        </w:rPr>
        <w:t>and</w:t>
      </w:r>
      <w:r w:rsidRPr="0040304C">
        <w:rPr>
          <w:rFonts w:cs="Arial"/>
          <w:color w:val="000000" w:themeColor="text1"/>
        </w:rPr>
        <w:t xml:space="preserve"> connection of ideas. Regular reading </w:t>
      </w:r>
      <w:r w:rsidR="00332E74" w:rsidRPr="0040304C">
        <w:rPr>
          <w:rFonts w:cs="Arial"/>
          <w:color w:val="000000" w:themeColor="text1"/>
        </w:rPr>
        <w:t>supports</w:t>
      </w:r>
      <w:r w:rsidRPr="0040304C">
        <w:rPr>
          <w:rFonts w:cs="Arial"/>
          <w:color w:val="000000" w:themeColor="text1"/>
        </w:rPr>
        <w:t xml:space="preserve"> students and professionals to become more </w:t>
      </w:r>
      <w:r w:rsidR="00332E74" w:rsidRPr="0040304C">
        <w:rPr>
          <w:rFonts w:cs="Arial"/>
          <w:color w:val="000000" w:themeColor="text1"/>
        </w:rPr>
        <w:t>familiar</w:t>
      </w:r>
      <w:r w:rsidRPr="0040304C">
        <w:rPr>
          <w:rFonts w:cs="Arial"/>
          <w:color w:val="000000" w:themeColor="text1"/>
        </w:rPr>
        <w:t xml:space="preserve"> with </w:t>
      </w:r>
      <w:r w:rsidR="00AA3306" w:rsidRPr="0040304C">
        <w:rPr>
          <w:rFonts w:cs="Arial"/>
          <w:color w:val="000000" w:themeColor="text1"/>
        </w:rPr>
        <w:t xml:space="preserve">the </w:t>
      </w:r>
      <w:r w:rsidRPr="0040304C">
        <w:rPr>
          <w:rFonts w:cs="Arial"/>
          <w:color w:val="000000" w:themeColor="text1"/>
        </w:rPr>
        <w:t xml:space="preserve">vocabulary of topics, critical conversation, and </w:t>
      </w:r>
      <w:r w:rsidR="00AA3306" w:rsidRPr="0040304C">
        <w:rPr>
          <w:rFonts w:cs="Arial"/>
          <w:color w:val="000000" w:themeColor="text1"/>
        </w:rPr>
        <w:t xml:space="preserve">the </w:t>
      </w:r>
      <w:r w:rsidRPr="0040304C">
        <w:rPr>
          <w:rFonts w:cs="Arial"/>
          <w:color w:val="000000" w:themeColor="text1"/>
        </w:rPr>
        <w:t>rules of formal writing</w:t>
      </w:r>
      <w:r w:rsidR="008A7ED6" w:rsidRPr="0040304C">
        <w:rPr>
          <w:rFonts w:cs="Arial"/>
          <w:color w:val="000000" w:themeColor="text1"/>
        </w:rPr>
        <w:t xml:space="preserve"> (Joy De Jong and Graman, 2017)</w:t>
      </w:r>
      <w:r w:rsidRPr="0040304C">
        <w:rPr>
          <w:rFonts w:cs="Arial"/>
          <w:color w:val="000000" w:themeColor="text1"/>
        </w:rPr>
        <w:t xml:space="preserve">. This </w:t>
      </w:r>
      <w:r w:rsidR="00332E74" w:rsidRPr="0040304C">
        <w:rPr>
          <w:rFonts w:cs="Arial"/>
          <w:color w:val="000000" w:themeColor="text1"/>
        </w:rPr>
        <w:t>improves</w:t>
      </w:r>
      <w:r w:rsidRPr="0040304C">
        <w:rPr>
          <w:rFonts w:cs="Arial"/>
          <w:color w:val="000000" w:themeColor="text1"/>
        </w:rPr>
        <w:t xml:space="preserve"> the capacity of writing in a coherent, logical and </w:t>
      </w:r>
      <w:r w:rsidR="00332E74" w:rsidRPr="0040304C">
        <w:rPr>
          <w:rFonts w:cs="Arial"/>
          <w:color w:val="000000" w:themeColor="text1"/>
        </w:rPr>
        <w:t>academic</w:t>
      </w:r>
      <w:r w:rsidRPr="0040304C">
        <w:rPr>
          <w:rFonts w:cs="Arial"/>
          <w:color w:val="000000" w:themeColor="text1"/>
        </w:rPr>
        <w:t xml:space="preserve"> manner. </w:t>
      </w:r>
      <w:r w:rsidR="00332E74" w:rsidRPr="0040304C">
        <w:rPr>
          <w:rFonts w:cs="Arial"/>
          <w:color w:val="000000" w:themeColor="text1"/>
        </w:rPr>
        <w:t>Also</w:t>
      </w:r>
      <w:r w:rsidRPr="0040304C">
        <w:rPr>
          <w:rFonts w:cs="Arial"/>
          <w:color w:val="000000" w:themeColor="text1"/>
        </w:rPr>
        <w:t xml:space="preserve">, reading quality sources may </w:t>
      </w:r>
      <w:r w:rsidR="00332E74" w:rsidRPr="0040304C">
        <w:rPr>
          <w:rFonts w:cs="Arial"/>
          <w:color w:val="000000" w:themeColor="text1"/>
        </w:rPr>
        <w:t>support</w:t>
      </w:r>
      <w:r w:rsidRPr="0040304C">
        <w:rPr>
          <w:rFonts w:cs="Arial"/>
          <w:color w:val="000000" w:themeColor="text1"/>
        </w:rPr>
        <w:t xml:space="preserve"> knowledge of the use of evidence to </w:t>
      </w:r>
      <w:r w:rsidR="009A2770" w:rsidRPr="0040304C">
        <w:rPr>
          <w:rFonts w:cs="Arial"/>
          <w:color w:val="000000" w:themeColor="text1"/>
        </w:rPr>
        <w:t>claim</w:t>
      </w:r>
      <w:r w:rsidRPr="0040304C">
        <w:rPr>
          <w:rFonts w:cs="Arial"/>
          <w:color w:val="000000" w:themeColor="text1"/>
        </w:rPr>
        <w:t>.</w:t>
      </w:r>
    </w:p>
    <w:p w14:paraId="0921472A" w14:textId="4E5CA5FF" w:rsidR="000938DC" w:rsidRPr="0040025A" w:rsidRDefault="000938DC" w:rsidP="000938DC">
      <w:pPr>
        <w:rPr>
          <w:rFonts w:cs="Arial"/>
        </w:rPr>
      </w:pPr>
      <w:r w:rsidRPr="0040304C">
        <w:rPr>
          <w:rFonts w:cs="Arial"/>
          <w:color w:val="000000" w:themeColor="text1"/>
        </w:rPr>
        <w:t>The second tactic is to plan first</w:t>
      </w:r>
      <w:r w:rsidR="00AA3306" w:rsidRPr="0040304C">
        <w:rPr>
          <w:rFonts w:cs="Arial"/>
          <w:color w:val="000000" w:themeColor="text1"/>
        </w:rPr>
        <w:t>,</w:t>
      </w:r>
      <w:r w:rsidRPr="0040304C">
        <w:rPr>
          <w:rFonts w:cs="Arial"/>
          <w:color w:val="000000" w:themeColor="text1"/>
        </w:rPr>
        <w:t xml:space="preserve"> then write. Good academic writing should be well organised. Planning </w:t>
      </w:r>
      <w:r w:rsidR="009A2770" w:rsidRPr="0040304C">
        <w:rPr>
          <w:rFonts w:cs="Arial"/>
          <w:color w:val="000000" w:themeColor="text1"/>
        </w:rPr>
        <w:t>supports</w:t>
      </w:r>
      <w:r w:rsidRPr="0040304C">
        <w:rPr>
          <w:rFonts w:cs="Arial"/>
          <w:color w:val="000000" w:themeColor="text1"/>
        </w:rPr>
        <w:t xml:space="preserve"> the writers to determine the intention of the written work, </w:t>
      </w:r>
      <w:r w:rsidR="00AA3306" w:rsidRPr="0040304C">
        <w:rPr>
          <w:rFonts w:cs="Arial"/>
          <w:color w:val="000000" w:themeColor="text1"/>
        </w:rPr>
        <w:t>the organisation</w:t>
      </w:r>
      <w:r w:rsidRPr="0040304C">
        <w:rPr>
          <w:rFonts w:cs="Arial"/>
          <w:color w:val="000000" w:themeColor="text1"/>
        </w:rPr>
        <w:t xml:space="preserve"> of ideas in a </w:t>
      </w:r>
      <w:r w:rsidR="00F83625" w:rsidRPr="0040304C">
        <w:rPr>
          <w:rFonts w:cs="Arial"/>
          <w:color w:val="000000" w:themeColor="text1"/>
        </w:rPr>
        <w:t>clear</w:t>
      </w:r>
      <w:r w:rsidRPr="0040304C">
        <w:rPr>
          <w:rFonts w:cs="Arial"/>
          <w:color w:val="000000" w:themeColor="text1"/>
        </w:rPr>
        <w:t xml:space="preserve"> flow</w:t>
      </w:r>
      <w:r w:rsidR="00AA3306" w:rsidRPr="0040304C">
        <w:rPr>
          <w:rFonts w:cs="Arial"/>
          <w:color w:val="000000" w:themeColor="text1"/>
        </w:rPr>
        <w:t>,</w:t>
      </w:r>
      <w:r w:rsidRPr="0040304C">
        <w:rPr>
          <w:rFonts w:cs="Arial"/>
          <w:color w:val="000000" w:themeColor="text1"/>
        </w:rPr>
        <w:t xml:space="preserve"> and each paragraph should be relevant to the general argument</w:t>
      </w:r>
      <w:r w:rsidR="00DA001C" w:rsidRPr="0040304C">
        <w:rPr>
          <w:rFonts w:cs="Arial"/>
          <w:color w:val="000000" w:themeColor="text1"/>
        </w:rPr>
        <w:t xml:space="preserve"> (</w:t>
      </w:r>
      <w:r w:rsidR="004C446D" w:rsidRPr="0040304C">
        <w:rPr>
          <w:rFonts w:cs="Arial"/>
          <w:color w:val="000000" w:themeColor="text1"/>
        </w:rPr>
        <w:t>Swales and Feak, 2012</w:t>
      </w:r>
      <w:r w:rsidR="00DA001C" w:rsidRPr="0040304C">
        <w:rPr>
          <w:rFonts w:cs="Arial"/>
          <w:color w:val="000000" w:themeColor="text1"/>
        </w:rPr>
        <w:t>)</w:t>
      </w:r>
      <w:r w:rsidRPr="0040304C">
        <w:rPr>
          <w:rFonts w:cs="Arial"/>
          <w:color w:val="000000" w:themeColor="text1"/>
        </w:rPr>
        <w:t>. This ca</w:t>
      </w:r>
      <w:r w:rsidRPr="0040025A">
        <w:rPr>
          <w:rFonts w:cs="Arial"/>
        </w:rPr>
        <w:t xml:space="preserve">n be in the form of making an outline, making points or writing topic sentences in advance of the main paragraphs. Planning in education can be used to </w:t>
      </w:r>
      <w:r w:rsidR="00F83625" w:rsidRPr="0040025A">
        <w:rPr>
          <w:rFonts w:cs="Arial"/>
        </w:rPr>
        <w:t>improve</w:t>
      </w:r>
      <w:r w:rsidRPr="0040025A">
        <w:rPr>
          <w:rFonts w:cs="Arial"/>
        </w:rPr>
        <w:t xml:space="preserve"> essays, reports, and reflective assignments</w:t>
      </w:r>
      <w:r w:rsidR="003D744C" w:rsidRPr="0040025A">
        <w:rPr>
          <w:rFonts w:cs="Arial"/>
        </w:rPr>
        <w:t xml:space="preserve"> (Britton, 2025)</w:t>
      </w:r>
      <w:r w:rsidRPr="0040025A">
        <w:rPr>
          <w:rFonts w:cs="Arial"/>
        </w:rPr>
        <w:t xml:space="preserve">. At work, it is capable of </w:t>
      </w:r>
      <w:r w:rsidR="00F83625" w:rsidRPr="0040025A">
        <w:rPr>
          <w:rFonts w:cs="Arial"/>
        </w:rPr>
        <w:t>attractive</w:t>
      </w:r>
      <w:r w:rsidRPr="0040025A">
        <w:rPr>
          <w:rFonts w:cs="Arial"/>
        </w:rPr>
        <w:t xml:space="preserve"> reports, proposals and official literature. </w:t>
      </w:r>
      <w:r w:rsidR="00AA3306" w:rsidRPr="0040025A">
        <w:rPr>
          <w:rFonts w:cs="Arial"/>
        </w:rPr>
        <w:t>A clear</w:t>
      </w:r>
      <w:r w:rsidRPr="0040025A">
        <w:rPr>
          <w:rFonts w:cs="Arial"/>
        </w:rPr>
        <w:t xml:space="preserve"> plan decreases repetition, </w:t>
      </w:r>
      <w:r w:rsidR="00F83625" w:rsidRPr="0040025A">
        <w:rPr>
          <w:rFonts w:cs="Arial"/>
        </w:rPr>
        <w:t>increases</w:t>
      </w:r>
      <w:r w:rsidRPr="0040025A">
        <w:rPr>
          <w:rFonts w:cs="Arial"/>
        </w:rPr>
        <w:t xml:space="preserve"> coherence and facilitates the </w:t>
      </w:r>
      <w:r w:rsidR="00F83625" w:rsidRPr="0040025A">
        <w:rPr>
          <w:rFonts w:cs="Arial"/>
        </w:rPr>
        <w:t>final</w:t>
      </w:r>
      <w:r w:rsidRPr="0040025A">
        <w:rPr>
          <w:rFonts w:cs="Arial"/>
        </w:rPr>
        <w:t xml:space="preserve"> composition to be focused and effective.</w:t>
      </w:r>
    </w:p>
    <w:p w14:paraId="77BC6990" w14:textId="06AB0F96" w:rsidR="000938DC" w:rsidRPr="0040304C" w:rsidRDefault="000938DC" w:rsidP="000938DC">
      <w:pPr>
        <w:rPr>
          <w:rFonts w:cs="Arial"/>
          <w:color w:val="000000" w:themeColor="text1"/>
        </w:rPr>
      </w:pPr>
      <w:r w:rsidRPr="0040025A">
        <w:rPr>
          <w:rFonts w:cs="Arial"/>
        </w:rPr>
        <w:t xml:space="preserve">Another major </w:t>
      </w:r>
      <w:r w:rsidR="00DA001C" w:rsidRPr="0040025A">
        <w:rPr>
          <w:rFonts w:cs="Arial"/>
        </w:rPr>
        <w:t>technique</w:t>
      </w:r>
      <w:r w:rsidRPr="0040025A">
        <w:rPr>
          <w:rFonts w:cs="Arial"/>
        </w:rPr>
        <w:t xml:space="preserve"> is proofreading and editing. A close examination of a draft will </w:t>
      </w:r>
      <w:r w:rsidR="00F83625" w:rsidRPr="0040025A">
        <w:rPr>
          <w:rFonts w:cs="Arial"/>
        </w:rPr>
        <w:t>allow</w:t>
      </w:r>
      <w:r w:rsidRPr="0040025A">
        <w:rPr>
          <w:rFonts w:cs="Arial"/>
        </w:rPr>
        <w:t xml:space="preserve"> one to detect mistakes in the grammar, punctuation, sentence structure, and </w:t>
      </w:r>
      <w:r w:rsidRPr="0040304C">
        <w:rPr>
          <w:rFonts w:cs="Arial"/>
          <w:color w:val="000000" w:themeColor="text1"/>
        </w:rPr>
        <w:t xml:space="preserve">references. It </w:t>
      </w:r>
      <w:r w:rsidR="00F83625" w:rsidRPr="0040304C">
        <w:rPr>
          <w:rFonts w:cs="Arial"/>
          <w:color w:val="000000" w:themeColor="text1"/>
        </w:rPr>
        <w:t>increases</w:t>
      </w:r>
      <w:r w:rsidRPr="0040304C">
        <w:rPr>
          <w:rFonts w:cs="Arial"/>
          <w:color w:val="000000" w:themeColor="text1"/>
        </w:rPr>
        <w:t xml:space="preserve"> clarity </w:t>
      </w:r>
      <w:r w:rsidR="00F83625" w:rsidRPr="0040304C">
        <w:rPr>
          <w:rFonts w:cs="Arial"/>
          <w:color w:val="000000" w:themeColor="text1"/>
        </w:rPr>
        <w:t>and</w:t>
      </w:r>
      <w:r w:rsidRPr="0040304C">
        <w:rPr>
          <w:rFonts w:cs="Arial"/>
          <w:color w:val="000000" w:themeColor="text1"/>
        </w:rPr>
        <w:t xml:space="preserve"> revision of weak or unclear points. It is necessary to proofread, as good ideas may be wasted in case of some unavoidable mistakes made in writing</w:t>
      </w:r>
      <w:r w:rsidR="00DA001C" w:rsidRPr="0040304C">
        <w:rPr>
          <w:rFonts w:cs="Arial"/>
          <w:color w:val="000000" w:themeColor="text1"/>
        </w:rPr>
        <w:t xml:space="preserve"> (</w:t>
      </w:r>
      <w:r w:rsidR="004C446D" w:rsidRPr="0040304C">
        <w:rPr>
          <w:rFonts w:cs="Arial"/>
          <w:color w:val="000000" w:themeColor="text1"/>
        </w:rPr>
        <w:t>Cottrell, 2019</w:t>
      </w:r>
      <w:r w:rsidR="00DA001C" w:rsidRPr="0040304C">
        <w:rPr>
          <w:rFonts w:cs="Arial"/>
          <w:color w:val="000000" w:themeColor="text1"/>
        </w:rPr>
        <w:t>)</w:t>
      </w:r>
      <w:r w:rsidRPr="0040304C">
        <w:rPr>
          <w:rFonts w:cs="Arial"/>
          <w:color w:val="000000" w:themeColor="text1"/>
        </w:rPr>
        <w:t>.</w:t>
      </w:r>
    </w:p>
    <w:p w14:paraId="10245C8A" w14:textId="77777777" w:rsidR="002F129C" w:rsidRPr="0040304C" w:rsidRDefault="000938DC">
      <w:pPr>
        <w:rPr>
          <w:rFonts w:cs="Arial"/>
          <w:color w:val="000000" w:themeColor="text1"/>
        </w:rPr>
      </w:pPr>
      <w:r w:rsidRPr="0040304C">
        <w:rPr>
          <w:rFonts w:cs="Arial"/>
          <w:color w:val="000000" w:themeColor="text1"/>
        </w:rPr>
        <w:t xml:space="preserve">Such strategies demonstrate that academic writing </w:t>
      </w:r>
      <w:r w:rsidR="00AA3306" w:rsidRPr="0040304C">
        <w:rPr>
          <w:rFonts w:cs="Arial"/>
          <w:color w:val="000000" w:themeColor="text1"/>
        </w:rPr>
        <w:t>behaviours</w:t>
      </w:r>
      <w:r w:rsidRPr="0040304C">
        <w:rPr>
          <w:rFonts w:cs="Arial"/>
          <w:color w:val="000000" w:themeColor="text1"/>
        </w:rPr>
        <w:t xml:space="preserve"> could be </w:t>
      </w:r>
      <w:r w:rsidR="001B1B3A" w:rsidRPr="0040304C">
        <w:rPr>
          <w:rFonts w:cs="Arial"/>
          <w:color w:val="000000" w:themeColor="text1"/>
        </w:rPr>
        <w:t>improved</w:t>
      </w:r>
      <w:r w:rsidRPr="0040304C">
        <w:rPr>
          <w:rFonts w:cs="Arial"/>
          <w:color w:val="000000" w:themeColor="text1"/>
        </w:rPr>
        <w:t xml:space="preserve"> by getting used to good writing regularly, having some </w:t>
      </w:r>
      <w:r w:rsidR="00AA3306" w:rsidRPr="0040304C">
        <w:rPr>
          <w:rFonts w:cs="Arial"/>
          <w:color w:val="000000" w:themeColor="text1"/>
        </w:rPr>
        <w:t>organisation</w:t>
      </w:r>
      <w:r w:rsidRPr="0040304C">
        <w:rPr>
          <w:rFonts w:cs="Arial"/>
          <w:color w:val="000000" w:themeColor="text1"/>
        </w:rPr>
        <w:t xml:space="preserve"> in preparation, and </w:t>
      </w:r>
      <w:r w:rsidRPr="0040304C">
        <w:rPr>
          <w:rFonts w:cs="Arial"/>
          <w:color w:val="000000" w:themeColor="text1"/>
        </w:rPr>
        <w:lastRenderedPageBreak/>
        <w:t xml:space="preserve">revising cautiously. This directly addresses the need of the brief to establish and discuss some practical measures that students or professionals can apply to </w:t>
      </w:r>
      <w:r w:rsidR="001B1B3A" w:rsidRPr="0040304C">
        <w:rPr>
          <w:rFonts w:cs="Arial"/>
          <w:color w:val="000000" w:themeColor="text1"/>
        </w:rPr>
        <w:t>increase</w:t>
      </w:r>
      <w:r w:rsidRPr="0040304C">
        <w:rPr>
          <w:rFonts w:cs="Arial"/>
          <w:color w:val="000000" w:themeColor="text1"/>
        </w:rPr>
        <w:t xml:space="preserve"> the selected skill.</w:t>
      </w:r>
    </w:p>
    <w:p w14:paraId="30022A8F" w14:textId="00894B40" w:rsidR="002F129C" w:rsidRPr="0040025A" w:rsidRDefault="002F129C" w:rsidP="002F129C">
      <w:pPr>
        <w:pStyle w:val="Caption"/>
        <w:keepNext/>
        <w:rPr>
          <w:rFonts w:cs="Arial"/>
        </w:rPr>
      </w:pPr>
      <w:r w:rsidRPr="0040025A">
        <w:rPr>
          <w:rFonts w:cs="Arial"/>
        </w:rPr>
        <w:t xml:space="preserve">Table </w:t>
      </w:r>
      <w:r w:rsidRPr="0040025A">
        <w:rPr>
          <w:rFonts w:cs="Arial"/>
        </w:rPr>
        <w:fldChar w:fldCharType="begin"/>
      </w:r>
      <w:r w:rsidRPr="0040025A">
        <w:rPr>
          <w:rFonts w:cs="Arial"/>
        </w:rPr>
        <w:instrText xml:space="preserve"> SEQ Table \* ARABIC </w:instrText>
      </w:r>
      <w:r w:rsidRPr="0040025A">
        <w:rPr>
          <w:rFonts w:cs="Arial"/>
        </w:rPr>
        <w:fldChar w:fldCharType="separate"/>
      </w:r>
      <w:r w:rsidRPr="0040025A">
        <w:rPr>
          <w:rFonts w:cs="Arial"/>
          <w:noProof/>
        </w:rPr>
        <w:t>3</w:t>
      </w:r>
      <w:r w:rsidRPr="0040025A">
        <w:rPr>
          <w:rFonts w:cs="Arial"/>
          <w:noProof/>
        </w:rPr>
        <w:fldChar w:fldCharType="end"/>
      </w:r>
      <w:r w:rsidRPr="0040025A">
        <w:rPr>
          <w:rFonts w:cs="Arial"/>
        </w:rPr>
        <w:t>: Strategies to improve academic writing skills</w:t>
      </w:r>
    </w:p>
    <w:tbl>
      <w:tblPr>
        <w:tblStyle w:val="GridTable5Dark-Accent5"/>
        <w:tblW w:w="0" w:type="auto"/>
        <w:tblLook w:val="04A0" w:firstRow="1" w:lastRow="0" w:firstColumn="1" w:lastColumn="0" w:noHBand="0" w:noVBand="1"/>
      </w:tblPr>
      <w:tblGrid>
        <w:gridCol w:w="3062"/>
        <w:gridCol w:w="6288"/>
      </w:tblGrid>
      <w:tr w:rsidR="002F129C" w:rsidRPr="0040025A" w14:paraId="5CE11E64" w14:textId="77777777" w:rsidTr="002F12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9963DE" w14:textId="77777777" w:rsidR="002F129C" w:rsidRPr="0040025A" w:rsidRDefault="002F129C" w:rsidP="002F129C">
            <w:pPr>
              <w:spacing w:after="120" w:line="360" w:lineRule="auto"/>
              <w:jc w:val="center"/>
              <w:rPr>
                <w:rFonts w:cs="Arial"/>
              </w:rPr>
            </w:pPr>
            <w:r w:rsidRPr="0040025A">
              <w:rPr>
                <w:rFonts w:cs="Arial"/>
              </w:rPr>
              <w:t>Strategy</w:t>
            </w:r>
          </w:p>
        </w:tc>
        <w:tc>
          <w:tcPr>
            <w:tcW w:w="0" w:type="auto"/>
            <w:hideMark/>
          </w:tcPr>
          <w:p w14:paraId="3898E6F5" w14:textId="77777777" w:rsidR="002F129C" w:rsidRPr="0040025A" w:rsidRDefault="002F129C" w:rsidP="002F129C">
            <w:pPr>
              <w:spacing w:after="120" w:line="360"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40025A">
              <w:rPr>
                <w:rFonts w:cs="Arial"/>
              </w:rPr>
              <w:t>How it improves the skill</w:t>
            </w:r>
          </w:p>
        </w:tc>
      </w:tr>
      <w:tr w:rsidR="002F129C" w:rsidRPr="0040025A" w14:paraId="7EE9B499" w14:textId="77777777" w:rsidTr="002F12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57D6EB" w14:textId="77777777" w:rsidR="002F129C" w:rsidRPr="0040025A" w:rsidRDefault="002F129C" w:rsidP="002F129C">
            <w:pPr>
              <w:spacing w:after="120" w:line="360" w:lineRule="auto"/>
              <w:jc w:val="center"/>
              <w:rPr>
                <w:rFonts w:cs="Arial"/>
              </w:rPr>
            </w:pPr>
            <w:r w:rsidRPr="0040025A">
              <w:rPr>
                <w:rFonts w:cs="Arial"/>
              </w:rPr>
              <w:t>Reading academic sources</w:t>
            </w:r>
          </w:p>
        </w:tc>
        <w:tc>
          <w:tcPr>
            <w:tcW w:w="0" w:type="auto"/>
            <w:hideMark/>
          </w:tcPr>
          <w:p w14:paraId="1BDCC120" w14:textId="77777777" w:rsidR="002F129C" w:rsidRPr="0040025A" w:rsidRDefault="002F129C" w:rsidP="002F129C">
            <w:pPr>
              <w:spacing w:after="12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40025A">
              <w:rPr>
                <w:rFonts w:cs="Arial"/>
              </w:rPr>
              <w:t>Develops formal style, structure, vocabulary, and use of evidence</w:t>
            </w:r>
          </w:p>
        </w:tc>
      </w:tr>
      <w:tr w:rsidR="002F129C" w:rsidRPr="0040025A" w14:paraId="6A9CEA48" w14:textId="77777777" w:rsidTr="002F129C">
        <w:tc>
          <w:tcPr>
            <w:cnfStyle w:val="001000000000" w:firstRow="0" w:lastRow="0" w:firstColumn="1" w:lastColumn="0" w:oddVBand="0" w:evenVBand="0" w:oddHBand="0" w:evenHBand="0" w:firstRowFirstColumn="0" w:firstRowLastColumn="0" w:lastRowFirstColumn="0" w:lastRowLastColumn="0"/>
            <w:tcW w:w="0" w:type="auto"/>
            <w:hideMark/>
          </w:tcPr>
          <w:p w14:paraId="66C258D3" w14:textId="77777777" w:rsidR="002F129C" w:rsidRPr="0040025A" w:rsidRDefault="002F129C" w:rsidP="002F129C">
            <w:pPr>
              <w:spacing w:after="120" w:line="360" w:lineRule="auto"/>
              <w:jc w:val="center"/>
              <w:rPr>
                <w:rFonts w:cs="Arial"/>
              </w:rPr>
            </w:pPr>
            <w:r w:rsidRPr="0040025A">
              <w:rPr>
                <w:rFonts w:cs="Arial"/>
              </w:rPr>
              <w:t>Planning before writing</w:t>
            </w:r>
          </w:p>
        </w:tc>
        <w:tc>
          <w:tcPr>
            <w:tcW w:w="0" w:type="auto"/>
            <w:hideMark/>
          </w:tcPr>
          <w:p w14:paraId="48D6919C" w14:textId="77777777" w:rsidR="002F129C" w:rsidRPr="0040025A" w:rsidRDefault="002F129C" w:rsidP="002F129C">
            <w:pPr>
              <w:spacing w:after="120"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40025A">
              <w:rPr>
                <w:rFonts w:cs="Arial"/>
              </w:rPr>
              <w:t>Improves organisation, coherence, and focus</w:t>
            </w:r>
          </w:p>
        </w:tc>
      </w:tr>
      <w:tr w:rsidR="002F129C" w:rsidRPr="0040025A" w14:paraId="6F1CB0A9" w14:textId="77777777" w:rsidTr="002F12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D4B97B" w14:textId="77777777" w:rsidR="002F129C" w:rsidRPr="0040025A" w:rsidRDefault="002F129C" w:rsidP="002F129C">
            <w:pPr>
              <w:spacing w:after="120" w:line="360" w:lineRule="auto"/>
              <w:jc w:val="center"/>
              <w:rPr>
                <w:rFonts w:cs="Arial"/>
              </w:rPr>
            </w:pPr>
            <w:r w:rsidRPr="0040025A">
              <w:rPr>
                <w:rFonts w:cs="Arial"/>
              </w:rPr>
              <w:t>Proofreading and editing</w:t>
            </w:r>
          </w:p>
        </w:tc>
        <w:tc>
          <w:tcPr>
            <w:tcW w:w="0" w:type="auto"/>
            <w:hideMark/>
          </w:tcPr>
          <w:p w14:paraId="1BDC57B0" w14:textId="77777777" w:rsidR="002F129C" w:rsidRPr="0040025A" w:rsidRDefault="002F129C" w:rsidP="002F129C">
            <w:pPr>
              <w:spacing w:after="120"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40025A">
              <w:rPr>
                <w:rFonts w:cs="Arial"/>
              </w:rPr>
              <w:t>Corrects errors and strengthens clarity and accuracy</w:t>
            </w:r>
          </w:p>
        </w:tc>
      </w:tr>
    </w:tbl>
    <w:p w14:paraId="57FBB0D0" w14:textId="24EC1668" w:rsidR="001B1B3A" w:rsidRPr="0040025A" w:rsidRDefault="001B1B3A" w:rsidP="002F129C">
      <w:pPr>
        <w:jc w:val="center"/>
        <w:rPr>
          <w:rFonts w:cs="Arial"/>
        </w:rPr>
      </w:pPr>
      <w:r w:rsidRPr="0040025A">
        <w:rPr>
          <w:rFonts w:cs="Arial"/>
        </w:rPr>
        <w:br w:type="page"/>
      </w:r>
    </w:p>
    <w:p w14:paraId="28701D88" w14:textId="543438F8" w:rsidR="00522663" w:rsidRPr="0040025A" w:rsidRDefault="000938DC" w:rsidP="00522663">
      <w:pPr>
        <w:pStyle w:val="Heading1"/>
        <w:rPr>
          <w:rFonts w:cs="Arial"/>
        </w:rPr>
      </w:pPr>
      <w:bookmarkStart w:id="8" w:name="_Toc226051196"/>
      <w:r w:rsidRPr="0040025A">
        <w:rPr>
          <w:rFonts w:cs="Arial"/>
        </w:rPr>
        <w:lastRenderedPageBreak/>
        <w:t>7.</w:t>
      </w:r>
      <w:r w:rsidR="00522663" w:rsidRPr="0040025A">
        <w:rPr>
          <w:rFonts w:cs="Arial"/>
        </w:rPr>
        <w:t>0</w:t>
      </w:r>
      <w:r w:rsidRPr="0040025A">
        <w:rPr>
          <w:rFonts w:cs="Arial"/>
        </w:rPr>
        <w:t xml:space="preserve"> Conclusion</w:t>
      </w:r>
      <w:bookmarkEnd w:id="8"/>
      <w:r w:rsidRPr="0040025A">
        <w:rPr>
          <w:rFonts w:cs="Arial"/>
        </w:rPr>
        <w:t xml:space="preserve"> </w:t>
      </w:r>
    </w:p>
    <w:p w14:paraId="554CCFA6" w14:textId="3074910E" w:rsidR="007023EA" w:rsidRPr="0040025A" w:rsidRDefault="000938DC" w:rsidP="000938DC">
      <w:pPr>
        <w:rPr>
          <w:rFonts w:cs="Arial"/>
        </w:rPr>
      </w:pPr>
      <w:r w:rsidRPr="0040025A">
        <w:rPr>
          <w:rFonts w:cs="Arial"/>
        </w:rPr>
        <w:t xml:space="preserve">The report has </w:t>
      </w:r>
      <w:r w:rsidR="00AA3306" w:rsidRPr="0040025A">
        <w:rPr>
          <w:rFonts w:cs="Arial"/>
        </w:rPr>
        <w:t>analysed</w:t>
      </w:r>
      <w:r w:rsidRPr="0040025A">
        <w:rPr>
          <w:rFonts w:cs="Arial"/>
        </w:rPr>
        <w:t xml:space="preserve"> presentation skills and academic writing skills as two </w:t>
      </w:r>
      <w:r w:rsidR="00522663" w:rsidRPr="0040025A">
        <w:rPr>
          <w:rFonts w:cs="Arial"/>
        </w:rPr>
        <w:t>important</w:t>
      </w:r>
      <w:r w:rsidRPr="0040025A">
        <w:rPr>
          <w:rFonts w:cs="Arial"/>
        </w:rPr>
        <w:t xml:space="preserve"> skills in academic and professional life. Presentation skills were </w:t>
      </w:r>
      <w:r w:rsidR="00AA3306" w:rsidRPr="0040025A">
        <w:rPr>
          <w:rFonts w:cs="Arial"/>
        </w:rPr>
        <w:t>conceptualised</w:t>
      </w:r>
      <w:r w:rsidRPr="0040025A">
        <w:rPr>
          <w:rFonts w:cs="Arial"/>
        </w:rPr>
        <w:t xml:space="preserve"> as the capacity to convey ideas effectively and in a clear manner to the audience</w:t>
      </w:r>
      <w:r w:rsidR="00AA3306" w:rsidRPr="0040025A">
        <w:rPr>
          <w:rFonts w:cs="Arial"/>
        </w:rPr>
        <w:t>,</w:t>
      </w:r>
      <w:r w:rsidRPr="0040025A">
        <w:rPr>
          <w:rFonts w:cs="Arial"/>
        </w:rPr>
        <w:t xml:space="preserve"> whereas academic writing skills were the ability to present ideas in a clear</w:t>
      </w:r>
      <w:r w:rsidR="00AA3306" w:rsidRPr="0040025A">
        <w:rPr>
          <w:rFonts w:cs="Arial"/>
        </w:rPr>
        <w:t>,</w:t>
      </w:r>
      <w:r w:rsidRPr="0040025A">
        <w:rPr>
          <w:rFonts w:cs="Arial"/>
        </w:rPr>
        <w:t xml:space="preserve"> </w:t>
      </w:r>
      <w:r w:rsidR="00AA3306" w:rsidRPr="0040025A">
        <w:rPr>
          <w:rFonts w:cs="Arial"/>
        </w:rPr>
        <w:t>well-written</w:t>
      </w:r>
      <w:r w:rsidRPr="0040025A">
        <w:rPr>
          <w:rFonts w:cs="Arial"/>
        </w:rPr>
        <w:t xml:space="preserve">, and evidence-based manner. The report has </w:t>
      </w:r>
      <w:r w:rsidR="00522663" w:rsidRPr="0040025A">
        <w:rPr>
          <w:rFonts w:cs="Arial"/>
        </w:rPr>
        <w:t>expressed</w:t>
      </w:r>
      <w:r w:rsidRPr="0040025A">
        <w:rPr>
          <w:rFonts w:cs="Arial"/>
        </w:rPr>
        <w:t xml:space="preserve"> that presentation skills are </w:t>
      </w:r>
      <w:r w:rsidR="00522663" w:rsidRPr="0040025A">
        <w:rPr>
          <w:rFonts w:cs="Arial"/>
        </w:rPr>
        <w:t>essential</w:t>
      </w:r>
      <w:r w:rsidRPr="0040025A">
        <w:rPr>
          <w:rFonts w:cs="Arial"/>
        </w:rPr>
        <w:t xml:space="preserve"> to achieve success in academics as they </w:t>
      </w:r>
      <w:r w:rsidR="00522663" w:rsidRPr="0040025A">
        <w:rPr>
          <w:rFonts w:cs="Arial"/>
        </w:rPr>
        <w:t>support</w:t>
      </w:r>
      <w:r w:rsidRPr="0040025A">
        <w:rPr>
          <w:rFonts w:cs="Arial"/>
        </w:rPr>
        <w:t xml:space="preserve"> the development of confidence, clarity in communication, and the use of digital tools to </w:t>
      </w:r>
      <w:r w:rsidR="00AA3306" w:rsidRPr="0040025A">
        <w:rPr>
          <w:rFonts w:cs="Arial"/>
        </w:rPr>
        <w:t>one's</w:t>
      </w:r>
      <w:r w:rsidRPr="0040025A">
        <w:rPr>
          <w:rFonts w:cs="Arial"/>
        </w:rPr>
        <w:t xml:space="preserve"> advantage. It was also demonstrating their worth in the workplace through meetings, short briefings, and dealing with clients. The skill of writing academic texts proved to be of the same importance since it </w:t>
      </w:r>
      <w:r w:rsidR="00522663" w:rsidRPr="0040025A">
        <w:rPr>
          <w:rFonts w:cs="Arial"/>
        </w:rPr>
        <w:t>supports</w:t>
      </w:r>
      <w:r w:rsidRPr="0040025A">
        <w:rPr>
          <w:rFonts w:cs="Arial"/>
        </w:rPr>
        <w:t xml:space="preserve"> the </w:t>
      </w:r>
      <w:r w:rsidR="00AA3306" w:rsidRPr="0040025A">
        <w:rPr>
          <w:rFonts w:cs="Arial"/>
        </w:rPr>
        <w:t>organisation</w:t>
      </w:r>
      <w:r w:rsidRPr="0040025A">
        <w:rPr>
          <w:rFonts w:cs="Arial"/>
        </w:rPr>
        <w:t xml:space="preserve"> of a point, analytical work, </w:t>
      </w:r>
      <w:r w:rsidR="00AA3306" w:rsidRPr="0040025A">
        <w:rPr>
          <w:rFonts w:cs="Arial"/>
        </w:rPr>
        <w:t>proper citation</w:t>
      </w:r>
      <w:r w:rsidRPr="0040025A">
        <w:rPr>
          <w:rFonts w:cs="Arial"/>
        </w:rPr>
        <w:t xml:space="preserve">, and academic honesty, </w:t>
      </w:r>
      <w:r w:rsidR="00AA3306" w:rsidRPr="0040025A">
        <w:rPr>
          <w:rFonts w:cs="Arial"/>
        </w:rPr>
        <w:t>which</w:t>
      </w:r>
      <w:r w:rsidRPr="0040025A">
        <w:rPr>
          <w:rFonts w:cs="Arial"/>
        </w:rPr>
        <w:t xml:space="preserve"> also helps to make it work in a work environment. The report also introduced convenient measures to </w:t>
      </w:r>
      <w:r w:rsidR="00522663" w:rsidRPr="0040025A">
        <w:rPr>
          <w:rFonts w:cs="Arial"/>
        </w:rPr>
        <w:t>increase</w:t>
      </w:r>
      <w:r w:rsidRPr="0040025A">
        <w:rPr>
          <w:rFonts w:cs="Arial"/>
        </w:rPr>
        <w:t xml:space="preserve"> improvement</w:t>
      </w:r>
      <w:r w:rsidR="00AA3306" w:rsidRPr="0040025A">
        <w:rPr>
          <w:rFonts w:cs="Arial"/>
        </w:rPr>
        <w:t>,</w:t>
      </w:r>
      <w:r w:rsidRPr="0040025A">
        <w:rPr>
          <w:rFonts w:cs="Arial"/>
        </w:rPr>
        <w:t xml:space="preserve"> </w:t>
      </w:r>
      <w:r w:rsidR="00522663" w:rsidRPr="0040025A">
        <w:rPr>
          <w:rFonts w:cs="Arial"/>
        </w:rPr>
        <w:t>for example,</w:t>
      </w:r>
      <w:r w:rsidRPr="0040025A">
        <w:rPr>
          <w:rFonts w:cs="Arial"/>
        </w:rPr>
        <w:t xml:space="preserve"> rehearsal, feedback, reading academic sources, planning and proofreading. In general, both abilities are crucial to effective academic results and </w:t>
      </w:r>
      <w:r w:rsidR="00522663" w:rsidRPr="0040025A">
        <w:rPr>
          <w:rFonts w:cs="Arial"/>
        </w:rPr>
        <w:t>more</w:t>
      </w:r>
      <w:r w:rsidRPr="0040025A">
        <w:rPr>
          <w:rFonts w:cs="Arial"/>
        </w:rPr>
        <w:t xml:space="preserve"> career growth.</w:t>
      </w:r>
    </w:p>
    <w:p w14:paraId="02ED9AC2" w14:textId="77777777" w:rsidR="007023EA" w:rsidRPr="0040025A" w:rsidRDefault="007023EA">
      <w:pPr>
        <w:rPr>
          <w:rFonts w:cs="Arial"/>
        </w:rPr>
      </w:pPr>
      <w:r w:rsidRPr="0040025A">
        <w:rPr>
          <w:rFonts w:cs="Arial"/>
        </w:rPr>
        <w:br w:type="page"/>
      </w:r>
    </w:p>
    <w:p w14:paraId="6B3B0320" w14:textId="77777777" w:rsidR="007023EA" w:rsidRPr="0040025A" w:rsidRDefault="007023EA" w:rsidP="007023EA">
      <w:pPr>
        <w:pStyle w:val="Heading1"/>
        <w:rPr>
          <w:rFonts w:cs="Arial"/>
          <w:lang w:eastAsia="en-GB"/>
        </w:rPr>
      </w:pPr>
      <w:bookmarkStart w:id="9" w:name="_Toc226051197"/>
      <w:r w:rsidRPr="0040025A">
        <w:rPr>
          <w:rFonts w:cs="Arial"/>
          <w:lang w:eastAsia="en-GB"/>
        </w:rPr>
        <w:lastRenderedPageBreak/>
        <w:t>Reference list</w:t>
      </w:r>
      <w:bookmarkEnd w:id="9"/>
    </w:p>
    <w:p w14:paraId="14CBEA21" w14:textId="77777777" w:rsidR="004C446D" w:rsidRPr="0040025A" w:rsidRDefault="004C446D" w:rsidP="00CF0361">
      <w:pPr>
        <w:jc w:val="left"/>
        <w:rPr>
          <w:rFonts w:cs="Arial"/>
        </w:rPr>
      </w:pPr>
    </w:p>
    <w:p w14:paraId="6DE1BED7" w14:textId="77777777" w:rsidR="004C446D" w:rsidRPr="0040025A" w:rsidRDefault="004C446D" w:rsidP="00CF0361">
      <w:pPr>
        <w:jc w:val="left"/>
        <w:rPr>
          <w:rFonts w:cs="Arial"/>
        </w:rPr>
      </w:pPr>
    </w:p>
    <w:p w14:paraId="0863298E" w14:textId="77777777" w:rsidR="004C446D" w:rsidRPr="0040025A" w:rsidRDefault="004C446D" w:rsidP="007023EA">
      <w:pPr>
        <w:spacing w:before="0" w:after="240"/>
        <w:jc w:val="left"/>
        <w:rPr>
          <w:rFonts w:eastAsia="Times New Roman" w:cs="Arial"/>
          <w:lang w:eastAsia="en-GB"/>
          <w14:ligatures w14:val="none"/>
        </w:rPr>
      </w:pPr>
      <w:r w:rsidRPr="0040025A">
        <w:rPr>
          <w:rFonts w:eastAsia="Times New Roman" w:cs="Arial"/>
          <w:lang w:eastAsia="en-GB"/>
          <w14:ligatures w14:val="none"/>
        </w:rPr>
        <w:t xml:space="preserve">Alam, S. (2025). Effects of Multimedia Inputs on Improving the Grammatical Accuracy of Students’ Speaking Skills: An Experimental Study. </w:t>
      </w:r>
      <w:r w:rsidRPr="0040025A">
        <w:rPr>
          <w:rFonts w:eastAsia="Times New Roman" w:cs="Arial"/>
          <w:i/>
          <w:iCs/>
          <w:lang w:eastAsia="en-GB"/>
          <w14:ligatures w14:val="none"/>
        </w:rPr>
        <w:t>Theory and Practice in Language Studies</w:t>
      </w:r>
      <w:r w:rsidRPr="0040025A">
        <w:rPr>
          <w:rFonts w:eastAsia="Times New Roman" w:cs="Arial"/>
          <w:lang w:eastAsia="en-GB"/>
          <w14:ligatures w14:val="none"/>
        </w:rPr>
        <w:t xml:space="preserve">, 15(5), pp.1579–1590. </w:t>
      </w:r>
      <w:proofErr w:type="spellStart"/>
      <w:proofErr w:type="gramStart"/>
      <w:r w:rsidRPr="0040025A">
        <w:rPr>
          <w:rFonts w:eastAsia="Times New Roman" w:cs="Arial"/>
          <w:lang w:eastAsia="en-GB"/>
          <w14:ligatures w14:val="none"/>
        </w:rPr>
        <w:t>doi:https</w:t>
      </w:r>
      <w:proofErr w:type="spellEnd"/>
      <w:r w:rsidRPr="0040025A">
        <w:rPr>
          <w:rFonts w:eastAsia="Times New Roman" w:cs="Arial"/>
          <w:lang w:eastAsia="en-GB"/>
          <w14:ligatures w14:val="none"/>
        </w:rPr>
        <w:t>://doi.org/10.17507/tpls.1505.23</w:t>
      </w:r>
      <w:proofErr w:type="gramEnd"/>
      <w:r w:rsidRPr="0040025A">
        <w:rPr>
          <w:rFonts w:eastAsia="Times New Roman" w:cs="Arial"/>
          <w:lang w:eastAsia="en-GB"/>
          <w14:ligatures w14:val="none"/>
        </w:rPr>
        <w:t>.</w:t>
      </w:r>
    </w:p>
    <w:p w14:paraId="5F3DF258" w14:textId="77777777" w:rsidR="004C446D" w:rsidRPr="0040025A" w:rsidRDefault="004C446D" w:rsidP="007023EA">
      <w:pPr>
        <w:spacing w:before="0" w:after="240"/>
        <w:jc w:val="left"/>
        <w:rPr>
          <w:rFonts w:eastAsia="Times New Roman" w:cs="Arial"/>
          <w:lang w:eastAsia="en-GB"/>
          <w14:ligatures w14:val="none"/>
        </w:rPr>
      </w:pPr>
      <w:r w:rsidRPr="0040025A">
        <w:rPr>
          <w:rFonts w:eastAsia="Times New Roman" w:cs="Arial"/>
          <w:lang w:eastAsia="en-GB"/>
          <w14:ligatures w14:val="none"/>
        </w:rPr>
        <w:t xml:space="preserve">Andy </w:t>
      </w:r>
      <w:proofErr w:type="gramStart"/>
      <w:r w:rsidRPr="0040025A">
        <w:rPr>
          <w:rFonts w:eastAsia="Times New Roman" w:cs="Arial"/>
          <w:lang w:eastAsia="en-GB"/>
          <w14:ligatures w14:val="none"/>
        </w:rPr>
        <w:t>Neely ,</w:t>
      </w:r>
      <w:proofErr w:type="gramEnd"/>
      <w:r w:rsidRPr="0040025A">
        <w:rPr>
          <w:rFonts w:eastAsia="Times New Roman" w:cs="Arial"/>
          <w:lang w:eastAsia="en-GB"/>
          <w14:ligatures w14:val="none"/>
        </w:rPr>
        <w:t xml:space="preserve"> Mike Kennerley and Chris Adams (2019). Performance measurement frameworks: a review. </w:t>
      </w:r>
      <w:r w:rsidRPr="0040025A">
        <w:rPr>
          <w:rFonts w:eastAsia="Times New Roman" w:cs="Arial"/>
          <w:i/>
          <w:iCs/>
          <w:lang w:eastAsia="en-GB"/>
          <w14:ligatures w14:val="none"/>
        </w:rPr>
        <w:t>Business Performance Measurement</w:t>
      </w:r>
      <w:r w:rsidRPr="0040025A">
        <w:rPr>
          <w:rFonts w:eastAsia="Times New Roman" w:cs="Arial"/>
          <w:lang w:eastAsia="en-GB"/>
          <w14:ligatures w14:val="none"/>
        </w:rPr>
        <w:t xml:space="preserve">, [online] 6(12), pp.143–162. </w:t>
      </w:r>
      <w:proofErr w:type="spellStart"/>
      <w:proofErr w:type="gramStart"/>
      <w:r w:rsidRPr="0040025A">
        <w:rPr>
          <w:rFonts w:eastAsia="Times New Roman" w:cs="Arial"/>
          <w:lang w:eastAsia="en-GB"/>
          <w14:ligatures w14:val="none"/>
        </w:rPr>
        <w:t>doi:https</w:t>
      </w:r>
      <w:proofErr w:type="spellEnd"/>
      <w:r w:rsidRPr="0040025A">
        <w:rPr>
          <w:rFonts w:eastAsia="Times New Roman" w:cs="Arial"/>
          <w:lang w:eastAsia="en-GB"/>
          <w14:ligatures w14:val="none"/>
        </w:rPr>
        <w:t>://doi.org/10.1017/cbo9780511488481.010</w:t>
      </w:r>
      <w:proofErr w:type="gramEnd"/>
      <w:r w:rsidRPr="0040025A">
        <w:rPr>
          <w:rFonts w:eastAsia="Times New Roman" w:cs="Arial"/>
          <w:lang w:eastAsia="en-GB"/>
          <w14:ligatures w14:val="none"/>
        </w:rPr>
        <w:t>.</w:t>
      </w:r>
    </w:p>
    <w:p w14:paraId="6686F7ED" w14:textId="77777777" w:rsidR="004C446D" w:rsidRPr="0040025A" w:rsidRDefault="004C446D" w:rsidP="007023EA">
      <w:pPr>
        <w:spacing w:before="0" w:after="240"/>
        <w:jc w:val="left"/>
        <w:rPr>
          <w:rFonts w:eastAsia="Times New Roman" w:cs="Arial"/>
          <w:lang w:eastAsia="en-GB"/>
          <w14:ligatures w14:val="none"/>
        </w:rPr>
      </w:pPr>
      <w:r w:rsidRPr="0040025A">
        <w:rPr>
          <w:rFonts w:eastAsia="Times New Roman" w:cs="Arial"/>
          <w:lang w:eastAsia="en-GB"/>
          <w14:ligatures w14:val="none"/>
        </w:rPr>
        <w:t xml:space="preserve">Britton, C. (2025). Academic writing: Key components, structure, and avoiding plagiarism. </w:t>
      </w:r>
      <w:r w:rsidRPr="0040025A">
        <w:rPr>
          <w:rFonts w:eastAsia="Times New Roman" w:cs="Arial"/>
          <w:i/>
          <w:iCs/>
          <w:lang w:eastAsia="en-GB"/>
          <w14:ligatures w14:val="none"/>
        </w:rPr>
        <w:t>Journal of Perioperative Practice</w:t>
      </w:r>
      <w:r w:rsidRPr="0040025A">
        <w:rPr>
          <w:rFonts w:eastAsia="Times New Roman" w:cs="Arial"/>
          <w:lang w:eastAsia="en-GB"/>
          <w14:ligatures w14:val="none"/>
        </w:rPr>
        <w:t xml:space="preserve">, 35(5). </w:t>
      </w:r>
      <w:proofErr w:type="spellStart"/>
      <w:proofErr w:type="gramStart"/>
      <w:r w:rsidRPr="0040025A">
        <w:rPr>
          <w:rFonts w:eastAsia="Times New Roman" w:cs="Arial"/>
          <w:lang w:eastAsia="en-GB"/>
          <w14:ligatures w14:val="none"/>
        </w:rPr>
        <w:t>doi:https</w:t>
      </w:r>
      <w:proofErr w:type="spellEnd"/>
      <w:r w:rsidRPr="0040025A">
        <w:rPr>
          <w:rFonts w:eastAsia="Times New Roman" w:cs="Arial"/>
          <w:lang w:eastAsia="en-GB"/>
          <w14:ligatures w14:val="none"/>
        </w:rPr>
        <w:t>://doi.org/10.1177/17504589241310405</w:t>
      </w:r>
      <w:proofErr w:type="gramEnd"/>
      <w:r w:rsidRPr="0040025A">
        <w:rPr>
          <w:rFonts w:eastAsia="Times New Roman" w:cs="Arial"/>
          <w:lang w:eastAsia="en-GB"/>
          <w14:ligatures w14:val="none"/>
        </w:rPr>
        <w:t>.</w:t>
      </w:r>
    </w:p>
    <w:p w14:paraId="62E236C2" w14:textId="77777777" w:rsidR="004C446D" w:rsidRPr="0040025A" w:rsidRDefault="004C446D" w:rsidP="000938DC">
      <w:pPr>
        <w:rPr>
          <w:rFonts w:cs="Arial"/>
        </w:rPr>
      </w:pPr>
      <w:r w:rsidRPr="0040025A">
        <w:rPr>
          <w:rFonts w:cs="Arial"/>
        </w:rPr>
        <w:t xml:space="preserve">Cottrell, S. (2019) </w:t>
      </w:r>
      <w:r w:rsidRPr="0040025A">
        <w:rPr>
          <w:rFonts w:cs="Arial"/>
          <w:i/>
          <w:iCs/>
        </w:rPr>
        <w:t>The Study Skills Handbook</w:t>
      </w:r>
      <w:r w:rsidRPr="0040025A">
        <w:rPr>
          <w:rFonts w:cs="Arial"/>
        </w:rPr>
        <w:t xml:space="preserve">. 5th </w:t>
      </w:r>
      <w:proofErr w:type="spellStart"/>
      <w:r w:rsidRPr="0040025A">
        <w:rPr>
          <w:rFonts w:cs="Arial"/>
        </w:rPr>
        <w:t>edn</w:t>
      </w:r>
      <w:proofErr w:type="spellEnd"/>
      <w:r w:rsidRPr="0040025A">
        <w:rPr>
          <w:rFonts w:cs="Arial"/>
        </w:rPr>
        <w:t>. London: Palgrave.</w:t>
      </w:r>
    </w:p>
    <w:p w14:paraId="1B5B8D64" w14:textId="77777777" w:rsidR="004C446D" w:rsidRPr="0040025A" w:rsidRDefault="004C446D" w:rsidP="007023EA">
      <w:pPr>
        <w:spacing w:before="0" w:after="240"/>
        <w:jc w:val="left"/>
        <w:rPr>
          <w:rFonts w:eastAsia="Times New Roman" w:cs="Arial"/>
          <w:lang w:eastAsia="en-GB"/>
          <w14:ligatures w14:val="none"/>
        </w:rPr>
      </w:pPr>
      <w:r w:rsidRPr="0040025A">
        <w:rPr>
          <w:rFonts w:eastAsia="Times New Roman" w:cs="Arial"/>
          <w:lang w:eastAsia="en-GB"/>
          <w14:ligatures w14:val="none"/>
        </w:rPr>
        <w:t xml:space="preserve">Dr Controllah Gabi (2022). </w:t>
      </w:r>
      <w:r w:rsidRPr="0040025A">
        <w:rPr>
          <w:rFonts w:eastAsia="Times New Roman" w:cs="Arial"/>
          <w:i/>
          <w:iCs/>
          <w:lang w:eastAsia="en-GB"/>
          <w14:ligatures w14:val="none"/>
        </w:rPr>
        <w:t>Academic Writing</w:t>
      </w:r>
      <w:r w:rsidRPr="0040025A">
        <w:rPr>
          <w:rFonts w:eastAsia="Times New Roman" w:cs="Arial"/>
          <w:lang w:eastAsia="en-GB"/>
          <w14:ligatures w14:val="none"/>
        </w:rPr>
        <w:t xml:space="preserve">. </w:t>
      </w:r>
      <w:proofErr w:type="spellStart"/>
      <w:r w:rsidRPr="0040025A">
        <w:rPr>
          <w:rFonts w:eastAsia="Times New Roman" w:cs="Arial"/>
          <w:lang w:eastAsia="en-GB"/>
          <w14:ligatures w14:val="none"/>
        </w:rPr>
        <w:t>Altralogue</w:t>
      </w:r>
      <w:proofErr w:type="spellEnd"/>
      <w:r w:rsidRPr="0040025A">
        <w:rPr>
          <w:rFonts w:eastAsia="Times New Roman" w:cs="Arial"/>
          <w:lang w:eastAsia="en-GB"/>
          <w14:ligatures w14:val="none"/>
        </w:rPr>
        <w:t>.</w:t>
      </w:r>
    </w:p>
    <w:p w14:paraId="224BF1CC" w14:textId="77777777" w:rsidR="004C446D" w:rsidRPr="0040025A" w:rsidRDefault="004C446D" w:rsidP="00CF0361">
      <w:pPr>
        <w:jc w:val="left"/>
        <w:rPr>
          <w:rFonts w:cs="Arial"/>
        </w:rPr>
      </w:pPr>
      <w:r w:rsidRPr="0040025A">
        <w:rPr>
          <w:rFonts w:cs="Arial"/>
        </w:rPr>
        <w:t xml:space="preserve">Gallo, C. (2014) </w:t>
      </w:r>
      <w:r w:rsidRPr="0040025A">
        <w:rPr>
          <w:rFonts w:cs="Arial"/>
          <w:i/>
          <w:iCs/>
        </w:rPr>
        <w:t>Talk Like TED: The 9 Public-Speaking Secrets of the World’s Top Minds</w:t>
      </w:r>
      <w:r w:rsidRPr="0040025A">
        <w:rPr>
          <w:rFonts w:cs="Arial"/>
        </w:rPr>
        <w:t xml:space="preserve">. New York: St. Martin’s Griffin. Available at: </w:t>
      </w:r>
      <w:hyperlink r:id="rId9" w:tgtFrame="_new" w:history="1">
        <w:r w:rsidRPr="0040025A">
          <w:rPr>
            <w:rStyle w:val="Hyperlink"/>
            <w:rFonts w:cs="Arial"/>
          </w:rPr>
          <w:t>https://us.macmillan.com/books/9781250061539/talkliketed/</w:t>
        </w:r>
      </w:hyperlink>
      <w:r w:rsidRPr="0040025A">
        <w:rPr>
          <w:rFonts w:cs="Arial"/>
        </w:rPr>
        <w:t xml:space="preserve"> (Accessed: 17 April 2026).</w:t>
      </w:r>
    </w:p>
    <w:p w14:paraId="5687E8FD" w14:textId="77777777" w:rsidR="004C446D" w:rsidRPr="0040025A" w:rsidRDefault="004C446D" w:rsidP="00CF0361">
      <w:pPr>
        <w:jc w:val="left"/>
        <w:rPr>
          <w:rFonts w:cs="Arial"/>
        </w:rPr>
      </w:pPr>
      <w:r w:rsidRPr="0040025A">
        <w:rPr>
          <w:rFonts w:cs="Arial"/>
        </w:rPr>
        <w:t xml:space="preserve">Harvard Business Review (2013) </w:t>
      </w:r>
      <w:r w:rsidRPr="0040025A">
        <w:rPr>
          <w:rFonts w:cs="Arial"/>
          <w:i/>
          <w:iCs/>
        </w:rPr>
        <w:t>How great leaders communicate</w:t>
      </w:r>
      <w:r w:rsidRPr="0040025A">
        <w:rPr>
          <w:rFonts w:cs="Arial"/>
        </w:rPr>
        <w:t>. Available at: https://hbr.org/2013/04/how-great-leaders-communicate (Accessed: 17 April 2026).</w:t>
      </w:r>
    </w:p>
    <w:p w14:paraId="37020F7F" w14:textId="77777777" w:rsidR="004C446D" w:rsidRPr="0040025A" w:rsidRDefault="004C446D" w:rsidP="007023EA">
      <w:pPr>
        <w:spacing w:before="0" w:after="240"/>
        <w:jc w:val="left"/>
        <w:rPr>
          <w:rFonts w:eastAsia="Times New Roman" w:cs="Arial"/>
          <w:lang w:eastAsia="en-GB"/>
          <w14:ligatures w14:val="none"/>
        </w:rPr>
      </w:pPr>
      <w:r w:rsidRPr="0040025A">
        <w:rPr>
          <w:rFonts w:eastAsia="Times New Roman" w:cs="Arial"/>
          <w:lang w:eastAsia="en-GB"/>
          <w14:ligatures w14:val="none"/>
        </w:rPr>
        <w:t xml:space="preserve">Joy De Jong and Graman, P. (2017). </w:t>
      </w:r>
      <w:r w:rsidRPr="0040025A">
        <w:rPr>
          <w:rFonts w:eastAsia="Times New Roman" w:cs="Arial"/>
          <w:i/>
          <w:iCs/>
          <w:lang w:eastAsia="en-GB"/>
          <w14:ligatures w14:val="none"/>
        </w:rPr>
        <w:t>Effective strategies for academic writing</w:t>
      </w:r>
      <w:r w:rsidRPr="0040025A">
        <w:rPr>
          <w:rFonts w:eastAsia="Times New Roman" w:cs="Arial"/>
          <w:lang w:eastAsia="en-GB"/>
          <w14:ligatures w14:val="none"/>
        </w:rPr>
        <w:t xml:space="preserve">. </w:t>
      </w:r>
      <w:proofErr w:type="spellStart"/>
      <w:r w:rsidRPr="0040025A">
        <w:rPr>
          <w:rFonts w:eastAsia="Times New Roman" w:cs="Arial"/>
          <w:lang w:eastAsia="en-GB"/>
          <w14:ligatures w14:val="none"/>
        </w:rPr>
        <w:t>Bussum</w:t>
      </w:r>
      <w:proofErr w:type="spellEnd"/>
      <w:r w:rsidRPr="0040025A">
        <w:rPr>
          <w:rFonts w:eastAsia="Times New Roman" w:cs="Arial"/>
          <w:lang w:eastAsia="en-GB"/>
          <w14:ligatures w14:val="none"/>
        </w:rPr>
        <w:t xml:space="preserve">: </w:t>
      </w:r>
      <w:proofErr w:type="spellStart"/>
      <w:r w:rsidRPr="0040025A">
        <w:rPr>
          <w:rFonts w:eastAsia="Times New Roman" w:cs="Arial"/>
          <w:lang w:eastAsia="en-GB"/>
          <w14:ligatures w14:val="none"/>
        </w:rPr>
        <w:t>Uitgeverij</w:t>
      </w:r>
      <w:proofErr w:type="spellEnd"/>
      <w:r w:rsidRPr="0040025A">
        <w:rPr>
          <w:rFonts w:eastAsia="Times New Roman" w:cs="Arial"/>
          <w:lang w:eastAsia="en-GB"/>
          <w14:ligatures w14:val="none"/>
        </w:rPr>
        <w:t xml:space="preserve"> Coutinho</w:t>
      </w:r>
      <w:proofErr w:type="gramStart"/>
      <w:r w:rsidRPr="0040025A">
        <w:rPr>
          <w:rFonts w:eastAsia="Times New Roman" w:cs="Arial"/>
          <w:lang w:eastAsia="en-GB"/>
          <w14:ligatures w14:val="none"/>
        </w:rPr>
        <w:t>, .</w:t>
      </w:r>
      <w:proofErr w:type="gramEnd"/>
      <w:r w:rsidRPr="0040025A">
        <w:rPr>
          <w:rFonts w:eastAsia="Times New Roman" w:cs="Arial"/>
          <w:lang w:eastAsia="en-GB"/>
          <w14:ligatures w14:val="none"/>
        </w:rPr>
        <w:t xml:space="preserve"> Â.</w:t>
      </w:r>
    </w:p>
    <w:p w14:paraId="65194FF4" w14:textId="77777777" w:rsidR="004C446D" w:rsidRPr="0040025A" w:rsidRDefault="004C446D" w:rsidP="007023EA">
      <w:pPr>
        <w:spacing w:before="0" w:after="240"/>
        <w:jc w:val="left"/>
        <w:rPr>
          <w:rFonts w:eastAsia="Times New Roman" w:cs="Arial"/>
          <w:lang w:eastAsia="en-GB"/>
          <w14:ligatures w14:val="none"/>
        </w:rPr>
      </w:pPr>
      <w:r w:rsidRPr="0040025A">
        <w:rPr>
          <w:rFonts w:eastAsia="Times New Roman" w:cs="Arial"/>
          <w:lang w:eastAsia="en-GB"/>
          <w14:ligatures w14:val="none"/>
        </w:rPr>
        <w:t xml:space="preserve">Kian Mau Goh (2023). Improving Writing and Presentation Skills. </w:t>
      </w:r>
      <w:r w:rsidRPr="0040025A">
        <w:rPr>
          <w:rFonts w:eastAsia="Times New Roman" w:cs="Arial"/>
          <w:i/>
          <w:iCs/>
          <w:lang w:eastAsia="en-GB"/>
          <w14:ligatures w14:val="none"/>
        </w:rPr>
        <w:t>Improving Writing and Presentation Skills</w:t>
      </w:r>
      <w:r w:rsidRPr="0040025A">
        <w:rPr>
          <w:rFonts w:eastAsia="Times New Roman" w:cs="Arial"/>
          <w:lang w:eastAsia="en-GB"/>
          <w14:ligatures w14:val="none"/>
        </w:rPr>
        <w:t xml:space="preserve">, 5(41), pp.139–152. </w:t>
      </w:r>
      <w:proofErr w:type="spellStart"/>
      <w:proofErr w:type="gramStart"/>
      <w:r w:rsidRPr="0040025A">
        <w:rPr>
          <w:rFonts w:eastAsia="Times New Roman" w:cs="Arial"/>
          <w:lang w:eastAsia="en-GB"/>
          <w14:ligatures w14:val="none"/>
        </w:rPr>
        <w:t>doi:https</w:t>
      </w:r>
      <w:proofErr w:type="spellEnd"/>
      <w:r w:rsidRPr="0040025A">
        <w:rPr>
          <w:rFonts w:eastAsia="Times New Roman" w:cs="Arial"/>
          <w:lang w:eastAsia="en-GB"/>
          <w14:ligatures w14:val="none"/>
        </w:rPr>
        <w:t>://doi.org/10.1007/978-981-99-2812-5_6</w:t>
      </w:r>
      <w:proofErr w:type="gramEnd"/>
      <w:r w:rsidRPr="0040025A">
        <w:rPr>
          <w:rFonts w:eastAsia="Times New Roman" w:cs="Arial"/>
          <w:lang w:eastAsia="en-GB"/>
          <w14:ligatures w14:val="none"/>
        </w:rPr>
        <w:t>.</w:t>
      </w:r>
    </w:p>
    <w:p w14:paraId="171D3529" w14:textId="77777777" w:rsidR="004C446D" w:rsidRPr="0040025A" w:rsidRDefault="004C446D" w:rsidP="007023EA">
      <w:pPr>
        <w:spacing w:before="0" w:after="240"/>
        <w:jc w:val="left"/>
        <w:rPr>
          <w:rFonts w:eastAsia="Times New Roman" w:cs="Arial"/>
          <w:lang w:eastAsia="en-GB"/>
          <w14:ligatures w14:val="none"/>
        </w:rPr>
      </w:pPr>
      <w:proofErr w:type="spellStart"/>
      <w:r w:rsidRPr="0040025A">
        <w:rPr>
          <w:rFonts w:eastAsia="Times New Roman" w:cs="Arial"/>
          <w:lang w:eastAsia="en-GB"/>
          <w14:ligatures w14:val="none"/>
        </w:rPr>
        <w:t>Meletiadou</w:t>
      </w:r>
      <w:proofErr w:type="spellEnd"/>
      <w:r w:rsidRPr="0040025A">
        <w:rPr>
          <w:rFonts w:eastAsia="Times New Roman" w:cs="Arial"/>
          <w:lang w:eastAsia="en-GB"/>
          <w14:ligatures w14:val="none"/>
        </w:rPr>
        <w:t xml:space="preserve">, E. (2022). </w:t>
      </w:r>
      <w:r w:rsidRPr="0040025A">
        <w:rPr>
          <w:rFonts w:eastAsia="Times New Roman" w:cs="Arial"/>
          <w:i/>
          <w:iCs/>
          <w:lang w:eastAsia="en-GB"/>
          <w14:ligatures w14:val="none"/>
        </w:rPr>
        <w:t>Handbook of Research on Fostering Social Justice Through Intercultural and Multilingual Communication</w:t>
      </w:r>
      <w:r w:rsidRPr="0040025A">
        <w:rPr>
          <w:rFonts w:eastAsia="Times New Roman" w:cs="Arial"/>
          <w:lang w:eastAsia="en-GB"/>
          <w14:ligatures w14:val="none"/>
        </w:rPr>
        <w:t>. IGI Global.</w:t>
      </w:r>
    </w:p>
    <w:p w14:paraId="4C822B74" w14:textId="77777777" w:rsidR="00E95F6B" w:rsidRPr="0040025A" w:rsidRDefault="00E95F6B" w:rsidP="007023EA">
      <w:pPr>
        <w:spacing w:before="0" w:after="240"/>
        <w:jc w:val="left"/>
        <w:rPr>
          <w:rFonts w:cs="Arial"/>
        </w:rPr>
      </w:pPr>
      <w:r w:rsidRPr="0040025A">
        <w:rPr>
          <w:rFonts w:cs="Arial"/>
        </w:rPr>
        <w:lastRenderedPageBreak/>
        <w:t xml:space="preserve">Nathan, P. (2013). </w:t>
      </w:r>
      <w:r w:rsidRPr="0040025A">
        <w:rPr>
          <w:rFonts w:cs="Arial"/>
          <w:i/>
          <w:iCs/>
        </w:rPr>
        <w:t>Academic writing in the business school: The genre of the business case report</w:t>
      </w:r>
      <w:r w:rsidRPr="0040025A">
        <w:rPr>
          <w:rFonts w:cs="Arial"/>
        </w:rPr>
        <w:t xml:space="preserve">. Journal of English for Academic Purposes, 12(1), pp.57–68. </w:t>
      </w:r>
      <w:proofErr w:type="spellStart"/>
      <w:r w:rsidRPr="0040025A">
        <w:rPr>
          <w:rFonts w:cs="Arial"/>
        </w:rPr>
        <w:t>doi</w:t>
      </w:r>
      <w:proofErr w:type="spellEnd"/>
      <w:r w:rsidRPr="0040025A">
        <w:rPr>
          <w:rFonts w:cs="Arial"/>
        </w:rPr>
        <w:t xml:space="preserve">: </w:t>
      </w:r>
      <w:hyperlink r:id="rId10" w:tgtFrame="_new" w:history="1">
        <w:r w:rsidRPr="0040025A">
          <w:rPr>
            <w:rStyle w:val="Hyperlink"/>
            <w:rFonts w:cs="Arial"/>
          </w:rPr>
          <w:t>https://doi.org/10.1016/j.jeap.2012.11.003</w:t>
        </w:r>
      </w:hyperlink>
    </w:p>
    <w:p w14:paraId="2B5AE714" w14:textId="1E44B28A" w:rsidR="004C446D" w:rsidRPr="0040025A" w:rsidRDefault="004C446D" w:rsidP="007023EA">
      <w:pPr>
        <w:spacing w:before="0" w:after="240"/>
        <w:jc w:val="left"/>
        <w:rPr>
          <w:rFonts w:eastAsia="Times New Roman" w:cs="Arial"/>
          <w:lang w:eastAsia="en-GB"/>
          <w14:ligatures w14:val="none"/>
        </w:rPr>
      </w:pPr>
      <w:r w:rsidRPr="0040025A">
        <w:rPr>
          <w:rFonts w:eastAsia="Times New Roman" w:cs="Arial"/>
          <w:lang w:eastAsia="en-GB"/>
          <w14:ligatures w14:val="none"/>
        </w:rPr>
        <w:t xml:space="preserve">Putra, O.P. and Kayen, H.S. (2025). Enhancing University Students’ Academic Presentation Skills through Mnemonic-Based Strategies. </w:t>
      </w:r>
      <w:proofErr w:type="gramStart"/>
      <w:r w:rsidRPr="0040025A">
        <w:rPr>
          <w:rFonts w:eastAsia="Times New Roman" w:cs="Arial"/>
          <w:i/>
          <w:iCs/>
          <w:lang w:eastAsia="en-GB"/>
          <w14:ligatures w14:val="none"/>
        </w:rPr>
        <w:t>Pedagogy :</w:t>
      </w:r>
      <w:proofErr w:type="gramEnd"/>
      <w:r w:rsidRPr="0040025A">
        <w:rPr>
          <w:rFonts w:eastAsia="Times New Roman" w:cs="Arial"/>
          <w:i/>
          <w:iCs/>
          <w:lang w:eastAsia="en-GB"/>
          <w14:ligatures w14:val="none"/>
        </w:rPr>
        <w:t xml:space="preserve"> Journal of English Language Teaching</w:t>
      </w:r>
      <w:r w:rsidRPr="0040025A">
        <w:rPr>
          <w:rFonts w:eastAsia="Times New Roman" w:cs="Arial"/>
          <w:lang w:eastAsia="en-GB"/>
          <w14:ligatures w14:val="none"/>
        </w:rPr>
        <w:t xml:space="preserve">, 13(1), pp.64–76. </w:t>
      </w:r>
      <w:proofErr w:type="spellStart"/>
      <w:proofErr w:type="gramStart"/>
      <w:r w:rsidRPr="0040025A">
        <w:rPr>
          <w:rFonts w:eastAsia="Times New Roman" w:cs="Arial"/>
          <w:lang w:eastAsia="en-GB"/>
          <w14:ligatures w14:val="none"/>
        </w:rPr>
        <w:t>doi:https</w:t>
      </w:r>
      <w:proofErr w:type="spellEnd"/>
      <w:r w:rsidRPr="0040025A">
        <w:rPr>
          <w:rFonts w:eastAsia="Times New Roman" w:cs="Arial"/>
          <w:lang w:eastAsia="en-GB"/>
          <w14:ligatures w14:val="none"/>
        </w:rPr>
        <w:t>://doi.org/10.32332/nkaht604</w:t>
      </w:r>
      <w:proofErr w:type="gramEnd"/>
      <w:r w:rsidRPr="0040025A">
        <w:rPr>
          <w:rFonts w:eastAsia="Times New Roman" w:cs="Arial"/>
          <w:lang w:eastAsia="en-GB"/>
          <w14:ligatures w14:val="none"/>
        </w:rPr>
        <w:t>.</w:t>
      </w:r>
    </w:p>
    <w:p w14:paraId="595FB5B8" w14:textId="77777777" w:rsidR="004C446D" w:rsidRPr="0040025A" w:rsidRDefault="004C446D" w:rsidP="007023EA">
      <w:pPr>
        <w:spacing w:before="0" w:after="240"/>
        <w:jc w:val="left"/>
        <w:rPr>
          <w:rFonts w:eastAsia="Times New Roman" w:cs="Arial"/>
          <w:lang w:eastAsia="en-GB"/>
          <w14:ligatures w14:val="none"/>
        </w:rPr>
      </w:pPr>
      <w:r w:rsidRPr="0040025A">
        <w:rPr>
          <w:rFonts w:eastAsia="Times New Roman" w:cs="Arial"/>
          <w:lang w:eastAsia="en-GB"/>
          <w14:ligatures w14:val="none"/>
        </w:rPr>
        <w:t xml:space="preserve">Setiawan, D. (2021). Improvement of presentation performance through feedback. </w:t>
      </w:r>
      <w:r w:rsidRPr="0040025A">
        <w:rPr>
          <w:rFonts w:eastAsia="Times New Roman" w:cs="Arial"/>
          <w:i/>
          <w:iCs/>
          <w:lang w:eastAsia="en-GB"/>
          <w14:ligatures w14:val="none"/>
        </w:rPr>
        <w:t>Journal of Applied Studies in Language</w:t>
      </w:r>
      <w:r w:rsidRPr="0040025A">
        <w:rPr>
          <w:rFonts w:eastAsia="Times New Roman" w:cs="Arial"/>
          <w:lang w:eastAsia="en-GB"/>
          <w14:ligatures w14:val="none"/>
        </w:rPr>
        <w:t xml:space="preserve">, 5(1), pp.156–164. </w:t>
      </w:r>
      <w:proofErr w:type="spellStart"/>
      <w:proofErr w:type="gramStart"/>
      <w:r w:rsidRPr="0040025A">
        <w:rPr>
          <w:rFonts w:eastAsia="Times New Roman" w:cs="Arial"/>
          <w:lang w:eastAsia="en-GB"/>
          <w14:ligatures w14:val="none"/>
        </w:rPr>
        <w:t>doi:https</w:t>
      </w:r>
      <w:proofErr w:type="spellEnd"/>
      <w:r w:rsidRPr="0040025A">
        <w:rPr>
          <w:rFonts w:eastAsia="Times New Roman" w:cs="Arial"/>
          <w:lang w:eastAsia="en-GB"/>
          <w14:ligatures w14:val="none"/>
        </w:rPr>
        <w:t>://doi.org/10.31940/jasl.v5i1.2442</w:t>
      </w:r>
      <w:proofErr w:type="gramEnd"/>
      <w:r w:rsidRPr="0040025A">
        <w:rPr>
          <w:rFonts w:eastAsia="Times New Roman" w:cs="Arial"/>
          <w:lang w:eastAsia="en-GB"/>
          <w14:ligatures w14:val="none"/>
        </w:rPr>
        <w:t>.</w:t>
      </w:r>
    </w:p>
    <w:p w14:paraId="47CB2A50" w14:textId="77777777" w:rsidR="004C446D" w:rsidRPr="0040025A" w:rsidRDefault="004C446D" w:rsidP="00D3482C">
      <w:pPr>
        <w:jc w:val="left"/>
        <w:rPr>
          <w:rFonts w:cs="Arial"/>
        </w:rPr>
      </w:pPr>
      <w:r w:rsidRPr="0040025A">
        <w:rPr>
          <w:rFonts w:cs="Arial"/>
        </w:rPr>
        <w:t xml:space="preserve">Stone, B. (2013) </w:t>
      </w:r>
      <w:r w:rsidRPr="0040025A">
        <w:rPr>
          <w:rFonts w:cs="Arial"/>
          <w:i/>
          <w:iCs/>
        </w:rPr>
        <w:t>The Everything Store: Jeff Bezos and the Age of Amazon</w:t>
      </w:r>
      <w:r w:rsidRPr="0040025A">
        <w:rPr>
          <w:rFonts w:cs="Arial"/>
        </w:rPr>
        <w:t>. New York: Little, Brown and Company.</w:t>
      </w:r>
    </w:p>
    <w:p w14:paraId="58230A11" w14:textId="77777777" w:rsidR="004C446D" w:rsidRPr="0040025A" w:rsidRDefault="004C446D" w:rsidP="007023EA">
      <w:pPr>
        <w:spacing w:before="0" w:after="240"/>
        <w:jc w:val="left"/>
        <w:rPr>
          <w:rFonts w:eastAsia="Times New Roman" w:cs="Arial"/>
          <w:lang w:eastAsia="en-GB"/>
          <w14:ligatures w14:val="none"/>
        </w:rPr>
      </w:pPr>
      <w:r w:rsidRPr="0040025A">
        <w:rPr>
          <w:rFonts w:eastAsia="Times New Roman" w:cs="Arial"/>
          <w:lang w:eastAsia="en-GB"/>
          <w14:ligatures w14:val="none"/>
        </w:rPr>
        <w:t xml:space="preserve">Swales, J.M. and Feak, C.B. (2012). </w:t>
      </w:r>
      <w:r w:rsidRPr="0040025A">
        <w:rPr>
          <w:rFonts w:eastAsia="Times New Roman" w:cs="Arial"/>
          <w:i/>
          <w:iCs/>
          <w:lang w:eastAsia="en-GB"/>
          <w14:ligatures w14:val="none"/>
        </w:rPr>
        <w:t>Academic writing for graduate students: Essential tasks and skills</w:t>
      </w:r>
      <w:r w:rsidRPr="0040025A">
        <w:rPr>
          <w:rFonts w:eastAsia="Times New Roman" w:cs="Arial"/>
          <w:lang w:eastAsia="en-GB"/>
          <w14:ligatures w14:val="none"/>
        </w:rPr>
        <w:t>. 3rd ed. Ann Arbor: The University of Michigan Press.</w:t>
      </w:r>
    </w:p>
    <w:p w14:paraId="53460132" w14:textId="77777777" w:rsidR="004C446D" w:rsidRPr="0040025A" w:rsidRDefault="004C446D" w:rsidP="000938DC">
      <w:pPr>
        <w:rPr>
          <w:rFonts w:cs="Arial"/>
        </w:rPr>
      </w:pPr>
      <w:r w:rsidRPr="0040025A">
        <w:rPr>
          <w:rFonts w:cs="Arial"/>
        </w:rPr>
        <w:t xml:space="preserve">University of Leeds (2026) </w:t>
      </w:r>
      <w:r w:rsidRPr="0040025A">
        <w:rPr>
          <w:rFonts w:cs="Arial"/>
          <w:i/>
          <w:iCs/>
        </w:rPr>
        <w:t>Academic writing</w:t>
      </w:r>
      <w:r w:rsidRPr="0040025A">
        <w:rPr>
          <w:rFonts w:cs="Arial"/>
        </w:rPr>
        <w:t xml:space="preserve">. Available at: </w:t>
      </w:r>
      <w:hyperlink r:id="rId11" w:tgtFrame="_new" w:history="1">
        <w:r w:rsidRPr="0040025A">
          <w:rPr>
            <w:rStyle w:val="Hyperlink"/>
            <w:rFonts w:cs="Arial"/>
          </w:rPr>
          <w:t>https://library.leeds.ac.uk/info/14011/writing</w:t>
        </w:r>
      </w:hyperlink>
      <w:r w:rsidRPr="0040025A">
        <w:rPr>
          <w:rFonts w:cs="Arial"/>
        </w:rPr>
        <w:t xml:space="preserve"> (Accessed: 17 April 2026).</w:t>
      </w:r>
    </w:p>
    <w:p w14:paraId="3FA8BEE5" w14:textId="77777777" w:rsidR="004C446D" w:rsidRPr="0040025A" w:rsidRDefault="004C446D" w:rsidP="00D3482C">
      <w:pPr>
        <w:jc w:val="left"/>
        <w:rPr>
          <w:rFonts w:cs="Arial"/>
        </w:rPr>
      </w:pPr>
      <w:r w:rsidRPr="0040025A">
        <w:rPr>
          <w:rFonts w:cs="Arial"/>
        </w:rPr>
        <w:t xml:space="preserve">Vance, A. (2015) </w:t>
      </w:r>
      <w:r w:rsidRPr="0040025A">
        <w:rPr>
          <w:rFonts w:cs="Arial"/>
          <w:i/>
          <w:iCs/>
        </w:rPr>
        <w:t>Elon Musk: Tesla, SpaceX, and the Quest for a Fantastic Future</w:t>
      </w:r>
      <w:r w:rsidRPr="0040025A">
        <w:rPr>
          <w:rFonts w:cs="Arial"/>
        </w:rPr>
        <w:t>. New York: HarperCollins.</w:t>
      </w:r>
    </w:p>
    <w:p w14:paraId="47B027F7" w14:textId="77777777" w:rsidR="004C446D" w:rsidRPr="0040025A" w:rsidRDefault="004C446D" w:rsidP="007023EA">
      <w:pPr>
        <w:spacing w:before="0" w:after="240"/>
        <w:jc w:val="left"/>
        <w:rPr>
          <w:rFonts w:eastAsia="Times New Roman" w:cs="Arial"/>
          <w:lang w:eastAsia="en-GB"/>
          <w14:ligatures w14:val="none"/>
        </w:rPr>
      </w:pPr>
      <w:r w:rsidRPr="0040025A">
        <w:rPr>
          <w:rFonts w:eastAsia="Times New Roman" w:cs="Arial"/>
          <w:lang w:eastAsia="en-GB"/>
          <w14:ligatures w14:val="none"/>
        </w:rPr>
        <w:t xml:space="preserve">Vuković, M., </w:t>
      </w:r>
      <w:proofErr w:type="spellStart"/>
      <w:r w:rsidRPr="0040025A">
        <w:rPr>
          <w:rFonts w:eastAsia="Times New Roman" w:cs="Arial"/>
          <w:lang w:eastAsia="en-GB"/>
          <w14:ligatures w14:val="none"/>
        </w:rPr>
        <w:t>Urošević</w:t>
      </w:r>
      <w:proofErr w:type="spellEnd"/>
      <w:r w:rsidRPr="0040025A">
        <w:rPr>
          <w:rFonts w:eastAsia="Times New Roman" w:cs="Arial"/>
          <w:lang w:eastAsia="en-GB"/>
          <w14:ligatures w14:val="none"/>
        </w:rPr>
        <w:t xml:space="preserve">, S. and </w:t>
      </w:r>
      <w:proofErr w:type="spellStart"/>
      <w:r w:rsidRPr="0040025A">
        <w:rPr>
          <w:rFonts w:eastAsia="Times New Roman" w:cs="Arial"/>
          <w:lang w:eastAsia="en-GB"/>
          <w14:ligatures w14:val="none"/>
        </w:rPr>
        <w:t>Radosavljević</w:t>
      </w:r>
      <w:proofErr w:type="spellEnd"/>
      <w:r w:rsidRPr="0040025A">
        <w:rPr>
          <w:rFonts w:eastAsia="Times New Roman" w:cs="Arial"/>
          <w:lang w:eastAsia="en-GB"/>
          <w14:ligatures w14:val="none"/>
        </w:rPr>
        <w:t xml:space="preserve">, D. (2022). Importance of presentation skills in contemporary business. </w:t>
      </w:r>
      <w:proofErr w:type="spellStart"/>
      <w:r w:rsidRPr="0040025A">
        <w:rPr>
          <w:rFonts w:eastAsia="Times New Roman" w:cs="Arial"/>
          <w:i/>
          <w:iCs/>
          <w:lang w:eastAsia="en-GB"/>
          <w14:ligatures w14:val="none"/>
        </w:rPr>
        <w:t>Bizinfo</w:t>
      </w:r>
      <w:proofErr w:type="spellEnd"/>
      <w:r w:rsidRPr="0040025A">
        <w:rPr>
          <w:rFonts w:eastAsia="Times New Roman" w:cs="Arial"/>
          <w:i/>
          <w:iCs/>
          <w:lang w:eastAsia="en-GB"/>
          <w14:ligatures w14:val="none"/>
        </w:rPr>
        <w:t xml:space="preserve"> Blace</w:t>
      </w:r>
      <w:r w:rsidRPr="0040025A">
        <w:rPr>
          <w:rFonts w:eastAsia="Times New Roman" w:cs="Arial"/>
          <w:lang w:eastAsia="en-GB"/>
          <w14:ligatures w14:val="none"/>
        </w:rPr>
        <w:t xml:space="preserve">, [online] 13(1), pp.87–93. </w:t>
      </w:r>
      <w:proofErr w:type="spellStart"/>
      <w:proofErr w:type="gramStart"/>
      <w:r w:rsidRPr="0040025A">
        <w:rPr>
          <w:rFonts w:eastAsia="Times New Roman" w:cs="Arial"/>
          <w:lang w:eastAsia="en-GB"/>
          <w14:ligatures w14:val="none"/>
        </w:rPr>
        <w:t>doi:https</w:t>
      </w:r>
      <w:proofErr w:type="spellEnd"/>
      <w:r w:rsidRPr="0040025A">
        <w:rPr>
          <w:rFonts w:eastAsia="Times New Roman" w:cs="Arial"/>
          <w:lang w:eastAsia="en-GB"/>
          <w14:ligatures w14:val="none"/>
        </w:rPr>
        <w:t>://doi.org/10.5937/bizinfo2201087V</w:t>
      </w:r>
      <w:proofErr w:type="gramEnd"/>
      <w:r w:rsidRPr="0040025A">
        <w:rPr>
          <w:rFonts w:eastAsia="Times New Roman" w:cs="Arial"/>
          <w:lang w:eastAsia="en-GB"/>
          <w14:ligatures w14:val="none"/>
        </w:rPr>
        <w:t>.</w:t>
      </w:r>
    </w:p>
    <w:p w14:paraId="33F52969" w14:textId="77777777" w:rsidR="00B45A1C" w:rsidRPr="0040025A" w:rsidRDefault="00B45A1C" w:rsidP="007023EA">
      <w:pPr>
        <w:spacing w:before="0" w:after="240"/>
        <w:jc w:val="left"/>
        <w:rPr>
          <w:rFonts w:eastAsia="Times New Roman" w:cs="Arial"/>
          <w:lang w:eastAsia="en-GB"/>
          <w14:ligatures w14:val="none"/>
        </w:rPr>
      </w:pPr>
    </w:p>
    <w:p w14:paraId="29D05CA8" w14:textId="77777777" w:rsidR="00E35A62" w:rsidRDefault="00E35A62" w:rsidP="007023EA">
      <w:pPr>
        <w:spacing w:before="0" w:after="240"/>
        <w:jc w:val="left"/>
        <w:rPr>
          <w:rFonts w:eastAsia="Times New Roman" w:cs="Arial"/>
          <w:b/>
          <w:bCs/>
          <w:lang w:eastAsia="en-GB"/>
          <w14:ligatures w14:val="none"/>
        </w:rPr>
      </w:pPr>
    </w:p>
    <w:p w14:paraId="69556775" w14:textId="77777777" w:rsidR="00E35A62" w:rsidRDefault="00E35A62" w:rsidP="007023EA">
      <w:pPr>
        <w:spacing w:before="0" w:after="240"/>
        <w:jc w:val="left"/>
        <w:rPr>
          <w:rFonts w:eastAsia="Times New Roman" w:cs="Arial"/>
          <w:b/>
          <w:bCs/>
          <w:lang w:eastAsia="en-GB"/>
          <w14:ligatures w14:val="none"/>
        </w:rPr>
      </w:pPr>
    </w:p>
    <w:p w14:paraId="156BD0BE" w14:textId="77777777" w:rsidR="00E35A62" w:rsidRDefault="00E35A62" w:rsidP="007023EA">
      <w:pPr>
        <w:spacing w:before="0" w:after="240"/>
        <w:jc w:val="left"/>
        <w:rPr>
          <w:rFonts w:eastAsia="Times New Roman" w:cs="Arial"/>
          <w:b/>
          <w:bCs/>
          <w:lang w:eastAsia="en-GB"/>
          <w14:ligatures w14:val="none"/>
        </w:rPr>
      </w:pPr>
    </w:p>
    <w:p w14:paraId="30E18004" w14:textId="77777777" w:rsidR="00E35A62" w:rsidRDefault="00E35A62" w:rsidP="007023EA">
      <w:pPr>
        <w:spacing w:before="0" w:after="240"/>
        <w:jc w:val="left"/>
        <w:rPr>
          <w:rFonts w:eastAsia="Times New Roman" w:cs="Arial"/>
          <w:b/>
          <w:bCs/>
          <w:lang w:eastAsia="en-GB"/>
          <w14:ligatures w14:val="none"/>
        </w:rPr>
      </w:pPr>
    </w:p>
    <w:p w14:paraId="142D0A74" w14:textId="6433C38A" w:rsidR="00B45A1C" w:rsidRPr="0040025A" w:rsidRDefault="00B45A1C" w:rsidP="007023EA">
      <w:pPr>
        <w:spacing w:before="0" w:after="240"/>
        <w:jc w:val="left"/>
        <w:rPr>
          <w:rFonts w:eastAsia="Times New Roman" w:cs="Arial"/>
          <w:b/>
          <w:bCs/>
          <w:lang w:eastAsia="en-GB"/>
          <w14:ligatures w14:val="none"/>
        </w:rPr>
      </w:pPr>
      <w:r w:rsidRPr="0040025A">
        <w:rPr>
          <w:rFonts w:eastAsia="Times New Roman" w:cs="Arial"/>
          <w:b/>
          <w:bCs/>
          <w:lang w:eastAsia="en-GB"/>
          <w14:ligatures w14:val="none"/>
        </w:rPr>
        <w:lastRenderedPageBreak/>
        <w:t>Appendix 01: Group Log</w:t>
      </w:r>
    </w:p>
    <w:tbl>
      <w:tblPr>
        <w:tblStyle w:val="TableGrid"/>
        <w:tblW w:w="0" w:type="auto"/>
        <w:tblLook w:val="04A0" w:firstRow="1" w:lastRow="0" w:firstColumn="1" w:lastColumn="0" w:noHBand="0" w:noVBand="1"/>
      </w:tblPr>
      <w:tblGrid>
        <w:gridCol w:w="4675"/>
        <w:gridCol w:w="4675"/>
      </w:tblGrid>
      <w:tr w:rsidR="00B45A1C" w:rsidRPr="0040025A" w14:paraId="11D282DD" w14:textId="77777777" w:rsidTr="005334B4">
        <w:tc>
          <w:tcPr>
            <w:tcW w:w="4675" w:type="dxa"/>
          </w:tcPr>
          <w:p w14:paraId="6C654FAC" w14:textId="77777777" w:rsidR="00B45A1C" w:rsidRPr="0040025A" w:rsidRDefault="00B45A1C" w:rsidP="005334B4">
            <w:pPr>
              <w:jc w:val="center"/>
              <w:rPr>
                <w:rFonts w:cs="Arial"/>
                <w:b/>
                <w:bCs/>
              </w:rPr>
            </w:pPr>
            <w:r w:rsidRPr="0040025A">
              <w:rPr>
                <w:rFonts w:cs="Arial"/>
                <w:b/>
                <w:bCs/>
              </w:rPr>
              <w:t>Group Members:</w:t>
            </w:r>
          </w:p>
        </w:tc>
        <w:tc>
          <w:tcPr>
            <w:tcW w:w="4675" w:type="dxa"/>
          </w:tcPr>
          <w:p w14:paraId="05AE7BDD" w14:textId="6A9CFC24" w:rsidR="00B45A1C" w:rsidRPr="0040025A" w:rsidRDefault="00B45A1C" w:rsidP="005334B4">
            <w:pPr>
              <w:jc w:val="center"/>
              <w:rPr>
                <w:rFonts w:cs="Arial"/>
                <w:b/>
                <w:bCs/>
              </w:rPr>
            </w:pPr>
            <w:r w:rsidRPr="0040025A">
              <w:rPr>
                <w:rFonts w:cs="Arial"/>
                <w:b/>
                <w:bCs/>
              </w:rPr>
              <w:t>Tasks completed</w:t>
            </w:r>
          </w:p>
        </w:tc>
      </w:tr>
      <w:tr w:rsidR="00B45A1C" w:rsidRPr="0040025A" w14:paraId="44F3DD16" w14:textId="77777777" w:rsidTr="005334B4">
        <w:tc>
          <w:tcPr>
            <w:tcW w:w="4675" w:type="dxa"/>
          </w:tcPr>
          <w:p w14:paraId="53F306E4" w14:textId="77777777" w:rsidR="00B45A1C" w:rsidRPr="0040025A" w:rsidRDefault="00B45A1C" w:rsidP="005334B4">
            <w:pPr>
              <w:jc w:val="center"/>
              <w:rPr>
                <w:rFonts w:cs="Arial"/>
                <w:b/>
                <w:bCs/>
              </w:rPr>
            </w:pPr>
            <w:r w:rsidRPr="0040025A">
              <w:rPr>
                <w:rFonts w:cs="Arial"/>
                <w:b/>
                <w:bCs/>
              </w:rPr>
              <w:t>CRISTIAN BOERESCU</w:t>
            </w:r>
          </w:p>
        </w:tc>
        <w:tc>
          <w:tcPr>
            <w:tcW w:w="4675" w:type="dxa"/>
          </w:tcPr>
          <w:p w14:paraId="2D5C31EB" w14:textId="4B9FC2AB" w:rsidR="00B45A1C" w:rsidRPr="0040025A" w:rsidRDefault="00E35A62" w:rsidP="005334B4">
            <w:pPr>
              <w:jc w:val="center"/>
              <w:rPr>
                <w:rFonts w:cs="Arial"/>
                <w:b/>
                <w:bCs/>
              </w:rPr>
            </w:pPr>
            <w:r w:rsidRPr="00E35A62">
              <w:rPr>
                <w:rFonts w:cs="Arial"/>
                <w:b/>
                <w:bCs/>
              </w:rPr>
              <w:t>Introduction</w:t>
            </w:r>
            <w:r>
              <w:rPr>
                <w:rFonts w:cs="Arial"/>
                <w:b/>
                <w:bCs/>
              </w:rPr>
              <w:t xml:space="preserve"> &amp;</w:t>
            </w:r>
            <w:r w:rsidRPr="00E35A62">
              <w:rPr>
                <w:rFonts w:cs="Arial"/>
                <w:b/>
                <w:bCs/>
              </w:rPr>
              <w:t xml:space="preserve"> Conclusion</w:t>
            </w:r>
          </w:p>
        </w:tc>
      </w:tr>
      <w:tr w:rsidR="00B45A1C" w:rsidRPr="0040025A" w14:paraId="31940F9D" w14:textId="77777777" w:rsidTr="005334B4">
        <w:tc>
          <w:tcPr>
            <w:tcW w:w="4675" w:type="dxa"/>
          </w:tcPr>
          <w:p w14:paraId="5A75713A" w14:textId="77777777" w:rsidR="00B45A1C" w:rsidRPr="0040025A" w:rsidRDefault="00B45A1C" w:rsidP="005334B4">
            <w:pPr>
              <w:jc w:val="center"/>
              <w:rPr>
                <w:rFonts w:cs="Arial"/>
                <w:b/>
                <w:bCs/>
              </w:rPr>
            </w:pPr>
            <w:r w:rsidRPr="0040025A">
              <w:rPr>
                <w:rFonts w:cs="Arial"/>
                <w:b/>
                <w:bCs/>
              </w:rPr>
              <w:t>DUMITRU RADUCANU</w:t>
            </w:r>
          </w:p>
        </w:tc>
        <w:tc>
          <w:tcPr>
            <w:tcW w:w="4675" w:type="dxa"/>
          </w:tcPr>
          <w:p w14:paraId="6685AEE9" w14:textId="07966F1C" w:rsidR="00B45A1C" w:rsidRPr="0040025A" w:rsidRDefault="00E35A62" w:rsidP="005334B4">
            <w:pPr>
              <w:jc w:val="center"/>
              <w:rPr>
                <w:rFonts w:cs="Arial"/>
                <w:b/>
                <w:bCs/>
              </w:rPr>
            </w:pPr>
            <w:r w:rsidRPr="00E35A62">
              <w:rPr>
                <w:rFonts w:cs="Arial"/>
                <w:b/>
                <w:bCs/>
              </w:rPr>
              <w:t>Definitions (Section 2), Table 1</w:t>
            </w:r>
          </w:p>
        </w:tc>
      </w:tr>
      <w:tr w:rsidR="00B45A1C" w:rsidRPr="0040025A" w14:paraId="50065934" w14:textId="77777777" w:rsidTr="005334B4">
        <w:tc>
          <w:tcPr>
            <w:tcW w:w="4675" w:type="dxa"/>
          </w:tcPr>
          <w:p w14:paraId="1827D440" w14:textId="77777777" w:rsidR="00B45A1C" w:rsidRPr="0040025A" w:rsidRDefault="00B45A1C" w:rsidP="005334B4">
            <w:pPr>
              <w:jc w:val="center"/>
              <w:rPr>
                <w:rFonts w:cs="Arial"/>
                <w:b/>
                <w:bCs/>
              </w:rPr>
            </w:pPr>
            <w:r w:rsidRPr="0040025A">
              <w:rPr>
                <w:rFonts w:cs="Arial"/>
                <w:b/>
                <w:bCs/>
              </w:rPr>
              <w:t>CRISTIAN MIHAI FLORESCU</w:t>
            </w:r>
          </w:p>
        </w:tc>
        <w:tc>
          <w:tcPr>
            <w:tcW w:w="4675" w:type="dxa"/>
          </w:tcPr>
          <w:p w14:paraId="4B066966" w14:textId="19D2EB5A" w:rsidR="00B45A1C" w:rsidRPr="0040025A" w:rsidRDefault="00E35A62" w:rsidP="005334B4">
            <w:pPr>
              <w:jc w:val="center"/>
              <w:rPr>
                <w:rFonts w:cs="Arial"/>
                <w:b/>
                <w:bCs/>
              </w:rPr>
            </w:pPr>
            <w:r w:rsidRPr="00E35A62">
              <w:rPr>
                <w:rFonts w:cs="Arial"/>
                <w:b/>
                <w:bCs/>
              </w:rPr>
              <w:t>Importance of Presentation Skills (Section 3)</w:t>
            </w:r>
          </w:p>
        </w:tc>
      </w:tr>
      <w:tr w:rsidR="00B45A1C" w:rsidRPr="0040025A" w14:paraId="4612E9E9" w14:textId="77777777" w:rsidTr="005334B4">
        <w:tc>
          <w:tcPr>
            <w:tcW w:w="4675" w:type="dxa"/>
          </w:tcPr>
          <w:p w14:paraId="1E98EFFE" w14:textId="77777777" w:rsidR="00B45A1C" w:rsidRPr="0040025A" w:rsidRDefault="00B45A1C" w:rsidP="005334B4">
            <w:pPr>
              <w:jc w:val="center"/>
              <w:rPr>
                <w:rFonts w:cs="Arial"/>
                <w:b/>
                <w:bCs/>
              </w:rPr>
            </w:pPr>
            <w:r w:rsidRPr="0040025A">
              <w:rPr>
                <w:rFonts w:cs="Arial"/>
                <w:b/>
                <w:bCs/>
              </w:rPr>
              <w:t>DRAGOS FLORIN CONSTANTIN</w:t>
            </w:r>
          </w:p>
        </w:tc>
        <w:tc>
          <w:tcPr>
            <w:tcW w:w="4675" w:type="dxa"/>
          </w:tcPr>
          <w:p w14:paraId="6C3B9D6A" w14:textId="3738BF66" w:rsidR="00B45A1C" w:rsidRPr="0040025A" w:rsidRDefault="00E35A62" w:rsidP="005334B4">
            <w:pPr>
              <w:jc w:val="center"/>
              <w:rPr>
                <w:rFonts w:cs="Arial"/>
                <w:b/>
                <w:bCs/>
              </w:rPr>
            </w:pPr>
            <w:r w:rsidRPr="00E35A62">
              <w:rPr>
                <w:rFonts w:cs="Arial"/>
                <w:b/>
                <w:bCs/>
              </w:rPr>
              <w:t>Importance of Academic Writing (Section 4), Figure</w:t>
            </w:r>
          </w:p>
        </w:tc>
      </w:tr>
      <w:tr w:rsidR="00B45A1C" w:rsidRPr="0040025A" w14:paraId="6AD2EB2D" w14:textId="77777777" w:rsidTr="005334B4">
        <w:tc>
          <w:tcPr>
            <w:tcW w:w="4675" w:type="dxa"/>
          </w:tcPr>
          <w:p w14:paraId="5EA479F7" w14:textId="77777777" w:rsidR="00B45A1C" w:rsidRPr="0040025A" w:rsidRDefault="00B45A1C" w:rsidP="005334B4">
            <w:pPr>
              <w:jc w:val="center"/>
              <w:rPr>
                <w:rFonts w:cs="Arial"/>
                <w:b/>
                <w:bCs/>
              </w:rPr>
            </w:pPr>
            <w:r w:rsidRPr="0040025A">
              <w:rPr>
                <w:rFonts w:cs="Arial"/>
                <w:b/>
                <w:bCs/>
              </w:rPr>
              <w:t>WOJCIECH BIALOGONSKI</w:t>
            </w:r>
          </w:p>
        </w:tc>
        <w:tc>
          <w:tcPr>
            <w:tcW w:w="4675" w:type="dxa"/>
          </w:tcPr>
          <w:p w14:paraId="66E7EF44" w14:textId="5F0A8727" w:rsidR="00B45A1C" w:rsidRPr="0040025A" w:rsidRDefault="00E35A62" w:rsidP="005334B4">
            <w:pPr>
              <w:jc w:val="center"/>
              <w:rPr>
                <w:rFonts w:cs="Arial"/>
                <w:b/>
                <w:bCs/>
              </w:rPr>
            </w:pPr>
            <w:r w:rsidRPr="00E35A62">
              <w:rPr>
                <w:rFonts w:cs="Arial"/>
                <w:b/>
                <w:bCs/>
              </w:rPr>
              <w:t>Strategies Sections (5 &amp; 6), Tables 2 &amp; 3</w:t>
            </w:r>
          </w:p>
        </w:tc>
      </w:tr>
    </w:tbl>
    <w:p w14:paraId="65F37F1F" w14:textId="77777777" w:rsidR="00B45A1C" w:rsidRPr="0040025A" w:rsidRDefault="00B45A1C" w:rsidP="007023EA">
      <w:pPr>
        <w:spacing w:before="0" w:after="240"/>
        <w:jc w:val="left"/>
        <w:rPr>
          <w:rFonts w:eastAsia="Times New Roman" w:cs="Arial"/>
          <w:lang w:eastAsia="en-GB"/>
          <w14:ligatures w14:val="none"/>
        </w:rPr>
      </w:pPr>
    </w:p>
    <w:sectPr w:rsidR="00B45A1C" w:rsidRPr="0040025A" w:rsidSect="00C05472">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AFE7B" w14:textId="77777777" w:rsidR="002B770E" w:rsidRDefault="002B770E" w:rsidP="00FE4ED3">
      <w:pPr>
        <w:spacing w:before="0" w:after="0" w:line="240" w:lineRule="auto"/>
      </w:pPr>
      <w:r>
        <w:separator/>
      </w:r>
    </w:p>
  </w:endnote>
  <w:endnote w:type="continuationSeparator" w:id="0">
    <w:p w14:paraId="222FC2C3" w14:textId="77777777" w:rsidR="002B770E" w:rsidRDefault="002B770E" w:rsidP="00FE4ED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509034"/>
      <w:docPartObj>
        <w:docPartGallery w:val="Page Numbers (Bottom of Page)"/>
        <w:docPartUnique/>
      </w:docPartObj>
    </w:sdtPr>
    <w:sdtContent>
      <w:p w14:paraId="408C5242" w14:textId="47896AB8" w:rsidR="00FE4ED3" w:rsidRDefault="00FE4ED3">
        <w:pPr>
          <w:pStyle w:val="Footer"/>
          <w:jc w:val="center"/>
        </w:pPr>
        <w:r>
          <w:fldChar w:fldCharType="begin"/>
        </w:r>
        <w:r>
          <w:instrText>PAGE   \* MERGEFORMAT</w:instrText>
        </w:r>
        <w:r>
          <w:fldChar w:fldCharType="separate"/>
        </w:r>
        <w:r>
          <w:t>2</w:t>
        </w:r>
        <w:r>
          <w:fldChar w:fldCharType="end"/>
        </w:r>
      </w:p>
    </w:sdtContent>
  </w:sdt>
  <w:p w14:paraId="7A854A56" w14:textId="77777777" w:rsidR="00FE4ED3" w:rsidRDefault="00FE4E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3C405" w14:textId="77777777" w:rsidR="002B770E" w:rsidRDefault="002B770E" w:rsidP="00FE4ED3">
      <w:pPr>
        <w:spacing w:before="0" w:after="0" w:line="240" w:lineRule="auto"/>
      </w:pPr>
      <w:r>
        <w:separator/>
      </w:r>
    </w:p>
  </w:footnote>
  <w:footnote w:type="continuationSeparator" w:id="0">
    <w:p w14:paraId="24E03017" w14:textId="77777777" w:rsidR="002B770E" w:rsidRDefault="002B770E" w:rsidP="00FE4ED3">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8DC"/>
    <w:rsid w:val="0001375C"/>
    <w:rsid w:val="00045B4F"/>
    <w:rsid w:val="00067CB4"/>
    <w:rsid w:val="000938DC"/>
    <w:rsid w:val="000C733C"/>
    <w:rsid w:val="000E5D16"/>
    <w:rsid w:val="000E7B29"/>
    <w:rsid w:val="00112CF0"/>
    <w:rsid w:val="0011713D"/>
    <w:rsid w:val="0013452E"/>
    <w:rsid w:val="001B1B3A"/>
    <w:rsid w:val="001D1C6B"/>
    <w:rsid w:val="001F670B"/>
    <w:rsid w:val="001F7ADE"/>
    <w:rsid w:val="00203676"/>
    <w:rsid w:val="00207B73"/>
    <w:rsid w:val="00210141"/>
    <w:rsid w:val="00247D7B"/>
    <w:rsid w:val="002B3E34"/>
    <w:rsid w:val="002B770E"/>
    <w:rsid w:val="002E6538"/>
    <w:rsid w:val="002F129C"/>
    <w:rsid w:val="00332E74"/>
    <w:rsid w:val="003334ED"/>
    <w:rsid w:val="00336554"/>
    <w:rsid w:val="00345D5F"/>
    <w:rsid w:val="00387821"/>
    <w:rsid w:val="003D744C"/>
    <w:rsid w:val="003E6480"/>
    <w:rsid w:val="003F5CC6"/>
    <w:rsid w:val="0040025A"/>
    <w:rsid w:val="0040304C"/>
    <w:rsid w:val="00424ABD"/>
    <w:rsid w:val="004329CE"/>
    <w:rsid w:val="0045018A"/>
    <w:rsid w:val="00455837"/>
    <w:rsid w:val="00456359"/>
    <w:rsid w:val="00463AB5"/>
    <w:rsid w:val="00475C07"/>
    <w:rsid w:val="004B5470"/>
    <w:rsid w:val="004C446D"/>
    <w:rsid w:val="004E2B0E"/>
    <w:rsid w:val="004E6920"/>
    <w:rsid w:val="00522663"/>
    <w:rsid w:val="005346BC"/>
    <w:rsid w:val="00560630"/>
    <w:rsid w:val="005851B8"/>
    <w:rsid w:val="005C1F52"/>
    <w:rsid w:val="005D7712"/>
    <w:rsid w:val="005F5C98"/>
    <w:rsid w:val="0060755C"/>
    <w:rsid w:val="006172BE"/>
    <w:rsid w:val="0062201C"/>
    <w:rsid w:val="00624A9E"/>
    <w:rsid w:val="006308D9"/>
    <w:rsid w:val="00656EE8"/>
    <w:rsid w:val="0067390A"/>
    <w:rsid w:val="00685CE7"/>
    <w:rsid w:val="006A1623"/>
    <w:rsid w:val="006F53A3"/>
    <w:rsid w:val="007023EA"/>
    <w:rsid w:val="007030CF"/>
    <w:rsid w:val="007E3CC1"/>
    <w:rsid w:val="00834832"/>
    <w:rsid w:val="008A7ED6"/>
    <w:rsid w:val="009029A4"/>
    <w:rsid w:val="00911CB7"/>
    <w:rsid w:val="009327D3"/>
    <w:rsid w:val="00962ACD"/>
    <w:rsid w:val="009A2770"/>
    <w:rsid w:val="009A280E"/>
    <w:rsid w:val="009D1232"/>
    <w:rsid w:val="009D537F"/>
    <w:rsid w:val="00A01958"/>
    <w:rsid w:val="00A12E5A"/>
    <w:rsid w:val="00A37DE4"/>
    <w:rsid w:val="00A559EC"/>
    <w:rsid w:val="00A7474E"/>
    <w:rsid w:val="00A9460A"/>
    <w:rsid w:val="00AA3306"/>
    <w:rsid w:val="00AF19A8"/>
    <w:rsid w:val="00B11584"/>
    <w:rsid w:val="00B21195"/>
    <w:rsid w:val="00B24414"/>
    <w:rsid w:val="00B45A1C"/>
    <w:rsid w:val="00B52402"/>
    <w:rsid w:val="00B544F6"/>
    <w:rsid w:val="00BA10D4"/>
    <w:rsid w:val="00BB26CD"/>
    <w:rsid w:val="00BB2F47"/>
    <w:rsid w:val="00BF2C3D"/>
    <w:rsid w:val="00C05472"/>
    <w:rsid w:val="00C05E88"/>
    <w:rsid w:val="00C47A16"/>
    <w:rsid w:val="00C531C1"/>
    <w:rsid w:val="00C73C6A"/>
    <w:rsid w:val="00C77FD5"/>
    <w:rsid w:val="00CC0649"/>
    <w:rsid w:val="00CE7289"/>
    <w:rsid w:val="00CF0361"/>
    <w:rsid w:val="00CF4485"/>
    <w:rsid w:val="00D15111"/>
    <w:rsid w:val="00D3482C"/>
    <w:rsid w:val="00D3512B"/>
    <w:rsid w:val="00D36AD9"/>
    <w:rsid w:val="00D43765"/>
    <w:rsid w:val="00D43E98"/>
    <w:rsid w:val="00D524F6"/>
    <w:rsid w:val="00D678EE"/>
    <w:rsid w:val="00DA001C"/>
    <w:rsid w:val="00DB4387"/>
    <w:rsid w:val="00DD4881"/>
    <w:rsid w:val="00DE1831"/>
    <w:rsid w:val="00DF3050"/>
    <w:rsid w:val="00E01416"/>
    <w:rsid w:val="00E35A62"/>
    <w:rsid w:val="00E56418"/>
    <w:rsid w:val="00E7245A"/>
    <w:rsid w:val="00E8065E"/>
    <w:rsid w:val="00E95F6B"/>
    <w:rsid w:val="00ED3435"/>
    <w:rsid w:val="00EF110A"/>
    <w:rsid w:val="00F17003"/>
    <w:rsid w:val="00F412C5"/>
    <w:rsid w:val="00F5385A"/>
    <w:rsid w:val="00F6215D"/>
    <w:rsid w:val="00F83625"/>
    <w:rsid w:val="00F97DB9"/>
    <w:rsid w:val="00FE03C4"/>
    <w:rsid w:val="00FE4E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FFBF5"/>
  <w15:chartTrackingRefBased/>
  <w15:docId w15:val="{9BFEB299-3DFE-42B1-995A-AED0BC9AB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2663"/>
    <w:rPr>
      <w:rFonts w:ascii="Arial" w:hAnsi="Arial"/>
    </w:rPr>
  </w:style>
  <w:style w:type="paragraph" w:styleId="Heading1">
    <w:name w:val="heading 1"/>
    <w:basedOn w:val="Normal"/>
    <w:next w:val="Normal"/>
    <w:link w:val="Heading1Char"/>
    <w:autoRedefine/>
    <w:qFormat/>
    <w:rsid w:val="00B52402"/>
    <w:pPr>
      <w:keepNext/>
      <w:tabs>
        <w:tab w:val="left" w:pos="3719"/>
        <w:tab w:val="left" w:pos="6237"/>
      </w:tabs>
      <w:spacing w:before="40" w:after="0"/>
      <w:outlineLvl w:val="0"/>
    </w:pPr>
    <w:rPr>
      <w:rFonts w:eastAsia="Arial" w:cs="Times New Roman"/>
      <w:b/>
      <w:color w:val="4472C4" w:themeColor="accent1"/>
      <w:sz w:val="32"/>
      <w:szCs w:val="20"/>
    </w:rPr>
  </w:style>
  <w:style w:type="paragraph" w:styleId="Heading2">
    <w:name w:val="heading 2"/>
    <w:basedOn w:val="Normal"/>
    <w:next w:val="Normal"/>
    <w:link w:val="Heading2Char"/>
    <w:autoRedefine/>
    <w:uiPriority w:val="9"/>
    <w:unhideWhenUsed/>
    <w:qFormat/>
    <w:rsid w:val="00455837"/>
    <w:pPr>
      <w:keepNext/>
      <w:keepLines/>
      <w:spacing w:before="160" w:after="80"/>
      <w:outlineLvl w:val="1"/>
    </w:pPr>
    <w:rPr>
      <w:rFonts w:eastAsiaTheme="majorEastAsia" w:cstheme="majorBidi"/>
      <w:b/>
      <w:color w:val="2F5496" w:themeColor="accent1" w:themeShade="BF"/>
      <w:sz w:val="28"/>
      <w:szCs w:val="32"/>
    </w:rPr>
  </w:style>
  <w:style w:type="paragraph" w:styleId="Heading3">
    <w:name w:val="heading 3"/>
    <w:basedOn w:val="Normal"/>
    <w:next w:val="Normal"/>
    <w:link w:val="Heading3Char"/>
    <w:autoRedefine/>
    <w:uiPriority w:val="9"/>
    <w:unhideWhenUsed/>
    <w:qFormat/>
    <w:rsid w:val="005346BC"/>
    <w:pPr>
      <w:keepNext/>
      <w:keepLines/>
      <w:spacing w:before="160" w:after="80"/>
      <w:outlineLvl w:val="2"/>
    </w:pPr>
    <w:rPr>
      <w:rFonts w:eastAsiaTheme="majorEastAsia" w:cstheme="majorBidi"/>
      <w:color w:val="2F5496" w:themeColor="accent1" w:themeShade="BF"/>
      <w:szCs w:val="28"/>
    </w:rPr>
  </w:style>
  <w:style w:type="paragraph" w:styleId="Heading4">
    <w:name w:val="heading 4"/>
    <w:basedOn w:val="Normal"/>
    <w:next w:val="Normal"/>
    <w:link w:val="Heading4Char"/>
    <w:uiPriority w:val="9"/>
    <w:semiHidden/>
    <w:unhideWhenUsed/>
    <w:qFormat/>
    <w:rsid w:val="0045018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5018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501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01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01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01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52402"/>
    <w:rPr>
      <w:rFonts w:ascii="Times New Roman" w:eastAsia="Arial" w:hAnsi="Times New Roman" w:cs="Times New Roman"/>
      <w:b/>
      <w:color w:val="4472C4" w:themeColor="accent1"/>
      <w:sz w:val="32"/>
      <w:szCs w:val="20"/>
    </w:rPr>
  </w:style>
  <w:style w:type="character" w:customStyle="1" w:styleId="Heading2Char">
    <w:name w:val="Heading 2 Char"/>
    <w:basedOn w:val="DefaultParagraphFont"/>
    <w:link w:val="Heading2"/>
    <w:uiPriority w:val="9"/>
    <w:rsid w:val="00455837"/>
    <w:rPr>
      <w:rFonts w:ascii="Times New Roman" w:eastAsiaTheme="majorEastAsia" w:hAnsi="Times New Roman" w:cstheme="majorBidi"/>
      <w:b/>
      <w:color w:val="2F5496" w:themeColor="accent1" w:themeShade="BF"/>
      <w:sz w:val="28"/>
      <w:szCs w:val="32"/>
    </w:rPr>
  </w:style>
  <w:style w:type="character" w:customStyle="1" w:styleId="Heading3Char">
    <w:name w:val="Heading 3 Char"/>
    <w:basedOn w:val="DefaultParagraphFont"/>
    <w:link w:val="Heading3"/>
    <w:uiPriority w:val="9"/>
    <w:rsid w:val="005346BC"/>
    <w:rPr>
      <w:rFonts w:ascii="Times New Roman" w:eastAsiaTheme="majorEastAsia" w:hAnsi="Times New Roman" w:cstheme="majorBidi"/>
      <w:color w:val="2F5496" w:themeColor="accent1" w:themeShade="BF"/>
      <w:szCs w:val="28"/>
    </w:rPr>
  </w:style>
  <w:style w:type="character" w:customStyle="1" w:styleId="Heading4Char">
    <w:name w:val="Heading 4 Char"/>
    <w:basedOn w:val="DefaultParagraphFont"/>
    <w:link w:val="Heading4"/>
    <w:uiPriority w:val="9"/>
    <w:semiHidden/>
    <w:rsid w:val="0045018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5018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501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01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01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018A"/>
    <w:rPr>
      <w:rFonts w:eastAsiaTheme="majorEastAsia" w:cstheme="majorBidi"/>
      <w:color w:val="272727" w:themeColor="text1" w:themeTint="D8"/>
    </w:rPr>
  </w:style>
  <w:style w:type="paragraph" w:styleId="Title">
    <w:name w:val="Title"/>
    <w:basedOn w:val="Normal"/>
    <w:next w:val="Normal"/>
    <w:link w:val="TitleChar"/>
    <w:uiPriority w:val="10"/>
    <w:qFormat/>
    <w:rsid w:val="0045018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01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01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018A"/>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45018A"/>
    <w:pPr>
      <w:ind w:left="720"/>
      <w:contextualSpacing/>
    </w:pPr>
  </w:style>
  <w:style w:type="paragraph" w:styleId="Quote">
    <w:name w:val="Quote"/>
    <w:basedOn w:val="Normal"/>
    <w:next w:val="Normal"/>
    <w:link w:val="QuoteChar"/>
    <w:uiPriority w:val="29"/>
    <w:qFormat/>
    <w:rsid w:val="0045018A"/>
    <w:pPr>
      <w:spacing w:before="160"/>
      <w:jc w:val="center"/>
    </w:pPr>
    <w:rPr>
      <w:i/>
      <w:iCs/>
      <w:color w:val="404040" w:themeColor="text1" w:themeTint="BF"/>
    </w:rPr>
  </w:style>
  <w:style w:type="character" w:customStyle="1" w:styleId="QuoteChar">
    <w:name w:val="Quote Char"/>
    <w:basedOn w:val="DefaultParagraphFont"/>
    <w:link w:val="Quote"/>
    <w:uiPriority w:val="29"/>
    <w:rsid w:val="0045018A"/>
    <w:rPr>
      <w:i/>
      <w:iCs/>
      <w:color w:val="404040" w:themeColor="text1" w:themeTint="BF"/>
    </w:rPr>
  </w:style>
  <w:style w:type="paragraph" w:styleId="IntenseQuote">
    <w:name w:val="Intense Quote"/>
    <w:basedOn w:val="Normal"/>
    <w:next w:val="Normal"/>
    <w:link w:val="IntenseQuoteChar"/>
    <w:uiPriority w:val="30"/>
    <w:qFormat/>
    <w:rsid w:val="004501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5018A"/>
    <w:rPr>
      <w:i/>
      <w:iCs/>
      <w:color w:val="2F5496" w:themeColor="accent1" w:themeShade="BF"/>
    </w:rPr>
  </w:style>
  <w:style w:type="character" w:styleId="IntenseEmphasis">
    <w:name w:val="Intense Emphasis"/>
    <w:basedOn w:val="DefaultParagraphFont"/>
    <w:uiPriority w:val="21"/>
    <w:qFormat/>
    <w:rsid w:val="0045018A"/>
    <w:rPr>
      <w:i/>
      <w:iCs/>
      <w:color w:val="2F5496" w:themeColor="accent1" w:themeShade="BF"/>
    </w:rPr>
  </w:style>
  <w:style w:type="character" w:styleId="IntenseReference">
    <w:name w:val="Intense Reference"/>
    <w:basedOn w:val="DefaultParagraphFont"/>
    <w:uiPriority w:val="32"/>
    <w:qFormat/>
    <w:rsid w:val="0045018A"/>
    <w:rPr>
      <w:b/>
      <w:bCs/>
      <w:smallCaps/>
      <w:color w:val="2F5496" w:themeColor="accent1" w:themeShade="BF"/>
      <w:spacing w:val="5"/>
    </w:rPr>
  </w:style>
  <w:style w:type="table" w:styleId="GridTable5Dark-Accent2">
    <w:name w:val="Grid Table 5 Dark Accent 2"/>
    <w:basedOn w:val="TableNormal"/>
    <w:uiPriority w:val="50"/>
    <w:rsid w:val="00DD488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Caption">
    <w:name w:val="caption"/>
    <w:basedOn w:val="Normal"/>
    <w:next w:val="Normal"/>
    <w:uiPriority w:val="35"/>
    <w:unhideWhenUsed/>
    <w:qFormat/>
    <w:rsid w:val="00DD4881"/>
    <w:pPr>
      <w:spacing w:before="0" w:after="200" w:line="240" w:lineRule="auto"/>
    </w:pPr>
    <w:rPr>
      <w:i/>
      <w:iCs/>
      <w:color w:val="44546A" w:themeColor="text2"/>
      <w:sz w:val="18"/>
      <w:szCs w:val="18"/>
    </w:rPr>
  </w:style>
  <w:style w:type="table" w:styleId="GridTable5Dark-Accent1">
    <w:name w:val="Grid Table 5 Dark Accent 1"/>
    <w:basedOn w:val="TableNormal"/>
    <w:uiPriority w:val="50"/>
    <w:rsid w:val="00DE183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5">
    <w:name w:val="Grid Table 5 Dark Accent 5"/>
    <w:basedOn w:val="TableNormal"/>
    <w:uiPriority w:val="50"/>
    <w:rsid w:val="002F129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TOCHeading">
    <w:name w:val="TOC Heading"/>
    <w:basedOn w:val="Heading1"/>
    <w:next w:val="Normal"/>
    <w:uiPriority w:val="39"/>
    <w:unhideWhenUsed/>
    <w:qFormat/>
    <w:rsid w:val="00F412C5"/>
    <w:pPr>
      <w:keepLines/>
      <w:tabs>
        <w:tab w:val="clear" w:pos="3719"/>
        <w:tab w:val="clear" w:pos="6237"/>
      </w:tabs>
      <w:spacing w:before="240" w:line="259" w:lineRule="auto"/>
      <w:jc w:val="left"/>
      <w:outlineLvl w:val="9"/>
    </w:pPr>
    <w:rPr>
      <w:rFonts w:asciiTheme="majorHAnsi" w:eastAsiaTheme="majorEastAsia" w:hAnsiTheme="majorHAnsi" w:cstheme="majorBidi"/>
      <w:b w:val="0"/>
      <w:color w:val="2F5496" w:themeColor="accent1" w:themeShade="BF"/>
      <w:szCs w:val="32"/>
      <w:lang w:eastAsia="en-GB"/>
      <w14:ligatures w14:val="none"/>
    </w:rPr>
  </w:style>
  <w:style w:type="paragraph" w:styleId="TOC1">
    <w:name w:val="toc 1"/>
    <w:basedOn w:val="Normal"/>
    <w:next w:val="Normal"/>
    <w:autoRedefine/>
    <w:uiPriority w:val="39"/>
    <w:unhideWhenUsed/>
    <w:rsid w:val="00F412C5"/>
    <w:pPr>
      <w:spacing w:after="100"/>
    </w:pPr>
  </w:style>
  <w:style w:type="paragraph" w:styleId="TOC2">
    <w:name w:val="toc 2"/>
    <w:basedOn w:val="Normal"/>
    <w:next w:val="Normal"/>
    <w:autoRedefine/>
    <w:uiPriority w:val="39"/>
    <w:unhideWhenUsed/>
    <w:rsid w:val="00F412C5"/>
    <w:pPr>
      <w:spacing w:after="100"/>
      <w:ind w:left="240"/>
    </w:pPr>
  </w:style>
  <w:style w:type="character" w:styleId="Hyperlink">
    <w:name w:val="Hyperlink"/>
    <w:basedOn w:val="DefaultParagraphFont"/>
    <w:uiPriority w:val="99"/>
    <w:unhideWhenUsed/>
    <w:rsid w:val="00F412C5"/>
    <w:rPr>
      <w:color w:val="0563C1" w:themeColor="hyperlink"/>
      <w:u w:val="single"/>
    </w:rPr>
  </w:style>
  <w:style w:type="table" w:styleId="TableGrid">
    <w:name w:val="Table Grid"/>
    <w:basedOn w:val="TableNormal"/>
    <w:uiPriority w:val="39"/>
    <w:rsid w:val="0011713D"/>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E4ED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E4ED3"/>
    <w:rPr>
      <w:rFonts w:ascii="Arial" w:hAnsi="Arial"/>
    </w:rPr>
  </w:style>
  <w:style w:type="paragraph" w:styleId="Footer">
    <w:name w:val="footer"/>
    <w:basedOn w:val="Normal"/>
    <w:link w:val="FooterChar"/>
    <w:uiPriority w:val="99"/>
    <w:unhideWhenUsed/>
    <w:rsid w:val="00FE4ED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E4ED3"/>
    <w:rPr>
      <w:rFonts w:ascii="Arial" w:hAnsi="Arial"/>
    </w:rPr>
  </w:style>
  <w:style w:type="character" w:styleId="UnresolvedMention">
    <w:name w:val="Unresolved Mention"/>
    <w:basedOn w:val="DefaultParagraphFont"/>
    <w:uiPriority w:val="99"/>
    <w:semiHidden/>
    <w:unhideWhenUsed/>
    <w:rsid w:val="002B3E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ibrary.leeds.ac.uk/info/14011/writing" TargetMode="External"/><Relationship Id="rId5" Type="http://schemas.openxmlformats.org/officeDocument/2006/relationships/footnotes" Target="footnotes.xml"/><Relationship Id="rId10" Type="http://schemas.openxmlformats.org/officeDocument/2006/relationships/hyperlink" Target="https://doi.org/10.1016/j.jeap.2012.11.003" TargetMode="External"/><Relationship Id="rId4" Type="http://schemas.openxmlformats.org/officeDocument/2006/relationships/webSettings" Target="webSettings.xml"/><Relationship Id="rId9" Type="http://schemas.openxmlformats.org/officeDocument/2006/relationships/hyperlink" Target="https://us.macmillan.com/books/9781250061539/talklikete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B0318-D2B8-4EA9-A752-C0F9D6EEF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3508</Words>
  <Characters>19999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 Boerescu</dc:creator>
  <cp:keywords>Metadata removed by MetaClean (www.adarsus.com)</cp:keywords>
  <cp:lastModifiedBy>Cristian Boerescu (2515712)</cp:lastModifiedBy>
  <cp:revision>2</cp:revision>
  <dcterms:created xsi:type="dcterms:W3CDTF">2026-04-18T16:19:00Z</dcterms:created>
  <dcterms:modified xsi:type="dcterms:W3CDTF">2026-04-18T16:19:00Z</dcterms:modified>
</cp:coreProperties>
</file>