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5468818"/>
        <w:docPartObj>
          <w:docPartGallery w:val="Cover Pages"/>
          <w:docPartUnique/>
        </w:docPartObj>
      </w:sdtPr>
      <w:sdtContent>
        <w:p w14:paraId="26342C79" w14:textId="75C4395F" w:rsidR="00161B05" w:rsidRDefault="00161B05">
          <w:r>
            <w:rPr>
              <w:noProof/>
            </w:rPr>
            <mc:AlternateContent>
              <mc:Choice Requires="wps">
                <w:drawing>
                  <wp:anchor distT="0" distB="0" distL="114300" distR="114300" simplePos="0" relativeHeight="251659264" behindDoc="1" locked="0" layoutInCell="1" allowOverlap="1" wp14:anchorId="520BB03E" wp14:editId="1EAE8CA4">
                    <wp:simplePos x="0" y="0"/>
                    <wp:positionH relativeFrom="page">
                      <wp:posOffset>222885</wp:posOffset>
                    </wp:positionH>
                    <wp:positionV relativeFrom="page">
                      <wp:posOffset>250315</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0785B31" id="Rectangle 464" o:spid="_x0000_s1026" alt="Title: Color background" style="position:absolute;margin-left:17.55pt;margin-top:19.7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" fillcolor="#e7e6e6 [3214]" stroked="f">
                    <w10:wrap anchorx="page" anchory="page"/>
                  </v:rect>
                </w:pict>
              </mc:Fallback>
            </mc:AlternateContent>
          </w:r>
          <w:r>
            <w:rPr>
              <w:noProof/>
            </w:rPr>
            <mc:AlternateContent>
              <mc:Choice Requires="wpg">
                <w:drawing>
                  <wp:anchor distT="0" distB="0" distL="114300" distR="114300" simplePos="0" relativeHeight="251661312" behindDoc="0" locked="0" layoutInCell="1" allowOverlap="1" wp14:anchorId="3A9AF7CC" wp14:editId="66211EC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2A08EDC" w14:textId="02596DE5" w:rsidR="00161B05" w:rsidRDefault="00161B05">
                                      <w:pPr>
                                        <w:pStyle w:val="NoSpacing"/>
                                        <w:spacing w:after="240"/>
                                        <w:jc w:val="right"/>
                                        <w:rPr>
                                          <w:color w:val="44546A" w:themeColor="text2"/>
                                          <w:spacing w:val="10"/>
                                          <w:sz w:val="36"/>
                                          <w:szCs w:val="36"/>
                                        </w:rPr>
                                      </w:pPr>
                                      <w:r>
                                        <w:rPr>
                                          <w:color w:val="44546A" w:themeColor="text2"/>
                                          <w:spacing w:val="10"/>
                                          <w:sz w:val="36"/>
                                          <w:szCs w:val="36"/>
                                        </w:rPr>
                                        <w:t>Cerys Bowen (2203320)</w:t>
                                      </w:r>
                                    </w:p>
                                  </w:sdtContent>
                                </w:sdt>
                                <w:p w14:paraId="44956C68" w14:textId="4D619818" w:rsidR="00161B05"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161B05">
                                        <w:rPr>
                                          <w:color w:val="44546A" w:themeColor="text2"/>
                                          <w:spacing w:val="10"/>
                                          <w:sz w:val="28"/>
                                          <w:szCs w:val="28"/>
                                        </w:rPr>
                                        <w:t>Criminal law</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9AF7CC"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2A08EDC" w14:textId="02596DE5" w:rsidR="00161B05" w:rsidRDefault="00161B05">
                                <w:pPr>
                                  <w:pStyle w:val="NoSpacing"/>
                                  <w:spacing w:after="240"/>
                                  <w:jc w:val="right"/>
                                  <w:rPr>
                                    <w:color w:val="44546A" w:themeColor="text2"/>
                                    <w:spacing w:val="10"/>
                                    <w:sz w:val="36"/>
                                    <w:szCs w:val="36"/>
                                  </w:rPr>
                                </w:pPr>
                                <w:r>
                                  <w:rPr>
                                    <w:color w:val="44546A" w:themeColor="text2"/>
                                    <w:spacing w:val="10"/>
                                    <w:sz w:val="36"/>
                                    <w:szCs w:val="36"/>
                                  </w:rPr>
                                  <w:t>Cerys Bowen (2203320)</w:t>
                                </w:r>
                              </w:p>
                            </w:sdtContent>
                          </w:sdt>
                          <w:p w14:paraId="44956C68" w14:textId="4D619818" w:rsidR="00161B05"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161B05">
                                  <w:rPr>
                                    <w:color w:val="44546A" w:themeColor="text2"/>
                                    <w:spacing w:val="10"/>
                                    <w:sz w:val="28"/>
                                    <w:szCs w:val="28"/>
                                  </w:rPr>
                                  <w:t>Criminal law</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FA6B80C" wp14:editId="03D9EFF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B48A133" w14:textId="2009F24E" w:rsidR="00161B05" w:rsidRDefault="00161B0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Criminal law.</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C5D06FB" w14:textId="26BBE692" w:rsidR="00161B05" w:rsidRDefault="00161B0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A6B80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B48A133" w14:textId="2009F24E" w:rsidR="00161B05" w:rsidRDefault="00161B0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Criminal law.</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C5D06FB" w14:textId="26BBE692" w:rsidR="00161B05" w:rsidRDefault="00161B0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2</w:t>
                                </w:r>
                              </w:p>
                            </w:sdtContent>
                          </w:sdt>
                        </w:txbxContent>
                      </v:textbox>
                    </v:shape>
                    <w10:wrap anchorx="page" anchory="page"/>
                  </v:group>
                </w:pict>
              </mc:Fallback>
            </mc:AlternateContent>
          </w:r>
        </w:p>
        <w:p w14:paraId="6BBC554A" w14:textId="0A312647" w:rsidR="004F3EA5" w:rsidRDefault="00161B05">
          <w:r>
            <w:br w:type="page"/>
          </w:r>
        </w:p>
      </w:sdtContent>
    </w:sdt>
    <w:p w14:paraId="3B193960" w14:textId="77777777" w:rsidR="00B603BF" w:rsidRDefault="004F3EA5" w:rsidP="00B603BF">
      <w:pPr>
        <w:pStyle w:val="paragraph"/>
        <w:spacing w:before="0" w:beforeAutospacing="0" w:after="0" w:afterAutospacing="0"/>
        <w:textAlignment w:val="baseline"/>
        <w:rPr>
          <w:rFonts w:ascii="Segoe UI" w:hAnsi="Segoe UI" w:cs="Segoe UI"/>
          <w:sz w:val="18"/>
          <w:szCs w:val="18"/>
        </w:rPr>
      </w:pPr>
      <w:r>
        <w:lastRenderedPageBreak/>
        <w:tab/>
      </w:r>
      <w:r w:rsidR="00B603BF">
        <w:rPr>
          <w:rStyle w:val="normaltextrun"/>
          <w:rFonts w:ascii="Calibri" w:hAnsi="Calibri" w:cs="Calibri"/>
        </w:rPr>
        <w:t xml:space="preserve">The first offence is committed when Polly using broken glass severs the brake cables using broken glass to Roxanne’s moped. Polly could be liable for S.1(1) Criminal Damage Act [1971]. The actus reus element states that if an individual destroys or damages any property belonging to another without lawful excuse is liable for the actus reus for the offence of criminal damage. Polly causes damage and destruction to the moped and severs the brake cables using broken glass. This is reinforced in the case of Hardman [1986]. Under S.10(1) CDA [1971] property in this incident is defined as a tangible item which can be real or personal which is Roxanne’s moped. Under S.10[2] CDA [1971] it states that the property must belong to another which in this incident the moped belongs to Roxanne. The next element within the actus reus is without lawful excuse to which none apply. Therefore, all the actus reus elements have been satisfied. The </w:t>
      </w:r>
      <w:proofErr w:type="spellStart"/>
      <w:r w:rsidR="00B603BF">
        <w:rPr>
          <w:rStyle w:val="normaltextrun"/>
          <w:rFonts w:ascii="Calibri" w:hAnsi="Calibri" w:cs="Calibri"/>
        </w:rPr>
        <w:t>mens</w:t>
      </w:r>
      <w:proofErr w:type="spellEnd"/>
      <w:r w:rsidR="00B603BF">
        <w:rPr>
          <w:rStyle w:val="normaltextrun"/>
          <w:rFonts w:ascii="Calibri" w:hAnsi="Calibri" w:cs="Calibri"/>
        </w:rPr>
        <w:t xml:space="preserve"> rea elements state the intention or being reckless to the destruction or damage. This is reinforced in the case of Steer [1987]. Direct intention looks as if it was Polly’s aim or purpose to damage or destroy the moped. This can be direct or oblique and Polly’s motive is irrelevant. Yes, it was Polly’s aim or purpose to damage or destroy Roxanne’s moped by severing the cables with broken glass therefore had the direct intention. </w:t>
      </w:r>
      <w:r w:rsidR="00B603BF">
        <w:rPr>
          <w:rStyle w:val="eop"/>
          <w:rFonts w:ascii="Calibri" w:hAnsi="Calibri" w:cs="Calibri"/>
        </w:rPr>
        <w:t> </w:t>
      </w:r>
    </w:p>
    <w:p w14:paraId="51BAE81F" w14:textId="77777777"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Polly could be liable for S.1(2) CDA [1971] Aggravated Criminal Damage. The actus reus all remain the same as S.1(1) Criminal Damage Act [1971] therefore, have all been satisfied.  The </w:t>
      </w:r>
      <w:proofErr w:type="spellStart"/>
      <w:r>
        <w:rPr>
          <w:rStyle w:val="normaltextrun"/>
          <w:rFonts w:ascii="Calibri" w:hAnsi="Calibri" w:cs="Calibri"/>
        </w:rPr>
        <w:t>mens</w:t>
      </w:r>
      <w:proofErr w:type="spellEnd"/>
      <w:r>
        <w:rPr>
          <w:rStyle w:val="normaltextrun"/>
          <w:rFonts w:ascii="Calibri" w:hAnsi="Calibri" w:cs="Calibri"/>
        </w:rPr>
        <w:t xml:space="preserve"> rea element look at if there were direct intention. Direct intention looks at it was Polly’s aim or purpose through damage to endanger Roxanne’s life or be reckless to this. Yes, it was by breaking the cables while Roxanne was driving this could cause harm to her. There is no requirement that life was actually endangered or that the damage or destruction even created a risk of this. This is reinforced by the case of Dudley [1989] and the case of Sangha [1998]. The danger of life came from the property of Roxanne’s moped. This is reinforced by the case of R v </w:t>
      </w:r>
      <w:proofErr w:type="spellStart"/>
      <w:r>
        <w:rPr>
          <w:rStyle w:val="normaltextrun"/>
          <w:rFonts w:ascii="Calibri" w:hAnsi="Calibri" w:cs="Calibri"/>
        </w:rPr>
        <w:t>Wenton</w:t>
      </w:r>
      <w:proofErr w:type="spellEnd"/>
      <w:r>
        <w:rPr>
          <w:rStyle w:val="normaltextrun"/>
          <w:rFonts w:ascii="Calibri" w:hAnsi="Calibri" w:cs="Calibri"/>
        </w:rPr>
        <w:t xml:space="preserve"> [2010]. There was a direct intention from Polly that is reinforced by </w:t>
      </w:r>
      <w:proofErr w:type="spellStart"/>
      <w:r>
        <w:rPr>
          <w:rStyle w:val="normaltextrun"/>
          <w:rFonts w:ascii="Calibri" w:hAnsi="Calibri" w:cs="Calibri"/>
        </w:rPr>
        <w:t>Woollin</w:t>
      </w:r>
      <w:proofErr w:type="spellEnd"/>
      <w:r>
        <w:rPr>
          <w:rStyle w:val="normaltextrun"/>
          <w:rFonts w:ascii="Calibri" w:hAnsi="Calibri" w:cs="Calibri"/>
        </w:rPr>
        <w:t xml:space="preserve"> [1998]. Therefore, all the </w:t>
      </w:r>
      <w:proofErr w:type="spellStart"/>
      <w:r>
        <w:rPr>
          <w:rStyle w:val="normaltextrun"/>
          <w:rFonts w:ascii="Calibri" w:hAnsi="Calibri" w:cs="Calibri"/>
        </w:rPr>
        <w:t>mens</w:t>
      </w:r>
      <w:proofErr w:type="spellEnd"/>
      <w:r>
        <w:rPr>
          <w:rStyle w:val="normaltextrun"/>
          <w:rFonts w:ascii="Calibri" w:hAnsi="Calibri" w:cs="Calibri"/>
        </w:rPr>
        <w:t xml:space="preserve"> rea elements to aggravated criminal damage have been satisfied. </w:t>
      </w:r>
      <w:r>
        <w:rPr>
          <w:rStyle w:val="eop"/>
          <w:rFonts w:ascii="Calibri" w:hAnsi="Calibri" w:cs="Calibri"/>
        </w:rPr>
        <w:t> </w:t>
      </w:r>
    </w:p>
    <w:p w14:paraId="0A67DBB6" w14:textId="5472F97B"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 defence which may apply to Polly is insanity. Insanity is the appropriate defence where the defendant’s mind has been affected by an internal factor such as in this case Polly has Schizophrenia. Within this offence it may excuse Polly from liability because it operated at the time of the commission of the offence to deprive Polly of legal responsibility. Polly must have medical evidence to provide to prove that she is legally insane. The test for insanity must be proven which is </w:t>
      </w:r>
      <w:proofErr w:type="spellStart"/>
      <w:r>
        <w:rPr>
          <w:rStyle w:val="normaltextrun"/>
          <w:rFonts w:ascii="Calibri" w:hAnsi="Calibri" w:cs="Calibri"/>
        </w:rPr>
        <w:t>M’Naghten’s</w:t>
      </w:r>
      <w:proofErr w:type="spellEnd"/>
      <w:r>
        <w:rPr>
          <w:rStyle w:val="normaltextrun"/>
          <w:rFonts w:ascii="Calibri" w:hAnsi="Calibri" w:cs="Calibri"/>
        </w:rPr>
        <w:t xml:space="preserve"> ruled stated from the case of </w:t>
      </w:r>
      <w:proofErr w:type="spellStart"/>
      <w:r>
        <w:rPr>
          <w:rStyle w:val="normaltextrun"/>
          <w:rFonts w:ascii="Calibri" w:hAnsi="Calibri" w:cs="Calibri"/>
        </w:rPr>
        <w:t>M’Naghten</w:t>
      </w:r>
      <w:proofErr w:type="spellEnd"/>
      <w:r>
        <w:rPr>
          <w:rStyle w:val="normaltextrun"/>
          <w:rFonts w:ascii="Calibri" w:hAnsi="Calibri" w:cs="Calibri"/>
        </w:rPr>
        <w:t xml:space="preserve"> [1843]. The elements to be proven as that the defendant has a disease of the mind which leads to a defect of reason which in turn means that the defendant does not know the nature and quality of his act, or that if he does, he does. Not know the act is wrong. Polly has a disease of the mind which is Schizophrenia which may lead to a defect of reason. Polly also did not know the nature and quality </w:t>
      </w:r>
      <w:r w:rsidR="000B28D3">
        <w:rPr>
          <w:rStyle w:val="normaltextrun"/>
          <w:rFonts w:ascii="Calibri" w:hAnsi="Calibri" w:cs="Calibri"/>
        </w:rPr>
        <w:t>of</w:t>
      </w:r>
      <w:r>
        <w:rPr>
          <w:rStyle w:val="normaltextrun"/>
          <w:rFonts w:ascii="Calibri" w:hAnsi="Calibri" w:cs="Calibri"/>
        </w:rPr>
        <w:t xml:space="preserve"> her act, or that if she does, she does not know that the act is wrong due to her medical illness, Schizophrenia causing her to unaware at the time of the offence. In conclusion</w:t>
      </w:r>
      <w:r w:rsidR="001E553C">
        <w:rPr>
          <w:rStyle w:val="normaltextrun"/>
          <w:rFonts w:ascii="Calibri" w:hAnsi="Calibri" w:cs="Calibri"/>
        </w:rPr>
        <w:t>,</w:t>
      </w:r>
      <w:r>
        <w:rPr>
          <w:rStyle w:val="normaltextrun"/>
          <w:rFonts w:ascii="Calibri" w:hAnsi="Calibri" w:cs="Calibri"/>
        </w:rPr>
        <w:t xml:space="preserve"> Polly is liable for basic CD contrary to S.1(1) CDA [1971] and aggravated CD contrary to s.1(2) CDA [1971] but has the defence of insanity which means she is not held fully liable for the offence. </w:t>
      </w:r>
      <w:r>
        <w:rPr>
          <w:rStyle w:val="eop"/>
          <w:rFonts w:ascii="Calibri" w:hAnsi="Calibri" w:cs="Calibri"/>
        </w:rPr>
        <w:t> </w:t>
      </w:r>
    </w:p>
    <w:p w14:paraId="4D647E8D" w14:textId="77777777"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The second offence is committed when Polly is upset by what she has seen so walks up to Roxanne, calls her a “bitch” and gestures her middle finger at her. Polly could be liable for S39 Criminal Justice Act 1988. The actus reus elements to prove is that there was some conduct on the part of the defendant that made the victim apprehended immediate unlawful personal violence that was caused because of defendant’s conduct. This is </w:t>
      </w:r>
      <w:r>
        <w:rPr>
          <w:rStyle w:val="normaltextrun"/>
          <w:rFonts w:ascii="Calibri" w:hAnsi="Calibri" w:cs="Calibri"/>
        </w:rPr>
        <w:lastRenderedPageBreak/>
        <w:t xml:space="preserve">reinforced by the case Fagan v Metropolitan Police Commissioner [1968]. The same conduct on the part of the defendant is satisfied when Polly walks up to Roxanne, calls her a “bitch” and gestures her middle finger at her. This is reinforced by the case Meade v Belt [1823]. The element of the victim apprehending immediate unlawful persona violence is satisfied when Roxanne had anxiety or fear that something bad will come from Polly gesturing her finger and calling her a “bitch” therefore, immediate apprehension is present. This is reinforced by the case of Thomas v National Union of Mineworkers [1986]. The element of this was caused because of defendant’s conduct does not apply as Polly had no reasonable force or physical contact towards Roxanne. This is reinforced by the case R v Lamp [1967]. All the actus reus elements have not been satisfied. To conclude Polly is not liable of S39 Criminal Justice Act 1988 because not all the actus reus elements have been satisfied. </w:t>
      </w:r>
      <w:r>
        <w:rPr>
          <w:rStyle w:val="eop"/>
          <w:rFonts w:ascii="Calibri" w:hAnsi="Calibri" w:cs="Calibri"/>
        </w:rPr>
        <w:t> </w:t>
      </w:r>
    </w:p>
    <w:p w14:paraId="2357D239" w14:textId="77777777"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The third offence is committed when Polly bursts into tears, turns away and notices a glass ashtray which she picks up and smashes Mohammad over the head with and Mohammad dies instantly from a head injury. The actus reus elements to prove are when the defendant unlawfully kills another person under the Kings peace and the victim is a person. This element is satisfied when Polly uses a glass ashtray which she picks up and smashes Mohammed over the head causing a head injury that leads to him to die. This is reinforced by the case of Gibbins and Proctor [1918]. All the actus reus elements have been satisfied. The </w:t>
      </w:r>
      <w:proofErr w:type="spellStart"/>
      <w:r>
        <w:rPr>
          <w:rStyle w:val="normaltextrun"/>
          <w:rFonts w:ascii="Calibri" w:hAnsi="Calibri" w:cs="Calibri"/>
        </w:rPr>
        <w:t>mens</w:t>
      </w:r>
      <w:proofErr w:type="spellEnd"/>
      <w:r>
        <w:rPr>
          <w:rStyle w:val="normaltextrun"/>
          <w:rFonts w:ascii="Calibri" w:hAnsi="Calibri" w:cs="Calibri"/>
        </w:rPr>
        <w:t xml:space="preserve"> rea elements to prove are malice aforethought with intention to kill or to cause GBH. There was no direct intention as it was not Polly’s aim or purpose to kill or to cause GBH, it was to hurt Mohammed and take out her anger. There was indirect intention present which the killing or cause of GBH virtually certain consequence and was the defendant aware. Yes. It was virtually certain for sure, and Polly was aware. This is reinforced by the case of </w:t>
      </w:r>
      <w:proofErr w:type="spellStart"/>
      <w:r>
        <w:rPr>
          <w:rStyle w:val="normaltextrun"/>
          <w:rFonts w:ascii="Calibri" w:hAnsi="Calibri" w:cs="Calibri"/>
        </w:rPr>
        <w:t>Woollin</w:t>
      </w:r>
      <w:proofErr w:type="spellEnd"/>
      <w:r>
        <w:rPr>
          <w:rStyle w:val="normaltextrun"/>
          <w:rFonts w:ascii="Calibri" w:hAnsi="Calibri" w:cs="Calibri"/>
        </w:rPr>
        <w:t xml:space="preserve"> [1998]. </w:t>
      </w:r>
      <w:r>
        <w:rPr>
          <w:rStyle w:val="eop"/>
          <w:rFonts w:ascii="Calibri" w:hAnsi="Calibri" w:cs="Calibri"/>
        </w:rPr>
        <w:t> </w:t>
      </w:r>
    </w:p>
    <w:p w14:paraId="7B2896DE" w14:textId="77777777"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 defence that Polly may be liable for is killing with diminished responsibility which is a statutory defence under s. 2, Homicide Act 1957. To be liable there must be an abnormality of mind that substantially impaired her mental responsibility. There is a medical condition present as Polly has Schizophrenia. The abnormality of mind is present due to schizophrenia that impaired Polly’s mental responsibility at the time of the incident. This is reinforced by the case of Moyle [2008]. Therefore, all the diminished responsibility elements have been satisfied. </w:t>
      </w:r>
      <w:r>
        <w:rPr>
          <w:rStyle w:val="eop"/>
          <w:rFonts w:ascii="Calibri" w:hAnsi="Calibri" w:cs="Calibri"/>
        </w:rPr>
        <w:t> </w:t>
      </w:r>
    </w:p>
    <w:p w14:paraId="5F30AB66" w14:textId="77777777"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Another defence that Polly may be liable for is loss of control S54 (1) and S55 (4) Coroners and Justice Act 2009. This is where the defendant is not to be convicted of murder if they satisfy the elements. The elements being the defendants acts and omissions in doing to being a party to the killing resulted from defendant’s loss of self-control, the loss of self-control had a qualifying trigger and a person of defendant’s sex and age, with a normal degree of tolerance and self-restraint and in the circumstances of defendant, might have reacted in the same or in a similar way to the defendant. The qualifying trigger is satisfied because of Polly’s loss of control caused by things said or done. Polly experienced loss of control when Mohammed said that he was having an affair with Roxanne. This is reinforced by the case of</w:t>
      </w:r>
      <w:r>
        <w:rPr>
          <w:rStyle w:val="normaltextrun"/>
          <w:rFonts w:ascii="Calibri" w:hAnsi="Calibri" w:cs="Calibri"/>
          <w:b/>
          <w:bCs/>
          <w:i/>
          <w:iCs/>
        </w:rPr>
        <w:t xml:space="preserve"> </w:t>
      </w:r>
      <w:r>
        <w:rPr>
          <w:rStyle w:val="normaltextrun"/>
          <w:rFonts w:ascii="Calibri" w:hAnsi="Calibri" w:cs="Calibri"/>
        </w:rPr>
        <w:t xml:space="preserve">Dawes, Hatter, and Bowyer [2013]. This was because of Polly feeling constituted circumstances of an extremely grave character and had caused Polly to have a justifiable sense of being seriously wronged. This qualifying trigger led to Polly’s loss of control contrary to s54(1)(b). When considering if an individual with Polly’s same age and sex with a normal degree of tolerance and self-restraint in the same circumstances might have reacted in the same way to Polly it is clear that no they would not. In contrary to the objective test and s54(1)(c) after Mohammed telling Polly he has cheated on her with </w:t>
      </w:r>
      <w:r>
        <w:rPr>
          <w:rStyle w:val="normaltextrun"/>
          <w:rFonts w:ascii="Calibri" w:hAnsi="Calibri" w:cs="Calibri"/>
        </w:rPr>
        <w:lastRenderedPageBreak/>
        <w:t>Roxanne an individual with the same age and sex with a normal degree of tolerance and self-restraint in the same circumstances would not have acted in the same way and killed Mohammed. This is reinforced by the case of R v Clinton [2012]. Therefore, all the loss of control elements has not been satisfied. To conclude Polly is liable for voluntary manslaughter contrary to Section 6 Criminal Law Act 1967 as Polly was liable for the defence of diminished responsibility under Section 2, Homicide Act 1957 changing her charge for murder to manslaughter.</w:t>
      </w:r>
      <w:r>
        <w:rPr>
          <w:rStyle w:val="eop"/>
          <w:rFonts w:ascii="Calibri" w:hAnsi="Calibri" w:cs="Calibri"/>
        </w:rPr>
        <w:t> </w:t>
      </w:r>
    </w:p>
    <w:p w14:paraId="692C3F7E" w14:textId="0671BD2C" w:rsidR="00B603BF" w:rsidRDefault="00B603BF" w:rsidP="00B603BF">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In conclusion</w:t>
      </w:r>
      <w:r w:rsidR="001E553C">
        <w:rPr>
          <w:rStyle w:val="normaltextrun"/>
          <w:rFonts w:ascii="Calibri" w:hAnsi="Calibri" w:cs="Calibri"/>
        </w:rPr>
        <w:t>,</w:t>
      </w:r>
      <w:r>
        <w:rPr>
          <w:rStyle w:val="normaltextrun"/>
          <w:rFonts w:ascii="Calibri" w:hAnsi="Calibri" w:cs="Calibri"/>
        </w:rPr>
        <w:t xml:space="preserve"> Polly is liable for Polly is liable for basic CD contrary to S.1(1) CDA [1971] and aggravated CD contrary to s.1(2) CDA [1971] but has the defence of insanity which means she is not held fully liable for the offence. Polly is not liable of S39 Criminal Justice Act 1988 because not all the AR elements have been satisfied. As well as this, Polly is liable for voluntary manslaughter contrary to Section 6 Criminal Law Act 1967 as Polly was liable for the defence of diminished responsibility under Section 2, Homicide Act 1957 changing her charge for murder to manslaughter.</w:t>
      </w:r>
      <w:r>
        <w:rPr>
          <w:rStyle w:val="eop"/>
          <w:rFonts w:ascii="Calibri" w:hAnsi="Calibri" w:cs="Calibri"/>
        </w:rPr>
        <w:t> </w:t>
      </w:r>
    </w:p>
    <w:p w14:paraId="39D8AF57" w14:textId="618CC400" w:rsidR="009D3ACF" w:rsidRDefault="009D3ACF" w:rsidP="00B603BF"/>
    <w:p w14:paraId="7F9CDA5E" w14:textId="38553833" w:rsidR="00161B05" w:rsidRDefault="009D3ACF">
      <w:r>
        <w:t>Word count=</w:t>
      </w:r>
      <w:r w:rsidR="00B603BF">
        <w:t>1604</w:t>
      </w:r>
    </w:p>
    <w:p w14:paraId="74748C6D" w14:textId="77777777" w:rsidR="009D3ACF" w:rsidRDefault="009D3ACF"/>
    <w:p w14:paraId="3E94541E" w14:textId="134F43E1" w:rsidR="009D3ACF" w:rsidRPr="009D3ACF" w:rsidRDefault="00E86C9F">
      <w:pPr>
        <w:rPr>
          <w:b/>
          <w:bCs/>
          <w:u w:val="single"/>
        </w:rPr>
      </w:pPr>
      <w:r>
        <w:rPr>
          <w:b/>
          <w:bCs/>
          <w:u w:val="single"/>
        </w:rPr>
        <w:t>Case law r</w:t>
      </w:r>
      <w:r w:rsidR="009D3ACF" w:rsidRPr="009D3ACF">
        <w:rPr>
          <w:b/>
          <w:bCs/>
          <w:u w:val="single"/>
        </w:rPr>
        <w:t>eference list.</w:t>
      </w:r>
    </w:p>
    <w:p w14:paraId="33176676" w14:textId="77777777" w:rsidR="00CD648D" w:rsidRDefault="00CD648D" w:rsidP="00CD648D">
      <w:pPr>
        <w:pStyle w:val="paragraph"/>
        <w:spacing w:before="0" w:beforeAutospacing="0" w:after="0" w:afterAutospacing="0"/>
        <w:textAlignment w:val="baseline"/>
        <w:rPr>
          <w:rStyle w:val="normaltextrun"/>
          <w:rFonts w:ascii="Calibri" w:hAnsi="Calibri" w:cs="Calibri"/>
        </w:rPr>
      </w:pPr>
    </w:p>
    <w:p w14:paraId="648BCE50" w14:textId="12EF0475" w:rsidR="000B28D3" w:rsidRDefault="000B28D3" w:rsidP="00CD648D">
      <w:pPr>
        <w:pStyle w:val="paragraph"/>
        <w:spacing w:before="0" w:beforeAutospacing="0" w:after="0" w:afterAutospacing="0"/>
        <w:textAlignment w:val="baseline"/>
        <w:rPr>
          <w:rFonts w:asciiTheme="minorHAnsi" w:hAnsiTheme="minorHAnsi" w:cstheme="minorHAnsi"/>
          <w:color w:val="000000"/>
          <w:shd w:val="clear" w:color="auto" w:fill="FFFFFF"/>
        </w:rPr>
      </w:pPr>
      <w:r>
        <w:rPr>
          <w:rStyle w:val="normaltextrun"/>
          <w:rFonts w:ascii="Calibri" w:hAnsi="Calibri" w:cs="Calibri"/>
        </w:rPr>
        <w:t xml:space="preserve">Dawes, Hatter, and Bowyer [2013] </w:t>
      </w:r>
      <w:r w:rsidRPr="000B28D3">
        <w:rPr>
          <w:rFonts w:asciiTheme="minorHAnsi" w:hAnsiTheme="minorHAnsi" w:cstheme="minorHAnsi"/>
          <w:color w:val="000000"/>
          <w:shd w:val="clear" w:color="auto" w:fill="FFFFFF"/>
        </w:rPr>
        <w:t>WLR(D) 130 Court of Appeal</w:t>
      </w:r>
      <w:r>
        <w:rPr>
          <w:rFonts w:asciiTheme="minorHAnsi" w:hAnsiTheme="minorHAnsi" w:cstheme="minorHAnsi"/>
          <w:color w:val="000000"/>
          <w:shd w:val="clear" w:color="auto" w:fill="FFFFFF"/>
        </w:rPr>
        <w:t>.</w:t>
      </w:r>
    </w:p>
    <w:p w14:paraId="2DAE3AD0" w14:textId="77777777" w:rsidR="00E86C9F" w:rsidRDefault="00E86C9F" w:rsidP="00CD648D">
      <w:pPr>
        <w:pStyle w:val="paragraph"/>
        <w:spacing w:before="0" w:beforeAutospacing="0" w:after="0" w:afterAutospacing="0"/>
        <w:textAlignment w:val="baseline"/>
        <w:rPr>
          <w:rStyle w:val="normaltextrun"/>
          <w:rFonts w:ascii="Calibri" w:hAnsi="Calibri" w:cs="Calibri"/>
        </w:rPr>
      </w:pPr>
    </w:p>
    <w:p w14:paraId="3FEEFEC1" w14:textId="66573C74" w:rsidR="000B28D3" w:rsidRDefault="000B28D3" w:rsidP="000B28D3">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r>
        <w:rPr>
          <w:rStyle w:val="normaltextrun"/>
          <w:rFonts w:ascii="Calibri" w:hAnsi="Calibri" w:cs="Calibri"/>
        </w:rPr>
        <w:t xml:space="preserve">Dudley [1989] </w:t>
      </w:r>
      <w:r w:rsidRPr="006F4FAD">
        <w:rPr>
          <w:rFonts w:asciiTheme="minorHAnsi" w:hAnsiTheme="minorHAnsi" w:cstheme="minorHAnsi"/>
          <w:color w:val="000000" w:themeColor="text1"/>
          <w:shd w:val="clear" w:color="auto" w:fill="FFFFFF"/>
        </w:rPr>
        <w:t>14 QBD 273</w:t>
      </w:r>
      <w:r>
        <w:rPr>
          <w:rFonts w:asciiTheme="minorHAnsi" w:hAnsiTheme="minorHAnsi" w:cstheme="minorHAnsi"/>
          <w:color w:val="000000" w:themeColor="text1"/>
          <w:shd w:val="clear" w:color="auto" w:fill="FFFFFF"/>
        </w:rPr>
        <w:t>.</w:t>
      </w:r>
    </w:p>
    <w:p w14:paraId="44FD388B" w14:textId="77777777" w:rsidR="00E86C9F" w:rsidRDefault="00E86C9F" w:rsidP="000B28D3">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p>
    <w:p w14:paraId="405D4F90" w14:textId="51C4052A" w:rsidR="000B28D3" w:rsidRDefault="000B28D3"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Fagan v Metropolitan Police Commissioner [1968] 1 Q.B 439.</w:t>
      </w:r>
    </w:p>
    <w:p w14:paraId="13EE6E15" w14:textId="77777777" w:rsidR="00E86C9F" w:rsidRDefault="00E86C9F" w:rsidP="000B28D3">
      <w:pPr>
        <w:pStyle w:val="paragraph"/>
        <w:spacing w:before="0" w:beforeAutospacing="0" w:after="0" w:afterAutospacing="0"/>
        <w:textAlignment w:val="baseline"/>
        <w:rPr>
          <w:rStyle w:val="normaltextrun"/>
          <w:rFonts w:ascii="Calibri" w:hAnsi="Calibri" w:cs="Calibri"/>
        </w:rPr>
      </w:pPr>
    </w:p>
    <w:p w14:paraId="42408304" w14:textId="187D06D0" w:rsidR="000B28D3" w:rsidRDefault="000B28D3"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Gibbins and Proctor [1918] 13Cr App R 134.    </w:t>
      </w:r>
    </w:p>
    <w:p w14:paraId="08311EF8" w14:textId="77777777" w:rsidR="00E86C9F" w:rsidRPr="000B28D3" w:rsidRDefault="00E86C9F" w:rsidP="00CD648D">
      <w:pPr>
        <w:pStyle w:val="paragraph"/>
        <w:spacing w:before="0" w:beforeAutospacing="0" w:after="0" w:afterAutospacing="0"/>
        <w:textAlignment w:val="baseline"/>
        <w:rPr>
          <w:rStyle w:val="normaltextrun"/>
          <w:rFonts w:ascii="Segoe UI" w:hAnsi="Segoe UI" w:cs="Segoe UI"/>
          <w:sz w:val="18"/>
          <w:szCs w:val="18"/>
        </w:rPr>
      </w:pPr>
    </w:p>
    <w:p w14:paraId="458956D1" w14:textId="49472BEB" w:rsidR="00CD648D" w:rsidRDefault="00CD648D" w:rsidP="00CD648D">
      <w:pPr>
        <w:pStyle w:val="paragraph"/>
        <w:spacing w:before="0" w:beforeAutospacing="0" w:after="0" w:afterAutospacing="0"/>
        <w:textAlignment w:val="baseline"/>
        <w:rPr>
          <w:rFonts w:ascii="Arial" w:hAnsi="Arial" w:cs="Arial"/>
          <w:color w:val="4D5156"/>
          <w:sz w:val="21"/>
          <w:szCs w:val="21"/>
          <w:shd w:val="clear" w:color="auto" w:fill="FFFFFF"/>
        </w:rPr>
      </w:pPr>
      <w:r>
        <w:rPr>
          <w:rStyle w:val="normaltextrun"/>
          <w:rFonts w:ascii="Calibri" w:hAnsi="Calibri" w:cs="Calibri"/>
        </w:rPr>
        <w:t>Hardman [1986]</w:t>
      </w:r>
      <w:r w:rsidR="00482067">
        <w:rPr>
          <w:rStyle w:val="normaltextrun"/>
          <w:rFonts w:ascii="Calibri" w:hAnsi="Calibri" w:cs="Calibri"/>
        </w:rPr>
        <w:t xml:space="preserve"> Crim LR 330</w:t>
      </w:r>
      <w:r w:rsidR="00482067">
        <w:rPr>
          <w:rFonts w:ascii="Arial" w:hAnsi="Arial" w:cs="Arial"/>
          <w:color w:val="4D5156"/>
          <w:sz w:val="21"/>
          <w:szCs w:val="21"/>
          <w:shd w:val="clear" w:color="auto" w:fill="FFFFFF"/>
        </w:rPr>
        <w:t>.</w:t>
      </w:r>
    </w:p>
    <w:p w14:paraId="76E1486A" w14:textId="77777777" w:rsidR="00E86C9F" w:rsidRDefault="00E86C9F" w:rsidP="00CD648D">
      <w:pPr>
        <w:pStyle w:val="paragraph"/>
        <w:spacing w:before="0" w:beforeAutospacing="0" w:after="0" w:afterAutospacing="0"/>
        <w:textAlignment w:val="baseline"/>
        <w:rPr>
          <w:rFonts w:ascii="Arial" w:hAnsi="Arial" w:cs="Arial"/>
          <w:color w:val="4D5156"/>
          <w:sz w:val="21"/>
          <w:szCs w:val="21"/>
          <w:shd w:val="clear" w:color="auto" w:fill="FFFFFF"/>
        </w:rPr>
      </w:pPr>
    </w:p>
    <w:p w14:paraId="37D75736" w14:textId="77777777" w:rsidR="00E86C9F" w:rsidRDefault="000B28D3"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Meade v Belt [1823] 1 LEW. C.C. 184. </w:t>
      </w:r>
    </w:p>
    <w:p w14:paraId="31271848" w14:textId="68F91CEB" w:rsidR="000B28D3" w:rsidRDefault="000B28D3"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 </w:t>
      </w:r>
      <w:r>
        <w:rPr>
          <w:rStyle w:val="Strong"/>
          <w:rFonts w:ascii="Trebuchet MS" w:eastAsiaTheme="minorEastAsia" w:hAnsi="Trebuchet MS"/>
          <w:color w:val="323D4F"/>
          <w:sz w:val="27"/>
          <w:szCs w:val="27"/>
          <w:shd w:val="clear" w:color="auto" w:fill="FFFFFF"/>
        </w:rPr>
        <w:t> </w:t>
      </w:r>
    </w:p>
    <w:p w14:paraId="48C00255" w14:textId="77777777" w:rsidR="00E86C9F" w:rsidRDefault="000B28D3" w:rsidP="000B28D3">
      <w:pPr>
        <w:pStyle w:val="paragraph"/>
        <w:spacing w:before="0" w:beforeAutospacing="0" w:after="0" w:afterAutospacing="0"/>
        <w:textAlignment w:val="baseline"/>
        <w:rPr>
          <w:rStyle w:val="normaltextrun"/>
          <w:rFonts w:ascii="Calibri" w:hAnsi="Calibri" w:cs="Calibri"/>
        </w:rPr>
      </w:pPr>
      <w:proofErr w:type="spellStart"/>
      <w:r>
        <w:rPr>
          <w:rStyle w:val="normaltextrun"/>
          <w:rFonts w:ascii="Calibri" w:hAnsi="Calibri" w:cs="Calibri"/>
        </w:rPr>
        <w:t>M’Naghten</w:t>
      </w:r>
      <w:proofErr w:type="spellEnd"/>
      <w:r>
        <w:rPr>
          <w:rStyle w:val="normaltextrun"/>
          <w:rFonts w:ascii="Calibri" w:hAnsi="Calibri" w:cs="Calibri"/>
        </w:rPr>
        <w:t xml:space="preserve"> [1843] UKHL J16.         </w:t>
      </w:r>
    </w:p>
    <w:p w14:paraId="52033032" w14:textId="5B398569" w:rsidR="000B28D3" w:rsidRPr="000B28D3" w:rsidRDefault="000B28D3" w:rsidP="000B28D3">
      <w:pPr>
        <w:pStyle w:val="paragraph"/>
        <w:spacing w:before="0" w:beforeAutospacing="0" w:after="0" w:afterAutospacing="0"/>
        <w:textAlignment w:val="baseline"/>
        <w:rPr>
          <w:rStyle w:val="normaltextrun"/>
          <w:rFonts w:ascii="Segoe UI" w:hAnsi="Segoe UI" w:cs="Segoe UI"/>
          <w:sz w:val="18"/>
          <w:szCs w:val="18"/>
        </w:rPr>
      </w:pPr>
      <w:r>
        <w:rPr>
          <w:rStyle w:val="normaltextrun"/>
          <w:rFonts w:ascii="Calibri" w:hAnsi="Calibri" w:cs="Calibri"/>
        </w:rPr>
        <w:t xml:space="preserve"> </w:t>
      </w:r>
    </w:p>
    <w:p w14:paraId="05E77ABD" w14:textId="77777777" w:rsidR="000B28D3" w:rsidRDefault="000B28D3"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Moyle [2008] EWCA Crim 3059.</w:t>
      </w:r>
    </w:p>
    <w:p w14:paraId="1E71EED4" w14:textId="77777777" w:rsidR="00E86C9F" w:rsidRDefault="00E86C9F" w:rsidP="000B28D3">
      <w:pPr>
        <w:pStyle w:val="paragraph"/>
        <w:spacing w:before="0" w:beforeAutospacing="0" w:after="0" w:afterAutospacing="0"/>
        <w:textAlignment w:val="baseline"/>
        <w:rPr>
          <w:rFonts w:ascii="Segoe UI" w:hAnsi="Segoe UI" w:cs="Segoe UI"/>
          <w:sz w:val="18"/>
          <w:szCs w:val="18"/>
        </w:rPr>
      </w:pPr>
    </w:p>
    <w:p w14:paraId="609CAC3D" w14:textId="77777777" w:rsidR="000B28D3" w:rsidRDefault="000B28D3" w:rsidP="000B28D3">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r>
        <w:rPr>
          <w:rStyle w:val="normaltextrun"/>
          <w:rFonts w:ascii="Calibri" w:hAnsi="Calibri" w:cs="Calibri"/>
        </w:rPr>
        <w:t>R v Clinton [2012</w:t>
      </w:r>
      <w:r w:rsidRPr="000B28D3">
        <w:rPr>
          <w:rStyle w:val="normaltextrun"/>
          <w:rFonts w:asciiTheme="minorHAnsi" w:hAnsiTheme="minorHAnsi" w:cstheme="minorHAnsi"/>
          <w:color w:val="000000" w:themeColor="text1"/>
        </w:rPr>
        <w:t xml:space="preserve">] </w:t>
      </w:r>
      <w:r w:rsidRPr="000B28D3">
        <w:rPr>
          <w:rFonts w:asciiTheme="minorHAnsi" w:hAnsiTheme="minorHAnsi" w:cstheme="minorHAnsi"/>
          <w:color w:val="000000" w:themeColor="text1"/>
          <w:shd w:val="clear" w:color="auto" w:fill="FFFFFF"/>
        </w:rPr>
        <w:t>EWCA Crim 2.</w:t>
      </w:r>
    </w:p>
    <w:p w14:paraId="2BC2581E" w14:textId="77777777" w:rsidR="00E86C9F" w:rsidRDefault="00E86C9F" w:rsidP="000B28D3">
      <w:pPr>
        <w:pStyle w:val="paragraph"/>
        <w:spacing w:before="0" w:beforeAutospacing="0" w:after="0" w:afterAutospacing="0"/>
        <w:textAlignment w:val="baseline"/>
        <w:rPr>
          <w:rStyle w:val="normaltextrun"/>
          <w:rFonts w:ascii="Calibri" w:hAnsi="Calibri" w:cs="Calibri"/>
        </w:rPr>
      </w:pPr>
    </w:p>
    <w:p w14:paraId="13D3749A" w14:textId="77777777" w:rsidR="000B28D3" w:rsidRDefault="000B28D3"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R v Lamp [1967] 2 QB 981.</w:t>
      </w:r>
    </w:p>
    <w:p w14:paraId="7FBF4F3A" w14:textId="27AF4D31" w:rsidR="00E86C9F" w:rsidRDefault="00E86C9F" w:rsidP="000B28D3">
      <w:pPr>
        <w:pStyle w:val="paragraph"/>
        <w:spacing w:before="0" w:beforeAutospacing="0" w:after="0" w:afterAutospacing="0"/>
        <w:textAlignment w:val="baseline"/>
        <w:rPr>
          <w:rFonts w:ascii="Segoe UI" w:hAnsi="Segoe UI" w:cs="Segoe UI"/>
          <w:sz w:val="18"/>
          <w:szCs w:val="18"/>
        </w:rPr>
      </w:pPr>
    </w:p>
    <w:p w14:paraId="7E6DED47" w14:textId="0714F6CC" w:rsidR="000B28D3" w:rsidRDefault="000B28D3"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R v </w:t>
      </w:r>
      <w:proofErr w:type="spellStart"/>
      <w:r>
        <w:rPr>
          <w:rStyle w:val="normaltextrun"/>
          <w:rFonts w:ascii="Calibri" w:hAnsi="Calibri" w:cs="Calibri"/>
        </w:rPr>
        <w:t>Wenton</w:t>
      </w:r>
      <w:proofErr w:type="spellEnd"/>
      <w:r>
        <w:rPr>
          <w:rStyle w:val="normaltextrun"/>
          <w:rFonts w:ascii="Calibri" w:hAnsi="Calibri" w:cs="Calibri"/>
        </w:rPr>
        <w:t xml:space="preserve"> [2010] EWCA Crim 2361.</w:t>
      </w:r>
    </w:p>
    <w:p w14:paraId="77B68D53" w14:textId="77777777" w:rsidR="00E86C9F" w:rsidRDefault="00E86C9F" w:rsidP="00CD648D">
      <w:pPr>
        <w:pStyle w:val="paragraph"/>
        <w:spacing w:before="0" w:beforeAutospacing="0" w:after="0" w:afterAutospacing="0"/>
        <w:textAlignment w:val="baseline"/>
        <w:rPr>
          <w:rStyle w:val="normaltextrun"/>
          <w:rFonts w:ascii="Calibri" w:hAnsi="Calibri" w:cs="Calibri"/>
        </w:rPr>
      </w:pPr>
    </w:p>
    <w:p w14:paraId="4289F48D" w14:textId="495E646A" w:rsidR="00CD648D" w:rsidRDefault="00CD648D"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Steer [1987]</w:t>
      </w:r>
      <w:r w:rsidR="00482067">
        <w:rPr>
          <w:rStyle w:val="normaltextrun"/>
          <w:rFonts w:ascii="Calibri" w:hAnsi="Calibri" w:cs="Calibri"/>
        </w:rPr>
        <w:t xml:space="preserve"> 1 AC 111.   </w:t>
      </w:r>
    </w:p>
    <w:p w14:paraId="319C776D" w14:textId="77777777" w:rsidR="00E86C9F" w:rsidRPr="00CD648D" w:rsidRDefault="00E86C9F" w:rsidP="00CD648D">
      <w:pPr>
        <w:pStyle w:val="paragraph"/>
        <w:spacing w:before="0" w:beforeAutospacing="0" w:after="0" w:afterAutospacing="0"/>
        <w:textAlignment w:val="baseline"/>
        <w:rPr>
          <w:rFonts w:ascii="Calibri" w:hAnsi="Calibri" w:cs="Calibri"/>
        </w:rPr>
      </w:pPr>
    </w:p>
    <w:p w14:paraId="77EE7CA4" w14:textId="77777777" w:rsidR="000B28D3" w:rsidRDefault="00CD648D"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Sangha [1998]</w:t>
      </w:r>
      <w:r w:rsidR="006F4FAD">
        <w:rPr>
          <w:rStyle w:val="normaltextrun"/>
          <w:rFonts w:ascii="Calibri" w:hAnsi="Calibri" w:cs="Calibri"/>
        </w:rPr>
        <w:t xml:space="preserve"> 2 AII ER 385.  </w:t>
      </w:r>
    </w:p>
    <w:p w14:paraId="066F6A04" w14:textId="77777777" w:rsidR="00E86C9F" w:rsidRDefault="00E86C9F" w:rsidP="00CD648D">
      <w:pPr>
        <w:pStyle w:val="paragraph"/>
        <w:spacing w:before="0" w:beforeAutospacing="0" w:after="0" w:afterAutospacing="0"/>
        <w:textAlignment w:val="baseline"/>
        <w:rPr>
          <w:rStyle w:val="normaltextrun"/>
          <w:rFonts w:ascii="Calibri" w:hAnsi="Calibri" w:cs="Calibri"/>
        </w:rPr>
      </w:pPr>
    </w:p>
    <w:p w14:paraId="4C823836" w14:textId="77777777" w:rsidR="00E86C9F" w:rsidRDefault="000B28D3"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Thomas v National Union of Mineworkers [1986] Ch 20.   </w:t>
      </w:r>
    </w:p>
    <w:p w14:paraId="2CA59CA8" w14:textId="7B42CB67" w:rsidR="000B28D3" w:rsidRDefault="000B28D3"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   </w:t>
      </w:r>
    </w:p>
    <w:p w14:paraId="13309119" w14:textId="77777777" w:rsidR="000B28D3" w:rsidRDefault="000B28D3" w:rsidP="000B28D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Woollin</w:t>
      </w:r>
      <w:proofErr w:type="spellEnd"/>
      <w:r>
        <w:rPr>
          <w:rStyle w:val="normaltextrun"/>
          <w:rFonts w:ascii="Calibri" w:hAnsi="Calibri" w:cs="Calibri"/>
        </w:rPr>
        <w:t xml:space="preserve"> [1998] AC 82.  </w:t>
      </w:r>
    </w:p>
    <w:p w14:paraId="3985DFFD" w14:textId="1B49C3F0" w:rsidR="00482067" w:rsidRDefault="006F4FAD" w:rsidP="00CD648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lastRenderedPageBreak/>
        <w:t xml:space="preserve">  </w:t>
      </w:r>
    </w:p>
    <w:p w14:paraId="23A400C2" w14:textId="5EF70994" w:rsidR="007210C0" w:rsidRPr="00E86C9F" w:rsidRDefault="00E86C9F" w:rsidP="000B28D3">
      <w:pPr>
        <w:pStyle w:val="paragraph"/>
        <w:spacing w:before="0" w:beforeAutospacing="0" w:after="0" w:afterAutospacing="0"/>
        <w:textAlignment w:val="baseline"/>
        <w:rPr>
          <w:rStyle w:val="normaltextrun"/>
          <w:rFonts w:ascii="Calibri" w:hAnsi="Calibri" w:cs="Calibri"/>
          <w:b/>
          <w:bCs/>
          <w:u w:val="single"/>
        </w:rPr>
      </w:pPr>
      <w:r>
        <w:rPr>
          <w:rStyle w:val="normaltextrun"/>
          <w:rFonts w:ascii="Calibri" w:hAnsi="Calibri" w:cs="Calibri"/>
          <w:b/>
          <w:bCs/>
          <w:u w:val="single"/>
        </w:rPr>
        <w:t>Legislation reference list:</w:t>
      </w:r>
    </w:p>
    <w:p w14:paraId="41D9ED3D" w14:textId="77777777" w:rsidR="00E86C9F" w:rsidRDefault="00E86C9F" w:rsidP="000B28D3">
      <w:pPr>
        <w:pStyle w:val="paragraph"/>
        <w:spacing w:before="0" w:beforeAutospacing="0" w:after="0" w:afterAutospacing="0"/>
        <w:textAlignment w:val="baseline"/>
        <w:rPr>
          <w:rStyle w:val="normaltextrun"/>
          <w:rFonts w:ascii="Calibri" w:hAnsi="Calibri" w:cs="Calibri"/>
        </w:rPr>
      </w:pPr>
    </w:p>
    <w:p w14:paraId="3B558B6B" w14:textId="77777777" w:rsidR="00E86C9F" w:rsidRDefault="00E86C9F" w:rsidP="00E86C9F">
      <w:pPr>
        <w:pStyle w:val="paragraph"/>
        <w:spacing w:before="0" w:beforeAutospacing="0" w:after="0" w:afterAutospacing="0"/>
        <w:textAlignment w:val="baseline"/>
        <w:rPr>
          <w:rStyle w:val="normaltextrun"/>
          <w:rFonts w:ascii="Calibri" w:hAnsi="Calibri" w:cs="Calibri"/>
        </w:rPr>
      </w:pPr>
      <w:r w:rsidRPr="00E86C9F">
        <w:rPr>
          <w:rStyle w:val="normaltextrun"/>
          <w:rFonts w:ascii="Calibri" w:hAnsi="Calibri" w:cs="Calibri"/>
          <w:i/>
          <w:iCs/>
        </w:rPr>
        <w:t xml:space="preserve">Coroners and Justice Act 2009, c.25. </w:t>
      </w:r>
      <w:r>
        <w:rPr>
          <w:rStyle w:val="normaltextrun"/>
          <w:rFonts w:ascii="Calibri" w:hAnsi="Calibri" w:cs="Calibri"/>
        </w:rPr>
        <w:t xml:space="preserve">Available at: </w:t>
      </w:r>
      <w:hyperlink w:history="1">
        <w:r w:rsidRPr="00340720">
          <w:rPr>
            <w:rStyle w:val="Hyperlink"/>
            <w:rFonts w:ascii="Calibri" w:hAnsi="Calibri" w:cs="Calibri"/>
          </w:rPr>
          <w:t>https://www.legislation. gov.uk/</w:t>
        </w:r>
        <w:proofErr w:type="spellStart"/>
        <w:r w:rsidRPr="00340720">
          <w:rPr>
            <w:rStyle w:val="Hyperlink"/>
            <w:rFonts w:ascii="Calibri" w:hAnsi="Calibri" w:cs="Calibri"/>
          </w:rPr>
          <w:t>ukpga</w:t>
        </w:r>
        <w:proofErr w:type="spellEnd"/>
        <w:r w:rsidRPr="00340720">
          <w:rPr>
            <w:rStyle w:val="Hyperlink"/>
            <w:rFonts w:ascii="Calibri" w:hAnsi="Calibri" w:cs="Calibri"/>
          </w:rPr>
          <w:t>/2009/25/section/52</w:t>
        </w:r>
      </w:hyperlink>
      <w:r>
        <w:rPr>
          <w:rStyle w:val="normaltextrun"/>
          <w:rFonts w:ascii="Calibri" w:hAnsi="Calibri" w:cs="Calibri"/>
        </w:rPr>
        <w:t xml:space="preserve"> (Accessed: 1 May 2023).</w:t>
      </w:r>
    </w:p>
    <w:p w14:paraId="4CA399F1" w14:textId="77777777" w:rsidR="00E86C9F" w:rsidRDefault="00E86C9F" w:rsidP="000B28D3">
      <w:pPr>
        <w:pStyle w:val="paragraph"/>
        <w:spacing w:before="0" w:beforeAutospacing="0" w:after="0" w:afterAutospacing="0"/>
        <w:textAlignment w:val="baseline"/>
        <w:rPr>
          <w:rStyle w:val="normaltextrun"/>
          <w:rFonts w:ascii="Calibri" w:hAnsi="Calibri" w:cs="Calibri"/>
        </w:rPr>
      </w:pPr>
    </w:p>
    <w:p w14:paraId="3554FDB0" w14:textId="3B3809E9" w:rsidR="006455E5" w:rsidRDefault="007210C0" w:rsidP="000B28D3">
      <w:pPr>
        <w:pStyle w:val="paragraph"/>
        <w:spacing w:before="0" w:beforeAutospacing="0" w:after="0" w:afterAutospacing="0"/>
        <w:textAlignment w:val="baseline"/>
        <w:rPr>
          <w:rStyle w:val="normaltextrun"/>
          <w:rFonts w:ascii="Calibri" w:hAnsi="Calibri" w:cs="Calibri"/>
        </w:rPr>
      </w:pPr>
      <w:r w:rsidRPr="006455E5">
        <w:rPr>
          <w:rStyle w:val="normaltextrun"/>
          <w:rFonts w:ascii="Calibri" w:hAnsi="Calibri" w:cs="Calibri"/>
          <w:i/>
          <w:iCs/>
        </w:rPr>
        <w:t>Criminal Damage Act 1971</w:t>
      </w:r>
      <w:r w:rsidR="006455E5" w:rsidRPr="006455E5">
        <w:rPr>
          <w:rStyle w:val="normaltextrun"/>
          <w:rFonts w:ascii="Calibri" w:hAnsi="Calibri" w:cs="Calibri"/>
          <w:i/>
          <w:iCs/>
        </w:rPr>
        <w:t>, c.48</w:t>
      </w:r>
      <w:r w:rsidR="006455E5">
        <w:rPr>
          <w:rStyle w:val="normaltextrun"/>
          <w:rFonts w:ascii="Calibri" w:hAnsi="Calibri" w:cs="Calibri"/>
        </w:rPr>
        <w:t xml:space="preserve">. </w:t>
      </w:r>
      <w:r w:rsidR="006455E5" w:rsidRPr="006455E5">
        <w:rPr>
          <w:rStyle w:val="normaltextrun"/>
          <w:rFonts w:ascii="Calibri" w:hAnsi="Calibri" w:cs="Calibri"/>
        </w:rPr>
        <w:t>Available at:</w:t>
      </w:r>
      <w:r w:rsidR="006455E5">
        <w:rPr>
          <w:rStyle w:val="normaltextrun"/>
          <w:rFonts w:ascii="Calibri" w:hAnsi="Calibri" w:cs="Calibri"/>
        </w:rPr>
        <w:t xml:space="preserve"> </w:t>
      </w:r>
      <w:hyperlink r:id="rId8" w:history="1">
        <w:r w:rsidR="006455E5" w:rsidRPr="00340720">
          <w:rPr>
            <w:rStyle w:val="Hyperlink"/>
            <w:rFonts w:ascii="Calibri" w:hAnsi="Calibri" w:cs="Calibri"/>
          </w:rPr>
          <w:t>https://www.legislation.gov.uk/ukpga /1971/48/contents</w:t>
        </w:r>
      </w:hyperlink>
      <w:r w:rsidR="006455E5">
        <w:rPr>
          <w:rStyle w:val="normaltextrun"/>
          <w:rFonts w:ascii="Calibri" w:hAnsi="Calibri" w:cs="Calibri"/>
        </w:rPr>
        <w:t xml:space="preserve"> (Accessed: 1 May</w:t>
      </w:r>
      <w:r w:rsidR="00DF7BE7">
        <w:rPr>
          <w:rStyle w:val="normaltextrun"/>
          <w:rFonts w:ascii="Calibri" w:hAnsi="Calibri" w:cs="Calibri"/>
        </w:rPr>
        <w:t xml:space="preserve"> 2023</w:t>
      </w:r>
      <w:r w:rsidR="006455E5">
        <w:rPr>
          <w:rStyle w:val="normaltextrun"/>
          <w:rFonts w:ascii="Calibri" w:hAnsi="Calibri" w:cs="Calibri"/>
        </w:rPr>
        <w:t xml:space="preserve">).  </w:t>
      </w:r>
    </w:p>
    <w:p w14:paraId="672FBD81" w14:textId="77777777" w:rsidR="00DF7BE7" w:rsidRDefault="00DF7BE7" w:rsidP="000B28D3">
      <w:pPr>
        <w:pStyle w:val="paragraph"/>
        <w:spacing w:before="0" w:beforeAutospacing="0" w:after="0" w:afterAutospacing="0"/>
        <w:textAlignment w:val="baseline"/>
        <w:rPr>
          <w:rStyle w:val="normaltextrun"/>
          <w:rFonts w:ascii="Calibri" w:hAnsi="Calibri" w:cs="Calibri"/>
        </w:rPr>
      </w:pPr>
    </w:p>
    <w:p w14:paraId="03409F9A" w14:textId="6FE10B21" w:rsidR="00DF7BE7" w:rsidRPr="00DF7BE7" w:rsidRDefault="00DF7BE7"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Criminal Justice Act 1988, </w:t>
      </w:r>
      <w:r w:rsidRPr="00DF7BE7">
        <w:rPr>
          <w:rStyle w:val="normaltextrun"/>
          <w:rFonts w:ascii="Calibri" w:hAnsi="Calibri" w:cs="Calibri"/>
          <w:i/>
          <w:iCs/>
        </w:rPr>
        <w:t>c.33</w:t>
      </w:r>
      <w:r>
        <w:rPr>
          <w:rStyle w:val="normaltextrun"/>
          <w:rFonts w:ascii="Calibri" w:hAnsi="Calibri" w:cs="Calibri"/>
        </w:rPr>
        <w:t>. Available at:</w:t>
      </w:r>
      <w:r w:rsidRPr="00DF7BE7">
        <w:t xml:space="preserve"> </w:t>
      </w:r>
      <w:hyperlink r:id="rId9" w:anchor=":~:text=39Common%20assault%20and%20battery,six%20months%2C%20or%20to%20both" w:history="1">
        <w:r w:rsidRPr="00340720">
          <w:rPr>
            <w:rStyle w:val="Hyperlink"/>
            <w:rFonts w:ascii="Calibri" w:hAnsi="Calibri" w:cs="Calibri"/>
          </w:rPr>
          <w:t>https://www.legislation.gov.uk/ukpga/1988 /33/section/39/enacted#:~:text=39Common%20assault%20and%20battery,six%20months%2C%20or%20to%20both</w:t>
        </w:r>
      </w:hyperlink>
      <w:r>
        <w:rPr>
          <w:rStyle w:val="normaltextrun"/>
          <w:rFonts w:ascii="Calibri" w:hAnsi="Calibri" w:cs="Calibri"/>
        </w:rPr>
        <w:t xml:space="preserve"> (Accessed: 1 May 2023).</w:t>
      </w:r>
    </w:p>
    <w:p w14:paraId="300A2195" w14:textId="77777777" w:rsidR="00E86C9F" w:rsidRDefault="00E86C9F" w:rsidP="000B28D3">
      <w:pPr>
        <w:pStyle w:val="paragraph"/>
        <w:spacing w:before="0" w:beforeAutospacing="0" w:after="0" w:afterAutospacing="0"/>
        <w:textAlignment w:val="baseline"/>
        <w:rPr>
          <w:rStyle w:val="normaltextrun"/>
          <w:rFonts w:ascii="Calibri" w:hAnsi="Calibri" w:cs="Calibri"/>
        </w:rPr>
      </w:pPr>
    </w:p>
    <w:p w14:paraId="7D5207CB" w14:textId="688A9D52" w:rsidR="00E86C9F" w:rsidRDefault="00E86C9F" w:rsidP="000B28D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i/>
          <w:iCs/>
        </w:rPr>
        <w:t xml:space="preserve">Criminal Law Act 1967, c.58. </w:t>
      </w:r>
      <w:r>
        <w:rPr>
          <w:rStyle w:val="normaltextrun"/>
          <w:rFonts w:ascii="Calibri" w:hAnsi="Calibri" w:cs="Calibri"/>
        </w:rPr>
        <w:t xml:space="preserve">Available at: </w:t>
      </w:r>
      <w:hyperlink w:history="1">
        <w:r w:rsidRPr="00340720">
          <w:rPr>
            <w:rStyle w:val="Hyperlink"/>
            <w:rFonts w:ascii="Calibri" w:hAnsi="Calibri" w:cs="Calibri"/>
          </w:rPr>
          <w:t>https://www.legislation.gov.uk /</w:t>
        </w:r>
        <w:proofErr w:type="spellStart"/>
        <w:r w:rsidRPr="00340720">
          <w:rPr>
            <w:rStyle w:val="Hyperlink"/>
            <w:rFonts w:ascii="Calibri" w:hAnsi="Calibri" w:cs="Calibri"/>
          </w:rPr>
          <w:t>ukpga</w:t>
        </w:r>
        <w:proofErr w:type="spellEnd"/>
        <w:r w:rsidRPr="00340720">
          <w:rPr>
            <w:rStyle w:val="Hyperlink"/>
            <w:rFonts w:ascii="Calibri" w:hAnsi="Calibri" w:cs="Calibri"/>
          </w:rPr>
          <w:t>/1967/58/section/6</w:t>
        </w:r>
      </w:hyperlink>
      <w:r>
        <w:rPr>
          <w:rStyle w:val="normaltextrun"/>
          <w:rFonts w:ascii="Calibri" w:hAnsi="Calibri" w:cs="Calibri"/>
        </w:rPr>
        <w:t xml:space="preserve"> (Accessed:1 May 2023).</w:t>
      </w:r>
    </w:p>
    <w:p w14:paraId="58EB1162" w14:textId="77777777" w:rsidR="00E86C9F" w:rsidRDefault="00E86C9F" w:rsidP="000B28D3">
      <w:pPr>
        <w:pStyle w:val="paragraph"/>
        <w:spacing w:before="0" w:beforeAutospacing="0" w:after="0" w:afterAutospacing="0"/>
        <w:textAlignment w:val="baseline"/>
        <w:rPr>
          <w:rStyle w:val="normaltextrun"/>
          <w:rFonts w:ascii="Calibri" w:hAnsi="Calibri" w:cs="Calibri"/>
        </w:rPr>
      </w:pPr>
    </w:p>
    <w:p w14:paraId="4AE3A26F" w14:textId="77777777" w:rsidR="00E86C9F" w:rsidRDefault="00E86C9F" w:rsidP="00E86C9F">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i/>
          <w:iCs/>
        </w:rPr>
        <w:t xml:space="preserve">Homicide Act 1957, c.11. </w:t>
      </w:r>
      <w:r>
        <w:rPr>
          <w:rStyle w:val="normaltextrun"/>
          <w:rFonts w:ascii="Calibri" w:hAnsi="Calibri" w:cs="Calibri"/>
        </w:rPr>
        <w:t>Available at:</w:t>
      </w:r>
      <w:r w:rsidRPr="00DF7BE7">
        <w:t xml:space="preserve"> </w:t>
      </w:r>
      <w:hyperlink r:id="rId10" w:history="1">
        <w:r w:rsidRPr="00340720">
          <w:rPr>
            <w:rStyle w:val="Hyperlink"/>
            <w:rFonts w:ascii="Calibri" w:hAnsi="Calibri" w:cs="Calibri"/>
          </w:rPr>
          <w:t>https://www.legislation.gov.uk/ukpga/Eliz2/5-6/11/section/2</w:t>
        </w:r>
      </w:hyperlink>
      <w:r>
        <w:rPr>
          <w:rStyle w:val="normaltextrun"/>
          <w:rFonts w:ascii="Calibri" w:hAnsi="Calibri" w:cs="Calibri"/>
        </w:rPr>
        <w:t xml:space="preserve"> (Accessed: 1 May 2023) .</w:t>
      </w:r>
    </w:p>
    <w:p w14:paraId="180D2225" w14:textId="77777777" w:rsidR="00E86C9F" w:rsidRPr="00E86C9F" w:rsidRDefault="00E86C9F" w:rsidP="000B28D3">
      <w:pPr>
        <w:pStyle w:val="paragraph"/>
        <w:spacing w:before="0" w:beforeAutospacing="0" w:after="0" w:afterAutospacing="0"/>
        <w:textAlignment w:val="baseline"/>
        <w:rPr>
          <w:rStyle w:val="normaltextrun"/>
          <w:rFonts w:ascii="Calibri" w:hAnsi="Calibri" w:cs="Calibri"/>
        </w:rPr>
      </w:pPr>
    </w:p>
    <w:p w14:paraId="5D1A2360" w14:textId="77777777" w:rsidR="00DF7BE7" w:rsidRDefault="00DF7BE7" w:rsidP="000B28D3">
      <w:pPr>
        <w:pStyle w:val="paragraph"/>
        <w:spacing w:before="0" w:beforeAutospacing="0" w:after="0" w:afterAutospacing="0"/>
        <w:textAlignment w:val="baseline"/>
        <w:rPr>
          <w:rStyle w:val="normaltextrun"/>
          <w:rFonts w:ascii="Calibri" w:hAnsi="Calibri" w:cs="Calibri"/>
        </w:rPr>
      </w:pPr>
    </w:p>
    <w:p w14:paraId="79AF104E" w14:textId="77777777" w:rsidR="00482067" w:rsidRDefault="00482067" w:rsidP="00482067">
      <w:pPr>
        <w:pStyle w:val="paragraph"/>
        <w:spacing w:before="0" w:beforeAutospacing="0" w:after="0" w:afterAutospacing="0"/>
        <w:textAlignment w:val="baseline"/>
        <w:rPr>
          <w:rFonts w:ascii="Segoe UI" w:hAnsi="Segoe UI" w:cs="Segoe UI"/>
          <w:sz w:val="18"/>
          <w:szCs w:val="18"/>
        </w:rPr>
      </w:pPr>
    </w:p>
    <w:p w14:paraId="38FDF96E" w14:textId="19FE7A2F" w:rsidR="00161B05" w:rsidRPr="00161B05" w:rsidRDefault="00161B05">
      <w:pPr>
        <w:rPr>
          <w:sz w:val="40"/>
          <w:szCs w:val="40"/>
        </w:rPr>
      </w:pPr>
    </w:p>
    <w:sectPr w:rsidR="00161B05" w:rsidRPr="00161B05" w:rsidSect="007F542D">
      <w:footerReference w:type="even"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7736B" w14:textId="77777777" w:rsidR="00125CD1" w:rsidRDefault="00125CD1" w:rsidP="007F542D">
      <w:r>
        <w:separator/>
      </w:r>
    </w:p>
  </w:endnote>
  <w:endnote w:type="continuationSeparator" w:id="0">
    <w:p w14:paraId="7839F1FB" w14:textId="77777777" w:rsidR="00125CD1" w:rsidRDefault="00125CD1" w:rsidP="007F5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0088050"/>
      <w:docPartObj>
        <w:docPartGallery w:val="Page Numbers (Bottom of Page)"/>
        <w:docPartUnique/>
      </w:docPartObj>
    </w:sdtPr>
    <w:sdtContent>
      <w:p w14:paraId="44D062CA" w14:textId="5DDAB6AE" w:rsidR="007F542D" w:rsidRDefault="007F542D" w:rsidP="00864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12D70A" w14:textId="77777777" w:rsidR="007F542D" w:rsidRDefault="007F542D" w:rsidP="007F54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1688911"/>
      <w:docPartObj>
        <w:docPartGallery w:val="Page Numbers (Bottom of Page)"/>
        <w:docPartUnique/>
      </w:docPartObj>
    </w:sdtPr>
    <w:sdtContent>
      <w:p w14:paraId="3E07A87B" w14:textId="71650C7A" w:rsidR="007F542D" w:rsidRDefault="007F542D" w:rsidP="00864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A8C939C" w14:textId="77777777" w:rsidR="007F542D" w:rsidRDefault="007F542D" w:rsidP="007F54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95547" w14:textId="77777777" w:rsidR="00125CD1" w:rsidRDefault="00125CD1" w:rsidP="007F542D">
      <w:r>
        <w:separator/>
      </w:r>
    </w:p>
  </w:footnote>
  <w:footnote w:type="continuationSeparator" w:id="0">
    <w:p w14:paraId="7AEFC84B" w14:textId="77777777" w:rsidR="00125CD1" w:rsidRDefault="00125CD1" w:rsidP="007F5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7D2C"/>
    <w:multiLevelType w:val="hybridMultilevel"/>
    <w:tmpl w:val="BB2645C0"/>
    <w:lvl w:ilvl="0" w:tplc="3C6EC0E0">
      <w:start w:val="1"/>
      <w:numFmt w:val="bullet"/>
      <w:lvlText w:val="•"/>
      <w:lvlJc w:val="left"/>
      <w:pPr>
        <w:tabs>
          <w:tab w:val="num" w:pos="720"/>
        </w:tabs>
        <w:ind w:left="720" w:hanging="360"/>
      </w:pPr>
      <w:rPr>
        <w:rFonts w:ascii="Arial" w:hAnsi="Arial" w:hint="default"/>
      </w:rPr>
    </w:lvl>
    <w:lvl w:ilvl="1" w:tplc="E17CF1B6">
      <w:start w:val="1"/>
      <w:numFmt w:val="bullet"/>
      <w:lvlText w:val="•"/>
      <w:lvlJc w:val="left"/>
      <w:pPr>
        <w:tabs>
          <w:tab w:val="num" w:pos="1440"/>
        </w:tabs>
        <w:ind w:left="1440" w:hanging="360"/>
      </w:pPr>
      <w:rPr>
        <w:rFonts w:ascii="Arial" w:hAnsi="Arial" w:hint="default"/>
      </w:rPr>
    </w:lvl>
    <w:lvl w:ilvl="2" w:tplc="630EA1BE">
      <w:numFmt w:val="bullet"/>
      <w:lvlText w:val="•"/>
      <w:lvlJc w:val="left"/>
      <w:pPr>
        <w:tabs>
          <w:tab w:val="num" w:pos="2160"/>
        </w:tabs>
        <w:ind w:left="2160" w:hanging="360"/>
      </w:pPr>
      <w:rPr>
        <w:rFonts w:ascii="Arial" w:hAnsi="Arial" w:hint="default"/>
      </w:rPr>
    </w:lvl>
    <w:lvl w:ilvl="3" w:tplc="7F3CA7C2" w:tentative="1">
      <w:start w:val="1"/>
      <w:numFmt w:val="bullet"/>
      <w:lvlText w:val="•"/>
      <w:lvlJc w:val="left"/>
      <w:pPr>
        <w:tabs>
          <w:tab w:val="num" w:pos="2880"/>
        </w:tabs>
        <w:ind w:left="2880" w:hanging="360"/>
      </w:pPr>
      <w:rPr>
        <w:rFonts w:ascii="Arial" w:hAnsi="Arial" w:hint="default"/>
      </w:rPr>
    </w:lvl>
    <w:lvl w:ilvl="4" w:tplc="6900A1AA" w:tentative="1">
      <w:start w:val="1"/>
      <w:numFmt w:val="bullet"/>
      <w:lvlText w:val="•"/>
      <w:lvlJc w:val="left"/>
      <w:pPr>
        <w:tabs>
          <w:tab w:val="num" w:pos="3600"/>
        </w:tabs>
        <w:ind w:left="3600" w:hanging="360"/>
      </w:pPr>
      <w:rPr>
        <w:rFonts w:ascii="Arial" w:hAnsi="Arial" w:hint="default"/>
      </w:rPr>
    </w:lvl>
    <w:lvl w:ilvl="5" w:tplc="750A60E2" w:tentative="1">
      <w:start w:val="1"/>
      <w:numFmt w:val="bullet"/>
      <w:lvlText w:val="•"/>
      <w:lvlJc w:val="left"/>
      <w:pPr>
        <w:tabs>
          <w:tab w:val="num" w:pos="4320"/>
        </w:tabs>
        <w:ind w:left="4320" w:hanging="360"/>
      </w:pPr>
      <w:rPr>
        <w:rFonts w:ascii="Arial" w:hAnsi="Arial" w:hint="default"/>
      </w:rPr>
    </w:lvl>
    <w:lvl w:ilvl="6" w:tplc="1FDA41EC" w:tentative="1">
      <w:start w:val="1"/>
      <w:numFmt w:val="bullet"/>
      <w:lvlText w:val="•"/>
      <w:lvlJc w:val="left"/>
      <w:pPr>
        <w:tabs>
          <w:tab w:val="num" w:pos="5040"/>
        </w:tabs>
        <w:ind w:left="5040" w:hanging="360"/>
      </w:pPr>
      <w:rPr>
        <w:rFonts w:ascii="Arial" w:hAnsi="Arial" w:hint="default"/>
      </w:rPr>
    </w:lvl>
    <w:lvl w:ilvl="7" w:tplc="789A43CC" w:tentative="1">
      <w:start w:val="1"/>
      <w:numFmt w:val="bullet"/>
      <w:lvlText w:val="•"/>
      <w:lvlJc w:val="left"/>
      <w:pPr>
        <w:tabs>
          <w:tab w:val="num" w:pos="5760"/>
        </w:tabs>
        <w:ind w:left="5760" w:hanging="360"/>
      </w:pPr>
      <w:rPr>
        <w:rFonts w:ascii="Arial" w:hAnsi="Arial" w:hint="default"/>
      </w:rPr>
    </w:lvl>
    <w:lvl w:ilvl="8" w:tplc="35EAAA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9F1"/>
    <w:multiLevelType w:val="hybridMultilevel"/>
    <w:tmpl w:val="D3F645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147E6"/>
    <w:multiLevelType w:val="hybridMultilevel"/>
    <w:tmpl w:val="EA30EC38"/>
    <w:lvl w:ilvl="0" w:tplc="E74CEEA4">
      <w:start w:val="1"/>
      <w:numFmt w:val="bullet"/>
      <w:lvlText w:val="•"/>
      <w:lvlJc w:val="left"/>
      <w:pPr>
        <w:tabs>
          <w:tab w:val="num" w:pos="720"/>
        </w:tabs>
        <w:ind w:left="720" w:hanging="360"/>
      </w:pPr>
      <w:rPr>
        <w:rFonts w:ascii="Arial" w:hAnsi="Arial" w:hint="default"/>
      </w:rPr>
    </w:lvl>
    <w:lvl w:ilvl="1" w:tplc="C9D6BEBE">
      <w:start w:val="1"/>
      <w:numFmt w:val="bullet"/>
      <w:lvlText w:val="•"/>
      <w:lvlJc w:val="left"/>
      <w:pPr>
        <w:tabs>
          <w:tab w:val="num" w:pos="1440"/>
        </w:tabs>
        <w:ind w:left="1440" w:hanging="360"/>
      </w:pPr>
      <w:rPr>
        <w:rFonts w:ascii="Arial" w:hAnsi="Arial" w:hint="default"/>
      </w:rPr>
    </w:lvl>
    <w:lvl w:ilvl="2" w:tplc="F2789DE2">
      <w:numFmt w:val="bullet"/>
      <w:lvlText w:val="•"/>
      <w:lvlJc w:val="left"/>
      <w:pPr>
        <w:tabs>
          <w:tab w:val="num" w:pos="2160"/>
        </w:tabs>
        <w:ind w:left="2160" w:hanging="360"/>
      </w:pPr>
      <w:rPr>
        <w:rFonts w:ascii="Arial" w:hAnsi="Arial" w:hint="default"/>
      </w:rPr>
    </w:lvl>
    <w:lvl w:ilvl="3" w:tplc="93A4A0E6">
      <w:numFmt w:val="bullet"/>
      <w:lvlText w:val="•"/>
      <w:lvlJc w:val="left"/>
      <w:pPr>
        <w:tabs>
          <w:tab w:val="num" w:pos="2880"/>
        </w:tabs>
        <w:ind w:left="2880" w:hanging="360"/>
      </w:pPr>
      <w:rPr>
        <w:rFonts w:ascii="Arial" w:hAnsi="Arial" w:hint="default"/>
      </w:rPr>
    </w:lvl>
    <w:lvl w:ilvl="4" w:tplc="1A5456E2" w:tentative="1">
      <w:start w:val="1"/>
      <w:numFmt w:val="bullet"/>
      <w:lvlText w:val="•"/>
      <w:lvlJc w:val="left"/>
      <w:pPr>
        <w:tabs>
          <w:tab w:val="num" w:pos="3600"/>
        </w:tabs>
        <w:ind w:left="3600" w:hanging="360"/>
      </w:pPr>
      <w:rPr>
        <w:rFonts w:ascii="Arial" w:hAnsi="Arial" w:hint="default"/>
      </w:rPr>
    </w:lvl>
    <w:lvl w:ilvl="5" w:tplc="97288256" w:tentative="1">
      <w:start w:val="1"/>
      <w:numFmt w:val="bullet"/>
      <w:lvlText w:val="•"/>
      <w:lvlJc w:val="left"/>
      <w:pPr>
        <w:tabs>
          <w:tab w:val="num" w:pos="4320"/>
        </w:tabs>
        <w:ind w:left="4320" w:hanging="360"/>
      </w:pPr>
      <w:rPr>
        <w:rFonts w:ascii="Arial" w:hAnsi="Arial" w:hint="default"/>
      </w:rPr>
    </w:lvl>
    <w:lvl w:ilvl="6" w:tplc="983828C4" w:tentative="1">
      <w:start w:val="1"/>
      <w:numFmt w:val="bullet"/>
      <w:lvlText w:val="•"/>
      <w:lvlJc w:val="left"/>
      <w:pPr>
        <w:tabs>
          <w:tab w:val="num" w:pos="5040"/>
        </w:tabs>
        <w:ind w:left="5040" w:hanging="360"/>
      </w:pPr>
      <w:rPr>
        <w:rFonts w:ascii="Arial" w:hAnsi="Arial" w:hint="default"/>
      </w:rPr>
    </w:lvl>
    <w:lvl w:ilvl="7" w:tplc="47366730" w:tentative="1">
      <w:start w:val="1"/>
      <w:numFmt w:val="bullet"/>
      <w:lvlText w:val="•"/>
      <w:lvlJc w:val="left"/>
      <w:pPr>
        <w:tabs>
          <w:tab w:val="num" w:pos="5760"/>
        </w:tabs>
        <w:ind w:left="5760" w:hanging="360"/>
      </w:pPr>
      <w:rPr>
        <w:rFonts w:ascii="Arial" w:hAnsi="Arial" w:hint="default"/>
      </w:rPr>
    </w:lvl>
    <w:lvl w:ilvl="8" w:tplc="013EF3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95782C"/>
    <w:multiLevelType w:val="hybridMultilevel"/>
    <w:tmpl w:val="E07EDDB4"/>
    <w:lvl w:ilvl="0" w:tplc="CE204FB0">
      <w:start w:val="1"/>
      <w:numFmt w:val="bullet"/>
      <w:lvlText w:val="•"/>
      <w:lvlJc w:val="left"/>
      <w:pPr>
        <w:tabs>
          <w:tab w:val="num" w:pos="720"/>
        </w:tabs>
        <w:ind w:left="720" w:hanging="360"/>
      </w:pPr>
      <w:rPr>
        <w:rFonts w:ascii="Arial" w:hAnsi="Arial" w:hint="default"/>
      </w:rPr>
    </w:lvl>
    <w:lvl w:ilvl="1" w:tplc="AB38190A">
      <w:numFmt w:val="bullet"/>
      <w:lvlText w:val="•"/>
      <w:lvlJc w:val="left"/>
      <w:pPr>
        <w:tabs>
          <w:tab w:val="num" w:pos="1440"/>
        </w:tabs>
        <w:ind w:left="1440" w:hanging="360"/>
      </w:pPr>
      <w:rPr>
        <w:rFonts w:ascii="Arial" w:hAnsi="Arial" w:hint="default"/>
      </w:rPr>
    </w:lvl>
    <w:lvl w:ilvl="2" w:tplc="17C67E52">
      <w:numFmt w:val="bullet"/>
      <w:lvlText w:val="•"/>
      <w:lvlJc w:val="left"/>
      <w:pPr>
        <w:tabs>
          <w:tab w:val="num" w:pos="2160"/>
        </w:tabs>
        <w:ind w:left="2160" w:hanging="360"/>
      </w:pPr>
      <w:rPr>
        <w:rFonts w:ascii="Arial" w:hAnsi="Arial" w:hint="default"/>
      </w:rPr>
    </w:lvl>
    <w:lvl w:ilvl="3" w:tplc="9104B864" w:tentative="1">
      <w:start w:val="1"/>
      <w:numFmt w:val="bullet"/>
      <w:lvlText w:val="•"/>
      <w:lvlJc w:val="left"/>
      <w:pPr>
        <w:tabs>
          <w:tab w:val="num" w:pos="2880"/>
        </w:tabs>
        <w:ind w:left="2880" w:hanging="360"/>
      </w:pPr>
      <w:rPr>
        <w:rFonts w:ascii="Arial" w:hAnsi="Arial" w:hint="default"/>
      </w:rPr>
    </w:lvl>
    <w:lvl w:ilvl="4" w:tplc="41BAE9F6" w:tentative="1">
      <w:start w:val="1"/>
      <w:numFmt w:val="bullet"/>
      <w:lvlText w:val="•"/>
      <w:lvlJc w:val="left"/>
      <w:pPr>
        <w:tabs>
          <w:tab w:val="num" w:pos="3600"/>
        </w:tabs>
        <w:ind w:left="3600" w:hanging="360"/>
      </w:pPr>
      <w:rPr>
        <w:rFonts w:ascii="Arial" w:hAnsi="Arial" w:hint="default"/>
      </w:rPr>
    </w:lvl>
    <w:lvl w:ilvl="5" w:tplc="10A260F4" w:tentative="1">
      <w:start w:val="1"/>
      <w:numFmt w:val="bullet"/>
      <w:lvlText w:val="•"/>
      <w:lvlJc w:val="left"/>
      <w:pPr>
        <w:tabs>
          <w:tab w:val="num" w:pos="4320"/>
        </w:tabs>
        <w:ind w:left="4320" w:hanging="360"/>
      </w:pPr>
      <w:rPr>
        <w:rFonts w:ascii="Arial" w:hAnsi="Arial" w:hint="default"/>
      </w:rPr>
    </w:lvl>
    <w:lvl w:ilvl="6" w:tplc="C7D4AB6A" w:tentative="1">
      <w:start w:val="1"/>
      <w:numFmt w:val="bullet"/>
      <w:lvlText w:val="•"/>
      <w:lvlJc w:val="left"/>
      <w:pPr>
        <w:tabs>
          <w:tab w:val="num" w:pos="5040"/>
        </w:tabs>
        <w:ind w:left="5040" w:hanging="360"/>
      </w:pPr>
      <w:rPr>
        <w:rFonts w:ascii="Arial" w:hAnsi="Arial" w:hint="default"/>
      </w:rPr>
    </w:lvl>
    <w:lvl w:ilvl="7" w:tplc="A0A08964" w:tentative="1">
      <w:start w:val="1"/>
      <w:numFmt w:val="bullet"/>
      <w:lvlText w:val="•"/>
      <w:lvlJc w:val="left"/>
      <w:pPr>
        <w:tabs>
          <w:tab w:val="num" w:pos="5760"/>
        </w:tabs>
        <w:ind w:left="5760" w:hanging="360"/>
      </w:pPr>
      <w:rPr>
        <w:rFonts w:ascii="Arial" w:hAnsi="Arial" w:hint="default"/>
      </w:rPr>
    </w:lvl>
    <w:lvl w:ilvl="8" w:tplc="3A646AB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CB028D"/>
    <w:multiLevelType w:val="hybridMultilevel"/>
    <w:tmpl w:val="F864DBDC"/>
    <w:lvl w:ilvl="0" w:tplc="41EC789A">
      <w:start w:val="1"/>
      <w:numFmt w:val="bullet"/>
      <w:lvlText w:val="•"/>
      <w:lvlJc w:val="left"/>
      <w:pPr>
        <w:tabs>
          <w:tab w:val="num" w:pos="720"/>
        </w:tabs>
        <w:ind w:left="720" w:hanging="360"/>
      </w:pPr>
      <w:rPr>
        <w:rFonts w:ascii="Arial" w:hAnsi="Arial" w:hint="default"/>
      </w:rPr>
    </w:lvl>
    <w:lvl w:ilvl="1" w:tplc="4906F214">
      <w:start w:val="1"/>
      <w:numFmt w:val="bullet"/>
      <w:lvlText w:val="•"/>
      <w:lvlJc w:val="left"/>
      <w:pPr>
        <w:tabs>
          <w:tab w:val="num" w:pos="1440"/>
        </w:tabs>
        <w:ind w:left="1440" w:hanging="360"/>
      </w:pPr>
      <w:rPr>
        <w:rFonts w:ascii="Arial" w:hAnsi="Arial" w:hint="default"/>
      </w:rPr>
    </w:lvl>
    <w:lvl w:ilvl="2" w:tplc="AB72A19A" w:tentative="1">
      <w:start w:val="1"/>
      <w:numFmt w:val="bullet"/>
      <w:lvlText w:val="•"/>
      <w:lvlJc w:val="left"/>
      <w:pPr>
        <w:tabs>
          <w:tab w:val="num" w:pos="2160"/>
        </w:tabs>
        <w:ind w:left="2160" w:hanging="360"/>
      </w:pPr>
      <w:rPr>
        <w:rFonts w:ascii="Arial" w:hAnsi="Arial" w:hint="default"/>
      </w:rPr>
    </w:lvl>
    <w:lvl w:ilvl="3" w:tplc="32B21BFA" w:tentative="1">
      <w:start w:val="1"/>
      <w:numFmt w:val="bullet"/>
      <w:lvlText w:val="•"/>
      <w:lvlJc w:val="left"/>
      <w:pPr>
        <w:tabs>
          <w:tab w:val="num" w:pos="2880"/>
        </w:tabs>
        <w:ind w:left="2880" w:hanging="360"/>
      </w:pPr>
      <w:rPr>
        <w:rFonts w:ascii="Arial" w:hAnsi="Arial" w:hint="default"/>
      </w:rPr>
    </w:lvl>
    <w:lvl w:ilvl="4" w:tplc="9B14DC82" w:tentative="1">
      <w:start w:val="1"/>
      <w:numFmt w:val="bullet"/>
      <w:lvlText w:val="•"/>
      <w:lvlJc w:val="left"/>
      <w:pPr>
        <w:tabs>
          <w:tab w:val="num" w:pos="3600"/>
        </w:tabs>
        <w:ind w:left="3600" w:hanging="360"/>
      </w:pPr>
      <w:rPr>
        <w:rFonts w:ascii="Arial" w:hAnsi="Arial" w:hint="default"/>
      </w:rPr>
    </w:lvl>
    <w:lvl w:ilvl="5" w:tplc="227C46C4" w:tentative="1">
      <w:start w:val="1"/>
      <w:numFmt w:val="bullet"/>
      <w:lvlText w:val="•"/>
      <w:lvlJc w:val="left"/>
      <w:pPr>
        <w:tabs>
          <w:tab w:val="num" w:pos="4320"/>
        </w:tabs>
        <w:ind w:left="4320" w:hanging="360"/>
      </w:pPr>
      <w:rPr>
        <w:rFonts w:ascii="Arial" w:hAnsi="Arial" w:hint="default"/>
      </w:rPr>
    </w:lvl>
    <w:lvl w:ilvl="6" w:tplc="5912754E" w:tentative="1">
      <w:start w:val="1"/>
      <w:numFmt w:val="bullet"/>
      <w:lvlText w:val="•"/>
      <w:lvlJc w:val="left"/>
      <w:pPr>
        <w:tabs>
          <w:tab w:val="num" w:pos="5040"/>
        </w:tabs>
        <w:ind w:left="5040" w:hanging="360"/>
      </w:pPr>
      <w:rPr>
        <w:rFonts w:ascii="Arial" w:hAnsi="Arial" w:hint="default"/>
      </w:rPr>
    </w:lvl>
    <w:lvl w:ilvl="7" w:tplc="B4D83DFE" w:tentative="1">
      <w:start w:val="1"/>
      <w:numFmt w:val="bullet"/>
      <w:lvlText w:val="•"/>
      <w:lvlJc w:val="left"/>
      <w:pPr>
        <w:tabs>
          <w:tab w:val="num" w:pos="5760"/>
        </w:tabs>
        <w:ind w:left="5760" w:hanging="360"/>
      </w:pPr>
      <w:rPr>
        <w:rFonts w:ascii="Arial" w:hAnsi="Arial" w:hint="default"/>
      </w:rPr>
    </w:lvl>
    <w:lvl w:ilvl="8" w:tplc="83AAB7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1F1A2C"/>
    <w:multiLevelType w:val="hybridMultilevel"/>
    <w:tmpl w:val="8DA2E3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A470C"/>
    <w:multiLevelType w:val="hybridMultilevel"/>
    <w:tmpl w:val="D8F0FAAC"/>
    <w:lvl w:ilvl="0" w:tplc="5C6872F4">
      <w:start w:val="1"/>
      <w:numFmt w:val="bullet"/>
      <w:lvlText w:val="•"/>
      <w:lvlJc w:val="left"/>
      <w:pPr>
        <w:tabs>
          <w:tab w:val="num" w:pos="720"/>
        </w:tabs>
        <w:ind w:left="720" w:hanging="360"/>
      </w:pPr>
      <w:rPr>
        <w:rFonts w:ascii="Arial" w:hAnsi="Arial" w:hint="default"/>
      </w:rPr>
    </w:lvl>
    <w:lvl w:ilvl="1" w:tplc="5A44732E" w:tentative="1">
      <w:start w:val="1"/>
      <w:numFmt w:val="bullet"/>
      <w:lvlText w:val="•"/>
      <w:lvlJc w:val="left"/>
      <w:pPr>
        <w:tabs>
          <w:tab w:val="num" w:pos="1440"/>
        </w:tabs>
        <w:ind w:left="1440" w:hanging="360"/>
      </w:pPr>
      <w:rPr>
        <w:rFonts w:ascii="Arial" w:hAnsi="Arial" w:hint="default"/>
      </w:rPr>
    </w:lvl>
    <w:lvl w:ilvl="2" w:tplc="44C0DBD4" w:tentative="1">
      <w:start w:val="1"/>
      <w:numFmt w:val="bullet"/>
      <w:lvlText w:val="•"/>
      <w:lvlJc w:val="left"/>
      <w:pPr>
        <w:tabs>
          <w:tab w:val="num" w:pos="2160"/>
        </w:tabs>
        <w:ind w:left="2160" w:hanging="360"/>
      </w:pPr>
      <w:rPr>
        <w:rFonts w:ascii="Arial" w:hAnsi="Arial" w:hint="default"/>
      </w:rPr>
    </w:lvl>
    <w:lvl w:ilvl="3" w:tplc="0FE631F8" w:tentative="1">
      <w:start w:val="1"/>
      <w:numFmt w:val="bullet"/>
      <w:lvlText w:val="•"/>
      <w:lvlJc w:val="left"/>
      <w:pPr>
        <w:tabs>
          <w:tab w:val="num" w:pos="2880"/>
        </w:tabs>
        <w:ind w:left="2880" w:hanging="360"/>
      </w:pPr>
      <w:rPr>
        <w:rFonts w:ascii="Arial" w:hAnsi="Arial" w:hint="default"/>
      </w:rPr>
    </w:lvl>
    <w:lvl w:ilvl="4" w:tplc="85C424D0" w:tentative="1">
      <w:start w:val="1"/>
      <w:numFmt w:val="bullet"/>
      <w:lvlText w:val="•"/>
      <w:lvlJc w:val="left"/>
      <w:pPr>
        <w:tabs>
          <w:tab w:val="num" w:pos="3600"/>
        </w:tabs>
        <w:ind w:left="3600" w:hanging="360"/>
      </w:pPr>
      <w:rPr>
        <w:rFonts w:ascii="Arial" w:hAnsi="Arial" w:hint="default"/>
      </w:rPr>
    </w:lvl>
    <w:lvl w:ilvl="5" w:tplc="86C00CCE" w:tentative="1">
      <w:start w:val="1"/>
      <w:numFmt w:val="bullet"/>
      <w:lvlText w:val="•"/>
      <w:lvlJc w:val="left"/>
      <w:pPr>
        <w:tabs>
          <w:tab w:val="num" w:pos="4320"/>
        </w:tabs>
        <w:ind w:left="4320" w:hanging="360"/>
      </w:pPr>
      <w:rPr>
        <w:rFonts w:ascii="Arial" w:hAnsi="Arial" w:hint="default"/>
      </w:rPr>
    </w:lvl>
    <w:lvl w:ilvl="6" w:tplc="BE6CB162" w:tentative="1">
      <w:start w:val="1"/>
      <w:numFmt w:val="bullet"/>
      <w:lvlText w:val="•"/>
      <w:lvlJc w:val="left"/>
      <w:pPr>
        <w:tabs>
          <w:tab w:val="num" w:pos="5040"/>
        </w:tabs>
        <w:ind w:left="5040" w:hanging="360"/>
      </w:pPr>
      <w:rPr>
        <w:rFonts w:ascii="Arial" w:hAnsi="Arial" w:hint="default"/>
      </w:rPr>
    </w:lvl>
    <w:lvl w:ilvl="7" w:tplc="6B82F4E4" w:tentative="1">
      <w:start w:val="1"/>
      <w:numFmt w:val="bullet"/>
      <w:lvlText w:val="•"/>
      <w:lvlJc w:val="left"/>
      <w:pPr>
        <w:tabs>
          <w:tab w:val="num" w:pos="5760"/>
        </w:tabs>
        <w:ind w:left="5760" w:hanging="360"/>
      </w:pPr>
      <w:rPr>
        <w:rFonts w:ascii="Arial" w:hAnsi="Arial" w:hint="default"/>
      </w:rPr>
    </w:lvl>
    <w:lvl w:ilvl="8" w:tplc="790C43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AB2D25"/>
    <w:multiLevelType w:val="hybridMultilevel"/>
    <w:tmpl w:val="59207F86"/>
    <w:lvl w:ilvl="0" w:tplc="96E8C82C">
      <w:start w:val="1"/>
      <w:numFmt w:val="bullet"/>
      <w:lvlText w:val="•"/>
      <w:lvlJc w:val="left"/>
      <w:pPr>
        <w:tabs>
          <w:tab w:val="num" w:pos="720"/>
        </w:tabs>
        <w:ind w:left="720" w:hanging="360"/>
      </w:pPr>
      <w:rPr>
        <w:rFonts w:ascii="Arial" w:hAnsi="Arial" w:hint="default"/>
      </w:rPr>
    </w:lvl>
    <w:lvl w:ilvl="1" w:tplc="DA160294" w:tentative="1">
      <w:start w:val="1"/>
      <w:numFmt w:val="bullet"/>
      <w:lvlText w:val="•"/>
      <w:lvlJc w:val="left"/>
      <w:pPr>
        <w:tabs>
          <w:tab w:val="num" w:pos="1440"/>
        </w:tabs>
        <w:ind w:left="1440" w:hanging="360"/>
      </w:pPr>
      <w:rPr>
        <w:rFonts w:ascii="Arial" w:hAnsi="Arial" w:hint="default"/>
      </w:rPr>
    </w:lvl>
    <w:lvl w:ilvl="2" w:tplc="6938EB18">
      <w:start w:val="1"/>
      <w:numFmt w:val="bullet"/>
      <w:lvlText w:val="•"/>
      <w:lvlJc w:val="left"/>
      <w:pPr>
        <w:tabs>
          <w:tab w:val="num" w:pos="2160"/>
        </w:tabs>
        <w:ind w:left="2160" w:hanging="360"/>
      </w:pPr>
      <w:rPr>
        <w:rFonts w:ascii="Arial" w:hAnsi="Arial" w:hint="default"/>
      </w:rPr>
    </w:lvl>
    <w:lvl w:ilvl="3" w:tplc="C00ADDE2" w:tentative="1">
      <w:start w:val="1"/>
      <w:numFmt w:val="bullet"/>
      <w:lvlText w:val="•"/>
      <w:lvlJc w:val="left"/>
      <w:pPr>
        <w:tabs>
          <w:tab w:val="num" w:pos="2880"/>
        </w:tabs>
        <w:ind w:left="2880" w:hanging="360"/>
      </w:pPr>
      <w:rPr>
        <w:rFonts w:ascii="Arial" w:hAnsi="Arial" w:hint="default"/>
      </w:rPr>
    </w:lvl>
    <w:lvl w:ilvl="4" w:tplc="B1F0B0FE" w:tentative="1">
      <w:start w:val="1"/>
      <w:numFmt w:val="bullet"/>
      <w:lvlText w:val="•"/>
      <w:lvlJc w:val="left"/>
      <w:pPr>
        <w:tabs>
          <w:tab w:val="num" w:pos="3600"/>
        </w:tabs>
        <w:ind w:left="3600" w:hanging="360"/>
      </w:pPr>
      <w:rPr>
        <w:rFonts w:ascii="Arial" w:hAnsi="Arial" w:hint="default"/>
      </w:rPr>
    </w:lvl>
    <w:lvl w:ilvl="5" w:tplc="8BAE2A18" w:tentative="1">
      <w:start w:val="1"/>
      <w:numFmt w:val="bullet"/>
      <w:lvlText w:val="•"/>
      <w:lvlJc w:val="left"/>
      <w:pPr>
        <w:tabs>
          <w:tab w:val="num" w:pos="4320"/>
        </w:tabs>
        <w:ind w:left="4320" w:hanging="360"/>
      </w:pPr>
      <w:rPr>
        <w:rFonts w:ascii="Arial" w:hAnsi="Arial" w:hint="default"/>
      </w:rPr>
    </w:lvl>
    <w:lvl w:ilvl="6" w:tplc="5580A64A" w:tentative="1">
      <w:start w:val="1"/>
      <w:numFmt w:val="bullet"/>
      <w:lvlText w:val="•"/>
      <w:lvlJc w:val="left"/>
      <w:pPr>
        <w:tabs>
          <w:tab w:val="num" w:pos="5040"/>
        </w:tabs>
        <w:ind w:left="5040" w:hanging="360"/>
      </w:pPr>
      <w:rPr>
        <w:rFonts w:ascii="Arial" w:hAnsi="Arial" w:hint="default"/>
      </w:rPr>
    </w:lvl>
    <w:lvl w:ilvl="7" w:tplc="14CE7BCC" w:tentative="1">
      <w:start w:val="1"/>
      <w:numFmt w:val="bullet"/>
      <w:lvlText w:val="•"/>
      <w:lvlJc w:val="left"/>
      <w:pPr>
        <w:tabs>
          <w:tab w:val="num" w:pos="5760"/>
        </w:tabs>
        <w:ind w:left="5760" w:hanging="360"/>
      </w:pPr>
      <w:rPr>
        <w:rFonts w:ascii="Arial" w:hAnsi="Arial" w:hint="default"/>
      </w:rPr>
    </w:lvl>
    <w:lvl w:ilvl="8" w:tplc="9E3AC77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A99375B"/>
    <w:multiLevelType w:val="hybridMultilevel"/>
    <w:tmpl w:val="D91CC7B6"/>
    <w:lvl w:ilvl="0" w:tplc="3B769608">
      <w:start w:val="1"/>
      <w:numFmt w:val="bullet"/>
      <w:lvlText w:val="-"/>
      <w:lvlJc w:val="left"/>
      <w:pPr>
        <w:tabs>
          <w:tab w:val="num" w:pos="720"/>
        </w:tabs>
        <w:ind w:left="720" w:hanging="360"/>
      </w:pPr>
      <w:rPr>
        <w:rFonts w:ascii="Times New Roman" w:hAnsi="Times New Roman" w:hint="default"/>
      </w:rPr>
    </w:lvl>
    <w:lvl w:ilvl="1" w:tplc="36FA6B54" w:tentative="1">
      <w:start w:val="1"/>
      <w:numFmt w:val="bullet"/>
      <w:lvlText w:val="-"/>
      <w:lvlJc w:val="left"/>
      <w:pPr>
        <w:tabs>
          <w:tab w:val="num" w:pos="1440"/>
        </w:tabs>
        <w:ind w:left="1440" w:hanging="360"/>
      </w:pPr>
      <w:rPr>
        <w:rFonts w:ascii="Times New Roman" w:hAnsi="Times New Roman" w:hint="default"/>
      </w:rPr>
    </w:lvl>
    <w:lvl w:ilvl="2" w:tplc="12DCCA2E" w:tentative="1">
      <w:start w:val="1"/>
      <w:numFmt w:val="bullet"/>
      <w:lvlText w:val="-"/>
      <w:lvlJc w:val="left"/>
      <w:pPr>
        <w:tabs>
          <w:tab w:val="num" w:pos="2160"/>
        </w:tabs>
        <w:ind w:left="2160" w:hanging="360"/>
      </w:pPr>
      <w:rPr>
        <w:rFonts w:ascii="Times New Roman" w:hAnsi="Times New Roman" w:hint="default"/>
      </w:rPr>
    </w:lvl>
    <w:lvl w:ilvl="3" w:tplc="FD66E55A" w:tentative="1">
      <w:start w:val="1"/>
      <w:numFmt w:val="bullet"/>
      <w:lvlText w:val="-"/>
      <w:lvlJc w:val="left"/>
      <w:pPr>
        <w:tabs>
          <w:tab w:val="num" w:pos="2880"/>
        </w:tabs>
        <w:ind w:left="2880" w:hanging="360"/>
      </w:pPr>
      <w:rPr>
        <w:rFonts w:ascii="Times New Roman" w:hAnsi="Times New Roman" w:hint="default"/>
      </w:rPr>
    </w:lvl>
    <w:lvl w:ilvl="4" w:tplc="74C0783C" w:tentative="1">
      <w:start w:val="1"/>
      <w:numFmt w:val="bullet"/>
      <w:lvlText w:val="-"/>
      <w:lvlJc w:val="left"/>
      <w:pPr>
        <w:tabs>
          <w:tab w:val="num" w:pos="3600"/>
        </w:tabs>
        <w:ind w:left="3600" w:hanging="360"/>
      </w:pPr>
      <w:rPr>
        <w:rFonts w:ascii="Times New Roman" w:hAnsi="Times New Roman" w:hint="default"/>
      </w:rPr>
    </w:lvl>
    <w:lvl w:ilvl="5" w:tplc="F2DA1BF8" w:tentative="1">
      <w:start w:val="1"/>
      <w:numFmt w:val="bullet"/>
      <w:lvlText w:val="-"/>
      <w:lvlJc w:val="left"/>
      <w:pPr>
        <w:tabs>
          <w:tab w:val="num" w:pos="4320"/>
        </w:tabs>
        <w:ind w:left="4320" w:hanging="360"/>
      </w:pPr>
      <w:rPr>
        <w:rFonts w:ascii="Times New Roman" w:hAnsi="Times New Roman" w:hint="default"/>
      </w:rPr>
    </w:lvl>
    <w:lvl w:ilvl="6" w:tplc="37AAFB04" w:tentative="1">
      <w:start w:val="1"/>
      <w:numFmt w:val="bullet"/>
      <w:lvlText w:val="-"/>
      <w:lvlJc w:val="left"/>
      <w:pPr>
        <w:tabs>
          <w:tab w:val="num" w:pos="5040"/>
        </w:tabs>
        <w:ind w:left="5040" w:hanging="360"/>
      </w:pPr>
      <w:rPr>
        <w:rFonts w:ascii="Times New Roman" w:hAnsi="Times New Roman" w:hint="default"/>
      </w:rPr>
    </w:lvl>
    <w:lvl w:ilvl="7" w:tplc="77D2136E" w:tentative="1">
      <w:start w:val="1"/>
      <w:numFmt w:val="bullet"/>
      <w:lvlText w:val="-"/>
      <w:lvlJc w:val="left"/>
      <w:pPr>
        <w:tabs>
          <w:tab w:val="num" w:pos="5760"/>
        </w:tabs>
        <w:ind w:left="5760" w:hanging="360"/>
      </w:pPr>
      <w:rPr>
        <w:rFonts w:ascii="Times New Roman" w:hAnsi="Times New Roman" w:hint="default"/>
      </w:rPr>
    </w:lvl>
    <w:lvl w:ilvl="8" w:tplc="ADA081A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C3F0C68"/>
    <w:multiLevelType w:val="hybridMultilevel"/>
    <w:tmpl w:val="27E4CD08"/>
    <w:lvl w:ilvl="0" w:tplc="4A68CE20">
      <w:start w:val="1"/>
      <w:numFmt w:val="bullet"/>
      <w:lvlText w:val="•"/>
      <w:lvlJc w:val="left"/>
      <w:pPr>
        <w:tabs>
          <w:tab w:val="num" w:pos="720"/>
        </w:tabs>
        <w:ind w:left="720" w:hanging="360"/>
      </w:pPr>
      <w:rPr>
        <w:rFonts w:ascii="Arial" w:hAnsi="Arial" w:hint="default"/>
      </w:rPr>
    </w:lvl>
    <w:lvl w:ilvl="1" w:tplc="440E329E">
      <w:start w:val="1"/>
      <w:numFmt w:val="bullet"/>
      <w:lvlText w:val="•"/>
      <w:lvlJc w:val="left"/>
      <w:pPr>
        <w:tabs>
          <w:tab w:val="num" w:pos="1440"/>
        </w:tabs>
        <w:ind w:left="1440" w:hanging="360"/>
      </w:pPr>
      <w:rPr>
        <w:rFonts w:ascii="Arial" w:hAnsi="Arial" w:hint="default"/>
      </w:rPr>
    </w:lvl>
    <w:lvl w:ilvl="2" w:tplc="3EF8019E" w:tentative="1">
      <w:start w:val="1"/>
      <w:numFmt w:val="bullet"/>
      <w:lvlText w:val="•"/>
      <w:lvlJc w:val="left"/>
      <w:pPr>
        <w:tabs>
          <w:tab w:val="num" w:pos="2160"/>
        </w:tabs>
        <w:ind w:left="2160" w:hanging="360"/>
      </w:pPr>
      <w:rPr>
        <w:rFonts w:ascii="Arial" w:hAnsi="Arial" w:hint="default"/>
      </w:rPr>
    </w:lvl>
    <w:lvl w:ilvl="3" w:tplc="665E8B88" w:tentative="1">
      <w:start w:val="1"/>
      <w:numFmt w:val="bullet"/>
      <w:lvlText w:val="•"/>
      <w:lvlJc w:val="left"/>
      <w:pPr>
        <w:tabs>
          <w:tab w:val="num" w:pos="2880"/>
        </w:tabs>
        <w:ind w:left="2880" w:hanging="360"/>
      </w:pPr>
      <w:rPr>
        <w:rFonts w:ascii="Arial" w:hAnsi="Arial" w:hint="default"/>
      </w:rPr>
    </w:lvl>
    <w:lvl w:ilvl="4" w:tplc="5818EB8E" w:tentative="1">
      <w:start w:val="1"/>
      <w:numFmt w:val="bullet"/>
      <w:lvlText w:val="•"/>
      <w:lvlJc w:val="left"/>
      <w:pPr>
        <w:tabs>
          <w:tab w:val="num" w:pos="3600"/>
        </w:tabs>
        <w:ind w:left="3600" w:hanging="360"/>
      </w:pPr>
      <w:rPr>
        <w:rFonts w:ascii="Arial" w:hAnsi="Arial" w:hint="default"/>
      </w:rPr>
    </w:lvl>
    <w:lvl w:ilvl="5" w:tplc="45AAFA1C" w:tentative="1">
      <w:start w:val="1"/>
      <w:numFmt w:val="bullet"/>
      <w:lvlText w:val="•"/>
      <w:lvlJc w:val="left"/>
      <w:pPr>
        <w:tabs>
          <w:tab w:val="num" w:pos="4320"/>
        </w:tabs>
        <w:ind w:left="4320" w:hanging="360"/>
      </w:pPr>
      <w:rPr>
        <w:rFonts w:ascii="Arial" w:hAnsi="Arial" w:hint="default"/>
      </w:rPr>
    </w:lvl>
    <w:lvl w:ilvl="6" w:tplc="A3D8102E" w:tentative="1">
      <w:start w:val="1"/>
      <w:numFmt w:val="bullet"/>
      <w:lvlText w:val="•"/>
      <w:lvlJc w:val="left"/>
      <w:pPr>
        <w:tabs>
          <w:tab w:val="num" w:pos="5040"/>
        </w:tabs>
        <w:ind w:left="5040" w:hanging="360"/>
      </w:pPr>
      <w:rPr>
        <w:rFonts w:ascii="Arial" w:hAnsi="Arial" w:hint="default"/>
      </w:rPr>
    </w:lvl>
    <w:lvl w:ilvl="7" w:tplc="F028C87E" w:tentative="1">
      <w:start w:val="1"/>
      <w:numFmt w:val="bullet"/>
      <w:lvlText w:val="•"/>
      <w:lvlJc w:val="left"/>
      <w:pPr>
        <w:tabs>
          <w:tab w:val="num" w:pos="5760"/>
        </w:tabs>
        <w:ind w:left="5760" w:hanging="360"/>
      </w:pPr>
      <w:rPr>
        <w:rFonts w:ascii="Arial" w:hAnsi="Arial" w:hint="default"/>
      </w:rPr>
    </w:lvl>
    <w:lvl w:ilvl="8" w:tplc="05BC62E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4EE0594"/>
    <w:multiLevelType w:val="hybridMultilevel"/>
    <w:tmpl w:val="57CE09A0"/>
    <w:lvl w:ilvl="0" w:tplc="B7585040">
      <w:start w:val="1"/>
      <w:numFmt w:val="bullet"/>
      <w:lvlText w:val="v"/>
      <w:lvlJc w:val="left"/>
      <w:pPr>
        <w:tabs>
          <w:tab w:val="num" w:pos="720"/>
        </w:tabs>
        <w:ind w:left="720" w:hanging="360"/>
      </w:pPr>
      <w:rPr>
        <w:rFonts w:ascii="Wingdings" w:hAnsi="Wingdings" w:hint="default"/>
      </w:rPr>
    </w:lvl>
    <w:lvl w:ilvl="1" w:tplc="FB245486" w:tentative="1">
      <w:start w:val="1"/>
      <w:numFmt w:val="bullet"/>
      <w:lvlText w:val="v"/>
      <w:lvlJc w:val="left"/>
      <w:pPr>
        <w:tabs>
          <w:tab w:val="num" w:pos="1440"/>
        </w:tabs>
        <w:ind w:left="1440" w:hanging="360"/>
      </w:pPr>
      <w:rPr>
        <w:rFonts w:ascii="Wingdings" w:hAnsi="Wingdings" w:hint="default"/>
      </w:rPr>
    </w:lvl>
    <w:lvl w:ilvl="2" w:tplc="EDE4D8EA" w:tentative="1">
      <w:start w:val="1"/>
      <w:numFmt w:val="bullet"/>
      <w:lvlText w:val="v"/>
      <w:lvlJc w:val="left"/>
      <w:pPr>
        <w:tabs>
          <w:tab w:val="num" w:pos="2160"/>
        </w:tabs>
        <w:ind w:left="2160" w:hanging="360"/>
      </w:pPr>
      <w:rPr>
        <w:rFonts w:ascii="Wingdings" w:hAnsi="Wingdings" w:hint="default"/>
      </w:rPr>
    </w:lvl>
    <w:lvl w:ilvl="3" w:tplc="23D06ADA" w:tentative="1">
      <w:start w:val="1"/>
      <w:numFmt w:val="bullet"/>
      <w:lvlText w:val="v"/>
      <w:lvlJc w:val="left"/>
      <w:pPr>
        <w:tabs>
          <w:tab w:val="num" w:pos="2880"/>
        </w:tabs>
        <w:ind w:left="2880" w:hanging="360"/>
      </w:pPr>
      <w:rPr>
        <w:rFonts w:ascii="Wingdings" w:hAnsi="Wingdings" w:hint="default"/>
      </w:rPr>
    </w:lvl>
    <w:lvl w:ilvl="4" w:tplc="BE2C284E" w:tentative="1">
      <w:start w:val="1"/>
      <w:numFmt w:val="bullet"/>
      <w:lvlText w:val="v"/>
      <w:lvlJc w:val="left"/>
      <w:pPr>
        <w:tabs>
          <w:tab w:val="num" w:pos="3600"/>
        </w:tabs>
        <w:ind w:left="3600" w:hanging="360"/>
      </w:pPr>
      <w:rPr>
        <w:rFonts w:ascii="Wingdings" w:hAnsi="Wingdings" w:hint="default"/>
      </w:rPr>
    </w:lvl>
    <w:lvl w:ilvl="5" w:tplc="99D6359A" w:tentative="1">
      <w:start w:val="1"/>
      <w:numFmt w:val="bullet"/>
      <w:lvlText w:val="v"/>
      <w:lvlJc w:val="left"/>
      <w:pPr>
        <w:tabs>
          <w:tab w:val="num" w:pos="4320"/>
        </w:tabs>
        <w:ind w:left="4320" w:hanging="360"/>
      </w:pPr>
      <w:rPr>
        <w:rFonts w:ascii="Wingdings" w:hAnsi="Wingdings" w:hint="default"/>
      </w:rPr>
    </w:lvl>
    <w:lvl w:ilvl="6" w:tplc="DE724DE0" w:tentative="1">
      <w:start w:val="1"/>
      <w:numFmt w:val="bullet"/>
      <w:lvlText w:val="v"/>
      <w:lvlJc w:val="left"/>
      <w:pPr>
        <w:tabs>
          <w:tab w:val="num" w:pos="5040"/>
        </w:tabs>
        <w:ind w:left="5040" w:hanging="360"/>
      </w:pPr>
      <w:rPr>
        <w:rFonts w:ascii="Wingdings" w:hAnsi="Wingdings" w:hint="default"/>
      </w:rPr>
    </w:lvl>
    <w:lvl w:ilvl="7" w:tplc="F31E4946" w:tentative="1">
      <w:start w:val="1"/>
      <w:numFmt w:val="bullet"/>
      <w:lvlText w:val="v"/>
      <w:lvlJc w:val="left"/>
      <w:pPr>
        <w:tabs>
          <w:tab w:val="num" w:pos="5760"/>
        </w:tabs>
        <w:ind w:left="5760" w:hanging="360"/>
      </w:pPr>
      <w:rPr>
        <w:rFonts w:ascii="Wingdings" w:hAnsi="Wingdings" w:hint="default"/>
      </w:rPr>
    </w:lvl>
    <w:lvl w:ilvl="8" w:tplc="6FFC9346" w:tentative="1">
      <w:start w:val="1"/>
      <w:numFmt w:val="bullet"/>
      <w:lvlText w:val="v"/>
      <w:lvlJc w:val="left"/>
      <w:pPr>
        <w:tabs>
          <w:tab w:val="num" w:pos="6480"/>
        </w:tabs>
        <w:ind w:left="6480" w:hanging="360"/>
      </w:pPr>
      <w:rPr>
        <w:rFonts w:ascii="Wingdings" w:hAnsi="Wingdings" w:hint="default"/>
      </w:rPr>
    </w:lvl>
  </w:abstractNum>
  <w:abstractNum w:abstractNumId="11" w15:restartNumberingAfterBreak="0">
    <w:nsid w:val="595A2024"/>
    <w:multiLevelType w:val="hybridMultilevel"/>
    <w:tmpl w:val="79B209A8"/>
    <w:lvl w:ilvl="0" w:tplc="E92E0830">
      <w:start w:val="1"/>
      <w:numFmt w:val="bullet"/>
      <w:lvlText w:val="•"/>
      <w:lvlJc w:val="left"/>
      <w:pPr>
        <w:tabs>
          <w:tab w:val="num" w:pos="720"/>
        </w:tabs>
        <w:ind w:left="720" w:hanging="360"/>
      </w:pPr>
      <w:rPr>
        <w:rFonts w:ascii="Arial" w:hAnsi="Arial" w:hint="default"/>
      </w:rPr>
    </w:lvl>
    <w:lvl w:ilvl="1" w:tplc="9A287840">
      <w:numFmt w:val="bullet"/>
      <w:lvlText w:val="•"/>
      <w:lvlJc w:val="left"/>
      <w:pPr>
        <w:tabs>
          <w:tab w:val="num" w:pos="1440"/>
        </w:tabs>
        <w:ind w:left="1440" w:hanging="360"/>
      </w:pPr>
      <w:rPr>
        <w:rFonts w:ascii="Arial" w:hAnsi="Arial" w:hint="default"/>
      </w:rPr>
    </w:lvl>
    <w:lvl w:ilvl="2" w:tplc="B58E9B8C" w:tentative="1">
      <w:start w:val="1"/>
      <w:numFmt w:val="bullet"/>
      <w:lvlText w:val="•"/>
      <w:lvlJc w:val="left"/>
      <w:pPr>
        <w:tabs>
          <w:tab w:val="num" w:pos="2160"/>
        </w:tabs>
        <w:ind w:left="2160" w:hanging="360"/>
      </w:pPr>
      <w:rPr>
        <w:rFonts w:ascii="Arial" w:hAnsi="Arial" w:hint="default"/>
      </w:rPr>
    </w:lvl>
    <w:lvl w:ilvl="3" w:tplc="EFA65FEE" w:tentative="1">
      <w:start w:val="1"/>
      <w:numFmt w:val="bullet"/>
      <w:lvlText w:val="•"/>
      <w:lvlJc w:val="left"/>
      <w:pPr>
        <w:tabs>
          <w:tab w:val="num" w:pos="2880"/>
        </w:tabs>
        <w:ind w:left="2880" w:hanging="360"/>
      </w:pPr>
      <w:rPr>
        <w:rFonts w:ascii="Arial" w:hAnsi="Arial" w:hint="default"/>
      </w:rPr>
    </w:lvl>
    <w:lvl w:ilvl="4" w:tplc="A61C22E4" w:tentative="1">
      <w:start w:val="1"/>
      <w:numFmt w:val="bullet"/>
      <w:lvlText w:val="•"/>
      <w:lvlJc w:val="left"/>
      <w:pPr>
        <w:tabs>
          <w:tab w:val="num" w:pos="3600"/>
        </w:tabs>
        <w:ind w:left="3600" w:hanging="360"/>
      </w:pPr>
      <w:rPr>
        <w:rFonts w:ascii="Arial" w:hAnsi="Arial" w:hint="default"/>
      </w:rPr>
    </w:lvl>
    <w:lvl w:ilvl="5" w:tplc="EC201384" w:tentative="1">
      <w:start w:val="1"/>
      <w:numFmt w:val="bullet"/>
      <w:lvlText w:val="•"/>
      <w:lvlJc w:val="left"/>
      <w:pPr>
        <w:tabs>
          <w:tab w:val="num" w:pos="4320"/>
        </w:tabs>
        <w:ind w:left="4320" w:hanging="360"/>
      </w:pPr>
      <w:rPr>
        <w:rFonts w:ascii="Arial" w:hAnsi="Arial" w:hint="default"/>
      </w:rPr>
    </w:lvl>
    <w:lvl w:ilvl="6" w:tplc="FF2AAA4A" w:tentative="1">
      <w:start w:val="1"/>
      <w:numFmt w:val="bullet"/>
      <w:lvlText w:val="•"/>
      <w:lvlJc w:val="left"/>
      <w:pPr>
        <w:tabs>
          <w:tab w:val="num" w:pos="5040"/>
        </w:tabs>
        <w:ind w:left="5040" w:hanging="360"/>
      </w:pPr>
      <w:rPr>
        <w:rFonts w:ascii="Arial" w:hAnsi="Arial" w:hint="default"/>
      </w:rPr>
    </w:lvl>
    <w:lvl w:ilvl="7" w:tplc="7486CC1A" w:tentative="1">
      <w:start w:val="1"/>
      <w:numFmt w:val="bullet"/>
      <w:lvlText w:val="•"/>
      <w:lvlJc w:val="left"/>
      <w:pPr>
        <w:tabs>
          <w:tab w:val="num" w:pos="5760"/>
        </w:tabs>
        <w:ind w:left="5760" w:hanging="360"/>
      </w:pPr>
      <w:rPr>
        <w:rFonts w:ascii="Arial" w:hAnsi="Arial" w:hint="default"/>
      </w:rPr>
    </w:lvl>
    <w:lvl w:ilvl="8" w:tplc="979E366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A7C1BDB"/>
    <w:multiLevelType w:val="hybridMultilevel"/>
    <w:tmpl w:val="B0CAB846"/>
    <w:lvl w:ilvl="0" w:tplc="D0A4B996">
      <w:start w:val="1"/>
      <w:numFmt w:val="bullet"/>
      <w:lvlText w:val="•"/>
      <w:lvlJc w:val="left"/>
      <w:pPr>
        <w:tabs>
          <w:tab w:val="num" w:pos="720"/>
        </w:tabs>
        <w:ind w:left="720" w:hanging="360"/>
      </w:pPr>
      <w:rPr>
        <w:rFonts w:ascii="Arial" w:hAnsi="Arial" w:hint="default"/>
      </w:rPr>
    </w:lvl>
    <w:lvl w:ilvl="1" w:tplc="2C9E01C4">
      <w:numFmt w:val="bullet"/>
      <w:lvlText w:val="•"/>
      <w:lvlJc w:val="left"/>
      <w:pPr>
        <w:tabs>
          <w:tab w:val="num" w:pos="1440"/>
        </w:tabs>
        <w:ind w:left="1440" w:hanging="360"/>
      </w:pPr>
      <w:rPr>
        <w:rFonts w:ascii="Arial" w:hAnsi="Arial" w:hint="default"/>
      </w:rPr>
    </w:lvl>
    <w:lvl w:ilvl="2" w:tplc="0128BCD6" w:tentative="1">
      <w:start w:val="1"/>
      <w:numFmt w:val="bullet"/>
      <w:lvlText w:val="•"/>
      <w:lvlJc w:val="left"/>
      <w:pPr>
        <w:tabs>
          <w:tab w:val="num" w:pos="2160"/>
        </w:tabs>
        <w:ind w:left="2160" w:hanging="360"/>
      </w:pPr>
      <w:rPr>
        <w:rFonts w:ascii="Arial" w:hAnsi="Arial" w:hint="default"/>
      </w:rPr>
    </w:lvl>
    <w:lvl w:ilvl="3" w:tplc="1256BAFA" w:tentative="1">
      <w:start w:val="1"/>
      <w:numFmt w:val="bullet"/>
      <w:lvlText w:val="•"/>
      <w:lvlJc w:val="left"/>
      <w:pPr>
        <w:tabs>
          <w:tab w:val="num" w:pos="2880"/>
        </w:tabs>
        <w:ind w:left="2880" w:hanging="360"/>
      </w:pPr>
      <w:rPr>
        <w:rFonts w:ascii="Arial" w:hAnsi="Arial" w:hint="default"/>
      </w:rPr>
    </w:lvl>
    <w:lvl w:ilvl="4" w:tplc="B8CC1BC0" w:tentative="1">
      <w:start w:val="1"/>
      <w:numFmt w:val="bullet"/>
      <w:lvlText w:val="•"/>
      <w:lvlJc w:val="left"/>
      <w:pPr>
        <w:tabs>
          <w:tab w:val="num" w:pos="3600"/>
        </w:tabs>
        <w:ind w:left="3600" w:hanging="360"/>
      </w:pPr>
      <w:rPr>
        <w:rFonts w:ascii="Arial" w:hAnsi="Arial" w:hint="default"/>
      </w:rPr>
    </w:lvl>
    <w:lvl w:ilvl="5" w:tplc="E2627630" w:tentative="1">
      <w:start w:val="1"/>
      <w:numFmt w:val="bullet"/>
      <w:lvlText w:val="•"/>
      <w:lvlJc w:val="left"/>
      <w:pPr>
        <w:tabs>
          <w:tab w:val="num" w:pos="4320"/>
        </w:tabs>
        <w:ind w:left="4320" w:hanging="360"/>
      </w:pPr>
      <w:rPr>
        <w:rFonts w:ascii="Arial" w:hAnsi="Arial" w:hint="default"/>
      </w:rPr>
    </w:lvl>
    <w:lvl w:ilvl="6" w:tplc="9238E330" w:tentative="1">
      <w:start w:val="1"/>
      <w:numFmt w:val="bullet"/>
      <w:lvlText w:val="•"/>
      <w:lvlJc w:val="left"/>
      <w:pPr>
        <w:tabs>
          <w:tab w:val="num" w:pos="5040"/>
        </w:tabs>
        <w:ind w:left="5040" w:hanging="360"/>
      </w:pPr>
      <w:rPr>
        <w:rFonts w:ascii="Arial" w:hAnsi="Arial" w:hint="default"/>
      </w:rPr>
    </w:lvl>
    <w:lvl w:ilvl="7" w:tplc="2FA8983E" w:tentative="1">
      <w:start w:val="1"/>
      <w:numFmt w:val="bullet"/>
      <w:lvlText w:val="•"/>
      <w:lvlJc w:val="left"/>
      <w:pPr>
        <w:tabs>
          <w:tab w:val="num" w:pos="5760"/>
        </w:tabs>
        <w:ind w:left="5760" w:hanging="360"/>
      </w:pPr>
      <w:rPr>
        <w:rFonts w:ascii="Arial" w:hAnsi="Arial" w:hint="default"/>
      </w:rPr>
    </w:lvl>
    <w:lvl w:ilvl="8" w:tplc="0BF89BF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987B20"/>
    <w:multiLevelType w:val="hybridMultilevel"/>
    <w:tmpl w:val="8EE43F46"/>
    <w:lvl w:ilvl="0" w:tplc="C2FA6BB0">
      <w:start w:val="1"/>
      <w:numFmt w:val="lowerLetter"/>
      <w:lvlText w:val="%1)"/>
      <w:lvlJc w:val="left"/>
      <w:pPr>
        <w:tabs>
          <w:tab w:val="num" w:pos="720"/>
        </w:tabs>
        <w:ind w:left="720" w:hanging="360"/>
      </w:pPr>
    </w:lvl>
    <w:lvl w:ilvl="1" w:tplc="9BAA614C" w:tentative="1">
      <w:start w:val="1"/>
      <w:numFmt w:val="lowerLetter"/>
      <w:lvlText w:val="%2)"/>
      <w:lvlJc w:val="left"/>
      <w:pPr>
        <w:tabs>
          <w:tab w:val="num" w:pos="1440"/>
        </w:tabs>
        <w:ind w:left="1440" w:hanging="360"/>
      </w:pPr>
    </w:lvl>
    <w:lvl w:ilvl="2" w:tplc="F96C63BA" w:tentative="1">
      <w:start w:val="1"/>
      <w:numFmt w:val="lowerLetter"/>
      <w:lvlText w:val="%3)"/>
      <w:lvlJc w:val="left"/>
      <w:pPr>
        <w:tabs>
          <w:tab w:val="num" w:pos="2160"/>
        </w:tabs>
        <w:ind w:left="2160" w:hanging="360"/>
      </w:pPr>
    </w:lvl>
    <w:lvl w:ilvl="3" w:tplc="5D3898F4" w:tentative="1">
      <w:start w:val="1"/>
      <w:numFmt w:val="lowerLetter"/>
      <w:lvlText w:val="%4)"/>
      <w:lvlJc w:val="left"/>
      <w:pPr>
        <w:tabs>
          <w:tab w:val="num" w:pos="2880"/>
        </w:tabs>
        <w:ind w:left="2880" w:hanging="360"/>
      </w:pPr>
    </w:lvl>
    <w:lvl w:ilvl="4" w:tplc="56C40662" w:tentative="1">
      <w:start w:val="1"/>
      <w:numFmt w:val="lowerLetter"/>
      <w:lvlText w:val="%5)"/>
      <w:lvlJc w:val="left"/>
      <w:pPr>
        <w:tabs>
          <w:tab w:val="num" w:pos="3600"/>
        </w:tabs>
        <w:ind w:left="3600" w:hanging="360"/>
      </w:pPr>
    </w:lvl>
    <w:lvl w:ilvl="5" w:tplc="21180F44" w:tentative="1">
      <w:start w:val="1"/>
      <w:numFmt w:val="lowerLetter"/>
      <w:lvlText w:val="%6)"/>
      <w:lvlJc w:val="left"/>
      <w:pPr>
        <w:tabs>
          <w:tab w:val="num" w:pos="4320"/>
        </w:tabs>
        <w:ind w:left="4320" w:hanging="360"/>
      </w:pPr>
    </w:lvl>
    <w:lvl w:ilvl="6" w:tplc="25BAA1B0" w:tentative="1">
      <w:start w:val="1"/>
      <w:numFmt w:val="lowerLetter"/>
      <w:lvlText w:val="%7)"/>
      <w:lvlJc w:val="left"/>
      <w:pPr>
        <w:tabs>
          <w:tab w:val="num" w:pos="5040"/>
        </w:tabs>
        <w:ind w:left="5040" w:hanging="360"/>
      </w:pPr>
    </w:lvl>
    <w:lvl w:ilvl="7" w:tplc="7F04612E" w:tentative="1">
      <w:start w:val="1"/>
      <w:numFmt w:val="lowerLetter"/>
      <w:lvlText w:val="%8)"/>
      <w:lvlJc w:val="left"/>
      <w:pPr>
        <w:tabs>
          <w:tab w:val="num" w:pos="5760"/>
        </w:tabs>
        <w:ind w:left="5760" w:hanging="360"/>
      </w:pPr>
    </w:lvl>
    <w:lvl w:ilvl="8" w:tplc="7F8CAA48" w:tentative="1">
      <w:start w:val="1"/>
      <w:numFmt w:val="lowerLetter"/>
      <w:lvlText w:val="%9)"/>
      <w:lvlJc w:val="left"/>
      <w:pPr>
        <w:tabs>
          <w:tab w:val="num" w:pos="6480"/>
        </w:tabs>
        <w:ind w:left="6480" w:hanging="360"/>
      </w:pPr>
    </w:lvl>
  </w:abstractNum>
  <w:abstractNum w:abstractNumId="14" w15:restartNumberingAfterBreak="0">
    <w:nsid w:val="75B33002"/>
    <w:multiLevelType w:val="hybridMultilevel"/>
    <w:tmpl w:val="B934B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EF6721"/>
    <w:multiLevelType w:val="hybridMultilevel"/>
    <w:tmpl w:val="4632734E"/>
    <w:lvl w:ilvl="0" w:tplc="05282D26">
      <w:start w:val="1"/>
      <w:numFmt w:val="bullet"/>
      <w:lvlText w:val="•"/>
      <w:lvlJc w:val="left"/>
      <w:pPr>
        <w:tabs>
          <w:tab w:val="num" w:pos="720"/>
        </w:tabs>
        <w:ind w:left="720" w:hanging="360"/>
      </w:pPr>
      <w:rPr>
        <w:rFonts w:ascii="Arial" w:hAnsi="Arial" w:hint="default"/>
      </w:rPr>
    </w:lvl>
    <w:lvl w:ilvl="1" w:tplc="8D80F828" w:tentative="1">
      <w:start w:val="1"/>
      <w:numFmt w:val="bullet"/>
      <w:lvlText w:val="•"/>
      <w:lvlJc w:val="left"/>
      <w:pPr>
        <w:tabs>
          <w:tab w:val="num" w:pos="1440"/>
        </w:tabs>
        <w:ind w:left="1440" w:hanging="360"/>
      </w:pPr>
      <w:rPr>
        <w:rFonts w:ascii="Arial" w:hAnsi="Arial" w:hint="default"/>
      </w:rPr>
    </w:lvl>
    <w:lvl w:ilvl="2" w:tplc="C046F9C0" w:tentative="1">
      <w:start w:val="1"/>
      <w:numFmt w:val="bullet"/>
      <w:lvlText w:val="•"/>
      <w:lvlJc w:val="left"/>
      <w:pPr>
        <w:tabs>
          <w:tab w:val="num" w:pos="2160"/>
        </w:tabs>
        <w:ind w:left="2160" w:hanging="360"/>
      </w:pPr>
      <w:rPr>
        <w:rFonts w:ascii="Arial" w:hAnsi="Arial" w:hint="default"/>
      </w:rPr>
    </w:lvl>
    <w:lvl w:ilvl="3" w:tplc="F9D87764" w:tentative="1">
      <w:start w:val="1"/>
      <w:numFmt w:val="bullet"/>
      <w:lvlText w:val="•"/>
      <w:lvlJc w:val="left"/>
      <w:pPr>
        <w:tabs>
          <w:tab w:val="num" w:pos="2880"/>
        </w:tabs>
        <w:ind w:left="2880" w:hanging="360"/>
      </w:pPr>
      <w:rPr>
        <w:rFonts w:ascii="Arial" w:hAnsi="Arial" w:hint="default"/>
      </w:rPr>
    </w:lvl>
    <w:lvl w:ilvl="4" w:tplc="B58A25B8" w:tentative="1">
      <w:start w:val="1"/>
      <w:numFmt w:val="bullet"/>
      <w:lvlText w:val="•"/>
      <w:lvlJc w:val="left"/>
      <w:pPr>
        <w:tabs>
          <w:tab w:val="num" w:pos="3600"/>
        </w:tabs>
        <w:ind w:left="3600" w:hanging="360"/>
      </w:pPr>
      <w:rPr>
        <w:rFonts w:ascii="Arial" w:hAnsi="Arial" w:hint="default"/>
      </w:rPr>
    </w:lvl>
    <w:lvl w:ilvl="5" w:tplc="4FDE5614" w:tentative="1">
      <w:start w:val="1"/>
      <w:numFmt w:val="bullet"/>
      <w:lvlText w:val="•"/>
      <w:lvlJc w:val="left"/>
      <w:pPr>
        <w:tabs>
          <w:tab w:val="num" w:pos="4320"/>
        </w:tabs>
        <w:ind w:left="4320" w:hanging="360"/>
      </w:pPr>
      <w:rPr>
        <w:rFonts w:ascii="Arial" w:hAnsi="Arial" w:hint="default"/>
      </w:rPr>
    </w:lvl>
    <w:lvl w:ilvl="6" w:tplc="B1B63C1A" w:tentative="1">
      <w:start w:val="1"/>
      <w:numFmt w:val="bullet"/>
      <w:lvlText w:val="•"/>
      <w:lvlJc w:val="left"/>
      <w:pPr>
        <w:tabs>
          <w:tab w:val="num" w:pos="5040"/>
        </w:tabs>
        <w:ind w:left="5040" w:hanging="360"/>
      </w:pPr>
      <w:rPr>
        <w:rFonts w:ascii="Arial" w:hAnsi="Arial" w:hint="default"/>
      </w:rPr>
    </w:lvl>
    <w:lvl w:ilvl="7" w:tplc="147E7F98" w:tentative="1">
      <w:start w:val="1"/>
      <w:numFmt w:val="bullet"/>
      <w:lvlText w:val="•"/>
      <w:lvlJc w:val="left"/>
      <w:pPr>
        <w:tabs>
          <w:tab w:val="num" w:pos="5760"/>
        </w:tabs>
        <w:ind w:left="5760" w:hanging="360"/>
      </w:pPr>
      <w:rPr>
        <w:rFonts w:ascii="Arial" w:hAnsi="Arial" w:hint="default"/>
      </w:rPr>
    </w:lvl>
    <w:lvl w:ilvl="8" w:tplc="65FE512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F3C70D0"/>
    <w:multiLevelType w:val="hybridMultilevel"/>
    <w:tmpl w:val="31AE6712"/>
    <w:lvl w:ilvl="0" w:tplc="96CCA538">
      <w:start w:val="1"/>
      <w:numFmt w:val="decimal"/>
      <w:lvlText w:val="(%1)"/>
      <w:lvlJc w:val="left"/>
      <w:pPr>
        <w:tabs>
          <w:tab w:val="num" w:pos="720"/>
        </w:tabs>
        <w:ind w:left="720" w:hanging="360"/>
      </w:pPr>
    </w:lvl>
    <w:lvl w:ilvl="1" w:tplc="E71A6448" w:tentative="1">
      <w:start w:val="1"/>
      <w:numFmt w:val="decimal"/>
      <w:lvlText w:val="(%2)"/>
      <w:lvlJc w:val="left"/>
      <w:pPr>
        <w:tabs>
          <w:tab w:val="num" w:pos="1440"/>
        </w:tabs>
        <w:ind w:left="1440" w:hanging="360"/>
      </w:pPr>
    </w:lvl>
    <w:lvl w:ilvl="2" w:tplc="B450F406" w:tentative="1">
      <w:start w:val="1"/>
      <w:numFmt w:val="decimal"/>
      <w:lvlText w:val="(%3)"/>
      <w:lvlJc w:val="left"/>
      <w:pPr>
        <w:tabs>
          <w:tab w:val="num" w:pos="2160"/>
        </w:tabs>
        <w:ind w:left="2160" w:hanging="360"/>
      </w:pPr>
    </w:lvl>
    <w:lvl w:ilvl="3" w:tplc="19623850" w:tentative="1">
      <w:start w:val="1"/>
      <w:numFmt w:val="decimal"/>
      <w:lvlText w:val="(%4)"/>
      <w:lvlJc w:val="left"/>
      <w:pPr>
        <w:tabs>
          <w:tab w:val="num" w:pos="2880"/>
        </w:tabs>
        <w:ind w:left="2880" w:hanging="360"/>
      </w:pPr>
    </w:lvl>
    <w:lvl w:ilvl="4" w:tplc="C4BE38EE" w:tentative="1">
      <w:start w:val="1"/>
      <w:numFmt w:val="decimal"/>
      <w:lvlText w:val="(%5)"/>
      <w:lvlJc w:val="left"/>
      <w:pPr>
        <w:tabs>
          <w:tab w:val="num" w:pos="3600"/>
        </w:tabs>
        <w:ind w:left="3600" w:hanging="360"/>
      </w:pPr>
    </w:lvl>
    <w:lvl w:ilvl="5" w:tplc="6FF68D98" w:tentative="1">
      <w:start w:val="1"/>
      <w:numFmt w:val="decimal"/>
      <w:lvlText w:val="(%6)"/>
      <w:lvlJc w:val="left"/>
      <w:pPr>
        <w:tabs>
          <w:tab w:val="num" w:pos="4320"/>
        </w:tabs>
        <w:ind w:left="4320" w:hanging="360"/>
      </w:pPr>
    </w:lvl>
    <w:lvl w:ilvl="6" w:tplc="88C6BB10" w:tentative="1">
      <w:start w:val="1"/>
      <w:numFmt w:val="decimal"/>
      <w:lvlText w:val="(%7)"/>
      <w:lvlJc w:val="left"/>
      <w:pPr>
        <w:tabs>
          <w:tab w:val="num" w:pos="5040"/>
        </w:tabs>
        <w:ind w:left="5040" w:hanging="360"/>
      </w:pPr>
    </w:lvl>
    <w:lvl w:ilvl="7" w:tplc="DABCFD42" w:tentative="1">
      <w:start w:val="1"/>
      <w:numFmt w:val="decimal"/>
      <w:lvlText w:val="(%8)"/>
      <w:lvlJc w:val="left"/>
      <w:pPr>
        <w:tabs>
          <w:tab w:val="num" w:pos="5760"/>
        </w:tabs>
        <w:ind w:left="5760" w:hanging="360"/>
      </w:pPr>
    </w:lvl>
    <w:lvl w:ilvl="8" w:tplc="807CBCE8" w:tentative="1">
      <w:start w:val="1"/>
      <w:numFmt w:val="decimal"/>
      <w:lvlText w:val="(%9)"/>
      <w:lvlJc w:val="left"/>
      <w:pPr>
        <w:tabs>
          <w:tab w:val="num" w:pos="6480"/>
        </w:tabs>
        <w:ind w:left="6480" w:hanging="360"/>
      </w:pPr>
    </w:lvl>
  </w:abstractNum>
  <w:abstractNum w:abstractNumId="17" w15:restartNumberingAfterBreak="0">
    <w:nsid w:val="7F610BE1"/>
    <w:multiLevelType w:val="hybridMultilevel"/>
    <w:tmpl w:val="D63C593E"/>
    <w:lvl w:ilvl="0" w:tplc="F6F24CD6">
      <w:start w:val="1"/>
      <w:numFmt w:val="bullet"/>
      <w:lvlText w:val="•"/>
      <w:lvlJc w:val="left"/>
      <w:pPr>
        <w:tabs>
          <w:tab w:val="num" w:pos="720"/>
        </w:tabs>
        <w:ind w:left="720" w:hanging="360"/>
      </w:pPr>
      <w:rPr>
        <w:rFonts w:ascii="Arial" w:hAnsi="Arial" w:hint="default"/>
      </w:rPr>
    </w:lvl>
    <w:lvl w:ilvl="1" w:tplc="1304D2E2">
      <w:numFmt w:val="bullet"/>
      <w:lvlText w:val="•"/>
      <w:lvlJc w:val="left"/>
      <w:pPr>
        <w:tabs>
          <w:tab w:val="num" w:pos="1440"/>
        </w:tabs>
        <w:ind w:left="1440" w:hanging="360"/>
      </w:pPr>
      <w:rPr>
        <w:rFonts w:ascii="Arial" w:hAnsi="Arial" w:hint="default"/>
      </w:rPr>
    </w:lvl>
    <w:lvl w:ilvl="2" w:tplc="A476AE8A" w:tentative="1">
      <w:start w:val="1"/>
      <w:numFmt w:val="bullet"/>
      <w:lvlText w:val="•"/>
      <w:lvlJc w:val="left"/>
      <w:pPr>
        <w:tabs>
          <w:tab w:val="num" w:pos="2160"/>
        </w:tabs>
        <w:ind w:left="2160" w:hanging="360"/>
      </w:pPr>
      <w:rPr>
        <w:rFonts w:ascii="Arial" w:hAnsi="Arial" w:hint="default"/>
      </w:rPr>
    </w:lvl>
    <w:lvl w:ilvl="3" w:tplc="5636D790" w:tentative="1">
      <w:start w:val="1"/>
      <w:numFmt w:val="bullet"/>
      <w:lvlText w:val="•"/>
      <w:lvlJc w:val="left"/>
      <w:pPr>
        <w:tabs>
          <w:tab w:val="num" w:pos="2880"/>
        </w:tabs>
        <w:ind w:left="2880" w:hanging="360"/>
      </w:pPr>
      <w:rPr>
        <w:rFonts w:ascii="Arial" w:hAnsi="Arial" w:hint="default"/>
      </w:rPr>
    </w:lvl>
    <w:lvl w:ilvl="4" w:tplc="53EE441A" w:tentative="1">
      <w:start w:val="1"/>
      <w:numFmt w:val="bullet"/>
      <w:lvlText w:val="•"/>
      <w:lvlJc w:val="left"/>
      <w:pPr>
        <w:tabs>
          <w:tab w:val="num" w:pos="3600"/>
        </w:tabs>
        <w:ind w:left="3600" w:hanging="360"/>
      </w:pPr>
      <w:rPr>
        <w:rFonts w:ascii="Arial" w:hAnsi="Arial" w:hint="default"/>
      </w:rPr>
    </w:lvl>
    <w:lvl w:ilvl="5" w:tplc="21C00E06" w:tentative="1">
      <w:start w:val="1"/>
      <w:numFmt w:val="bullet"/>
      <w:lvlText w:val="•"/>
      <w:lvlJc w:val="left"/>
      <w:pPr>
        <w:tabs>
          <w:tab w:val="num" w:pos="4320"/>
        </w:tabs>
        <w:ind w:left="4320" w:hanging="360"/>
      </w:pPr>
      <w:rPr>
        <w:rFonts w:ascii="Arial" w:hAnsi="Arial" w:hint="default"/>
      </w:rPr>
    </w:lvl>
    <w:lvl w:ilvl="6" w:tplc="3918D178" w:tentative="1">
      <w:start w:val="1"/>
      <w:numFmt w:val="bullet"/>
      <w:lvlText w:val="•"/>
      <w:lvlJc w:val="left"/>
      <w:pPr>
        <w:tabs>
          <w:tab w:val="num" w:pos="5040"/>
        </w:tabs>
        <w:ind w:left="5040" w:hanging="360"/>
      </w:pPr>
      <w:rPr>
        <w:rFonts w:ascii="Arial" w:hAnsi="Arial" w:hint="default"/>
      </w:rPr>
    </w:lvl>
    <w:lvl w:ilvl="7" w:tplc="8BDE58D6" w:tentative="1">
      <w:start w:val="1"/>
      <w:numFmt w:val="bullet"/>
      <w:lvlText w:val="•"/>
      <w:lvlJc w:val="left"/>
      <w:pPr>
        <w:tabs>
          <w:tab w:val="num" w:pos="5760"/>
        </w:tabs>
        <w:ind w:left="5760" w:hanging="360"/>
      </w:pPr>
      <w:rPr>
        <w:rFonts w:ascii="Arial" w:hAnsi="Arial" w:hint="default"/>
      </w:rPr>
    </w:lvl>
    <w:lvl w:ilvl="8" w:tplc="7C787054" w:tentative="1">
      <w:start w:val="1"/>
      <w:numFmt w:val="bullet"/>
      <w:lvlText w:val="•"/>
      <w:lvlJc w:val="left"/>
      <w:pPr>
        <w:tabs>
          <w:tab w:val="num" w:pos="6480"/>
        </w:tabs>
        <w:ind w:left="6480" w:hanging="360"/>
      </w:pPr>
      <w:rPr>
        <w:rFonts w:ascii="Arial" w:hAnsi="Arial" w:hint="default"/>
      </w:rPr>
    </w:lvl>
  </w:abstractNum>
  <w:num w:numId="1" w16cid:durableId="964895953">
    <w:abstractNumId w:val="5"/>
  </w:num>
  <w:num w:numId="2" w16cid:durableId="574125156">
    <w:abstractNumId w:val="12"/>
  </w:num>
  <w:num w:numId="3" w16cid:durableId="1143037307">
    <w:abstractNumId w:val="14"/>
  </w:num>
  <w:num w:numId="4" w16cid:durableId="421536273">
    <w:abstractNumId w:val="7"/>
  </w:num>
  <w:num w:numId="5" w16cid:durableId="803736956">
    <w:abstractNumId w:val="2"/>
  </w:num>
  <w:num w:numId="6" w16cid:durableId="673723047">
    <w:abstractNumId w:val="10"/>
  </w:num>
  <w:num w:numId="7" w16cid:durableId="85463729">
    <w:abstractNumId w:val="8"/>
  </w:num>
  <w:num w:numId="8" w16cid:durableId="964237341">
    <w:abstractNumId w:val="16"/>
  </w:num>
  <w:num w:numId="9" w16cid:durableId="1029837917">
    <w:abstractNumId w:val="13"/>
  </w:num>
  <w:num w:numId="10" w16cid:durableId="1190410236">
    <w:abstractNumId w:val="1"/>
  </w:num>
  <w:num w:numId="11" w16cid:durableId="1830096287">
    <w:abstractNumId w:val="15"/>
  </w:num>
  <w:num w:numId="12" w16cid:durableId="585655750">
    <w:abstractNumId w:val="4"/>
  </w:num>
  <w:num w:numId="13" w16cid:durableId="232200114">
    <w:abstractNumId w:val="6"/>
  </w:num>
  <w:num w:numId="14" w16cid:durableId="385181313">
    <w:abstractNumId w:val="11"/>
  </w:num>
  <w:num w:numId="15" w16cid:durableId="2043289548">
    <w:abstractNumId w:val="3"/>
  </w:num>
  <w:num w:numId="16" w16cid:durableId="1323200687">
    <w:abstractNumId w:val="9"/>
  </w:num>
  <w:num w:numId="17" w16cid:durableId="1108894219">
    <w:abstractNumId w:val="0"/>
  </w:num>
  <w:num w:numId="18" w16cid:durableId="12155782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081"/>
    <w:rsid w:val="000B28D3"/>
    <w:rsid w:val="000C47CB"/>
    <w:rsid w:val="000D5B73"/>
    <w:rsid w:val="000E17EC"/>
    <w:rsid w:val="00125CD1"/>
    <w:rsid w:val="00161B05"/>
    <w:rsid w:val="001E553C"/>
    <w:rsid w:val="002749A3"/>
    <w:rsid w:val="003539EE"/>
    <w:rsid w:val="0037140C"/>
    <w:rsid w:val="00380DB6"/>
    <w:rsid w:val="003D347A"/>
    <w:rsid w:val="00475351"/>
    <w:rsid w:val="00482067"/>
    <w:rsid w:val="004E222A"/>
    <w:rsid w:val="004F3EA5"/>
    <w:rsid w:val="006455E5"/>
    <w:rsid w:val="006F4FAD"/>
    <w:rsid w:val="007210C0"/>
    <w:rsid w:val="007F542D"/>
    <w:rsid w:val="00940D26"/>
    <w:rsid w:val="009D3ACF"/>
    <w:rsid w:val="00A40081"/>
    <w:rsid w:val="00B37D88"/>
    <w:rsid w:val="00B603BF"/>
    <w:rsid w:val="00B734C9"/>
    <w:rsid w:val="00CD648D"/>
    <w:rsid w:val="00D863C9"/>
    <w:rsid w:val="00DA2335"/>
    <w:rsid w:val="00DC5A0D"/>
    <w:rsid w:val="00DF7BE7"/>
    <w:rsid w:val="00E42500"/>
    <w:rsid w:val="00E86C9F"/>
    <w:rsid w:val="00EF3196"/>
    <w:rsid w:val="00F74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74CE9"/>
  <w15:chartTrackingRefBased/>
  <w15:docId w15:val="{A1460CC1-0AA1-C540-80D5-78DE49E53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EA5"/>
  </w:style>
  <w:style w:type="paragraph" w:styleId="Heading1">
    <w:name w:val="heading 1"/>
    <w:basedOn w:val="Normal"/>
    <w:link w:val="Heading1Char"/>
    <w:uiPriority w:val="9"/>
    <w:qFormat/>
    <w:rsid w:val="00DF7BE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B05"/>
    <w:rPr>
      <w:rFonts w:eastAsiaTheme="minorEastAsia"/>
      <w:sz w:val="22"/>
      <w:szCs w:val="22"/>
      <w:lang w:val="en-US" w:eastAsia="zh-CN"/>
    </w:rPr>
  </w:style>
  <w:style w:type="character" w:customStyle="1" w:styleId="NoSpacingChar">
    <w:name w:val="No Spacing Char"/>
    <w:basedOn w:val="DefaultParagraphFont"/>
    <w:link w:val="NoSpacing"/>
    <w:uiPriority w:val="1"/>
    <w:rsid w:val="00161B05"/>
    <w:rPr>
      <w:rFonts w:eastAsiaTheme="minorEastAsia"/>
      <w:sz w:val="22"/>
      <w:szCs w:val="22"/>
      <w:lang w:val="en-US" w:eastAsia="zh-CN"/>
    </w:rPr>
  </w:style>
  <w:style w:type="paragraph" w:styleId="ListParagraph">
    <w:name w:val="List Paragraph"/>
    <w:basedOn w:val="Normal"/>
    <w:uiPriority w:val="34"/>
    <w:qFormat/>
    <w:rsid w:val="00161B05"/>
    <w:pPr>
      <w:ind w:left="720"/>
      <w:contextualSpacing/>
    </w:pPr>
  </w:style>
  <w:style w:type="paragraph" w:styleId="NormalWeb">
    <w:name w:val="Normal (Web)"/>
    <w:basedOn w:val="Normal"/>
    <w:uiPriority w:val="99"/>
    <w:semiHidden/>
    <w:unhideWhenUsed/>
    <w:rsid w:val="007F542D"/>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7F542D"/>
    <w:pPr>
      <w:tabs>
        <w:tab w:val="center" w:pos="4513"/>
        <w:tab w:val="right" w:pos="9026"/>
      </w:tabs>
    </w:pPr>
  </w:style>
  <w:style w:type="character" w:customStyle="1" w:styleId="FooterChar">
    <w:name w:val="Footer Char"/>
    <w:basedOn w:val="DefaultParagraphFont"/>
    <w:link w:val="Footer"/>
    <w:uiPriority w:val="99"/>
    <w:rsid w:val="007F542D"/>
  </w:style>
  <w:style w:type="character" w:styleId="PageNumber">
    <w:name w:val="page number"/>
    <w:basedOn w:val="DefaultParagraphFont"/>
    <w:uiPriority w:val="99"/>
    <w:semiHidden/>
    <w:unhideWhenUsed/>
    <w:rsid w:val="007F542D"/>
  </w:style>
  <w:style w:type="paragraph" w:customStyle="1" w:styleId="paragraph">
    <w:name w:val="paragraph"/>
    <w:basedOn w:val="Normal"/>
    <w:rsid w:val="00B603B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603BF"/>
  </w:style>
  <w:style w:type="character" w:customStyle="1" w:styleId="eop">
    <w:name w:val="eop"/>
    <w:basedOn w:val="DefaultParagraphFont"/>
    <w:rsid w:val="00B603BF"/>
  </w:style>
  <w:style w:type="character" w:styleId="Emphasis">
    <w:name w:val="Emphasis"/>
    <w:basedOn w:val="DefaultParagraphFont"/>
    <w:uiPriority w:val="20"/>
    <w:qFormat/>
    <w:rsid w:val="00482067"/>
    <w:rPr>
      <w:i/>
      <w:iCs/>
    </w:rPr>
  </w:style>
  <w:style w:type="character" w:styleId="Strong">
    <w:name w:val="Strong"/>
    <w:basedOn w:val="DefaultParagraphFont"/>
    <w:uiPriority w:val="22"/>
    <w:qFormat/>
    <w:rsid w:val="006F4FAD"/>
    <w:rPr>
      <w:b/>
      <w:bCs/>
    </w:rPr>
  </w:style>
  <w:style w:type="character" w:styleId="Hyperlink">
    <w:name w:val="Hyperlink"/>
    <w:basedOn w:val="DefaultParagraphFont"/>
    <w:uiPriority w:val="99"/>
    <w:unhideWhenUsed/>
    <w:rsid w:val="006455E5"/>
    <w:rPr>
      <w:color w:val="0563C1" w:themeColor="hyperlink"/>
      <w:u w:val="single"/>
    </w:rPr>
  </w:style>
  <w:style w:type="character" w:styleId="UnresolvedMention">
    <w:name w:val="Unresolved Mention"/>
    <w:basedOn w:val="DefaultParagraphFont"/>
    <w:uiPriority w:val="99"/>
    <w:semiHidden/>
    <w:unhideWhenUsed/>
    <w:rsid w:val="006455E5"/>
    <w:rPr>
      <w:color w:val="605E5C"/>
      <w:shd w:val="clear" w:color="auto" w:fill="E1DFDD"/>
    </w:rPr>
  </w:style>
  <w:style w:type="character" w:styleId="FollowedHyperlink">
    <w:name w:val="FollowedHyperlink"/>
    <w:basedOn w:val="DefaultParagraphFont"/>
    <w:uiPriority w:val="99"/>
    <w:semiHidden/>
    <w:unhideWhenUsed/>
    <w:rsid w:val="006455E5"/>
    <w:rPr>
      <w:color w:val="954F72" w:themeColor="followedHyperlink"/>
      <w:u w:val="single"/>
    </w:rPr>
  </w:style>
  <w:style w:type="character" w:customStyle="1" w:styleId="Heading1Char">
    <w:name w:val="Heading 1 Char"/>
    <w:basedOn w:val="DefaultParagraphFont"/>
    <w:link w:val="Heading1"/>
    <w:uiPriority w:val="9"/>
    <w:rsid w:val="00DF7BE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451">
      <w:bodyDiv w:val="1"/>
      <w:marLeft w:val="0"/>
      <w:marRight w:val="0"/>
      <w:marTop w:val="0"/>
      <w:marBottom w:val="0"/>
      <w:divBdr>
        <w:top w:val="none" w:sz="0" w:space="0" w:color="auto"/>
        <w:left w:val="none" w:sz="0" w:space="0" w:color="auto"/>
        <w:bottom w:val="none" w:sz="0" w:space="0" w:color="auto"/>
        <w:right w:val="none" w:sz="0" w:space="0" w:color="auto"/>
      </w:divBdr>
    </w:div>
    <w:div w:id="22102134">
      <w:bodyDiv w:val="1"/>
      <w:marLeft w:val="0"/>
      <w:marRight w:val="0"/>
      <w:marTop w:val="0"/>
      <w:marBottom w:val="0"/>
      <w:divBdr>
        <w:top w:val="none" w:sz="0" w:space="0" w:color="auto"/>
        <w:left w:val="none" w:sz="0" w:space="0" w:color="auto"/>
        <w:bottom w:val="none" w:sz="0" w:space="0" w:color="auto"/>
        <w:right w:val="none" w:sz="0" w:space="0" w:color="auto"/>
      </w:divBdr>
      <w:divsChild>
        <w:div w:id="191113925">
          <w:marLeft w:val="360"/>
          <w:marRight w:val="0"/>
          <w:marTop w:val="200"/>
          <w:marBottom w:val="0"/>
          <w:divBdr>
            <w:top w:val="none" w:sz="0" w:space="0" w:color="auto"/>
            <w:left w:val="none" w:sz="0" w:space="0" w:color="auto"/>
            <w:bottom w:val="none" w:sz="0" w:space="0" w:color="auto"/>
            <w:right w:val="none" w:sz="0" w:space="0" w:color="auto"/>
          </w:divBdr>
        </w:div>
        <w:div w:id="299267344">
          <w:marLeft w:val="1080"/>
          <w:marRight w:val="0"/>
          <w:marTop w:val="100"/>
          <w:marBottom w:val="0"/>
          <w:divBdr>
            <w:top w:val="none" w:sz="0" w:space="0" w:color="auto"/>
            <w:left w:val="none" w:sz="0" w:space="0" w:color="auto"/>
            <w:bottom w:val="none" w:sz="0" w:space="0" w:color="auto"/>
            <w:right w:val="none" w:sz="0" w:space="0" w:color="auto"/>
          </w:divBdr>
        </w:div>
      </w:divsChild>
    </w:div>
    <w:div w:id="106781704">
      <w:bodyDiv w:val="1"/>
      <w:marLeft w:val="0"/>
      <w:marRight w:val="0"/>
      <w:marTop w:val="0"/>
      <w:marBottom w:val="0"/>
      <w:divBdr>
        <w:top w:val="none" w:sz="0" w:space="0" w:color="auto"/>
        <w:left w:val="none" w:sz="0" w:space="0" w:color="auto"/>
        <w:bottom w:val="none" w:sz="0" w:space="0" w:color="auto"/>
        <w:right w:val="none" w:sz="0" w:space="0" w:color="auto"/>
      </w:divBdr>
      <w:divsChild>
        <w:div w:id="641542537">
          <w:marLeft w:val="360"/>
          <w:marRight w:val="0"/>
          <w:marTop w:val="200"/>
          <w:marBottom w:val="0"/>
          <w:divBdr>
            <w:top w:val="none" w:sz="0" w:space="0" w:color="auto"/>
            <w:left w:val="none" w:sz="0" w:space="0" w:color="auto"/>
            <w:bottom w:val="none" w:sz="0" w:space="0" w:color="auto"/>
            <w:right w:val="none" w:sz="0" w:space="0" w:color="auto"/>
          </w:divBdr>
        </w:div>
      </w:divsChild>
    </w:div>
    <w:div w:id="463158781">
      <w:bodyDiv w:val="1"/>
      <w:marLeft w:val="0"/>
      <w:marRight w:val="0"/>
      <w:marTop w:val="0"/>
      <w:marBottom w:val="0"/>
      <w:divBdr>
        <w:top w:val="none" w:sz="0" w:space="0" w:color="auto"/>
        <w:left w:val="none" w:sz="0" w:space="0" w:color="auto"/>
        <w:bottom w:val="none" w:sz="0" w:space="0" w:color="auto"/>
        <w:right w:val="none" w:sz="0" w:space="0" w:color="auto"/>
      </w:divBdr>
      <w:divsChild>
        <w:div w:id="2047562468">
          <w:marLeft w:val="1800"/>
          <w:marRight w:val="0"/>
          <w:marTop w:val="100"/>
          <w:marBottom w:val="0"/>
          <w:divBdr>
            <w:top w:val="none" w:sz="0" w:space="0" w:color="auto"/>
            <w:left w:val="none" w:sz="0" w:space="0" w:color="auto"/>
            <w:bottom w:val="none" w:sz="0" w:space="0" w:color="auto"/>
            <w:right w:val="none" w:sz="0" w:space="0" w:color="auto"/>
          </w:divBdr>
        </w:div>
      </w:divsChild>
    </w:div>
    <w:div w:id="536047466">
      <w:bodyDiv w:val="1"/>
      <w:marLeft w:val="0"/>
      <w:marRight w:val="0"/>
      <w:marTop w:val="0"/>
      <w:marBottom w:val="0"/>
      <w:divBdr>
        <w:top w:val="none" w:sz="0" w:space="0" w:color="auto"/>
        <w:left w:val="none" w:sz="0" w:space="0" w:color="auto"/>
        <w:bottom w:val="none" w:sz="0" w:space="0" w:color="auto"/>
        <w:right w:val="none" w:sz="0" w:space="0" w:color="auto"/>
      </w:divBdr>
      <w:divsChild>
        <w:div w:id="1566867325">
          <w:marLeft w:val="1080"/>
          <w:marRight w:val="0"/>
          <w:marTop w:val="100"/>
          <w:marBottom w:val="0"/>
          <w:divBdr>
            <w:top w:val="none" w:sz="0" w:space="0" w:color="auto"/>
            <w:left w:val="none" w:sz="0" w:space="0" w:color="auto"/>
            <w:bottom w:val="none" w:sz="0" w:space="0" w:color="auto"/>
            <w:right w:val="none" w:sz="0" w:space="0" w:color="auto"/>
          </w:divBdr>
        </w:div>
        <w:div w:id="651297359">
          <w:marLeft w:val="1800"/>
          <w:marRight w:val="0"/>
          <w:marTop w:val="100"/>
          <w:marBottom w:val="0"/>
          <w:divBdr>
            <w:top w:val="none" w:sz="0" w:space="0" w:color="auto"/>
            <w:left w:val="none" w:sz="0" w:space="0" w:color="auto"/>
            <w:bottom w:val="none" w:sz="0" w:space="0" w:color="auto"/>
            <w:right w:val="none" w:sz="0" w:space="0" w:color="auto"/>
          </w:divBdr>
        </w:div>
        <w:div w:id="1298024236">
          <w:marLeft w:val="1800"/>
          <w:marRight w:val="0"/>
          <w:marTop w:val="100"/>
          <w:marBottom w:val="0"/>
          <w:divBdr>
            <w:top w:val="none" w:sz="0" w:space="0" w:color="auto"/>
            <w:left w:val="none" w:sz="0" w:space="0" w:color="auto"/>
            <w:bottom w:val="none" w:sz="0" w:space="0" w:color="auto"/>
            <w:right w:val="none" w:sz="0" w:space="0" w:color="auto"/>
          </w:divBdr>
        </w:div>
        <w:div w:id="24907251">
          <w:marLeft w:val="1800"/>
          <w:marRight w:val="0"/>
          <w:marTop w:val="100"/>
          <w:marBottom w:val="0"/>
          <w:divBdr>
            <w:top w:val="none" w:sz="0" w:space="0" w:color="auto"/>
            <w:left w:val="none" w:sz="0" w:space="0" w:color="auto"/>
            <w:bottom w:val="none" w:sz="0" w:space="0" w:color="auto"/>
            <w:right w:val="none" w:sz="0" w:space="0" w:color="auto"/>
          </w:divBdr>
        </w:div>
        <w:div w:id="1999261293">
          <w:marLeft w:val="1800"/>
          <w:marRight w:val="0"/>
          <w:marTop w:val="100"/>
          <w:marBottom w:val="0"/>
          <w:divBdr>
            <w:top w:val="none" w:sz="0" w:space="0" w:color="auto"/>
            <w:left w:val="none" w:sz="0" w:space="0" w:color="auto"/>
            <w:bottom w:val="none" w:sz="0" w:space="0" w:color="auto"/>
            <w:right w:val="none" w:sz="0" w:space="0" w:color="auto"/>
          </w:divBdr>
        </w:div>
        <w:div w:id="806433389">
          <w:marLeft w:val="1800"/>
          <w:marRight w:val="0"/>
          <w:marTop w:val="100"/>
          <w:marBottom w:val="0"/>
          <w:divBdr>
            <w:top w:val="none" w:sz="0" w:space="0" w:color="auto"/>
            <w:left w:val="none" w:sz="0" w:space="0" w:color="auto"/>
            <w:bottom w:val="none" w:sz="0" w:space="0" w:color="auto"/>
            <w:right w:val="none" w:sz="0" w:space="0" w:color="auto"/>
          </w:divBdr>
        </w:div>
      </w:divsChild>
    </w:div>
    <w:div w:id="708725280">
      <w:bodyDiv w:val="1"/>
      <w:marLeft w:val="0"/>
      <w:marRight w:val="0"/>
      <w:marTop w:val="0"/>
      <w:marBottom w:val="0"/>
      <w:divBdr>
        <w:top w:val="none" w:sz="0" w:space="0" w:color="auto"/>
        <w:left w:val="none" w:sz="0" w:space="0" w:color="auto"/>
        <w:bottom w:val="none" w:sz="0" w:space="0" w:color="auto"/>
        <w:right w:val="none" w:sz="0" w:space="0" w:color="auto"/>
      </w:divBdr>
      <w:divsChild>
        <w:div w:id="1605383916">
          <w:marLeft w:val="360"/>
          <w:marRight w:val="0"/>
          <w:marTop w:val="200"/>
          <w:marBottom w:val="0"/>
          <w:divBdr>
            <w:top w:val="none" w:sz="0" w:space="0" w:color="auto"/>
            <w:left w:val="none" w:sz="0" w:space="0" w:color="auto"/>
            <w:bottom w:val="none" w:sz="0" w:space="0" w:color="auto"/>
            <w:right w:val="none" w:sz="0" w:space="0" w:color="auto"/>
          </w:divBdr>
        </w:div>
        <w:div w:id="629240135">
          <w:marLeft w:val="360"/>
          <w:marRight w:val="0"/>
          <w:marTop w:val="200"/>
          <w:marBottom w:val="0"/>
          <w:divBdr>
            <w:top w:val="none" w:sz="0" w:space="0" w:color="auto"/>
            <w:left w:val="none" w:sz="0" w:space="0" w:color="auto"/>
            <w:bottom w:val="none" w:sz="0" w:space="0" w:color="auto"/>
            <w:right w:val="none" w:sz="0" w:space="0" w:color="auto"/>
          </w:divBdr>
        </w:div>
        <w:div w:id="202181997">
          <w:marLeft w:val="360"/>
          <w:marRight w:val="0"/>
          <w:marTop w:val="200"/>
          <w:marBottom w:val="0"/>
          <w:divBdr>
            <w:top w:val="none" w:sz="0" w:space="0" w:color="auto"/>
            <w:left w:val="none" w:sz="0" w:space="0" w:color="auto"/>
            <w:bottom w:val="none" w:sz="0" w:space="0" w:color="auto"/>
            <w:right w:val="none" w:sz="0" w:space="0" w:color="auto"/>
          </w:divBdr>
        </w:div>
        <w:div w:id="1546747897">
          <w:marLeft w:val="360"/>
          <w:marRight w:val="0"/>
          <w:marTop w:val="200"/>
          <w:marBottom w:val="0"/>
          <w:divBdr>
            <w:top w:val="none" w:sz="0" w:space="0" w:color="auto"/>
            <w:left w:val="none" w:sz="0" w:space="0" w:color="auto"/>
            <w:bottom w:val="none" w:sz="0" w:space="0" w:color="auto"/>
            <w:right w:val="none" w:sz="0" w:space="0" w:color="auto"/>
          </w:divBdr>
        </w:div>
      </w:divsChild>
    </w:div>
    <w:div w:id="762803697">
      <w:bodyDiv w:val="1"/>
      <w:marLeft w:val="0"/>
      <w:marRight w:val="0"/>
      <w:marTop w:val="0"/>
      <w:marBottom w:val="0"/>
      <w:divBdr>
        <w:top w:val="none" w:sz="0" w:space="0" w:color="auto"/>
        <w:left w:val="none" w:sz="0" w:space="0" w:color="auto"/>
        <w:bottom w:val="none" w:sz="0" w:space="0" w:color="auto"/>
        <w:right w:val="none" w:sz="0" w:space="0" w:color="auto"/>
      </w:divBdr>
      <w:divsChild>
        <w:div w:id="1296446509">
          <w:marLeft w:val="1080"/>
          <w:marRight w:val="0"/>
          <w:marTop w:val="100"/>
          <w:marBottom w:val="0"/>
          <w:divBdr>
            <w:top w:val="none" w:sz="0" w:space="0" w:color="auto"/>
            <w:left w:val="none" w:sz="0" w:space="0" w:color="auto"/>
            <w:bottom w:val="none" w:sz="0" w:space="0" w:color="auto"/>
            <w:right w:val="none" w:sz="0" w:space="0" w:color="auto"/>
          </w:divBdr>
        </w:div>
      </w:divsChild>
    </w:div>
    <w:div w:id="799687392">
      <w:bodyDiv w:val="1"/>
      <w:marLeft w:val="0"/>
      <w:marRight w:val="0"/>
      <w:marTop w:val="0"/>
      <w:marBottom w:val="0"/>
      <w:divBdr>
        <w:top w:val="none" w:sz="0" w:space="0" w:color="auto"/>
        <w:left w:val="none" w:sz="0" w:space="0" w:color="auto"/>
        <w:bottom w:val="none" w:sz="0" w:space="0" w:color="auto"/>
        <w:right w:val="none" w:sz="0" w:space="0" w:color="auto"/>
      </w:divBdr>
    </w:div>
    <w:div w:id="916355032">
      <w:bodyDiv w:val="1"/>
      <w:marLeft w:val="0"/>
      <w:marRight w:val="0"/>
      <w:marTop w:val="0"/>
      <w:marBottom w:val="0"/>
      <w:divBdr>
        <w:top w:val="none" w:sz="0" w:space="0" w:color="auto"/>
        <w:left w:val="none" w:sz="0" w:space="0" w:color="auto"/>
        <w:bottom w:val="none" w:sz="0" w:space="0" w:color="auto"/>
        <w:right w:val="none" w:sz="0" w:space="0" w:color="auto"/>
      </w:divBdr>
      <w:divsChild>
        <w:div w:id="902066400">
          <w:marLeft w:val="360"/>
          <w:marRight w:val="0"/>
          <w:marTop w:val="200"/>
          <w:marBottom w:val="0"/>
          <w:divBdr>
            <w:top w:val="none" w:sz="0" w:space="0" w:color="auto"/>
            <w:left w:val="none" w:sz="0" w:space="0" w:color="auto"/>
            <w:bottom w:val="none" w:sz="0" w:space="0" w:color="auto"/>
            <w:right w:val="none" w:sz="0" w:space="0" w:color="auto"/>
          </w:divBdr>
        </w:div>
        <w:div w:id="192810408">
          <w:marLeft w:val="1080"/>
          <w:marRight w:val="0"/>
          <w:marTop w:val="100"/>
          <w:marBottom w:val="0"/>
          <w:divBdr>
            <w:top w:val="none" w:sz="0" w:space="0" w:color="auto"/>
            <w:left w:val="none" w:sz="0" w:space="0" w:color="auto"/>
            <w:bottom w:val="none" w:sz="0" w:space="0" w:color="auto"/>
            <w:right w:val="none" w:sz="0" w:space="0" w:color="auto"/>
          </w:divBdr>
        </w:div>
        <w:div w:id="563759115">
          <w:marLeft w:val="1440"/>
          <w:marRight w:val="0"/>
          <w:marTop w:val="100"/>
          <w:marBottom w:val="0"/>
          <w:divBdr>
            <w:top w:val="none" w:sz="0" w:space="0" w:color="auto"/>
            <w:left w:val="none" w:sz="0" w:space="0" w:color="auto"/>
            <w:bottom w:val="none" w:sz="0" w:space="0" w:color="auto"/>
            <w:right w:val="none" w:sz="0" w:space="0" w:color="auto"/>
          </w:divBdr>
        </w:div>
        <w:div w:id="529298897">
          <w:marLeft w:val="1440"/>
          <w:marRight w:val="0"/>
          <w:marTop w:val="100"/>
          <w:marBottom w:val="0"/>
          <w:divBdr>
            <w:top w:val="none" w:sz="0" w:space="0" w:color="auto"/>
            <w:left w:val="none" w:sz="0" w:space="0" w:color="auto"/>
            <w:bottom w:val="none" w:sz="0" w:space="0" w:color="auto"/>
            <w:right w:val="none" w:sz="0" w:space="0" w:color="auto"/>
          </w:divBdr>
        </w:div>
        <w:div w:id="1547791726">
          <w:marLeft w:val="1440"/>
          <w:marRight w:val="0"/>
          <w:marTop w:val="100"/>
          <w:marBottom w:val="0"/>
          <w:divBdr>
            <w:top w:val="none" w:sz="0" w:space="0" w:color="auto"/>
            <w:left w:val="none" w:sz="0" w:space="0" w:color="auto"/>
            <w:bottom w:val="none" w:sz="0" w:space="0" w:color="auto"/>
            <w:right w:val="none" w:sz="0" w:space="0" w:color="auto"/>
          </w:divBdr>
        </w:div>
      </w:divsChild>
    </w:div>
    <w:div w:id="1066758368">
      <w:bodyDiv w:val="1"/>
      <w:marLeft w:val="0"/>
      <w:marRight w:val="0"/>
      <w:marTop w:val="0"/>
      <w:marBottom w:val="0"/>
      <w:divBdr>
        <w:top w:val="none" w:sz="0" w:space="0" w:color="auto"/>
        <w:left w:val="none" w:sz="0" w:space="0" w:color="auto"/>
        <w:bottom w:val="none" w:sz="0" w:space="0" w:color="auto"/>
        <w:right w:val="none" w:sz="0" w:space="0" w:color="auto"/>
      </w:divBdr>
    </w:div>
    <w:div w:id="1137072050">
      <w:bodyDiv w:val="1"/>
      <w:marLeft w:val="0"/>
      <w:marRight w:val="0"/>
      <w:marTop w:val="0"/>
      <w:marBottom w:val="0"/>
      <w:divBdr>
        <w:top w:val="none" w:sz="0" w:space="0" w:color="auto"/>
        <w:left w:val="none" w:sz="0" w:space="0" w:color="auto"/>
        <w:bottom w:val="none" w:sz="0" w:space="0" w:color="auto"/>
        <w:right w:val="none" w:sz="0" w:space="0" w:color="auto"/>
      </w:divBdr>
      <w:divsChild>
        <w:div w:id="1501655207">
          <w:marLeft w:val="720"/>
          <w:marRight w:val="0"/>
          <w:marTop w:val="200"/>
          <w:marBottom w:val="0"/>
          <w:divBdr>
            <w:top w:val="none" w:sz="0" w:space="0" w:color="auto"/>
            <w:left w:val="none" w:sz="0" w:space="0" w:color="auto"/>
            <w:bottom w:val="none" w:sz="0" w:space="0" w:color="auto"/>
            <w:right w:val="none" w:sz="0" w:space="0" w:color="auto"/>
          </w:divBdr>
        </w:div>
        <w:div w:id="1362514602">
          <w:marLeft w:val="720"/>
          <w:marRight w:val="0"/>
          <w:marTop w:val="200"/>
          <w:marBottom w:val="0"/>
          <w:divBdr>
            <w:top w:val="none" w:sz="0" w:space="0" w:color="auto"/>
            <w:left w:val="none" w:sz="0" w:space="0" w:color="auto"/>
            <w:bottom w:val="none" w:sz="0" w:space="0" w:color="auto"/>
            <w:right w:val="none" w:sz="0" w:space="0" w:color="auto"/>
          </w:divBdr>
        </w:div>
        <w:div w:id="844055567">
          <w:marLeft w:val="720"/>
          <w:marRight w:val="0"/>
          <w:marTop w:val="200"/>
          <w:marBottom w:val="0"/>
          <w:divBdr>
            <w:top w:val="none" w:sz="0" w:space="0" w:color="auto"/>
            <w:left w:val="none" w:sz="0" w:space="0" w:color="auto"/>
            <w:bottom w:val="none" w:sz="0" w:space="0" w:color="auto"/>
            <w:right w:val="none" w:sz="0" w:space="0" w:color="auto"/>
          </w:divBdr>
        </w:div>
        <w:div w:id="293143871">
          <w:marLeft w:val="720"/>
          <w:marRight w:val="0"/>
          <w:marTop w:val="200"/>
          <w:marBottom w:val="0"/>
          <w:divBdr>
            <w:top w:val="none" w:sz="0" w:space="0" w:color="auto"/>
            <w:left w:val="none" w:sz="0" w:space="0" w:color="auto"/>
            <w:bottom w:val="none" w:sz="0" w:space="0" w:color="auto"/>
            <w:right w:val="none" w:sz="0" w:space="0" w:color="auto"/>
          </w:divBdr>
        </w:div>
      </w:divsChild>
    </w:div>
    <w:div w:id="1459910383">
      <w:bodyDiv w:val="1"/>
      <w:marLeft w:val="0"/>
      <w:marRight w:val="0"/>
      <w:marTop w:val="0"/>
      <w:marBottom w:val="0"/>
      <w:divBdr>
        <w:top w:val="none" w:sz="0" w:space="0" w:color="auto"/>
        <w:left w:val="none" w:sz="0" w:space="0" w:color="auto"/>
        <w:bottom w:val="none" w:sz="0" w:space="0" w:color="auto"/>
        <w:right w:val="none" w:sz="0" w:space="0" w:color="auto"/>
      </w:divBdr>
      <w:divsChild>
        <w:div w:id="1069961439">
          <w:marLeft w:val="0"/>
          <w:marRight w:val="0"/>
          <w:marTop w:val="0"/>
          <w:marBottom w:val="0"/>
          <w:divBdr>
            <w:top w:val="none" w:sz="0" w:space="0" w:color="auto"/>
            <w:left w:val="none" w:sz="0" w:space="0" w:color="auto"/>
            <w:bottom w:val="none" w:sz="0" w:space="0" w:color="auto"/>
            <w:right w:val="none" w:sz="0" w:space="0" w:color="auto"/>
          </w:divBdr>
        </w:div>
        <w:div w:id="403603417">
          <w:marLeft w:val="0"/>
          <w:marRight w:val="0"/>
          <w:marTop w:val="0"/>
          <w:marBottom w:val="0"/>
          <w:divBdr>
            <w:top w:val="none" w:sz="0" w:space="0" w:color="auto"/>
            <w:left w:val="none" w:sz="0" w:space="0" w:color="auto"/>
            <w:bottom w:val="none" w:sz="0" w:space="0" w:color="auto"/>
            <w:right w:val="none" w:sz="0" w:space="0" w:color="auto"/>
          </w:divBdr>
        </w:div>
        <w:div w:id="1182236183">
          <w:marLeft w:val="0"/>
          <w:marRight w:val="0"/>
          <w:marTop w:val="0"/>
          <w:marBottom w:val="0"/>
          <w:divBdr>
            <w:top w:val="none" w:sz="0" w:space="0" w:color="auto"/>
            <w:left w:val="none" w:sz="0" w:space="0" w:color="auto"/>
            <w:bottom w:val="none" w:sz="0" w:space="0" w:color="auto"/>
            <w:right w:val="none" w:sz="0" w:space="0" w:color="auto"/>
          </w:divBdr>
        </w:div>
        <w:div w:id="1926373534">
          <w:marLeft w:val="0"/>
          <w:marRight w:val="0"/>
          <w:marTop w:val="0"/>
          <w:marBottom w:val="0"/>
          <w:divBdr>
            <w:top w:val="none" w:sz="0" w:space="0" w:color="auto"/>
            <w:left w:val="none" w:sz="0" w:space="0" w:color="auto"/>
            <w:bottom w:val="none" w:sz="0" w:space="0" w:color="auto"/>
            <w:right w:val="none" w:sz="0" w:space="0" w:color="auto"/>
          </w:divBdr>
        </w:div>
        <w:div w:id="1557282688">
          <w:marLeft w:val="0"/>
          <w:marRight w:val="0"/>
          <w:marTop w:val="0"/>
          <w:marBottom w:val="0"/>
          <w:divBdr>
            <w:top w:val="none" w:sz="0" w:space="0" w:color="auto"/>
            <w:left w:val="none" w:sz="0" w:space="0" w:color="auto"/>
            <w:bottom w:val="none" w:sz="0" w:space="0" w:color="auto"/>
            <w:right w:val="none" w:sz="0" w:space="0" w:color="auto"/>
          </w:divBdr>
        </w:div>
        <w:div w:id="434835900">
          <w:marLeft w:val="0"/>
          <w:marRight w:val="0"/>
          <w:marTop w:val="0"/>
          <w:marBottom w:val="0"/>
          <w:divBdr>
            <w:top w:val="none" w:sz="0" w:space="0" w:color="auto"/>
            <w:left w:val="none" w:sz="0" w:space="0" w:color="auto"/>
            <w:bottom w:val="none" w:sz="0" w:space="0" w:color="auto"/>
            <w:right w:val="none" w:sz="0" w:space="0" w:color="auto"/>
          </w:divBdr>
        </w:div>
        <w:div w:id="1924145573">
          <w:marLeft w:val="0"/>
          <w:marRight w:val="0"/>
          <w:marTop w:val="0"/>
          <w:marBottom w:val="0"/>
          <w:divBdr>
            <w:top w:val="none" w:sz="0" w:space="0" w:color="auto"/>
            <w:left w:val="none" w:sz="0" w:space="0" w:color="auto"/>
            <w:bottom w:val="none" w:sz="0" w:space="0" w:color="auto"/>
            <w:right w:val="none" w:sz="0" w:space="0" w:color="auto"/>
          </w:divBdr>
        </w:div>
        <w:div w:id="1009987723">
          <w:marLeft w:val="0"/>
          <w:marRight w:val="0"/>
          <w:marTop w:val="0"/>
          <w:marBottom w:val="0"/>
          <w:divBdr>
            <w:top w:val="none" w:sz="0" w:space="0" w:color="auto"/>
            <w:left w:val="none" w:sz="0" w:space="0" w:color="auto"/>
            <w:bottom w:val="none" w:sz="0" w:space="0" w:color="auto"/>
            <w:right w:val="none" w:sz="0" w:space="0" w:color="auto"/>
          </w:divBdr>
        </w:div>
      </w:divsChild>
    </w:div>
    <w:div w:id="1537889219">
      <w:bodyDiv w:val="1"/>
      <w:marLeft w:val="0"/>
      <w:marRight w:val="0"/>
      <w:marTop w:val="0"/>
      <w:marBottom w:val="0"/>
      <w:divBdr>
        <w:top w:val="none" w:sz="0" w:space="0" w:color="auto"/>
        <w:left w:val="none" w:sz="0" w:space="0" w:color="auto"/>
        <w:bottom w:val="none" w:sz="0" w:space="0" w:color="auto"/>
        <w:right w:val="none" w:sz="0" w:space="0" w:color="auto"/>
      </w:divBdr>
      <w:divsChild>
        <w:div w:id="1270547235">
          <w:marLeft w:val="605"/>
          <w:marRight w:val="0"/>
          <w:marTop w:val="200"/>
          <w:marBottom w:val="0"/>
          <w:divBdr>
            <w:top w:val="none" w:sz="0" w:space="0" w:color="auto"/>
            <w:left w:val="none" w:sz="0" w:space="0" w:color="auto"/>
            <w:bottom w:val="none" w:sz="0" w:space="0" w:color="auto"/>
            <w:right w:val="none" w:sz="0" w:space="0" w:color="auto"/>
          </w:divBdr>
        </w:div>
      </w:divsChild>
    </w:div>
    <w:div w:id="1546989259">
      <w:bodyDiv w:val="1"/>
      <w:marLeft w:val="0"/>
      <w:marRight w:val="0"/>
      <w:marTop w:val="0"/>
      <w:marBottom w:val="0"/>
      <w:divBdr>
        <w:top w:val="none" w:sz="0" w:space="0" w:color="auto"/>
        <w:left w:val="none" w:sz="0" w:space="0" w:color="auto"/>
        <w:bottom w:val="none" w:sz="0" w:space="0" w:color="auto"/>
        <w:right w:val="none" w:sz="0" w:space="0" w:color="auto"/>
      </w:divBdr>
    </w:div>
    <w:div w:id="1618559323">
      <w:bodyDiv w:val="1"/>
      <w:marLeft w:val="0"/>
      <w:marRight w:val="0"/>
      <w:marTop w:val="0"/>
      <w:marBottom w:val="0"/>
      <w:divBdr>
        <w:top w:val="none" w:sz="0" w:space="0" w:color="auto"/>
        <w:left w:val="none" w:sz="0" w:space="0" w:color="auto"/>
        <w:bottom w:val="none" w:sz="0" w:space="0" w:color="auto"/>
        <w:right w:val="none" w:sz="0" w:space="0" w:color="auto"/>
      </w:divBdr>
      <w:divsChild>
        <w:div w:id="817847356">
          <w:marLeft w:val="360"/>
          <w:marRight w:val="0"/>
          <w:marTop w:val="200"/>
          <w:marBottom w:val="0"/>
          <w:divBdr>
            <w:top w:val="none" w:sz="0" w:space="0" w:color="auto"/>
            <w:left w:val="none" w:sz="0" w:space="0" w:color="auto"/>
            <w:bottom w:val="none" w:sz="0" w:space="0" w:color="auto"/>
            <w:right w:val="none" w:sz="0" w:space="0" w:color="auto"/>
          </w:divBdr>
        </w:div>
        <w:div w:id="1987082466">
          <w:marLeft w:val="1080"/>
          <w:marRight w:val="0"/>
          <w:marTop w:val="100"/>
          <w:marBottom w:val="0"/>
          <w:divBdr>
            <w:top w:val="none" w:sz="0" w:space="0" w:color="auto"/>
            <w:left w:val="none" w:sz="0" w:space="0" w:color="auto"/>
            <w:bottom w:val="none" w:sz="0" w:space="0" w:color="auto"/>
            <w:right w:val="none" w:sz="0" w:space="0" w:color="auto"/>
          </w:divBdr>
        </w:div>
        <w:div w:id="1444763350">
          <w:marLeft w:val="1080"/>
          <w:marRight w:val="0"/>
          <w:marTop w:val="100"/>
          <w:marBottom w:val="0"/>
          <w:divBdr>
            <w:top w:val="none" w:sz="0" w:space="0" w:color="auto"/>
            <w:left w:val="none" w:sz="0" w:space="0" w:color="auto"/>
            <w:bottom w:val="none" w:sz="0" w:space="0" w:color="auto"/>
            <w:right w:val="none" w:sz="0" w:space="0" w:color="auto"/>
          </w:divBdr>
        </w:div>
        <w:div w:id="623972874">
          <w:marLeft w:val="1800"/>
          <w:marRight w:val="0"/>
          <w:marTop w:val="100"/>
          <w:marBottom w:val="0"/>
          <w:divBdr>
            <w:top w:val="none" w:sz="0" w:space="0" w:color="auto"/>
            <w:left w:val="none" w:sz="0" w:space="0" w:color="auto"/>
            <w:bottom w:val="none" w:sz="0" w:space="0" w:color="auto"/>
            <w:right w:val="none" w:sz="0" w:space="0" w:color="auto"/>
          </w:divBdr>
        </w:div>
        <w:div w:id="1263606915">
          <w:marLeft w:val="1800"/>
          <w:marRight w:val="0"/>
          <w:marTop w:val="100"/>
          <w:marBottom w:val="0"/>
          <w:divBdr>
            <w:top w:val="none" w:sz="0" w:space="0" w:color="auto"/>
            <w:left w:val="none" w:sz="0" w:space="0" w:color="auto"/>
            <w:bottom w:val="none" w:sz="0" w:space="0" w:color="auto"/>
            <w:right w:val="none" w:sz="0" w:space="0" w:color="auto"/>
          </w:divBdr>
        </w:div>
      </w:divsChild>
    </w:div>
    <w:div w:id="1689986051">
      <w:bodyDiv w:val="1"/>
      <w:marLeft w:val="0"/>
      <w:marRight w:val="0"/>
      <w:marTop w:val="0"/>
      <w:marBottom w:val="0"/>
      <w:divBdr>
        <w:top w:val="none" w:sz="0" w:space="0" w:color="auto"/>
        <w:left w:val="none" w:sz="0" w:space="0" w:color="auto"/>
        <w:bottom w:val="none" w:sz="0" w:space="0" w:color="auto"/>
        <w:right w:val="none" w:sz="0" w:space="0" w:color="auto"/>
      </w:divBdr>
      <w:divsChild>
        <w:div w:id="1034571971">
          <w:marLeft w:val="360"/>
          <w:marRight w:val="0"/>
          <w:marTop w:val="200"/>
          <w:marBottom w:val="0"/>
          <w:divBdr>
            <w:top w:val="none" w:sz="0" w:space="0" w:color="auto"/>
            <w:left w:val="none" w:sz="0" w:space="0" w:color="auto"/>
            <w:bottom w:val="none" w:sz="0" w:space="0" w:color="auto"/>
            <w:right w:val="none" w:sz="0" w:space="0" w:color="auto"/>
          </w:divBdr>
        </w:div>
        <w:div w:id="1548253597">
          <w:marLeft w:val="1080"/>
          <w:marRight w:val="0"/>
          <w:marTop w:val="100"/>
          <w:marBottom w:val="0"/>
          <w:divBdr>
            <w:top w:val="none" w:sz="0" w:space="0" w:color="auto"/>
            <w:left w:val="none" w:sz="0" w:space="0" w:color="auto"/>
            <w:bottom w:val="none" w:sz="0" w:space="0" w:color="auto"/>
            <w:right w:val="none" w:sz="0" w:space="0" w:color="auto"/>
          </w:divBdr>
        </w:div>
        <w:div w:id="332223326">
          <w:marLeft w:val="360"/>
          <w:marRight w:val="0"/>
          <w:marTop w:val="200"/>
          <w:marBottom w:val="0"/>
          <w:divBdr>
            <w:top w:val="none" w:sz="0" w:space="0" w:color="auto"/>
            <w:left w:val="none" w:sz="0" w:space="0" w:color="auto"/>
            <w:bottom w:val="none" w:sz="0" w:space="0" w:color="auto"/>
            <w:right w:val="none" w:sz="0" w:space="0" w:color="auto"/>
          </w:divBdr>
        </w:div>
        <w:div w:id="29040071">
          <w:marLeft w:val="1080"/>
          <w:marRight w:val="0"/>
          <w:marTop w:val="100"/>
          <w:marBottom w:val="0"/>
          <w:divBdr>
            <w:top w:val="none" w:sz="0" w:space="0" w:color="auto"/>
            <w:left w:val="none" w:sz="0" w:space="0" w:color="auto"/>
            <w:bottom w:val="none" w:sz="0" w:space="0" w:color="auto"/>
            <w:right w:val="none" w:sz="0" w:space="0" w:color="auto"/>
          </w:divBdr>
        </w:div>
        <w:div w:id="85275471">
          <w:marLeft w:val="1080"/>
          <w:marRight w:val="0"/>
          <w:marTop w:val="100"/>
          <w:marBottom w:val="0"/>
          <w:divBdr>
            <w:top w:val="none" w:sz="0" w:space="0" w:color="auto"/>
            <w:left w:val="none" w:sz="0" w:space="0" w:color="auto"/>
            <w:bottom w:val="none" w:sz="0" w:space="0" w:color="auto"/>
            <w:right w:val="none" w:sz="0" w:space="0" w:color="auto"/>
          </w:divBdr>
        </w:div>
        <w:div w:id="706637725">
          <w:marLeft w:val="1080"/>
          <w:marRight w:val="0"/>
          <w:marTop w:val="100"/>
          <w:marBottom w:val="0"/>
          <w:divBdr>
            <w:top w:val="none" w:sz="0" w:space="0" w:color="auto"/>
            <w:left w:val="none" w:sz="0" w:space="0" w:color="auto"/>
            <w:bottom w:val="none" w:sz="0" w:space="0" w:color="auto"/>
            <w:right w:val="none" w:sz="0" w:space="0" w:color="auto"/>
          </w:divBdr>
        </w:div>
        <w:div w:id="1022585662">
          <w:marLeft w:val="1080"/>
          <w:marRight w:val="0"/>
          <w:marTop w:val="100"/>
          <w:marBottom w:val="0"/>
          <w:divBdr>
            <w:top w:val="none" w:sz="0" w:space="0" w:color="auto"/>
            <w:left w:val="none" w:sz="0" w:space="0" w:color="auto"/>
            <w:bottom w:val="none" w:sz="0" w:space="0" w:color="auto"/>
            <w:right w:val="none" w:sz="0" w:space="0" w:color="auto"/>
          </w:divBdr>
        </w:div>
        <w:div w:id="996111551">
          <w:marLeft w:val="1080"/>
          <w:marRight w:val="0"/>
          <w:marTop w:val="100"/>
          <w:marBottom w:val="0"/>
          <w:divBdr>
            <w:top w:val="none" w:sz="0" w:space="0" w:color="auto"/>
            <w:left w:val="none" w:sz="0" w:space="0" w:color="auto"/>
            <w:bottom w:val="none" w:sz="0" w:space="0" w:color="auto"/>
            <w:right w:val="none" w:sz="0" w:space="0" w:color="auto"/>
          </w:divBdr>
        </w:div>
        <w:div w:id="1433819422">
          <w:marLeft w:val="1080"/>
          <w:marRight w:val="0"/>
          <w:marTop w:val="100"/>
          <w:marBottom w:val="0"/>
          <w:divBdr>
            <w:top w:val="none" w:sz="0" w:space="0" w:color="auto"/>
            <w:left w:val="none" w:sz="0" w:space="0" w:color="auto"/>
            <w:bottom w:val="none" w:sz="0" w:space="0" w:color="auto"/>
            <w:right w:val="none" w:sz="0" w:space="0" w:color="auto"/>
          </w:divBdr>
        </w:div>
      </w:divsChild>
    </w:div>
    <w:div w:id="1854415363">
      <w:bodyDiv w:val="1"/>
      <w:marLeft w:val="0"/>
      <w:marRight w:val="0"/>
      <w:marTop w:val="0"/>
      <w:marBottom w:val="0"/>
      <w:divBdr>
        <w:top w:val="none" w:sz="0" w:space="0" w:color="auto"/>
        <w:left w:val="none" w:sz="0" w:space="0" w:color="auto"/>
        <w:bottom w:val="none" w:sz="0" w:space="0" w:color="auto"/>
        <w:right w:val="none" w:sz="0" w:space="0" w:color="auto"/>
      </w:divBdr>
      <w:divsChild>
        <w:div w:id="2048944572">
          <w:marLeft w:val="360"/>
          <w:marRight w:val="0"/>
          <w:marTop w:val="200"/>
          <w:marBottom w:val="0"/>
          <w:divBdr>
            <w:top w:val="none" w:sz="0" w:space="0" w:color="auto"/>
            <w:left w:val="none" w:sz="0" w:space="0" w:color="auto"/>
            <w:bottom w:val="none" w:sz="0" w:space="0" w:color="auto"/>
            <w:right w:val="none" w:sz="0" w:space="0" w:color="auto"/>
          </w:divBdr>
        </w:div>
      </w:divsChild>
    </w:div>
    <w:div w:id="2037464263">
      <w:bodyDiv w:val="1"/>
      <w:marLeft w:val="0"/>
      <w:marRight w:val="0"/>
      <w:marTop w:val="0"/>
      <w:marBottom w:val="0"/>
      <w:divBdr>
        <w:top w:val="none" w:sz="0" w:space="0" w:color="auto"/>
        <w:left w:val="none" w:sz="0" w:space="0" w:color="auto"/>
        <w:bottom w:val="none" w:sz="0" w:space="0" w:color="auto"/>
        <w:right w:val="none" w:sz="0" w:space="0" w:color="auto"/>
      </w:divBdr>
      <w:divsChild>
        <w:div w:id="1260219689">
          <w:marLeft w:val="1080"/>
          <w:marRight w:val="0"/>
          <w:marTop w:val="100"/>
          <w:marBottom w:val="0"/>
          <w:divBdr>
            <w:top w:val="none" w:sz="0" w:space="0" w:color="auto"/>
            <w:left w:val="none" w:sz="0" w:space="0" w:color="auto"/>
            <w:bottom w:val="none" w:sz="0" w:space="0" w:color="auto"/>
            <w:right w:val="none" w:sz="0" w:space="0" w:color="auto"/>
          </w:divBdr>
        </w:div>
        <w:div w:id="1772125272">
          <w:marLeft w:val="1800"/>
          <w:marRight w:val="0"/>
          <w:marTop w:val="100"/>
          <w:marBottom w:val="0"/>
          <w:divBdr>
            <w:top w:val="none" w:sz="0" w:space="0" w:color="auto"/>
            <w:left w:val="none" w:sz="0" w:space="0" w:color="auto"/>
            <w:bottom w:val="none" w:sz="0" w:space="0" w:color="auto"/>
            <w:right w:val="none" w:sz="0" w:space="0" w:color="auto"/>
          </w:divBdr>
        </w:div>
        <w:div w:id="1273627247">
          <w:marLeft w:val="1800"/>
          <w:marRight w:val="0"/>
          <w:marTop w:val="100"/>
          <w:marBottom w:val="0"/>
          <w:divBdr>
            <w:top w:val="none" w:sz="0" w:space="0" w:color="auto"/>
            <w:left w:val="none" w:sz="0" w:space="0" w:color="auto"/>
            <w:bottom w:val="none" w:sz="0" w:space="0" w:color="auto"/>
            <w:right w:val="none" w:sz="0" w:space="0" w:color="auto"/>
          </w:divBdr>
        </w:div>
        <w:div w:id="1093629380">
          <w:marLeft w:val="1800"/>
          <w:marRight w:val="0"/>
          <w:marTop w:val="100"/>
          <w:marBottom w:val="0"/>
          <w:divBdr>
            <w:top w:val="none" w:sz="0" w:space="0" w:color="auto"/>
            <w:left w:val="none" w:sz="0" w:space="0" w:color="auto"/>
            <w:bottom w:val="none" w:sz="0" w:space="0" w:color="auto"/>
            <w:right w:val="none" w:sz="0" w:space="0" w:color="auto"/>
          </w:divBdr>
        </w:div>
        <w:div w:id="1498107649">
          <w:marLeft w:val="1800"/>
          <w:marRight w:val="0"/>
          <w:marTop w:val="100"/>
          <w:marBottom w:val="0"/>
          <w:divBdr>
            <w:top w:val="none" w:sz="0" w:space="0" w:color="auto"/>
            <w:left w:val="none" w:sz="0" w:space="0" w:color="auto"/>
            <w:bottom w:val="none" w:sz="0" w:space="0" w:color="auto"/>
            <w:right w:val="none" w:sz="0" w:space="0" w:color="auto"/>
          </w:divBdr>
        </w:div>
        <w:div w:id="1572158770">
          <w:marLeft w:val="1800"/>
          <w:marRight w:val="0"/>
          <w:marTop w:val="100"/>
          <w:marBottom w:val="0"/>
          <w:divBdr>
            <w:top w:val="none" w:sz="0" w:space="0" w:color="auto"/>
            <w:left w:val="none" w:sz="0" w:space="0" w:color="auto"/>
            <w:bottom w:val="none" w:sz="0" w:space="0" w:color="auto"/>
            <w:right w:val="none" w:sz="0" w:space="0" w:color="auto"/>
          </w:divBdr>
        </w:div>
        <w:div w:id="1511212623">
          <w:marLeft w:val="2520"/>
          <w:marRight w:val="0"/>
          <w:marTop w:val="100"/>
          <w:marBottom w:val="0"/>
          <w:divBdr>
            <w:top w:val="none" w:sz="0" w:space="0" w:color="auto"/>
            <w:left w:val="none" w:sz="0" w:space="0" w:color="auto"/>
            <w:bottom w:val="none" w:sz="0" w:space="0" w:color="auto"/>
            <w:right w:val="none" w:sz="0" w:space="0" w:color="auto"/>
          </w:divBdr>
        </w:div>
        <w:div w:id="611713830">
          <w:marLeft w:val="2520"/>
          <w:marRight w:val="0"/>
          <w:marTop w:val="100"/>
          <w:marBottom w:val="0"/>
          <w:divBdr>
            <w:top w:val="none" w:sz="0" w:space="0" w:color="auto"/>
            <w:left w:val="none" w:sz="0" w:space="0" w:color="auto"/>
            <w:bottom w:val="none" w:sz="0" w:space="0" w:color="auto"/>
            <w:right w:val="none" w:sz="0" w:space="0" w:color="auto"/>
          </w:divBdr>
        </w:div>
        <w:div w:id="964197487">
          <w:marLeft w:val="2520"/>
          <w:marRight w:val="0"/>
          <w:marTop w:val="100"/>
          <w:marBottom w:val="0"/>
          <w:divBdr>
            <w:top w:val="none" w:sz="0" w:space="0" w:color="auto"/>
            <w:left w:val="none" w:sz="0" w:space="0" w:color="auto"/>
            <w:bottom w:val="none" w:sz="0" w:space="0" w:color="auto"/>
            <w:right w:val="none" w:sz="0" w:space="0" w:color="auto"/>
          </w:divBdr>
        </w:div>
        <w:div w:id="663508060">
          <w:marLeft w:val="2520"/>
          <w:marRight w:val="0"/>
          <w:marTop w:val="100"/>
          <w:marBottom w:val="0"/>
          <w:divBdr>
            <w:top w:val="none" w:sz="0" w:space="0" w:color="auto"/>
            <w:left w:val="none" w:sz="0" w:space="0" w:color="auto"/>
            <w:bottom w:val="none" w:sz="0" w:space="0" w:color="auto"/>
            <w:right w:val="none" w:sz="0" w:space="0" w:color="auto"/>
          </w:divBdr>
        </w:div>
        <w:div w:id="692464813">
          <w:marLeft w:val="2520"/>
          <w:marRight w:val="0"/>
          <w:marTop w:val="100"/>
          <w:marBottom w:val="0"/>
          <w:divBdr>
            <w:top w:val="none" w:sz="0" w:space="0" w:color="auto"/>
            <w:left w:val="none" w:sz="0" w:space="0" w:color="auto"/>
            <w:bottom w:val="none" w:sz="0" w:space="0" w:color="auto"/>
            <w:right w:val="none" w:sz="0" w:space="0" w:color="auto"/>
          </w:divBdr>
        </w:div>
      </w:divsChild>
    </w:div>
    <w:div w:id="2063823235">
      <w:bodyDiv w:val="1"/>
      <w:marLeft w:val="0"/>
      <w:marRight w:val="0"/>
      <w:marTop w:val="0"/>
      <w:marBottom w:val="0"/>
      <w:divBdr>
        <w:top w:val="none" w:sz="0" w:space="0" w:color="auto"/>
        <w:left w:val="none" w:sz="0" w:space="0" w:color="auto"/>
        <w:bottom w:val="none" w:sz="0" w:space="0" w:color="auto"/>
        <w:right w:val="none" w:sz="0" w:space="0" w:color="auto"/>
      </w:divBdr>
      <w:divsChild>
        <w:div w:id="489058779">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971/48/content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legislation.gov.uk/ukpga/Eliz2/5-6/11/section/2" TargetMode="External"/><Relationship Id="rId4" Type="http://schemas.openxmlformats.org/officeDocument/2006/relationships/settings" Target="settings.xml"/><Relationship Id="rId9" Type="http://schemas.openxmlformats.org/officeDocument/2006/relationships/hyperlink" Target="https://www.legislation.gov.uk/ukpga/1988%20/33/section/39/enact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C847E7-5E96-3B42-8AC4-99AA4693B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5</Pages>
  <Words>1644</Words>
  <Characters>9372</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Assignment 2</vt:lpstr>
    </vt:vector>
  </TitlesOfParts>
  <Company>Criminal law</Company>
  <LinksUpToDate>false</LinksUpToDate>
  <CharactersWithSpaces>10995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Criminal law.</dc:subject>
  <dc:creator>Cerys Bowen (2203320)</dc:creator>
  <cp:keywords/>
  <dc:description/>
  <cp:lastModifiedBy>Cerys Bowen (2203320)</cp:lastModifiedBy>
  <cp:revision>12</cp:revision>
  <dcterms:created xsi:type="dcterms:W3CDTF">2023-04-19T15:27:00Z</dcterms:created>
  <dcterms:modified xsi:type="dcterms:W3CDTF">2023-05-04T21:19:00Z</dcterms:modified>
</cp:coreProperties>
</file>