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6E6B1D" w:rsidRPr="00D517D9" w14:paraId="261D3D92" w14:textId="77777777" w:rsidTr="000F4916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61BD73" w14:textId="77777777" w:rsidR="006E6B1D" w:rsidRPr="00D517D9" w:rsidRDefault="006E6B1D" w:rsidP="000F4916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Module Code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ADC2F6" w14:textId="77777777" w:rsidR="006E6B1D" w:rsidRPr="00D517D9" w:rsidRDefault="006E6B1D" w:rsidP="000F4916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SIHE4004</w:t>
            </w:r>
          </w:p>
        </w:tc>
      </w:tr>
      <w:tr w:rsidR="006E6B1D" w:rsidRPr="00D517D9" w14:paraId="0E0F4B18" w14:textId="77777777" w:rsidTr="000F4916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CFDA96" w14:textId="77777777" w:rsidR="006E6B1D" w:rsidRPr="00D517D9" w:rsidRDefault="006E6B1D" w:rsidP="000F4916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Title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019073" w14:textId="77777777" w:rsidR="006E6B1D" w:rsidRPr="00D517D9" w:rsidRDefault="006E6B1D" w:rsidP="000F4916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Elementary Education in Late Imperial China I </w:t>
            </w:r>
          </w:p>
        </w:tc>
      </w:tr>
      <w:tr w:rsidR="006E6B1D" w:rsidRPr="00D517D9" w14:paraId="3D90BFFB" w14:textId="77777777" w:rsidTr="000F4916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BC09DD9" w14:textId="77777777" w:rsidR="006E6B1D" w:rsidRPr="00D517D9" w:rsidRDefault="006E6B1D" w:rsidP="000F4916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Date 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1620415570"/>
            <w:placeholder>
              <w:docPart w:val="E3D781494A304264BB5FD2EEE4D3ED31"/>
            </w:placeholder>
            <w:date w:fullDate="2023-02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10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  <w:shd w:val="clear" w:color="auto" w:fill="auto"/>
              </w:tcPr>
              <w:p w14:paraId="27748EA3" w14:textId="77777777" w:rsidR="006E6B1D" w:rsidRPr="00D517D9" w:rsidRDefault="006E6B1D" w:rsidP="000F4916">
                <w:pPr>
                  <w:spacing w:after="0" w:line="240" w:lineRule="auto"/>
                  <w:ind w:left="50"/>
                  <w:textAlignment w:val="baseline"/>
                  <w:rPr>
                    <w:rFonts w:ascii="Arial" w:eastAsia="Times New Roman" w:hAnsi="Arial" w:cs="Arial"/>
                    <w:b/>
                    <w:bCs/>
                    <w:sz w:val="24"/>
                    <w:szCs w:val="24"/>
                    <w:lang w:val="en-GB" w:eastAsia="zh-CN"/>
                  </w:rPr>
                </w:pPr>
                <w:r>
                  <w:rPr>
                    <w:rFonts w:ascii="Arial" w:hAnsi="Arial" w:cs="Arial"/>
                    <w:b/>
                    <w:lang w:val="en-GB" w:eastAsia="en-GB"/>
                  </w:rPr>
                  <w:t>13/02/2023</w:t>
                </w:r>
              </w:p>
            </w:tc>
          </w:sdtContent>
        </w:sdt>
      </w:tr>
      <w:tr w:rsidR="006E6B1D" w:rsidRPr="00D517D9" w14:paraId="1194EE47" w14:textId="77777777" w:rsidTr="000F4916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21E5EF" w14:textId="77777777" w:rsidR="006E6B1D" w:rsidRPr="00D517D9" w:rsidRDefault="006E6B1D" w:rsidP="000F4916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Level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7EF54A" w14:textId="77777777" w:rsidR="006E6B1D" w:rsidRPr="00D517D9" w:rsidRDefault="006E6B1D" w:rsidP="000F4916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4 </w:t>
            </w:r>
          </w:p>
        </w:tc>
      </w:tr>
      <w:tr w:rsidR="006E6B1D" w:rsidRPr="00D517D9" w14:paraId="5AB312E3" w14:textId="77777777" w:rsidTr="000F4916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85DDD5" w14:textId="77777777" w:rsidR="006E6B1D" w:rsidRPr="00D517D9" w:rsidRDefault="006E6B1D" w:rsidP="000F4916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Credits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9BE528" w14:textId="77777777" w:rsidR="006E6B1D" w:rsidRPr="00D517D9" w:rsidRDefault="006E6B1D" w:rsidP="000F4916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20 </w:t>
            </w:r>
          </w:p>
        </w:tc>
      </w:tr>
      <w:tr w:rsidR="006E6B1D" w:rsidRPr="00D517D9" w14:paraId="4B276C35" w14:textId="77777777" w:rsidTr="000F4916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22E862C3" w14:textId="77777777" w:rsidR="006E6B1D" w:rsidRPr="00D517D9" w:rsidRDefault="006E6B1D" w:rsidP="000F4916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Pre-Requisites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48219394" w14:textId="77777777" w:rsidR="006E6B1D" w:rsidRPr="00D517D9" w:rsidRDefault="006E6B1D" w:rsidP="000F4916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N/A </w:t>
            </w:r>
          </w:p>
        </w:tc>
      </w:tr>
      <w:tr w:rsidR="006E6B1D" w:rsidRPr="00D517D9" w14:paraId="20927624" w14:textId="77777777" w:rsidTr="000F4916"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426F061E" w14:textId="77777777" w:rsidR="006E6B1D" w:rsidRPr="00D517D9" w:rsidRDefault="006E6B1D" w:rsidP="000F4916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>
              <w:rPr>
                <w:rFonts w:ascii="Arial" w:eastAsia="Times New Roman" w:hAnsi="Arial" w:cs="Arial"/>
                <w:b/>
                <w:bCs/>
                <w:lang w:val="en-GB" w:eastAsia="zh-CN"/>
              </w:rPr>
              <w:pict w14:anchorId="2B5B5D85">
                <v:rect id="_x0000_i1025" style="width:0;height:1.5pt" o:hralign="center" o:hrstd="t" o:hr="t" fillcolor="#a0a0a0" stroked="f"/>
              </w:pict>
            </w:r>
          </w:p>
        </w:tc>
        <w:tc>
          <w:tcPr>
            <w:tcW w:w="6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84A9713" w14:textId="77777777" w:rsidR="006E6B1D" w:rsidRPr="00D517D9" w:rsidRDefault="006E6B1D" w:rsidP="000F4916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>
              <w:rPr>
                <w:rFonts w:ascii="Arial" w:eastAsia="Times New Roman" w:hAnsi="Arial" w:cs="Arial"/>
                <w:b/>
                <w:bCs/>
                <w:lang w:val="en-GB" w:eastAsia="zh-CN"/>
              </w:rPr>
              <w:pict w14:anchorId="6B1F798D">
                <v:rect id="_x0000_i1026" style="width:0;height:1.5pt" o:hralign="center" o:hrstd="t" o:hr="t" fillcolor="#a0a0a0" stroked="f"/>
              </w:pict>
            </w:r>
          </w:p>
        </w:tc>
      </w:tr>
    </w:tbl>
    <w:p w14:paraId="2DCB0C6F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61A8D17E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2479C071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AIM(S)</w:t>
      </w: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6DD87794" w14:textId="77777777" w:rsidR="006E6B1D" w:rsidRPr="00D517D9" w:rsidRDefault="006E6B1D" w:rsidP="006E6B1D">
      <w:pPr>
        <w:numPr>
          <w:ilvl w:val="0"/>
          <w:numId w:val="1"/>
        </w:numPr>
        <w:tabs>
          <w:tab w:val="clear" w:pos="720"/>
        </w:tabs>
        <w:spacing w:before="240" w:after="0" w:line="240" w:lineRule="auto"/>
        <w:ind w:left="838" w:hanging="555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To explore the theory and practice of family reverence as a core value underpinning pre-modern Chinese education and to develop an understanding of the educational theory and practice of ritual etiquette in late imperial Chinese elementary education.  </w:t>
      </w:r>
    </w:p>
    <w:p w14:paraId="24706260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067ACF3A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LEARNING OUTCOMES</w:t>
      </w: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306C8916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4ED3E07E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Upon the successful completion of this module, the student should be able to: </w:t>
      </w:r>
    </w:p>
    <w:p w14:paraId="315810E6" w14:textId="77777777" w:rsidR="006E6B1D" w:rsidRPr="00D517D9" w:rsidRDefault="006E6B1D" w:rsidP="006E6B1D">
      <w:pPr>
        <w:numPr>
          <w:ilvl w:val="0"/>
          <w:numId w:val="1"/>
        </w:numPr>
        <w:tabs>
          <w:tab w:val="clear" w:pos="720"/>
        </w:tabs>
        <w:spacing w:before="240" w:after="0" w:line="240" w:lineRule="auto"/>
        <w:ind w:left="838" w:hanging="555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 xml:space="preserve">demonstrate knowledge of key elementary primers on family reverence and ritual </w:t>
      </w:r>
      <w:proofErr w:type="gramStart"/>
      <w:r w:rsidRPr="00D517D9">
        <w:rPr>
          <w:rFonts w:ascii="Arial" w:eastAsia="Times New Roman" w:hAnsi="Arial" w:cs="Arial"/>
          <w:lang w:val="en-GB" w:eastAsia="zh-CN"/>
        </w:rPr>
        <w:t>etiquette;</w:t>
      </w:r>
      <w:proofErr w:type="gramEnd"/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1A8D1A34" w14:textId="77777777" w:rsidR="006E6B1D" w:rsidRPr="00D517D9" w:rsidRDefault="006E6B1D" w:rsidP="006E6B1D">
      <w:pPr>
        <w:numPr>
          <w:ilvl w:val="0"/>
          <w:numId w:val="1"/>
        </w:numPr>
        <w:tabs>
          <w:tab w:val="clear" w:pos="720"/>
        </w:tabs>
        <w:spacing w:before="240" w:after="0" w:line="240" w:lineRule="auto"/>
        <w:ind w:left="838" w:hanging="555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 xml:space="preserve">evaluate the significance of family reverence and ritual etiquette in the traditional context and its adaptations within modern </w:t>
      </w:r>
      <w:proofErr w:type="gramStart"/>
      <w:r w:rsidRPr="00D517D9">
        <w:rPr>
          <w:rFonts w:ascii="Arial" w:eastAsia="Times New Roman" w:hAnsi="Arial" w:cs="Arial"/>
          <w:lang w:val="en-GB" w:eastAsia="zh-CN"/>
        </w:rPr>
        <w:t>settings;</w:t>
      </w:r>
      <w:proofErr w:type="gramEnd"/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3232FDC8" w14:textId="77777777" w:rsidR="006E6B1D" w:rsidRPr="00D517D9" w:rsidRDefault="006E6B1D" w:rsidP="006E6B1D">
      <w:pPr>
        <w:numPr>
          <w:ilvl w:val="0"/>
          <w:numId w:val="1"/>
        </w:numPr>
        <w:tabs>
          <w:tab w:val="clear" w:pos="720"/>
        </w:tabs>
        <w:spacing w:before="240" w:after="0" w:line="240" w:lineRule="auto"/>
        <w:ind w:left="838" w:hanging="555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 xml:space="preserve">apply knowledge of relevant ritual etiquette practices in specific </w:t>
      </w:r>
      <w:proofErr w:type="gramStart"/>
      <w:r w:rsidRPr="00D517D9">
        <w:rPr>
          <w:rFonts w:ascii="Arial" w:eastAsia="Times New Roman" w:hAnsi="Arial" w:cs="Arial"/>
          <w:lang w:val="en-GB" w:eastAsia="zh-CN"/>
        </w:rPr>
        <w:t>situations;</w:t>
      </w:r>
      <w:proofErr w:type="gramEnd"/>
      <w:r w:rsidRPr="00D517D9">
        <w:rPr>
          <w:rFonts w:ascii="Arial" w:eastAsia="Times New Roman" w:hAnsi="Arial" w:cs="Arial"/>
          <w:lang w:val="en-GB" w:eastAsia="zh-CN"/>
        </w:rPr>
        <w:t xml:space="preserve"> </w:t>
      </w:r>
    </w:p>
    <w:p w14:paraId="693EA0AB" w14:textId="77777777" w:rsidR="006E6B1D" w:rsidRPr="00D517D9" w:rsidRDefault="006E6B1D" w:rsidP="006E6B1D">
      <w:pPr>
        <w:numPr>
          <w:ilvl w:val="0"/>
          <w:numId w:val="1"/>
        </w:numPr>
        <w:tabs>
          <w:tab w:val="clear" w:pos="720"/>
        </w:tabs>
        <w:spacing w:before="240" w:after="0" w:line="240" w:lineRule="auto"/>
        <w:ind w:left="838" w:hanging="555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demonstrate an understanding of the concept of family reverence and ritual propriety within the context of Confucian and Neo-Confucian philosophy. </w:t>
      </w:r>
    </w:p>
    <w:p w14:paraId="22A6B71C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70CB71BB" w14:textId="77777777" w:rsidR="006E6B1D" w:rsidRPr="00AB23B5" w:rsidRDefault="006E6B1D" w:rsidP="006E6B1D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bCs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INDICATIVE CONTENT </w:t>
      </w:r>
    </w:p>
    <w:p w14:paraId="47D6F47D" w14:textId="77777777" w:rsidR="006E6B1D" w:rsidRPr="00D517D9" w:rsidRDefault="006E6B1D" w:rsidP="006E6B1D">
      <w:pPr>
        <w:numPr>
          <w:ilvl w:val="0"/>
          <w:numId w:val="1"/>
        </w:numPr>
        <w:tabs>
          <w:tab w:val="clear" w:pos="720"/>
        </w:tabs>
        <w:spacing w:before="240" w:after="0" w:line="240" w:lineRule="auto"/>
        <w:ind w:left="838" w:hanging="555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Lectures introducing Chinese primary sources related to elementary educational theory and practice in relation to family reverence and ritual etiquette. </w:t>
      </w:r>
    </w:p>
    <w:p w14:paraId="1C6E4C6F" w14:textId="77777777" w:rsidR="006E6B1D" w:rsidRPr="00D517D9" w:rsidRDefault="006E6B1D" w:rsidP="006E6B1D">
      <w:pPr>
        <w:numPr>
          <w:ilvl w:val="0"/>
          <w:numId w:val="1"/>
        </w:numPr>
        <w:tabs>
          <w:tab w:val="clear" w:pos="720"/>
        </w:tabs>
        <w:spacing w:before="240" w:after="0" w:line="240" w:lineRule="auto"/>
        <w:ind w:left="838" w:hanging="555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Lectures explicating the late imperial Chinese children’s primers on family reverence and ritual. </w:t>
      </w:r>
    </w:p>
    <w:p w14:paraId="4E76FCD0" w14:textId="77777777" w:rsidR="006E6B1D" w:rsidRPr="00D517D9" w:rsidRDefault="006E6B1D" w:rsidP="006E6B1D">
      <w:pPr>
        <w:numPr>
          <w:ilvl w:val="0"/>
          <w:numId w:val="1"/>
        </w:numPr>
        <w:tabs>
          <w:tab w:val="clear" w:pos="720"/>
        </w:tabs>
        <w:spacing w:before="240" w:after="0" w:line="240" w:lineRule="auto"/>
        <w:ind w:left="838" w:hanging="555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Tutorials and seminars to discuss key areas of ritual propriety and practices of family reverence in relation to modern settings. </w:t>
      </w:r>
    </w:p>
    <w:p w14:paraId="45CDA422" w14:textId="77777777" w:rsidR="006E6B1D" w:rsidRPr="00D517D9" w:rsidRDefault="006E6B1D" w:rsidP="006E6B1D">
      <w:pPr>
        <w:spacing w:after="0" w:line="240" w:lineRule="auto"/>
        <w:ind w:hanging="555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7D1E8DC1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18312A6A" w14:textId="77777777" w:rsidR="006E6B1D" w:rsidRDefault="006E6B1D" w:rsidP="006E6B1D">
      <w:pPr>
        <w:spacing w:after="0" w:line="240" w:lineRule="auto"/>
        <w:rPr>
          <w:rFonts w:ascii="Arial" w:eastAsia="Times New Roman" w:hAnsi="Arial" w:cs="Arial"/>
          <w:b/>
          <w:bCs/>
          <w:lang w:val="en-GB" w:eastAsia="zh-CN"/>
        </w:rPr>
      </w:pPr>
      <w:r>
        <w:rPr>
          <w:rFonts w:ascii="Arial" w:eastAsia="Times New Roman" w:hAnsi="Arial" w:cs="Arial"/>
          <w:b/>
          <w:bCs/>
          <w:lang w:val="en-GB" w:eastAsia="zh-CN"/>
        </w:rPr>
        <w:br w:type="page"/>
      </w:r>
    </w:p>
    <w:p w14:paraId="3134DD61" w14:textId="77777777" w:rsidR="006E6B1D" w:rsidRPr="00D517D9" w:rsidRDefault="006E6B1D" w:rsidP="006E6B1D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bCs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lastRenderedPageBreak/>
        <w:t>Study Time Allocation </w:t>
      </w:r>
    </w:p>
    <w:p w14:paraId="541DA6E8" w14:textId="77777777" w:rsidR="006E6B1D" w:rsidRPr="00D517D9" w:rsidRDefault="006E6B1D" w:rsidP="006E6B1D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bCs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 </w:t>
      </w:r>
    </w:p>
    <w:p w14:paraId="1098F5DD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The study time for the module is divided as follows: </w:t>
      </w:r>
    </w:p>
    <w:p w14:paraId="571CE21F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6E6B1D" w:rsidRPr="00D517D9" w14:paraId="28554B8B" w14:textId="77777777" w:rsidTr="000F4916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1B9A01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Activity type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EFCA90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Hours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3AEAFB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Percentage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6E6B1D" w:rsidRPr="00D517D9" w14:paraId="6E349D5B" w14:textId="77777777" w:rsidTr="000F4916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3FDB5A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Scheduled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CEECF5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48 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651DCA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24% </w:t>
            </w:r>
          </w:p>
        </w:tc>
      </w:tr>
      <w:tr w:rsidR="006E6B1D" w:rsidRPr="00D517D9" w14:paraId="71CFE17D" w14:textId="77777777" w:rsidTr="000F4916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859721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Independent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703BC8E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152 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657F43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76% </w:t>
            </w:r>
          </w:p>
        </w:tc>
      </w:tr>
      <w:tr w:rsidR="006E6B1D" w:rsidRPr="00D517D9" w14:paraId="730CEC89" w14:textId="77777777" w:rsidTr="000F4916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0A626F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Placement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6F1710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D49961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6E6B1D" w:rsidRPr="00D517D9" w14:paraId="35795434" w14:textId="77777777" w:rsidTr="000F4916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DB3CDA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TOTAL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BA656A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200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D174C4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100%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</w:tbl>
    <w:p w14:paraId="0AA00FEF" w14:textId="77777777" w:rsidR="006E6B1D" w:rsidRPr="00D517D9" w:rsidRDefault="006E6B1D" w:rsidP="006E6B1D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 </w:t>
      </w:r>
    </w:p>
    <w:p w14:paraId="398FEA6A" w14:textId="77777777" w:rsidR="006E6B1D" w:rsidRPr="00D517D9" w:rsidRDefault="006E6B1D" w:rsidP="006E6B1D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ASSESSMENT </w:t>
      </w:r>
    </w:p>
    <w:p w14:paraId="6120ACE3" w14:textId="77777777" w:rsidR="006E6B1D" w:rsidRPr="00D517D9" w:rsidRDefault="006E6B1D" w:rsidP="006E6B1D">
      <w:pPr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bCs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 </w:t>
      </w:r>
    </w:p>
    <w:p w14:paraId="3D956C23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Assessment Component 1</w:t>
      </w: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2862553B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310"/>
        <w:gridCol w:w="525"/>
        <w:gridCol w:w="2385"/>
        <w:gridCol w:w="525"/>
        <w:gridCol w:w="2355"/>
      </w:tblGrid>
      <w:tr w:rsidR="006E6B1D" w:rsidRPr="00D517D9" w14:paraId="2AA6035D" w14:textId="77777777" w:rsidTr="000F4916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F6C7C18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FE17F61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Written exam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8E0A432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D080AF4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Coursework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898DEA1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BA16B80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Practical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</w:tbl>
    <w:p w14:paraId="3DDBD5FC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6E6B1D" w:rsidRPr="00D517D9" w14:paraId="4EFF9AED" w14:textId="77777777" w:rsidTr="000F4916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ACFE29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Mode of assessment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9F4E06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Volume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8121EF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Weighting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6E6B1D" w:rsidRPr="00D517D9" w14:paraId="4EF291C2" w14:textId="77777777" w:rsidTr="000F4916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74C6A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Oral presentation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6B61F0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15 minutes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990F74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50% </w:t>
            </w:r>
          </w:p>
        </w:tc>
      </w:tr>
    </w:tbl>
    <w:p w14:paraId="4ACE974B" w14:textId="77777777" w:rsidR="006E6B1D" w:rsidRDefault="006E6B1D" w:rsidP="006E6B1D">
      <w:pPr>
        <w:spacing w:after="0"/>
        <w:rPr>
          <w:rFonts w:ascii="Arial" w:eastAsia="Times New Roman" w:hAnsi="Arial" w:cs="Arial"/>
          <w:b/>
          <w:bCs/>
          <w:lang w:val="en-GB" w:eastAsia="zh-CN"/>
        </w:rPr>
      </w:pPr>
    </w:p>
    <w:p w14:paraId="728EED96" w14:textId="77777777" w:rsidR="006E6B1D" w:rsidRPr="005E0F7A" w:rsidRDefault="006E6B1D" w:rsidP="006E6B1D">
      <w:pPr>
        <w:spacing w:after="0"/>
        <w:rPr>
          <w:rFonts w:ascii="Arial" w:hAnsi="Arial" w:cs="Arial"/>
          <w:bCs/>
        </w:rPr>
      </w:pPr>
      <w:r w:rsidRPr="005E0F7A">
        <w:rPr>
          <w:rFonts w:ascii="Arial" w:hAnsi="Arial" w:cs="Arial"/>
          <w:bCs/>
        </w:rPr>
        <w:t>Exemplar:</w:t>
      </w:r>
    </w:p>
    <w:p w14:paraId="703D8F6C" w14:textId="77777777" w:rsidR="006E6B1D" w:rsidRPr="00D517D9" w:rsidRDefault="006E6B1D" w:rsidP="006E6B1D">
      <w:pPr>
        <w:spacing w:after="0"/>
        <w:rPr>
          <w:rFonts w:ascii="Arial" w:eastAsia="Times New Roman" w:hAnsi="Arial" w:cs="Arial"/>
          <w:b/>
          <w:bCs/>
          <w:sz w:val="18"/>
          <w:szCs w:val="18"/>
          <w:lang w:val="en-GB" w:eastAsia="zh-CN"/>
        </w:rPr>
      </w:pPr>
      <w:r>
        <w:rPr>
          <w:rFonts w:ascii="Arial" w:hAnsi="Arial" w:cs="Arial" w:hint="eastAsia"/>
          <w:bCs/>
          <w:lang w:eastAsia="zh-CN"/>
        </w:rPr>
        <w:t>Prese</w:t>
      </w:r>
      <w:r>
        <w:rPr>
          <w:rFonts w:ascii="Arial" w:hAnsi="Arial" w:cs="Arial"/>
          <w:bCs/>
        </w:rPr>
        <w:t xml:space="preserve">nt on the </w:t>
      </w:r>
      <w:r w:rsidRPr="000A2A6C">
        <w:rPr>
          <w:rFonts w:ascii="Arial" w:hAnsi="Arial" w:cs="Arial"/>
          <w:bCs/>
        </w:rPr>
        <w:t xml:space="preserve">Confucian </w:t>
      </w:r>
      <w:r>
        <w:rPr>
          <w:rFonts w:ascii="Arial" w:hAnsi="Arial" w:cs="Arial"/>
          <w:bCs/>
        </w:rPr>
        <w:t xml:space="preserve">concepts of family reverence or ritual etiquette to a secondary school audience. </w:t>
      </w:r>
      <w:r>
        <w:rPr>
          <w:rFonts w:ascii="Arial" w:hAnsi="Arial" w:cs="Arial"/>
          <w:color w:val="222222"/>
          <w:shd w:val="clear" w:color="auto" w:fill="FFFFFF"/>
        </w:rPr>
        <w:t>(Demonstrate the ability to analyse and present on key concepts and principles to a non-specialist audience). </w:t>
      </w:r>
    </w:p>
    <w:p w14:paraId="04B40CDC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0A5E19AF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Assessment Component 2</w:t>
      </w: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570C062C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310"/>
        <w:gridCol w:w="525"/>
        <w:gridCol w:w="2385"/>
        <w:gridCol w:w="525"/>
        <w:gridCol w:w="2355"/>
      </w:tblGrid>
      <w:tr w:rsidR="006E6B1D" w:rsidRPr="00D517D9" w14:paraId="4AFC35E5" w14:textId="77777777" w:rsidTr="000F4916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3559749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5998212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Written exam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D1FA901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2A37B9A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Coursework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4C9C70C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BE5D3D3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Practical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</w:tbl>
    <w:p w14:paraId="48AC6FC7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6E6B1D" w:rsidRPr="00D517D9" w14:paraId="64F9C9D4" w14:textId="77777777" w:rsidTr="000F4916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48FA1D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Mode of assessment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CAFF5AF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Volume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7141E6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Weighting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6E6B1D" w:rsidRPr="00D517D9" w14:paraId="73D00615" w14:textId="77777777" w:rsidTr="000F4916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C0A979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Essay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3327088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2000 </w:t>
            </w:r>
            <w:r>
              <w:rPr>
                <w:rFonts w:ascii="Arial" w:eastAsia="Times New Roman" w:hAnsi="Arial" w:cs="Arial"/>
                <w:lang w:val="en-GB" w:eastAsia="zh-CN"/>
              </w:rPr>
              <w:t>words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13E8A0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50% </w:t>
            </w:r>
          </w:p>
        </w:tc>
      </w:tr>
    </w:tbl>
    <w:p w14:paraId="0E864A2C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50D82046" w14:textId="77777777" w:rsidR="006E6B1D" w:rsidRPr="003B24E2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>
        <w:rPr>
          <w:rFonts w:ascii="Arial" w:eastAsia="Times New Roman" w:hAnsi="Arial" w:cs="Arial"/>
          <w:lang w:val="en-GB" w:eastAsia="zh-CN"/>
        </w:rPr>
        <w:t>E</w:t>
      </w:r>
      <w:r w:rsidRPr="003B24E2">
        <w:rPr>
          <w:rFonts w:ascii="Arial" w:eastAsia="Times New Roman" w:hAnsi="Arial" w:cs="Arial"/>
          <w:lang w:val="en-GB" w:eastAsia="zh-CN"/>
        </w:rPr>
        <w:t>xemplar:</w:t>
      </w:r>
    </w:p>
    <w:p w14:paraId="0E5AF04E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3B24E2">
        <w:rPr>
          <w:rFonts w:ascii="Arial" w:eastAsia="Times New Roman" w:hAnsi="Arial" w:cs="Arial"/>
          <w:lang w:val="en-GB" w:eastAsia="zh-CN"/>
        </w:rPr>
        <w:t>Discuss how specific ritual etiquette as espoused in the primers</w:t>
      </w:r>
      <w:r>
        <w:rPr>
          <w:rFonts w:ascii="Arial" w:eastAsia="Times New Roman" w:hAnsi="Arial" w:cs="Arial"/>
          <w:lang w:val="en-GB" w:eastAsia="zh-CN"/>
        </w:rPr>
        <w:t>,</w:t>
      </w:r>
      <w:r w:rsidRPr="003B24E2">
        <w:rPr>
          <w:rFonts w:ascii="Arial" w:eastAsia="Times New Roman" w:hAnsi="Arial" w:cs="Arial"/>
          <w:lang w:val="en-GB" w:eastAsia="zh-CN"/>
        </w:rPr>
        <w:t xml:space="preserve"> may be relevant to contemporary life and work through comparison with contemporary Western etiquette.</w:t>
      </w:r>
      <w:r>
        <w:rPr>
          <w:rFonts w:ascii="Arial" w:eastAsia="Times New Roman" w:hAnsi="Arial" w:cs="Arial"/>
          <w:lang w:val="en-GB" w:eastAsia="zh-CN"/>
        </w:rPr>
        <w:t xml:space="preserve"> </w:t>
      </w:r>
      <w:r w:rsidRPr="003B24E2">
        <w:rPr>
          <w:rFonts w:ascii="Arial" w:eastAsia="Times New Roman" w:hAnsi="Arial" w:cs="Arial"/>
          <w:lang w:val="en-GB" w:eastAsia="zh-CN"/>
        </w:rPr>
        <w:t>(Demonstrate the ability to critically analyse, evaluate and argue based on reason and evidence)</w:t>
      </w:r>
      <w:r>
        <w:rPr>
          <w:rFonts w:ascii="Arial" w:eastAsia="Times New Roman" w:hAnsi="Arial" w:cs="Arial"/>
          <w:lang w:val="en-GB" w:eastAsia="zh-CN"/>
        </w:rPr>
        <w:t>.</w:t>
      </w:r>
    </w:p>
    <w:p w14:paraId="51C18FC4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</w:p>
    <w:p w14:paraId="09B52B39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Assessment Summary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6E6B1D" w:rsidRPr="00D517D9" w14:paraId="3DE93D96" w14:textId="77777777" w:rsidTr="000F4916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47D518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Activity type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C6B3B7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Percentage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6E6B1D" w:rsidRPr="00D517D9" w14:paraId="2E20039F" w14:textId="77777777" w:rsidTr="000F4916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EC6F9F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Written exam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82EF39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</w:p>
        </w:tc>
      </w:tr>
      <w:tr w:rsidR="006E6B1D" w:rsidRPr="00D517D9" w14:paraId="530294D1" w14:textId="77777777" w:rsidTr="000F4916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37C128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Coursework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F9DF90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50%</w:t>
            </w:r>
          </w:p>
        </w:tc>
      </w:tr>
      <w:tr w:rsidR="006E6B1D" w:rsidRPr="00D517D9" w14:paraId="04F073C6" w14:textId="77777777" w:rsidTr="000F4916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13F95C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Practical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51F353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50%</w:t>
            </w:r>
          </w:p>
        </w:tc>
      </w:tr>
      <w:tr w:rsidR="006E6B1D" w:rsidRPr="00D517D9" w14:paraId="433E517B" w14:textId="77777777" w:rsidTr="000F4916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962463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TOTAL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FE98F1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100%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</w:tbl>
    <w:p w14:paraId="48C8C64E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596C8A62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3405A898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5821A4A3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1DB5DDC1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6508F51A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23AFC4EF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2922BA2D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344D106A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0B7B719A" w14:textId="77777777" w:rsidR="006E6B1D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19C1D22D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lastRenderedPageBreak/>
        <w:t>INDICATIVE READING LIST</w:t>
      </w: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3BA8C8C9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595"/>
        <w:gridCol w:w="1365"/>
      </w:tblGrid>
      <w:tr w:rsidR="006E6B1D" w:rsidRPr="00D517D9" w14:paraId="40B0F1CD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552BA8F3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b/>
                <w:bCs/>
                <w:lang w:val="en-GB" w:eastAsia="zh-CN"/>
              </w:rPr>
              <w:t>Module Code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FD5BA1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b/>
                <w:bCs/>
                <w:lang w:val="en-GB" w:eastAsia="zh-CN"/>
              </w:rPr>
              <w:t>SIHE4004</w:t>
            </w:r>
          </w:p>
        </w:tc>
      </w:tr>
      <w:tr w:rsidR="006E6B1D" w:rsidRPr="00D517D9" w14:paraId="7D8DAA92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5F3915CB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b/>
                <w:bCs/>
                <w:lang w:val="en-GB" w:eastAsia="zh-CN"/>
              </w:rPr>
              <w:t>Module Title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060229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b/>
                <w:bCs/>
                <w:lang w:val="en-GB" w:eastAsia="zh-CN"/>
              </w:rPr>
              <w:t>Elementary Education in Late Imperial China I </w:t>
            </w:r>
          </w:p>
        </w:tc>
      </w:tr>
      <w:tr w:rsidR="006E6B1D" w:rsidRPr="00D517D9" w14:paraId="45632D55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3ED58E69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b/>
                <w:bCs/>
                <w:lang w:val="en-GB" w:eastAsia="zh-CN"/>
              </w:rPr>
              <w:t>Classification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21C5373A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b/>
                <w:bCs/>
                <w:lang w:val="en-GB" w:eastAsia="zh-CN"/>
              </w:rPr>
              <w:t>Reading List entry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25E460D2" w14:textId="77777777" w:rsidR="006E6B1D" w:rsidRPr="00D517D9" w:rsidRDefault="006E6B1D" w:rsidP="000F491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b/>
                <w:bCs/>
                <w:lang w:val="en-GB" w:eastAsia="zh-CN"/>
              </w:rPr>
              <w:t>Electronic*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6E6B1D" w:rsidRPr="00D517D9" w14:paraId="73E5AB05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8CEF5F1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>Essential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BDCCC9" w14:textId="77777777" w:rsidR="006E6B1D" w:rsidRPr="00D3308C" w:rsidRDefault="006E6B1D" w:rsidP="000F4916">
            <w:pPr>
              <w:spacing w:after="120" w:line="240" w:lineRule="auto"/>
              <w:ind w:left="16" w:right="171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Li Yuxiu </w:t>
            </w:r>
            <w:r w:rsidRPr="00D3308C">
              <w:rPr>
                <w:rFonts w:ascii="Arial" w:hAnsi="Arial" w:cs="Arial"/>
                <w:lang w:val="en-GB" w:eastAsia="zh-CN"/>
              </w:rPr>
              <w:t>李毓秀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. “Dizi </w:t>
            </w:r>
            <w:r>
              <w:rPr>
                <w:rFonts w:ascii="Arial" w:eastAsia="Times New Roman" w:hAnsi="Arial" w:cs="Arial"/>
                <w:lang w:val="en-GB" w:eastAsia="zh-CN"/>
              </w:rPr>
              <w:t>Q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ui” </w:t>
            </w:r>
            <w:r w:rsidRPr="00D3308C">
              <w:rPr>
                <w:rFonts w:ascii="Arial" w:hAnsi="Arial" w:cs="Arial"/>
                <w:lang w:val="en-GB" w:eastAsia="zh-CN"/>
              </w:rPr>
              <w:t>弟子規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 (Guidelines for learners). In 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>Sheng xue gen zhi gen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 </w:t>
            </w:r>
            <w:r w:rsidRPr="00D3308C">
              <w:rPr>
                <w:rFonts w:ascii="Arial" w:hAnsi="Arial" w:cs="Arial"/>
                <w:lang w:val="en-GB" w:eastAsia="zh-CN"/>
              </w:rPr>
              <w:t>聖學根之根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, edited by Yin Yuansheng </w:t>
            </w:r>
            <w:r w:rsidRPr="00D3308C">
              <w:rPr>
                <w:rFonts w:ascii="Arial" w:hAnsi="Arial" w:cs="Arial"/>
                <w:lang w:val="en-GB" w:eastAsia="zh-CN"/>
              </w:rPr>
              <w:t>因緣生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. Vol. 1. Beijing: Tuanjie </w:t>
            </w:r>
            <w:r>
              <w:rPr>
                <w:rFonts w:ascii="Arial" w:eastAsia="Times New Roman" w:hAnsi="Arial" w:cs="Arial"/>
                <w:lang w:val="en-GB" w:eastAsia="zh-CN"/>
              </w:rPr>
              <w:t>C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hubanshe, 2016.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65F145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 </w:t>
            </w:r>
          </w:p>
        </w:tc>
      </w:tr>
      <w:tr w:rsidR="006E6B1D" w:rsidRPr="00D517D9" w14:paraId="758583E5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DEDF8B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>Essential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32B3BC" w14:textId="77777777" w:rsidR="006E6B1D" w:rsidRPr="00D3308C" w:rsidRDefault="006E6B1D" w:rsidP="000F4916">
            <w:pPr>
              <w:spacing w:after="120" w:line="240" w:lineRule="auto"/>
              <w:ind w:left="16" w:right="171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Li Yan </w:t>
            </w:r>
            <w:r w:rsidRPr="00D3308C">
              <w:rPr>
                <w:rFonts w:ascii="Arial" w:hAnsi="Arial" w:cs="Arial"/>
                <w:lang w:val="en-GB" w:eastAsia="zh-CN"/>
              </w:rPr>
              <w:t>李艷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. “Chang li ju yao” </w:t>
            </w:r>
            <w:r w:rsidRPr="00D3308C">
              <w:rPr>
                <w:rFonts w:ascii="Arial" w:hAnsi="Arial" w:cs="Arial"/>
                <w:lang w:val="en-GB" w:eastAsia="zh-CN"/>
              </w:rPr>
              <w:t>常禮舉要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 (Essentials of daily etiquette). In 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 xml:space="preserve">Guoxue jiaoyu ji yao jiaofa juan </w:t>
            </w:r>
            <w:r w:rsidRPr="00D3308C">
              <w:rPr>
                <w:rFonts w:ascii="Arial" w:hAnsi="Arial" w:cs="Arial"/>
                <w:lang w:val="en-GB" w:eastAsia="zh-CN"/>
              </w:rPr>
              <w:t>國學教育輯要教法卷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, edited by Jun Yihao </w:t>
            </w:r>
            <w:r w:rsidRPr="00D3308C">
              <w:rPr>
                <w:rFonts w:ascii="Arial" w:hAnsi="Arial" w:cs="Arial"/>
                <w:lang w:val="en-GB" w:eastAsia="zh-CN"/>
              </w:rPr>
              <w:t>君藝豪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 and Jiao Yuhua </w:t>
            </w:r>
            <w:r w:rsidRPr="00D3308C">
              <w:rPr>
                <w:rFonts w:ascii="Arial" w:hAnsi="Arial" w:cs="Arial"/>
                <w:lang w:val="en-GB" w:eastAsia="zh-CN"/>
              </w:rPr>
              <w:t>焦玉華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. Vol. 2. Beijing: Minzhu yu jianshe chubanshe, 2015.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25FDC7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 </w:t>
            </w:r>
          </w:p>
        </w:tc>
      </w:tr>
      <w:tr w:rsidR="006E6B1D" w:rsidRPr="00D517D9" w14:paraId="42223E96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21E8C5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>Essential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EB9BB8" w14:textId="77777777" w:rsidR="006E6B1D" w:rsidRPr="00D3308C" w:rsidRDefault="006E6B1D" w:rsidP="000F4916">
            <w:pPr>
              <w:spacing w:after="120" w:line="240" w:lineRule="auto"/>
              <w:ind w:left="16" w:right="171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 xml:space="preserve">Yang </w:t>
            </w:r>
            <w:r>
              <w:rPr>
                <w:rFonts w:ascii="Arial" w:eastAsia="Times New Roman" w:hAnsi="Arial" w:cs="Arial"/>
                <w:i/>
                <w:iCs/>
                <w:lang w:val="en-GB" w:eastAsia="zh-CN"/>
              </w:rPr>
              <w:t>Z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 xml:space="preserve">heng </w:t>
            </w:r>
            <w:r>
              <w:rPr>
                <w:rFonts w:ascii="Arial" w:eastAsia="Times New Roman" w:hAnsi="Arial" w:cs="Arial"/>
                <w:i/>
                <w:iCs/>
                <w:lang w:val="en-GB" w:eastAsia="zh-CN"/>
              </w:rPr>
              <w:t>Y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 xml:space="preserve">i </w:t>
            </w:r>
            <w:r>
              <w:rPr>
                <w:rFonts w:ascii="Arial" w:eastAsia="Times New Roman" w:hAnsi="Arial" w:cs="Arial"/>
                <w:i/>
                <w:iCs/>
                <w:lang w:val="en-GB" w:eastAsia="zh-CN"/>
              </w:rPr>
              <w:t>Q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>ui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 </w:t>
            </w:r>
            <w:r w:rsidRPr="00D3308C">
              <w:rPr>
                <w:rFonts w:ascii="Arial" w:hAnsi="Arial" w:cs="Arial"/>
                <w:lang w:val="en-GB" w:eastAsia="zh-CN"/>
              </w:rPr>
              <w:t>養正遺規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 (Sourcebook on childhood education). Compiled by Chen Hongmou </w:t>
            </w:r>
            <w:r w:rsidRPr="00D3308C">
              <w:rPr>
                <w:rFonts w:ascii="Arial" w:hAnsi="Arial" w:cs="Arial"/>
                <w:lang w:val="en-GB" w:eastAsia="zh-CN"/>
              </w:rPr>
              <w:t>陳宏謀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. Xu xiu Siku quanshu </w:t>
            </w:r>
            <w:r w:rsidRPr="00D3308C">
              <w:rPr>
                <w:rFonts w:ascii="Arial" w:hAnsi="Arial" w:cs="Arial"/>
                <w:lang w:val="en-GB" w:eastAsia="zh-CN"/>
              </w:rPr>
              <w:t>續修四庫全書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. Vol. 951. Shanghai: Shanghai guji chubanshe, 2002.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C1A6A2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 </w:t>
            </w:r>
          </w:p>
        </w:tc>
      </w:tr>
      <w:tr w:rsidR="006E6B1D" w:rsidRPr="00D517D9" w14:paraId="7D60A0EE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C7E100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>Essential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0F950B" w14:textId="77777777" w:rsidR="006E6B1D" w:rsidRPr="00D3308C" w:rsidRDefault="006E6B1D" w:rsidP="000F4916">
            <w:pPr>
              <w:spacing w:after="120" w:line="240" w:lineRule="auto"/>
              <w:ind w:left="16" w:right="171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Rosemont Jr., Henry and Roger T. Ames. 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>The Chinese Classic of Family Reverence: A Philosophical Translation of the Xiaojing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. Honolulu: University of Hawai'i Press, 2009.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58AE1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 </w:t>
            </w:r>
          </w:p>
          <w:p w14:paraId="203DC94F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6E6B1D" w:rsidRPr="00D517D9" w14:paraId="1B14F9A7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0AC45E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>Further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1C385E" w14:textId="77777777" w:rsidR="006E6B1D" w:rsidRPr="00D3308C" w:rsidRDefault="006E6B1D" w:rsidP="000F4916">
            <w:pPr>
              <w:spacing w:after="120" w:line="240" w:lineRule="auto"/>
              <w:ind w:left="16" w:right="171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Fingarette, Herbert. 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>Confucius: The Secular as Sacred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. New York: Harper and Row, 1972.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AB4F7A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 </w:t>
            </w:r>
          </w:p>
        </w:tc>
      </w:tr>
      <w:tr w:rsidR="006E6B1D" w:rsidRPr="00D517D9" w14:paraId="4BB388DF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BA3897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>Further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199FD2" w14:textId="77777777" w:rsidR="006E6B1D" w:rsidRPr="00D3308C" w:rsidRDefault="006E6B1D" w:rsidP="000F4916">
            <w:pPr>
              <w:spacing w:after="120" w:line="240" w:lineRule="auto"/>
              <w:ind w:left="16" w:right="171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Gardner, Daniel K. 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>Learning to Be a Sage: Selections from the Conversations of Master Chu, Arranged Topically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. Berkeley: University of California Press, 1990.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50027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 </w:t>
            </w:r>
          </w:p>
        </w:tc>
      </w:tr>
      <w:tr w:rsidR="006E6B1D" w:rsidRPr="00D517D9" w14:paraId="74F992C0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96AF66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>Further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D3B478" w14:textId="77777777" w:rsidR="006E6B1D" w:rsidRPr="00D3308C" w:rsidRDefault="006E6B1D" w:rsidP="000F4916">
            <w:pPr>
              <w:spacing w:after="120" w:line="240" w:lineRule="auto"/>
              <w:ind w:left="16" w:right="171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Lai, Karyn. “Li in the Analects: Training in Moral Competence and the Question of Flexibility.” 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>Philosophy East and West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 56, no. 1 (2006): 64-83.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BF4651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6E6B1D" w:rsidRPr="00D517D9" w14:paraId="7E97A2F8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7FBD5F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>Further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90B576" w14:textId="77777777" w:rsidR="006E6B1D" w:rsidRPr="00D3308C" w:rsidRDefault="006E6B1D" w:rsidP="000F4916">
            <w:pPr>
              <w:spacing w:after="120" w:line="240" w:lineRule="auto"/>
              <w:ind w:left="16" w:right="171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Lee, Thomas H.C. 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>Education in Traditional China: A History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. Boston: Brill, 2000.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E4270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 </w:t>
            </w:r>
          </w:p>
        </w:tc>
      </w:tr>
      <w:tr w:rsidR="006E6B1D" w:rsidRPr="00D517D9" w14:paraId="63C77BF0" w14:textId="77777777" w:rsidTr="000F4916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53ED98" w14:textId="77777777" w:rsidR="006E6B1D" w:rsidRPr="00D3308C" w:rsidRDefault="006E6B1D" w:rsidP="000F4916">
            <w:pPr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>Further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CEB078" w14:textId="77777777" w:rsidR="006E6B1D" w:rsidRPr="00D3308C" w:rsidRDefault="006E6B1D" w:rsidP="000F4916">
            <w:pPr>
              <w:spacing w:after="120" w:line="240" w:lineRule="auto"/>
              <w:ind w:left="16" w:right="171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D3308C">
              <w:rPr>
                <w:rFonts w:ascii="Arial" w:eastAsia="Times New Roman" w:hAnsi="Arial" w:cs="Arial"/>
                <w:lang w:val="en-GB" w:eastAsia="zh-CN"/>
              </w:rPr>
              <w:t xml:space="preserve">Gao, Wang </w:t>
            </w:r>
            <w:proofErr w:type="gramStart"/>
            <w:r w:rsidRPr="00D3308C">
              <w:rPr>
                <w:rFonts w:ascii="Arial" w:eastAsia="Times New Roman" w:hAnsi="Arial" w:cs="Arial"/>
                <w:lang w:val="en-GB" w:eastAsia="zh-CN"/>
              </w:rPr>
              <w:t>Z.</w:t>
            </w:r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>Confucian</w:t>
            </w:r>
            <w:proofErr w:type="gramEnd"/>
            <w:r w:rsidRPr="00D3308C">
              <w:rPr>
                <w:rFonts w:ascii="Arial" w:eastAsia="Times New Roman" w:hAnsi="Arial" w:cs="Arial"/>
                <w:i/>
                <w:iCs/>
                <w:lang w:val="en-GB" w:eastAsia="zh-CN"/>
              </w:rPr>
              <w:t xml:space="preserve"> filiality</w:t>
            </w:r>
            <w:r w:rsidRPr="00D3308C">
              <w:rPr>
                <w:rFonts w:ascii="Arial" w:eastAsia="Times New Roman" w:hAnsi="Arial" w:cs="Arial"/>
                <w:lang w:val="en-GB" w:eastAsia="zh-CN"/>
              </w:rPr>
              <w:t>. New York: CN Times Books, 2013.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54B3AD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  <w:r w:rsidRPr="00D517D9">
              <w:rPr>
                <w:rFonts w:ascii="Arial" w:eastAsia="Times New Roman" w:hAnsi="Arial" w:cs="Arial"/>
                <w:lang w:val="en-GB" w:eastAsia="zh-CN"/>
              </w:rPr>
              <w:t>  </w:t>
            </w:r>
          </w:p>
          <w:p w14:paraId="307DC3A6" w14:textId="77777777" w:rsidR="006E6B1D" w:rsidRPr="00D517D9" w:rsidRDefault="006E6B1D" w:rsidP="000F491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n-GB" w:eastAsia="zh-CN"/>
              </w:rPr>
            </w:pPr>
            <w:r w:rsidRPr="00D517D9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</w:tbl>
    <w:p w14:paraId="76EA8EB6" w14:textId="77777777" w:rsidR="006E6B1D" w:rsidRPr="00D517D9" w:rsidRDefault="006E6B1D" w:rsidP="006E6B1D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 </w:t>
      </w:r>
    </w:p>
    <w:p w14:paraId="1F71C4DF" w14:textId="77777777" w:rsidR="006E6B1D" w:rsidRPr="00D517D9" w:rsidRDefault="006E6B1D" w:rsidP="006E6B1D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b/>
          <w:bCs/>
          <w:lang w:val="en-GB" w:eastAsia="zh-CN"/>
        </w:rPr>
        <w:t> </w:t>
      </w:r>
    </w:p>
    <w:p w14:paraId="6A9A5016" w14:textId="77777777" w:rsidR="006E6B1D" w:rsidRPr="00D517D9" w:rsidRDefault="006E6B1D" w:rsidP="006E6B1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  <w:lang w:val="en-GB" w:eastAsia="zh-CN"/>
        </w:rPr>
      </w:pPr>
      <w:r w:rsidRPr="00D517D9">
        <w:rPr>
          <w:rFonts w:ascii="Arial" w:eastAsia="Times New Roman" w:hAnsi="Arial" w:cs="Arial"/>
          <w:lang w:val="en-GB" w:eastAsia="zh-CN"/>
        </w:rPr>
        <w:t> </w:t>
      </w:r>
    </w:p>
    <w:p w14:paraId="3CFF5B39" w14:textId="77777777" w:rsidR="004719F8" w:rsidRDefault="004719F8"/>
    <w:sectPr w:rsidR="004719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6BD282D"/>
    <w:multiLevelType w:val="multilevel"/>
    <w:tmpl w:val="19A2B4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998983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B1D"/>
    <w:rsid w:val="004719F8"/>
    <w:rsid w:val="006E6B1D"/>
    <w:rsid w:val="00856AC6"/>
    <w:rsid w:val="00F54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722D3"/>
  <w15:chartTrackingRefBased/>
  <w15:docId w15:val="{6E99133F-D689-4E82-9A52-DB04515B1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AU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6B1D"/>
    <w:pPr>
      <w:spacing w:after="200" w:line="276" w:lineRule="auto"/>
    </w:pPr>
    <w:rPr>
      <w:rFonts w:ascii="Calibri" w:eastAsia="SimSun" w:hAnsi="Calibri" w:cs="Times New Roman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6B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6B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6B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6B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6B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6B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6B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6B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6B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B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6B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6B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6B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6B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6B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6B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6B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6B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6B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6B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6B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6B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6B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6B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6B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6B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6B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6B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6B1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E3D781494A304264BB5FD2EEE4D3ED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AE1C83-3BC7-4C88-968D-1C4AFA5B1A57}"/>
      </w:docPartPr>
      <w:docPartBody>
        <w:p w:rsidR="00000000" w:rsidRDefault="007830BB" w:rsidP="007830BB">
          <w:pPr>
            <w:pStyle w:val="E3D781494A304264BB5FD2EEE4D3ED31"/>
          </w:pPr>
          <w:r w:rsidRPr="00CE712F">
            <w:rPr>
              <w:rStyle w:val="PlaceholderText"/>
            </w:rPr>
            <w:t>Click or tap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0BB"/>
    <w:rsid w:val="00644AB5"/>
    <w:rsid w:val="007830BB"/>
    <w:rsid w:val="00F54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AU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830BB"/>
    <w:rPr>
      <w:color w:val="808080"/>
    </w:rPr>
  </w:style>
  <w:style w:type="paragraph" w:customStyle="1" w:styleId="E3D781494A304264BB5FD2EEE4D3ED31">
    <w:name w:val="E3D781494A304264BB5FD2EEE4D3ED31"/>
    <w:rsid w:val="007830B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612</Words>
  <Characters>3495</Characters>
  <Application>Microsoft Office Word</Application>
  <DocSecurity>0</DocSecurity>
  <Lines>29</Lines>
  <Paragraphs>8</Paragraphs>
  <ScaleCrop>false</ScaleCrop>
  <Company/>
  <LinksUpToDate>false</LinksUpToDate>
  <CharactersWithSpaces>4099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Ngo</dc:creator>
  <cp:keywords/>
  <dc:description/>
  <cp:lastModifiedBy>Katherine Ngo</cp:lastModifiedBy>
  <cp:revision>1</cp:revision>
  <dcterms:created xsi:type="dcterms:W3CDTF">2024-07-11T18:27:00Z</dcterms:created>
  <dcterms:modified xsi:type="dcterms:W3CDTF">2024-07-11T18:27:00Z</dcterms:modified>
</cp:coreProperties>
</file>