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7F4A" w:rsidRDefault="00477F4A" w:rsidP="00477F4A">
      <w:pPr>
        <w:rPr>
          <w:rFonts w:cs="Times New Roman"/>
          <w:b/>
          <w:bCs/>
        </w:rPr>
      </w:pPr>
      <w:r>
        <w:rPr>
          <w:rFonts w:cs="Times New Roman"/>
          <w:noProof/>
          <w:lang w:val="es-ES" w:eastAsia="es-ES"/>
        </w:rPr>
        <w:drawing>
          <wp:anchor distT="0" distB="0" distL="114300" distR="114300" simplePos="0" relativeHeight="251659264" behindDoc="0" locked="0" layoutInCell="1" allowOverlap="1" wp14:anchorId="3F16D7E2" wp14:editId="6A64C9B9">
            <wp:simplePos x="0" y="0"/>
            <wp:positionH relativeFrom="column">
              <wp:posOffset>-44450</wp:posOffset>
            </wp:positionH>
            <wp:positionV relativeFrom="paragraph">
              <wp:posOffset>-215900</wp:posOffset>
            </wp:positionV>
            <wp:extent cx="3714750" cy="1231900"/>
            <wp:effectExtent l="0" t="0" r="0" b="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77F4A" w:rsidRDefault="00477F4A" w:rsidP="00477F4A">
      <w:pPr>
        <w:rPr>
          <w:rFonts w:cs="Times New Roman"/>
          <w:b/>
          <w:bCs/>
        </w:rPr>
      </w:pPr>
    </w:p>
    <w:p w:rsidR="00477F4A" w:rsidRDefault="00477F4A" w:rsidP="00477F4A">
      <w:pPr>
        <w:rPr>
          <w:rFonts w:cs="Times New Roman"/>
          <w:b/>
          <w:bCs/>
        </w:rPr>
      </w:pPr>
    </w:p>
    <w:p w:rsidR="00477F4A" w:rsidRDefault="00477F4A" w:rsidP="00477F4A">
      <w:pPr>
        <w:rPr>
          <w:rFonts w:cs="Times New Roman"/>
          <w:b/>
          <w:bCs/>
        </w:rPr>
      </w:pPr>
    </w:p>
    <w:p w:rsidR="00477F4A" w:rsidRDefault="00477F4A" w:rsidP="00477F4A">
      <w:pPr>
        <w:rPr>
          <w:rFonts w:cs="Times New Roman"/>
          <w:b/>
          <w:bCs/>
        </w:rPr>
      </w:pPr>
    </w:p>
    <w:p w:rsidR="00477F4A" w:rsidRPr="00477F4A" w:rsidRDefault="00477F4A" w:rsidP="00477F4A">
      <w:pPr>
        <w:jc w:val="center"/>
        <w:rPr>
          <w:rFonts w:cs="Times New Roman"/>
          <w:b/>
          <w:bCs/>
          <w:sz w:val="40"/>
        </w:rPr>
      </w:pPr>
      <w:r w:rsidRPr="00477F4A">
        <w:rPr>
          <w:rFonts w:cs="Times New Roman"/>
          <w:b/>
          <w:bCs/>
          <w:sz w:val="40"/>
        </w:rPr>
        <w:t>ASSESSMENT 1</w:t>
      </w:r>
    </w:p>
    <w:p w:rsidR="00477F4A" w:rsidRPr="00477F4A" w:rsidRDefault="00477F4A" w:rsidP="00477F4A">
      <w:pPr>
        <w:jc w:val="center"/>
        <w:rPr>
          <w:rFonts w:cs="Times New Roman"/>
          <w:bCs/>
          <w:sz w:val="40"/>
        </w:rPr>
      </w:pPr>
      <w:r w:rsidRPr="00477F4A">
        <w:rPr>
          <w:rFonts w:cs="Times New Roman"/>
          <w:bCs/>
          <w:sz w:val="40"/>
        </w:rPr>
        <w:t>Organisational Structure &amp; Culture</w:t>
      </w:r>
    </w:p>
    <w:p w:rsidR="00477F4A" w:rsidRDefault="00477F4A" w:rsidP="00477F4A">
      <w:pPr>
        <w:rPr>
          <w:rFonts w:cs="Times New Roman"/>
          <w:b/>
          <w:bCs/>
        </w:rPr>
      </w:pPr>
    </w:p>
    <w:p w:rsidR="00477F4A" w:rsidRDefault="00477F4A" w:rsidP="00477F4A">
      <w:pPr>
        <w:rPr>
          <w:rFonts w:cs="Times New Roman"/>
          <w:b/>
          <w:bCs/>
        </w:rPr>
      </w:pPr>
    </w:p>
    <w:p w:rsidR="00477F4A" w:rsidRDefault="00477F4A" w:rsidP="00477F4A">
      <w:pPr>
        <w:rPr>
          <w:rFonts w:cs="Times New Roman"/>
          <w:b/>
          <w:bCs/>
        </w:rPr>
      </w:pPr>
    </w:p>
    <w:p w:rsidR="00477F4A" w:rsidRDefault="00477F4A" w:rsidP="00477F4A">
      <w:pPr>
        <w:rPr>
          <w:rFonts w:cs="Times New Roman"/>
          <w:b/>
          <w:bCs/>
        </w:rPr>
      </w:pPr>
    </w:p>
    <w:p w:rsidR="00477F4A" w:rsidRDefault="00477F4A" w:rsidP="00477F4A">
      <w:pPr>
        <w:rPr>
          <w:rFonts w:cs="Times New Roman"/>
          <w:b/>
          <w:bCs/>
        </w:rPr>
      </w:pPr>
    </w:p>
    <w:p w:rsidR="00477F4A" w:rsidRDefault="00477F4A" w:rsidP="00477F4A">
      <w:pPr>
        <w:rPr>
          <w:rFonts w:cs="Times New Roman"/>
          <w:b/>
          <w:bCs/>
        </w:rPr>
      </w:pPr>
    </w:p>
    <w:p w:rsidR="00477F4A" w:rsidRPr="004741E8" w:rsidRDefault="00477F4A" w:rsidP="00477F4A">
      <w:pPr>
        <w:rPr>
          <w:rFonts w:cs="Times New Roman"/>
        </w:rPr>
      </w:pPr>
      <w:r w:rsidRPr="00E171C9">
        <w:rPr>
          <w:rFonts w:cs="Times New Roman"/>
          <w:b/>
          <w:bCs/>
        </w:rPr>
        <w:t>Module</w:t>
      </w:r>
      <w:r>
        <w:rPr>
          <w:rFonts w:cs="Times New Roman"/>
        </w:rPr>
        <w:t xml:space="preserve">: </w:t>
      </w:r>
      <w:r w:rsidRPr="004741E8">
        <w:rPr>
          <w:rFonts w:cs="Times New Roman"/>
        </w:rPr>
        <w:t xml:space="preserve"> </w:t>
      </w:r>
      <w:r>
        <w:t>Introducing the Modern Workplace</w:t>
      </w:r>
    </w:p>
    <w:p w:rsidR="00477F4A" w:rsidRPr="004741E8" w:rsidRDefault="00477F4A" w:rsidP="00477F4A">
      <w:pPr>
        <w:rPr>
          <w:rFonts w:cs="Times New Roman"/>
        </w:rPr>
      </w:pPr>
      <w:r w:rsidRPr="004741E8">
        <w:rPr>
          <w:rFonts w:cs="Times New Roman"/>
          <w:b/>
          <w:bCs/>
        </w:rPr>
        <w:t>Code</w:t>
      </w:r>
      <w:r w:rsidRPr="004741E8">
        <w:rPr>
          <w:rFonts w:cs="Times New Roman"/>
        </w:rPr>
        <w:t xml:space="preserve">: </w:t>
      </w:r>
      <w:r>
        <w:t>LCBB4003</w:t>
      </w:r>
    </w:p>
    <w:p w:rsidR="00477F4A" w:rsidRPr="004741E8" w:rsidRDefault="00477F4A" w:rsidP="00477F4A">
      <w:pPr>
        <w:rPr>
          <w:rFonts w:cs="Times New Roman"/>
        </w:rPr>
      </w:pPr>
      <w:r w:rsidRPr="004741E8">
        <w:rPr>
          <w:rFonts w:cs="Times New Roman"/>
          <w:b/>
          <w:bCs/>
        </w:rPr>
        <w:t>Lecturer</w:t>
      </w:r>
      <w:r w:rsidRPr="004741E8">
        <w:rPr>
          <w:rFonts w:cs="Times New Roman"/>
        </w:rPr>
        <w:t xml:space="preserve">: </w:t>
      </w:r>
      <w:r>
        <w:t>Hoang Dang Nguyen</w:t>
      </w:r>
    </w:p>
    <w:p w:rsidR="00477F4A" w:rsidRPr="004741E8" w:rsidRDefault="00477F4A" w:rsidP="00477F4A">
      <w:pPr>
        <w:rPr>
          <w:rFonts w:cs="Times New Roman"/>
          <w:b/>
          <w:bCs/>
        </w:rPr>
      </w:pPr>
      <w:r w:rsidRPr="004741E8">
        <w:rPr>
          <w:rFonts w:cs="Times New Roman"/>
          <w:b/>
          <w:bCs/>
        </w:rPr>
        <w:t xml:space="preserve">Name: </w:t>
      </w:r>
      <w:r w:rsidRPr="00373786">
        <w:rPr>
          <w:rFonts w:cs="Times New Roman"/>
          <w:bCs/>
        </w:rPr>
        <w:t xml:space="preserve">Anderson </w:t>
      </w:r>
      <w:proofErr w:type="spellStart"/>
      <w:r w:rsidRPr="00373786">
        <w:rPr>
          <w:rFonts w:cs="Times New Roman"/>
          <w:bCs/>
        </w:rPr>
        <w:t>Sanaguano</w:t>
      </w:r>
      <w:proofErr w:type="spellEnd"/>
      <w:r w:rsidRPr="00373786">
        <w:rPr>
          <w:rFonts w:cs="Times New Roman"/>
          <w:bCs/>
        </w:rPr>
        <w:t xml:space="preserve"> </w:t>
      </w:r>
      <w:proofErr w:type="spellStart"/>
      <w:r w:rsidRPr="00373786">
        <w:rPr>
          <w:rFonts w:cs="Times New Roman"/>
          <w:bCs/>
        </w:rPr>
        <w:t>Masache</w:t>
      </w:r>
      <w:proofErr w:type="spellEnd"/>
    </w:p>
    <w:p w:rsidR="00477F4A" w:rsidRPr="004741E8" w:rsidRDefault="00477F4A" w:rsidP="00477F4A">
      <w:pPr>
        <w:rPr>
          <w:rFonts w:cs="Times New Roman"/>
          <w:b/>
          <w:bCs/>
        </w:rPr>
      </w:pPr>
      <w:r w:rsidRPr="004741E8">
        <w:rPr>
          <w:rFonts w:cs="Times New Roman"/>
          <w:b/>
          <w:bCs/>
        </w:rPr>
        <w:t>Student ID:</w:t>
      </w:r>
      <w:r>
        <w:rPr>
          <w:rFonts w:cs="Times New Roman"/>
          <w:b/>
          <w:bCs/>
        </w:rPr>
        <w:t xml:space="preserve"> 2132325</w:t>
      </w:r>
    </w:p>
    <w:p w:rsidR="00477F4A" w:rsidRPr="004741E8" w:rsidRDefault="00477F4A" w:rsidP="00477F4A">
      <w:pPr>
        <w:rPr>
          <w:rFonts w:cs="Times New Roman"/>
          <w:b/>
          <w:bCs/>
        </w:rPr>
      </w:pPr>
    </w:p>
    <w:p w:rsidR="00477F4A" w:rsidRDefault="00477F4A" w:rsidP="00477F4A">
      <w:r w:rsidRPr="004741E8">
        <w:rPr>
          <w:rFonts w:cs="Times New Roman"/>
          <w:b/>
          <w:bCs/>
        </w:rPr>
        <w:tab/>
      </w:r>
      <w:r>
        <w:rPr>
          <w:rFonts w:cs="Times New Roman"/>
          <w:b/>
          <w:bCs/>
        </w:rPr>
        <w:t xml:space="preserve">                                </w:t>
      </w:r>
      <w:r w:rsidRPr="00E171C9">
        <w:rPr>
          <w:rFonts w:cs="Times New Roman"/>
          <w:bCs/>
        </w:rPr>
        <w:t xml:space="preserve">SUBMITTED ON THE </w:t>
      </w:r>
      <w:r w:rsidR="00F31236">
        <w:rPr>
          <w:rFonts w:cs="Times New Roman"/>
          <w:bCs/>
        </w:rPr>
        <w:t>3</w:t>
      </w:r>
      <w:bookmarkStart w:id="0" w:name="_GoBack"/>
      <w:bookmarkEnd w:id="0"/>
      <w:r w:rsidRPr="00477F4A">
        <w:rPr>
          <w:rFonts w:cs="Times New Roman"/>
          <w:bCs/>
          <w:vertAlign w:val="superscript"/>
        </w:rPr>
        <w:t>th</w:t>
      </w:r>
      <w:r w:rsidRPr="00E171C9">
        <w:rPr>
          <w:rFonts w:cs="Times New Roman"/>
          <w:bCs/>
        </w:rPr>
        <w:t xml:space="preserve"> </w:t>
      </w:r>
      <w:r>
        <w:rPr>
          <w:rFonts w:cs="Times New Roman"/>
          <w:bCs/>
        </w:rPr>
        <w:t>January</w:t>
      </w:r>
      <w:r w:rsidRPr="00E171C9">
        <w:rPr>
          <w:rFonts w:cs="Times New Roman"/>
          <w:bCs/>
        </w:rPr>
        <w:t xml:space="preserve"> 202</w:t>
      </w:r>
      <w:r>
        <w:rPr>
          <w:rFonts w:cs="Times New Roman"/>
          <w:bCs/>
        </w:rPr>
        <w:t>3</w:t>
      </w:r>
    </w:p>
    <w:sdt>
      <w:sdtPr>
        <w:rPr>
          <w:rFonts w:ascii="Times New Roman" w:eastAsiaTheme="minorHAnsi" w:hAnsi="Times New Roman" w:cstheme="minorBidi"/>
          <w:color w:val="auto"/>
          <w:sz w:val="24"/>
          <w:szCs w:val="22"/>
          <w:lang w:val="en-GB"/>
        </w:rPr>
        <w:id w:val="-1895190545"/>
        <w:docPartObj>
          <w:docPartGallery w:val="Table of Contents"/>
          <w:docPartUnique/>
        </w:docPartObj>
      </w:sdtPr>
      <w:sdtEndPr>
        <w:rPr>
          <w:rFonts w:cs="Calibri"/>
          <w:b/>
          <w:bCs/>
          <w:noProof/>
          <w:szCs w:val="24"/>
          <w:lang w:val="en-IN"/>
        </w:rPr>
      </w:sdtEndPr>
      <w:sdtContent>
        <w:p w:rsidR="00477F4A" w:rsidRPr="00EF359E" w:rsidRDefault="00477F4A" w:rsidP="00F31236">
          <w:pPr>
            <w:pStyle w:val="TtulodeTDC"/>
            <w:spacing w:line="480" w:lineRule="auto"/>
            <w:rPr>
              <w:rFonts w:ascii="Times New Roman" w:hAnsi="Times New Roman" w:cs="Times New Roman"/>
              <w:b/>
              <w:bCs/>
              <w:sz w:val="24"/>
              <w:szCs w:val="24"/>
            </w:rPr>
          </w:pPr>
          <w:r w:rsidRPr="00EF359E">
            <w:rPr>
              <w:rFonts w:ascii="Times New Roman" w:hAnsi="Times New Roman" w:cs="Times New Roman"/>
              <w:b/>
              <w:bCs/>
              <w:sz w:val="24"/>
              <w:szCs w:val="24"/>
            </w:rPr>
            <w:t>Table of Contents</w:t>
          </w:r>
        </w:p>
        <w:p w:rsidR="00477F4A" w:rsidRDefault="00477F4A" w:rsidP="00F31236">
          <w:pPr>
            <w:pStyle w:val="TDC1"/>
            <w:tabs>
              <w:tab w:val="right" w:leader="dot" w:pos="9016"/>
            </w:tabs>
            <w:spacing w:line="480" w:lineRule="auto"/>
            <w:rPr>
              <w:rFonts w:asciiTheme="minorHAnsi" w:eastAsiaTheme="minorEastAsia" w:hAnsiTheme="minorHAnsi"/>
              <w:noProof/>
              <w:sz w:val="22"/>
              <w:lang w:val="es-ES" w:eastAsia="es-ES"/>
            </w:rPr>
          </w:pPr>
          <w:r>
            <w:fldChar w:fldCharType="begin"/>
          </w:r>
          <w:r>
            <w:instrText xml:space="preserve"> TOC \o "1-3" \h \z \u </w:instrText>
          </w:r>
          <w:r>
            <w:fldChar w:fldCharType="separate"/>
          </w:r>
          <w:hyperlink w:anchor="_Toc121833049" w:history="1">
            <w:r w:rsidRPr="007240C3">
              <w:rPr>
                <w:rStyle w:val="Hipervnculo"/>
                <w:noProof/>
              </w:rPr>
              <w:t>Introduction</w:t>
            </w:r>
            <w:r>
              <w:rPr>
                <w:noProof/>
                <w:webHidden/>
              </w:rPr>
              <w:tab/>
            </w:r>
            <w:r>
              <w:rPr>
                <w:noProof/>
                <w:webHidden/>
              </w:rPr>
              <w:fldChar w:fldCharType="begin"/>
            </w:r>
            <w:r>
              <w:rPr>
                <w:noProof/>
                <w:webHidden/>
              </w:rPr>
              <w:instrText xml:space="preserve"> PAGEREF _Toc121833049 \h </w:instrText>
            </w:r>
            <w:r>
              <w:rPr>
                <w:noProof/>
                <w:webHidden/>
              </w:rPr>
            </w:r>
            <w:r>
              <w:rPr>
                <w:noProof/>
                <w:webHidden/>
              </w:rPr>
              <w:fldChar w:fldCharType="separate"/>
            </w:r>
            <w:r>
              <w:rPr>
                <w:noProof/>
                <w:webHidden/>
              </w:rPr>
              <w:t>3</w:t>
            </w:r>
            <w:r>
              <w:rPr>
                <w:noProof/>
                <w:webHidden/>
              </w:rPr>
              <w:fldChar w:fldCharType="end"/>
            </w:r>
          </w:hyperlink>
        </w:p>
        <w:p w:rsidR="00477F4A" w:rsidRDefault="00C650C2" w:rsidP="00F31236">
          <w:pPr>
            <w:pStyle w:val="TDC1"/>
            <w:tabs>
              <w:tab w:val="right" w:leader="dot" w:pos="9016"/>
            </w:tabs>
            <w:spacing w:line="480" w:lineRule="auto"/>
            <w:rPr>
              <w:rFonts w:asciiTheme="minorHAnsi" w:eastAsiaTheme="minorEastAsia" w:hAnsiTheme="minorHAnsi"/>
              <w:noProof/>
              <w:sz w:val="22"/>
              <w:lang w:val="es-ES" w:eastAsia="es-ES"/>
            </w:rPr>
          </w:pPr>
          <w:hyperlink w:anchor="_Toc121833050" w:history="1">
            <w:r w:rsidR="00477F4A" w:rsidRPr="007240C3">
              <w:rPr>
                <w:rStyle w:val="Hipervnculo"/>
                <w:noProof/>
              </w:rPr>
              <w:t>Tesco overview</w:t>
            </w:r>
            <w:r w:rsidR="00477F4A">
              <w:rPr>
                <w:noProof/>
                <w:webHidden/>
              </w:rPr>
              <w:tab/>
            </w:r>
            <w:r w:rsidR="00477F4A">
              <w:rPr>
                <w:noProof/>
                <w:webHidden/>
              </w:rPr>
              <w:fldChar w:fldCharType="begin"/>
            </w:r>
            <w:r w:rsidR="00477F4A">
              <w:rPr>
                <w:noProof/>
                <w:webHidden/>
              </w:rPr>
              <w:instrText xml:space="preserve"> PAGEREF _Toc121833050 \h </w:instrText>
            </w:r>
            <w:r w:rsidR="00477F4A">
              <w:rPr>
                <w:noProof/>
                <w:webHidden/>
              </w:rPr>
            </w:r>
            <w:r w:rsidR="00477F4A">
              <w:rPr>
                <w:noProof/>
                <w:webHidden/>
              </w:rPr>
              <w:fldChar w:fldCharType="separate"/>
            </w:r>
            <w:r w:rsidR="00477F4A">
              <w:rPr>
                <w:noProof/>
                <w:webHidden/>
              </w:rPr>
              <w:t>3</w:t>
            </w:r>
            <w:r w:rsidR="00477F4A">
              <w:rPr>
                <w:noProof/>
                <w:webHidden/>
              </w:rPr>
              <w:fldChar w:fldCharType="end"/>
            </w:r>
          </w:hyperlink>
        </w:p>
        <w:p w:rsidR="00477F4A" w:rsidRDefault="00C650C2" w:rsidP="00F31236">
          <w:pPr>
            <w:pStyle w:val="TDC1"/>
            <w:tabs>
              <w:tab w:val="right" w:leader="dot" w:pos="9016"/>
            </w:tabs>
            <w:spacing w:line="480" w:lineRule="auto"/>
            <w:rPr>
              <w:rFonts w:asciiTheme="minorHAnsi" w:eastAsiaTheme="minorEastAsia" w:hAnsiTheme="minorHAnsi"/>
              <w:noProof/>
              <w:sz w:val="22"/>
              <w:lang w:val="es-ES" w:eastAsia="es-ES"/>
            </w:rPr>
          </w:pPr>
          <w:hyperlink w:anchor="_Toc121833051" w:history="1">
            <w:r w:rsidR="00477F4A" w:rsidRPr="007240C3">
              <w:rPr>
                <w:rStyle w:val="Hipervnculo"/>
                <w:noProof/>
              </w:rPr>
              <w:t>Tesco Organizational structure and culture effect on performance</w:t>
            </w:r>
            <w:r w:rsidR="00477F4A">
              <w:rPr>
                <w:noProof/>
                <w:webHidden/>
              </w:rPr>
              <w:tab/>
            </w:r>
            <w:r w:rsidR="00477F4A">
              <w:rPr>
                <w:noProof/>
                <w:webHidden/>
              </w:rPr>
              <w:fldChar w:fldCharType="begin"/>
            </w:r>
            <w:r w:rsidR="00477F4A">
              <w:rPr>
                <w:noProof/>
                <w:webHidden/>
              </w:rPr>
              <w:instrText xml:space="preserve"> PAGEREF _Toc121833051 \h </w:instrText>
            </w:r>
            <w:r w:rsidR="00477F4A">
              <w:rPr>
                <w:noProof/>
                <w:webHidden/>
              </w:rPr>
            </w:r>
            <w:r w:rsidR="00477F4A">
              <w:rPr>
                <w:noProof/>
                <w:webHidden/>
              </w:rPr>
              <w:fldChar w:fldCharType="separate"/>
            </w:r>
            <w:r w:rsidR="00477F4A">
              <w:rPr>
                <w:noProof/>
                <w:webHidden/>
              </w:rPr>
              <w:t>4</w:t>
            </w:r>
            <w:r w:rsidR="00477F4A">
              <w:rPr>
                <w:noProof/>
                <w:webHidden/>
              </w:rPr>
              <w:fldChar w:fldCharType="end"/>
            </w:r>
          </w:hyperlink>
        </w:p>
        <w:p w:rsidR="00477F4A" w:rsidRDefault="00C650C2" w:rsidP="00F31236">
          <w:pPr>
            <w:pStyle w:val="TDC1"/>
            <w:tabs>
              <w:tab w:val="right" w:leader="dot" w:pos="9016"/>
            </w:tabs>
            <w:spacing w:line="480" w:lineRule="auto"/>
            <w:rPr>
              <w:rFonts w:asciiTheme="minorHAnsi" w:eastAsiaTheme="minorEastAsia" w:hAnsiTheme="minorHAnsi"/>
              <w:noProof/>
              <w:sz w:val="22"/>
              <w:lang w:val="es-ES" w:eastAsia="es-ES"/>
            </w:rPr>
          </w:pPr>
          <w:hyperlink w:anchor="_Toc121833052" w:history="1">
            <w:r w:rsidR="00477F4A" w:rsidRPr="007240C3">
              <w:rPr>
                <w:rStyle w:val="Hipervnculo"/>
                <w:noProof/>
              </w:rPr>
              <w:t>Influence of factors on Employee behavior</w:t>
            </w:r>
            <w:r w:rsidR="00477F4A">
              <w:rPr>
                <w:noProof/>
                <w:webHidden/>
              </w:rPr>
              <w:tab/>
            </w:r>
            <w:r w:rsidR="00477F4A">
              <w:rPr>
                <w:noProof/>
                <w:webHidden/>
              </w:rPr>
              <w:fldChar w:fldCharType="begin"/>
            </w:r>
            <w:r w:rsidR="00477F4A">
              <w:rPr>
                <w:noProof/>
                <w:webHidden/>
              </w:rPr>
              <w:instrText xml:space="preserve"> PAGEREF _Toc121833052 \h </w:instrText>
            </w:r>
            <w:r w:rsidR="00477F4A">
              <w:rPr>
                <w:noProof/>
                <w:webHidden/>
              </w:rPr>
            </w:r>
            <w:r w:rsidR="00477F4A">
              <w:rPr>
                <w:noProof/>
                <w:webHidden/>
              </w:rPr>
              <w:fldChar w:fldCharType="separate"/>
            </w:r>
            <w:r w:rsidR="00477F4A">
              <w:rPr>
                <w:noProof/>
                <w:webHidden/>
              </w:rPr>
              <w:t>8</w:t>
            </w:r>
            <w:r w:rsidR="00477F4A">
              <w:rPr>
                <w:noProof/>
                <w:webHidden/>
              </w:rPr>
              <w:fldChar w:fldCharType="end"/>
            </w:r>
          </w:hyperlink>
        </w:p>
        <w:p w:rsidR="00477F4A" w:rsidRDefault="00C650C2" w:rsidP="00F31236">
          <w:pPr>
            <w:pStyle w:val="TDC1"/>
            <w:tabs>
              <w:tab w:val="right" w:leader="dot" w:pos="9016"/>
            </w:tabs>
            <w:spacing w:line="480" w:lineRule="auto"/>
            <w:rPr>
              <w:rFonts w:asciiTheme="minorHAnsi" w:eastAsiaTheme="minorEastAsia" w:hAnsiTheme="minorHAnsi"/>
              <w:noProof/>
              <w:sz w:val="22"/>
              <w:lang w:val="es-ES" w:eastAsia="es-ES"/>
            </w:rPr>
          </w:pPr>
          <w:hyperlink w:anchor="_Toc121833053" w:history="1">
            <w:r w:rsidR="00477F4A" w:rsidRPr="007240C3">
              <w:rPr>
                <w:rStyle w:val="Hipervnculo"/>
                <w:noProof/>
              </w:rPr>
              <w:t>Conclusion</w:t>
            </w:r>
            <w:r w:rsidR="00477F4A">
              <w:rPr>
                <w:noProof/>
                <w:webHidden/>
              </w:rPr>
              <w:tab/>
            </w:r>
            <w:r w:rsidR="00477F4A">
              <w:rPr>
                <w:noProof/>
                <w:webHidden/>
              </w:rPr>
              <w:fldChar w:fldCharType="begin"/>
            </w:r>
            <w:r w:rsidR="00477F4A">
              <w:rPr>
                <w:noProof/>
                <w:webHidden/>
              </w:rPr>
              <w:instrText xml:space="preserve"> PAGEREF _Toc121833053 \h </w:instrText>
            </w:r>
            <w:r w:rsidR="00477F4A">
              <w:rPr>
                <w:noProof/>
                <w:webHidden/>
              </w:rPr>
            </w:r>
            <w:r w:rsidR="00477F4A">
              <w:rPr>
                <w:noProof/>
                <w:webHidden/>
              </w:rPr>
              <w:fldChar w:fldCharType="separate"/>
            </w:r>
            <w:r w:rsidR="00477F4A">
              <w:rPr>
                <w:noProof/>
                <w:webHidden/>
              </w:rPr>
              <w:t>8</w:t>
            </w:r>
            <w:r w:rsidR="00477F4A">
              <w:rPr>
                <w:noProof/>
                <w:webHidden/>
              </w:rPr>
              <w:fldChar w:fldCharType="end"/>
            </w:r>
          </w:hyperlink>
        </w:p>
        <w:p w:rsidR="00477F4A" w:rsidRDefault="00C650C2" w:rsidP="00F31236">
          <w:pPr>
            <w:pStyle w:val="TDC1"/>
            <w:tabs>
              <w:tab w:val="right" w:leader="dot" w:pos="9016"/>
            </w:tabs>
            <w:spacing w:line="480" w:lineRule="auto"/>
            <w:rPr>
              <w:rFonts w:asciiTheme="minorHAnsi" w:eastAsiaTheme="minorEastAsia" w:hAnsiTheme="minorHAnsi"/>
              <w:noProof/>
              <w:sz w:val="22"/>
              <w:lang w:val="es-ES" w:eastAsia="es-ES"/>
            </w:rPr>
          </w:pPr>
          <w:hyperlink w:anchor="_Toc121833054" w:history="1">
            <w:r w:rsidR="00477F4A" w:rsidRPr="007240C3">
              <w:rPr>
                <w:rStyle w:val="Hipervnculo"/>
                <w:noProof/>
              </w:rPr>
              <w:t>References</w:t>
            </w:r>
            <w:r w:rsidR="00477F4A">
              <w:rPr>
                <w:noProof/>
                <w:webHidden/>
              </w:rPr>
              <w:tab/>
            </w:r>
            <w:r w:rsidR="00477F4A">
              <w:rPr>
                <w:noProof/>
                <w:webHidden/>
              </w:rPr>
              <w:fldChar w:fldCharType="begin"/>
            </w:r>
            <w:r w:rsidR="00477F4A">
              <w:rPr>
                <w:noProof/>
                <w:webHidden/>
              </w:rPr>
              <w:instrText xml:space="preserve"> PAGEREF _Toc121833054 \h </w:instrText>
            </w:r>
            <w:r w:rsidR="00477F4A">
              <w:rPr>
                <w:noProof/>
                <w:webHidden/>
              </w:rPr>
            </w:r>
            <w:r w:rsidR="00477F4A">
              <w:rPr>
                <w:noProof/>
                <w:webHidden/>
              </w:rPr>
              <w:fldChar w:fldCharType="separate"/>
            </w:r>
            <w:r w:rsidR="00477F4A">
              <w:rPr>
                <w:noProof/>
                <w:webHidden/>
              </w:rPr>
              <w:t>10</w:t>
            </w:r>
            <w:r w:rsidR="00477F4A">
              <w:rPr>
                <w:noProof/>
                <w:webHidden/>
              </w:rPr>
              <w:fldChar w:fldCharType="end"/>
            </w:r>
          </w:hyperlink>
        </w:p>
        <w:p w:rsidR="00477F4A" w:rsidRDefault="00477F4A" w:rsidP="00F31236">
          <w:pPr>
            <w:spacing w:line="480" w:lineRule="auto"/>
          </w:pPr>
          <w:r>
            <w:rPr>
              <w:b/>
              <w:bCs/>
              <w:noProof/>
            </w:rPr>
            <w:fldChar w:fldCharType="end"/>
          </w:r>
        </w:p>
      </w:sdtContent>
    </w:sdt>
    <w:p w:rsidR="00477F4A" w:rsidRDefault="00477F4A" w:rsidP="00477F4A">
      <w:pPr>
        <w:pStyle w:val="Ttulo1"/>
        <w:spacing w:line="360" w:lineRule="auto"/>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rPr>
          <w:lang w:val="en-US"/>
        </w:rPr>
      </w:pPr>
    </w:p>
    <w:p w:rsidR="00477F4A" w:rsidRDefault="00477F4A" w:rsidP="00477F4A">
      <w:pPr>
        <w:pStyle w:val="Ttulo1"/>
        <w:spacing w:line="360" w:lineRule="auto"/>
      </w:pPr>
      <w:bookmarkStart w:id="1" w:name="_Toc121833049"/>
      <w:r>
        <w:t>Introduction</w:t>
      </w:r>
      <w:bookmarkEnd w:id="1"/>
    </w:p>
    <w:p w:rsidR="00477F4A" w:rsidRPr="006464F7" w:rsidRDefault="00477F4A" w:rsidP="00477F4A">
      <w:r>
        <w:t>In current business environment, the dimension of modern workplace is changing constantly where it is very important for the business organizations to effectively implement these practices into their operational process. In relation with this, the purpose of this report is to provide brief overview on identifying the three major aspect of Tesco such as individual motivation, organizational culture, and organizational structure with evaluating that how these factors will create an impact on the overall performance of the company. The report will also identify that how different factor will influence the behaviour of employees.</w:t>
      </w:r>
    </w:p>
    <w:p w:rsidR="00477F4A" w:rsidRDefault="00477F4A" w:rsidP="00477F4A">
      <w:pPr>
        <w:pStyle w:val="Ttulo1"/>
        <w:spacing w:line="360" w:lineRule="auto"/>
      </w:pPr>
      <w:bookmarkStart w:id="2" w:name="_Toc121833050"/>
      <w:r>
        <w:t>Tesco overview</w:t>
      </w:r>
      <w:bookmarkEnd w:id="2"/>
    </w:p>
    <w:p w:rsidR="00477F4A" w:rsidRDefault="00477F4A" w:rsidP="00477F4A">
      <w:r>
        <w:t>Tesco is a UK based organization which provides its services in retail industry where the company was founded in the year 1919 by Jack Cohen</w:t>
      </w:r>
      <w:sdt>
        <w:sdtPr>
          <w:id w:val="-354044"/>
          <w:citation/>
        </w:sdtPr>
        <w:sdtEndPr/>
        <w:sdtContent>
          <w:r>
            <w:fldChar w:fldCharType="begin"/>
          </w:r>
          <w:r>
            <w:instrText xml:space="preserve"> CITATION Tes22 \l 16393 </w:instrText>
          </w:r>
          <w:r>
            <w:fldChar w:fldCharType="separate"/>
          </w:r>
          <w:r>
            <w:rPr>
              <w:noProof/>
            </w:rPr>
            <w:t xml:space="preserve"> </w:t>
          </w:r>
          <w:r w:rsidRPr="009A476F">
            <w:rPr>
              <w:noProof/>
            </w:rPr>
            <w:t>(Tescoplc, 2022)</w:t>
          </w:r>
          <w:r>
            <w:fldChar w:fldCharType="end"/>
          </w:r>
        </w:sdtContent>
      </w:sdt>
      <w:r>
        <w:t>. The primary products of the company are food items, grocery, apparels, furniture, fruits, pharmaceuticals, sport and many more where the services include software, internet, financial and telecom services. Currently, Tesco has more than 6,993 stores across the world where 4,074 is situated in UK with holding more than 2</w:t>
      </w:r>
      <w:proofErr w:type="gramStart"/>
      <w:r>
        <w:t>,26,218</w:t>
      </w:r>
      <w:proofErr w:type="gramEnd"/>
      <w:r>
        <w:t xml:space="preserve"> employees into their different stores</w:t>
      </w:r>
      <w:sdt>
        <w:sdtPr>
          <w:id w:val="1057283681"/>
          <w:citation/>
        </w:sdtPr>
        <w:sdtEndPr/>
        <w:sdtContent>
          <w:r>
            <w:fldChar w:fldCharType="begin"/>
          </w:r>
          <w:r>
            <w:instrText xml:space="preserve"> CITATION Emm22 \l 16393 </w:instrText>
          </w:r>
          <w:r>
            <w:fldChar w:fldCharType="separate"/>
          </w:r>
          <w:r>
            <w:rPr>
              <w:noProof/>
            </w:rPr>
            <w:t xml:space="preserve"> </w:t>
          </w:r>
          <w:r w:rsidRPr="00CC59E0">
            <w:rPr>
              <w:noProof/>
            </w:rPr>
            <w:t>(Bedford, 2022)</w:t>
          </w:r>
          <w:r>
            <w:fldChar w:fldCharType="end"/>
          </w:r>
        </w:sdtContent>
      </w:sdt>
      <w:r>
        <w:t>. Tesco is mainly famous for providing high quality product and services on low prices in comparison of its competitors where the revenue of the company is constantly increasing under which it records at the level of $84.139 billion in the year 2022, increased by 12.15% in comparison of the year 2021.</w:t>
      </w:r>
    </w:p>
    <w:p w:rsidR="00477F4A" w:rsidRDefault="00477F4A" w:rsidP="00477F4A">
      <w:pPr>
        <w:jc w:val="center"/>
      </w:pPr>
      <w:r w:rsidRPr="000F263A">
        <w:rPr>
          <w:noProof/>
          <w:lang w:val="es-ES" w:eastAsia="es-ES"/>
        </w:rPr>
        <w:lastRenderedPageBreak/>
        <w:drawing>
          <wp:inline distT="0" distB="0" distL="0" distR="0" wp14:anchorId="517B4730" wp14:editId="0166D827">
            <wp:extent cx="4726236" cy="2662717"/>
            <wp:effectExtent l="0" t="0" r="0" b="444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45960" cy="2673830"/>
                    </a:xfrm>
                    <a:prstGeom prst="rect">
                      <a:avLst/>
                    </a:prstGeom>
                  </pic:spPr>
                </pic:pic>
              </a:graphicData>
            </a:graphic>
          </wp:inline>
        </w:drawing>
      </w:r>
    </w:p>
    <w:p w:rsidR="00477F4A" w:rsidRPr="000F263A" w:rsidRDefault="00477F4A" w:rsidP="00477F4A">
      <w:pPr>
        <w:jc w:val="center"/>
        <w:rPr>
          <w:b/>
          <w:bCs/>
        </w:rPr>
      </w:pPr>
      <w:r>
        <w:rPr>
          <w:b/>
          <w:bCs/>
        </w:rPr>
        <w:t xml:space="preserve">Source: </w:t>
      </w:r>
      <w:sdt>
        <w:sdtPr>
          <w:rPr>
            <w:b/>
            <w:bCs/>
          </w:rPr>
          <w:id w:val="-1655216932"/>
          <w:citation/>
        </w:sdtPr>
        <w:sdtEndPr/>
        <w:sdtContent>
          <w:r>
            <w:rPr>
              <w:b/>
              <w:bCs/>
            </w:rPr>
            <w:fldChar w:fldCharType="begin"/>
          </w:r>
          <w:r>
            <w:rPr>
              <w:b/>
              <w:bCs/>
            </w:rPr>
            <w:instrText xml:space="preserve"> CITATION Emm22 \l 16393 </w:instrText>
          </w:r>
          <w:r>
            <w:rPr>
              <w:b/>
              <w:bCs/>
            </w:rPr>
            <w:fldChar w:fldCharType="separate"/>
          </w:r>
          <w:r w:rsidRPr="000F263A">
            <w:rPr>
              <w:noProof/>
            </w:rPr>
            <w:t>(Bedford, 2022)</w:t>
          </w:r>
          <w:r>
            <w:rPr>
              <w:b/>
              <w:bCs/>
            </w:rPr>
            <w:fldChar w:fldCharType="end"/>
          </w:r>
        </w:sdtContent>
      </w:sdt>
    </w:p>
    <w:p w:rsidR="00477F4A" w:rsidRPr="00B26AB9" w:rsidRDefault="00477F4A" w:rsidP="00477F4A">
      <w:pPr>
        <w:pStyle w:val="Ttulo1"/>
        <w:spacing w:line="360" w:lineRule="auto"/>
      </w:pPr>
      <w:bookmarkStart w:id="3" w:name="_Toc121833051"/>
      <w:r w:rsidRPr="00B26AB9">
        <w:t xml:space="preserve">Tesco </w:t>
      </w:r>
      <w:r>
        <w:t>O</w:t>
      </w:r>
      <w:r w:rsidRPr="00B26AB9">
        <w:t>rganizational structure and culture effect on performance</w:t>
      </w:r>
      <w:bookmarkEnd w:id="3"/>
    </w:p>
    <w:p w:rsidR="00477F4A" w:rsidRDefault="00477F4A" w:rsidP="00477F4A">
      <w:r>
        <w:t xml:space="preserve">Tesco is a leading organization in retail industry where the company works with wide range of diversified workforce into their operational process, thus it is very important for the company to effectively manage its organizational structure and culture to combine the individual goals in alignment with organizational goals. </w:t>
      </w:r>
    </w:p>
    <w:p w:rsidR="00477F4A" w:rsidRDefault="00477F4A" w:rsidP="00477F4A">
      <w:pPr>
        <w:rPr>
          <w:b/>
          <w:bCs/>
        </w:rPr>
      </w:pPr>
      <w:r>
        <w:rPr>
          <w:b/>
          <w:bCs/>
        </w:rPr>
        <w:t>Organizational structure</w:t>
      </w:r>
    </w:p>
    <w:p w:rsidR="00477F4A" w:rsidRDefault="00477F4A" w:rsidP="00477F4A">
      <w:r>
        <w:t>In general words, organizational structure is a system organized by an organization to achieve its strategic mission that combines the values, beliefs, core competencies with clearly defining the flow of information in the organization (</w:t>
      </w:r>
      <w:proofErr w:type="spellStart"/>
      <w:r>
        <w:t>Stamarski</w:t>
      </w:r>
      <w:proofErr w:type="spellEnd"/>
      <w:r>
        <w:t xml:space="preserve"> and Son </w:t>
      </w:r>
      <w:proofErr w:type="spellStart"/>
      <w:r>
        <w:t>Hing</w:t>
      </w:r>
      <w:proofErr w:type="spellEnd"/>
      <w:r>
        <w:t xml:space="preserve">, 2015). In relation with this, Tesco implements tall or hierarchical organizational structure into their operational process which is an effective approach for the big size organization like Tesco. The hierarchical organization of Tesco aims on setting different levels of authority in the organization with the implementation of a common chain of command where the line of authority in the organization begins from higher level to lower level. In Tesco, there </w:t>
      </w:r>
      <w:proofErr w:type="gramStart"/>
      <w:r>
        <w:t>was</w:t>
      </w:r>
      <w:proofErr w:type="gramEnd"/>
      <w:r>
        <w:t xml:space="preserve"> many leaders which can be categorized into different layers of management with having a narrow span of control and typical chain </w:t>
      </w:r>
      <w:proofErr w:type="spellStart"/>
      <w:r>
        <w:t>o</w:t>
      </w:r>
      <w:proofErr w:type="spellEnd"/>
      <w:r>
        <w:t xml:space="preserve"> command. Tesco mainly categorized its organizational level into three categories which has been such as top level, mediate level, and base level where all three levels are interrelated with each other</w:t>
      </w:r>
      <w:sdt>
        <w:sdtPr>
          <w:id w:val="445048053"/>
          <w:citation/>
        </w:sdtPr>
        <w:sdtEndPr/>
        <w:sdtContent>
          <w:r>
            <w:fldChar w:fldCharType="begin"/>
          </w:r>
          <w:r>
            <w:instrText xml:space="preserve"> CITATION Hie22 \l 16393 </w:instrText>
          </w:r>
          <w:r>
            <w:fldChar w:fldCharType="separate"/>
          </w:r>
          <w:r>
            <w:rPr>
              <w:noProof/>
            </w:rPr>
            <w:t xml:space="preserve"> </w:t>
          </w:r>
          <w:r w:rsidRPr="00BB7DEF">
            <w:rPr>
              <w:noProof/>
            </w:rPr>
            <w:t>(Hierarchystructure, 2022)</w:t>
          </w:r>
          <w:r>
            <w:fldChar w:fldCharType="end"/>
          </w:r>
        </w:sdtContent>
      </w:sdt>
      <w:r>
        <w:t xml:space="preserve">. </w:t>
      </w:r>
      <w:r>
        <w:lastRenderedPageBreak/>
        <w:t>The organizational structure of Tesco is influenced with the implication of bureaucracy theory which has been as follows-</w:t>
      </w:r>
    </w:p>
    <w:p w:rsidR="00477F4A" w:rsidRDefault="00477F4A" w:rsidP="00477F4A">
      <w:pPr>
        <w:rPr>
          <w:b/>
          <w:bCs/>
        </w:rPr>
      </w:pPr>
      <w:r w:rsidRPr="0043068C">
        <w:rPr>
          <w:b/>
          <w:bCs/>
        </w:rPr>
        <w:t>Bureaucracy theory of Tesco</w:t>
      </w:r>
    </w:p>
    <w:p w:rsidR="00477F4A" w:rsidRPr="0043068C" w:rsidRDefault="00477F4A" w:rsidP="00477F4A">
      <w:pPr>
        <w:rPr>
          <w:b/>
          <w:bCs/>
        </w:rPr>
      </w:pPr>
      <w:r>
        <w:t>Bureaucracy theory is a system that believes in organized the operational performance with full control, level of command and hierarchical chain (</w:t>
      </w:r>
      <w:proofErr w:type="spellStart"/>
      <w:r>
        <w:t>Martela</w:t>
      </w:r>
      <w:proofErr w:type="spellEnd"/>
      <w:r>
        <w:t xml:space="preserve">, 2019). </w:t>
      </w:r>
      <w:r w:rsidRPr="007B51D0">
        <w:t>The bureaucracy theory of Tesco states that the company is organized into a hierarchy of departments and that each department has a specific set of tasks and responsibilities. Tesco has a complex bureaucracy, with many departments and levels of management. However, this bureaucracy is necessary to ensure that the company runs smoothly and efficiently.</w:t>
      </w:r>
    </w:p>
    <w:p w:rsidR="00477F4A" w:rsidRDefault="00477F4A" w:rsidP="00477F4A">
      <w:r w:rsidRPr="00CE1FF7">
        <w:t>The organizational structure of Tesco can be described as a hierarchical structure</w:t>
      </w:r>
      <w:r>
        <w:t xml:space="preserve"> where t</w:t>
      </w:r>
      <w:r w:rsidRPr="00CE1FF7">
        <w:t>he company has a clear chain of command, and each level of the organization is responsible for a specific function</w:t>
      </w:r>
      <w:sdt>
        <w:sdtPr>
          <w:id w:val="247384165"/>
          <w:citation/>
        </w:sdtPr>
        <w:sdtEndPr/>
        <w:sdtContent>
          <w:r>
            <w:fldChar w:fldCharType="begin"/>
          </w:r>
          <w:r>
            <w:instrText xml:space="preserve"> CITATION May19 \l 16393 </w:instrText>
          </w:r>
          <w:r>
            <w:fldChar w:fldCharType="separate"/>
          </w:r>
          <w:r>
            <w:rPr>
              <w:noProof/>
            </w:rPr>
            <w:t xml:space="preserve"> </w:t>
          </w:r>
          <w:r w:rsidRPr="00266B36">
            <w:rPr>
              <w:noProof/>
            </w:rPr>
            <w:t>(Meng, 2019)</w:t>
          </w:r>
          <w:r>
            <w:fldChar w:fldCharType="end"/>
          </w:r>
        </w:sdtContent>
      </w:sdt>
      <w:r w:rsidRPr="00CE1FF7">
        <w:t>. The company is divided into several departments, each of which has a specific purpose. The departments are organized into teams, and each team is responsible for a specific task</w:t>
      </w:r>
      <w:r>
        <w:t xml:space="preserve"> where </w:t>
      </w:r>
      <w:r w:rsidRPr="00CE1FF7">
        <w:t>company has a clear division of labour, and each employee is assigned a specific job.</w:t>
      </w:r>
      <w:r>
        <w:t xml:space="preserve"> Tesco</w:t>
      </w:r>
      <w:r w:rsidRPr="00CE1FF7">
        <w:t xml:space="preserve"> has a clear system of authority, and each employee is accountable to a specific supervisor</w:t>
      </w:r>
      <w:r>
        <w:t xml:space="preserve"> where the </w:t>
      </w:r>
      <w:r w:rsidRPr="00CE1FF7">
        <w:t>company has a clear system of rewards and punishments, and each employee is evaluated on a regular basis</w:t>
      </w:r>
      <w:r>
        <w:t xml:space="preserve"> where the organizational structure direct improves the efficiency with clearly defining the role and responsibility of every individual through which conflicts has been easily managed in the organization. Thus, it provides advantage to the company with smoothly operating the business of the company with task completion motivation. </w:t>
      </w:r>
      <w:r w:rsidRPr="00D921B0">
        <w:t>The organization structure of Tesco affects its performances in a few ways. One way is that it can help the company to keep track of its inventory and make sure that everything is running smoothly</w:t>
      </w:r>
      <w:r>
        <w:t xml:space="preserve"> where a</w:t>
      </w:r>
      <w:r w:rsidRPr="00D921B0">
        <w:t>nother way is that it can help to keep track of customer orders and ensure that they are fulfilled in a timely manner</w:t>
      </w:r>
      <w:sdt>
        <w:sdtPr>
          <w:id w:val="41256063"/>
          <w:citation/>
        </w:sdtPr>
        <w:sdtEndPr/>
        <w:sdtContent>
          <w:r>
            <w:fldChar w:fldCharType="begin"/>
          </w:r>
          <w:r>
            <w:instrText xml:space="preserve"> CITATION Joh16 \l 16393 </w:instrText>
          </w:r>
          <w:r>
            <w:fldChar w:fldCharType="separate"/>
          </w:r>
          <w:r>
            <w:rPr>
              <w:noProof/>
            </w:rPr>
            <w:t xml:space="preserve"> </w:t>
          </w:r>
          <w:r w:rsidRPr="00C620EC">
            <w:rPr>
              <w:noProof/>
            </w:rPr>
            <w:t>(Dudovskiy, 2016)</w:t>
          </w:r>
          <w:r>
            <w:fldChar w:fldCharType="end"/>
          </w:r>
        </w:sdtContent>
      </w:sdt>
      <w:r w:rsidRPr="00D921B0">
        <w:t>. Additionally, the structure can help Tesco to communicate its goals and objectives to all employees, and keep everyone on the same page.</w:t>
      </w:r>
      <w:r>
        <w:t xml:space="preserve"> The structure affects in a positive manner with ensuring the maximum utilization of the resources of the company through creating a sense of order and discipline between the employees towards their role and responsibilities.</w:t>
      </w:r>
    </w:p>
    <w:p w:rsidR="00477F4A" w:rsidRDefault="00477F4A" w:rsidP="00477F4A">
      <w:pPr>
        <w:jc w:val="center"/>
      </w:pPr>
      <w:r>
        <w:rPr>
          <w:noProof/>
          <w:lang w:val="es-ES" w:eastAsia="es-ES"/>
        </w:rPr>
        <w:lastRenderedPageBreak/>
        <w:drawing>
          <wp:inline distT="0" distB="0" distL="0" distR="0" wp14:anchorId="2802BC8D" wp14:editId="0C082892">
            <wp:extent cx="4948511" cy="2663825"/>
            <wp:effectExtent l="0" t="0" r="0" b="0"/>
            <wp:docPr id="3" name="Picture 2" descr="Tesco company organisational structure 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company organisational structure char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5471" cy="2672955"/>
                    </a:xfrm>
                    <a:prstGeom prst="rect">
                      <a:avLst/>
                    </a:prstGeom>
                    <a:noFill/>
                    <a:ln>
                      <a:noFill/>
                    </a:ln>
                  </pic:spPr>
                </pic:pic>
              </a:graphicData>
            </a:graphic>
          </wp:inline>
        </w:drawing>
      </w:r>
    </w:p>
    <w:p w:rsidR="00477F4A" w:rsidRDefault="00477F4A" w:rsidP="00477F4A">
      <w:pPr>
        <w:jc w:val="center"/>
        <w:rPr>
          <w:b/>
          <w:bCs/>
        </w:rPr>
      </w:pPr>
      <w:r>
        <w:rPr>
          <w:b/>
          <w:bCs/>
        </w:rPr>
        <w:t xml:space="preserve">Source: </w:t>
      </w:r>
      <w:sdt>
        <w:sdtPr>
          <w:rPr>
            <w:b/>
            <w:bCs/>
          </w:rPr>
          <w:id w:val="2023350246"/>
          <w:citation/>
        </w:sdtPr>
        <w:sdtEndPr/>
        <w:sdtContent>
          <w:r>
            <w:rPr>
              <w:b/>
              <w:bCs/>
            </w:rPr>
            <w:fldChar w:fldCharType="begin"/>
          </w:r>
          <w:r>
            <w:rPr>
              <w:b/>
              <w:bCs/>
            </w:rPr>
            <w:instrText xml:space="preserve"> CITATION May19 \l 16393 </w:instrText>
          </w:r>
          <w:r>
            <w:rPr>
              <w:b/>
              <w:bCs/>
            </w:rPr>
            <w:fldChar w:fldCharType="separate"/>
          </w:r>
          <w:r w:rsidRPr="00266B36">
            <w:rPr>
              <w:noProof/>
            </w:rPr>
            <w:t>(Meng, 2019)</w:t>
          </w:r>
          <w:r>
            <w:rPr>
              <w:b/>
              <w:bCs/>
            </w:rPr>
            <w:fldChar w:fldCharType="end"/>
          </w:r>
        </w:sdtContent>
      </w:sdt>
    </w:p>
    <w:p w:rsidR="00477F4A" w:rsidRDefault="00477F4A" w:rsidP="00477F4A">
      <w:pPr>
        <w:rPr>
          <w:b/>
          <w:bCs/>
        </w:rPr>
      </w:pPr>
      <w:r>
        <w:rPr>
          <w:b/>
          <w:bCs/>
        </w:rPr>
        <w:t>Organization culture of Tesco</w:t>
      </w:r>
    </w:p>
    <w:p w:rsidR="00477F4A" w:rsidRDefault="00477F4A" w:rsidP="00477F4A">
      <w:r>
        <w:t>In general words, the comprehensive approach is identified with collection of the core competencies, management practices, values through which an organization exists in the market (</w:t>
      </w:r>
      <w:proofErr w:type="spellStart"/>
      <w:r>
        <w:t>Warrick</w:t>
      </w:r>
      <w:proofErr w:type="spellEnd"/>
      <w:r>
        <w:t xml:space="preserve">, 2017). In relation with this, Tesco implements very positive organization culture into their process which is mainly based on the approach of cohesive manner with the implication of two-way communication process in the operational process. The cohesive culture approach of the company is communication oriented with </w:t>
      </w:r>
      <w:proofErr w:type="gramStart"/>
      <w:r>
        <w:t>listening</w:t>
      </w:r>
      <w:proofErr w:type="gramEnd"/>
      <w:r>
        <w:t xml:space="preserve"> the middle and lower-level employees with using tools at disposal.</w:t>
      </w:r>
    </w:p>
    <w:p w:rsidR="00477F4A" w:rsidRDefault="00477F4A" w:rsidP="00477F4A">
      <w:pPr>
        <w:rPr>
          <w:b/>
          <w:bCs/>
        </w:rPr>
      </w:pPr>
      <w:r>
        <w:rPr>
          <w:b/>
          <w:bCs/>
        </w:rPr>
        <w:t>Adhocracy culture theory</w:t>
      </w:r>
    </w:p>
    <w:p w:rsidR="00477F4A" w:rsidRDefault="00477F4A" w:rsidP="00477F4A">
      <w:r>
        <w:t>Adhocracy culture theory of Tesco aims on understanding the importance of change and innovation in the organization which has been considered as corporate culture-based theory to provided support for quickly adopting changing conditions. The adhocracy culture of Tesco is based on various factors such as employee empowerment, individual initiative, and flexibility feature (</w:t>
      </w:r>
      <w:proofErr w:type="spellStart"/>
      <w:r>
        <w:t>Ogbeibu</w:t>
      </w:r>
      <w:proofErr w:type="spellEnd"/>
      <w:r>
        <w:t xml:space="preserve">, </w:t>
      </w:r>
      <w:proofErr w:type="spellStart"/>
      <w:r>
        <w:t>Senadjki</w:t>
      </w:r>
      <w:proofErr w:type="spellEnd"/>
      <w:r>
        <w:t xml:space="preserve"> and </w:t>
      </w:r>
      <w:proofErr w:type="spellStart"/>
      <w:r>
        <w:t>Peng</w:t>
      </w:r>
      <w:proofErr w:type="spellEnd"/>
      <w:r>
        <w:t xml:space="preserve">, 2018). </w:t>
      </w:r>
      <w:r w:rsidRPr="009572FD">
        <w:t>Tesco has a strong focus on teamwork, which helps to ensure that all employees are working together towards common goals. This culture of cooperation and customer service has helped Tesco to become one of the most successful retailers in the world.</w:t>
      </w:r>
      <w:r>
        <w:t xml:space="preserve"> </w:t>
      </w:r>
      <w:r w:rsidRPr="009572FD">
        <w:t>Tesco's organizational culture can be classified as adhocracy</w:t>
      </w:r>
      <w:r>
        <w:t xml:space="preserve"> which </w:t>
      </w:r>
      <w:r w:rsidRPr="009572FD">
        <w:t xml:space="preserve">means that the company is characterized by a high degree of flexibility, creativity, and innovation. </w:t>
      </w:r>
      <w:proofErr w:type="gramStart"/>
      <w:r w:rsidRPr="009572FD">
        <w:t>employees</w:t>
      </w:r>
      <w:proofErr w:type="gramEnd"/>
      <w:r w:rsidRPr="009572FD">
        <w:t xml:space="preserve"> are encouraged to be entrepreneurial and to take </w:t>
      </w:r>
      <w:r w:rsidRPr="009572FD">
        <w:lastRenderedPageBreak/>
        <w:t>initiative in finding new and better ways to do things. There is a flat hierarchy at Tesco, and decision-making is decentralized</w:t>
      </w:r>
      <w:r>
        <w:t xml:space="preserve"> which</w:t>
      </w:r>
      <w:r w:rsidRPr="009572FD">
        <w:t xml:space="preserve"> allows for quick decision-making and implementation of new ideas.</w:t>
      </w:r>
      <w:r>
        <w:t xml:space="preserve"> </w:t>
      </w:r>
      <w:r w:rsidRPr="00DE777A">
        <w:t>Adhocracy is a type of organizational culture in which employees are encouraged to be creative and take risks</w:t>
      </w:r>
      <w:r>
        <w:t xml:space="preserve"> (</w:t>
      </w:r>
      <w:proofErr w:type="spellStart"/>
      <w:r>
        <w:t>Aldahdouh</w:t>
      </w:r>
      <w:proofErr w:type="spellEnd"/>
      <w:r>
        <w:t xml:space="preserve">, </w:t>
      </w:r>
      <w:proofErr w:type="spellStart"/>
      <w:r>
        <w:t>Korhonen</w:t>
      </w:r>
      <w:proofErr w:type="spellEnd"/>
      <w:r>
        <w:t xml:space="preserve"> and </w:t>
      </w:r>
      <w:proofErr w:type="spellStart"/>
      <w:r>
        <w:t>Nokelainen</w:t>
      </w:r>
      <w:proofErr w:type="spellEnd"/>
      <w:r>
        <w:t>, 2019)</w:t>
      </w:r>
      <w:r w:rsidRPr="00DE777A">
        <w:t>. This type of culture is often found in start-ups and other companies that are trying to innovate</w:t>
      </w:r>
      <w:r>
        <w:t xml:space="preserve"> where </w:t>
      </w:r>
      <w:r w:rsidRPr="00DE777A">
        <w:t>Tesco is a company that has embraced an adhocracy culture, and this has helped them to become one of the leading retailers in the world.</w:t>
      </w:r>
      <w:r>
        <w:t xml:space="preserve"> The organizational culture of Tesco is based on five major factors through which the performance of the company is improved where the factors is as follows-</w:t>
      </w:r>
    </w:p>
    <w:p w:rsidR="00477F4A" w:rsidRDefault="00477F4A" w:rsidP="00477F4A">
      <w:pPr>
        <w:pStyle w:val="Prrafodelista"/>
        <w:numPr>
          <w:ilvl w:val="0"/>
          <w:numId w:val="1"/>
        </w:numPr>
        <w:spacing w:line="360" w:lineRule="auto"/>
        <w:jc w:val="both"/>
      </w:pPr>
      <w:r>
        <w:t>Customer oriented approach.</w:t>
      </w:r>
    </w:p>
    <w:p w:rsidR="00477F4A" w:rsidRDefault="00477F4A" w:rsidP="00477F4A">
      <w:pPr>
        <w:pStyle w:val="Prrafodelista"/>
        <w:numPr>
          <w:ilvl w:val="0"/>
          <w:numId w:val="1"/>
        </w:numPr>
        <w:spacing w:line="360" w:lineRule="auto"/>
        <w:jc w:val="both"/>
      </w:pPr>
      <w:r>
        <w:t>One team</w:t>
      </w:r>
      <w:sdt>
        <w:sdtPr>
          <w:id w:val="326334236"/>
          <w:citation/>
        </w:sdtPr>
        <w:sdtEndPr/>
        <w:sdtContent>
          <w:r>
            <w:fldChar w:fldCharType="begin"/>
          </w:r>
          <w:r>
            <w:rPr>
              <w:lang w:val="en-IN"/>
            </w:rPr>
            <w:instrText xml:space="preserve"> CITATION Tes221 \l 16393 </w:instrText>
          </w:r>
          <w:r>
            <w:fldChar w:fldCharType="separate"/>
          </w:r>
          <w:r>
            <w:rPr>
              <w:noProof/>
              <w:lang w:val="en-IN"/>
            </w:rPr>
            <w:t xml:space="preserve"> </w:t>
          </w:r>
          <w:r w:rsidRPr="001568FD">
            <w:rPr>
              <w:noProof/>
              <w:lang w:val="en-IN"/>
            </w:rPr>
            <w:t>(Tescoplc.com, 2022)</w:t>
          </w:r>
          <w:r>
            <w:fldChar w:fldCharType="end"/>
          </w:r>
        </w:sdtContent>
      </w:sdt>
      <w:r>
        <w:t>.</w:t>
      </w:r>
    </w:p>
    <w:p w:rsidR="00477F4A" w:rsidRDefault="00477F4A" w:rsidP="00477F4A">
      <w:pPr>
        <w:pStyle w:val="Prrafodelista"/>
        <w:numPr>
          <w:ilvl w:val="0"/>
          <w:numId w:val="1"/>
        </w:numPr>
        <w:spacing w:line="360" w:lineRule="auto"/>
        <w:jc w:val="both"/>
      </w:pPr>
      <w:r>
        <w:t>Respect for the people associated with the organization.</w:t>
      </w:r>
    </w:p>
    <w:p w:rsidR="00477F4A" w:rsidRDefault="00477F4A" w:rsidP="00477F4A">
      <w:pPr>
        <w:pStyle w:val="Prrafodelista"/>
        <w:numPr>
          <w:ilvl w:val="0"/>
          <w:numId w:val="1"/>
        </w:numPr>
        <w:spacing w:line="360" w:lineRule="auto"/>
        <w:jc w:val="both"/>
      </w:pPr>
      <w:r>
        <w:t>Innovation.</w:t>
      </w:r>
    </w:p>
    <w:p w:rsidR="00477F4A" w:rsidRPr="0063019A" w:rsidRDefault="00477F4A" w:rsidP="00477F4A">
      <w:pPr>
        <w:pStyle w:val="Prrafodelista"/>
        <w:numPr>
          <w:ilvl w:val="0"/>
          <w:numId w:val="1"/>
        </w:numPr>
        <w:spacing w:line="360" w:lineRule="auto"/>
        <w:jc w:val="both"/>
      </w:pPr>
      <w:r>
        <w:t>Strive for excellence.</w:t>
      </w:r>
    </w:p>
    <w:p w:rsidR="00477F4A" w:rsidRDefault="00477F4A" w:rsidP="00477F4A">
      <w:r>
        <w:t xml:space="preserve">The organizational culture of Tesco affects the company with handling its primary functions through which a healthy environment has been developed for the employees, so they can work in an open environment with their full efficiency. Tesco culture is customer centric for which they must provide quality working environment to the employees, so they can fulfil the need and requirements of the customers. Tesco </w:t>
      </w:r>
      <w:r w:rsidRPr="00E1646C">
        <w:t>has a strong focus on developing its people and giving them the tools, they need to be successful</w:t>
      </w:r>
      <w:r>
        <w:t xml:space="preserve"> where it </w:t>
      </w:r>
      <w:r w:rsidRPr="00E1646C">
        <w:t>includes training, development opportunities, and a clear career path</w:t>
      </w:r>
      <w:sdt>
        <w:sdtPr>
          <w:id w:val="-1898965004"/>
          <w:citation/>
        </w:sdtPr>
        <w:sdtEndPr/>
        <w:sdtContent>
          <w:r>
            <w:fldChar w:fldCharType="begin"/>
          </w:r>
          <w:r>
            <w:instrText xml:space="preserve"> CITATION Tes222 \l 16393 </w:instrText>
          </w:r>
          <w:r>
            <w:fldChar w:fldCharType="separate"/>
          </w:r>
          <w:r>
            <w:rPr>
              <w:noProof/>
            </w:rPr>
            <w:t xml:space="preserve"> </w:t>
          </w:r>
          <w:r w:rsidRPr="001568FD">
            <w:rPr>
              <w:noProof/>
            </w:rPr>
            <w:t>(Tescoplc.com, 2022)</w:t>
          </w:r>
          <w:r>
            <w:fldChar w:fldCharType="end"/>
          </w:r>
        </w:sdtContent>
      </w:sdt>
      <w:r w:rsidRPr="00E1646C">
        <w:t>. Tesco also encourages its employees to be innovative and to come up with new ideas that will improve the customer experience. This culture of innovation has led to Tesco being named one of the most innovative companies in the world</w:t>
      </w:r>
      <w:r>
        <w:t xml:space="preserve"> under which higher management constantly monitors the activities of employees and if they required then on the job training provided to them. </w:t>
      </w:r>
    </w:p>
    <w:p w:rsidR="00477F4A" w:rsidRDefault="00477F4A" w:rsidP="00477F4A">
      <w:pPr>
        <w:rPr>
          <w:b/>
          <w:bCs/>
        </w:rPr>
      </w:pPr>
      <w:r>
        <w:rPr>
          <w:b/>
          <w:bCs/>
        </w:rPr>
        <w:t>Individual motivation</w:t>
      </w:r>
    </w:p>
    <w:p w:rsidR="00477F4A" w:rsidRDefault="00477F4A" w:rsidP="00477F4A">
      <w:r>
        <w:t xml:space="preserve">Individual motivation is </w:t>
      </w:r>
      <w:proofErr w:type="gramStart"/>
      <w:r>
        <w:t>a driver that influence</w:t>
      </w:r>
      <w:proofErr w:type="gramEnd"/>
      <w:r>
        <w:t xml:space="preserve"> an individual to work with their full efficiency with combining the individual and organizational goals. In Tesco, if an employee work with their full efficiency, then different types of direct and indirect benefits has been provided to the employees such as salary hike, vacations, promotion, paid leave and many more</w:t>
      </w:r>
      <w:sdt>
        <w:sdtPr>
          <w:id w:val="709693176"/>
          <w:citation/>
        </w:sdtPr>
        <w:sdtEndPr/>
        <w:sdtContent>
          <w:r>
            <w:fldChar w:fldCharType="begin"/>
          </w:r>
          <w:r>
            <w:instrText xml:space="preserve"> CITATION Thi22 \l 16393 </w:instrText>
          </w:r>
          <w:r>
            <w:fldChar w:fldCharType="separate"/>
          </w:r>
          <w:r>
            <w:rPr>
              <w:noProof/>
            </w:rPr>
            <w:t xml:space="preserve"> </w:t>
          </w:r>
          <w:r w:rsidRPr="001568FD">
            <w:rPr>
              <w:noProof/>
            </w:rPr>
            <w:t>(Thisismoney.co.uk, 2022)</w:t>
          </w:r>
          <w:r>
            <w:fldChar w:fldCharType="end"/>
          </w:r>
        </w:sdtContent>
      </w:sdt>
      <w:r>
        <w:t>. In relation with this the motivation theory of Tesco is as follows-</w:t>
      </w:r>
    </w:p>
    <w:p w:rsidR="00477F4A" w:rsidRDefault="00477F4A" w:rsidP="00477F4A">
      <w:pPr>
        <w:rPr>
          <w:b/>
          <w:bCs/>
        </w:rPr>
      </w:pPr>
      <w:r>
        <w:rPr>
          <w:b/>
          <w:bCs/>
        </w:rPr>
        <w:lastRenderedPageBreak/>
        <w:t>Mayo motivation theory</w:t>
      </w:r>
    </w:p>
    <w:p w:rsidR="00477F4A" w:rsidRDefault="00477F4A" w:rsidP="00477F4A">
      <w:r>
        <w:t>The Mayo motivation theory of Tesco believes that employees are far motivated through relational factors such as attention in comparison of monetary rewards. The theoretical approach of used by Tesco is employee oriented with the ideology that one of the most important factors to motivate the employees is to provide importance and recognition to them (</w:t>
      </w:r>
      <w:proofErr w:type="spellStart"/>
      <w:r>
        <w:t>Lazarov</w:t>
      </w:r>
      <w:proofErr w:type="spellEnd"/>
      <w:r>
        <w:t xml:space="preserve"> and Tesco, 2016). Tesco provides degree of freedom to the employees through identifying their needs and fulfilling their social needs. Tesco </w:t>
      </w:r>
      <w:r w:rsidRPr="00F350A7">
        <w:t>use</w:t>
      </w:r>
      <w:r>
        <w:t>s</w:t>
      </w:r>
      <w:r w:rsidRPr="00F350A7">
        <w:t xml:space="preserve"> Mayo motivation theory to help employees </w:t>
      </w:r>
      <w:r>
        <w:t xml:space="preserve">with </w:t>
      </w:r>
      <w:r w:rsidRPr="00F350A7">
        <w:t>better understand</w:t>
      </w:r>
      <w:r>
        <w:t xml:space="preserve">ing </w:t>
      </w:r>
      <w:r w:rsidRPr="00F350A7">
        <w:t>how they can be motivated and to identify what motivates them.</w:t>
      </w:r>
      <w:r>
        <w:t xml:space="preserve"> One of the most important factors identified in the motivation approach of Tesco is employee training and development program through which company provides opportunity to the employees, so they can improve their skills to achieve their goals. </w:t>
      </w:r>
      <w:r w:rsidRPr="00487C97">
        <w:t>The program includes both classroom-based and online learning, and provides employees with the opportunity to learn at their own pace. The program is flexible, and employees can choose to complete it in as little as four weeks or six months.</w:t>
      </w:r>
      <w:r>
        <w:t xml:space="preserve"> </w:t>
      </w:r>
      <w:r w:rsidRPr="00CA2A70">
        <w:t>For example, Tesco can provide employees with opportunities for training and development, which can lead to higher levels of job satisfaction and motivation. Additionally, Tesco can offer employees rewards and recognition for their good work, which can also boost motivation levels.</w:t>
      </w:r>
    </w:p>
    <w:p w:rsidR="00477F4A" w:rsidRDefault="00477F4A" w:rsidP="00477F4A">
      <w:pPr>
        <w:pStyle w:val="Ttulo1"/>
        <w:spacing w:line="360" w:lineRule="auto"/>
      </w:pPr>
      <w:bookmarkStart w:id="4" w:name="_Toc121833052"/>
      <w:r>
        <w:t>Influence of factors on Employee behavior</w:t>
      </w:r>
      <w:bookmarkEnd w:id="4"/>
      <w:r>
        <w:t xml:space="preserve"> </w:t>
      </w:r>
    </w:p>
    <w:p w:rsidR="00477F4A" w:rsidRDefault="00477F4A" w:rsidP="00477F4A">
      <w:r>
        <w:t xml:space="preserve">All three factors are interrelated with each other and designed in Tesco to positively influence the behaviour of the employee so they can work with their full efficiency without facing any issue (Nguyen et al., 2017). </w:t>
      </w:r>
      <w:r w:rsidRPr="009151D5">
        <w:t>The organizational structure, culture, and individual motivation of Tesco all play a role in employee behaviour. The organizational structure provides the framework within which employees operate, and the culture sets the tone for how employees interact with each other and with customers. Individual motivation is what drives employees to do their best work. All these factors influence employee behaviour in Tesco.</w:t>
      </w:r>
    </w:p>
    <w:p w:rsidR="00477F4A" w:rsidRDefault="00477F4A" w:rsidP="00477F4A">
      <w:r>
        <w:t>T</w:t>
      </w:r>
      <w:r w:rsidRPr="0015034D">
        <w:t>he structure can affect how information flows within the company, and how easy it is for employees to communicate with one another</w:t>
      </w:r>
      <w:r>
        <w:t xml:space="preserve"> where employees are free to communicate in an organized manner. The employees have been also included in the process of decision making where if they provide quality suggestion to the higher management than it will consider.</w:t>
      </w:r>
    </w:p>
    <w:p w:rsidR="00477F4A" w:rsidRDefault="00477F4A" w:rsidP="00477F4A">
      <w:r>
        <w:t xml:space="preserve">The culture of the company influences employee behaviour with providing shared values to the employees where </w:t>
      </w:r>
      <w:r w:rsidRPr="00912CBE">
        <w:t xml:space="preserve">the culture may influence the way employees interact with each other, </w:t>
      </w:r>
      <w:r w:rsidRPr="00912CBE">
        <w:lastRenderedPageBreak/>
        <w:t>which can impact team dynamics and performance.</w:t>
      </w:r>
      <w:r>
        <w:t xml:space="preserve"> Employee </w:t>
      </w:r>
      <w:proofErr w:type="gramStart"/>
      <w:r>
        <w:t>engagement in Tesco influence</w:t>
      </w:r>
      <w:proofErr w:type="gramEnd"/>
      <w:r>
        <w:t xml:space="preserve"> employee behaviour in an effective manner because highly motivated employees result with high productivity where Tesco effectively knows the value of employee motivation</w:t>
      </w:r>
      <w:sdt>
        <w:sdtPr>
          <w:id w:val="1686403429"/>
          <w:citation/>
        </w:sdtPr>
        <w:sdtEndPr/>
        <w:sdtContent>
          <w:r>
            <w:fldChar w:fldCharType="begin"/>
          </w:r>
          <w:r>
            <w:instrText xml:space="preserve"> CITATION Peo22 \l 16393 </w:instrText>
          </w:r>
          <w:r>
            <w:fldChar w:fldCharType="separate"/>
          </w:r>
          <w:r>
            <w:rPr>
              <w:noProof/>
            </w:rPr>
            <w:t xml:space="preserve"> </w:t>
          </w:r>
          <w:r w:rsidRPr="00EC1BE9">
            <w:rPr>
              <w:noProof/>
            </w:rPr>
            <w:t>(Peoplematters.in, 2022)</w:t>
          </w:r>
          <w:r>
            <w:fldChar w:fldCharType="end"/>
          </w:r>
        </w:sdtContent>
      </w:sdt>
      <w:r>
        <w:t>. Employee motivation plays an important role in influencing employee behaviour in Tesco. If employees are motivated, they are more likely to be productive and engaged in their work. This, in turn, can lead to better customer service and improved performance in Tesco.</w:t>
      </w:r>
    </w:p>
    <w:p w:rsidR="00477F4A" w:rsidRDefault="00477F4A" w:rsidP="00477F4A">
      <w:pPr>
        <w:pStyle w:val="Ttulo1"/>
        <w:spacing w:line="360" w:lineRule="auto"/>
      </w:pPr>
      <w:bookmarkStart w:id="5" w:name="_Toc121833053"/>
      <w:r>
        <w:t>Conclusion</w:t>
      </w:r>
      <w:bookmarkEnd w:id="5"/>
    </w:p>
    <w:p w:rsidR="00477F4A" w:rsidRDefault="00477F4A" w:rsidP="00477F4A">
      <w:r>
        <w:t xml:space="preserve">Based on the above study it is concluded that Tesco is a leading organization in retail industry where the company works with highly diversified workforce. The organizational structure of Tesco is based on implication of hierarchical structure and bureaucracy theory with clearly defining the level of command or departments through which roles and </w:t>
      </w:r>
      <w:proofErr w:type="gramStart"/>
      <w:r>
        <w:t>responsibilities of people is</w:t>
      </w:r>
      <w:proofErr w:type="gramEnd"/>
      <w:r>
        <w:t xml:space="preserve"> clearly defined. The organizational culture of Tesco is based on cohesive culture, customer centric and adhocracy theory under which company makes positive change in their process for welfare of the employee. The approach is based on providing flexibility, innovation, and creativity to the employees with the implication of decentralized process in the organization. Tesco implements Mayo motivation theory to encourage or motivate the employees where the approach is based on providing degree of freedom to the employees where company provides classroom and online training to the employees for their skill development with providing value to them. All three factors will positively influence employee behaviour with the welfare of the employee with increasing their efficiency through which their overall productivity has been improved.</w:t>
      </w:r>
    </w:p>
    <w:p w:rsidR="00477F4A" w:rsidRDefault="00477F4A" w:rsidP="00477F4A"/>
    <w:p w:rsidR="00477F4A" w:rsidRDefault="00477F4A" w:rsidP="00477F4A">
      <w:pPr>
        <w:rPr>
          <w:rFonts w:cs="Times New Roman"/>
          <w:color w:val="222222"/>
          <w:shd w:val="clear" w:color="auto" w:fill="FFFFFF"/>
        </w:rPr>
      </w:pPr>
    </w:p>
    <w:p w:rsidR="00477F4A" w:rsidRDefault="00477F4A" w:rsidP="00477F4A">
      <w:pPr>
        <w:rPr>
          <w:rFonts w:cs="Times New Roman"/>
          <w:color w:val="222222"/>
          <w:shd w:val="clear" w:color="auto" w:fill="FFFFFF"/>
        </w:rPr>
      </w:pPr>
    </w:p>
    <w:p w:rsidR="00477F4A" w:rsidRDefault="00477F4A" w:rsidP="00477F4A">
      <w:pPr>
        <w:rPr>
          <w:rFonts w:cs="Times New Roman"/>
          <w:color w:val="222222"/>
          <w:shd w:val="clear" w:color="auto" w:fill="FFFFFF"/>
        </w:rPr>
      </w:pPr>
    </w:p>
    <w:p w:rsidR="00477F4A" w:rsidRDefault="00477F4A" w:rsidP="00477F4A">
      <w:pPr>
        <w:rPr>
          <w:rFonts w:cs="Times New Roman"/>
          <w:color w:val="222222"/>
          <w:shd w:val="clear" w:color="auto" w:fill="FFFFFF"/>
        </w:rPr>
      </w:pPr>
    </w:p>
    <w:p w:rsidR="00477F4A" w:rsidRDefault="00477F4A" w:rsidP="00477F4A">
      <w:pPr>
        <w:rPr>
          <w:rFonts w:cs="Times New Roman"/>
          <w:color w:val="222222"/>
          <w:shd w:val="clear" w:color="auto" w:fill="FFFFFF"/>
        </w:rPr>
      </w:pPr>
      <w:r>
        <w:rPr>
          <w:rFonts w:cs="Times New Roman"/>
          <w:color w:val="222222"/>
          <w:shd w:val="clear" w:color="auto" w:fill="FFFFFF"/>
        </w:rPr>
        <w:br w:type="page"/>
      </w:r>
    </w:p>
    <w:bookmarkStart w:id="6" w:name="_Toc121833054" w:displacedByCustomXml="next"/>
    <w:sdt>
      <w:sdtPr>
        <w:rPr>
          <w:rFonts w:eastAsiaTheme="minorHAnsi" w:cstheme="minorBidi"/>
          <w:b w:val="0"/>
          <w:color w:val="auto"/>
          <w:szCs w:val="22"/>
          <w:lang w:val="en-GB"/>
        </w:rPr>
        <w:id w:val="-946690471"/>
        <w:docPartObj>
          <w:docPartGallery w:val="Bibliographies"/>
          <w:docPartUnique/>
        </w:docPartObj>
      </w:sdtPr>
      <w:sdtEndPr>
        <w:rPr>
          <w:rFonts w:cs="Calibri"/>
          <w:szCs w:val="24"/>
          <w:lang w:val="en-IN"/>
        </w:rPr>
      </w:sdtEndPr>
      <w:sdtContent>
        <w:p w:rsidR="00477F4A" w:rsidRDefault="00477F4A" w:rsidP="00477F4A">
          <w:pPr>
            <w:pStyle w:val="Ttulo1"/>
            <w:spacing w:line="360" w:lineRule="auto"/>
          </w:pPr>
          <w:r>
            <w:t>References</w:t>
          </w:r>
          <w:bookmarkEnd w:id="6"/>
        </w:p>
        <w:sdt>
          <w:sdtPr>
            <w:id w:val="-573587230"/>
            <w:bibliography/>
          </w:sdtPr>
          <w:sdtEndPr/>
          <w:sdtContent>
            <w:p w:rsidR="00477F4A" w:rsidRPr="009A1D89" w:rsidRDefault="00477F4A" w:rsidP="00477F4A">
              <w:pPr>
                <w:rPr>
                  <w:rFonts w:cs="Times New Roman"/>
                  <w:color w:val="222222"/>
                  <w:shd w:val="clear" w:color="auto" w:fill="FFFFFF"/>
                </w:rPr>
              </w:pPr>
              <w:proofErr w:type="spellStart"/>
              <w:proofErr w:type="gramStart"/>
              <w:r w:rsidRPr="00EC1BE9">
                <w:rPr>
                  <w:rFonts w:cs="Times New Roman"/>
                  <w:color w:val="222222"/>
                  <w:shd w:val="clear" w:color="auto" w:fill="FFFFFF"/>
                </w:rPr>
                <w:t>Aldahdouh</w:t>
              </w:r>
              <w:proofErr w:type="spellEnd"/>
              <w:r w:rsidRPr="00EC1BE9">
                <w:rPr>
                  <w:rFonts w:cs="Times New Roman"/>
                  <w:color w:val="222222"/>
                  <w:shd w:val="clear" w:color="auto" w:fill="FFFFFF"/>
                </w:rPr>
                <w:t xml:space="preserve">, T.Z., </w:t>
              </w:r>
              <w:proofErr w:type="spellStart"/>
              <w:r w:rsidRPr="00EC1BE9">
                <w:rPr>
                  <w:rFonts w:cs="Times New Roman"/>
                  <w:color w:val="222222"/>
                  <w:shd w:val="clear" w:color="auto" w:fill="FFFFFF"/>
                </w:rPr>
                <w:t>Korhonen</w:t>
              </w:r>
              <w:proofErr w:type="spellEnd"/>
              <w:r w:rsidRPr="00EC1BE9">
                <w:rPr>
                  <w:rFonts w:cs="Times New Roman"/>
                  <w:color w:val="222222"/>
                  <w:shd w:val="clear" w:color="auto" w:fill="FFFFFF"/>
                </w:rPr>
                <w:t xml:space="preserve">, V. and </w:t>
              </w:r>
              <w:proofErr w:type="spellStart"/>
              <w:r w:rsidRPr="00EC1BE9">
                <w:rPr>
                  <w:rFonts w:cs="Times New Roman"/>
                  <w:color w:val="222222"/>
                  <w:shd w:val="clear" w:color="auto" w:fill="FFFFFF"/>
                </w:rPr>
                <w:t>Nokelainen</w:t>
              </w:r>
              <w:proofErr w:type="spellEnd"/>
              <w:r w:rsidRPr="00EC1BE9">
                <w:rPr>
                  <w:rFonts w:cs="Times New Roman"/>
                  <w:color w:val="222222"/>
                  <w:shd w:val="clear" w:color="auto" w:fill="FFFFFF"/>
                </w:rPr>
                <w:t>, P., 2019.</w:t>
              </w:r>
              <w:proofErr w:type="gramEnd"/>
              <w:r w:rsidRPr="00EC1BE9">
                <w:rPr>
                  <w:rFonts w:cs="Times New Roman"/>
                  <w:color w:val="222222"/>
                  <w:shd w:val="clear" w:color="auto" w:fill="FFFFFF"/>
                </w:rPr>
                <w:t xml:space="preserve"> What contributes to individual innovativeness? </w:t>
              </w:r>
              <w:proofErr w:type="gramStart"/>
              <w:r w:rsidRPr="00EC1BE9">
                <w:rPr>
                  <w:rFonts w:cs="Times New Roman"/>
                  <w:color w:val="222222"/>
                  <w:shd w:val="clear" w:color="auto" w:fill="FFFFFF"/>
                </w:rPr>
                <w:t>A multilevel perspective.</w:t>
              </w:r>
              <w:proofErr w:type="gramEnd"/>
              <w:r w:rsidRPr="00EC1BE9">
                <w:rPr>
                  <w:rFonts w:cs="Times New Roman"/>
                  <w:color w:val="222222"/>
                  <w:shd w:val="clear" w:color="auto" w:fill="FFFFFF"/>
                </w:rPr>
                <w:t> </w:t>
              </w:r>
              <w:proofErr w:type="gramStart"/>
              <w:r w:rsidRPr="00EC1BE9">
                <w:rPr>
                  <w:rFonts w:cs="Times New Roman"/>
                  <w:i/>
                  <w:iCs/>
                  <w:color w:val="222222"/>
                  <w:shd w:val="clear" w:color="auto" w:fill="FFFFFF"/>
                </w:rPr>
                <w:t>International Journal of Innovation Studies</w:t>
              </w:r>
              <w:r w:rsidRPr="00EC1BE9">
                <w:rPr>
                  <w:rFonts w:cs="Times New Roman"/>
                  <w:color w:val="222222"/>
                  <w:shd w:val="clear" w:color="auto" w:fill="FFFFFF"/>
                </w:rPr>
                <w:t>, </w:t>
              </w:r>
              <w:r w:rsidRPr="00EC1BE9">
                <w:rPr>
                  <w:rFonts w:cs="Times New Roman"/>
                  <w:i/>
                  <w:iCs/>
                  <w:color w:val="222222"/>
                  <w:shd w:val="clear" w:color="auto" w:fill="FFFFFF"/>
                </w:rPr>
                <w:t>3</w:t>
              </w:r>
              <w:r w:rsidRPr="00EC1BE9">
                <w:rPr>
                  <w:rFonts w:cs="Times New Roman"/>
                  <w:color w:val="222222"/>
                  <w:shd w:val="clear" w:color="auto" w:fill="FFFFFF"/>
                </w:rPr>
                <w:t>(2), pp.23-39.</w:t>
              </w:r>
              <w:proofErr w:type="gramEnd"/>
            </w:p>
            <w:p w:rsidR="00477F4A" w:rsidRDefault="00477F4A" w:rsidP="00477F4A">
              <w:pPr>
                <w:pStyle w:val="Bibliografa"/>
                <w:spacing w:line="360" w:lineRule="auto"/>
                <w:jc w:val="both"/>
                <w:rPr>
                  <w:noProof/>
                  <w:szCs w:val="24"/>
                  <w:lang w:val="en-US"/>
                </w:rPr>
              </w:pPr>
              <w:r>
                <w:fldChar w:fldCharType="begin"/>
              </w:r>
              <w:r>
                <w:instrText xml:space="preserve"> BIBLIOGRAPHY </w:instrText>
              </w:r>
              <w:r>
                <w:fldChar w:fldCharType="separate"/>
              </w:r>
              <w:r>
                <w:rPr>
                  <w:noProof/>
                  <w:lang w:val="en-US"/>
                </w:rPr>
                <w:t xml:space="preserve">Bedford, E., 2022. </w:t>
              </w:r>
              <w:r>
                <w:rPr>
                  <w:i/>
                  <w:iCs/>
                  <w:noProof/>
                  <w:lang w:val="en-US"/>
                </w:rPr>
                <w:t xml:space="preserve">Tesco's number of stores worldwide from 2008 to 202. </w:t>
              </w:r>
              <w:r>
                <w:rPr>
                  <w:noProof/>
                  <w:lang w:val="en-US"/>
                </w:rPr>
                <w:t xml:space="preserve">[Online] </w:t>
              </w:r>
              <w:r>
                <w:rPr>
                  <w:noProof/>
                  <w:lang w:val="en-US"/>
                </w:rPr>
                <w:br/>
                <w:t xml:space="preserve">Available at: </w:t>
              </w:r>
              <w:r>
                <w:rPr>
                  <w:noProof/>
                  <w:u w:val="single"/>
                  <w:lang w:val="en-US"/>
                </w:rPr>
                <w:t>https://www.statista.com/statistics/238667/tesco-plc-number-of-outlets-worldwide/</w:t>
              </w:r>
              <w:r>
                <w:rPr>
                  <w:noProof/>
                  <w:lang w:val="en-US"/>
                </w:rPr>
                <w:br/>
                <w:t>[Accessed 25 November 2022].</w:t>
              </w:r>
            </w:p>
            <w:p w:rsidR="00477F4A" w:rsidRDefault="00477F4A" w:rsidP="00477F4A">
              <w:pPr>
                <w:pStyle w:val="Bibliografa"/>
                <w:spacing w:line="360" w:lineRule="auto"/>
                <w:jc w:val="both"/>
                <w:rPr>
                  <w:noProof/>
                  <w:lang w:val="en-US"/>
                </w:rPr>
              </w:pPr>
              <w:r>
                <w:rPr>
                  <w:noProof/>
                  <w:lang w:val="en-US"/>
                </w:rPr>
                <w:t xml:space="preserve">Dudovskiy, J., 2016. </w:t>
              </w:r>
              <w:r>
                <w:rPr>
                  <w:i/>
                  <w:iCs/>
                  <w:noProof/>
                  <w:lang w:val="en-US"/>
                </w:rPr>
                <w:t xml:space="preserve">Tesco Organizational Structure. </w:t>
              </w:r>
              <w:r>
                <w:rPr>
                  <w:noProof/>
                  <w:lang w:val="en-US"/>
                </w:rPr>
                <w:t xml:space="preserve">[Online] </w:t>
              </w:r>
              <w:r>
                <w:rPr>
                  <w:noProof/>
                  <w:lang w:val="en-US"/>
                </w:rPr>
                <w:br/>
                <w:t xml:space="preserve">Available at: </w:t>
              </w:r>
              <w:r>
                <w:rPr>
                  <w:noProof/>
                  <w:u w:val="single"/>
                  <w:lang w:val="en-US"/>
                </w:rPr>
                <w:t>https://research-methodology.net/tesco-organizational-structure/</w:t>
              </w:r>
              <w:r>
                <w:rPr>
                  <w:noProof/>
                  <w:lang w:val="en-US"/>
                </w:rPr>
                <w:br/>
                <w:t>[Accessed 25 November 2022].</w:t>
              </w:r>
            </w:p>
            <w:p w:rsidR="00477F4A" w:rsidRDefault="00477F4A" w:rsidP="00477F4A">
              <w:pPr>
                <w:pStyle w:val="Bibliografa"/>
                <w:spacing w:line="360" w:lineRule="auto"/>
                <w:jc w:val="both"/>
                <w:rPr>
                  <w:noProof/>
                  <w:lang w:val="en-US"/>
                </w:rPr>
              </w:pPr>
              <w:r>
                <w:rPr>
                  <w:noProof/>
                  <w:lang w:val="en-US"/>
                </w:rPr>
                <w:t xml:space="preserve">Hierarchystructure, 2022. </w:t>
              </w:r>
              <w:r>
                <w:rPr>
                  <w:i/>
                  <w:iCs/>
                  <w:noProof/>
                  <w:lang w:val="en-US"/>
                </w:rPr>
                <w:t xml:space="preserve">Tesco Management Hierarchy. </w:t>
              </w:r>
              <w:r>
                <w:rPr>
                  <w:noProof/>
                  <w:lang w:val="en-US"/>
                </w:rPr>
                <w:t xml:space="preserve">[Online] </w:t>
              </w:r>
              <w:r>
                <w:rPr>
                  <w:noProof/>
                  <w:lang w:val="en-US"/>
                </w:rPr>
                <w:br/>
                <w:t xml:space="preserve">Available at: </w:t>
              </w:r>
              <w:r>
                <w:rPr>
                  <w:noProof/>
                  <w:u w:val="single"/>
                  <w:lang w:val="en-US"/>
                </w:rPr>
                <w:t>https://www.hierarchystructure.com/tesco-management-hierarchy/</w:t>
              </w:r>
              <w:r>
                <w:rPr>
                  <w:noProof/>
                  <w:lang w:val="en-US"/>
                </w:rPr>
                <w:br/>
                <w:t>[Accessed 25 November 2022].</w:t>
              </w:r>
            </w:p>
            <w:p w:rsidR="00477F4A" w:rsidRDefault="00477F4A" w:rsidP="00477F4A">
              <w:pPr>
                <w:rPr>
                  <w:rFonts w:cs="Times New Roman"/>
                  <w:color w:val="222222"/>
                  <w:shd w:val="clear" w:color="auto" w:fill="FFFFFF"/>
                </w:rPr>
              </w:pPr>
              <w:r w:rsidRPr="00EC1BE9">
                <w:rPr>
                  <w:rFonts w:cs="Times New Roman"/>
                  <w:color w:val="222222"/>
                  <w:shd w:val="clear" w:color="auto" w:fill="FFFFFF"/>
                </w:rPr>
                <w:t>Lazarov, O. and Tesco, G. eds., 2016. </w:t>
              </w:r>
              <w:r w:rsidRPr="00EC1BE9">
                <w:rPr>
                  <w:rFonts w:cs="Times New Roman"/>
                  <w:i/>
                  <w:iCs/>
                  <w:color w:val="222222"/>
                  <w:shd w:val="clear" w:color="auto" w:fill="FFFFFF"/>
                </w:rPr>
                <w:t>Genes, environment and Alzheimer's disease</w:t>
              </w:r>
              <w:r w:rsidRPr="00EC1BE9">
                <w:rPr>
                  <w:rFonts w:cs="Times New Roman"/>
                  <w:color w:val="222222"/>
                  <w:shd w:val="clear" w:color="auto" w:fill="FFFFFF"/>
                </w:rPr>
                <w:t>. Academic Press.</w:t>
              </w:r>
            </w:p>
            <w:p w:rsidR="00477F4A" w:rsidRPr="009A1D89" w:rsidRDefault="00477F4A" w:rsidP="00477F4A">
              <w:pPr>
                <w:rPr>
                  <w:rFonts w:cs="Times New Roman"/>
                  <w:color w:val="222222"/>
                  <w:shd w:val="clear" w:color="auto" w:fill="FFFFFF"/>
                </w:rPr>
              </w:pPr>
              <w:r w:rsidRPr="00EC1BE9">
                <w:rPr>
                  <w:rFonts w:cs="Times New Roman"/>
                  <w:color w:val="222222"/>
                  <w:shd w:val="clear" w:color="auto" w:fill="FFFFFF"/>
                </w:rPr>
                <w:t>Martela, F., 2019. What makes self-managing organizations novel? Comparing how Weberian bureaucracy, Mintzberg’s adhocracy, and self-organizing solve six fundamental problems of organizing. </w:t>
              </w:r>
              <w:r w:rsidRPr="00EC1BE9">
                <w:rPr>
                  <w:rFonts w:cs="Times New Roman"/>
                  <w:i/>
                  <w:iCs/>
                  <w:color w:val="222222"/>
                  <w:shd w:val="clear" w:color="auto" w:fill="FFFFFF"/>
                </w:rPr>
                <w:t>Journal of Organization Design</w:t>
              </w:r>
              <w:r w:rsidRPr="00EC1BE9">
                <w:rPr>
                  <w:rFonts w:cs="Times New Roman"/>
                  <w:color w:val="222222"/>
                  <w:shd w:val="clear" w:color="auto" w:fill="FFFFFF"/>
                </w:rPr>
                <w:t>, </w:t>
              </w:r>
              <w:r w:rsidRPr="00EC1BE9">
                <w:rPr>
                  <w:rFonts w:cs="Times New Roman"/>
                  <w:i/>
                  <w:iCs/>
                  <w:color w:val="222222"/>
                  <w:shd w:val="clear" w:color="auto" w:fill="FFFFFF"/>
                </w:rPr>
                <w:t>8</w:t>
              </w:r>
              <w:r w:rsidRPr="00EC1BE9">
                <w:rPr>
                  <w:rFonts w:cs="Times New Roman"/>
                  <w:color w:val="222222"/>
                  <w:shd w:val="clear" w:color="auto" w:fill="FFFFFF"/>
                </w:rPr>
                <w:t>(1), pp.1-23.</w:t>
              </w:r>
            </w:p>
            <w:p w:rsidR="00477F4A" w:rsidRDefault="00477F4A" w:rsidP="00477F4A">
              <w:pPr>
                <w:pStyle w:val="Bibliografa"/>
                <w:spacing w:line="360" w:lineRule="auto"/>
                <w:jc w:val="both"/>
                <w:rPr>
                  <w:noProof/>
                  <w:lang w:val="en-US"/>
                </w:rPr>
              </w:pPr>
              <w:r>
                <w:rPr>
                  <w:noProof/>
                  <w:lang w:val="en-US"/>
                </w:rPr>
                <w:t xml:space="preserve">Meng, M., 2019. </w:t>
              </w:r>
              <w:r>
                <w:rPr>
                  <w:i/>
                  <w:iCs/>
                  <w:noProof/>
                  <w:lang w:val="en-US"/>
                </w:rPr>
                <w:t xml:space="preserve">TESCO COMPANY ORGANISATIONAL STRUCTURE CHART EXAMPLE. </w:t>
              </w:r>
              <w:r>
                <w:rPr>
                  <w:noProof/>
                  <w:lang w:val="en-US"/>
                </w:rPr>
                <w:t xml:space="preserve">[Online] </w:t>
              </w:r>
              <w:r>
                <w:rPr>
                  <w:noProof/>
                  <w:lang w:val="en-US"/>
                </w:rPr>
                <w:br/>
                <w:t xml:space="preserve">Available at: </w:t>
              </w:r>
              <w:r>
                <w:rPr>
                  <w:noProof/>
                  <w:u w:val="single"/>
                  <w:lang w:val="en-US"/>
                </w:rPr>
                <w:t>http://www.orgcharting.com/tesco-company-organisational-structure-chart-example/</w:t>
              </w:r>
              <w:r>
                <w:rPr>
                  <w:noProof/>
                  <w:lang w:val="en-US"/>
                </w:rPr>
                <w:br/>
                <w:t>[Accessed 25 November 2022].</w:t>
              </w:r>
            </w:p>
            <w:p w:rsidR="00477F4A" w:rsidRDefault="00477F4A" w:rsidP="00477F4A">
              <w:pPr>
                <w:rPr>
                  <w:rFonts w:cs="Times New Roman"/>
                  <w:color w:val="222222"/>
                  <w:shd w:val="clear" w:color="auto" w:fill="FFFFFF"/>
                </w:rPr>
              </w:pPr>
              <w:r w:rsidRPr="00EC1BE9">
                <w:rPr>
                  <w:rFonts w:cs="Times New Roman"/>
                  <w:color w:val="222222"/>
                  <w:shd w:val="clear" w:color="auto" w:fill="FFFFFF"/>
                </w:rPr>
                <w:t>Nguyen, L.T., Jamal, A., O’Brien, J. and Nawaz, I.Y., 2017. The effect of click &amp; collect service in the context of retail atmospherics on consumer buying behaviour in terms of repurchase intention: an empirical study of Tesco UK. In </w:t>
              </w:r>
              <w:r w:rsidRPr="00EC1BE9">
                <w:rPr>
                  <w:rFonts w:cs="Times New Roman"/>
                  <w:i/>
                  <w:iCs/>
                  <w:color w:val="222222"/>
                  <w:shd w:val="clear" w:color="auto" w:fill="FFFFFF"/>
                </w:rPr>
                <w:t>4th International Conference on Innovation in Economics and Business</w:t>
              </w:r>
              <w:r w:rsidRPr="00EC1BE9">
                <w:rPr>
                  <w:rFonts w:cs="Times New Roman"/>
                  <w:color w:val="222222"/>
                  <w:shd w:val="clear" w:color="auto" w:fill="FFFFFF"/>
                </w:rPr>
                <w:t> (Vol. 87, pp. 43-51).</w:t>
              </w:r>
            </w:p>
            <w:p w:rsidR="00477F4A" w:rsidRPr="009A1D89" w:rsidRDefault="00477F4A" w:rsidP="00477F4A">
              <w:pPr>
                <w:rPr>
                  <w:rFonts w:cs="Times New Roman"/>
                  <w:color w:val="222222"/>
                  <w:shd w:val="clear" w:color="auto" w:fill="FFFFFF"/>
                </w:rPr>
              </w:pPr>
              <w:r w:rsidRPr="00EC1BE9">
                <w:rPr>
                  <w:rFonts w:cs="Times New Roman"/>
                  <w:color w:val="222222"/>
                  <w:shd w:val="clear" w:color="auto" w:fill="FFFFFF"/>
                </w:rPr>
                <w:lastRenderedPageBreak/>
                <w:t>Ogbeibu, S., Senadjki, A. and Peng, T.L., 2018. An organisational culture and trustworthiness multidimensional model to engender employee creativity. </w:t>
              </w:r>
              <w:r w:rsidRPr="00EC1BE9">
                <w:rPr>
                  <w:rFonts w:cs="Times New Roman"/>
                  <w:i/>
                  <w:iCs/>
                  <w:color w:val="222222"/>
                  <w:shd w:val="clear" w:color="auto" w:fill="FFFFFF"/>
                </w:rPr>
                <w:t>American Journal of Business</w:t>
              </w:r>
              <w:r w:rsidRPr="00EC1BE9">
                <w:rPr>
                  <w:rFonts w:cs="Times New Roman"/>
                  <w:color w:val="222222"/>
                  <w:shd w:val="clear" w:color="auto" w:fill="FFFFFF"/>
                </w:rPr>
                <w:t>.</w:t>
              </w:r>
            </w:p>
            <w:p w:rsidR="00477F4A" w:rsidRDefault="00477F4A" w:rsidP="00477F4A">
              <w:pPr>
                <w:pStyle w:val="Bibliografa"/>
                <w:spacing w:line="360" w:lineRule="auto"/>
                <w:jc w:val="both"/>
                <w:rPr>
                  <w:noProof/>
                  <w:lang w:val="en-US"/>
                </w:rPr>
              </w:pPr>
              <w:r>
                <w:rPr>
                  <w:noProof/>
                  <w:lang w:val="en-US"/>
                </w:rPr>
                <w:t xml:space="preserve">Peoplematters.in, 2022. </w:t>
              </w:r>
              <w:r>
                <w:rPr>
                  <w:i/>
                  <w:iCs/>
                  <w:noProof/>
                  <w:lang w:val="en-US"/>
                </w:rPr>
                <w:t xml:space="preserve">How Tesco creates opportunities to boost employee engagement. </w:t>
              </w:r>
              <w:r>
                <w:rPr>
                  <w:noProof/>
                  <w:lang w:val="en-US"/>
                </w:rPr>
                <w:t xml:space="preserve">[Online] </w:t>
              </w:r>
              <w:r>
                <w:rPr>
                  <w:noProof/>
                  <w:lang w:val="en-US"/>
                </w:rPr>
                <w:br/>
                <w:t xml:space="preserve">Available at: </w:t>
              </w:r>
              <w:r>
                <w:rPr>
                  <w:noProof/>
                  <w:u w:val="single"/>
                  <w:lang w:val="en-US"/>
                </w:rPr>
                <w:t>https://www.peoplematters.in/article/employee-engagement/how-tesco-creates-opportunities-to-boost-employee-engagement-16538</w:t>
              </w:r>
              <w:r>
                <w:rPr>
                  <w:noProof/>
                  <w:lang w:val="en-US"/>
                </w:rPr>
                <w:br/>
                <w:t>[Accessed 25 November 2022].</w:t>
              </w:r>
            </w:p>
            <w:p w:rsidR="00477F4A" w:rsidRPr="009A1D89" w:rsidRDefault="00477F4A" w:rsidP="00477F4A">
              <w:pPr>
                <w:rPr>
                  <w:rFonts w:cs="Times New Roman"/>
                  <w:color w:val="222222"/>
                  <w:shd w:val="clear" w:color="auto" w:fill="FFFFFF"/>
                </w:rPr>
              </w:pPr>
              <w:r w:rsidRPr="00EC1BE9">
                <w:rPr>
                  <w:rFonts w:cs="Times New Roman"/>
                  <w:color w:val="222222"/>
                  <w:shd w:val="clear" w:color="auto" w:fill="FFFFFF"/>
                </w:rPr>
                <w:t>Stamarski, C.S. and Son Hing, L.S., 2015. Gender inequalities in the workplace: the effects of organizational structures, processes, practices, and decision makers’ sexism. </w:t>
              </w:r>
              <w:r w:rsidRPr="00EC1BE9">
                <w:rPr>
                  <w:rFonts w:cs="Times New Roman"/>
                  <w:i/>
                  <w:iCs/>
                  <w:color w:val="222222"/>
                  <w:shd w:val="clear" w:color="auto" w:fill="FFFFFF"/>
                </w:rPr>
                <w:t>Frontiers in psychology</w:t>
              </w:r>
              <w:r w:rsidRPr="00EC1BE9">
                <w:rPr>
                  <w:rFonts w:cs="Times New Roman"/>
                  <w:color w:val="222222"/>
                  <w:shd w:val="clear" w:color="auto" w:fill="FFFFFF"/>
                </w:rPr>
                <w:t>, </w:t>
              </w:r>
              <w:r w:rsidRPr="00EC1BE9">
                <w:rPr>
                  <w:rFonts w:cs="Times New Roman"/>
                  <w:i/>
                  <w:iCs/>
                  <w:color w:val="222222"/>
                  <w:shd w:val="clear" w:color="auto" w:fill="FFFFFF"/>
                </w:rPr>
                <w:t>6</w:t>
              </w:r>
              <w:r w:rsidRPr="00EC1BE9">
                <w:rPr>
                  <w:rFonts w:cs="Times New Roman"/>
                  <w:color w:val="222222"/>
                  <w:shd w:val="clear" w:color="auto" w:fill="FFFFFF"/>
                </w:rPr>
                <w:t>, p.1400.</w:t>
              </w:r>
            </w:p>
            <w:p w:rsidR="00477F4A" w:rsidRDefault="00477F4A" w:rsidP="00477F4A">
              <w:pPr>
                <w:pStyle w:val="Bibliografa"/>
                <w:spacing w:line="360" w:lineRule="auto"/>
                <w:jc w:val="both"/>
                <w:rPr>
                  <w:noProof/>
                  <w:lang w:val="en-US"/>
                </w:rPr>
              </w:pPr>
              <w:r>
                <w:rPr>
                  <w:noProof/>
                  <w:lang w:val="en-US"/>
                </w:rPr>
                <w:t xml:space="preserve">Tescoplc.com, 2022. </w:t>
              </w:r>
              <w:r>
                <w:rPr>
                  <w:i/>
                  <w:iCs/>
                  <w:noProof/>
                  <w:lang w:val="en-US"/>
                </w:rPr>
                <w:t xml:space="preserve">Core Purpose and Values. </w:t>
              </w:r>
              <w:r>
                <w:rPr>
                  <w:noProof/>
                  <w:lang w:val="en-US"/>
                </w:rPr>
                <w:t xml:space="preserve">[Online] </w:t>
              </w:r>
              <w:r>
                <w:rPr>
                  <w:noProof/>
                  <w:lang w:val="en-US"/>
                </w:rPr>
                <w:br/>
                <w:t xml:space="preserve">Available at: </w:t>
              </w:r>
              <w:r>
                <w:rPr>
                  <w:noProof/>
                  <w:u w:val="single"/>
                  <w:lang w:val="en-US"/>
                </w:rPr>
                <w:t>https://www.tescoplc.com/about/how-we-do-business/core-purpose-and-values/</w:t>
              </w:r>
              <w:r>
                <w:rPr>
                  <w:noProof/>
                  <w:lang w:val="en-US"/>
                </w:rPr>
                <w:br/>
                <w:t>[Accessed 25 November 2022].</w:t>
              </w:r>
            </w:p>
            <w:p w:rsidR="00477F4A" w:rsidRDefault="00477F4A" w:rsidP="00477F4A">
              <w:pPr>
                <w:pStyle w:val="Bibliografa"/>
                <w:spacing w:line="360" w:lineRule="auto"/>
                <w:jc w:val="both"/>
                <w:rPr>
                  <w:noProof/>
                  <w:lang w:val="en-US"/>
                </w:rPr>
              </w:pPr>
              <w:r>
                <w:rPr>
                  <w:noProof/>
                  <w:lang w:val="en-US"/>
                </w:rPr>
                <w:t xml:space="preserve">Tescoplc.com, 2022. </w:t>
              </w:r>
              <w:r>
                <w:rPr>
                  <w:i/>
                  <w:iCs/>
                  <w:noProof/>
                  <w:lang w:val="en-US"/>
                </w:rPr>
                <w:t xml:space="preserve">Jobs &amp; Skills. </w:t>
              </w:r>
              <w:r>
                <w:rPr>
                  <w:noProof/>
                  <w:lang w:val="en-US"/>
                </w:rPr>
                <w:t xml:space="preserve">[Online] </w:t>
              </w:r>
              <w:r>
                <w:rPr>
                  <w:noProof/>
                  <w:lang w:val="en-US"/>
                </w:rPr>
                <w:br/>
                <w:t xml:space="preserve">Available at: </w:t>
              </w:r>
              <w:r>
                <w:rPr>
                  <w:noProof/>
                  <w:u w:val="single"/>
                  <w:lang w:val="en-US"/>
                </w:rPr>
                <w:t>https://www.tescoplc.com/sustainability/colleagues/jobs-skills/</w:t>
              </w:r>
              <w:r>
                <w:rPr>
                  <w:noProof/>
                  <w:lang w:val="en-US"/>
                </w:rPr>
                <w:br/>
                <w:t>[Accessed 25 November 2022].</w:t>
              </w:r>
            </w:p>
            <w:p w:rsidR="00477F4A" w:rsidRDefault="00477F4A" w:rsidP="00477F4A">
              <w:pPr>
                <w:pStyle w:val="Bibliografa"/>
                <w:spacing w:line="360" w:lineRule="auto"/>
                <w:jc w:val="both"/>
                <w:rPr>
                  <w:noProof/>
                  <w:lang w:val="en-US"/>
                </w:rPr>
              </w:pPr>
              <w:r>
                <w:rPr>
                  <w:noProof/>
                  <w:lang w:val="en-US"/>
                </w:rPr>
                <w:t xml:space="preserve">Tescoplc, 2022. </w:t>
              </w:r>
              <w:r>
                <w:rPr>
                  <w:i/>
                  <w:iCs/>
                  <w:noProof/>
                  <w:lang w:val="en-US"/>
                </w:rPr>
                <w:t xml:space="preserve">Our history. </w:t>
              </w:r>
              <w:r>
                <w:rPr>
                  <w:noProof/>
                  <w:lang w:val="en-US"/>
                </w:rPr>
                <w:t xml:space="preserve">[Online] </w:t>
              </w:r>
              <w:r>
                <w:rPr>
                  <w:noProof/>
                  <w:lang w:val="en-US"/>
                </w:rPr>
                <w:br/>
                <w:t xml:space="preserve">Available at: </w:t>
              </w:r>
              <w:r>
                <w:rPr>
                  <w:noProof/>
                  <w:u w:val="single"/>
                  <w:lang w:val="en-US"/>
                </w:rPr>
                <w:t>https://www.tescoplc.com/about/our-history/</w:t>
              </w:r>
              <w:r>
                <w:rPr>
                  <w:noProof/>
                  <w:lang w:val="en-US"/>
                </w:rPr>
                <w:br/>
                <w:t>[Accessed 25 November 2022].</w:t>
              </w:r>
            </w:p>
            <w:p w:rsidR="00477F4A" w:rsidRDefault="00477F4A" w:rsidP="00477F4A">
              <w:pPr>
                <w:pStyle w:val="Bibliografa"/>
                <w:spacing w:line="360" w:lineRule="auto"/>
                <w:jc w:val="both"/>
                <w:rPr>
                  <w:noProof/>
                  <w:lang w:val="en-US"/>
                </w:rPr>
              </w:pPr>
              <w:r>
                <w:rPr>
                  <w:noProof/>
                  <w:lang w:val="en-US"/>
                </w:rPr>
                <w:t xml:space="preserve">Thisismoney.co.uk, 2022. </w:t>
              </w:r>
              <w:r>
                <w:rPr>
                  <w:i/>
                  <w:iCs/>
                  <w:noProof/>
                  <w:lang w:val="en-US"/>
                </w:rPr>
                <w:t xml:space="preserve">Tesco launches scheme to offer its store workers pay advances to help deal with unexpected bills. </w:t>
              </w:r>
              <w:r>
                <w:rPr>
                  <w:noProof/>
                  <w:lang w:val="en-US"/>
                </w:rPr>
                <w:t xml:space="preserve">[Online] </w:t>
              </w:r>
              <w:r>
                <w:rPr>
                  <w:noProof/>
                  <w:lang w:val="en-US"/>
                </w:rPr>
                <w:br/>
                <w:t xml:space="preserve">Available at: </w:t>
              </w:r>
              <w:r>
                <w:rPr>
                  <w:noProof/>
                  <w:u w:val="single"/>
                  <w:lang w:val="en-US"/>
                </w:rPr>
                <w:t>https://www.thisismoney.co.uk/money/markets/article-11442991/Tesco-announces-scheme-provide-pay-advances-store-workers.html</w:t>
              </w:r>
              <w:r>
                <w:rPr>
                  <w:noProof/>
                  <w:lang w:val="en-US"/>
                </w:rPr>
                <w:br/>
                <w:t>[Accessed 25 November 2022].</w:t>
              </w:r>
            </w:p>
            <w:p w:rsidR="00477F4A" w:rsidRPr="009A1D89" w:rsidRDefault="00477F4A" w:rsidP="00477F4A">
              <w:pPr>
                <w:rPr>
                  <w:rFonts w:cs="Times New Roman"/>
                  <w:color w:val="222222"/>
                  <w:shd w:val="clear" w:color="auto" w:fill="FFFFFF"/>
                </w:rPr>
              </w:pPr>
              <w:r w:rsidRPr="00EC1BE9">
                <w:rPr>
                  <w:rFonts w:cs="Times New Roman"/>
                  <w:color w:val="222222"/>
                  <w:shd w:val="clear" w:color="auto" w:fill="FFFFFF"/>
                </w:rPr>
                <w:t>Warrick, D.D., 2017. What leaders need to know about organizational culture. </w:t>
              </w:r>
              <w:r w:rsidRPr="00EC1BE9">
                <w:rPr>
                  <w:rFonts w:cs="Times New Roman"/>
                  <w:i/>
                  <w:iCs/>
                  <w:color w:val="222222"/>
                  <w:shd w:val="clear" w:color="auto" w:fill="FFFFFF"/>
                </w:rPr>
                <w:t>Business Horizons</w:t>
              </w:r>
              <w:r w:rsidRPr="00EC1BE9">
                <w:rPr>
                  <w:rFonts w:cs="Times New Roman"/>
                  <w:color w:val="222222"/>
                  <w:shd w:val="clear" w:color="auto" w:fill="FFFFFF"/>
                </w:rPr>
                <w:t>, </w:t>
              </w:r>
              <w:r w:rsidRPr="00EC1BE9">
                <w:rPr>
                  <w:rFonts w:cs="Times New Roman"/>
                  <w:i/>
                  <w:iCs/>
                  <w:color w:val="222222"/>
                  <w:shd w:val="clear" w:color="auto" w:fill="FFFFFF"/>
                </w:rPr>
                <w:t>60</w:t>
              </w:r>
              <w:r w:rsidRPr="00EC1BE9">
                <w:rPr>
                  <w:rFonts w:cs="Times New Roman"/>
                  <w:color w:val="222222"/>
                  <w:shd w:val="clear" w:color="auto" w:fill="FFFFFF"/>
                </w:rPr>
                <w:t>(3), pp.395-404.</w:t>
              </w:r>
            </w:p>
            <w:p w:rsidR="00477F4A" w:rsidRDefault="00477F4A" w:rsidP="00477F4A">
              <w:r>
                <w:rPr>
                  <w:b/>
                  <w:bCs/>
                  <w:noProof/>
                </w:rPr>
                <w:fldChar w:fldCharType="end"/>
              </w:r>
            </w:p>
          </w:sdtContent>
        </w:sdt>
      </w:sdtContent>
    </w:sdt>
    <w:p w:rsidR="00477F4A" w:rsidRDefault="00477F4A" w:rsidP="00477F4A">
      <w:pPr>
        <w:rPr>
          <w:rFonts w:cs="Times New Roman"/>
          <w:color w:val="222222"/>
          <w:shd w:val="clear" w:color="auto" w:fill="FFFFFF"/>
        </w:rPr>
      </w:pPr>
    </w:p>
    <w:p w:rsidR="00477F4A" w:rsidRPr="00DB11E8" w:rsidRDefault="00477F4A" w:rsidP="00477F4A"/>
    <w:p w:rsidR="004A738D" w:rsidRDefault="004A738D"/>
    <w:sectPr w:rsidR="004A738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50C2" w:rsidRDefault="00C650C2" w:rsidP="00477F4A">
      <w:pPr>
        <w:spacing w:before="0" w:after="0" w:line="240" w:lineRule="auto"/>
      </w:pPr>
      <w:r>
        <w:separator/>
      </w:r>
    </w:p>
  </w:endnote>
  <w:endnote w:type="continuationSeparator" w:id="0">
    <w:p w:rsidR="00C650C2" w:rsidRDefault="00C650C2" w:rsidP="00477F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1441579"/>
      <w:docPartObj>
        <w:docPartGallery w:val="Page Numbers (Bottom of Page)"/>
        <w:docPartUnique/>
      </w:docPartObj>
    </w:sdtPr>
    <w:sdtEndPr/>
    <w:sdtContent>
      <w:p w:rsidR="00477F4A" w:rsidRDefault="00477F4A">
        <w:pPr>
          <w:pStyle w:val="Piedepgina"/>
          <w:jc w:val="right"/>
        </w:pPr>
        <w:r>
          <w:fldChar w:fldCharType="begin"/>
        </w:r>
        <w:r>
          <w:instrText>PAGE   \* MERGEFORMAT</w:instrText>
        </w:r>
        <w:r>
          <w:fldChar w:fldCharType="separate"/>
        </w:r>
        <w:r w:rsidR="00F31236" w:rsidRPr="00F31236">
          <w:rPr>
            <w:noProof/>
            <w:lang w:val="es-ES"/>
          </w:rPr>
          <w:t>1</w:t>
        </w:r>
        <w:r>
          <w:fldChar w:fldCharType="end"/>
        </w:r>
      </w:p>
    </w:sdtContent>
  </w:sdt>
  <w:p w:rsidR="00477F4A" w:rsidRDefault="00477F4A">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50C2" w:rsidRDefault="00C650C2" w:rsidP="00477F4A">
      <w:pPr>
        <w:spacing w:before="0" w:after="0" w:line="240" w:lineRule="auto"/>
      </w:pPr>
      <w:r>
        <w:separator/>
      </w:r>
    </w:p>
  </w:footnote>
  <w:footnote w:type="continuationSeparator" w:id="0">
    <w:p w:rsidR="00C650C2" w:rsidRDefault="00C650C2" w:rsidP="00477F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F56EF9"/>
    <w:multiLevelType w:val="hybridMultilevel"/>
    <w:tmpl w:val="381E55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5"/>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7F4A"/>
    <w:rsid w:val="002224BC"/>
    <w:rsid w:val="00477F4A"/>
    <w:rsid w:val="004A738D"/>
    <w:rsid w:val="00C650C2"/>
    <w:rsid w:val="00F3123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s-E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7F4A"/>
    <w:pPr>
      <w:spacing w:before="240" w:after="240" w:line="360" w:lineRule="auto"/>
      <w:jc w:val="both"/>
    </w:pPr>
    <w:rPr>
      <w:rFonts w:ascii="Times New Roman" w:hAnsi="Times New Roman" w:cs="Calibri"/>
      <w:sz w:val="24"/>
      <w:szCs w:val="24"/>
      <w:lang w:val="en-IN"/>
    </w:rPr>
  </w:style>
  <w:style w:type="paragraph" w:styleId="Ttulo1">
    <w:name w:val="heading 1"/>
    <w:basedOn w:val="Normal"/>
    <w:next w:val="Normal"/>
    <w:link w:val="Ttulo1Car"/>
    <w:uiPriority w:val="9"/>
    <w:qFormat/>
    <w:rsid w:val="00477F4A"/>
    <w:pPr>
      <w:keepNext/>
      <w:keepLines/>
      <w:spacing w:after="0" w:line="259" w:lineRule="auto"/>
      <w:jc w:val="left"/>
      <w:outlineLvl w:val="0"/>
    </w:pPr>
    <w:rPr>
      <w:rFonts w:eastAsiaTheme="majorEastAsia" w:cstheme="majorBidi"/>
      <w:b/>
      <w:color w:val="365F91" w:themeColor="accent1" w:themeShade="BF"/>
      <w:szCs w:val="32"/>
      <w:lang w:val="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477F4A"/>
    <w:rPr>
      <w:rFonts w:ascii="Times New Roman" w:eastAsiaTheme="majorEastAsia" w:hAnsi="Times New Roman" w:cstheme="majorBidi"/>
      <w:b/>
      <w:color w:val="365F91" w:themeColor="accent1" w:themeShade="BF"/>
      <w:sz w:val="24"/>
      <w:szCs w:val="32"/>
      <w:lang w:val="en-US"/>
    </w:rPr>
  </w:style>
  <w:style w:type="paragraph" w:styleId="Sinespaciado">
    <w:name w:val="No Spacing"/>
    <w:link w:val="SinespaciadoCar"/>
    <w:uiPriority w:val="1"/>
    <w:qFormat/>
    <w:rsid w:val="00477F4A"/>
    <w:pPr>
      <w:spacing w:after="0" w:line="240" w:lineRule="auto"/>
    </w:pPr>
    <w:rPr>
      <w:rFonts w:eastAsiaTheme="minorEastAsia"/>
      <w:lang w:val="en-US"/>
    </w:rPr>
  </w:style>
  <w:style w:type="character" w:customStyle="1" w:styleId="SinespaciadoCar">
    <w:name w:val="Sin espaciado Car"/>
    <w:basedOn w:val="Fuentedeprrafopredeter"/>
    <w:link w:val="Sinespaciado"/>
    <w:uiPriority w:val="1"/>
    <w:rsid w:val="00477F4A"/>
    <w:rPr>
      <w:rFonts w:eastAsiaTheme="minorEastAsia"/>
      <w:lang w:val="en-US"/>
    </w:rPr>
  </w:style>
  <w:style w:type="paragraph" w:styleId="Prrafodelista">
    <w:name w:val="List Paragraph"/>
    <w:basedOn w:val="Normal"/>
    <w:uiPriority w:val="34"/>
    <w:qFormat/>
    <w:rsid w:val="00477F4A"/>
    <w:pPr>
      <w:spacing w:before="0" w:after="160" w:line="259" w:lineRule="auto"/>
      <w:ind w:left="720"/>
      <w:contextualSpacing/>
      <w:jc w:val="left"/>
    </w:pPr>
    <w:rPr>
      <w:rFonts w:cstheme="minorBidi"/>
      <w:szCs w:val="22"/>
      <w:lang w:val="en-GB"/>
    </w:rPr>
  </w:style>
  <w:style w:type="paragraph" w:styleId="Bibliografa">
    <w:name w:val="Bibliography"/>
    <w:basedOn w:val="Normal"/>
    <w:next w:val="Normal"/>
    <w:uiPriority w:val="37"/>
    <w:unhideWhenUsed/>
    <w:rsid w:val="00477F4A"/>
    <w:pPr>
      <w:spacing w:before="0" w:after="160" w:line="259" w:lineRule="auto"/>
      <w:jc w:val="left"/>
    </w:pPr>
    <w:rPr>
      <w:rFonts w:cstheme="minorBidi"/>
      <w:szCs w:val="22"/>
      <w:lang w:val="en-GB"/>
    </w:rPr>
  </w:style>
  <w:style w:type="paragraph" w:styleId="TtulodeTDC">
    <w:name w:val="TOC Heading"/>
    <w:basedOn w:val="Ttulo1"/>
    <w:next w:val="Normal"/>
    <w:uiPriority w:val="39"/>
    <w:unhideWhenUsed/>
    <w:qFormat/>
    <w:rsid w:val="00477F4A"/>
    <w:pPr>
      <w:outlineLvl w:val="9"/>
    </w:pPr>
    <w:rPr>
      <w:rFonts w:asciiTheme="majorHAnsi" w:hAnsiTheme="majorHAnsi"/>
      <w:b w:val="0"/>
      <w:sz w:val="32"/>
    </w:rPr>
  </w:style>
  <w:style w:type="paragraph" w:styleId="TDC1">
    <w:name w:val="toc 1"/>
    <w:basedOn w:val="Normal"/>
    <w:next w:val="Normal"/>
    <w:autoRedefine/>
    <w:uiPriority w:val="39"/>
    <w:unhideWhenUsed/>
    <w:rsid w:val="00477F4A"/>
    <w:pPr>
      <w:spacing w:before="0" w:after="100" w:line="259" w:lineRule="auto"/>
      <w:jc w:val="left"/>
    </w:pPr>
    <w:rPr>
      <w:rFonts w:cstheme="minorBidi"/>
      <w:szCs w:val="22"/>
      <w:lang w:val="en-GB"/>
    </w:rPr>
  </w:style>
  <w:style w:type="character" w:styleId="Hipervnculo">
    <w:name w:val="Hyperlink"/>
    <w:basedOn w:val="Fuentedeprrafopredeter"/>
    <w:uiPriority w:val="99"/>
    <w:unhideWhenUsed/>
    <w:rsid w:val="00477F4A"/>
    <w:rPr>
      <w:color w:val="0000FF" w:themeColor="hyperlink"/>
      <w:u w:val="single"/>
    </w:rPr>
  </w:style>
  <w:style w:type="paragraph" w:styleId="Textodeglobo">
    <w:name w:val="Balloon Text"/>
    <w:basedOn w:val="Normal"/>
    <w:link w:val="TextodegloboCar"/>
    <w:uiPriority w:val="99"/>
    <w:semiHidden/>
    <w:unhideWhenUsed/>
    <w:rsid w:val="00477F4A"/>
    <w:pPr>
      <w:spacing w:before="0"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477F4A"/>
    <w:rPr>
      <w:rFonts w:ascii="Tahoma" w:hAnsi="Tahoma" w:cs="Tahoma"/>
      <w:sz w:val="16"/>
      <w:szCs w:val="16"/>
      <w:lang w:val="en-IN"/>
    </w:rPr>
  </w:style>
  <w:style w:type="paragraph" w:styleId="Encabezado">
    <w:name w:val="header"/>
    <w:basedOn w:val="Normal"/>
    <w:link w:val="EncabezadoCar"/>
    <w:uiPriority w:val="99"/>
    <w:unhideWhenUsed/>
    <w:rsid w:val="00477F4A"/>
    <w:pPr>
      <w:tabs>
        <w:tab w:val="center" w:pos="4536"/>
        <w:tab w:val="right" w:pos="9072"/>
      </w:tabs>
      <w:spacing w:before="0" w:after="0" w:line="240" w:lineRule="auto"/>
    </w:pPr>
  </w:style>
  <w:style w:type="character" w:customStyle="1" w:styleId="EncabezadoCar">
    <w:name w:val="Encabezado Car"/>
    <w:basedOn w:val="Fuentedeprrafopredeter"/>
    <w:link w:val="Encabezado"/>
    <w:uiPriority w:val="99"/>
    <w:rsid w:val="00477F4A"/>
    <w:rPr>
      <w:rFonts w:ascii="Times New Roman" w:hAnsi="Times New Roman" w:cs="Calibri"/>
      <w:sz w:val="24"/>
      <w:szCs w:val="24"/>
      <w:lang w:val="en-IN"/>
    </w:rPr>
  </w:style>
  <w:style w:type="paragraph" w:styleId="Piedepgina">
    <w:name w:val="footer"/>
    <w:basedOn w:val="Normal"/>
    <w:link w:val="PiedepginaCar"/>
    <w:uiPriority w:val="99"/>
    <w:unhideWhenUsed/>
    <w:rsid w:val="00477F4A"/>
    <w:pPr>
      <w:tabs>
        <w:tab w:val="center" w:pos="4536"/>
        <w:tab w:val="right" w:pos="9072"/>
      </w:tabs>
      <w:spacing w:before="0" w:after="0" w:line="240" w:lineRule="auto"/>
    </w:pPr>
  </w:style>
  <w:style w:type="character" w:customStyle="1" w:styleId="PiedepginaCar">
    <w:name w:val="Pie de página Car"/>
    <w:basedOn w:val="Fuentedeprrafopredeter"/>
    <w:link w:val="Piedepgina"/>
    <w:uiPriority w:val="99"/>
    <w:rsid w:val="00477F4A"/>
    <w:rPr>
      <w:rFonts w:ascii="Times New Roman" w:hAnsi="Times New Roman" w:cs="Calibri"/>
      <w:sz w:val="24"/>
      <w:szCs w:val="24"/>
      <w:lang w:val="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s-E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7F4A"/>
    <w:pPr>
      <w:spacing w:before="240" w:after="240" w:line="360" w:lineRule="auto"/>
      <w:jc w:val="both"/>
    </w:pPr>
    <w:rPr>
      <w:rFonts w:ascii="Times New Roman" w:hAnsi="Times New Roman" w:cs="Calibri"/>
      <w:sz w:val="24"/>
      <w:szCs w:val="24"/>
      <w:lang w:val="en-IN"/>
    </w:rPr>
  </w:style>
  <w:style w:type="paragraph" w:styleId="Ttulo1">
    <w:name w:val="heading 1"/>
    <w:basedOn w:val="Normal"/>
    <w:next w:val="Normal"/>
    <w:link w:val="Ttulo1Car"/>
    <w:uiPriority w:val="9"/>
    <w:qFormat/>
    <w:rsid w:val="00477F4A"/>
    <w:pPr>
      <w:keepNext/>
      <w:keepLines/>
      <w:spacing w:after="0" w:line="259" w:lineRule="auto"/>
      <w:jc w:val="left"/>
      <w:outlineLvl w:val="0"/>
    </w:pPr>
    <w:rPr>
      <w:rFonts w:eastAsiaTheme="majorEastAsia" w:cstheme="majorBidi"/>
      <w:b/>
      <w:color w:val="365F91" w:themeColor="accent1" w:themeShade="BF"/>
      <w:szCs w:val="32"/>
      <w:lang w:val="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477F4A"/>
    <w:rPr>
      <w:rFonts w:ascii="Times New Roman" w:eastAsiaTheme="majorEastAsia" w:hAnsi="Times New Roman" w:cstheme="majorBidi"/>
      <w:b/>
      <w:color w:val="365F91" w:themeColor="accent1" w:themeShade="BF"/>
      <w:sz w:val="24"/>
      <w:szCs w:val="32"/>
      <w:lang w:val="en-US"/>
    </w:rPr>
  </w:style>
  <w:style w:type="paragraph" w:styleId="Sinespaciado">
    <w:name w:val="No Spacing"/>
    <w:link w:val="SinespaciadoCar"/>
    <w:uiPriority w:val="1"/>
    <w:qFormat/>
    <w:rsid w:val="00477F4A"/>
    <w:pPr>
      <w:spacing w:after="0" w:line="240" w:lineRule="auto"/>
    </w:pPr>
    <w:rPr>
      <w:rFonts w:eastAsiaTheme="minorEastAsia"/>
      <w:lang w:val="en-US"/>
    </w:rPr>
  </w:style>
  <w:style w:type="character" w:customStyle="1" w:styleId="SinespaciadoCar">
    <w:name w:val="Sin espaciado Car"/>
    <w:basedOn w:val="Fuentedeprrafopredeter"/>
    <w:link w:val="Sinespaciado"/>
    <w:uiPriority w:val="1"/>
    <w:rsid w:val="00477F4A"/>
    <w:rPr>
      <w:rFonts w:eastAsiaTheme="minorEastAsia"/>
      <w:lang w:val="en-US"/>
    </w:rPr>
  </w:style>
  <w:style w:type="paragraph" w:styleId="Prrafodelista">
    <w:name w:val="List Paragraph"/>
    <w:basedOn w:val="Normal"/>
    <w:uiPriority w:val="34"/>
    <w:qFormat/>
    <w:rsid w:val="00477F4A"/>
    <w:pPr>
      <w:spacing w:before="0" w:after="160" w:line="259" w:lineRule="auto"/>
      <w:ind w:left="720"/>
      <w:contextualSpacing/>
      <w:jc w:val="left"/>
    </w:pPr>
    <w:rPr>
      <w:rFonts w:cstheme="minorBidi"/>
      <w:szCs w:val="22"/>
      <w:lang w:val="en-GB"/>
    </w:rPr>
  </w:style>
  <w:style w:type="paragraph" w:styleId="Bibliografa">
    <w:name w:val="Bibliography"/>
    <w:basedOn w:val="Normal"/>
    <w:next w:val="Normal"/>
    <w:uiPriority w:val="37"/>
    <w:unhideWhenUsed/>
    <w:rsid w:val="00477F4A"/>
    <w:pPr>
      <w:spacing w:before="0" w:after="160" w:line="259" w:lineRule="auto"/>
      <w:jc w:val="left"/>
    </w:pPr>
    <w:rPr>
      <w:rFonts w:cstheme="minorBidi"/>
      <w:szCs w:val="22"/>
      <w:lang w:val="en-GB"/>
    </w:rPr>
  </w:style>
  <w:style w:type="paragraph" w:styleId="TtulodeTDC">
    <w:name w:val="TOC Heading"/>
    <w:basedOn w:val="Ttulo1"/>
    <w:next w:val="Normal"/>
    <w:uiPriority w:val="39"/>
    <w:unhideWhenUsed/>
    <w:qFormat/>
    <w:rsid w:val="00477F4A"/>
    <w:pPr>
      <w:outlineLvl w:val="9"/>
    </w:pPr>
    <w:rPr>
      <w:rFonts w:asciiTheme="majorHAnsi" w:hAnsiTheme="majorHAnsi"/>
      <w:b w:val="0"/>
      <w:sz w:val="32"/>
    </w:rPr>
  </w:style>
  <w:style w:type="paragraph" w:styleId="TDC1">
    <w:name w:val="toc 1"/>
    <w:basedOn w:val="Normal"/>
    <w:next w:val="Normal"/>
    <w:autoRedefine/>
    <w:uiPriority w:val="39"/>
    <w:unhideWhenUsed/>
    <w:rsid w:val="00477F4A"/>
    <w:pPr>
      <w:spacing w:before="0" w:after="100" w:line="259" w:lineRule="auto"/>
      <w:jc w:val="left"/>
    </w:pPr>
    <w:rPr>
      <w:rFonts w:cstheme="minorBidi"/>
      <w:szCs w:val="22"/>
      <w:lang w:val="en-GB"/>
    </w:rPr>
  </w:style>
  <w:style w:type="character" w:styleId="Hipervnculo">
    <w:name w:val="Hyperlink"/>
    <w:basedOn w:val="Fuentedeprrafopredeter"/>
    <w:uiPriority w:val="99"/>
    <w:unhideWhenUsed/>
    <w:rsid w:val="00477F4A"/>
    <w:rPr>
      <w:color w:val="0000FF" w:themeColor="hyperlink"/>
      <w:u w:val="single"/>
    </w:rPr>
  </w:style>
  <w:style w:type="paragraph" w:styleId="Textodeglobo">
    <w:name w:val="Balloon Text"/>
    <w:basedOn w:val="Normal"/>
    <w:link w:val="TextodegloboCar"/>
    <w:uiPriority w:val="99"/>
    <w:semiHidden/>
    <w:unhideWhenUsed/>
    <w:rsid w:val="00477F4A"/>
    <w:pPr>
      <w:spacing w:before="0"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477F4A"/>
    <w:rPr>
      <w:rFonts w:ascii="Tahoma" w:hAnsi="Tahoma" w:cs="Tahoma"/>
      <w:sz w:val="16"/>
      <w:szCs w:val="16"/>
      <w:lang w:val="en-IN"/>
    </w:rPr>
  </w:style>
  <w:style w:type="paragraph" w:styleId="Encabezado">
    <w:name w:val="header"/>
    <w:basedOn w:val="Normal"/>
    <w:link w:val="EncabezadoCar"/>
    <w:uiPriority w:val="99"/>
    <w:unhideWhenUsed/>
    <w:rsid w:val="00477F4A"/>
    <w:pPr>
      <w:tabs>
        <w:tab w:val="center" w:pos="4536"/>
        <w:tab w:val="right" w:pos="9072"/>
      </w:tabs>
      <w:spacing w:before="0" w:after="0" w:line="240" w:lineRule="auto"/>
    </w:pPr>
  </w:style>
  <w:style w:type="character" w:customStyle="1" w:styleId="EncabezadoCar">
    <w:name w:val="Encabezado Car"/>
    <w:basedOn w:val="Fuentedeprrafopredeter"/>
    <w:link w:val="Encabezado"/>
    <w:uiPriority w:val="99"/>
    <w:rsid w:val="00477F4A"/>
    <w:rPr>
      <w:rFonts w:ascii="Times New Roman" w:hAnsi="Times New Roman" w:cs="Calibri"/>
      <w:sz w:val="24"/>
      <w:szCs w:val="24"/>
      <w:lang w:val="en-IN"/>
    </w:rPr>
  </w:style>
  <w:style w:type="paragraph" w:styleId="Piedepgina">
    <w:name w:val="footer"/>
    <w:basedOn w:val="Normal"/>
    <w:link w:val="PiedepginaCar"/>
    <w:uiPriority w:val="99"/>
    <w:unhideWhenUsed/>
    <w:rsid w:val="00477F4A"/>
    <w:pPr>
      <w:tabs>
        <w:tab w:val="center" w:pos="4536"/>
        <w:tab w:val="right" w:pos="9072"/>
      </w:tabs>
      <w:spacing w:before="0" w:after="0" w:line="240" w:lineRule="auto"/>
    </w:pPr>
  </w:style>
  <w:style w:type="character" w:customStyle="1" w:styleId="PiedepginaCar">
    <w:name w:val="Pie de página Car"/>
    <w:basedOn w:val="Fuentedeprrafopredeter"/>
    <w:link w:val="Piedepgina"/>
    <w:uiPriority w:val="99"/>
    <w:rsid w:val="00477F4A"/>
    <w:rPr>
      <w:rFonts w:ascii="Times New Roman" w:hAnsi="Times New Roman" w:cs="Calibri"/>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Tes22</b:Tag>
    <b:SourceType>InternetSite</b:SourceType>
    <b:Guid>{89F5B506-B30E-4550-BA43-8EA78EC88408}</b:Guid>
    <b:Author>
      <b:Author>
        <b:Corporate>Tescoplc</b:Corporate>
      </b:Author>
    </b:Author>
    <b:Title>Our history</b:Title>
    <b:Year>2022</b:Year>
    <b:YearAccessed>2022</b:YearAccessed>
    <b:MonthAccessed>November</b:MonthAccessed>
    <b:DayAccessed>25</b:DayAccessed>
    <b:URL>https://www.tescoplc.com/about/our-history/</b:URL>
    <b:RefOrder>1</b:RefOrder>
  </b:Source>
  <b:Source>
    <b:Tag>Emm22</b:Tag>
    <b:SourceType>InternetSite</b:SourceType>
    <b:Guid>{CFD05C4F-B1B2-4F24-B2CF-BB1E61A5E70F}</b:Guid>
    <b:Author>
      <b:Author>
        <b:NameList>
          <b:Person>
            <b:Last>Bedford</b:Last>
            <b:First>Emma</b:First>
          </b:Person>
        </b:NameList>
      </b:Author>
    </b:Author>
    <b:Title>Tesco's number of stores worldwide from 2008 to 202</b:Title>
    <b:Year>2022</b:Year>
    <b:YearAccessed>2022</b:YearAccessed>
    <b:MonthAccessed>November</b:MonthAccessed>
    <b:DayAccessed>25</b:DayAccessed>
    <b:URL>https://www.statista.com/statistics/238667/tesco-plc-number-of-outlets-worldwide/</b:URL>
    <b:RefOrder>2</b:RefOrder>
  </b:Source>
  <b:Source>
    <b:Tag>Hie22</b:Tag>
    <b:SourceType>InternetSite</b:SourceType>
    <b:Guid>{6AA28F98-A9F9-47C2-A2FB-BCFF1EA73424}</b:Guid>
    <b:Author>
      <b:Author>
        <b:Corporate>Hierarchystructure</b:Corporate>
      </b:Author>
    </b:Author>
    <b:Title>Tesco Management Hierarchy</b:Title>
    <b:Year>2022</b:Year>
    <b:YearAccessed>2022</b:YearAccessed>
    <b:MonthAccessed>November</b:MonthAccessed>
    <b:DayAccessed>25</b:DayAccessed>
    <b:URL>https://www.hierarchystructure.com/tesco-management-hierarchy/</b:URL>
    <b:RefOrder>3</b:RefOrder>
  </b:Source>
  <b:Source>
    <b:Tag>May19</b:Tag>
    <b:SourceType>InternetSite</b:SourceType>
    <b:Guid>{AB18554E-FBA2-420A-B34B-DB14137F9C67}</b:Guid>
    <b:Author>
      <b:Author>
        <b:NameList>
          <b:Person>
            <b:Last>Meng</b:Last>
            <b:First>May</b:First>
          </b:Person>
        </b:NameList>
      </b:Author>
    </b:Author>
    <b:Title>TESCO COMPANY ORGANISATIONAL STRUCTURE CHART EXAMPLE</b:Title>
    <b:Year>2019</b:Year>
    <b:YearAccessed>2022</b:YearAccessed>
    <b:MonthAccessed>November </b:MonthAccessed>
    <b:DayAccessed>25</b:DayAccessed>
    <b:URL>http://www.orgcharting.com/tesco-company-organisational-structure-chart-example/</b:URL>
    <b:RefOrder>4</b:RefOrder>
  </b:Source>
  <b:Source>
    <b:Tag>Joh16</b:Tag>
    <b:SourceType>InternetSite</b:SourceType>
    <b:Guid>{B57F3391-0A2C-4A54-8FDC-C2BDE7EA9A3F}</b:Guid>
    <b:Author>
      <b:Author>
        <b:NameList>
          <b:Person>
            <b:Last>Dudovskiy</b:Last>
            <b:First>John</b:First>
          </b:Person>
        </b:NameList>
      </b:Author>
    </b:Author>
    <b:Title>Tesco Organizational Structure</b:Title>
    <b:Year>2016</b:Year>
    <b:YearAccessed>2022</b:YearAccessed>
    <b:MonthAccessed>November</b:MonthAccessed>
    <b:DayAccessed>25</b:DayAccessed>
    <b:URL>https://research-methodology.net/tesco-organizational-structure/</b:URL>
    <b:RefOrder>5</b:RefOrder>
  </b:Source>
  <b:Source>
    <b:Tag>Tes221</b:Tag>
    <b:SourceType>InternetSite</b:SourceType>
    <b:Guid>{8352EC96-C7B9-49BD-8B56-7F3134C1FEC2}</b:Guid>
    <b:Author>
      <b:Author>
        <b:Corporate>Tescoplc.com</b:Corporate>
      </b:Author>
    </b:Author>
    <b:Title>Core Purpose and Values</b:Title>
    <b:Year>2022</b:Year>
    <b:YearAccessed>2022</b:YearAccessed>
    <b:MonthAccessed>November</b:MonthAccessed>
    <b:DayAccessed>25</b:DayAccessed>
    <b:URL>https://www.tescoplc.com/about/how-we-do-business/core-purpose-and-values/</b:URL>
    <b:RefOrder>6</b:RefOrder>
  </b:Source>
  <b:Source>
    <b:Tag>Tes222</b:Tag>
    <b:SourceType>InternetSite</b:SourceType>
    <b:Guid>{97DC5519-5CEF-4528-9672-DE6AD81D0E8E}</b:Guid>
    <b:Author>
      <b:Author>
        <b:Corporate>Tescoplc.com</b:Corporate>
      </b:Author>
    </b:Author>
    <b:Title>Jobs &amp; Skills</b:Title>
    <b:Year>2022</b:Year>
    <b:YearAccessed>2022</b:YearAccessed>
    <b:MonthAccessed>November </b:MonthAccessed>
    <b:DayAccessed>25</b:DayAccessed>
    <b:URL>https://www.tescoplc.com/sustainability/colleagues/jobs-skills/</b:URL>
    <b:RefOrder>7</b:RefOrder>
  </b:Source>
  <b:Source>
    <b:Tag>Thi22</b:Tag>
    <b:SourceType>InternetSite</b:SourceType>
    <b:Guid>{095F5D2E-253E-431E-91C0-5FBACA783565}</b:Guid>
    <b:Author>
      <b:Author>
        <b:Corporate>Thisismoney.co.uk</b:Corporate>
      </b:Author>
    </b:Author>
    <b:Title>Tesco launches scheme to offer its store workers pay advances to help deal with unexpected bills</b:Title>
    <b:Year>2022</b:Year>
    <b:YearAccessed>2022</b:YearAccessed>
    <b:MonthAccessed>November</b:MonthAccessed>
    <b:DayAccessed>25</b:DayAccessed>
    <b:URL>https://www.thisismoney.co.uk/money/markets/article-11442991/Tesco-announces-scheme-provide-pay-advances-store-workers.html</b:URL>
    <b:RefOrder>8</b:RefOrder>
  </b:Source>
  <b:Source>
    <b:Tag>Peo22</b:Tag>
    <b:SourceType>InternetSite</b:SourceType>
    <b:Guid>{93044118-37F3-4CBD-9665-C9C7E5D32242}</b:Guid>
    <b:Author>
      <b:Author>
        <b:Corporate>Peoplematters.in</b:Corporate>
      </b:Author>
    </b:Author>
    <b:Title>How Tesco creates opportunities to boost employee engagement</b:Title>
    <b:Year>2022</b:Year>
    <b:YearAccessed>2022</b:YearAccessed>
    <b:MonthAccessed>November</b:MonthAccessed>
    <b:DayAccessed>25</b:DayAccessed>
    <b:URL>https://www.peoplematters.in/article/employee-engagement/how-tesco-creates-opportunities-to-boost-employee-engagement-16538</b:URL>
    <b:RefOrder>9</b:RefOrder>
  </b:Source>
</b:Sources>
</file>

<file path=customXml/itemProps1.xml><?xml version="1.0" encoding="utf-8"?>
<ds:datastoreItem xmlns:ds="http://schemas.openxmlformats.org/officeDocument/2006/customXml" ds:itemID="{B05116A5-40DF-457E-B77B-44496D1E4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2792</Words>
  <Characters>15362</Characters>
  <Application>Microsoft Office Word</Application>
  <DocSecurity>0</DocSecurity>
  <Lines>128</Lines>
  <Paragraphs>36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18118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Ander</dc:creator>
  <cp:lastModifiedBy>Ander</cp:lastModifiedBy>
  <cp:revision>2</cp:revision>
  <dcterms:created xsi:type="dcterms:W3CDTF">2022-12-13T14:03:00Z</dcterms:created>
  <dcterms:modified xsi:type="dcterms:W3CDTF">2023-01-03T08:41:00Z</dcterms:modified>
</cp:coreProperties>
</file>