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1042620"/>
        <w:docPartObj>
          <w:docPartGallery w:val="Cover Pages"/>
          <w:docPartUnique/>
        </w:docPartObj>
      </w:sdtPr>
      <w:sdtEndPr>
        <w:rPr>
          <w:rFonts w:ascii="Calibri" w:eastAsia="Calibri" w:hAnsi="Calibri" w:cs="Calibri"/>
        </w:rPr>
      </w:sdtEndPr>
      <w:sdtContent>
        <w:p w14:paraId="6F854E29" w14:textId="5802E12C" w:rsidR="00E337B5" w:rsidRDefault="00E337B5">
          <w:r>
            <w:rPr>
              <w:noProof/>
            </w:rPr>
            <mc:AlternateContent>
              <mc:Choice Requires="wps">
                <w:drawing>
                  <wp:anchor distT="0" distB="0" distL="114300" distR="114300" simplePos="0" relativeHeight="251659264" behindDoc="0" locked="0" layoutInCell="1" allowOverlap="1" wp14:anchorId="7142682D" wp14:editId="1BA37A7D">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5FF3063" w14:textId="5AFD246D" w:rsidR="00E337B5" w:rsidRDefault="00EA5FE3" w:rsidP="00D822E3">
                                    <w:pPr>
                                      <w:pStyle w:val="Title"/>
                                      <w:jc w:val="center"/>
                                      <w:rPr>
                                        <w:caps/>
                                        <w:color w:val="FFFFFF" w:themeColor="background1"/>
                                        <w:sz w:val="80"/>
                                        <w:szCs w:val="80"/>
                                      </w:rPr>
                                    </w:pPr>
                                    <w:r>
                                      <w:rPr>
                                        <w:caps/>
                                        <w:color w:val="FFFFFF" w:themeColor="background1"/>
                                        <w:sz w:val="80"/>
                                        <w:szCs w:val="80"/>
                                      </w:rPr>
                                      <w:t>Wi-Fi security Assessment: Gaps and Solutions for High-density senarios. Reaserch Proposal</w:t>
                                    </w:r>
                                  </w:p>
                                </w:sdtContent>
                              </w:sdt>
                              <w:p w14:paraId="09F02F78" w14:textId="77777777" w:rsidR="00E337B5" w:rsidRDefault="00E337B5">
                                <w:pPr>
                                  <w:spacing w:before="240"/>
                                  <w:ind w:left="720"/>
                                  <w:jc w:val="right"/>
                                  <w:rPr>
                                    <w:color w:val="FFFFFF" w:themeColor="background1"/>
                                  </w:rPr>
                                </w:pPr>
                              </w:p>
                              <w:sdt>
                                <w:sdtPr>
                                  <w:rPr>
                                    <w:rFonts w:ascii="Calibri" w:eastAsia="Calibri" w:hAnsi="Calibri" w:cs="Calibri"/>
                                    <w:color w:val="FFFFFF" w:themeColor="background1"/>
                                  </w:rPr>
                                  <w:alias w:val="Abstract"/>
                                  <w:id w:val="-1812170092"/>
                                  <w:dataBinding w:prefixMappings="xmlns:ns0='http://schemas.microsoft.com/office/2006/coverPageProps'" w:xpath="/ns0:CoverPageProperties[1]/ns0:Abstract[1]" w:storeItemID="{55AF091B-3C7A-41E3-B477-F2FDAA23CFDA}"/>
                                  <w:text/>
                                </w:sdtPr>
                                <w:sdtContent>
                                  <w:p w14:paraId="5E59B87A" w14:textId="01FBEE2E" w:rsidR="00E337B5" w:rsidRDefault="00E337B5" w:rsidP="00E337B5">
                                    <w:pPr>
                                      <w:spacing w:before="240"/>
                                      <w:ind w:left="1008"/>
                                      <w:jc w:val="both"/>
                                      <w:rPr>
                                        <w:color w:val="FFFFFF" w:themeColor="background1"/>
                                      </w:rPr>
                                    </w:pPr>
                                    <w:r w:rsidRPr="00211F1B">
                                      <w:rPr>
                                        <w:rFonts w:ascii="Calibri" w:eastAsia="Calibri" w:hAnsi="Calibri" w:cs="Calibri"/>
                                        <w:color w:val="FFFFFF" w:themeColor="background1"/>
                                      </w:rPr>
                                      <w:t xml:space="preserve">The introduction of Wi-Fi 6E promised enhanced security and performance, such as WPA3 and Enhanced Open, aimed at addressing vulnerabilities in modern wireless networks.  However, in high-density environments like office buildings and stadiums, the effectiveness of these features is unclear. This study's aim is to analyze existing Wi-Fi 6E security against common attack vectors, </w:t>
                                    </w:r>
                                    <w:r w:rsidR="00211F1B" w:rsidRPr="00211F1B">
                                      <w:rPr>
                                        <w:rFonts w:ascii="Calibri" w:eastAsia="Calibri" w:hAnsi="Calibri" w:cs="Calibri"/>
                                        <w:color w:val="FFFFFF" w:themeColor="background1"/>
                                      </w:rPr>
                                      <w:t xml:space="preserve">Such as Denial of Service (DoS) </w:t>
                                    </w:r>
                                    <w:r w:rsidRPr="00211F1B">
                                      <w:rPr>
                                        <w:rFonts w:ascii="Calibri" w:eastAsia="Calibri" w:hAnsi="Calibri" w:cs="Calibri"/>
                                        <w:color w:val="FFFFFF" w:themeColor="background1"/>
                                      </w:rPr>
                                      <w:t>and</w:t>
                                    </w:r>
                                    <w:r w:rsidR="00211F1B" w:rsidRPr="00211F1B">
                                      <w:rPr>
                                        <w:rFonts w:ascii="Calibri" w:eastAsia="Calibri" w:hAnsi="Calibri" w:cs="Calibri"/>
                                        <w:color w:val="FFFFFF" w:themeColor="background1"/>
                                      </w:rPr>
                                      <w:t xml:space="preserve"> Man-in-the-Middle (MitM)</w:t>
                                    </w:r>
                                    <w:r w:rsidRPr="00211F1B">
                                      <w:rPr>
                                        <w:rFonts w:ascii="Calibri" w:eastAsia="Calibri" w:hAnsi="Calibri" w:cs="Calibri"/>
                                        <w:color w:val="FFFFFF" w:themeColor="background1"/>
                                      </w:rPr>
                                      <w:t xml:space="preserve"> channel congestion. In a virtual lab, it also aims to identify gaps in security and proposes test mitigation strategies to address this weakness, aiming to improve overall resilience and reliability of Wi-Fi6E in congested network scenarios.</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142682D"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5FF3063" w14:textId="5AFD246D" w:rsidR="00E337B5" w:rsidRDefault="00EA5FE3" w:rsidP="00D822E3">
                              <w:pPr>
                                <w:pStyle w:val="Title"/>
                                <w:jc w:val="center"/>
                                <w:rPr>
                                  <w:caps/>
                                  <w:color w:val="FFFFFF" w:themeColor="background1"/>
                                  <w:sz w:val="80"/>
                                  <w:szCs w:val="80"/>
                                </w:rPr>
                              </w:pPr>
                              <w:r>
                                <w:rPr>
                                  <w:caps/>
                                  <w:color w:val="FFFFFF" w:themeColor="background1"/>
                                  <w:sz w:val="80"/>
                                  <w:szCs w:val="80"/>
                                </w:rPr>
                                <w:t>Wi-Fi security Assessment: Gaps and Solutions for High-density senarios. Reaserch Proposal</w:t>
                              </w:r>
                            </w:p>
                          </w:sdtContent>
                        </w:sdt>
                        <w:p w14:paraId="09F02F78" w14:textId="77777777" w:rsidR="00E337B5" w:rsidRDefault="00E337B5">
                          <w:pPr>
                            <w:spacing w:before="240"/>
                            <w:ind w:left="720"/>
                            <w:jc w:val="right"/>
                            <w:rPr>
                              <w:color w:val="FFFFFF" w:themeColor="background1"/>
                            </w:rPr>
                          </w:pPr>
                        </w:p>
                        <w:sdt>
                          <w:sdtPr>
                            <w:rPr>
                              <w:rFonts w:ascii="Calibri" w:eastAsia="Calibri" w:hAnsi="Calibri" w:cs="Calibri"/>
                              <w:color w:val="FFFFFF" w:themeColor="background1"/>
                            </w:rPr>
                            <w:alias w:val="Abstract"/>
                            <w:id w:val="-1812170092"/>
                            <w:dataBinding w:prefixMappings="xmlns:ns0='http://schemas.microsoft.com/office/2006/coverPageProps'" w:xpath="/ns0:CoverPageProperties[1]/ns0:Abstract[1]" w:storeItemID="{55AF091B-3C7A-41E3-B477-F2FDAA23CFDA}"/>
                            <w:text/>
                          </w:sdtPr>
                          <w:sdtContent>
                            <w:p w14:paraId="5E59B87A" w14:textId="01FBEE2E" w:rsidR="00E337B5" w:rsidRDefault="00E337B5" w:rsidP="00E337B5">
                              <w:pPr>
                                <w:spacing w:before="240"/>
                                <w:ind w:left="1008"/>
                                <w:jc w:val="both"/>
                                <w:rPr>
                                  <w:color w:val="FFFFFF" w:themeColor="background1"/>
                                </w:rPr>
                              </w:pPr>
                              <w:r w:rsidRPr="00211F1B">
                                <w:rPr>
                                  <w:rFonts w:ascii="Calibri" w:eastAsia="Calibri" w:hAnsi="Calibri" w:cs="Calibri"/>
                                  <w:color w:val="FFFFFF" w:themeColor="background1"/>
                                </w:rPr>
                                <w:t xml:space="preserve">The introduction of Wi-Fi 6E promised enhanced security and performance, such as WPA3 and Enhanced Open, aimed at addressing vulnerabilities in modern wireless networks.  However, in high-density environments like office buildings and stadiums, the effectiveness of these features is unclear. This study's aim is to analyze existing Wi-Fi 6E security against common attack vectors, </w:t>
                              </w:r>
                              <w:r w:rsidR="00211F1B" w:rsidRPr="00211F1B">
                                <w:rPr>
                                  <w:rFonts w:ascii="Calibri" w:eastAsia="Calibri" w:hAnsi="Calibri" w:cs="Calibri"/>
                                  <w:color w:val="FFFFFF" w:themeColor="background1"/>
                                </w:rPr>
                                <w:t xml:space="preserve">Such as Denial of Service (DoS) </w:t>
                              </w:r>
                              <w:r w:rsidRPr="00211F1B">
                                <w:rPr>
                                  <w:rFonts w:ascii="Calibri" w:eastAsia="Calibri" w:hAnsi="Calibri" w:cs="Calibri"/>
                                  <w:color w:val="FFFFFF" w:themeColor="background1"/>
                                </w:rPr>
                                <w:t>and</w:t>
                              </w:r>
                              <w:r w:rsidR="00211F1B" w:rsidRPr="00211F1B">
                                <w:rPr>
                                  <w:rFonts w:ascii="Calibri" w:eastAsia="Calibri" w:hAnsi="Calibri" w:cs="Calibri"/>
                                  <w:color w:val="FFFFFF" w:themeColor="background1"/>
                                </w:rPr>
                                <w:t xml:space="preserve"> Man-in-the-Middle (MitM)</w:t>
                              </w:r>
                              <w:r w:rsidRPr="00211F1B">
                                <w:rPr>
                                  <w:rFonts w:ascii="Calibri" w:eastAsia="Calibri" w:hAnsi="Calibri" w:cs="Calibri"/>
                                  <w:color w:val="FFFFFF" w:themeColor="background1"/>
                                </w:rPr>
                                <w:t xml:space="preserve"> channel congestion. In a virtual lab, it also aims to identify gaps in security and proposes test mitigation strategies to address this weakness, aiming to improve overall resilience and reliability of Wi-Fi6E in congested network scenarios.</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99ED5DD" wp14:editId="0D7F71EE">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CE4501" w14:textId="2890FCD0" w:rsidR="00E337B5" w:rsidRDefault="00EA5FE3">
                                <w:pPr>
                                  <w:pStyle w:val="Subtitle"/>
                                  <w:rPr>
                                    <w:rFonts w:cstheme="minorBidi"/>
                                    <w:color w:val="FFFFFF" w:themeColor="background1"/>
                                  </w:rPr>
                                </w:pPr>
                                <w:r>
                                  <w:rPr>
                                    <w:rFonts w:cstheme="minorBidi"/>
                                    <w:color w:val="FFFFFF" w:themeColor="background1"/>
                                  </w:rPr>
                                  <w:t>David Julian Rapado 2221960</w:t>
                                </w:r>
                              </w:p>
                              <w:p w14:paraId="65E8C592" w14:textId="3DFC547B" w:rsidR="00EA5FE3" w:rsidRDefault="00EA5FE3" w:rsidP="00EA5FE3">
                                <w:r>
                                  <w:t>Word count 1,564</w:t>
                                </w:r>
                              </w:p>
                              <w:p w14:paraId="3B921F61" w14:textId="7527874E" w:rsidR="00EA5FE3" w:rsidRPr="00EA5FE3" w:rsidRDefault="00EA5FE3" w:rsidP="00EA5FE3">
                                <w:r>
                                  <w:t>20/10/2024</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99ED5DD"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p w14:paraId="30CE4501" w14:textId="2890FCD0" w:rsidR="00E337B5" w:rsidRDefault="00EA5FE3">
                          <w:pPr>
                            <w:pStyle w:val="Subtitle"/>
                            <w:rPr>
                              <w:rFonts w:cstheme="minorBidi"/>
                              <w:color w:val="FFFFFF" w:themeColor="background1"/>
                            </w:rPr>
                          </w:pPr>
                          <w:r>
                            <w:rPr>
                              <w:rFonts w:cstheme="minorBidi"/>
                              <w:color w:val="FFFFFF" w:themeColor="background1"/>
                            </w:rPr>
                            <w:t>David Julian Rapado 2221960</w:t>
                          </w:r>
                        </w:p>
                        <w:p w14:paraId="65E8C592" w14:textId="3DFC547B" w:rsidR="00EA5FE3" w:rsidRDefault="00EA5FE3" w:rsidP="00EA5FE3">
                          <w:r>
                            <w:t>Word count 1,564</w:t>
                          </w:r>
                        </w:p>
                        <w:p w14:paraId="3B921F61" w14:textId="7527874E" w:rsidR="00EA5FE3" w:rsidRPr="00EA5FE3" w:rsidRDefault="00EA5FE3" w:rsidP="00EA5FE3">
                          <w:r>
                            <w:t>20/10/2024</w:t>
                          </w:r>
                        </w:p>
                      </w:txbxContent>
                    </v:textbox>
                    <w10:wrap anchorx="page" anchory="page"/>
                  </v:rect>
                </w:pict>
              </mc:Fallback>
            </mc:AlternateContent>
          </w:r>
        </w:p>
        <w:p w14:paraId="681463B8" w14:textId="77777777" w:rsidR="00E337B5" w:rsidRDefault="00E337B5"/>
        <w:p w14:paraId="75F2AA9F" w14:textId="7D6479CE" w:rsidR="4BC53CB1" w:rsidRPr="00E337B5" w:rsidRDefault="00E337B5" w:rsidP="00E337B5">
          <w:pPr>
            <w:rPr>
              <w:rFonts w:ascii="Calibri" w:eastAsia="Calibri" w:hAnsi="Calibri" w:cs="Calibri"/>
            </w:rPr>
          </w:pPr>
          <w:r>
            <w:rPr>
              <w:rFonts w:ascii="Calibri" w:eastAsia="Calibri" w:hAnsi="Calibri" w:cs="Calibri"/>
            </w:rPr>
            <w:br w:type="page"/>
          </w:r>
        </w:p>
      </w:sdtContent>
    </w:sdt>
    <w:p w14:paraId="751EC71A" w14:textId="471C9F6B" w:rsidR="00E337B5" w:rsidRDefault="00E337B5" w:rsidP="0E78FCA6">
      <w:pPr>
        <w:pStyle w:val="Heading1"/>
      </w:pPr>
    </w:p>
    <w:sdt>
      <w:sdtPr>
        <w:rPr>
          <w:rFonts w:asciiTheme="minorHAnsi" w:eastAsiaTheme="minorEastAsia" w:hAnsiTheme="minorHAnsi" w:cstheme="minorBidi"/>
          <w:color w:val="auto"/>
          <w:sz w:val="24"/>
          <w:szCs w:val="24"/>
          <w:lang w:eastAsia="ja-JP"/>
        </w:rPr>
        <w:id w:val="-1107415348"/>
        <w:docPartObj>
          <w:docPartGallery w:val="Table of Contents"/>
          <w:docPartUnique/>
        </w:docPartObj>
      </w:sdtPr>
      <w:sdtEndPr>
        <w:rPr>
          <w:b/>
          <w:bCs/>
          <w:noProof/>
        </w:rPr>
      </w:sdtEndPr>
      <w:sdtContent>
        <w:p w14:paraId="38C915D3" w14:textId="7EA6C5D1" w:rsidR="00E337B5" w:rsidRDefault="00E337B5">
          <w:pPr>
            <w:pStyle w:val="TOCHeading"/>
          </w:pPr>
          <w:r>
            <w:t>Contents</w:t>
          </w:r>
        </w:p>
        <w:p w14:paraId="550827BB" w14:textId="0203367A" w:rsidR="006D1EB5" w:rsidRDefault="00E337B5">
          <w:pPr>
            <w:pStyle w:val="TOC1"/>
            <w:tabs>
              <w:tab w:val="right" w:leader="dot" w:pos="9350"/>
            </w:tabs>
            <w:rPr>
              <w:noProof/>
              <w:kern w:val="2"/>
              <w:sz w:val="22"/>
              <w:szCs w:val="22"/>
              <w:lang w:val="en-GB" w:eastAsia="en-GB"/>
              <w14:ligatures w14:val="standardContextual"/>
            </w:rPr>
          </w:pPr>
          <w:r>
            <w:fldChar w:fldCharType="begin"/>
          </w:r>
          <w:r>
            <w:instrText xml:space="preserve"> TOC \o "1-3" \h \z \u </w:instrText>
          </w:r>
          <w:r>
            <w:fldChar w:fldCharType="separate"/>
          </w:r>
          <w:hyperlink w:anchor="_Toc180316279" w:history="1">
            <w:r w:rsidR="006D1EB5" w:rsidRPr="00FF3C5A">
              <w:rPr>
                <w:rStyle w:val="Hyperlink"/>
                <w:noProof/>
              </w:rPr>
              <w:t>Introduction:</w:t>
            </w:r>
            <w:r w:rsidR="006D1EB5">
              <w:rPr>
                <w:noProof/>
                <w:webHidden/>
              </w:rPr>
              <w:tab/>
            </w:r>
            <w:r w:rsidR="006D1EB5">
              <w:rPr>
                <w:noProof/>
                <w:webHidden/>
              </w:rPr>
              <w:fldChar w:fldCharType="begin"/>
            </w:r>
            <w:r w:rsidR="006D1EB5">
              <w:rPr>
                <w:noProof/>
                <w:webHidden/>
              </w:rPr>
              <w:instrText xml:space="preserve"> PAGEREF _Toc180316279 \h </w:instrText>
            </w:r>
            <w:r w:rsidR="006D1EB5">
              <w:rPr>
                <w:noProof/>
                <w:webHidden/>
              </w:rPr>
            </w:r>
            <w:r w:rsidR="006D1EB5">
              <w:rPr>
                <w:noProof/>
                <w:webHidden/>
              </w:rPr>
              <w:fldChar w:fldCharType="separate"/>
            </w:r>
            <w:r w:rsidR="006D1EB5">
              <w:rPr>
                <w:noProof/>
                <w:webHidden/>
              </w:rPr>
              <w:t>2</w:t>
            </w:r>
            <w:r w:rsidR="006D1EB5">
              <w:rPr>
                <w:noProof/>
                <w:webHidden/>
              </w:rPr>
              <w:fldChar w:fldCharType="end"/>
            </w:r>
          </w:hyperlink>
        </w:p>
        <w:p w14:paraId="34E90D79" w14:textId="47722D52" w:rsidR="006D1EB5" w:rsidRDefault="006D1EB5">
          <w:pPr>
            <w:pStyle w:val="TOC1"/>
            <w:tabs>
              <w:tab w:val="right" w:leader="dot" w:pos="9350"/>
            </w:tabs>
            <w:rPr>
              <w:noProof/>
              <w:kern w:val="2"/>
              <w:sz w:val="22"/>
              <w:szCs w:val="22"/>
              <w:lang w:val="en-GB" w:eastAsia="en-GB"/>
              <w14:ligatures w14:val="standardContextual"/>
            </w:rPr>
          </w:pPr>
          <w:hyperlink w:anchor="_Toc180316280" w:history="1">
            <w:r w:rsidRPr="00FF3C5A">
              <w:rPr>
                <w:rStyle w:val="Hyperlink"/>
                <w:noProof/>
              </w:rPr>
              <w:t>Literature review:</w:t>
            </w:r>
            <w:r>
              <w:rPr>
                <w:noProof/>
                <w:webHidden/>
              </w:rPr>
              <w:tab/>
            </w:r>
            <w:r>
              <w:rPr>
                <w:noProof/>
                <w:webHidden/>
              </w:rPr>
              <w:fldChar w:fldCharType="begin"/>
            </w:r>
            <w:r>
              <w:rPr>
                <w:noProof/>
                <w:webHidden/>
              </w:rPr>
              <w:instrText xml:space="preserve"> PAGEREF _Toc180316280 \h </w:instrText>
            </w:r>
            <w:r>
              <w:rPr>
                <w:noProof/>
                <w:webHidden/>
              </w:rPr>
            </w:r>
            <w:r>
              <w:rPr>
                <w:noProof/>
                <w:webHidden/>
              </w:rPr>
              <w:fldChar w:fldCharType="separate"/>
            </w:r>
            <w:r>
              <w:rPr>
                <w:noProof/>
                <w:webHidden/>
              </w:rPr>
              <w:t>3</w:t>
            </w:r>
            <w:r>
              <w:rPr>
                <w:noProof/>
                <w:webHidden/>
              </w:rPr>
              <w:fldChar w:fldCharType="end"/>
            </w:r>
          </w:hyperlink>
        </w:p>
        <w:p w14:paraId="6BB69AF2" w14:textId="32A34FE3" w:rsidR="006D1EB5" w:rsidRDefault="006D1EB5">
          <w:pPr>
            <w:pStyle w:val="TOC2"/>
            <w:tabs>
              <w:tab w:val="right" w:leader="dot" w:pos="9350"/>
            </w:tabs>
            <w:rPr>
              <w:noProof/>
              <w:kern w:val="2"/>
              <w:sz w:val="22"/>
              <w:szCs w:val="22"/>
              <w:lang w:val="en-GB" w:eastAsia="en-GB"/>
              <w14:ligatures w14:val="standardContextual"/>
            </w:rPr>
          </w:pPr>
          <w:hyperlink w:anchor="_Toc180316281" w:history="1">
            <w:r w:rsidRPr="00FF3C5A">
              <w:rPr>
                <w:rStyle w:val="Hyperlink"/>
                <w:noProof/>
              </w:rPr>
              <w:t>Wi-Fi 6E and its Security Challenges</w:t>
            </w:r>
            <w:r>
              <w:rPr>
                <w:noProof/>
                <w:webHidden/>
              </w:rPr>
              <w:tab/>
            </w:r>
            <w:r>
              <w:rPr>
                <w:noProof/>
                <w:webHidden/>
              </w:rPr>
              <w:fldChar w:fldCharType="begin"/>
            </w:r>
            <w:r>
              <w:rPr>
                <w:noProof/>
                <w:webHidden/>
              </w:rPr>
              <w:instrText xml:space="preserve"> PAGEREF _Toc180316281 \h </w:instrText>
            </w:r>
            <w:r>
              <w:rPr>
                <w:noProof/>
                <w:webHidden/>
              </w:rPr>
            </w:r>
            <w:r>
              <w:rPr>
                <w:noProof/>
                <w:webHidden/>
              </w:rPr>
              <w:fldChar w:fldCharType="separate"/>
            </w:r>
            <w:r>
              <w:rPr>
                <w:noProof/>
                <w:webHidden/>
              </w:rPr>
              <w:t>3</w:t>
            </w:r>
            <w:r>
              <w:rPr>
                <w:noProof/>
                <w:webHidden/>
              </w:rPr>
              <w:fldChar w:fldCharType="end"/>
            </w:r>
          </w:hyperlink>
        </w:p>
        <w:p w14:paraId="57631466" w14:textId="4C4CC274" w:rsidR="006D1EB5" w:rsidRDefault="006D1EB5">
          <w:pPr>
            <w:pStyle w:val="TOC2"/>
            <w:tabs>
              <w:tab w:val="right" w:leader="dot" w:pos="9350"/>
            </w:tabs>
            <w:rPr>
              <w:noProof/>
              <w:kern w:val="2"/>
              <w:sz w:val="22"/>
              <w:szCs w:val="22"/>
              <w:lang w:val="en-GB" w:eastAsia="en-GB"/>
              <w14:ligatures w14:val="standardContextual"/>
            </w:rPr>
          </w:pPr>
          <w:hyperlink w:anchor="_Toc180316282" w:history="1">
            <w:r w:rsidRPr="00FF3C5A">
              <w:rPr>
                <w:rStyle w:val="Hyperlink"/>
                <w:noProof/>
              </w:rPr>
              <w:t>Channel Congestion and Network Vulnerabilities</w:t>
            </w:r>
            <w:r>
              <w:rPr>
                <w:noProof/>
                <w:webHidden/>
              </w:rPr>
              <w:tab/>
            </w:r>
            <w:r>
              <w:rPr>
                <w:noProof/>
                <w:webHidden/>
              </w:rPr>
              <w:fldChar w:fldCharType="begin"/>
            </w:r>
            <w:r>
              <w:rPr>
                <w:noProof/>
                <w:webHidden/>
              </w:rPr>
              <w:instrText xml:space="preserve"> PAGEREF _Toc180316282 \h </w:instrText>
            </w:r>
            <w:r>
              <w:rPr>
                <w:noProof/>
                <w:webHidden/>
              </w:rPr>
            </w:r>
            <w:r>
              <w:rPr>
                <w:noProof/>
                <w:webHidden/>
              </w:rPr>
              <w:fldChar w:fldCharType="separate"/>
            </w:r>
            <w:r>
              <w:rPr>
                <w:noProof/>
                <w:webHidden/>
              </w:rPr>
              <w:t>4</w:t>
            </w:r>
            <w:r>
              <w:rPr>
                <w:noProof/>
                <w:webHidden/>
              </w:rPr>
              <w:fldChar w:fldCharType="end"/>
            </w:r>
          </w:hyperlink>
        </w:p>
        <w:p w14:paraId="0F1268D8" w14:textId="066BDFA2" w:rsidR="006D1EB5" w:rsidRDefault="006D1EB5">
          <w:pPr>
            <w:pStyle w:val="TOC2"/>
            <w:tabs>
              <w:tab w:val="right" w:leader="dot" w:pos="9350"/>
            </w:tabs>
            <w:rPr>
              <w:noProof/>
              <w:kern w:val="2"/>
              <w:sz w:val="22"/>
              <w:szCs w:val="22"/>
              <w:lang w:val="en-GB" w:eastAsia="en-GB"/>
              <w14:ligatures w14:val="standardContextual"/>
            </w:rPr>
          </w:pPr>
          <w:hyperlink w:anchor="_Toc180316283" w:history="1">
            <w:r w:rsidRPr="00FF3C5A">
              <w:rPr>
                <w:rStyle w:val="Hyperlink"/>
                <w:noProof/>
              </w:rPr>
              <w:t>The Transition to 6G and its Implications for Wi-Fi 6E</w:t>
            </w:r>
            <w:r>
              <w:rPr>
                <w:noProof/>
                <w:webHidden/>
              </w:rPr>
              <w:tab/>
            </w:r>
            <w:r>
              <w:rPr>
                <w:noProof/>
                <w:webHidden/>
              </w:rPr>
              <w:fldChar w:fldCharType="begin"/>
            </w:r>
            <w:r>
              <w:rPr>
                <w:noProof/>
                <w:webHidden/>
              </w:rPr>
              <w:instrText xml:space="preserve"> PAGEREF _Toc180316283 \h </w:instrText>
            </w:r>
            <w:r>
              <w:rPr>
                <w:noProof/>
                <w:webHidden/>
              </w:rPr>
            </w:r>
            <w:r>
              <w:rPr>
                <w:noProof/>
                <w:webHidden/>
              </w:rPr>
              <w:fldChar w:fldCharType="separate"/>
            </w:r>
            <w:r>
              <w:rPr>
                <w:noProof/>
                <w:webHidden/>
              </w:rPr>
              <w:t>4</w:t>
            </w:r>
            <w:r>
              <w:rPr>
                <w:noProof/>
                <w:webHidden/>
              </w:rPr>
              <w:fldChar w:fldCharType="end"/>
            </w:r>
          </w:hyperlink>
        </w:p>
        <w:p w14:paraId="504CED80" w14:textId="0694734C" w:rsidR="006D1EB5" w:rsidRDefault="006D1EB5">
          <w:pPr>
            <w:pStyle w:val="TOC2"/>
            <w:tabs>
              <w:tab w:val="right" w:leader="dot" w:pos="9350"/>
            </w:tabs>
            <w:rPr>
              <w:noProof/>
              <w:kern w:val="2"/>
              <w:sz w:val="22"/>
              <w:szCs w:val="22"/>
              <w:lang w:val="en-GB" w:eastAsia="en-GB"/>
              <w14:ligatures w14:val="standardContextual"/>
            </w:rPr>
          </w:pPr>
          <w:hyperlink w:anchor="_Toc180316284" w:history="1">
            <w:r w:rsidRPr="00FF3C5A">
              <w:rPr>
                <w:rStyle w:val="Hyperlink"/>
                <w:noProof/>
              </w:rPr>
              <w:t>SND and Cybersecurity in High-Density Environments</w:t>
            </w:r>
            <w:r>
              <w:rPr>
                <w:noProof/>
                <w:webHidden/>
              </w:rPr>
              <w:tab/>
            </w:r>
            <w:r>
              <w:rPr>
                <w:noProof/>
                <w:webHidden/>
              </w:rPr>
              <w:fldChar w:fldCharType="begin"/>
            </w:r>
            <w:r>
              <w:rPr>
                <w:noProof/>
                <w:webHidden/>
              </w:rPr>
              <w:instrText xml:space="preserve"> PAGEREF _Toc180316284 \h </w:instrText>
            </w:r>
            <w:r>
              <w:rPr>
                <w:noProof/>
                <w:webHidden/>
              </w:rPr>
            </w:r>
            <w:r>
              <w:rPr>
                <w:noProof/>
                <w:webHidden/>
              </w:rPr>
              <w:fldChar w:fldCharType="separate"/>
            </w:r>
            <w:r>
              <w:rPr>
                <w:noProof/>
                <w:webHidden/>
              </w:rPr>
              <w:t>5</w:t>
            </w:r>
            <w:r>
              <w:rPr>
                <w:noProof/>
                <w:webHidden/>
              </w:rPr>
              <w:fldChar w:fldCharType="end"/>
            </w:r>
          </w:hyperlink>
        </w:p>
        <w:p w14:paraId="324028D5" w14:textId="152D1D53" w:rsidR="006D1EB5" w:rsidRDefault="006D1EB5">
          <w:pPr>
            <w:pStyle w:val="TOC2"/>
            <w:tabs>
              <w:tab w:val="right" w:leader="dot" w:pos="9350"/>
            </w:tabs>
            <w:rPr>
              <w:noProof/>
              <w:kern w:val="2"/>
              <w:sz w:val="22"/>
              <w:szCs w:val="22"/>
              <w:lang w:val="en-GB" w:eastAsia="en-GB"/>
              <w14:ligatures w14:val="standardContextual"/>
            </w:rPr>
          </w:pPr>
          <w:hyperlink w:anchor="_Toc180316285" w:history="1">
            <w:r w:rsidRPr="00FF3C5A">
              <w:rPr>
                <w:rStyle w:val="Hyperlink"/>
                <w:noProof/>
              </w:rPr>
              <w:t>Identified Research Gaps</w:t>
            </w:r>
            <w:r>
              <w:rPr>
                <w:noProof/>
                <w:webHidden/>
              </w:rPr>
              <w:tab/>
            </w:r>
            <w:r>
              <w:rPr>
                <w:noProof/>
                <w:webHidden/>
              </w:rPr>
              <w:fldChar w:fldCharType="begin"/>
            </w:r>
            <w:r>
              <w:rPr>
                <w:noProof/>
                <w:webHidden/>
              </w:rPr>
              <w:instrText xml:space="preserve"> PAGEREF _Toc180316285 \h </w:instrText>
            </w:r>
            <w:r>
              <w:rPr>
                <w:noProof/>
                <w:webHidden/>
              </w:rPr>
            </w:r>
            <w:r>
              <w:rPr>
                <w:noProof/>
                <w:webHidden/>
              </w:rPr>
              <w:fldChar w:fldCharType="separate"/>
            </w:r>
            <w:r>
              <w:rPr>
                <w:noProof/>
                <w:webHidden/>
              </w:rPr>
              <w:t>5</w:t>
            </w:r>
            <w:r>
              <w:rPr>
                <w:noProof/>
                <w:webHidden/>
              </w:rPr>
              <w:fldChar w:fldCharType="end"/>
            </w:r>
          </w:hyperlink>
        </w:p>
        <w:p w14:paraId="626B4B58" w14:textId="6B0C9742" w:rsidR="006D1EB5" w:rsidRDefault="006D1EB5">
          <w:pPr>
            <w:pStyle w:val="TOC2"/>
            <w:tabs>
              <w:tab w:val="right" w:leader="dot" w:pos="9350"/>
            </w:tabs>
            <w:rPr>
              <w:noProof/>
              <w:kern w:val="2"/>
              <w:sz w:val="22"/>
              <w:szCs w:val="22"/>
              <w:lang w:val="en-GB" w:eastAsia="en-GB"/>
              <w14:ligatures w14:val="standardContextual"/>
            </w:rPr>
          </w:pPr>
          <w:hyperlink w:anchor="_Toc180316286" w:history="1">
            <w:r w:rsidRPr="00FF3C5A">
              <w:rPr>
                <w:rStyle w:val="Hyperlink"/>
                <w:noProof/>
              </w:rPr>
              <w:t>Research Problem statement</w:t>
            </w:r>
            <w:r>
              <w:rPr>
                <w:noProof/>
                <w:webHidden/>
              </w:rPr>
              <w:tab/>
            </w:r>
            <w:r>
              <w:rPr>
                <w:noProof/>
                <w:webHidden/>
              </w:rPr>
              <w:fldChar w:fldCharType="begin"/>
            </w:r>
            <w:r>
              <w:rPr>
                <w:noProof/>
                <w:webHidden/>
              </w:rPr>
              <w:instrText xml:space="preserve"> PAGEREF _Toc180316286 \h </w:instrText>
            </w:r>
            <w:r>
              <w:rPr>
                <w:noProof/>
                <w:webHidden/>
              </w:rPr>
            </w:r>
            <w:r>
              <w:rPr>
                <w:noProof/>
                <w:webHidden/>
              </w:rPr>
              <w:fldChar w:fldCharType="separate"/>
            </w:r>
            <w:r>
              <w:rPr>
                <w:noProof/>
                <w:webHidden/>
              </w:rPr>
              <w:t>5</w:t>
            </w:r>
            <w:r>
              <w:rPr>
                <w:noProof/>
                <w:webHidden/>
              </w:rPr>
              <w:fldChar w:fldCharType="end"/>
            </w:r>
          </w:hyperlink>
        </w:p>
        <w:p w14:paraId="49365240" w14:textId="7AA13E64" w:rsidR="006D1EB5" w:rsidRDefault="006D1EB5">
          <w:pPr>
            <w:pStyle w:val="TOC2"/>
            <w:tabs>
              <w:tab w:val="right" w:leader="dot" w:pos="9350"/>
            </w:tabs>
            <w:rPr>
              <w:noProof/>
              <w:kern w:val="2"/>
              <w:sz w:val="22"/>
              <w:szCs w:val="22"/>
              <w:lang w:val="en-GB" w:eastAsia="en-GB"/>
              <w14:ligatures w14:val="standardContextual"/>
            </w:rPr>
          </w:pPr>
          <w:hyperlink w:anchor="_Toc180316287" w:history="1">
            <w:r w:rsidRPr="00FF3C5A">
              <w:rPr>
                <w:rStyle w:val="Hyperlink"/>
                <w:noProof/>
              </w:rPr>
              <w:t>Project Aims &amp; Objectives</w:t>
            </w:r>
            <w:r>
              <w:rPr>
                <w:noProof/>
                <w:webHidden/>
              </w:rPr>
              <w:tab/>
            </w:r>
            <w:r>
              <w:rPr>
                <w:noProof/>
                <w:webHidden/>
              </w:rPr>
              <w:fldChar w:fldCharType="begin"/>
            </w:r>
            <w:r>
              <w:rPr>
                <w:noProof/>
                <w:webHidden/>
              </w:rPr>
              <w:instrText xml:space="preserve"> PAGEREF _Toc180316287 \h </w:instrText>
            </w:r>
            <w:r>
              <w:rPr>
                <w:noProof/>
                <w:webHidden/>
              </w:rPr>
            </w:r>
            <w:r>
              <w:rPr>
                <w:noProof/>
                <w:webHidden/>
              </w:rPr>
              <w:fldChar w:fldCharType="separate"/>
            </w:r>
            <w:r>
              <w:rPr>
                <w:noProof/>
                <w:webHidden/>
              </w:rPr>
              <w:t>5</w:t>
            </w:r>
            <w:r>
              <w:rPr>
                <w:noProof/>
                <w:webHidden/>
              </w:rPr>
              <w:fldChar w:fldCharType="end"/>
            </w:r>
          </w:hyperlink>
        </w:p>
        <w:p w14:paraId="43FE2E93" w14:textId="0EF16FDC" w:rsidR="006D1EB5" w:rsidRDefault="006D1EB5">
          <w:pPr>
            <w:pStyle w:val="TOC1"/>
            <w:tabs>
              <w:tab w:val="right" w:leader="dot" w:pos="9350"/>
            </w:tabs>
            <w:rPr>
              <w:noProof/>
              <w:kern w:val="2"/>
              <w:sz w:val="22"/>
              <w:szCs w:val="22"/>
              <w:lang w:val="en-GB" w:eastAsia="en-GB"/>
              <w14:ligatures w14:val="standardContextual"/>
            </w:rPr>
          </w:pPr>
          <w:hyperlink w:anchor="_Toc180316288" w:history="1">
            <w:r w:rsidRPr="00FF3C5A">
              <w:rPr>
                <w:rStyle w:val="Hyperlink"/>
                <w:noProof/>
              </w:rPr>
              <w:t>Methodology:</w:t>
            </w:r>
            <w:r>
              <w:rPr>
                <w:noProof/>
                <w:webHidden/>
              </w:rPr>
              <w:tab/>
            </w:r>
            <w:r>
              <w:rPr>
                <w:noProof/>
                <w:webHidden/>
              </w:rPr>
              <w:fldChar w:fldCharType="begin"/>
            </w:r>
            <w:r>
              <w:rPr>
                <w:noProof/>
                <w:webHidden/>
              </w:rPr>
              <w:instrText xml:space="preserve"> PAGEREF _Toc180316288 \h </w:instrText>
            </w:r>
            <w:r>
              <w:rPr>
                <w:noProof/>
                <w:webHidden/>
              </w:rPr>
            </w:r>
            <w:r>
              <w:rPr>
                <w:noProof/>
                <w:webHidden/>
              </w:rPr>
              <w:fldChar w:fldCharType="separate"/>
            </w:r>
            <w:r>
              <w:rPr>
                <w:noProof/>
                <w:webHidden/>
              </w:rPr>
              <w:t>6</w:t>
            </w:r>
            <w:r>
              <w:rPr>
                <w:noProof/>
                <w:webHidden/>
              </w:rPr>
              <w:fldChar w:fldCharType="end"/>
            </w:r>
          </w:hyperlink>
        </w:p>
        <w:p w14:paraId="094DA8A1" w14:textId="1B7A73A9" w:rsidR="006D1EB5" w:rsidRDefault="006D1EB5">
          <w:pPr>
            <w:pStyle w:val="TOC1"/>
            <w:tabs>
              <w:tab w:val="right" w:leader="dot" w:pos="9350"/>
            </w:tabs>
            <w:rPr>
              <w:noProof/>
              <w:kern w:val="2"/>
              <w:sz w:val="22"/>
              <w:szCs w:val="22"/>
              <w:lang w:val="en-GB" w:eastAsia="en-GB"/>
              <w14:ligatures w14:val="standardContextual"/>
            </w:rPr>
          </w:pPr>
          <w:hyperlink w:anchor="_Toc180316289" w:history="1">
            <w:r w:rsidRPr="00FF3C5A">
              <w:rPr>
                <w:rStyle w:val="Hyperlink"/>
                <w:noProof/>
                <w:lang w:val="en-GB"/>
              </w:rPr>
              <w:t>Bibliography</w:t>
            </w:r>
            <w:r>
              <w:rPr>
                <w:noProof/>
                <w:webHidden/>
              </w:rPr>
              <w:tab/>
            </w:r>
            <w:r>
              <w:rPr>
                <w:noProof/>
                <w:webHidden/>
              </w:rPr>
              <w:fldChar w:fldCharType="begin"/>
            </w:r>
            <w:r>
              <w:rPr>
                <w:noProof/>
                <w:webHidden/>
              </w:rPr>
              <w:instrText xml:space="preserve"> PAGEREF _Toc180316289 \h </w:instrText>
            </w:r>
            <w:r>
              <w:rPr>
                <w:noProof/>
                <w:webHidden/>
              </w:rPr>
            </w:r>
            <w:r>
              <w:rPr>
                <w:noProof/>
                <w:webHidden/>
              </w:rPr>
              <w:fldChar w:fldCharType="separate"/>
            </w:r>
            <w:r>
              <w:rPr>
                <w:noProof/>
                <w:webHidden/>
              </w:rPr>
              <w:t>7</w:t>
            </w:r>
            <w:r>
              <w:rPr>
                <w:noProof/>
                <w:webHidden/>
              </w:rPr>
              <w:fldChar w:fldCharType="end"/>
            </w:r>
          </w:hyperlink>
        </w:p>
        <w:p w14:paraId="1557105A" w14:textId="034AD932" w:rsidR="00E337B5" w:rsidRDefault="00E337B5">
          <w:r>
            <w:rPr>
              <w:b/>
              <w:bCs/>
              <w:noProof/>
            </w:rPr>
            <w:fldChar w:fldCharType="end"/>
          </w:r>
        </w:p>
      </w:sdtContent>
    </w:sdt>
    <w:p w14:paraId="4F39188F" w14:textId="0DF46DA3" w:rsidR="00E337B5" w:rsidRDefault="00E337B5" w:rsidP="0E78FCA6">
      <w:pPr>
        <w:pStyle w:val="Heading1"/>
      </w:pPr>
    </w:p>
    <w:p w14:paraId="4F5B9E10" w14:textId="77777777" w:rsidR="00E337B5" w:rsidRDefault="00E337B5">
      <w:pPr>
        <w:rPr>
          <w:rFonts w:asciiTheme="majorHAnsi" w:eastAsiaTheme="majorEastAsia" w:hAnsiTheme="majorHAnsi" w:cstheme="majorBidi"/>
          <w:color w:val="0F4761" w:themeColor="accent1" w:themeShade="BF"/>
          <w:sz w:val="40"/>
          <w:szCs w:val="40"/>
        </w:rPr>
      </w:pPr>
      <w:r>
        <w:br w:type="page"/>
      </w:r>
    </w:p>
    <w:p w14:paraId="4C39D133" w14:textId="5C6FFD77" w:rsidR="76433809" w:rsidRDefault="76433809" w:rsidP="0E78FCA6">
      <w:pPr>
        <w:pStyle w:val="Heading1"/>
        <w:rPr>
          <w:rStyle w:val="Heading1Char"/>
          <w:rFonts w:ascii="Times New Roman" w:eastAsia="Times New Roman" w:hAnsi="Times New Roman" w:cs="Times New Roman"/>
        </w:rPr>
      </w:pPr>
      <w:bookmarkStart w:id="0" w:name="_Toc180316279"/>
      <w:r>
        <w:lastRenderedPageBreak/>
        <w:t>Introduction</w:t>
      </w:r>
      <w:r w:rsidR="5E637DE1">
        <w:t>:</w:t>
      </w:r>
      <w:bookmarkEnd w:id="0"/>
    </w:p>
    <w:p w14:paraId="0856F77D" w14:textId="293B6924" w:rsidR="230DE520" w:rsidRPr="00B062A8" w:rsidRDefault="4E67BA25" w:rsidP="00B062A8">
      <w:pPr>
        <w:jc w:val="both"/>
        <w:rPr>
          <w:rFonts w:ascii="Calibri" w:eastAsia="Calibri" w:hAnsi="Calibri" w:cs="Calibri"/>
        </w:rPr>
      </w:pPr>
      <w:r w:rsidRPr="00B062A8">
        <w:rPr>
          <w:rFonts w:ascii="Calibri" w:eastAsia="Calibri" w:hAnsi="Calibri" w:cs="Calibri"/>
        </w:rPr>
        <w:t>As</w:t>
      </w:r>
      <w:r w:rsidR="1AE5D40C" w:rsidRPr="00B062A8">
        <w:rPr>
          <w:rFonts w:ascii="Calibri" w:eastAsia="Calibri" w:hAnsi="Calibri" w:cs="Calibri"/>
        </w:rPr>
        <w:t xml:space="preserve"> the</w:t>
      </w:r>
      <w:r w:rsidR="38AD176D" w:rsidRPr="00B062A8">
        <w:rPr>
          <w:rFonts w:ascii="Calibri" w:eastAsia="Calibri" w:hAnsi="Calibri" w:cs="Calibri"/>
        </w:rPr>
        <w:t xml:space="preserve"> </w:t>
      </w:r>
      <w:r w:rsidR="45DFAF8A" w:rsidRPr="00B062A8">
        <w:rPr>
          <w:rFonts w:ascii="Calibri" w:eastAsia="Calibri" w:hAnsi="Calibri" w:cs="Calibri"/>
        </w:rPr>
        <w:t>d</w:t>
      </w:r>
      <w:r w:rsidR="38AD176D" w:rsidRPr="00B062A8">
        <w:rPr>
          <w:rFonts w:ascii="Calibri" w:eastAsia="Calibri" w:hAnsi="Calibri" w:cs="Calibri"/>
        </w:rPr>
        <w:t>emand</w:t>
      </w:r>
      <w:r w:rsidR="04E8F6E8" w:rsidRPr="00B062A8">
        <w:rPr>
          <w:rFonts w:ascii="Calibri" w:eastAsia="Calibri" w:hAnsi="Calibri" w:cs="Calibri"/>
        </w:rPr>
        <w:t xml:space="preserve"> fo</w:t>
      </w:r>
      <w:r w:rsidR="38AD176D" w:rsidRPr="00B062A8">
        <w:rPr>
          <w:rFonts w:ascii="Calibri" w:eastAsia="Calibri" w:hAnsi="Calibri" w:cs="Calibri"/>
        </w:rPr>
        <w:t>r faster</w:t>
      </w:r>
      <w:r w:rsidR="431E131A" w:rsidRPr="00B062A8">
        <w:rPr>
          <w:rFonts w:ascii="Calibri" w:eastAsia="Calibri" w:hAnsi="Calibri" w:cs="Calibri"/>
        </w:rPr>
        <w:t xml:space="preserve"> a</w:t>
      </w:r>
      <w:r w:rsidR="38AD176D" w:rsidRPr="00B062A8">
        <w:rPr>
          <w:rFonts w:ascii="Calibri" w:eastAsia="Calibri" w:hAnsi="Calibri" w:cs="Calibri"/>
        </w:rPr>
        <w:t xml:space="preserve">nd </w:t>
      </w:r>
      <w:r w:rsidR="4D8C9CFA" w:rsidRPr="00B062A8">
        <w:rPr>
          <w:rFonts w:ascii="Calibri" w:eastAsia="Calibri" w:hAnsi="Calibri" w:cs="Calibri"/>
        </w:rPr>
        <w:t>more</w:t>
      </w:r>
      <w:r w:rsidR="38AD176D" w:rsidRPr="00B062A8">
        <w:rPr>
          <w:rFonts w:ascii="Calibri" w:eastAsia="Calibri" w:hAnsi="Calibri" w:cs="Calibri"/>
        </w:rPr>
        <w:t xml:space="preserve"> secure</w:t>
      </w:r>
      <w:r w:rsidR="7D67E48C" w:rsidRPr="00B062A8">
        <w:rPr>
          <w:rFonts w:ascii="Calibri" w:eastAsia="Calibri" w:hAnsi="Calibri" w:cs="Calibri"/>
        </w:rPr>
        <w:t xml:space="preserve"> w</w:t>
      </w:r>
      <w:r w:rsidR="38AD176D" w:rsidRPr="00B062A8">
        <w:rPr>
          <w:rFonts w:ascii="Calibri" w:eastAsia="Calibri" w:hAnsi="Calibri" w:cs="Calibri"/>
        </w:rPr>
        <w:t>ireless connectivity</w:t>
      </w:r>
      <w:r w:rsidR="4214E806" w:rsidRPr="00B062A8">
        <w:rPr>
          <w:rFonts w:ascii="Calibri" w:eastAsia="Calibri" w:hAnsi="Calibri" w:cs="Calibri"/>
        </w:rPr>
        <w:t xml:space="preserve"> increases</w:t>
      </w:r>
      <w:r w:rsidR="38AD176D" w:rsidRPr="00B062A8">
        <w:rPr>
          <w:rFonts w:ascii="Calibri" w:eastAsia="Calibri" w:hAnsi="Calibri" w:cs="Calibri"/>
        </w:rPr>
        <w:t>.</w:t>
      </w:r>
      <w:r w:rsidR="4387136D" w:rsidRPr="00B062A8">
        <w:rPr>
          <w:rFonts w:ascii="Calibri" w:eastAsia="Calibri" w:hAnsi="Calibri" w:cs="Calibri"/>
        </w:rPr>
        <w:t xml:space="preserve"> This is </w:t>
      </w:r>
      <w:r w:rsidR="03809345" w:rsidRPr="00B062A8">
        <w:rPr>
          <w:rFonts w:ascii="Calibri" w:eastAsia="Calibri" w:hAnsi="Calibri" w:cs="Calibri"/>
        </w:rPr>
        <w:t xml:space="preserve">critical </w:t>
      </w:r>
      <w:r w:rsidR="2592A618" w:rsidRPr="00B062A8">
        <w:rPr>
          <w:rFonts w:ascii="Calibri" w:eastAsia="Calibri" w:hAnsi="Calibri" w:cs="Calibri"/>
        </w:rPr>
        <w:t xml:space="preserve">in planning for </w:t>
      </w:r>
      <w:r w:rsidR="38AD176D" w:rsidRPr="00B062A8">
        <w:rPr>
          <w:rFonts w:ascii="Calibri" w:eastAsia="Calibri" w:hAnsi="Calibri" w:cs="Calibri"/>
        </w:rPr>
        <w:t>High density environments</w:t>
      </w:r>
      <w:r w:rsidR="065E2C5F" w:rsidRPr="00B062A8">
        <w:rPr>
          <w:rFonts w:ascii="Calibri" w:eastAsia="Calibri" w:hAnsi="Calibri" w:cs="Calibri"/>
        </w:rPr>
        <w:t xml:space="preserve">, </w:t>
      </w:r>
      <w:r w:rsidR="13F95DA4" w:rsidRPr="00B062A8">
        <w:rPr>
          <w:rFonts w:ascii="Calibri" w:eastAsia="Calibri" w:hAnsi="Calibri" w:cs="Calibri"/>
        </w:rPr>
        <w:t>such as</w:t>
      </w:r>
      <w:r w:rsidR="5EEDC99B" w:rsidRPr="00B062A8">
        <w:rPr>
          <w:rFonts w:ascii="Calibri" w:eastAsia="Calibri" w:hAnsi="Calibri" w:cs="Calibri"/>
        </w:rPr>
        <w:t xml:space="preserve"> offices, </w:t>
      </w:r>
      <w:r w:rsidR="75461335" w:rsidRPr="00B062A8">
        <w:rPr>
          <w:rFonts w:ascii="Calibri" w:eastAsia="Calibri" w:hAnsi="Calibri" w:cs="Calibri"/>
        </w:rPr>
        <w:t xml:space="preserve">football </w:t>
      </w:r>
      <w:r w:rsidR="5EEDC99B" w:rsidRPr="00B062A8">
        <w:rPr>
          <w:rFonts w:ascii="Calibri" w:eastAsia="Calibri" w:hAnsi="Calibri" w:cs="Calibri"/>
        </w:rPr>
        <w:t>stadiums, and</w:t>
      </w:r>
      <w:r w:rsidR="16D6C23E" w:rsidRPr="00B062A8">
        <w:rPr>
          <w:rFonts w:ascii="Calibri" w:eastAsia="Calibri" w:hAnsi="Calibri" w:cs="Calibri"/>
        </w:rPr>
        <w:t xml:space="preserve"> other </w:t>
      </w:r>
      <w:r w:rsidR="5EEDC99B" w:rsidRPr="00B062A8">
        <w:rPr>
          <w:rFonts w:ascii="Calibri" w:eastAsia="Calibri" w:hAnsi="Calibri" w:cs="Calibri"/>
        </w:rPr>
        <w:t xml:space="preserve">urban </w:t>
      </w:r>
      <w:r w:rsidR="375E45F5" w:rsidRPr="00B062A8">
        <w:rPr>
          <w:rFonts w:ascii="Calibri" w:eastAsia="Calibri" w:hAnsi="Calibri" w:cs="Calibri"/>
        </w:rPr>
        <w:t xml:space="preserve">areas. Wi-fi6E </w:t>
      </w:r>
      <w:r w:rsidR="679524A7" w:rsidRPr="00B062A8">
        <w:rPr>
          <w:rFonts w:ascii="Calibri" w:eastAsia="Calibri" w:hAnsi="Calibri" w:cs="Calibri"/>
        </w:rPr>
        <w:t>is on</w:t>
      </w:r>
      <w:r w:rsidR="4B64FE0D" w:rsidRPr="00B062A8">
        <w:rPr>
          <w:rFonts w:ascii="Calibri" w:eastAsia="Calibri" w:hAnsi="Calibri" w:cs="Calibri"/>
        </w:rPr>
        <w:t>e</w:t>
      </w:r>
      <w:r w:rsidR="679524A7" w:rsidRPr="00B062A8">
        <w:rPr>
          <w:rFonts w:ascii="Calibri" w:eastAsia="Calibri" w:hAnsi="Calibri" w:cs="Calibri"/>
        </w:rPr>
        <w:t xml:space="preserve"> </w:t>
      </w:r>
      <w:r w:rsidR="7170F699" w:rsidRPr="00B062A8">
        <w:rPr>
          <w:rFonts w:ascii="Calibri" w:eastAsia="Calibri" w:hAnsi="Calibri" w:cs="Calibri"/>
        </w:rPr>
        <w:t>solution to this</w:t>
      </w:r>
      <w:r w:rsidR="679524A7" w:rsidRPr="00B062A8">
        <w:rPr>
          <w:rFonts w:ascii="Calibri" w:eastAsia="Calibri" w:hAnsi="Calibri" w:cs="Calibri"/>
        </w:rPr>
        <w:t xml:space="preserve"> problem, </w:t>
      </w:r>
      <w:r w:rsidR="6D9D95A3" w:rsidRPr="00B062A8">
        <w:rPr>
          <w:rFonts w:ascii="Calibri" w:eastAsia="Calibri" w:hAnsi="Calibri" w:cs="Calibri"/>
        </w:rPr>
        <w:t>by</w:t>
      </w:r>
      <w:r w:rsidR="687E8011" w:rsidRPr="00B062A8">
        <w:rPr>
          <w:rFonts w:ascii="Calibri" w:eastAsia="Calibri" w:hAnsi="Calibri" w:cs="Calibri"/>
        </w:rPr>
        <w:t xml:space="preserve"> extending the </w:t>
      </w:r>
      <w:r w:rsidR="2F34985E" w:rsidRPr="00B062A8">
        <w:rPr>
          <w:rFonts w:ascii="Calibri" w:eastAsia="Calibri" w:hAnsi="Calibri" w:cs="Calibri"/>
        </w:rPr>
        <w:t>existing</w:t>
      </w:r>
      <w:r w:rsidR="687E8011" w:rsidRPr="00B062A8">
        <w:rPr>
          <w:rFonts w:ascii="Calibri" w:eastAsia="Calibri" w:hAnsi="Calibri" w:cs="Calibri"/>
        </w:rPr>
        <w:t xml:space="preserve"> </w:t>
      </w:r>
      <w:r w:rsidR="34226272" w:rsidRPr="00B062A8">
        <w:rPr>
          <w:rFonts w:ascii="Calibri" w:eastAsia="Calibri" w:hAnsi="Calibri" w:cs="Calibri"/>
        </w:rPr>
        <w:t>bandwidth</w:t>
      </w:r>
      <w:r w:rsidR="687E8011" w:rsidRPr="00B062A8">
        <w:rPr>
          <w:rFonts w:ascii="Calibri" w:eastAsia="Calibri" w:hAnsi="Calibri" w:cs="Calibri"/>
        </w:rPr>
        <w:t xml:space="preserve"> into the 6G</w:t>
      </w:r>
      <w:r w:rsidR="6A136BFA" w:rsidRPr="00B062A8">
        <w:rPr>
          <w:rFonts w:ascii="Calibri" w:eastAsia="Calibri" w:hAnsi="Calibri" w:cs="Calibri"/>
        </w:rPr>
        <w:t xml:space="preserve">Hz spectrum. This </w:t>
      </w:r>
      <w:r w:rsidR="6033AF63" w:rsidRPr="00B062A8">
        <w:rPr>
          <w:rFonts w:ascii="Calibri" w:eastAsia="Calibri" w:hAnsi="Calibri" w:cs="Calibri"/>
        </w:rPr>
        <w:t>design</w:t>
      </w:r>
      <w:r w:rsidR="6A136BFA" w:rsidRPr="00B062A8">
        <w:rPr>
          <w:rFonts w:ascii="Calibri" w:eastAsia="Calibri" w:hAnsi="Calibri" w:cs="Calibri"/>
        </w:rPr>
        <w:t xml:space="preserve"> will offe</w:t>
      </w:r>
      <w:r w:rsidR="1CE19C5A" w:rsidRPr="00B062A8">
        <w:rPr>
          <w:rFonts w:ascii="Calibri" w:eastAsia="Calibri" w:hAnsi="Calibri" w:cs="Calibri"/>
        </w:rPr>
        <w:t>r more bandwidth and lower the latency</w:t>
      </w:r>
      <w:r w:rsidR="487C7D34" w:rsidRPr="00B062A8">
        <w:rPr>
          <w:rFonts w:ascii="Calibri" w:eastAsia="Calibri" w:hAnsi="Calibri" w:cs="Calibri"/>
        </w:rPr>
        <w:t xml:space="preserve"> and improve </w:t>
      </w:r>
      <w:r w:rsidR="35E6FF1A" w:rsidRPr="00B062A8">
        <w:rPr>
          <w:rFonts w:ascii="Calibri" w:eastAsia="Calibri" w:hAnsi="Calibri" w:cs="Calibri"/>
        </w:rPr>
        <w:t xml:space="preserve">performance. However, </w:t>
      </w:r>
      <w:r w:rsidR="2CCF9054" w:rsidRPr="00B062A8">
        <w:rPr>
          <w:rFonts w:ascii="Calibri" w:eastAsia="Calibri" w:hAnsi="Calibri" w:cs="Calibri"/>
        </w:rPr>
        <w:t>with th</w:t>
      </w:r>
      <w:r w:rsidR="60BE6B29" w:rsidRPr="00B062A8">
        <w:rPr>
          <w:rFonts w:ascii="Calibri" w:eastAsia="Calibri" w:hAnsi="Calibri" w:cs="Calibri"/>
        </w:rPr>
        <w:t>is expansion of bandwidth</w:t>
      </w:r>
      <w:r w:rsidR="6C8CA762" w:rsidRPr="00B062A8">
        <w:rPr>
          <w:rFonts w:ascii="Calibri" w:eastAsia="Calibri" w:hAnsi="Calibri" w:cs="Calibri"/>
        </w:rPr>
        <w:t xml:space="preserve"> and </w:t>
      </w:r>
      <w:r w:rsidR="64B120FF" w:rsidRPr="00B062A8">
        <w:rPr>
          <w:rFonts w:ascii="Calibri" w:eastAsia="Calibri" w:hAnsi="Calibri" w:cs="Calibri"/>
        </w:rPr>
        <w:t xml:space="preserve">larger frequency spectrum and more connected devices </w:t>
      </w:r>
      <w:r w:rsidR="354A6250" w:rsidRPr="00B062A8">
        <w:rPr>
          <w:rFonts w:ascii="Calibri" w:eastAsia="Calibri" w:hAnsi="Calibri" w:cs="Calibri"/>
        </w:rPr>
        <w:t>this will present new security challenges especially in congested areas like</w:t>
      </w:r>
      <w:r w:rsidR="75D1D443" w:rsidRPr="00B062A8">
        <w:rPr>
          <w:rFonts w:ascii="Calibri" w:eastAsia="Calibri" w:hAnsi="Calibri" w:cs="Calibri"/>
        </w:rPr>
        <w:t xml:space="preserve"> offices or a football stadium. </w:t>
      </w:r>
      <w:sdt>
        <w:sdtPr>
          <w:rPr>
            <w:rFonts w:ascii="Calibri" w:eastAsia="Calibri" w:hAnsi="Calibri" w:cs="Calibri"/>
          </w:rPr>
          <w:id w:val="-81917099"/>
          <w:citation/>
        </w:sdtPr>
        <w:sdtContent>
          <w:r w:rsidR="003A2FD1" w:rsidRPr="00B062A8">
            <w:rPr>
              <w:rFonts w:ascii="Calibri" w:eastAsia="Calibri" w:hAnsi="Calibri" w:cs="Calibri"/>
            </w:rPr>
            <w:fldChar w:fldCharType="begin"/>
          </w:r>
          <w:r w:rsidR="003A2FD1" w:rsidRPr="00B062A8">
            <w:rPr>
              <w:rFonts w:ascii="Calibri" w:eastAsia="Calibri" w:hAnsi="Calibri" w:cs="Calibri"/>
              <w:lang w:val="en-GB"/>
            </w:rPr>
            <w:instrText xml:space="preserve"> CITATION Pra20 \l 2057 </w:instrText>
          </w:r>
          <w:r w:rsidR="003A2FD1" w:rsidRPr="00B062A8">
            <w:rPr>
              <w:rFonts w:ascii="Calibri" w:eastAsia="Calibri" w:hAnsi="Calibri" w:cs="Calibri"/>
            </w:rPr>
            <w:fldChar w:fldCharType="separate"/>
          </w:r>
          <w:r w:rsidR="00EE6892" w:rsidRPr="00EE6892">
            <w:rPr>
              <w:rFonts w:ascii="Calibri" w:eastAsia="Calibri" w:hAnsi="Calibri" w:cs="Calibri"/>
              <w:noProof/>
              <w:lang w:val="en-GB"/>
            </w:rPr>
            <w:t>[1]</w:t>
          </w:r>
          <w:r w:rsidR="003A2FD1" w:rsidRPr="00B062A8">
            <w:rPr>
              <w:rFonts w:ascii="Calibri" w:eastAsia="Calibri" w:hAnsi="Calibri" w:cs="Calibri"/>
            </w:rPr>
            <w:fldChar w:fldCharType="end"/>
          </w:r>
        </w:sdtContent>
      </w:sdt>
      <w:r w:rsidR="75D1D443" w:rsidRPr="00B062A8">
        <w:rPr>
          <w:rFonts w:ascii="Calibri" w:eastAsia="Calibri" w:hAnsi="Calibri" w:cs="Calibri"/>
        </w:rPr>
        <w:t xml:space="preserve">   </w:t>
      </w:r>
    </w:p>
    <w:p w14:paraId="4D87F015" w14:textId="39DC988B" w:rsidR="230DE520" w:rsidRPr="00B062A8" w:rsidRDefault="7FF689FC" w:rsidP="00B062A8">
      <w:pPr>
        <w:jc w:val="both"/>
        <w:rPr>
          <w:rFonts w:ascii="Calibri" w:eastAsia="Aptos" w:hAnsi="Calibri" w:cs="Calibri"/>
          <w:color w:val="000000" w:themeColor="text1"/>
        </w:rPr>
      </w:pPr>
      <w:r w:rsidRPr="00B062A8">
        <w:rPr>
          <w:rFonts w:ascii="Calibri" w:eastAsia="Calibri" w:hAnsi="Calibri" w:cs="Calibri"/>
        </w:rPr>
        <w:t>The</w:t>
      </w:r>
      <w:r w:rsidR="002D37B1" w:rsidRPr="00B062A8">
        <w:rPr>
          <w:rFonts w:ascii="Calibri" w:eastAsia="Calibri" w:hAnsi="Calibri" w:cs="Calibri"/>
        </w:rPr>
        <w:t xml:space="preserve"> core focus</w:t>
      </w:r>
      <w:r w:rsidRPr="00B062A8">
        <w:rPr>
          <w:rFonts w:ascii="Calibri" w:eastAsia="Calibri" w:hAnsi="Calibri" w:cs="Calibri"/>
        </w:rPr>
        <w:t xml:space="preserve"> of this project is to evaluate </w:t>
      </w:r>
      <w:r w:rsidR="4AA0C236" w:rsidRPr="00B062A8">
        <w:rPr>
          <w:rFonts w:ascii="Calibri" w:eastAsia="Calibri" w:hAnsi="Calibri" w:cs="Calibri"/>
        </w:rPr>
        <w:t xml:space="preserve">the </w:t>
      </w:r>
      <w:r w:rsidR="38A67ABD" w:rsidRPr="00B062A8">
        <w:rPr>
          <w:rFonts w:ascii="Calibri" w:eastAsia="Calibri" w:hAnsi="Calibri" w:cs="Calibri"/>
        </w:rPr>
        <w:t>security protocols of Wi-Fi6E in</w:t>
      </w:r>
      <w:r w:rsidR="0CA96223" w:rsidRPr="00B062A8">
        <w:rPr>
          <w:rFonts w:ascii="Calibri" w:eastAsia="Calibri" w:hAnsi="Calibri" w:cs="Calibri"/>
        </w:rPr>
        <w:t xml:space="preserve"> high-density environments,</w:t>
      </w:r>
      <w:r w:rsidR="002D37B1" w:rsidRPr="00B062A8">
        <w:rPr>
          <w:rFonts w:ascii="Calibri" w:eastAsia="Calibri" w:hAnsi="Calibri" w:cs="Calibri"/>
        </w:rPr>
        <w:t xml:space="preserve"> specifically where a weakness is more likely to be exploited due to congestion and interference. Protocols like </w:t>
      </w:r>
      <w:r w:rsidR="002D37B1" w:rsidRPr="00B062A8">
        <w:rPr>
          <w:rFonts w:ascii="Calibri" w:hAnsi="Calibri" w:cs="Calibri"/>
          <w:b/>
          <w:bCs/>
        </w:rPr>
        <w:t>WPA3</w:t>
      </w:r>
      <w:r w:rsidR="002D37B1" w:rsidRPr="00B062A8">
        <w:rPr>
          <w:rFonts w:ascii="Calibri" w:eastAsia="Calibri" w:hAnsi="Calibri" w:cs="Calibri"/>
        </w:rPr>
        <w:t xml:space="preserve"> and </w:t>
      </w:r>
      <w:r w:rsidR="002D37B1" w:rsidRPr="00B062A8">
        <w:rPr>
          <w:rFonts w:ascii="Calibri" w:hAnsi="Calibri" w:cs="Calibri"/>
          <w:b/>
          <w:bCs/>
        </w:rPr>
        <w:t>Enhanced Open,</w:t>
      </w:r>
      <w:r w:rsidR="002D37B1" w:rsidRPr="00B062A8">
        <w:rPr>
          <w:rFonts w:ascii="Calibri" w:eastAsia="Calibri" w:hAnsi="Calibri" w:cs="Calibri"/>
        </w:rPr>
        <w:t xml:space="preserve"> have addressed some of these challenges </w:t>
      </w:r>
      <w:sdt>
        <w:sdtPr>
          <w:rPr>
            <w:rFonts w:ascii="Calibri" w:eastAsia="Calibri" w:hAnsi="Calibri" w:cs="Calibri"/>
          </w:rPr>
          <w:id w:val="204452691"/>
          <w:citation/>
        </w:sdtPr>
        <w:sdtContent>
          <w:r w:rsidR="002D37B1" w:rsidRPr="00B062A8">
            <w:rPr>
              <w:rFonts w:ascii="Calibri" w:eastAsia="Calibri" w:hAnsi="Calibri" w:cs="Calibri"/>
            </w:rPr>
            <w:fldChar w:fldCharType="begin"/>
          </w:r>
          <w:r w:rsidR="002D37B1" w:rsidRPr="00B062A8">
            <w:rPr>
              <w:rFonts w:ascii="Calibri" w:eastAsia="Calibri" w:hAnsi="Calibri" w:cs="Calibri"/>
              <w:lang w:val="en-GB"/>
            </w:rPr>
            <w:instrText xml:space="preserve"> CITATION Pra20 \l 2057 </w:instrText>
          </w:r>
          <w:r w:rsidR="002D37B1" w:rsidRPr="00B062A8">
            <w:rPr>
              <w:rFonts w:ascii="Calibri" w:eastAsia="Calibri" w:hAnsi="Calibri" w:cs="Calibri"/>
            </w:rPr>
            <w:fldChar w:fldCharType="separate"/>
          </w:r>
          <w:r w:rsidR="00EE6892" w:rsidRPr="00EE6892">
            <w:rPr>
              <w:rFonts w:ascii="Calibri" w:eastAsia="Calibri" w:hAnsi="Calibri" w:cs="Calibri"/>
              <w:noProof/>
              <w:lang w:val="en-GB"/>
            </w:rPr>
            <w:t>[1]</w:t>
          </w:r>
          <w:r w:rsidR="002D37B1" w:rsidRPr="00B062A8">
            <w:rPr>
              <w:rFonts w:ascii="Calibri" w:eastAsia="Calibri" w:hAnsi="Calibri" w:cs="Calibri"/>
            </w:rPr>
            <w:fldChar w:fldCharType="end"/>
          </w:r>
        </w:sdtContent>
      </w:sdt>
      <w:r w:rsidR="002D37B1" w:rsidRPr="00B062A8">
        <w:rPr>
          <w:rFonts w:ascii="Calibri" w:eastAsia="Calibri" w:hAnsi="Calibri" w:cs="Calibri"/>
        </w:rPr>
        <w:t>,</w:t>
      </w:r>
      <w:sdt>
        <w:sdtPr>
          <w:rPr>
            <w:rFonts w:ascii="Calibri" w:eastAsia="Calibri" w:hAnsi="Calibri" w:cs="Calibri"/>
          </w:rPr>
          <w:id w:val="-497891645"/>
          <w:citation/>
        </w:sdtPr>
        <w:sdtContent>
          <w:r w:rsidR="00510F96">
            <w:rPr>
              <w:rFonts w:ascii="Calibri" w:eastAsia="Calibri" w:hAnsi="Calibri" w:cs="Calibri"/>
            </w:rPr>
            <w:fldChar w:fldCharType="begin"/>
          </w:r>
          <w:r w:rsidR="00510F96">
            <w:rPr>
              <w:rFonts w:ascii="Calibri" w:eastAsia="Calibri" w:hAnsi="Calibri" w:cs="Calibri"/>
              <w:lang w:val="en-GB"/>
            </w:rPr>
            <w:instrText xml:space="preserve"> CITATION MAl20 \l 2057 </w:instrText>
          </w:r>
          <w:r w:rsidR="00510F96">
            <w:rPr>
              <w:rFonts w:ascii="Calibri" w:eastAsia="Calibri" w:hAnsi="Calibri" w:cs="Calibri"/>
            </w:rPr>
            <w:fldChar w:fldCharType="separate"/>
          </w:r>
          <w:r w:rsidR="00EE6892">
            <w:rPr>
              <w:rFonts w:ascii="Calibri" w:eastAsia="Calibri" w:hAnsi="Calibri" w:cs="Calibri"/>
              <w:noProof/>
              <w:lang w:val="en-GB"/>
            </w:rPr>
            <w:t xml:space="preserve"> </w:t>
          </w:r>
          <w:r w:rsidR="00EE6892" w:rsidRPr="00EE6892">
            <w:rPr>
              <w:rFonts w:ascii="Calibri" w:eastAsia="Calibri" w:hAnsi="Calibri" w:cs="Calibri"/>
              <w:noProof/>
              <w:lang w:val="en-GB"/>
            </w:rPr>
            <w:t>[2]</w:t>
          </w:r>
          <w:r w:rsidR="00510F96">
            <w:rPr>
              <w:rFonts w:ascii="Calibri" w:eastAsia="Calibri" w:hAnsi="Calibri" w:cs="Calibri"/>
            </w:rPr>
            <w:fldChar w:fldCharType="end"/>
          </w:r>
        </w:sdtContent>
      </w:sdt>
      <w:r w:rsidR="00CE48C6">
        <w:rPr>
          <w:rFonts w:ascii="Calibri" w:eastAsia="Calibri" w:hAnsi="Calibri" w:cs="Calibri"/>
        </w:rPr>
        <w:t xml:space="preserve"> their </w:t>
      </w:r>
      <w:r w:rsidR="002D37B1" w:rsidRPr="00B062A8">
        <w:rPr>
          <w:rFonts w:ascii="Calibri" w:eastAsia="Calibri" w:hAnsi="Calibri" w:cs="Calibri"/>
        </w:rPr>
        <w:t>effectiveness in densely populated environments has not yet  been thoroughly evaluated</w:t>
      </w:r>
      <w:r w:rsidR="00E8327C" w:rsidRPr="00B062A8">
        <w:rPr>
          <w:rFonts w:ascii="Calibri" w:eastAsia="Calibri" w:hAnsi="Calibri" w:cs="Calibri"/>
        </w:rPr>
        <w:t xml:space="preserve">, and research suggests that they may be vulnerable to attacks </w:t>
      </w:r>
      <w:r w:rsidR="07D1FF08" w:rsidRPr="00B062A8">
        <w:rPr>
          <w:rFonts w:ascii="Calibri" w:eastAsia="Calibri" w:hAnsi="Calibri" w:cs="Calibri"/>
        </w:rPr>
        <w:t>like</w:t>
      </w:r>
      <w:r w:rsidR="31402682" w:rsidRPr="00B062A8">
        <w:rPr>
          <w:rFonts w:ascii="Calibri" w:eastAsia="Calibri" w:hAnsi="Calibri" w:cs="Calibri"/>
        </w:rPr>
        <w:t xml:space="preserve"> </w:t>
      </w:r>
      <w:r w:rsidR="31402682" w:rsidRPr="00B062A8">
        <w:rPr>
          <w:rFonts w:ascii="Calibri" w:eastAsia="Calibri" w:hAnsi="Calibri" w:cs="Calibri"/>
          <w:b/>
          <w:bCs/>
        </w:rPr>
        <w:t>denial-of-service (DOS) and man-in-the-middle (MitM)</w:t>
      </w:r>
      <w:r w:rsidR="00CE48C6">
        <w:rPr>
          <w:rFonts w:ascii="Calibri" w:eastAsia="Calibri" w:hAnsi="Calibri" w:cs="Calibri"/>
          <w:b/>
          <w:bCs/>
        </w:rPr>
        <w:t xml:space="preserve"> </w:t>
      </w:r>
      <w:sdt>
        <w:sdtPr>
          <w:rPr>
            <w:rFonts w:ascii="Calibri" w:eastAsia="Calibri" w:hAnsi="Calibri" w:cs="Calibri"/>
            <w:b/>
            <w:bCs/>
          </w:rPr>
          <w:id w:val="743380175"/>
          <w:citation/>
        </w:sdtPr>
        <w:sdtContent>
          <w:r w:rsidR="00CE48C6">
            <w:rPr>
              <w:rFonts w:ascii="Calibri" w:eastAsia="Calibri" w:hAnsi="Calibri" w:cs="Calibri"/>
              <w:b/>
              <w:bCs/>
            </w:rPr>
            <w:fldChar w:fldCharType="begin"/>
          </w:r>
          <w:r w:rsidR="00CE48C6">
            <w:rPr>
              <w:rFonts w:ascii="Calibri" w:eastAsia="Calibri" w:hAnsi="Calibri" w:cs="Calibri"/>
              <w:b/>
              <w:bCs/>
              <w:lang w:val="en-GB"/>
            </w:rPr>
            <w:instrText xml:space="preserve"> CITATION MAl20 \l 2057 </w:instrText>
          </w:r>
          <w:r w:rsidR="00CE48C6">
            <w:rPr>
              <w:rFonts w:ascii="Calibri" w:eastAsia="Calibri" w:hAnsi="Calibri" w:cs="Calibri"/>
              <w:b/>
              <w:bCs/>
            </w:rPr>
            <w:fldChar w:fldCharType="separate"/>
          </w:r>
          <w:r w:rsidR="00EE6892" w:rsidRPr="00EE6892">
            <w:rPr>
              <w:rFonts w:ascii="Calibri" w:eastAsia="Calibri" w:hAnsi="Calibri" w:cs="Calibri"/>
              <w:noProof/>
              <w:lang w:val="en-GB"/>
            </w:rPr>
            <w:t>[2]</w:t>
          </w:r>
          <w:r w:rsidR="00CE48C6">
            <w:rPr>
              <w:rFonts w:ascii="Calibri" w:eastAsia="Calibri" w:hAnsi="Calibri" w:cs="Calibri"/>
              <w:b/>
              <w:bCs/>
            </w:rPr>
            <w:fldChar w:fldCharType="end"/>
          </w:r>
        </w:sdtContent>
      </w:sdt>
      <w:r w:rsidR="00CE48C6">
        <w:rPr>
          <w:rFonts w:ascii="Calibri" w:eastAsia="Calibri" w:hAnsi="Calibri" w:cs="Calibri"/>
          <w:b/>
          <w:bCs/>
        </w:rPr>
        <w:t>,</w:t>
      </w:r>
      <w:sdt>
        <w:sdtPr>
          <w:rPr>
            <w:rFonts w:ascii="Calibri" w:eastAsia="Calibri" w:hAnsi="Calibri" w:cs="Calibri"/>
            <w:b/>
            <w:bCs/>
          </w:rPr>
          <w:id w:val="-161632348"/>
          <w:citation/>
        </w:sdtPr>
        <w:sdtContent>
          <w:r w:rsidR="00EF2C8E">
            <w:rPr>
              <w:rFonts w:ascii="Calibri" w:eastAsia="Calibri" w:hAnsi="Calibri" w:cs="Calibri"/>
              <w:b/>
              <w:bCs/>
            </w:rPr>
            <w:fldChar w:fldCharType="begin"/>
          </w:r>
          <w:r w:rsidR="00EF2C8E">
            <w:rPr>
              <w:rFonts w:ascii="Calibri" w:eastAsia="Calibri" w:hAnsi="Calibri" w:cs="Calibri"/>
              <w:b/>
              <w:bCs/>
              <w:lang w:val="en-GB"/>
            </w:rPr>
            <w:instrText xml:space="preserve"> CITATION BBo21 \l 2057 </w:instrText>
          </w:r>
          <w:r w:rsidR="00EF2C8E">
            <w:rPr>
              <w:rFonts w:ascii="Calibri" w:eastAsia="Calibri" w:hAnsi="Calibri" w:cs="Calibri"/>
              <w:b/>
              <w:bCs/>
            </w:rPr>
            <w:fldChar w:fldCharType="separate"/>
          </w:r>
          <w:r w:rsidR="00EE6892">
            <w:rPr>
              <w:rFonts w:ascii="Calibri" w:eastAsia="Calibri" w:hAnsi="Calibri" w:cs="Calibri"/>
              <w:b/>
              <w:bCs/>
              <w:noProof/>
              <w:lang w:val="en-GB"/>
            </w:rPr>
            <w:t xml:space="preserve"> </w:t>
          </w:r>
          <w:r w:rsidR="00EE6892" w:rsidRPr="00EE6892">
            <w:rPr>
              <w:rFonts w:ascii="Calibri" w:eastAsia="Calibri" w:hAnsi="Calibri" w:cs="Calibri"/>
              <w:noProof/>
              <w:lang w:val="en-GB"/>
            </w:rPr>
            <w:t>[3]</w:t>
          </w:r>
          <w:r w:rsidR="00EF2C8E">
            <w:rPr>
              <w:rFonts w:ascii="Calibri" w:eastAsia="Calibri" w:hAnsi="Calibri" w:cs="Calibri"/>
              <w:b/>
              <w:bCs/>
            </w:rPr>
            <w:fldChar w:fldCharType="end"/>
          </w:r>
        </w:sdtContent>
      </w:sdt>
      <w:r w:rsidR="00EF2C8E">
        <w:rPr>
          <w:rFonts w:ascii="Calibri" w:eastAsia="Calibri" w:hAnsi="Calibri" w:cs="Calibri"/>
          <w:b/>
          <w:bCs/>
        </w:rPr>
        <w:t xml:space="preserve"> </w:t>
      </w:r>
      <w:r w:rsidR="00E8327C" w:rsidRPr="00B062A8">
        <w:rPr>
          <w:rFonts w:ascii="Calibri" w:eastAsia="Calibri" w:hAnsi="Calibri" w:cs="Calibri"/>
        </w:rPr>
        <w:t>Given that having a secure wireless network is important across a wide range of areas like business, government and in the home, recognizing and understanding theses security gaps is crucial.</w:t>
      </w:r>
    </w:p>
    <w:p w14:paraId="3F4F8A15" w14:textId="3C0DD220" w:rsidR="230DE520" w:rsidRPr="00B062A8" w:rsidRDefault="7A173B32" w:rsidP="00B062A8">
      <w:pPr>
        <w:jc w:val="both"/>
        <w:rPr>
          <w:rFonts w:ascii="Calibri" w:eastAsia="Calibri" w:hAnsi="Calibri" w:cs="Calibri"/>
        </w:rPr>
      </w:pPr>
      <w:r w:rsidRPr="00B062A8">
        <w:rPr>
          <w:rFonts w:ascii="Calibri" w:hAnsi="Calibri" w:cs="Calibri"/>
        </w:rPr>
        <w:t>Research</w:t>
      </w:r>
      <w:r w:rsidR="1052D62C" w:rsidRPr="00B062A8">
        <w:rPr>
          <w:rFonts w:ascii="Calibri" w:hAnsi="Calibri" w:cs="Calibri"/>
        </w:rPr>
        <w:t xml:space="preserve"> done in a paper called </w:t>
      </w:r>
      <w:r w:rsidR="1052D62C" w:rsidRPr="00B062A8">
        <w:rPr>
          <w:rFonts w:ascii="Calibri" w:hAnsi="Calibri" w:cs="Calibri"/>
          <w:b/>
          <w:bCs/>
        </w:rPr>
        <w:t>“A First look at Wi-Fi6</w:t>
      </w:r>
      <w:r w:rsidR="2FA5BB27" w:rsidRPr="00B062A8">
        <w:rPr>
          <w:rFonts w:ascii="Calibri" w:hAnsi="Calibri" w:cs="Calibri"/>
          <w:b/>
          <w:bCs/>
        </w:rPr>
        <w:t xml:space="preserve"> in Action,”</w:t>
      </w:r>
      <w:r w:rsidR="2FA5BB27" w:rsidRPr="00B062A8">
        <w:rPr>
          <w:rFonts w:ascii="Calibri" w:hAnsi="Calibri" w:cs="Calibri"/>
        </w:rPr>
        <w:t xml:space="preserve"> has shown that W</w:t>
      </w:r>
      <w:r w:rsidR="6362FE08" w:rsidRPr="00B062A8">
        <w:rPr>
          <w:rFonts w:ascii="Calibri" w:hAnsi="Calibri" w:cs="Calibri"/>
        </w:rPr>
        <w:t>i-Fi 6</w:t>
      </w:r>
      <w:r w:rsidR="005914D5" w:rsidRPr="00B062A8">
        <w:rPr>
          <w:rFonts w:ascii="Calibri" w:hAnsi="Calibri" w:cs="Calibri"/>
        </w:rPr>
        <w:t xml:space="preserve"> the</w:t>
      </w:r>
      <w:r w:rsidR="00D822E3" w:rsidRPr="00B062A8">
        <w:rPr>
          <w:rFonts w:ascii="Calibri" w:hAnsi="Calibri" w:cs="Calibri"/>
        </w:rPr>
        <w:t xml:space="preserve"> </w:t>
      </w:r>
      <w:r w:rsidR="005914D5" w:rsidRPr="00B062A8">
        <w:rPr>
          <w:rFonts w:ascii="Calibri" w:hAnsi="Calibri" w:cs="Calibri"/>
        </w:rPr>
        <w:t xml:space="preserve">predecessor of Wi-Fi 6E </w:t>
      </w:r>
      <w:r w:rsidR="6362FE08" w:rsidRPr="00B062A8">
        <w:rPr>
          <w:rFonts w:ascii="Calibri" w:hAnsi="Calibri" w:cs="Calibri"/>
        </w:rPr>
        <w:t>improves throughput and latency</w:t>
      </w:r>
      <w:r w:rsidR="005914D5" w:rsidRPr="00B062A8">
        <w:rPr>
          <w:rFonts w:ascii="Calibri" w:hAnsi="Calibri" w:cs="Calibri"/>
        </w:rPr>
        <w:t xml:space="preserve"> but </w:t>
      </w:r>
      <w:r w:rsidR="31FF57B5" w:rsidRPr="00B062A8">
        <w:rPr>
          <w:rFonts w:ascii="Calibri" w:hAnsi="Calibri" w:cs="Calibri"/>
        </w:rPr>
        <w:t>it</w:t>
      </w:r>
      <w:r w:rsidR="662752F4" w:rsidRPr="00B062A8">
        <w:rPr>
          <w:rFonts w:ascii="Calibri" w:hAnsi="Calibri" w:cs="Calibri"/>
        </w:rPr>
        <w:t xml:space="preserve"> is still susceptible </w:t>
      </w:r>
      <w:r w:rsidR="1E050B2C" w:rsidRPr="00B062A8">
        <w:rPr>
          <w:rFonts w:ascii="Calibri" w:hAnsi="Calibri" w:cs="Calibri"/>
        </w:rPr>
        <w:t>interference especially in</w:t>
      </w:r>
      <w:r w:rsidR="4E59A896" w:rsidRPr="00B062A8">
        <w:rPr>
          <w:rFonts w:ascii="Calibri" w:hAnsi="Calibri" w:cs="Calibri"/>
        </w:rPr>
        <w:t xml:space="preserve"> crowded environments</w:t>
      </w:r>
      <w:r w:rsidR="005914D5" w:rsidRPr="00B062A8">
        <w:rPr>
          <w:rFonts w:ascii="Calibri" w:hAnsi="Calibri" w:cs="Calibri"/>
        </w:rPr>
        <w:t xml:space="preserve"> </w:t>
      </w:r>
      <w:sdt>
        <w:sdtPr>
          <w:rPr>
            <w:rFonts w:ascii="Calibri" w:hAnsi="Calibri" w:cs="Calibri"/>
          </w:rPr>
          <w:id w:val="2080474194"/>
          <w:citation/>
        </w:sdtPr>
        <w:sdtContent>
          <w:r w:rsidR="005914D5" w:rsidRPr="00B062A8">
            <w:rPr>
              <w:rFonts w:ascii="Calibri" w:hAnsi="Calibri" w:cs="Calibri"/>
            </w:rPr>
            <w:fldChar w:fldCharType="begin"/>
          </w:r>
          <w:r w:rsidR="005914D5" w:rsidRPr="00B062A8">
            <w:rPr>
              <w:rFonts w:ascii="Calibri" w:hAnsi="Calibri" w:cs="Calibri"/>
              <w:lang w:val="en-GB"/>
            </w:rPr>
            <w:instrText xml:space="preserve"> CITATION Pra20 \l 2057 </w:instrText>
          </w:r>
          <w:r w:rsidR="005914D5" w:rsidRPr="00B062A8">
            <w:rPr>
              <w:rFonts w:ascii="Calibri" w:hAnsi="Calibri" w:cs="Calibri"/>
            </w:rPr>
            <w:fldChar w:fldCharType="separate"/>
          </w:r>
          <w:r w:rsidR="00EE6892" w:rsidRPr="00EE6892">
            <w:rPr>
              <w:rFonts w:ascii="Calibri" w:hAnsi="Calibri" w:cs="Calibri"/>
              <w:noProof/>
              <w:lang w:val="en-GB"/>
            </w:rPr>
            <w:t>[1]</w:t>
          </w:r>
          <w:r w:rsidR="005914D5" w:rsidRPr="00B062A8">
            <w:rPr>
              <w:rFonts w:ascii="Calibri" w:hAnsi="Calibri" w:cs="Calibri"/>
            </w:rPr>
            <w:fldChar w:fldCharType="end"/>
          </w:r>
        </w:sdtContent>
      </w:sdt>
      <w:r w:rsidR="005914D5" w:rsidRPr="00B062A8">
        <w:rPr>
          <w:rFonts w:ascii="Calibri" w:hAnsi="Calibri" w:cs="Calibri"/>
        </w:rPr>
        <w:t xml:space="preserve">. </w:t>
      </w:r>
      <w:r w:rsidR="00E337B5" w:rsidRPr="00B062A8">
        <w:rPr>
          <w:rFonts w:ascii="Calibri" w:hAnsi="Calibri" w:cs="Calibri"/>
        </w:rPr>
        <w:t>Additionally,</w:t>
      </w:r>
      <w:r w:rsidR="005914D5" w:rsidRPr="00B062A8">
        <w:rPr>
          <w:rFonts w:ascii="Calibri" w:hAnsi="Calibri" w:cs="Calibri"/>
        </w:rPr>
        <w:t xml:space="preserve"> emerging indoor networks that have started to implement </w:t>
      </w:r>
      <w:r w:rsidR="005914D5" w:rsidRPr="00B062A8">
        <w:rPr>
          <w:rFonts w:ascii="Calibri" w:hAnsi="Calibri" w:cs="Calibri"/>
          <w:b/>
          <w:bCs/>
        </w:rPr>
        <w:t>6G</w:t>
      </w:r>
      <w:r w:rsidR="1E050B2C" w:rsidRPr="00B062A8">
        <w:rPr>
          <w:rFonts w:ascii="Calibri" w:hAnsi="Calibri" w:cs="Calibri"/>
        </w:rPr>
        <w:t xml:space="preserve"> </w:t>
      </w:r>
      <w:r w:rsidR="005914D5" w:rsidRPr="00B062A8">
        <w:rPr>
          <w:rFonts w:ascii="Calibri" w:hAnsi="Calibri" w:cs="Calibri"/>
        </w:rPr>
        <w:t xml:space="preserve">technology, have started talk about the potential benefits of </w:t>
      </w:r>
      <w:r w:rsidR="49F84092" w:rsidRPr="00B062A8">
        <w:rPr>
          <w:rFonts w:ascii="Calibri" w:eastAsia="Calibri" w:hAnsi="Calibri" w:cs="Calibri"/>
        </w:rPr>
        <w:t xml:space="preserve">Wi-Fi6E </w:t>
      </w:r>
      <w:r w:rsidR="005914D5" w:rsidRPr="00B062A8">
        <w:rPr>
          <w:rFonts w:ascii="Calibri" w:eastAsia="Calibri" w:hAnsi="Calibri" w:cs="Calibri"/>
        </w:rPr>
        <w:t>but underscoring the importance of addressing the evolving methods of attack vectors</w:t>
      </w:r>
      <w:r w:rsidR="00CE48C6">
        <w:rPr>
          <w:rFonts w:ascii="Calibri" w:eastAsia="Calibri" w:hAnsi="Calibri" w:cs="Calibri"/>
        </w:rPr>
        <w:t xml:space="preserve"> </w:t>
      </w:r>
      <w:sdt>
        <w:sdtPr>
          <w:rPr>
            <w:rFonts w:ascii="Calibri" w:eastAsia="Calibri" w:hAnsi="Calibri" w:cs="Calibri"/>
          </w:rPr>
          <w:id w:val="-1437516985"/>
          <w:citation/>
        </w:sdtPr>
        <w:sdtContent>
          <w:r w:rsidR="00CE48C6">
            <w:rPr>
              <w:rFonts w:ascii="Calibri" w:eastAsia="Calibri" w:hAnsi="Calibri" w:cs="Calibri"/>
            </w:rPr>
            <w:fldChar w:fldCharType="begin"/>
          </w:r>
          <w:r w:rsidR="00CE48C6">
            <w:rPr>
              <w:rFonts w:ascii="Calibri" w:eastAsia="Calibri" w:hAnsi="Calibri" w:cs="Calibri"/>
              <w:lang w:val="en-GB"/>
            </w:rPr>
            <w:instrText xml:space="preserve"> CITATION YWa22 \l 2057 </w:instrText>
          </w:r>
          <w:r w:rsidR="00CE48C6">
            <w:rPr>
              <w:rFonts w:ascii="Calibri" w:eastAsia="Calibri" w:hAnsi="Calibri" w:cs="Calibri"/>
            </w:rPr>
            <w:fldChar w:fldCharType="separate"/>
          </w:r>
          <w:r w:rsidR="00EE6892" w:rsidRPr="00EE6892">
            <w:rPr>
              <w:rFonts w:ascii="Calibri" w:eastAsia="Calibri" w:hAnsi="Calibri" w:cs="Calibri"/>
              <w:noProof/>
              <w:lang w:val="en-GB"/>
            </w:rPr>
            <w:t>[4]</w:t>
          </w:r>
          <w:r w:rsidR="00CE48C6">
            <w:rPr>
              <w:rFonts w:ascii="Calibri" w:eastAsia="Calibri" w:hAnsi="Calibri" w:cs="Calibri"/>
            </w:rPr>
            <w:fldChar w:fldCharType="end"/>
          </w:r>
        </w:sdtContent>
      </w:sdt>
    </w:p>
    <w:p w14:paraId="646BFB71" w14:textId="14B4DD0F" w:rsidR="00B062A8" w:rsidRDefault="00D822E3" w:rsidP="13BA1610">
      <w:pPr>
        <w:spacing w:before="240" w:after="240"/>
        <w:jc w:val="both"/>
        <w:rPr>
          <w:rFonts w:ascii="Calibri" w:eastAsia="Calibri" w:hAnsi="Calibri" w:cs="Calibri"/>
        </w:rPr>
      </w:pPr>
      <w:r>
        <w:rPr>
          <w:rFonts w:ascii="Calibri" w:eastAsia="Calibri" w:hAnsi="Calibri" w:cs="Calibri"/>
        </w:rPr>
        <w:t xml:space="preserve">This report seeks aims to identify gaps in Wi-Fi 6E’s current security protocols and explore a </w:t>
      </w:r>
      <w:r w:rsidR="00211F1B">
        <w:rPr>
          <w:rFonts w:ascii="Calibri" w:eastAsia="Calibri" w:hAnsi="Calibri" w:cs="Calibri"/>
        </w:rPr>
        <w:t xml:space="preserve">potential mitigation strategy, such as </w:t>
      </w:r>
      <w:r w:rsidR="00211F1B" w:rsidRPr="00B062A8">
        <w:rPr>
          <w:rFonts w:ascii="Calibri" w:eastAsia="Calibri" w:hAnsi="Calibri" w:cs="Calibri"/>
          <w:b/>
          <w:bCs/>
        </w:rPr>
        <w:t>Dynamic Frequency Hopping (DFH)</w:t>
      </w:r>
      <w:r w:rsidR="00211F1B">
        <w:rPr>
          <w:rFonts w:ascii="Calibri" w:eastAsia="Calibri" w:hAnsi="Calibri" w:cs="Calibri"/>
        </w:rPr>
        <w:t>, which could improve the network</w:t>
      </w:r>
      <w:r w:rsidR="00B062A8">
        <w:rPr>
          <w:rFonts w:ascii="Calibri" w:eastAsia="Calibri" w:hAnsi="Calibri" w:cs="Calibri"/>
        </w:rPr>
        <w:t>s resilience without extensive hardware modifications. The results will contribute to securing the next generation wireless networks, ensuring that they can withstand the evolving threats in densely populated environment.</w:t>
      </w:r>
    </w:p>
    <w:p w14:paraId="38DB7F93" w14:textId="77777777" w:rsidR="00B062A8" w:rsidRDefault="00B062A8" w:rsidP="13BA1610">
      <w:pPr>
        <w:spacing w:before="240" w:after="240"/>
        <w:jc w:val="both"/>
        <w:rPr>
          <w:rFonts w:ascii="Calibri" w:eastAsia="Calibri" w:hAnsi="Calibri" w:cs="Calibri"/>
        </w:rPr>
      </w:pPr>
    </w:p>
    <w:p w14:paraId="16EB2891" w14:textId="77777777" w:rsidR="00B062A8" w:rsidRDefault="00B062A8" w:rsidP="13BA1610">
      <w:pPr>
        <w:spacing w:before="240" w:after="240"/>
        <w:jc w:val="both"/>
        <w:rPr>
          <w:rFonts w:ascii="Calibri" w:eastAsia="Calibri" w:hAnsi="Calibri" w:cs="Calibri"/>
        </w:rPr>
      </w:pPr>
    </w:p>
    <w:p w14:paraId="09D03CC7" w14:textId="77777777" w:rsidR="00B062A8" w:rsidRDefault="00B062A8" w:rsidP="13BA1610">
      <w:pPr>
        <w:spacing w:before="240" w:after="240"/>
        <w:jc w:val="both"/>
        <w:rPr>
          <w:rFonts w:ascii="Calibri" w:eastAsia="Calibri" w:hAnsi="Calibri" w:cs="Calibri"/>
        </w:rPr>
      </w:pPr>
    </w:p>
    <w:p w14:paraId="7F64D5E1" w14:textId="77777777" w:rsidR="00B062A8" w:rsidRDefault="00B062A8" w:rsidP="13BA1610">
      <w:pPr>
        <w:spacing w:before="240" w:after="240"/>
        <w:jc w:val="both"/>
        <w:rPr>
          <w:rFonts w:ascii="Calibri" w:eastAsia="Calibri" w:hAnsi="Calibri" w:cs="Calibri"/>
        </w:rPr>
      </w:pPr>
    </w:p>
    <w:p w14:paraId="4D1E82F4" w14:textId="77777777" w:rsidR="00B062A8" w:rsidRDefault="00B062A8" w:rsidP="13BA1610">
      <w:pPr>
        <w:spacing w:before="240" w:after="240"/>
        <w:jc w:val="both"/>
        <w:rPr>
          <w:rFonts w:ascii="Calibri" w:eastAsia="Calibri" w:hAnsi="Calibri" w:cs="Calibri"/>
        </w:rPr>
      </w:pPr>
    </w:p>
    <w:p w14:paraId="71F1CEEE" w14:textId="7F62F3C7" w:rsidR="53235178" w:rsidRDefault="00B062A8" w:rsidP="00B062A8">
      <w:pPr>
        <w:pStyle w:val="Heading1"/>
      </w:pPr>
      <w:r>
        <w:lastRenderedPageBreak/>
        <w:t xml:space="preserve"> </w:t>
      </w:r>
      <w:bookmarkStart w:id="1" w:name="_Toc180316280"/>
      <w:r>
        <w:t>Literature review:</w:t>
      </w:r>
      <w:bookmarkEnd w:id="1"/>
    </w:p>
    <w:p w14:paraId="3519A5A0" w14:textId="7E3178E4" w:rsidR="00B062A8" w:rsidRDefault="00B062A8" w:rsidP="00A965FE">
      <w:pPr>
        <w:jc w:val="both"/>
        <w:rPr>
          <w:rFonts w:ascii="Calibri" w:hAnsi="Calibri" w:cs="Calibri"/>
        </w:rPr>
      </w:pPr>
      <w:r>
        <w:rPr>
          <w:rFonts w:ascii="Calibri" w:hAnsi="Calibri" w:cs="Calibri"/>
        </w:rPr>
        <w:t xml:space="preserve">Wi-Fi </w:t>
      </w:r>
      <w:r w:rsidR="006B6F21">
        <w:rPr>
          <w:rFonts w:ascii="Calibri" w:hAnsi="Calibri" w:cs="Calibri"/>
        </w:rPr>
        <w:t xml:space="preserve">networks have become essential in modern communications, driven by a growing demand for high-speed, </w:t>
      </w:r>
      <w:r w:rsidR="00132011">
        <w:rPr>
          <w:rFonts w:ascii="Calibri" w:hAnsi="Calibri" w:cs="Calibri"/>
        </w:rPr>
        <w:t>and more capacity and better security. One of the most recent developments is Wi-Fi 6E, this is an expansion of Wi-Fi 6 by adding the 6GHz spectrum it enhances the performance in high-density environments like stadiums, urban areas, corporate campuses. However, despite the improved performance, the security of Wi-Fi 6E has its challenges that need investigating. This literature review talks about the current state of Wi-Fi 6E, its vulnerabilities</w:t>
      </w:r>
      <w:r w:rsidR="00A965FE">
        <w:rPr>
          <w:rFonts w:ascii="Calibri" w:hAnsi="Calibri" w:cs="Calibri"/>
        </w:rPr>
        <w:t xml:space="preserve"> and security features and how these align with current trends in cybersecurity, identifying the gaps that this project aims to address.</w:t>
      </w:r>
      <w:r w:rsidR="00132011">
        <w:rPr>
          <w:rFonts w:ascii="Calibri" w:hAnsi="Calibri" w:cs="Calibri"/>
        </w:rPr>
        <w:t xml:space="preserve"> </w:t>
      </w:r>
    </w:p>
    <w:p w14:paraId="1CAEAAEA" w14:textId="44D545EB" w:rsidR="00A965FE" w:rsidRDefault="00A965FE" w:rsidP="00A965FE">
      <w:pPr>
        <w:pStyle w:val="Heading2"/>
      </w:pPr>
      <w:bookmarkStart w:id="2" w:name="_Toc180316281"/>
      <w:r>
        <w:t>Wi-Fi 6E and its Security Challenges</w:t>
      </w:r>
      <w:bookmarkEnd w:id="2"/>
    </w:p>
    <w:p w14:paraId="1AD987BF" w14:textId="68CF574A" w:rsidR="00A965FE" w:rsidRDefault="00EF2C8E" w:rsidP="00E85902">
      <w:pPr>
        <w:jc w:val="both"/>
        <w:rPr>
          <w:rFonts w:ascii="Calibri" w:hAnsi="Calibri" w:cs="Calibri"/>
        </w:rPr>
      </w:pPr>
      <w:r w:rsidRPr="002A1D88">
        <w:rPr>
          <w:rFonts w:ascii="Calibri" w:hAnsi="Calibri" w:cs="Calibri"/>
        </w:rPr>
        <w:t>Wi-Fi 6E introduces new capabilities by utilizing the 6 GHZ band, resulting in improved throughput and lower latency, reducing the congestion in high-traffic environments. However, as more devices connect to these networks, the susceptibility to attacks expand. Current protocols such as</w:t>
      </w:r>
      <w:r w:rsidRPr="000B122B">
        <w:rPr>
          <w:rFonts w:ascii="Calibri" w:hAnsi="Calibri" w:cs="Calibri"/>
          <w:b/>
          <w:bCs/>
        </w:rPr>
        <w:t xml:space="preserve"> WPA3</w:t>
      </w:r>
      <w:r w:rsidRPr="002A1D88">
        <w:rPr>
          <w:rFonts w:ascii="Calibri" w:hAnsi="Calibri" w:cs="Calibri"/>
        </w:rPr>
        <w:t xml:space="preserve"> are designed to </w:t>
      </w:r>
      <w:r w:rsidR="002A1D88" w:rsidRPr="002A1D88">
        <w:rPr>
          <w:rFonts w:ascii="Calibri" w:hAnsi="Calibri" w:cs="Calibri"/>
        </w:rPr>
        <w:t xml:space="preserve">address these security concerns, the effectiveness of theses mechanisms in high-density environments has not been fully validated. The paper </w:t>
      </w:r>
      <w:r w:rsidR="002A1D88">
        <w:rPr>
          <w:rFonts w:ascii="Calibri" w:hAnsi="Calibri" w:cs="Calibri"/>
        </w:rPr>
        <w:t>“</w:t>
      </w:r>
      <w:r w:rsidR="002A1D88" w:rsidRPr="002A1D88">
        <w:rPr>
          <w:rFonts w:ascii="Calibri" w:hAnsi="Calibri" w:cs="Calibri"/>
        </w:rPr>
        <w:t xml:space="preserve">A first look at Wi-Fi 6 in Action </w:t>
      </w:r>
      <w:r w:rsidR="002A1D88">
        <w:rPr>
          <w:rFonts w:ascii="Calibri" w:hAnsi="Calibri" w:cs="Calibri"/>
        </w:rPr>
        <w:t>“analyses</w:t>
      </w:r>
      <w:r w:rsidR="002A1D88" w:rsidRPr="002A1D88">
        <w:rPr>
          <w:rFonts w:ascii="Calibri" w:hAnsi="Calibri" w:cs="Calibri"/>
        </w:rPr>
        <w:t xml:space="preserve"> these advancements, showing </w:t>
      </w:r>
      <w:r w:rsidR="002A1D88">
        <w:rPr>
          <w:rFonts w:ascii="Calibri" w:hAnsi="Calibri" w:cs="Calibri"/>
        </w:rPr>
        <w:t xml:space="preserve">the increase in throughput and latency improvements in comparison to </w:t>
      </w:r>
      <w:r w:rsidR="002A1D88" w:rsidRPr="000B122B">
        <w:rPr>
          <w:rFonts w:ascii="Calibri" w:hAnsi="Calibri" w:cs="Calibri"/>
          <w:b/>
          <w:bCs/>
        </w:rPr>
        <w:t>Wi-Fi 5</w:t>
      </w:r>
      <w:r w:rsidR="002A1D88">
        <w:rPr>
          <w:rFonts w:ascii="Calibri" w:hAnsi="Calibri" w:cs="Calibri"/>
        </w:rPr>
        <w:t xml:space="preserve">, but it also highlighted concerns over its energy efficiency and security in real world conditions </w:t>
      </w:r>
      <w:sdt>
        <w:sdtPr>
          <w:rPr>
            <w:rFonts w:ascii="Calibri" w:hAnsi="Calibri" w:cs="Calibri"/>
          </w:rPr>
          <w:id w:val="1084650347"/>
          <w:citation/>
        </w:sdtPr>
        <w:sdtContent>
          <w:r w:rsidR="002A1D88">
            <w:rPr>
              <w:rFonts w:ascii="Calibri" w:hAnsi="Calibri" w:cs="Calibri"/>
            </w:rPr>
            <w:fldChar w:fldCharType="begin"/>
          </w:r>
          <w:r w:rsidR="002A1D88">
            <w:rPr>
              <w:rFonts w:ascii="Calibri" w:hAnsi="Calibri" w:cs="Calibri"/>
              <w:lang w:val="en-GB"/>
            </w:rPr>
            <w:instrText xml:space="preserve"> CITATION Pra20 \l 2057 </w:instrText>
          </w:r>
          <w:r w:rsidR="002A1D88">
            <w:rPr>
              <w:rFonts w:ascii="Calibri" w:hAnsi="Calibri" w:cs="Calibri"/>
            </w:rPr>
            <w:fldChar w:fldCharType="separate"/>
          </w:r>
          <w:r w:rsidR="00EE6892" w:rsidRPr="00EE6892">
            <w:rPr>
              <w:rFonts w:ascii="Calibri" w:hAnsi="Calibri" w:cs="Calibri"/>
              <w:noProof/>
              <w:lang w:val="en-GB"/>
            </w:rPr>
            <w:t>[1]</w:t>
          </w:r>
          <w:r w:rsidR="002A1D88">
            <w:rPr>
              <w:rFonts w:ascii="Calibri" w:hAnsi="Calibri" w:cs="Calibri"/>
            </w:rPr>
            <w:fldChar w:fldCharType="end"/>
          </w:r>
        </w:sdtContent>
      </w:sdt>
      <w:r w:rsidR="000B122B">
        <w:rPr>
          <w:rFonts w:ascii="Calibri" w:hAnsi="Calibri" w:cs="Calibri"/>
        </w:rPr>
        <w:t xml:space="preserve">. The authors argue that </w:t>
      </w:r>
      <w:r w:rsidR="000B122B" w:rsidRPr="000B122B">
        <w:rPr>
          <w:rFonts w:ascii="Calibri" w:hAnsi="Calibri" w:cs="Calibri"/>
          <w:b/>
          <w:bCs/>
        </w:rPr>
        <w:t>WPA3</w:t>
      </w:r>
      <w:r w:rsidR="000B122B">
        <w:rPr>
          <w:rFonts w:ascii="Calibri" w:hAnsi="Calibri" w:cs="Calibri"/>
        </w:rPr>
        <w:t xml:space="preserve"> provides improvements over </w:t>
      </w:r>
      <w:r w:rsidR="000B122B" w:rsidRPr="000B122B">
        <w:rPr>
          <w:rFonts w:ascii="Calibri" w:hAnsi="Calibri" w:cs="Calibri"/>
          <w:b/>
          <w:bCs/>
        </w:rPr>
        <w:t>WPA2</w:t>
      </w:r>
      <w:r w:rsidR="000B122B">
        <w:rPr>
          <w:rFonts w:ascii="Calibri" w:hAnsi="Calibri" w:cs="Calibri"/>
        </w:rPr>
        <w:t xml:space="preserve">, including </w:t>
      </w:r>
      <w:r w:rsidR="000B122B" w:rsidRPr="000B122B">
        <w:rPr>
          <w:rFonts w:ascii="Calibri" w:hAnsi="Calibri" w:cs="Calibri"/>
          <w:b/>
          <w:bCs/>
        </w:rPr>
        <w:t>Simultaneous Authentication of Equals</w:t>
      </w:r>
      <w:r w:rsidR="000B122B">
        <w:rPr>
          <w:rFonts w:ascii="Calibri" w:hAnsi="Calibri" w:cs="Calibri"/>
          <w:b/>
          <w:bCs/>
        </w:rPr>
        <w:t xml:space="preserve"> </w:t>
      </w:r>
      <w:r w:rsidR="000B122B">
        <w:rPr>
          <w:rFonts w:ascii="Calibri" w:hAnsi="Calibri" w:cs="Calibri"/>
        </w:rPr>
        <w:t xml:space="preserve">it still remains vulnerable to attacks such as </w:t>
      </w:r>
      <w:r w:rsidR="000B122B" w:rsidRPr="000B122B">
        <w:rPr>
          <w:rFonts w:ascii="Calibri" w:hAnsi="Calibri" w:cs="Calibri"/>
          <w:b/>
          <w:bCs/>
        </w:rPr>
        <w:t>Denial-of Service</w:t>
      </w:r>
      <w:r w:rsidR="000B122B">
        <w:rPr>
          <w:rFonts w:ascii="Calibri" w:hAnsi="Calibri" w:cs="Calibri"/>
          <w:b/>
          <w:bCs/>
        </w:rPr>
        <w:t xml:space="preserve"> (DoS) </w:t>
      </w:r>
      <w:r w:rsidR="000B122B">
        <w:rPr>
          <w:rFonts w:ascii="Calibri" w:hAnsi="Calibri" w:cs="Calibri"/>
        </w:rPr>
        <w:t xml:space="preserve">and </w:t>
      </w:r>
      <w:r w:rsidR="000B122B" w:rsidRPr="000B122B">
        <w:rPr>
          <w:rFonts w:ascii="Calibri" w:hAnsi="Calibri" w:cs="Calibri"/>
          <w:b/>
          <w:bCs/>
        </w:rPr>
        <w:t xml:space="preserve">eavesdropping </w:t>
      </w:r>
      <w:r w:rsidR="007B1FD1">
        <w:rPr>
          <w:rFonts w:ascii="Calibri" w:hAnsi="Calibri" w:cs="Calibri"/>
        </w:rPr>
        <w:t>in densely populated networks</w:t>
      </w:r>
      <w:sdt>
        <w:sdtPr>
          <w:rPr>
            <w:rFonts w:ascii="Calibri" w:hAnsi="Calibri" w:cs="Calibri"/>
          </w:rPr>
          <w:id w:val="1822848954"/>
          <w:citation/>
        </w:sdtPr>
        <w:sdtContent>
          <w:r w:rsidR="007B1FD1">
            <w:rPr>
              <w:rFonts w:ascii="Calibri" w:hAnsi="Calibri" w:cs="Calibri"/>
            </w:rPr>
            <w:fldChar w:fldCharType="begin"/>
          </w:r>
          <w:r w:rsidR="007B1FD1">
            <w:rPr>
              <w:rFonts w:ascii="Calibri" w:hAnsi="Calibri" w:cs="Calibri"/>
              <w:lang w:val="en-GB"/>
            </w:rPr>
            <w:instrText xml:space="preserve"> CITATION Pra20 \l 2057 </w:instrText>
          </w:r>
          <w:r w:rsidR="007B1FD1">
            <w:rPr>
              <w:rFonts w:ascii="Calibri" w:hAnsi="Calibri" w:cs="Calibri"/>
            </w:rPr>
            <w:fldChar w:fldCharType="separate"/>
          </w:r>
          <w:r w:rsidR="00EE6892">
            <w:rPr>
              <w:rFonts w:ascii="Calibri" w:hAnsi="Calibri" w:cs="Calibri"/>
              <w:noProof/>
              <w:lang w:val="en-GB"/>
            </w:rPr>
            <w:t xml:space="preserve"> </w:t>
          </w:r>
          <w:r w:rsidR="00EE6892" w:rsidRPr="00EE6892">
            <w:rPr>
              <w:rFonts w:ascii="Calibri" w:hAnsi="Calibri" w:cs="Calibri"/>
              <w:noProof/>
              <w:lang w:val="en-GB"/>
            </w:rPr>
            <w:t>[1]</w:t>
          </w:r>
          <w:r w:rsidR="007B1FD1">
            <w:rPr>
              <w:rFonts w:ascii="Calibri" w:hAnsi="Calibri" w:cs="Calibri"/>
            </w:rPr>
            <w:fldChar w:fldCharType="end"/>
          </w:r>
        </w:sdtContent>
      </w:sdt>
    </w:p>
    <w:p w14:paraId="0778D969" w14:textId="66A64E67" w:rsidR="007B1FD1" w:rsidRDefault="007B1FD1" w:rsidP="00E85902">
      <w:pPr>
        <w:jc w:val="both"/>
        <w:rPr>
          <w:rFonts w:ascii="Calibri" w:hAnsi="Calibri" w:cs="Calibri"/>
        </w:rPr>
      </w:pPr>
      <w:r w:rsidRPr="007B1FD1">
        <w:rPr>
          <w:rFonts w:ascii="Calibri" w:hAnsi="Calibri" w:cs="Calibri"/>
          <w:b/>
          <w:bCs/>
        </w:rPr>
        <w:t>WPA3</w:t>
      </w:r>
      <w:r>
        <w:rPr>
          <w:rFonts w:ascii="Calibri" w:hAnsi="Calibri" w:cs="Calibri"/>
        </w:rPr>
        <w:t xml:space="preserve"> and </w:t>
      </w:r>
      <w:r w:rsidRPr="007B1FD1">
        <w:rPr>
          <w:rFonts w:ascii="Calibri" w:hAnsi="Calibri" w:cs="Calibri"/>
          <w:b/>
          <w:bCs/>
        </w:rPr>
        <w:t>Enhanced Open</w:t>
      </w:r>
      <w:r>
        <w:rPr>
          <w:rFonts w:ascii="Calibri" w:hAnsi="Calibri" w:cs="Calibri"/>
        </w:rPr>
        <w:t xml:space="preserve"> are designed to mitigate some of the security challenges facing Wi-Fi 6E environments. </w:t>
      </w:r>
      <w:r w:rsidRPr="007B1FD1">
        <w:rPr>
          <w:rFonts w:ascii="Calibri" w:hAnsi="Calibri" w:cs="Calibri"/>
          <w:b/>
          <w:bCs/>
        </w:rPr>
        <w:t>WPA3</w:t>
      </w:r>
      <w:r>
        <w:rPr>
          <w:rFonts w:ascii="Calibri" w:hAnsi="Calibri" w:cs="Calibri"/>
          <w:b/>
          <w:bCs/>
        </w:rPr>
        <w:t xml:space="preserve"> </w:t>
      </w:r>
      <w:r>
        <w:rPr>
          <w:rFonts w:ascii="Calibri" w:hAnsi="Calibri" w:cs="Calibri"/>
        </w:rPr>
        <w:t xml:space="preserve">offers increased encryption protection and against </w:t>
      </w:r>
      <w:r>
        <w:rPr>
          <w:rFonts w:ascii="Calibri" w:hAnsi="Calibri" w:cs="Calibri"/>
          <w:b/>
          <w:bCs/>
        </w:rPr>
        <w:t xml:space="preserve">brute-force </w:t>
      </w:r>
      <w:r>
        <w:rPr>
          <w:rFonts w:ascii="Calibri" w:hAnsi="Calibri" w:cs="Calibri"/>
        </w:rPr>
        <w:t xml:space="preserve">attacks </w:t>
      </w:r>
      <w:r w:rsidR="00D029CD">
        <w:rPr>
          <w:rFonts w:ascii="Calibri" w:hAnsi="Calibri" w:cs="Calibri"/>
        </w:rPr>
        <w:t>through the SAE, while the Enhanced Open provides encryption for open networks without the need for passwords, thus improving security in public areas</w:t>
      </w:r>
      <w:sdt>
        <w:sdtPr>
          <w:rPr>
            <w:rFonts w:ascii="Calibri" w:hAnsi="Calibri" w:cs="Calibri"/>
          </w:rPr>
          <w:id w:val="-706870559"/>
          <w:citation/>
        </w:sdtPr>
        <w:sdtContent>
          <w:r w:rsidR="00D029CD">
            <w:rPr>
              <w:rFonts w:ascii="Calibri" w:hAnsi="Calibri" w:cs="Calibri"/>
            </w:rPr>
            <w:fldChar w:fldCharType="begin"/>
          </w:r>
          <w:r w:rsidR="00D029CD">
            <w:rPr>
              <w:rFonts w:ascii="Calibri" w:hAnsi="Calibri" w:cs="Calibri"/>
              <w:lang w:val="en-GB"/>
            </w:rPr>
            <w:instrText xml:space="preserve"> CITATION Pra20 \l 2057 </w:instrText>
          </w:r>
          <w:r w:rsidR="00D029CD">
            <w:rPr>
              <w:rFonts w:ascii="Calibri" w:hAnsi="Calibri" w:cs="Calibri"/>
            </w:rPr>
            <w:fldChar w:fldCharType="separate"/>
          </w:r>
          <w:r w:rsidR="00EE6892">
            <w:rPr>
              <w:rFonts w:ascii="Calibri" w:hAnsi="Calibri" w:cs="Calibri"/>
              <w:noProof/>
              <w:lang w:val="en-GB"/>
            </w:rPr>
            <w:t xml:space="preserve"> </w:t>
          </w:r>
          <w:r w:rsidR="00EE6892" w:rsidRPr="00EE6892">
            <w:rPr>
              <w:rFonts w:ascii="Calibri" w:hAnsi="Calibri" w:cs="Calibri"/>
              <w:noProof/>
              <w:lang w:val="en-GB"/>
            </w:rPr>
            <w:t>[1]</w:t>
          </w:r>
          <w:r w:rsidR="00D029CD">
            <w:rPr>
              <w:rFonts w:ascii="Calibri" w:hAnsi="Calibri" w:cs="Calibri"/>
            </w:rPr>
            <w:fldChar w:fldCharType="end"/>
          </w:r>
        </w:sdtContent>
      </w:sdt>
      <w:r w:rsidR="00D029CD">
        <w:rPr>
          <w:rFonts w:ascii="Calibri" w:hAnsi="Calibri" w:cs="Calibri"/>
        </w:rPr>
        <w:t>. But as noted “</w:t>
      </w:r>
      <w:r w:rsidR="00D029CD" w:rsidRPr="00D029CD">
        <w:rPr>
          <w:rFonts w:ascii="Calibri" w:hAnsi="Calibri" w:cs="Calibri"/>
          <w:b/>
          <w:bCs/>
        </w:rPr>
        <w:t>Cyber Security Threats and Vulnerabilities: A Systematic Mapping study</w:t>
      </w:r>
      <w:r w:rsidR="00D029CD">
        <w:rPr>
          <w:rFonts w:ascii="Calibri" w:hAnsi="Calibri" w:cs="Calibri"/>
        </w:rPr>
        <w:t xml:space="preserve">”, </w:t>
      </w:r>
      <w:r w:rsidR="00D029CD" w:rsidRPr="00D029CD">
        <w:rPr>
          <w:rFonts w:ascii="Calibri" w:hAnsi="Calibri" w:cs="Calibri"/>
          <w:b/>
          <w:bCs/>
        </w:rPr>
        <w:t>Man-in-the-Middle (MitM)</w:t>
      </w:r>
      <w:r w:rsidR="00D029CD">
        <w:rPr>
          <w:rFonts w:ascii="Calibri" w:hAnsi="Calibri" w:cs="Calibri"/>
          <w:b/>
          <w:bCs/>
        </w:rPr>
        <w:t xml:space="preserve"> </w:t>
      </w:r>
      <w:r w:rsidR="00D029CD">
        <w:rPr>
          <w:rFonts w:ascii="Calibri" w:hAnsi="Calibri" w:cs="Calibri"/>
        </w:rPr>
        <w:t>attacks remain a concern even when these security protocols are employed, particularly in settings where there are numerous devices connected at the same time</w:t>
      </w:r>
      <w:sdt>
        <w:sdtPr>
          <w:rPr>
            <w:rFonts w:ascii="Calibri" w:hAnsi="Calibri" w:cs="Calibri"/>
          </w:rPr>
          <w:id w:val="-1271008920"/>
          <w:citation/>
        </w:sdtPr>
        <w:sdtContent>
          <w:r w:rsidR="00E85902">
            <w:rPr>
              <w:rFonts w:ascii="Calibri" w:hAnsi="Calibri" w:cs="Calibri"/>
            </w:rPr>
            <w:fldChar w:fldCharType="begin"/>
          </w:r>
          <w:r w:rsidR="00E85902">
            <w:rPr>
              <w:rFonts w:ascii="Calibri" w:hAnsi="Calibri" w:cs="Calibri"/>
              <w:lang w:val="en-GB"/>
            </w:rPr>
            <w:instrText xml:space="preserve"> CITATION MAl20 \l 2057 </w:instrText>
          </w:r>
          <w:r w:rsidR="00E85902">
            <w:rPr>
              <w:rFonts w:ascii="Calibri" w:hAnsi="Calibri" w:cs="Calibri"/>
            </w:rPr>
            <w:fldChar w:fldCharType="separate"/>
          </w:r>
          <w:r w:rsidR="00EE6892">
            <w:rPr>
              <w:rFonts w:ascii="Calibri" w:hAnsi="Calibri" w:cs="Calibri"/>
              <w:noProof/>
              <w:lang w:val="en-GB"/>
            </w:rPr>
            <w:t xml:space="preserve"> </w:t>
          </w:r>
          <w:r w:rsidR="00EE6892" w:rsidRPr="00EE6892">
            <w:rPr>
              <w:rFonts w:ascii="Calibri" w:hAnsi="Calibri" w:cs="Calibri"/>
              <w:noProof/>
              <w:lang w:val="en-GB"/>
            </w:rPr>
            <w:t>[2]</w:t>
          </w:r>
          <w:r w:rsidR="00E85902">
            <w:rPr>
              <w:rFonts w:ascii="Calibri" w:hAnsi="Calibri" w:cs="Calibri"/>
            </w:rPr>
            <w:fldChar w:fldCharType="end"/>
          </w:r>
        </w:sdtContent>
      </w:sdt>
      <w:r w:rsidR="00E85902">
        <w:rPr>
          <w:rFonts w:ascii="Calibri" w:hAnsi="Calibri" w:cs="Calibri"/>
        </w:rPr>
        <w:t>.</w:t>
      </w:r>
    </w:p>
    <w:p w14:paraId="60F951E4" w14:textId="77777777" w:rsidR="00C70B8A" w:rsidRDefault="00C70B8A" w:rsidP="00E85902">
      <w:pPr>
        <w:pStyle w:val="Heading2"/>
      </w:pPr>
    </w:p>
    <w:p w14:paraId="1B8E25B5" w14:textId="77777777" w:rsidR="00C70B8A" w:rsidRDefault="00C70B8A" w:rsidP="00E85902">
      <w:pPr>
        <w:pStyle w:val="Heading2"/>
      </w:pPr>
    </w:p>
    <w:p w14:paraId="14B35F3C" w14:textId="77777777" w:rsidR="00641CB0" w:rsidRDefault="00641CB0" w:rsidP="00E85902">
      <w:pPr>
        <w:pStyle w:val="Heading2"/>
      </w:pPr>
    </w:p>
    <w:p w14:paraId="6D78A555" w14:textId="797B9295" w:rsidR="00E85902" w:rsidRDefault="00E85902" w:rsidP="00E85902">
      <w:pPr>
        <w:pStyle w:val="Heading2"/>
      </w:pPr>
      <w:bookmarkStart w:id="3" w:name="_Toc180316282"/>
      <w:r>
        <w:t>Channel Congestion and Network Vulnerabilities</w:t>
      </w:r>
      <w:bookmarkEnd w:id="3"/>
    </w:p>
    <w:p w14:paraId="000610FA" w14:textId="6075AC4B" w:rsidR="00103645" w:rsidRPr="007037AC" w:rsidRDefault="007100A7" w:rsidP="007037AC">
      <w:pPr>
        <w:jc w:val="both"/>
        <w:rPr>
          <w:rFonts w:ascii="Calibri" w:hAnsi="Calibri" w:cs="Calibri"/>
        </w:rPr>
      </w:pPr>
      <w:r w:rsidRPr="007037AC">
        <w:rPr>
          <w:rFonts w:ascii="Calibri" w:hAnsi="Calibri" w:cs="Calibri"/>
        </w:rPr>
        <w:t>In high-density environments, another challenge for Wi-Fi 6E is managing channel congestion. With more devices transmitting data simultaneously, interference becomes a significant issue, which in turn weakens security as it can leave the network open to Jamming and DoS attacks. The “Study “</w:t>
      </w:r>
      <w:r w:rsidRPr="007037AC">
        <w:rPr>
          <w:rFonts w:ascii="Calibri" w:hAnsi="Calibri" w:cs="Calibri"/>
          <w:b/>
          <w:bCs/>
        </w:rPr>
        <w:t>Optimal Channel Selection for Tri-Band Wi-Fi in a Residential Scenario</w:t>
      </w:r>
      <w:r w:rsidRPr="007037AC">
        <w:rPr>
          <w:rFonts w:ascii="Calibri" w:hAnsi="Calibri" w:cs="Calibri"/>
        </w:rPr>
        <w:t xml:space="preserve">” provides ideas for reducing interference by selecting optimal channels across </w:t>
      </w:r>
      <w:r w:rsidR="00B55A21" w:rsidRPr="007037AC">
        <w:rPr>
          <w:rFonts w:ascii="Calibri" w:hAnsi="Calibri" w:cs="Calibri"/>
        </w:rPr>
        <w:t xml:space="preserve">the 2.4GHz, 5GHz and 6GHz bands </w:t>
      </w:r>
      <w:sdt>
        <w:sdtPr>
          <w:rPr>
            <w:rFonts w:ascii="Calibri" w:hAnsi="Calibri" w:cs="Calibri"/>
          </w:rPr>
          <w:id w:val="951744085"/>
          <w:citation/>
        </w:sdtPr>
        <w:sdtContent>
          <w:r w:rsidR="00B55A21" w:rsidRPr="007037AC">
            <w:rPr>
              <w:rFonts w:ascii="Calibri" w:hAnsi="Calibri" w:cs="Calibri"/>
            </w:rPr>
            <w:fldChar w:fldCharType="begin"/>
          </w:r>
          <w:r w:rsidR="00B55A21" w:rsidRPr="007037AC">
            <w:rPr>
              <w:rFonts w:ascii="Calibri" w:hAnsi="Calibri" w:cs="Calibri"/>
              <w:lang w:val="en-GB"/>
            </w:rPr>
            <w:instrText xml:space="preserve"> CITATION MLi21 \l 2057 </w:instrText>
          </w:r>
          <w:r w:rsidR="00B55A21" w:rsidRPr="007037AC">
            <w:rPr>
              <w:rFonts w:ascii="Calibri" w:hAnsi="Calibri" w:cs="Calibri"/>
            </w:rPr>
            <w:fldChar w:fldCharType="separate"/>
          </w:r>
          <w:r w:rsidR="00EE6892" w:rsidRPr="00EE6892">
            <w:rPr>
              <w:rFonts w:ascii="Calibri" w:hAnsi="Calibri" w:cs="Calibri"/>
              <w:noProof/>
              <w:lang w:val="en-GB"/>
            </w:rPr>
            <w:t>[5]</w:t>
          </w:r>
          <w:r w:rsidR="00B55A21" w:rsidRPr="007037AC">
            <w:rPr>
              <w:rFonts w:ascii="Calibri" w:hAnsi="Calibri" w:cs="Calibri"/>
            </w:rPr>
            <w:fldChar w:fldCharType="end"/>
          </w:r>
        </w:sdtContent>
      </w:sdt>
      <w:r w:rsidR="00B55A21" w:rsidRPr="007037AC">
        <w:rPr>
          <w:rFonts w:ascii="Calibri" w:hAnsi="Calibri" w:cs="Calibri"/>
        </w:rPr>
        <w:t xml:space="preserve">. However, these strategies may still leave networks vulnerable to channel-switching attacks, where attackers overwhelm a frequency, </w:t>
      </w:r>
      <w:r w:rsidR="00103645" w:rsidRPr="007037AC">
        <w:rPr>
          <w:rFonts w:ascii="Calibri" w:hAnsi="Calibri" w:cs="Calibri"/>
        </w:rPr>
        <w:t>forcing the</w:t>
      </w:r>
      <w:r w:rsidR="00B55A21" w:rsidRPr="007037AC">
        <w:rPr>
          <w:rFonts w:ascii="Calibri" w:hAnsi="Calibri" w:cs="Calibri"/>
        </w:rPr>
        <w:t xml:space="preserve"> network to switch channels</w:t>
      </w:r>
      <w:r w:rsidR="00103645" w:rsidRPr="007037AC">
        <w:rPr>
          <w:rFonts w:ascii="Calibri" w:hAnsi="Calibri" w:cs="Calibri"/>
        </w:rPr>
        <w:t xml:space="preserve">, repeatedly, this degrades performance and exposes security vulnerabilities. The adoption of </w:t>
      </w:r>
      <w:r w:rsidR="00103645" w:rsidRPr="007037AC">
        <w:rPr>
          <w:rFonts w:ascii="Calibri" w:hAnsi="Calibri" w:cs="Calibri"/>
          <w:b/>
          <w:bCs/>
        </w:rPr>
        <w:t xml:space="preserve">Dynamic Frequency Hopping (DFH) </w:t>
      </w:r>
      <w:r w:rsidR="00103645" w:rsidRPr="007037AC">
        <w:rPr>
          <w:rFonts w:ascii="Calibri" w:hAnsi="Calibri" w:cs="Calibri"/>
        </w:rPr>
        <w:t xml:space="preserve">in Wi-Fi 6E networks offers one approach to addressing congestion by dynamically shifting channels to avoid interference. However, this also could introduce potential risks, as bad actors could </w:t>
      </w:r>
      <w:r w:rsidR="007037AC" w:rsidRPr="007037AC">
        <w:rPr>
          <w:rFonts w:ascii="Calibri" w:hAnsi="Calibri" w:cs="Calibri"/>
        </w:rPr>
        <w:t>exploit</w:t>
      </w:r>
      <w:r w:rsidR="00103645" w:rsidRPr="007037AC">
        <w:rPr>
          <w:rFonts w:ascii="Calibri" w:hAnsi="Calibri" w:cs="Calibri"/>
        </w:rPr>
        <w:t xml:space="preserve"> the system</w:t>
      </w:r>
      <w:r w:rsidR="007037AC" w:rsidRPr="007037AC">
        <w:rPr>
          <w:rFonts w:ascii="Calibri" w:hAnsi="Calibri" w:cs="Calibri"/>
        </w:rPr>
        <w:t>’s automated decision-making process to disrupt normal operations</w:t>
      </w:r>
      <w:sdt>
        <w:sdtPr>
          <w:rPr>
            <w:rFonts w:ascii="Calibri" w:hAnsi="Calibri" w:cs="Calibri"/>
          </w:rPr>
          <w:id w:val="2067523255"/>
          <w:citation/>
        </w:sdtPr>
        <w:sdtContent>
          <w:r w:rsidR="007037AC" w:rsidRPr="007037AC">
            <w:rPr>
              <w:rFonts w:ascii="Calibri" w:hAnsi="Calibri" w:cs="Calibri"/>
            </w:rPr>
            <w:fldChar w:fldCharType="begin"/>
          </w:r>
          <w:r w:rsidR="007037AC" w:rsidRPr="007037AC">
            <w:rPr>
              <w:rFonts w:ascii="Calibri" w:hAnsi="Calibri" w:cs="Calibri"/>
              <w:lang w:val="en-GB"/>
            </w:rPr>
            <w:instrText xml:space="preserve"> CITATION MLi21 \l 2057 </w:instrText>
          </w:r>
          <w:r w:rsidR="007037AC" w:rsidRPr="007037AC">
            <w:rPr>
              <w:rFonts w:ascii="Calibri" w:hAnsi="Calibri" w:cs="Calibri"/>
            </w:rPr>
            <w:fldChar w:fldCharType="separate"/>
          </w:r>
          <w:r w:rsidR="00EE6892">
            <w:rPr>
              <w:rFonts w:ascii="Calibri" w:hAnsi="Calibri" w:cs="Calibri"/>
              <w:noProof/>
              <w:lang w:val="en-GB"/>
            </w:rPr>
            <w:t xml:space="preserve"> </w:t>
          </w:r>
          <w:r w:rsidR="00EE6892" w:rsidRPr="00EE6892">
            <w:rPr>
              <w:rFonts w:ascii="Calibri" w:hAnsi="Calibri" w:cs="Calibri"/>
              <w:noProof/>
              <w:lang w:val="en-GB"/>
            </w:rPr>
            <w:t>[5]</w:t>
          </w:r>
          <w:r w:rsidR="007037AC" w:rsidRPr="007037AC">
            <w:rPr>
              <w:rFonts w:ascii="Calibri" w:hAnsi="Calibri" w:cs="Calibri"/>
            </w:rPr>
            <w:fldChar w:fldCharType="end"/>
          </w:r>
        </w:sdtContent>
      </w:sdt>
    </w:p>
    <w:p w14:paraId="015FE88B" w14:textId="4387453D" w:rsidR="00103645" w:rsidRDefault="007037AC" w:rsidP="007037AC">
      <w:pPr>
        <w:pStyle w:val="Heading2"/>
      </w:pPr>
      <w:bookmarkStart w:id="4" w:name="_Toc180316283"/>
      <w:r>
        <w:t>The Transition to 6G and its Implications for Wi-Fi 6E</w:t>
      </w:r>
      <w:bookmarkEnd w:id="4"/>
    </w:p>
    <w:p w14:paraId="2AC7D7D9" w14:textId="571BED6E" w:rsidR="00E91701" w:rsidRDefault="00E91701" w:rsidP="00C8615B">
      <w:pPr>
        <w:jc w:val="both"/>
        <w:rPr>
          <w:rFonts w:ascii="Calibri" w:hAnsi="Calibri" w:cs="Calibri"/>
        </w:rPr>
      </w:pPr>
      <w:r>
        <w:t xml:space="preserve">As the next-generation wireless technology such as Wi-Fi 7 and 6G emerge, there are both </w:t>
      </w:r>
      <w:r w:rsidRPr="00C8615B">
        <w:rPr>
          <w:rFonts w:ascii="Calibri" w:hAnsi="Calibri" w:cs="Calibri"/>
        </w:rPr>
        <w:t>performance and security implications for the current Wi-Fi 6E systems. The paper</w:t>
      </w:r>
      <w:r w:rsidRPr="00C8615B">
        <w:rPr>
          <w:rFonts w:ascii="Calibri" w:hAnsi="Calibri" w:cs="Calibri"/>
          <w:b/>
          <w:bCs/>
        </w:rPr>
        <w:t>” Prospective Evaluation of Next Generation Wireless Broadband Technologies: 6G versus Wi-Fi 7/8”</w:t>
      </w:r>
      <w:r w:rsidR="00C446DB" w:rsidRPr="00C8615B">
        <w:rPr>
          <w:rFonts w:ascii="Calibri" w:hAnsi="Calibri" w:cs="Calibri"/>
          <w:b/>
          <w:bCs/>
        </w:rPr>
        <w:t xml:space="preserve"> </w:t>
      </w:r>
      <w:r w:rsidR="00C446DB" w:rsidRPr="00C8615B">
        <w:rPr>
          <w:rFonts w:ascii="Calibri" w:hAnsi="Calibri" w:cs="Calibri"/>
        </w:rPr>
        <w:t>explores the evolution of these technologies, noting that Wi-Fi 6E, while offering significant advancements over Wi-Fi 5, is still likely to fall behind 6G in terms of latency and throughput, and security</w:t>
      </w:r>
      <w:sdt>
        <w:sdtPr>
          <w:rPr>
            <w:rFonts w:ascii="Calibri" w:hAnsi="Calibri" w:cs="Calibri"/>
          </w:rPr>
          <w:id w:val="1658726203"/>
          <w:citation/>
        </w:sdtPr>
        <w:sdtContent>
          <w:r w:rsidR="00C446DB" w:rsidRPr="00C8615B">
            <w:rPr>
              <w:rFonts w:ascii="Calibri" w:hAnsi="Calibri" w:cs="Calibri"/>
            </w:rPr>
            <w:fldChar w:fldCharType="begin"/>
          </w:r>
          <w:r w:rsidR="00C446DB" w:rsidRPr="00C8615B">
            <w:rPr>
              <w:rFonts w:ascii="Calibri" w:hAnsi="Calibri" w:cs="Calibri"/>
              <w:lang w:val="en-GB"/>
            </w:rPr>
            <w:instrText xml:space="preserve"> CITATION HCh22 \l 2057 </w:instrText>
          </w:r>
          <w:r w:rsidR="00C446DB" w:rsidRPr="00C8615B">
            <w:rPr>
              <w:rFonts w:ascii="Calibri" w:hAnsi="Calibri" w:cs="Calibri"/>
            </w:rPr>
            <w:fldChar w:fldCharType="separate"/>
          </w:r>
          <w:r w:rsidR="00EE6892">
            <w:rPr>
              <w:rFonts w:ascii="Calibri" w:hAnsi="Calibri" w:cs="Calibri"/>
              <w:noProof/>
              <w:lang w:val="en-GB"/>
            </w:rPr>
            <w:t xml:space="preserve"> </w:t>
          </w:r>
          <w:r w:rsidR="00EE6892" w:rsidRPr="00EE6892">
            <w:rPr>
              <w:rFonts w:ascii="Calibri" w:hAnsi="Calibri" w:cs="Calibri"/>
              <w:noProof/>
              <w:lang w:val="en-GB"/>
            </w:rPr>
            <w:t>[6]</w:t>
          </w:r>
          <w:r w:rsidR="00C446DB" w:rsidRPr="00C8615B">
            <w:rPr>
              <w:rFonts w:ascii="Calibri" w:hAnsi="Calibri" w:cs="Calibri"/>
            </w:rPr>
            <w:fldChar w:fldCharType="end"/>
          </w:r>
        </w:sdtContent>
      </w:sdt>
      <w:r w:rsidR="00C446DB" w:rsidRPr="00C8615B">
        <w:rPr>
          <w:rFonts w:ascii="Calibri" w:hAnsi="Calibri" w:cs="Calibri"/>
        </w:rPr>
        <w:t xml:space="preserve"> </w:t>
      </w:r>
      <w:r w:rsidR="00C8615B" w:rsidRPr="00C8615B">
        <w:rPr>
          <w:rFonts w:ascii="Calibri" w:hAnsi="Calibri" w:cs="Calibri"/>
        </w:rPr>
        <w:t>Future wireless technologies are expected to incorporate artificial intelligence (AI) and machine learning (ML) for real time security adaptations, something that current Wi-Fi 6E networks are lacking.</w:t>
      </w:r>
      <w:r w:rsidR="00C8615B">
        <w:rPr>
          <w:rFonts w:ascii="Calibri" w:hAnsi="Calibri" w:cs="Calibri"/>
        </w:rPr>
        <w:t xml:space="preserve"> </w:t>
      </w:r>
    </w:p>
    <w:p w14:paraId="438FC67E" w14:textId="0797F25E" w:rsidR="00005981" w:rsidRDefault="00C8615B" w:rsidP="00C8615B">
      <w:pPr>
        <w:jc w:val="both"/>
        <w:rPr>
          <w:rFonts w:ascii="Calibri" w:hAnsi="Calibri" w:cs="Calibri"/>
        </w:rPr>
      </w:pPr>
      <w:r>
        <w:rPr>
          <w:rFonts w:ascii="Calibri" w:hAnsi="Calibri" w:cs="Calibri"/>
        </w:rPr>
        <w:t>In “</w:t>
      </w:r>
      <w:r w:rsidRPr="00C8615B">
        <w:rPr>
          <w:rFonts w:ascii="Calibri" w:hAnsi="Calibri" w:cs="Calibri"/>
          <w:b/>
          <w:bCs/>
        </w:rPr>
        <w:t>Recent Developments of Emerging Indoor Wireless Networks Towards 6G</w:t>
      </w:r>
      <w:r>
        <w:rPr>
          <w:rFonts w:ascii="Calibri" w:hAnsi="Calibri" w:cs="Calibri"/>
        </w:rPr>
        <w:t xml:space="preserve">”, the focus is on the move to transition from </w:t>
      </w:r>
      <w:r w:rsidR="00005981">
        <w:rPr>
          <w:rFonts w:ascii="Calibri" w:hAnsi="Calibri" w:cs="Calibri"/>
        </w:rPr>
        <w:t xml:space="preserve">Wi-Fi 6E to 6G and the security required to manage the complexity of future networks. The authors emphasize that current reactive security measures such as those used in Wi-Fi 6E may not be adequate for a high-density environment, where proactive and adaptive security measures driven by AI will become necessary </w:t>
      </w:r>
      <w:sdt>
        <w:sdtPr>
          <w:rPr>
            <w:rFonts w:ascii="Calibri" w:hAnsi="Calibri" w:cs="Calibri"/>
          </w:rPr>
          <w:id w:val="-894736527"/>
          <w:citation/>
        </w:sdtPr>
        <w:sdtContent>
          <w:r w:rsidR="00005981">
            <w:rPr>
              <w:rFonts w:ascii="Calibri" w:hAnsi="Calibri" w:cs="Calibri"/>
            </w:rPr>
            <w:fldChar w:fldCharType="begin"/>
          </w:r>
          <w:r w:rsidR="00005981">
            <w:rPr>
              <w:rFonts w:ascii="Calibri" w:hAnsi="Calibri" w:cs="Calibri"/>
              <w:lang w:val="en-GB"/>
            </w:rPr>
            <w:instrText xml:space="preserve"> CITATION YWa22 \l 2057 </w:instrText>
          </w:r>
          <w:r w:rsidR="00005981">
            <w:rPr>
              <w:rFonts w:ascii="Calibri" w:hAnsi="Calibri" w:cs="Calibri"/>
            </w:rPr>
            <w:fldChar w:fldCharType="separate"/>
          </w:r>
          <w:r w:rsidR="00EE6892" w:rsidRPr="00EE6892">
            <w:rPr>
              <w:rFonts w:ascii="Calibri" w:hAnsi="Calibri" w:cs="Calibri"/>
              <w:noProof/>
              <w:lang w:val="en-GB"/>
            </w:rPr>
            <w:t>[4]</w:t>
          </w:r>
          <w:r w:rsidR="00005981">
            <w:rPr>
              <w:rFonts w:ascii="Calibri" w:hAnsi="Calibri" w:cs="Calibri"/>
            </w:rPr>
            <w:fldChar w:fldCharType="end"/>
          </w:r>
        </w:sdtContent>
      </w:sdt>
    </w:p>
    <w:p w14:paraId="17F5889E" w14:textId="77777777" w:rsidR="00005981" w:rsidRDefault="00005981" w:rsidP="00C8615B">
      <w:pPr>
        <w:jc w:val="both"/>
        <w:rPr>
          <w:rFonts w:ascii="Calibri" w:hAnsi="Calibri" w:cs="Calibri"/>
        </w:rPr>
      </w:pPr>
    </w:p>
    <w:p w14:paraId="6CF189BC" w14:textId="77777777" w:rsidR="00005981" w:rsidRDefault="00005981" w:rsidP="00C8615B">
      <w:pPr>
        <w:jc w:val="both"/>
        <w:rPr>
          <w:rFonts w:ascii="Calibri" w:hAnsi="Calibri" w:cs="Calibri"/>
        </w:rPr>
      </w:pPr>
    </w:p>
    <w:p w14:paraId="25DA0A88" w14:textId="729FE832" w:rsidR="00005981" w:rsidRDefault="00E14A7C" w:rsidP="00E14A7C">
      <w:pPr>
        <w:pStyle w:val="Heading2"/>
      </w:pPr>
      <w:bookmarkStart w:id="5" w:name="_Toc180316284"/>
      <w:r>
        <w:lastRenderedPageBreak/>
        <w:t>SND and Cybersecurity in High-Density Environments</w:t>
      </w:r>
      <w:bookmarkEnd w:id="5"/>
    </w:p>
    <w:p w14:paraId="1DF57563" w14:textId="104C1018" w:rsidR="00E14A7C" w:rsidRPr="00EE6892" w:rsidRDefault="00121034" w:rsidP="00EE6892">
      <w:pPr>
        <w:jc w:val="both"/>
        <w:rPr>
          <w:rFonts w:ascii="Calibri" w:hAnsi="Calibri" w:cs="Calibri"/>
        </w:rPr>
      </w:pPr>
      <w:r w:rsidRPr="00EE6892">
        <w:rPr>
          <w:rFonts w:ascii="Calibri" w:hAnsi="Calibri" w:cs="Calibri"/>
        </w:rPr>
        <w:t xml:space="preserve">Another area of promising research is called </w:t>
      </w:r>
      <w:r w:rsidRPr="00EE6892">
        <w:rPr>
          <w:rFonts w:ascii="Calibri" w:hAnsi="Calibri" w:cs="Calibri"/>
          <w:b/>
          <w:bCs/>
        </w:rPr>
        <w:t xml:space="preserve">Software-Defined Networking (SDN), </w:t>
      </w:r>
      <w:r w:rsidRPr="00EE6892">
        <w:rPr>
          <w:rFonts w:ascii="Calibri" w:hAnsi="Calibri" w:cs="Calibri"/>
        </w:rPr>
        <w:t>which provides a more flexible approach to managing network traffic and security. The paper “</w:t>
      </w:r>
      <w:r w:rsidRPr="00EE6892">
        <w:rPr>
          <w:rFonts w:ascii="Calibri" w:hAnsi="Calibri" w:cs="Calibri"/>
          <w:b/>
          <w:bCs/>
        </w:rPr>
        <w:t>On the Road to Proactive Vulnerability</w:t>
      </w:r>
      <w:r w:rsidR="00A95341" w:rsidRPr="00EE6892">
        <w:rPr>
          <w:rFonts w:ascii="Calibri" w:hAnsi="Calibri" w:cs="Calibri"/>
          <w:b/>
          <w:bCs/>
        </w:rPr>
        <w:t xml:space="preserve"> Analysis and Mitigation Leveraged by SDN</w:t>
      </w:r>
      <w:r w:rsidR="00A95341" w:rsidRPr="00EE6892">
        <w:rPr>
          <w:rFonts w:ascii="Calibri" w:hAnsi="Calibri" w:cs="Calibri"/>
        </w:rPr>
        <w:t>” emphasizes the potential of SDN to mitigate DoS and Jamming attacks in a High-density network by allowing real time, centralized control of network resources</w:t>
      </w:r>
      <w:sdt>
        <w:sdtPr>
          <w:rPr>
            <w:rFonts w:ascii="Calibri" w:hAnsi="Calibri" w:cs="Calibri"/>
          </w:rPr>
          <w:id w:val="154656600"/>
          <w:citation/>
        </w:sdtPr>
        <w:sdtContent>
          <w:r w:rsidR="00A95341" w:rsidRPr="00EE6892">
            <w:rPr>
              <w:rFonts w:ascii="Calibri" w:hAnsi="Calibri" w:cs="Calibri"/>
            </w:rPr>
            <w:fldChar w:fldCharType="begin"/>
          </w:r>
          <w:r w:rsidR="00A95341" w:rsidRPr="00EE6892">
            <w:rPr>
              <w:rFonts w:ascii="Calibri" w:hAnsi="Calibri" w:cs="Calibri"/>
              <w:lang w:val="en-GB"/>
            </w:rPr>
            <w:instrText xml:space="preserve"> CITATION BBo21 \l 2057 </w:instrText>
          </w:r>
          <w:r w:rsidR="00A95341" w:rsidRPr="00EE6892">
            <w:rPr>
              <w:rFonts w:ascii="Calibri" w:hAnsi="Calibri" w:cs="Calibri"/>
            </w:rPr>
            <w:fldChar w:fldCharType="separate"/>
          </w:r>
          <w:r w:rsidR="00EE6892">
            <w:rPr>
              <w:rFonts w:ascii="Calibri" w:hAnsi="Calibri" w:cs="Calibri"/>
              <w:noProof/>
              <w:lang w:val="en-GB"/>
            </w:rPr>
            <w:t xml:space="preserve"> </w:t>
          </w:r>
          <w:r w:rsidR="00EE6892" w:rsidRPr="00EE6892">
            <w:rPr>
              <w:rFonts w:ascii="Calibri" w:hAnsi="Calibri" w:cs="Calibri"/>
              <w:noProof/>
              <w:lang w:val="en-GB"/>
            </w:rPr>
            <w:t>[3]</w:t>
          </w:r>
          <w:r w:rsidR="00A95341" w:rsidRPr="00EE6892">
            <w:rPr>
              <w:rFonts w:ascii="Calibri" w:hAnsi="Calibri" w:cs="Calibri"/>
            </w:rPr>
            <w:fldChar w:fldCharType="end"/>
          </w:r>
        </w:sdtContent>
      </w:sdt>
      <w:r w:rsidR="00A95341" w:rsidRPr="00EE6892">
        <w:rPr>
          <w:rFonts w:ascii="Calibri" w:hAnsi="Calibri" w:cs="Calibri"/>
        </w:rPr>
        <w:t xml:space="preserve">. Through SDN, network operators can dynamically adjust network paths, firewalls and encryption levels, offering a more adaptable solution for </w:t>
      </w:r>
      <w:r w:rsidR="004F5CE8" w:rsidRPr="00EE6892">
        <w:rPr>
          <w:rFonts w:ascii="Calibri" w:hAnsi="Calibri" w:cs="Calibri"/>
        </w:rPr>
        <w:t>maintaining Wi</w:t>
      </w:r>
      <w:r w:rsidR="00A95341" w:rsidRPr="00EE6892">
        <w:rPr>
          <w:rFonts w:ascii="Calibri" w:hAnsi="Calibri" w:cs="Calibri"/>
        </w:rPr>
        <w:t xml:space="preserve">-Fi 6E network security </w:t>
      </w:r>
      <w:r w:rsidR="004F5CE8" w:rsidRPr="00EE6892">
        <w:rPr>
          <w:rFonts w:ascii="Calibri" w:hAnsi="Calibri" w:cs="Calibri"/>
        </w:rPr>
        <w:t>in high</w:t>
      </w:r>
      <w:r w:rsidR="00A95341" w:rsidRPr="00EE6892">
        <w:rPr>
          <w:rFonts w:ascii="Calibri" w:hAnsi="Calibri" w:cs="Calibri"/>
        </w:rPr>
        <w:t>-density environments</w:t>
      </w:r>
      <w:r w:rsidR="004F5CE8" w:rsidRPr="00EE6892">
        <w:rPr>
          <w:rFonts w:ascii="Calibri" w:hAnsi="Calibri" w:cs="Calibri"/>
        </w:rPr>
        <w:t>. Despite the potential SDN its application in a consumer -grade Wi-Fi 6E network is still in its early stages of research, so has significant gaps in literature.</w:t>
      </w:r>
    </w:p>
    <w:p w14:paraId="19FAF831" w14:textId="25A880B0" w:rsidR="004F5CE8" w:rsidRDefault="004F5CE8" w:rsidP="004F5CE8">
      <w:pPr>
        <w:pStyle w:val="Heading2"/>
      </w:pPr>
      <w:bookmarkStart w:id="6" w:name="_Toc180316285"/>
      <w:r>
        <w:t>Identified Research Gaps</w:t>
      </w:r>
      <w:bookmarkEnd w:id="6"/>
    </w:p>
    <w:p w14:paraId="6DF80ED5" w14:textId="72AA4B4C" w:rsidR="00115557" w:rsidRDefault="00115557" w:rsidP="000234A7">
      <w:pPr>
        <w:jc w:val="both"/>
        <w:rPr>
          <w:rFonts w:ascii="Calibri" w:hAnsi="Calibri" w:cs="Calibri"/>
        </w:rPr>
      </w:pPr>
      <w:r w:rsidRPr="000234A7">
        <w:rPr>
          <w:rFonts w:ascii="Calibri" w:hAnsi="Calibri" w:cs="Calibri"/>
        </w:rPr>
        <w:t>This literature review highlights several gaps in Wi-Fi 6E security, particularly in High-density environments. While</w:t>
      </w:r>
      <w:r w:rsidRPr="000234A7">
        <w:rPr>
          <w:rFonts w:ascii="Calibri" w:hAnsi="Calibri" w:cs="Calibri"/>
          <w:b/>
          <w:bCs/>
        </w:rPr>
        <w:t xml:space="preserve"> WPA3</w:t>
      </w:r>
      <w:r w:rsidRPr="000234A7">
        <w:rPr>
          <w:rFonts w:ascii="Calibri" w:hAnsi="Calibri" w:cs="Calibri"/>
        </w:rPr>
        <w:t xml:space="preserve"> and </w:t>
      </w:r>
      <w:r w:rsidRPr="000234A7">
        <w:rPr>
          <w:rFonts w:ascii="Calibri" w:hAnsi="Calibri" w:cs="Calibri"/>
          <w:b/>
          <w:bCs/>
        </w:rPr>
        <w:t>Enhanced Open</w:t>
      </w:r>
      <w:r w:rsidRPr="000234A7">
        <w:rPr>
          <w:rFonts w:ascii="Calibri" w:hAnsi="Calibri" w:cs="Calibri"/>
        </w:rPr>
        <w:t xml:space="preserve"> have improved encryption and authentication, their effectiveness in a real-world situation has not been thoroughly evaluated</w:t>
      </w:r>
      <w:sdt>
        <w:sdtPr>
          <w:rPr>
            <w:rFonts w:ascii="Calibri" w:hAnsi="Calibri" w:cs="Calibri"/>
          </w:rPr>
          <w:id w:val="-1987317486"/>
          <w:citation/>
        </w:sdtPr>
        <w:sdtContent>
          <w:r w:rsidRPr="000234A7">
            <w:rPr>
              <w:rFonts w:ascii="Calibri" w:hAnsi="Calibri" w:cs="Calibri"/>
            </w:rPr>
            <w:fldChar w:fldCharType="begin"/>
          </w:r>
          <w:r w:rsidRPr="000234A7">
            <w:rPr>
              <w:rFonts w:ascii="Calibri" w:hAnsi="Calibri" w:cs="Calibri"/>
              <w:lang w:val="en-GB"/>
            </w:rPr>
            <w:instrText xml:space="preserve"> CITATION Pra20 \l 2057 </w:instrText>
          </w:r>
          <w:r w:rsidRPr="000234A7">
            <w:rPr>
              <w:rFonts w:ascii="Calibri" w:hAnsi="Calibri" w:cs="Calibri"/>
            </w:rPr>
            <w:fldChar w:fldCharType="separate"/>
          </w:r>
          <w:r w:rsidR="00EE6892">
            <w:rPr>
              <w:rFonts w:ascii="Calibri" w:hAnsi="Calibri" w:cs="Calibri"/>
              <w:noProof/>
              <w:lang w:val="en-GB"/>
            </w:rPr>
            <w:t xml:space="preserve"> </w:t>
          </w:r>
          <w:r w:rsidR="00EE6892" w:rsidRPr="00EE6892">
            <w:rPr>
              <w:rFonts w:ascii="Calibri" w:hAnsi="Calibri" w:cs="Calibri"/>
              <w:noProof/>
              <w:lang w:val="en-GB"/>
            </w:rPr>
            <w:t>[1]</w:t>
          </w:r>
          <w:r w:rsidRPr="000234A7">
            <w:rPr>
              <w:rFonts w:ascii="Calibri" w:hAnsi="Calibri" w:cs="Calibri"/>
            </w:rPr>
            <w:fldChar w:fldCharType="end"/>
          </w:r>
        </w:sdtContent>
      </w:sdt>
      <w:r w:rsidRPr="000234A7">
        <w:rPr>
          <w:rFonts w:ascii="Calibri" w:hAnsi="Calibri" w:cs="Calibri"/>
        </w:rPr>
        <w:t xml:space="preserve">. Similarly, while Dynamic channel selection and SGN offer other potential solutions to manage a congested network and improved security, there is little research </w:t>
      </w:r>
      <w:r w:rsidR="000234A7" w:rsidRPr="000234A7">
        <w:rPr>
          <w:rFonts w:ascii="Calibri" w:hAnsi="Calibri" w:cs="Calibri"/>
        </w:rPr>
        <w:t>on how these technologies can be integrated into current Wi-Fi 6E networks to mitigate specific threats such as DoS, MitM and jamming attacks</w:t>
      </w:r>
      <w:sdt>
        <w:sdtPr>
          <w:rPr>
            <w:rFonts w:ascii="Calibri" w:hAnsi="Calibri" w:cs="Calibri"/>
          </w:rPr>
          <w:id w:val="-1359350213"/>
          <w:citation/>
        </w:sdtPr>
        <w:sdtContent>
          <w:r w:rsidR="000234A7" w:rsidRPr="000234A7">
            <w:rPr>
              <w:rFonts w:ascii="Calibri" w:hAnsi="Calibri" w:cs="Calibri"/>
            </w:rPr>
            <w:fldChar w:fldCharType="begin"/>
          </w:r>
          <w:r w:rsidR="000234A7" w:rsidRPr="000234A7">
            <w:rPr>
              <w:rFonts w:ascii="Calibri" w:hAnsi="Calibri" w:cs="Calibri"/>
              <w:lang w:val="en-GB"/>
            </w:rPr>
            <w:instrText xml:space="preserve"> CITATION MLi21 \l 2057 </w:instrText>
          </w:r>
          <w:r w:rsidR="000234A7" w:rsidRPr="000234A7">
            <w:rPr>
              <w:rFonts w:ascii="Calibri" w:hAnsi="Calibri" w:cs="Calibri"/>
            </w:rPr>
            <w:fldChar w:fldCharType="separate"/>
          </w:r>
          <w:r w:rsidR="00EE6892">
            <w:rPr>
              <w:rFonts w:ascii="Calibri" w:hAnsi="Calibri" w:cs="Calibri"/>
              <w:noProof/>
              <w:lang w:val="en-GB"/>
            </w:rPr>
            <w:t xml:space="preserve"> </w:t>
          </w:r>
          <w:r w:rsidR="00EE6892" w:rsidRPr="00EE6892">
            <w:rPr>
              <w:rFonts w:ascii="Calibri" w:hAnsi="Calibri" w:cs="Calibri"/>
              <w:noProof/>
              <w:lang w:val="en-GB"/>
            </w:rPr>
            <w:t>[5]</w:t>
          </w:r>
          <w:r w:rsidR="000234A7" w:rsidRPr="000234A7">
            <w:rPr>
              <w:rFonts w:ascii="Calibri" w:hAnsi="Calibri" w:cs="Calibri"/>
            </w:rPr>
            <w:fldChar w:fldCharType="end"/>
          </w:r>
        </w:sdtContent>
      </w:sdt>
      <w:r w:rsidR="000234A7" w:rsidRPr="000234A7">
        <w:rPr>
          <w:rFonts w:ascii="Calibri" w:hAnsi="Calibri" w:cs="Calibri"/>
        </w:rPr>
        <w:t>,</w:t>
      </w:r>
      <w:sdt>
        <w:sdtPr>
          <w:rPr>
            <w:rFonts w:ascii="Calibri" w:hAnsi="Calibri" w:cs="Calibri"/>
          </w:rPr>
          <w:id w:val="1650330113"/>
          <w:citation/>
        </w:sdtPr>
        <w:sdtContent>
          <w:r w:rsidR="000234A7" w:rsidRPr="000234A7">
            <w:rPr>
              <w:rFonts w:ascii="Calibri" w:hAnsi="Calibri" w:cs="Calibri"/>
            </w:rPr>
            <w:fldChar w:fldCharType="begin"/>
          </w:r>
          <w:r w:rsidR="000234A7" w:rsidRPr="000234A7">
            <w:rPr>
              <w:rFonts w:ascii="Calibri" w:hAnsi="Calibri" w:cs="Calibri"/>
              <w:lang w:val="en-GB"/>
            </w:rPr>
            <w:instrText xml:space="preserve"> CITATION BBo21 \l 2057 </w:instrText>
          </w:r>
          <w:r w:rsidR="000234A7" w:rsidRPr="000234A7">
            <w:rPr>
              <w:rFonts w:ascii="Calibri" w:hAnsi="Calibri" w:cs="Calibri"/>
            </w:rPr>
            <w:fldChar w:fldCharType="separate"/>
          </w:r>
          <w:r w:rsidR="00EE6892">
            <w:rPr>
              <w:rFonts w:ascii="Calibri" w:hAnsi="Calibri" w:cs="Calibri"/>
              <w:noProof/>
              <w:lang w:val="en-GB"/>
            </w:rPr>
            <w:t xml:space="preserve"> </w:t>
          </w:r>
          <w:r w:rsidR="00EE6892" w:rsidRPr="00EE6892">
            <w:rPr>
              <w:rFonts w:ascii="Calibri" w:hAnsi="Calibri" w:cs="Calibri"/>
              <w:noProof/>
              <w:lang w:val="en-GB"/>
            </w:rPr>
            <w:t>[3]</w:t>
          </w:r>
          <w:r w:rsidR="000234A7" w:rsidRPr="000234A7">
            <w:rPr>
              <w:rFonts w:ascii="Calibri" w:hAnsi="Calibri" w:cs="Calibri"/>
            </w:rPr>
            <w:fldChar w:fldCharType="end"/>
          </w:r>
        </w:sdtContent>
      </w:sdt>
      <w:r w:rsidR="000234A7" w:rsidRPr="000234A7">
        <w:rPr>
          <w:rFonts w:ascii="Calibri" w:hAnsi="Calibri" w:cs="Calibri"/>
        </w:rPr>
        <w:t>. This project aims to address one of theses gaps by investigating current security mechanisms of Wi-Fi 6E in a high-density environment, evaluate their limitations and explore potential enhancements.</w:t>
      </w:r>
    </w:p>
    <w:p w14:paraId="508E2638" w14:textId="32723097" w:rsidR="000234A7" w:rsidRDefault="000234A7" w:rsidP="000234A7">
      <w:pPr>
        <w:pStyle w:val="Heading2"/>
      </w:pPr>
      <w:bookmarkStart w:id="7" w:name="_Toc180316286"/>
      <w:r>
        <w:t>Research Problem statement</w:t>
      </w:r>
      <w:bookmarkEnd w:id="7"/>
      <w:r>
        <w:t xml:space="preserve"> </w:t>
      </w:r>
    </w:p>
    <w:p w14:paraId="7E755DAE" w14:textId="77777777" w:rsidR="00BE7844" w:rsidRPr="00BE7844" w:rsidRDefault="00BE7844" w:rsidP="00BE7844">
      <w:pPr>
        <w:jc w:val="both"/>
        <w:rPr>
          <w:rFonts w:ascii="Calibri" w:hAnsi="Calibri" w:cs="Calibri"/>
        </w:rPr>
      </w:pPr>
      <w:r w:rsidRPr="00BE7844">
        <w:rPr>
          <w:rFonts w:ascii="Calibri" w:hAnsi="Calibri" w:cs="Calibri"/>
        </w:rPr>
        <w:t>This research problem will focus on evaluating the effectiveness of Wi-Fi 6E’s current security mechanisms in high-density environments, such as offices, stadiums and in the high street where congestion and interference may expose vulnerabilities. The study aims to identify gaps in security protocols and explore potential enhancements to improve its resilience against evolving attack vectors.</w:t>
      </w:r>
    </w:p>
    <w:p w14:paraId="2D5308CF" w14:textId="77777777" w:rsidR="00BE7844" w:rsidRDefault="00BE7844" w:rsidP="00BE7844">
      <w:pPr>
        <w:pStyle w:val="Heading2"/>
      </w:pPr>
      <w:bookmarkStart w:id="8" w:name="_Toc180316287"/>
      <w:r>
        <w:t>Project Aims &amp; Objectives</w:t>
      </w:r>
      <w:bookmarkEnd w:id="8"/>
    </w:p>
    <w:p w14:paraId="4B186463" w14:textId="52161E71" w:rsidR="00BE7844" w:rsidRDefault="00641CB0" w:rsidP="00641CB0">
      <w:pPr>
        <w:pStyle w:val="ListParagraph"/>
        <w:numPr>
          <w:ilvl w:val="0"/>
          <w:numId w:val="5"/>
        </w:numPr>
      </w:pPr>
      <w:r>
        <w:t>Evaluate effectiveness of Wi-Fi 6E current security protocols</w:t>
      </w:r>
    </w:p>
    <w:p w14:paraId="774B49FD" w14:textId="77777777" w:rsidR="00641CB0" w:rsidRDefault="00641CB0" w:rsidP="00641CB0">
      <w:pPr>
        <w:pStyle w:val="ListParagraph"/>
        <w:numPr>
          <w:ilvl w:val="0"/>
          <w:numId w:val="5"/>
        </w:numPr>
      </w:pPr>
      <w:r>
        <w:t xml:space="preserve">Identify and analyze common vulnerabilities </w:t>
      </w:r>
    </w:p>
    <w:p w14:paraId="52C592C4" w14:textId="77777777" w:rsidR="00641CB0" w:rsidRDefault="00641CB0" w:rsidP="00641CB0">
      <w:pPr>
        <w:pStyle w:val="ListParagraph"/>
        <w:numPr>
          <w:ilvl w:val="0"/>
          <w:numId w:val="5"/>
        </w:numPr>
      </w:pPr>
      <w:r>
        <w:t xml:space="preserve">Investigate potential mitigation strategies </w:t>
      </w:r>
    </w:p>
    <w:p w14:paraId="0A39F23F" w14:textId="2578E295" w:rsidR="00641CB0" w:rsidRPr="00BE7844" w:rsidRDefault="00641CB0" w:rsidP="00641CB0">
      <w:pPr>
        <w:pStyle w:val="ListParagraph"/>
        <w:numPr>
          <w:ilvl w:val="0"/>
          <w:numId w:val="5"/>
        </w:numPr>
      </w:pPr>
      <w:r>
        <w:t xml:space="preserve">Propose recommendations for enhancing Wi-Fi 6 E’s security to be more resilient. </w:t>
      </w:r>
    </w:p>
    <w:p w14:paraId="16BAA05D" w14:textId="77EF2B0A" w:rsidR="000234A7" w:rsidRPr="000234A7" w:rsidRDefault="00BE7844" w:rsidP="00BE7844">
      <w:pPr>
        <w:pStyle w:val="Heading2"/>
      </w:pPr>
      <w:r>
        <w:t xml:space="preserve"> </w:t>
      </w:r>
    </w:p>
    <w:p w14:paraId="71728834" w14:textId="77777777" w:rsidR="00641CB0" w:rsidRDefault="00005981" w:rsidP="00641CB0">
      <w:pPr>
        <w:jc w:val="both"/>
        <w:rPr>
          <w:rFonts w:ascii="Calibri" w:hAnsi="Calibri" w:cs="Calibri"/>
        </w:rPr>
      </w:pPr>
      <w:r>
        <w:rPr>
          <w:rFonts w:ascii="Calibri" w:hAnsi="Calibri" w:cs="Calibri"/>
        </w:rPr>
        <w:t xml:space="preserve"> </w:t>
      </w:r>
    </w:p>
    <w:p w14:paraId="6B2A9958" w14:textId="51E029A7" w:rsidR="53235178" w:rsidRDefault="4DA5F15C" w:rsidP="00641CB0">
      <w:pPr>
        <w:pStyle w:val="Heading1"/>
      </w:pPr>
      <w:bookmarkStart w:id="9" w:name="_Toc180316288"/>
      <w:r>
        <w:lastRenderedPageBreak/>
        <w:t>Methodology:</w:t>
      </w:r>
      <w:bookmarkEnd w:id="9"/>
      <w:r w:rsidR="1783D3F7">
        <w:t xml:space="preserve"> </w:t>
      </w:r>
    </w:p>
    <w:p w14:paraId="52118016" w14:textId="7E4468C9" w:rsidR="7D319BAF" w:rsidRPr="009E43B8" w:rsidRDefault="48812B8C" w:rsidP="009E43B8">
      <w:pPr>
        <w:rPr>
          <w:rFonts w:ascii="Calibri" w:hAnsi="Calibri" w:cs="Calibri"/>
          <w:b/>
          <w:bCs/>
        </w:rPr>
      </w:pPr>
      <w:r w:rsidRPr="009E43B8">
        <w:rPr>
          <w:rFonts w:ascii="Calibri" w:hAnsi="Calibri" w:cs="Calibri"/>
          <w:b/>
          <w:bCs/>
        </w:rPr>
        <w:t>Phase one: Evaluating Wi-Fi6E</w:t>
      </w:r>
      <w:r w:rsidR="31B1D3A5" w:rsidRPr="009E43B8">
        <w:rPr>
          <w:rFonts w:ascii="Calibri" w:hAnsi="Calibri" w:cs="Calibri"/>
          <w:b/>
          <w:bCs/>
        </w:rPr>
        <w:t xml:space="preserve"> Security in High-Density Environments</w:t>
      </w:r>
    </w:p>
    <w:p w14:paraId="5069C7A5" w14:textId="32895D15" w:rsidR="1DE519DD" w:rsidRDefault="31B1D3A5" w:rsidP="0E78FCA6">
      <w:pPr>
        <w:jc w:val="both"/>
        <w:rPr>
          <w:rFonts w:ascii="Calibri" w:eastAsia="Calibri" w:hAnsi="Calibri" w:cs="Calibri"/>
        </w:rPr>
      </w:pPr>
      <w:r w:rsidRPr="0E78FCA6">
        <w:rPr>
          <w:rFonts w:ascii="Calibri" w:eastAsia="Calibri" w:hAnsi="Calibri" w:cs="Calibri"/>
          <w:b/>
          <w:bCs/>
        </w:rPr>
        <w:t>Objective:</w:t>
      </w:r>
      <w:r w:rsidRPr="0E78FCA6">
        <w:rPr>
          <w:rFonts w:ascii="Calibri" w:eastAsia="Calibri" w:hAnsi="Calibri" w:cs="Calibri"/>
        </w:rPr>
        <w:t xml:space="preserve"> </w:t>
      </w:r>
      <w:r w:rsidR="34B0C2E0" w:rsidRPr="0E78FCA6">
        <w:rPr>
          <w:rFonts w:ascii="Calibri" w:eastAsia="Calibri" w:hAnsi="Calibri" w:cs="Calibri"/>
        </w:rPr>
        <w:t xml:space="preserve">Evaluate the security features of </w:t>
      </w:r>
      <w:r w:rsidRPr="0E78FCA6">
        <w:rPr>
          <w:rFonts w:ascii="Calibri" w:eastAsia="Calibri" w:hAnsi="Calibri" w:cs="Calibri"/>
        </w:rPr>
        <w:t>Wi</w:t>
      </w:r>
      <w:r w:rsidR="592DB8D5" w:rsidRPr="0E78FCA6">
        <w:rPr>
          <w:rFonts w:ascii="Calibri" w:eastAsia="Calibri" w:hAnsi="Calibri" w:cs="Calibri"/>
        </w:rPr>
        <w:t>-Fi 6E’s</w:t>
      </w:r>
      <w:r w:rsidR="1C0FEDD1" w:rsidRPr="0E78FCA6">
        <w:rPr>
          <w:rFonts w:ascii="Calibri" w:eastAsia="Calibri" w:hAnsi="Calibri" w:cs="Calibri"/>
        </w:rPr>
        <w:t>, focusing on WPA3 and Enhanced open,</w:t>
      </w:r>
      <w:r w:rsidR="4A40F08B" w:rsidRPr="0E78FCA6">
        <w:rPr>
          <w:rFonts w:ascii="Calibri" w:eastAsia="Calibri" w:hAnsi="Calibri" w:cs="Calibri"/>
        </w:rPr>
        <w:t xml:space="preserve"> by simulating attacks on a high-density </w:t>
      </w:r>
      <w:r w:rsidR="6938AA1E" w:rsidRPr="0E78FCA6">
        <w:rPr>
          <w:rFonts w:ascii="Calibri" w:eastAsia="Calibri" w:hAnsi="Calibri" w:cs="Calibri"/>
        </w:rPr>
        <w:t>environment such as an office</w:t>
      </w:r>
      <w:r w:rsidR="17BB2C64" w:rsidRPr="0E78FCA6">
        <w:rPr>
          <w:rFonts w:ascii="Calibri" w:eastAsia="Calibri" w:hAnsi="Calibri" w:cs="Calibri"/>
        </w:rPr>
        <w:t xml:space="preserve"> </w:t>
      </w:r>
      <w:r w:rsidR="1F0F217A" w:rsidRPr="0E78FCA6">
        <w:rPr>
          <w:rFonts w:ascii="Calibri" w:eastAsia="Calibri" w:hAnsi="Calibri" w:cs="Calibri"/>
        </w:rPr>
        <w:t>or football</w:t>
      </w:r>
      <w:r w:rsidR="6938AA1E" w:rsidRPr="0E78FCA6">
        <w:rPr>
          <w:rFonts w:ascii="Calibri" w:eastAsia="Calibri" w:hAnsi="Calibri" w:cs="Calibri"/>
        </w:rPr>
        <w:t xml:space="preserve"> stadium.</w:t>
      </w:r>
    </w:p>
    <w:p w14:paraId="69E7F244" w14:textId="5AC4B4C3" w:rsidR="3D0FD4D1" w:rsidRPr="009E43B8" w:rsidRDefault="11E7A54A" w:rsidP="0E78FCA6">
      <w:pPr>
        <w:jc w:val="both"/>
        <w:rPr>
          <w:rFonts w:ascii="Calibri" w:eastAsia="Calibri" w:hAnsi="Calibri" w:cs="Calibri"/>
          <w:b/>
          <w:bCs/>
        </w:rPr>
      </w:pPr>
      <w:r w:rsidRPr="0E78FCA6">
        <w:rPr>
          <w:rFonts w:ascii="Calibri" w:eastAsia="Calibri" w:hAnsi="Calibri" w:cs="Calibri"/>
          <w:b/>
          <w:bCs/>
        </w:rPr>
        <w:t xml:space="preserve">Setup: </w:t>
      </w:r>
      <w:r w:rsidR="1D3108BA" w:rsidRPr="0E78FCA6">
        <w:rPr>
          <w:rFonts w:ascii="Calibri" w:eastAsia="Calibri" w:hAnsi="Calibri" w:cs="Calibri"/>
        </w:rPr>
        <w:t>A virtual network simul</w:t>
      </w:r>
      <w:r w:rsidR="273C1CCF" w:rsidRPr="0E78FCA6">
        <w:rPr>
          <w:rFonts w:ascii="Calibri" w:eastAsia="Calibri" w:hAnsi="Calibri" w:cs="Calibri"/>
        </w:rPr>
        <w:t xml:space="preserve">ation </w:t>
      </w:r>
      <w:r w:rsidRPr="0E78FCA6">
        <w:rPr>
          <w:rFonts w:ascii="Calibri" w:eastAsia="Calibri" w:hAnsi="Calibri" w:cs="Calibri"/>
        </w:rPr>
        <w:t>software package</w:t>
      </w:r>
      <w:r w:rsidR="35A29DFB" w:rsidRPr="0E78FCA6">
        <w:rPr>
          <w:rFonts w:ascii="Calibri" w:eastAsia="Calibri" w:hAnsi="Calibri" w:cs="Calibri"/>
        </w:rPr>
        <w:t xml:space="preserve"> </w:t>
      </w:r>
      <w:r w:rsidR="57853EEA" w:rsidRPr="0E78FCA6">
        <w:rPr>
          <w:rFonts w:ascii="Calibri" w:eastAsia="Calibri" w:hAnsi="Calibri" w:cs="Calibri"/>
        </w:rPr>
        <w:t>called Mininet,</w:t>
      </w:r>
      <w:r w:rsidR="5F37CBBF" w:rsidRPr="0E78FCA6">
        <w:rPr>
          <w:rFonts w:ascii="Calibri" w:eastAsia="Calibri" w:hAnsi="Calibri" w:cs="Calibri"/>
        </w:rPr>
        <w:t xml:space="preserve"> that </w:t>
      </w:r>
      <w:r w:rsidR="170DF466" w:rsidRPr="0E78FCA6">
        <w:rPr>
          <w:rFonts w:ascii="Calibri" w:eastAsia="Calibri" w:hAnsi="Calibri" w:cs="Calibri"/>
        </w:rPr>
        <w:t>mimics</w:t>
      </w:r>
      <w:r w:rsidR="57853EEA" w:rsidRPr="0E78FCA6">
        <w:rPr>
          <w:rFonts w:ascii="Calibri" w:eastAsia="Calibri" w:hAnsi="Calibri" w:cs="Calibri"/>
        </w:rPr>
        <w:t xml:space="preserve"> a high</w:t>
      </w:r>
      <w:r w:rsidR="77EBE56B" w:rsidRPr="0E78FCA6">
        <w:rPr>
          <w:rFonts w:ascii="Calibri" w:eastAsia="Calibri" w:hAnsi="Calibri" w:cs="Calibri"/>
        </w:rPr>
        <w:t xml:space="preserve">-density Wi-fi6E </w:t>
      </w:r>
      <w:r w:rsidR="35A29DFB" w:rsidRPr="0E78FCA6">
        <w:rPr>
          <w:rFonts w:ascii="Calibri" w:eastAsia="Calibri" w:hAnsi="Calibri" w:cs="Calibri"/>
        </w:rPr>
        <w:t xml:space="preserve">environment </w:t>
      </w:r>
      <w:r w:rsidR="34117E9E" w:rsidRPr="0E78FCA6">
        <w:rPr>
          <w:rFonts w:ascii="Calibri" w:eastAsia="Calibri" w:hAnsi="Calibri" w:cs="Calibri"/>
        </w:rPr>
        <w:t>with multiply devices connected to a Wi-Fi6E network.</w:t>
      </w:r>
    </w:p>
    <w:p w14:paraId="72BD76A3" w14:textId="5024809E" w:rsidR="10ADC2BD" w:rsidRPr="009E43B8" w:rsidRDefault="7D0AFAEC" w:rsidP="0E78FCA6">
      <w:pPr>
        <w:jc w:val="both"/>
        <w:rPr>
          <w:rFonts w:ascii="Calibri" w:eastAsia="Calibri" w:hAnsi="Calibri" w:cs="Calibri"/>
          <w:b/>
          <w:bCs/>
        </w:rPr>
      </w:pPr>
      <w:r w:rsidRPr="0E78FCA6">
        <w:rPr>
          <w:rFonts w:ascii="Calibri" w:eastAsia="Calibri" w:hAnsi="Calibri" w:cs="Calibri"/>
          <w:b/>
          <w:bCs/>
        </w:rPr>
        <w:t>Simulate</w:t>
      </w:r>
      <w:r w:rsidR="7CAD58E0" w:rsidRPr="0E78FCA6">
        <w:rPr>
          <w:rFonts w:ascii="Calibri" w:eastAsia="Calibri" w:hAnsi="Calibri" w:cs="Calibri"/>
          <w:b/>
          <w:bCs/>
        </w:rPr>
        <w:t xml:space="preserve">d </w:t>
      </w:r>
      <w:r w:rsidR="4029AE05" w:rsidRPr="0E78FCA6">
        <w:rPr>
          <w:rFonts w:ascii="Calibri" w:eastAsia="Calibri" w:hAnsi="Calibri" w:cs="Calibri"/>
          <w:b/>
          <w:bCs/>
        </w:rPr>
        <w:t>Attacks:</w:t>
      </w:r>
      <w:r w:rsidR="009E43B8">
        <w:rPr>
          <w:rFonts w:ascii="Calibri" w:eastAsia="Calibri" w:hAnsi="Calibri" w:cs="Calibri"/>
          <w:b/>
          <w:bCs/>
        </w:rPr>
        <w:t xml:space="preserve"> </w:t>
      </w:r>
      <w:r w:rsidR="59C406C1" w:rsidRPr="0E78FCA6">
        <w:rPr>
          <w:rFonts w:ascii="Calibri" w:eastAsia="Calibri" w:hAnsi="Calibri" w:cs="Calibri"/>
          <w:b/>
          <w:bCs/>
        </w:rPr>
        <w:t>Man-in-Middle (MitM)</w:t>
      </w:r>
      <w:r w:rsidR="311EB54C" w:rsidRPr="0E78FCA6">
        <w:rPr>
          <w:rFonts w:ascii="Calibri" w:eastAsia="Calibri" w:hAnsi="Calibri" w:cs="Calibri"/>
          <w:b/>
          <w:bCs/>
        </w:rPr>
        <w:t xml:space="preserve">: </w:t>
      </w:r>
      <w:r w:rsidR="26A86DD8" w:rsidRPr="0E78FCA6">
        <w:rPr>
          <w:rFonts w:ascii="Calibri" w:eastAsia="Calibri" w:hAnsi="Calibri" w:cs="Calibri"/>
        </w:rPr>
        <w:t>I</w:t>
      </w:r>
      <w:r w:rsidR="1C22FCBE" w:rsidRPr="0E78FCA6">
        <w:rPr>
          <w:rFonts w:ascii="Calibri" w:eastAsia="Calibri" w:hAnsi="Calibri" w:cs="Calibri"/>
        </w:rPr>
        <w:t>ntercepting communications between devices through an access point</w:t>
      </w:r>
      <w:r w:rsidR="16DA3C55" w:rsidRPr="0E78FCA6">
        <w:rPr>
          <w:rFonts w:ascii="Calibri" w:eastAsia="Calibri" w:hAnsi="Calibri" w:cs="Calibri"/>
        </w:rPr>
        <w:t>, attempting to eavesdrop or alter the data.</w:t>
      </w:r>
    </w:p>
    <w:p w14:paraId="25F0EC09" w14:textId="773A0F3B" w:rsidR="610D2E8C" w:rsidRDefault="610D2E8C" w:rsidP="0E78FCA6">
      <w:pPr>
        <w:jc w:val="both"/>
        <w:rPr>
          <w:rFonts w:ascii="Calibri" w:eastAsia="Calibri" w:hAnsi="Calibri" w:cs="Calibri"/>
        </w:rPr>
      </w:pPr>
      <w:r w:rsidRPr="0E78FCA6">
        <w:rPr>
          <w:rFonts w:ascii="Calibri" w:eastAsia="Calibri" w:hAnsi="Calibri" w:cs="Calibri"/>
          <w:b/>
          <w:bCs/>
        </w:rPr>
        <w:t>Denial-of-service (D</w:t>
      </w:r>
      <w:r w:rsidR="0BEF38BD" w:rsidRPr="0E78FCA6">
        <w:rPr>
          <w:rFonts w:ascii="Calibri" w:eastAsia="Calibri" w:hAnsi="Calibri" w:cs="Calibri"/>
          <w:b/>
          <w:bCs/>
        </w:rPr>
        <w:t>o</w:t>
      </w:r>
      <w:r w:rsidRPr="0E78FCA6">
        <w:rPr>
          <w:rFonts w:ascii="Calibri" w:eastAsia="Calibri" w:hAnsi="Calibri" w:cs="Calibri"/>
          <w:b/>
          <w:bCs/>
        </w:rPr>
        <w:t>S)</w:t>
      </w:r>
      <w:r w:rsidR="1EBF5BCF" w:rsidRPr="0E78FCA6">
        <w:rPr>
          <w:rFonts w:ascii="Calibri" w:eastAsia="Calibri" w:hAnsi="Calibri" w:cs="Calibri"/>
          <w:b/>
          <w:bCs/>
        </w:rPr>
        <w:t>:</w:t>
      </w:r>
      <w:r w:rsidR="1EBF5BCF" w:rsidRPr="0E78FCA6">
        <w:rPr>
          <w:rFonts w:ascii="Calibri" w:eastAsia="Calibri" w:hAnsi="Calibri" w:cs="Calibri"/>
        </w:rPr>
        <w:t xml:space="preserve"> Overwhelm the network with excessive traffic</w:t>
      </w:r>
      <w:r w:rsidR="59E742D2" w:rsidRPr="0E78FCA6">
        <w:rPr>
          <w:rFonts w:ascii="Calibri" w:eastAsia="Calibri" w:hAnsi="Calibri" w:cs="Calibri"/>
        </w:rPr>
        <w:t xml:space="preserve"> to interrupt</w:t>
      </w:r>
      <w:r w:rsidR="7B0B211E" w:rsidRPr="0E78FCA6">
        <w:rPr>
          <w:rFonts w:ascii="Calibri" w:eastAsia="Calibri" w:hAnsi="Calibri" w:cs="Calibri"/>
        </w:rPr>
        <w:t xml:space="preserve"> and disrupt normal operations.</w:t>
      </w:r>
    </w:p>
    <w:p w14:paraId="2B8A1D30" w14:textId="43E4924A" w:rsidR="15234AEE" w:rsidRDefault="29EA010B" w:rsidP="0E78FCA6">
      <w:pPr>
        <w:jc w:val="both"/>
        <w:rPr>
          <w:rFonts w:ascii="Calibri" w:eastAsia="Calibri" w:hAnsi="Calibri" w:cs="Calibri"/>
          <w:b/>
          <w:bCs/>
        </w:rPr>
      </w:pPr>
      <w:r w:rsidRPr="0E78FCA6">
        <w:rPr>
          <w:rFonts w:ascii="Calibri" w:eastAsia="Calibri" w:hAnsi="Calibri" w:cs="Calibri"/>
          <w:b/>
          <w:bCs/>
        </w:rPr>
        <w:t>Metrics to be Measured:</w:t>
      </w:r>
      <w:r w:rsidR="00686331">
        <w:rPr>
          <w:rFonts w:ascii="Calibri" w:eastAsia="Calibri" w:hAnsi="Calibri" w:cs="Calibri"/>
          <w:b/>
          <w:bCs/>
        </w:rPr>
        <w:t xml:space="preserve"> </w:t>
      </w:r>
    </w:p>
    <w:p w14:paraId="65ABDC29" w14:textId="5432F351" w:rsidR="239F69A8" w:rsidRDefault="29EA010B" w:rsidP="0E78FCA6">
      <w:pPr>
        <w:pStyle w:val="ListParagraph"/>
        <w:numPr>
          <w:ilvl w:val="0"/>
          <w:numId w:val="3"/>
        </w:numPr>
        <w:jc w:val="both"/>
        <w:rPr>
          <w:rFonts w:ascii="Calibri" w:eastAsia="Calibri" w:hAnsi="Calibri" w:cs="Calibri"/>
        </w:rPr>
      </w:pPr>
      <w:r w:rsidRPr="0E78FCA6">
        <w:rPr>
          <w:rFonts w:ascii="Calibri" w:eastAsia="Calibri" w:hAnsi="Calibri" w:cs="Calibri"/>
        </w:rPr>
        <w:t>Network speed: Measure the speed reductions during an attack</w:t>
      </w:r>
      <w:r w:rsidR="41DFF18F" w:rsidRPr="0E78FCA6">
        <w:rPr>
          <w:rFonts w:ascii="Calibri" w:eastAsia="Calibri" w:hAnsi="Calibri" w:cs="Calibri"/>
        </w:rPr>
        <w:t>.</w:t>
      </w:r>
    </w:p>
    <w:p w14:paraId="0E0BF3C0" w14:textId="1A31E1BB" w:rsidR="239F69A8" w:rsidRDefault="29EA010B" w:rsidP="0E78FCA6">
      <w:pPr>
        <w:pStyle w:val="ListParagraph"/>
        <w:numPr>
          <w:ilvl w:val="0"/>
          <w:numId w:val="3"/>
        </w:numPr>
        <w:jc w:val="both"/>
        <w:rPr>
          <w:rFonts w:ascii="Calibri" w:eastAsia="Calibri" w:hAnsi="Calibri" w:cs="Calibri"/>
        </w:rPr>
      </w:pPr>
      <w:r w:rsidRPr="0E78FCA6">
        <w:rPr>
          <w:rFonts w:ascii="Calibri" w:eastAsia="Calibri" w:hAnsi="Calibri" w:cs="Calibri"/>
        </w:rPr>
        <w:t xml:space="preserve">Latency: Track increase in </w:t>
      </w:r>
      <w:r w:rsidR="08D79141" w:rsidRPr="0E78FCA6">
        <w:rPr>
          <w:rFonts w:ascii="Calibri" w:eastAsia="Calibri" w:hAnsi="Calibri" w:cs="Calibri"/>
        </w:rPr>
        <w:t>response</w:t>
      </w:r>
      <w:r w:rsidRPr="0E78FCA6">
        <w:rPr>
          <w:rFonts w:ascii="Calibri" w:eastAsia="Calibri" w:hAnsi="Calibri" w:cs="Calibri"/>
        </w:rPr>
        <w:t xml:space="preserve"> time during simulate</w:t>
      </w:r>
      <w:r w:rsidR="75D3C53C" w:rsidRPr="0E78FCA6">
        <w:rPr>
          <w:rFonts w:ascii="Calibri" w:eastAsia="Calibri" w:hAnsi="Calibri" w:cs="Calibri"/>
        </w:rPr>
        <w:t>d attacks</w:t>
      </w:r>
      <w:r w:rsidR="1D0EAEBF" w:rsidRPr="0E78FCA6">
        <w:rPr>
          <w:rFonts w:ascii="Calibri" w:eastAsia="Calibri" w:hAnsi="Calibri" w:cs="Calibri"/>
        </w:rPr>
        <w:t>.</w:t>
      </w:r>
    </w:p>
    <w:p w14:paraId="2708649E" w14:textId="3EEADCCD" w:rsidR="239F69A8" w:rsidRDefault="433F964C" w:rsidP="0E78FCA6">
      <w:pPr>
        <w:pStyle w:val="ListParagraph"/>
        <w:numPr>
          <w:ilvl w:val="0"/>
          <w:numId w:val="3"/>
        </w:numPr>
        <w:jc w:val="both"/>
        <w:rPr>
          <w:rFonts w:ascii="Calibri" w:eastAsia="Calibri" w:hAnsi="Calibri" w:cs="Calibri"/>
        </w:rPr>
      </w:pPr>
      <w:r w:rsidRPr="0E78FCA6">
        <w:rPr>
          <w:rFonts w:ascii="Calibri" w:eastAsia="Calibri" w:hAnsi="Calibri" w:cs="Calibri"/>
        </w:rPr>
        <w:t>Data integrity:</w:t>
      </w:r>
      <w:r w:rsidR="42A3B9CF" w:rsidRPr="0E78FCA6">
        <w:rPr>
          <w:rFonts w:ascii="Calibri" w:eastAsia="Calibri" w:hAnsi="Calibri" w:cs="Calibri"/>
        </w:rPr>
        <w:t xml:space="preserve"> Evaluate </w:t>
      </w:r>
      <w:r w:rsidRPr="0E78FCA6">
        <w:rPr>
          <w:rFonts w:ascii="Calibri" w:eastAsia="Calibri" w:hAnsi="Calibri" w:cs="Calibri"/>
        </w:rPr>
        <w:t xml:space="preserve">the extent to which attacks </w:t>
      </w:r>
      <w:r w:rsidR="500B1424" w:rsidRPr="0E78FCA6">
        <w:rPr>
          <w:rFonts w:ascii="Calibri" w:eastAsia="Calibri" w:hAnsi="Calibri" w:cs="Calibri"/>
        </w:rPr>
        <w:t>disrupted or compromised data.</w:t>
      </w:r>
      <w:r w:rsidR="509BBB79" w:rsidRPr="0E78FCA6">
        <w:rPr>
          <w:rFonts w:ascii="Calibri" w:eastAsia="Calibri" w:hAnsi="Calibri" w:cs="Calibri"/>
        </w:rPr>
        <w:t xml:space="preserve">  </w:t>
      </w:r>
    </w:p>
    <w:p w14:paraId="3D51CEF2" w14:textId="21D8DCB2" w:rsidR="239F69A8" w:rsidRDefault="7D0BB637" w:rsidP="0E78FCA6">
      <w:pPr>
        <w:jc w:val="both"/>
        <w:rPr>
          <w:rFonts w:ascii="Calibri" w:eastAsia="Calibri" w:hAnsi="Calibri" w:cs="Calibri"/>
          <w:b/>
          <w:bCs/>
        </w:rPr>
      </w:pPr>
      <w:r w:rsidRPr="0E78FCA6">
        <w:rPr>
          <w:rFonts w:ascii="Calibri" w:eastAsia="Calibri" w:hAnsi="Calibri" w:cs="Calibri"/>
          <w:b/>
          <w:bCs/>
        </w:rPr>
        <w:t xml:space="preserve">Phase two: Testing </w:t>
      </w:r>
      <w:r w:rsidR="4810839E" w:rsidRPr="0E78FCA6">
        <w:rPr>
          <w:rFonts w:ascii="Calibri" w:eastAsia="Calibri" w:hAnsi="Calibri" w:cs="Calibri"/>
          <w:b/>
          <w:bCs/>
        </w:rPr>
        <w:t>E</w:t>
      </w:r>
      <w:r w:rsidRPr="0E78FCA6">
        <w:rPr>
          <w:rFonts w:ascii="Calibri" w:eastAsia="Calibri" w:hAnsi="Calibri" w:cs="Calibri"/>
          <w:b/>
          <w:bCs/>
        </w:rPr>
        <w:t xml:space="preserve">nhanced </w:t>
      </w:r>
      <w:r w:rsidR="11B9B981" w:rsidRPr="0E78FCA6">
        <w:rPr>
          <w:rFonts w:ascii="Calibri" w:eastAsia="Calibri" w:hAnsi="Calibri" w:cs="Calibri"/>
          <w:b/>
          <w:bCs/>
        </w:rPr>
        <w:t>S</w:t>
      </w:r>
      <w:r w:rsidRPr="0E78FCA6">
        <w:rPr>
          <w:rFonts w:ascii="Calibri" w:eastAsia="Calibri" w:hAnsi="Calibri" w:cs="Calibri"/>
          <w:b/>
          <w:bCs/>
        </w:rPr>
        <w:t>ecurity</w:t>
      </w:r>
      <w:r w:rsidR="036FA6D1" w:rsidRPr="0E78FCA6">
        <w:rPr>
          <w:rFonts w:ascii="Calibri" w:eastAsia="Calibri" w:hAnsi="Calibri" w:cs="Calibri"/>
          <w:b/>
          <w:bCs/>
        </w:rPr>
        <w:t xml:space="preserve"> </w:t>
      </w:r>
      <w:r w:rsidR="028EAEF9" w:rsidRPr="0E78FCA6">
        <w:rPr>
          <w:rFonts w:ascii="Calibri" w:eastAsia="Calibri" w:hAnsi="Calibri" w:cs="Calibri"/>
          <w:b/>
          <w:bCs/>
        </w:rPr>
        <w:t>Solutions</w:t>
      </w:r>
    </w:p>
    <w:p w14:paraId="423B1522" w14:textId="4142FB2B" w:rsidR="239F69A8" w:rsidRPr="009E43B8" w:rsidRDefault="61B237CB" w:rsidP="0E78FCA6">
      <w:pPr>
        <w:jc w:val="both"/>
        <w:rPr>
          <w:rFonts w:ascii="Calibri" w:eastAsia="Calibri" w:hAnsi="Calibri" w:cs="Calibri"/>
          <w:b/>
          <w:bCs/>
        </w:rPr>
      </w:pPr>
      <w:r w:rsidRPr="0E78FCA6">
        <w:rPr>
          <w:rFonts w:ascii="Calibri" w:eastAsia="Calibri" w:hAnsi="Calibri" w:cs="Calibri"/>
          <w:b/>
          <w:bCs/>
        </w:rPr>
        <w:t>Objective:</w:t>
      </w:r>
      <w:r w:rsidR="009E43B8">
        <w:rPr>
          <w:rFonts w:ascii="Calibri" w:eastAsia="Calibri" w:hAnsi="Calibri" w:cs="Calibri"/>
          <w:b/>
          <w:bCs/>
        </w:rPr>
        <w:t xml:space="preserve"> </w:t>
      </w:r>
      <w:r w:rsidRPr="0E78FCA6">
        <w:rPr>
          <w:rFonts w:ascii="Calibri" w:eastAsia="Calibri" w:hAnsi="Calibri" w:cs="Calibri"/>
        </w:rPr>
        <w:t>Asses</w:t>
      </w:r>
      <w:r w:rsidR="6CBCE398" w:rsidRPr="0E78FCA6">
        <w:rPr>
          <w:rFonts w:ascii="Calibri" w:eastAsia="Calibri" w:hAnsi="Calibri" w:cs="Calibri"/>
        </w:rPr>
        <w:t xml:space="preserve">s </w:t>
      </w:r>
      <w:r w:rsidRPr="0E78FCA6">
        <w:rPr>
          <w:rFonts w:ascii="Calibri" w:eastAsia="Calibri" w:hAnsi="Calibri" w:cs="Calibri"/>
        </w:rPr>
        <w:t xml:space="preserve">the effectiveness of </w:t>
      </w:r>
      <w:r w:rsidRPr="0E78FCA6">
        <w:rPr>
          <w:rFonts w:ascii="Calibri" w:eastAsia="Calibri" w:hAnsi="Calibri" w:cs="Calibri"/>
          <w:b/>
          <w:bCs/>
        </w:rPr>
        <w:t>Dynamic Frequency Hopping (DFH)</w:t>
      </w:r>
      <w:r w:rsidR="45C41619" w:rsidRPr="0E78FCA6">
        <w:rPr>
          <w:rFonts w:ascii="Calibri" w:eastAsia="Calibri" w:hAnsi="Calibri" w:cs="Calibri"/>
          <w:b/>
          <w:bCs/>
        </w:rPr>
        <w:t xml:space="preserve"> </w:t>
      </w:r>
      <w:r w:rsidR="45C41619" w:rsidRPr="0E78FCA6">
        <w:rPr>
          <w:rFonts w:ascii="Calibri" w:eastAsia="Calibri" w:hAnsi="Calibri" w:cs="Calibri"/>
        </w:rPr>
        <w:t xml:space="preserve">in improving the resilience of Wi-Fi 6E networks against </w:t>
      </w:r>
      <w:r w:rsidR="3233DB1D" w:rsidRPr="0E78FCA6">
        <w:rPr>
          <w:rFonts w:ascii="Calibri" w:eastAsia="Calibri" w:hAnsi="Calibri" w:cs="Calibri"/>
        </w:rPr>
        <w:t xml:space="preserve">interference and attacks. </w:t>
      </w:r>
    </w:p>
    <w:p w14:paraId="4CA16CAA" w14:textId="77777777" w:rsidR="009E43B8" w:rsidRDefault="7A477810" w:rsidP="0E78FCA6">
      <w:pPr>
        <w:jc w:val="both"/>
        <w:rPr>
          <w:rFonts w:ascii="Calibri" w:eastAsia="Calibri" w:hAnsi="Calibri" w:cs="Calibri"/>
        </w:rPr>
      </w:pPr>
      <w:r w:rsidRPr="0E78FCA6">
        <w:rPr>
          <w:rFonts w:ascii="Calibri" w:eastAsia="Calibri" w:hAnsi="Calibri" w:cs="Calibri"/>
          <w:b/>
          <w:bCs/>
        </w:rPr>
        <w:t>Adaptive Security Solution:</w:t>
      </w:r>
      <w:r w:rsidR="009E43B8">
        <w:rPr>
          <w:rFonts w:ascii="Calibri" w:eastAsia="Calibri" w:hAnsi="Calibri" w:cs="Calibri"/>
        </w:rPr>
        <w:t xml:space="preserve"> </w:t>
      </w:r>
      <w:r w:rsidRPr="0E78FCA6">
        <w:rPr>
          <w:rFonts w:ascii="Calibri" w:eastAsia="Calibri" w:hAnsi="Calibri" w:cs="Calibri"/>
        </w:rPr>
        <w:t xml:space="preserve">Implement DFH, allowing the network to automatically switch channels </w:t>
      </w:r>
      <w:r w:rsidR="1A312816" w:rsidRPr="0E78FCA6">
        <w:rPr>
          <w:rFonts w:ascii="Calibri" w:eastAsia="Calibri" w:hAnsi="Calibri" w:cs="Calibri"/>
        </w:rPr>
        <w:t xml:space="preserve">when interference or attacks are detected, enhancing the network’s </w:t>
      </w:r>
      <w:r w:rsidR="79B9E802" w:rsidRPr="0E78FCA6">
        <w:rPr>
          <w:rFonts w:ascii="Calibri" w:eastAsia="Calibri" w:hAnsi="Calibri" w:cs="Calibri"/>
        </w:rPr>
        <w:t>resistance</w:t>
      </w:r>
      <w:r w:rsidR="0B869835" w:rsidRPr="0E78FCA6">
        <w:rPr>
          <w:rFonts w:ascii="Calibri" w:eastAsia="Calibri" w:hAnsi="Calibri" w:cs="Calibri"/>
        </w:rPr>
        <w:t xml:space="preserve"> to disruptions.</w:t>
      </w:r>
    </w:p>
    <w:p w14:paraId="10215A78" w14:textId="5E751487" w:rsidR="6307CF39" w:rsidRPr="009E43B8" w:rsidRDefault="6307CF39" w:rsidP="0E78FCA6">
      <w:pPr>
        <w:jc w:val="both"/>
        <w:rPr>
          <w:rFonts w:ascii="Calibri" w:eastAsia="Calibri" w:hAnsi="Calibri" w:cs="Calibri"/>
        </w:rPr>
      </w:pPr>
      <w:r w:rsidRPr="0E78FCA6">
        <w:rPr>
          <w:rFonts w:ascii="Calibri" w:eastAsia="Calibri" w:hAnsi="Calibri" w:cs="Calibri"/>
          <w:b/>
          <w:bCs/>
        </w:rPr>
        <w:t>Comparison Metrics:</w:t>
      </w:r>
    </w:p>
    <w:p w14:paraId="0318C4A4" w14:textId="617C7946" w:rsidR="6307CF39" w:rsidRDefault="6307CF39" w:rsidP="0E78FCA6">
      <w:pPr>
        <w:pStyle w:val="ListParagraph"/>
        <w:numPr>
          <w:ilvl w:val="0"/>
          <w:numId w:val="2"/>
        </w:numPr>
        <w:jc w:val="both"/>
        <w:rPr>
          <w:rFonts w:ascii="Calibri" w:eastAsia="Calibri" w:hAnsi="Calibri" w:cs="Calibri"/>
        </w:rPr>
      </w:pPr>
      <w:r w:rsidRPr="0E78FCA6">
        <w:rPr>
          <w:rFonts w:ascii="Calibri" w:eastAsia="Calibri" w:hAnsi="Calibri" w:cs="Calibri"/>
        </w:rPr>
        <w:t>Network speed: Compare</w:t>
      </w:r>
      <w:r w:rsidR="3C060001" w:rsidRPr="0E78FCA6">
        <w:rPr>
          <w:rFonts w:ascii="Calibri" w:eastAsia="Calibri" w:hAnsi="Calibri" w:cs="Calibri"/>
        </w:rPr>
        <w:t xml:space="preserve"> performance </w:t>
      </w:r>
      <w:r w:rsidRPr="0E78FCA6">
        <w:rPr>
          <w:rFonts w:ascii="Calibri" w:eastAsia="Calibri" w:hAnsi="Calibri" w:cs="Calibri"/>
        </w:rPr>
        <w:t>with and without DFH</w:t>
      </w:r>
      <w:r w:rsidR="1D8FED3B" w:rsidRPr="0E78FCA6">
        <w:rPr>
          <w:rFonts w:ascii="Calibri" w:eastAsia="Calibri" w:hAnsi="Calibri" w:cs="Calibri"/>
        </w:rPr>
        <w:t xml:space="preserve"> in terms of speed</w:t>
      </w:r>
      <w:r w:rsidR="5F8A8F2F" w:rsidRPr="0E78FCA6">
        <w:rPr>
          <w:rFonts w:ascii="Calibri" w:eastAsia="Calibri" w:hAnsi="Calibri" w:cs="Calibri"/>
        </w:rPr>
        <w:t>.</w:t>
      </w:r>
    </w:p>
    <w:p w14:paraId="21E8E650" w14:textId="67E4C1A9" w:rsidR="2E8AED4C" w:rsidRDefault="2E8AED4C" w:rsidP="0E78FCA6">
      <w:pPr>
        <w:pStyle w:val="ListParagraph"/>
        <w:numPr>
          <w:ilvl w:val="0"/>
          <w:numId w:val="2"/>
        </w:numPr>
        <w:jc w:val="both"/>
        <w:rPr>
          <w:rFonts w:ascii="Calibri" w:eastAsia="Calibri" w:hAnsi="Calibri" w:cs="Calibri"/>
        </w:rPr>
      </w:pPr>
      <w:r w:rsidRPr="0E78FCA6">
        <w:rPr>
          <w:rFonts w:ascii="Calibri" w:eastAsia="Calibri" w:hAnsi="Calibri" w:cs="Calibri"/>
        </w:rPr>
        <w:t xml:space="preserve">Resistance to attacks: Assess the ability of the network to maintain its stability and </w:t>
      </w:r>
      <w:r w:rsidR="0D8E7B41" w:rsidRPr="0E78FCA6">
        <w:rPr>
          <w:rFonts w:ascii="Calibri" w:eastAsia="Calibri" w:hAnsi="Calibri" w:cs="Calibri"/>
        </w:rPr>
        <w:t>security when under attack.</w:t>
      </w:r>
    </w:p>
    <w:p w14:paraId="53440125" w14:textId="77777777" w:rsidR="009E43B8" w:rsidRDefault="0D8E7B41" w:rsidP="009E43B8">
      <w:pPr>
        <w:pStyle w:val="ListParagraph"/>
        <w:numPr>
          <w:ilvl w:val="0"/>
          <w:numId w:val="2"/>
        </w:numPr>
        <w:jc w:val="both"/>
        <w:rPr>
          <w:rFonts w:ascii="Calibri" w:eastAsia="Calibri" w:hAnsi="Calibri" w:cs="Calibri"/>
        </w:rPr>
      </w:pPr>
      <w:r w:rsidRPr="0E78FCA6">
        <w:rPr>
          <w:rFonts w:ascii="Calibri" w:eastAsia="Calibri" w:hAnsi="Calibri" w:cs="Calibri"/>
        </w:rPr>
        <w:t>Latency: Measure how DFH impacts the response times during normal operations an</w:t>
      </w:r>
      <w:r w:rsidR="68CFD77B" w:rsidRPr="0E78FCA6">
        <w:rPr>
          <w:rFonts w:ascii="Calibri" w:eastAsia="Calibri" w:hAnsi="Calibri" w:cs="Calibri"/>
        </w:rPr>
        <w:t>d under attack conditions.</w:t>
      </w:r>
      <w:r w:rsidR="009E43B8">
        <w:rPr>
          <w:rFonts w:ascii="Calibri" w:eastAsia="Calibri" w:hAnsi="Calibri" w:cs="Calibri"/>
        </w:rPr>
        <w:t xml:space="preserve">     </w:t>
      </w:r>
    </w:p>
    <w:p w14:paraId="34D17B1A" w14:textId="7D7EA15D" w:rsidR="5670E4EA" w:rsidRPr="009E43B8" w:rsidRDefault="009E43B8" w:rsidP="009E43B8">
      <w:pPr>
        <w:pStyle w:val="ListParagraph"/>
        <w:jc w:val="both"/>
        <w:rPr>
          <w:rFonts w:ascii="Calibri" w:eastAsia="Calibri" w:hAnsi="Calibri" w:cs="Calibri"/>
        </w:rPr>
      </w:pPr>
      <w:r w:rsidRPr="009E43B8">
        <w:rPr>
          <w:rFonts w:ascii="Calibri" w:eastAsia="Calibri" w:hAnsi="Calibri" w:cs="Calibri"/>
          <w:b/>
          <w:bCs/>
        </w:rPr>
        <w:t>Recommendations</w:t>
      </w:r>
      <w:r w:rsidRPr="009E43B8">
        <w:rPr>
          <w:rFonts w:ascii="Calibri" w:eastAsia="Calibri" w:hAnsi="Calibri" w:cs="Calibri"/>
        </w:rPr>
        <w:t xml:space="preserve">: </w:t>
      </w:r>
      <w:r w:rsidR="7EBBC156" w:rsidRPr="009E43B8">
        <w:rPr>
          <w:rFonts w:ascii="Calibri" w:eastAsia="Calibri" w:hAnsi="Calibri" w:cs="Calibri"/>
        </w:rPr>
        <w:t>Based on the results of the study, propose improvements to Wi-Fi6E</w:t>
      </w:r>
      <w:r w:rsidR="2A8123A0" w:rsidRPr="009E43B8">
        <w:rPr>
          <w:rFonts w:ascii="Calibri" w:eastAsia="Calibri" w:hAnsi="Calibri" w:cs="Calibri"/>
        </w:rPr>
        <w:t xml:space="preserve">'s security framework to better handle a High-density </w:t>
      </w:r>
      <w:r w:rsidR="6594441E" w:rsidRPr="009E43B8">
        <w:rPr>
          <w:rFonts w:ascii="Calibri" w:eastAsia="Calibri" w:hAnsi="Calibri" w:cs="Calibri"/>
        </w:rPr>
        <w:t>environments</w:t>
      </w:r>
      <w:r w:rsidR="2A8123A0" w:rsidRPr="009E43B8">
        <w:rPr>
          <w:rFonts w:ascii="Calibri" w:eastAsia="Calibri" w:hAnsi="Calibri" w:cs="Calibri"/>
        </w:rPr>
        <w:t xml:space="preserve"> and </w:t>
      </w:r>
      <w:r w:rsidR="0089D4C4" w:rsidRPr="009E43B8">
        <w:rPr>
          <w:rFonts w:ascii="Calibri" w:eastAsia="Calibri" w:hAnsi="Calibri" w:cs="Calibri"/>
        </w:rPr>
        <w:t>cyber threats</w:t>
      </w:r>
      <w:r w:rsidRPr="009E43B8">
        <w:rPr>
          <w:rFonts w:ascii="Calibri" w:eastAsia="Calibri" w:hAnsi="Calibri" w:cs="Calibri"/>
        </w:rPr>
        <w:t xml:space="preserve">.                                             </w:t>
      </w:r>
    </w:p>
    <w:p w14:paraId="320A8BD7" w14:textId="13A6DB91" w:rsidR="39447E11" w:rsidRDefault="39447E11" w:rsidP="0E78FCA6">
      <w:pPr>
        <w:jc w:val="both"/>
        <w:rPr>
          <w:rFonts w:ascii="Times New Roman" w:eastAsia="Times New Roman" w:hAnsi="Times New Roman" w:cs="Times New Roman"/>
        </w:rPr>
      </w:pPr>
    </w:p>
    <w:p w14:paraId="16F18407" w14:textId="15CD1EC4" w:rsidR="39447E11" w:rsidRDefault="39447E11" w:rsidP="00EE6892"/>
    <w:p w14:paraId="5A8BD948" w14:textId="77777777" w:rsidR="00CE48C6" w:rsidRDefault="00CE48C6" w:rsidP="0E78FCA6">
      <w:pPr>
        <w:jc w:val="both"/>
        <w:rPr>
          <w:rFonts w:ascii="Times New Roman" w:eastAsia="Times New Roman" w:hAnsi="Times New Roman" w:cs="Times New Roman"/>
        </w:rPr>
      </w:pPr>
    </w:p>
    <w:p w14:paraId="020F90B7" w14:textId="77777777" w:rsidR="00CE48C6" w:rsidRDefault="00CE48C6" w:rsidP="0E78FCA6">
      <w:pPr>
        <w:jc w:val="both"/>
        <w:rPr>
          <w:rFonts w:ascii="Times New Roman" w:eastAsia="Times New Roman" w:hAnsi="Times New Roman" w:cs="Times New Roman"/>
        </w:rPr>
      </w:pPr>
    </w:p>
    <w:p w14:paraId="75EFFDD1" w14:textId="77777777" w:rsidR="00CE48C6" w:rsidRDefault="00CE48C6" w:rsidP="0E78FCA6">
      <w:pPr>
        <w:jc w:val="both"/>
        <w:rPr>
          <w:rFonts w:ascii="Times New Roman" w:eastAsia="Times New Roman" w:hAnsi="Times New Roman" w:cs="Times New Roman"/>
        </w:rPr>
      </w:pPr>
    </w:p>
    <w:p w14:paraId="18409628" w14:textId="77777777" w:rsidR="00CE48C6" w:rsidRDefault="00CE48C6" w:rsidP="0E78FCA6">
      <w:pPr>
        <w:jc w:val="both"/>
        <w:rPr>
          <w:rFonts w:ascii="Times New Roman" w:eastAsia="Times New Roman" w:hAnsi="Times New Roman" w:cs="Times New Roman"/>
        </w:rPr>
      </w:pPr>
    </w:p>
    <w:p w14:paraId="3909503B" w14:textId="77777777" w:rsidR="003A2FD1" w:rsidRDefault="39447E11" w:rsidP="39447E11">
      <w:r>
        <w:br/>
      </w:r>
    </w:p>
    <w:bookmarkStart w:id="10" w:name="_Toc180316289" w:displacedByCustomXml="next"/>
    <w:sdt>
      <w:sdtPr>
        <w:rPr>
          <w:rFonts w:asciiTheme="minorHAnsi" w:eastAsiaTheme="minorEastAsia" w:hAnsiTheme="minorHAnsi" w:cstheme="minorBidi"/>
          <w:color w:val="auto"/>
          <w:sz w:val="24"/>
          <w:szCs w:val="24"/>
          <w:lang w:val="en-GB"/>
        </w:rPr>
        <w:id w:val="1229804351"/>
        <w:docPartObj>
          <w:docPartGallery w:val="Bibliographies"/>
          <w:docPartUnique/>
        </w:docPartObj>
      </w:sdtPr>
      <w:sdtEndPr>
        <w:rPr>
          <w:lang w:val="en-US"/>
        </w:rPr>
      </w:sdtEndPr>
      <w:sdtContent>
        <w:p w14:paraId="3557C3D2" w14:textId="50E963CE" w:rsidR="003A2FD1" w:rsidRDefault="003A2FD1">
          <w:pPr>
            <w:pStyle w:val="Heading1"/>
          </w:pPr>
          <w:r>
            <w:rPr>
              <w:lang w:val="en-GB"/>
            </w:rPr>
            <w:t>Bibliography</w:t>
          </w:r>
          <w:bookmarkEnd w:id="10"/>
        </w:p>
        <w:sdt>
          <w:sdtPr>
            <w:id w:val="111145805"/>
            <w:bibliography/>
          </w:sdtPr>
          <w:sdtContent>
            <w:p w14:paraId="005C4516" w14:textId="77777777" w:rsidR="00EE6892" w:rsidRDefault="003A2FD1" w:rsidP="00E8327C">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015"/>
              </w:tblGrid>
              <w:tr w:rsidR="00EE6892" w14:paraId="5DA22EBA" w14:textId="77777777">
                <w:trPr>
                  <w:divId w:val="1296789992"/>
                  <w:tblCellSpacing w:w="15" w:type="dxa"/>
                </w:trPr>
                <w:tc>
                  <w:tcPr>
                    <w:tcW w:w="50" w:type="pct"/>
                    <w:hideMark/>
                  </w:tcPr>
                  <w:p w14:paraId="7AEDB8E8" w14:textId="6453DD43" w:rsidR="00EE6892" w:rsidRDefault="00EE6892">
                    <w:pPr>
                      <w:pStyle w:val="Bibliography"/>
                      <w:rPr>
                        <w:noProof/>
                      </w:rPr>
                    </w:pPr>
                    <w:r>
                      <w:rPr>
                        <w:noProof/>
                      </w:rPr>
                      <w:t xml:space="preserve">[1] </w:t>
                    </w:r>
                  </w:p>
                </w:tc>
                <w:tc>
                  <w:tcPr>
                    <w:tcW w:w="0" w:type="auto"/>
                    <w:hideMark/>
                  </w:tcPr>
                  <w:p w14:paraId="0CDB8C4D" w14:textId="77777777" w:rsidR="00EE6892" w:rsidRDefault="00EE6892">
                    <w:pPr>
                      <w:pStyle w:val="Bibliography"/>
                      <w:rPr>
                        <w:noProof/>
                      </w:rPr>
                    </w:pPr>
                    <w:r>
                      <w:rPr>
                        <w:noProof/>
                      </w:rPr>
                      <w:t>F. R. A. S. a. L. Z. Prasanth Mohan, “A First Look at Wi-Fi 6 in Action: Throughput, Latency, Energy,” (ACM), New York, NY, 2020.</w:t>
                    </w:r>
                  </w:p>
                </w:tc>
              </w:tr>
              <w:tr w:rsidR="00EE6892" w14:paraId="54AB8C6E" w14:textId="77777777">
                <w:trPr>
                  <w:divId w:val="1296789992"/>
                  <w:tblCellSpacing w:w="15" w:type="dxa"/>
                </w:trPr>
                <w:tc>
                  <w:tcPr>
                    <w:tcW w:w="50" w:type="pct"/>
                    <w:hideMark/>
                  </w:tcPr>
                  <w:p w14:paraId="31E77DB9" w14:textId="77777777" w:rsidR="00EE6892" w:rsidRDefault="00EE6892">
                    <w:pPr>
                      <w:pStyle w:val="Bibliography"/>
                      <w:rPr>
                        <w:noProof/>
                      </w:rPr>
                    </w:pPr>
                    <w:r>
                      <w:rPr>
                        <w:noProof/>
                      </w:rPr>
                      <w:t xml:space="preserve">[2] </w:t>
                    </w:r>
                  </w:p>
                </w:tc>
                <w:tc>
                  <w:tcPr>
                    <w:tcW w:w="0" w:type="auto"/>
                    <w:hideMark/>
                  </w:tcPr>
                  <w:p w14:paraId="18CEE81E" w14:textId="77777777" w:rsidR="00EE6892" w:rsidRDefault="00EE6892">
                    <w:pPr>
                      <w:pStyle w:val="Bibliography"/>
                      <w:rPr>
                        <w:noProof/>
                      </w:rPr>
                    </w:pPr>
                    <w:r>
                      <w:rPr>
                        <w:noProof/>
                      </w:rPr>
                      <w:t>M. A. a. A. A. M. Alenezi, “Cyber Security Threats and Vulnerabilities: A Systematic Mapping Study,”,” IEEE, 2020.</w:t>
                    </w:r>
                  </w:p>
                </w:tc>
              </w:tr>
              <w:tr w:rsidR="00EE6892" w14:paraId="6D192057" w14:textId="77777777">
                <w:trPr>
                  <w:divId w:val="1296789992"/>
                  <w:tblCellSpacing w:w="15" w:type="dxa"/>
                </w:trPr>
                <w:tc>
                  <w:tcPr>
                    <w:tcW w:w="50" w:type="pct"/>
                    <w:hideMark/>
                  </w:tcPr>
                  <w:p w14:paraId="54374761" w14:textId="77777777" w:rsidR="00EE6892" w:rsidRDefault="00EE6892">
                    <w:pPr>
                      <w:pStyle w:val="Bibliography"/>
                      <w:rPr>
                        <w:noProof/>
                      </w:rPr>
                    </w:pPr>
                    <w:r>
                      <w:rPr>
                        <w:noProof/>
                      </w:rPr>
                      <w:t xml:space="preserve">[3] </w:t>
                    </w:r>
                  </w:p>
                </w:tc>
                <w:tc>
                  <w:tcPr>
                    <w:tcW w:w="0" w:type="auto"/>
                    <w:hideMark/>
                  </w:tcPr>
                  <w:p w14:paraId="67BA31E6" w14:textId="77777777" w:rsidR="00EE6892" w:rsidRDefault="00EE6892">
                    <w:pPr>
                      <w:pStyle w:val="Bibliography"/>
                      <w:rPr>
                        <w:noProof/>
                      </w:rPr>
                    </w:pPr>
                    <w:r>
                      <w:rPr>
                        <w:noProof/>
                      </w:rPr>
                      <w:t>K. K. a. S. V. B. Bose, “On the Road to Proactive Vulnerability Analysis and Mitigation Leveraged by Software Defined Networks: A Systematic Review,” IEEE Access, 2021.</w:t>
                    </w:r>
                  </w:p>
                </w:tc>
              </w:tr>
              <w:tr w:rsidR="00EE6892" w14:paraId="3668E0EC" w14:textId="77777777">
                <w:trPr>
                  <w:divId w:val="1296789992"/>
                  <w:tblCellSpacing w:w="15" w:type="dxa"/>
                </w:trPr>
                <w:tc>
                  <w:tcPr>
                    <w:tcW w:w="50" w:type="pct"/>
                    <w:hideMark/>
                  </w:tcPr>
                  <w:p w14:paraId="77FA96FF" w14:textId="77777777" w:rsidR="00EE6892" w:rsidRDefault="00EE6892">
                    <w:pPr>
                      <w:pStyle w:val="Bibliography"/>
                      <w:rPr>
                        <w:noProof/>
                      </w:rPr>
                    </w:pPr>
                    <w:r>
                      <w:rPr>
                        <w:noProof/>
                      </w:rPr>
                      <w:t xml:space="preserve">[4] </w:t>
                    </w:r>
                  </w:p>
                </w:tc>
                <w:tc>
                  <w:tcPr>
                    <w:tcW w:w="0" w:type="auto"/>
                    <w:hideMark/>
                  </w:tcPr>
                  <w:p w14:paraId="637FBC54" w14:textId="77777777" w:rsidR="00EE6892" w:rsidRDefault="00EE6892">
                    <w:pPr>
                      <w:pStyle w:val="Bibliography"/>
                      <w:rPr>
                        <w:noProof/>
                      </w:rPr>
                    </w:pPr>
                    <w:r>
                      <w:rPr>
                        <w:noProof/>
                      </w:rPr>
                      <w:t>L. Z. a. S. H. Y. Wang, ““Recent Development of Emerging Indoor Wireless Networks Towards 6G,”,” IEEE, 2022.</w:t>
                    </w:r>
                  </w:p>
                </w:tc>
              </w:tr>
              <w:tr w:rsidR="00EE6892" w14:paraId="05D9E468" w14:textId="77777777">
                <w:trPr>
                  <w:divId w:val="1296789992"/>
                  <w:tblCellSpacing w:w="15" w:type="dxa"/>
                </w:trPr>
                <w:tc>
                  <w:tcPr>
                    <w:tcW w:w="50" w:type="pct"/>
                    <w:hideMark/>
                  </w:tcPr>
                  <w:p w14:paraId="7089819E" w14:textId="77777777" w:rsidR="00EE6892" w:rsidRDefault="00EE6892">
                    <w:pPr>
                      <w:pStyle w:val="Bibliography"/>
                      <w:rPr>
                        <w:noProof/>
                      </w:rPr>
                    </w:pPr>
                    <w:r>
                      <w:rPr>
                        <w:noProof/>
                      </w:rPr>
                      <w:t xml:space="preserve">[5] </w:t>
                    </w:r>
                  </w:p>
                </w:tc>
                <w:tc>
                  <w:tcPr>
                    <w:tcW w:w="0" w:type="auto"/>
                    <w:hideMark/>
                  </w:tcPr>
                  <w:p w14:paraId="663E79F7" w14:textId="77777777" w:rsidR="00EE6892" w:rsidRDefault="00EE6892">
                    <w:pPr>
                      <w:pStyle w:val="Bibliography"/>
                      <w:rPr>
                        <w:noProof/>
                      </w:rPr>
                    </w:pPr>
                    <w:r>
                      <w:rPr>
                        <w:noProof/>
                      </w:rPr>
                      <w:t>Z. C. Y. X. T. L. : M. Li, “Optimal Channel Selection for Tri-Band Wi-Fi in a Residential Scenario,” IEEE, USA, 2021.</w:t>
                    </w:r>
                  </w:p>
                </w:tc>
              </w:tr>
              <w:tr w:rsidR="00EE6892" w14:paraId="1738F8B7" w14:textId="77777777">
                <w:trPr>
                  <w:divId w:val="1296789992"/>
                  <w:tblCellSpacing w:w="15" w:type="dxa"/>
                </w:trPr>
                <w:tc>
                  <w:tcPr>
                    <w:tcW w:w="50" w:type="pct"/>
                    <w:hideMark/>
                  </w:tcPr>
                  <w:p w14:paraId="131C1DEF" w14:textId="77777777" w:rsidR="00EE6892" w:rsidRDefault="00EE6892">
                    <w:pPr>
                      <w:pStyle w:val="Bibliography"/>
                      <w:rPr>
                        <w:noProof/>
                      </w:rPr>
                    </w:pPr>
                    <w:r>
                      <w:rPr>
                        <w:noProof/>
                      </w:rPr>
                      <w:t xml:space="preserve">[6] </w:t>
                    </w:r>
                  </w:p>
                </w:tc>
                <w:tc>
                  <w:tcPr>
                    <w:tcW w:w="0" w:type="auto"/>
                    <w:hideMark/>
                  </w:tcPr>
                  <w:p w14:paraId="38B51D7C" w14:textId="77777777" w:rsidR="00EE6892" w:rsidRDefault="00EE6892">
                    <w:pPr>
                      <w:pStyle w:val="Bibliography"/>
                      <w:rPr>
                        <w:noProof/>
                      </w:rPr>
                    </w:pPr>
                    <w:r>
                      <w:rPr>
                        <w:noProof/>
                      </w:rPr>
                      <w:t>Y. L. K. Z. H. Chen, “Prospective Evaluation of Next Generation Wireless Broadband Technologies: 6G versus Wi-Fi 7/8,” IEEE, USA, 2022.</w:t>
                    </w:r>
                  </w:p>
                </w:tc>
              </w:tr>
            </w:tbl>
            <w:p w14:paraId="7FAA2FB6" w14:textId="77777777" w:rsidR="00EE6892" w:rsidRDefault="00EE6892">
              <w:pPr>
                <w:divId w:val="1296789992"/>
                <w:rPr>
                  <w:rFonts w:eastAsia="Times New Roman"/>
                  <w:noProof/>
                </w:rPr>
              </w:pPr>
            </w:p>
            <w:p w14:paraId="6B90D69B" w14:textId="1308D683" w:rsidR="05592F13" w:rsidRPr="00EE6892" w:rsidRDefault="003A2FD1" w:rsidP="00EE6892">
              <w:r>
                <w:rPr>
                  <w:b/>
                  <w:bCs/>
                </w:rPr>
                <w:fldChar w:fldCharType="end"/>
              </w:r>
            </w:p>
          </w:sdtContent>
        </w:sdt>
      </w:sdtContent>
    </w:sdt>
    <w:sectPr w:rsidR="05592F13" w:rsidRPr="00EE6892" w:rsidSect="00E337B5">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7763C" w14:textId="77777777" w:rsidR="0059080B" w:rsidRDefault="0059080B">
      <w:pPr>
        <w:spacing w:after="0" w:line="240" w:lineRule="auto"/>
      </w:pPr>
      <w:r>
        <w:separator/>
      </w:r>
    </w:p>
  </w:endnote>
  <w:endnote w:type="continuationSeparator" w:id="0">
    <w:p w14:paraId="686C4457" w14:textId="77777777" w:rsidR="0059080B" w:rsidRDefault="00590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C17E56" w14:textId="77777777" w:rsidR="0059080B" w:rsidRDefault="0059080B">
      <w:pPr>
        <w:spacing w:after="0" w:line="240" w:lineRule="auto"/>
      </w:pPr>
      <w:r>
        <w:separator/>
      </w:r>
    </w:p>
  </w:footnote>
  <w:footnote w:type="continuationSeparator" w:id="0">
    <w:p w14:paraId="1EB47673" w14:textId="77777777" w:rsidR="0059080B" w:rsidRDefault="00590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0517C695" w14:textId="77777777" w:rsidR="00EE6892" w:rsidRDefault="00EE6892">
        <w:pPr>
          <w:pStyle w:val="Head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p w14:paraId="7504BC8F" w14:textId="77777777" w:rsidR="00EE6892" w:rsidRDefault="00EE68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E2C5D3"/>
    <w:multiLevelType w:val="hybridMultilevel"/>
    <w:tmpl w:val="7A8E1E7A"/>
    <w:lvl w:ilvl="0" w:tplc="93E41ECA">
      <w:start w:val="1"/>
      <w:numFmt w:val="bullet"/>
      <w:lvlText w:val=""/>
      <w:lvlJc w:val="left"/>
      <w:pPr>
        <w:ind w:left="720" w:hanging="360"/>
      </w:pPr>
      <w:rPr>
        <w:rFonts w:ascii="Symbol" w:hAnsi="Symbol" w:hint="default"/>
      </w:rPr>
    </w:lvl>
    <w:lvl w:ilvl="1" w:tplc="7F1E3E0C">
      <w:start w:val="1"/>
      <w:numFmt w:val="bullet"/>
      <w:lvlText w:val="o"/>
      <w:lvlJc w:val="left"/>
      <w:pPr>
        <w:ind w:left="1440" w:hanging="360"/>
      </w:pPr>
      <w:rPr>
        <w:rFonts w:ascii="Courier New" w:hAnsi="Courier New" w:hint="default"/>
      </w:rPr>
    </w:lvl>
    <w:lvl w:ilvl="2" w:tplc="E7BCAEBA">
      <w:start w:val="1"/>
      <w:numFmt w:val="bullet"/>
      <w:lvlText w:val=""/>
      <w:lvlJc w:val="left"/>
      <w:pPr>
        <w:ind w:left="2160" w:hanging="360"/>
      </w:pPr>
      <w:rPr>
        <w:rFonts w:ascii="Wingdings" w:hAnsi="Wingdings" w:hint="default"/>
      </w:rPr>
    </w:lvl>
    <w:lvl w:ilvl="3" w:tplc="AE48A51E">
      <w:start w:val="1"/>
      <w:numFmt w:val="bullet"/>
      <w:lvlText w:val=""/>
      <w:lvlJc w:val="left"/>
      <w:pPr>
        <w:ind w:left="2880" w:hanging="360"/>
      </w:pPr>
      <w:rPr>
        <w:rFonts w:ascii="Symbol" w:hAnsi="Symbol" w:hint="default"/>
      </w:rPr>
    </w:lvl>
    <w:lvl w:ilvl="4" w:tplc="2136782E">
      <w:start w:val="1"/>
      <w:numFmt w:val="bullet"/>
      <w:lvlText w:val="o"/>
      <w:lvlJc w:val="left"/>
      <w:pPr>
        <w:ind w:left="3600" w:hanging="360"/>
      </w:pPr>
      <w:rPr>
        <w:rFonts w:ascii="Courier New" w:hAnsi="Courier New" w:hint="default"/>
      </w:rPr>
    </w:lvl>
    <w:lvl w:ilvl="5" w:tplc="E60E3E7C">
      <w:start w:val="1"/>
      <w:numFmt w:val="bullet"/>
      <w:lvlText w:val=""/>
      <w:lvlJc w:val="left"/>
      <w:pPr>
        <w:ind w:left="4320" w:hanging="360"/>
      </w:pPr>
      <w:rPr>
        <w:rFonts w:ascii="Wingdings" w:hAnsi="Wingdings" w:hint="default"/>
      </w:rPr>
    </w:lvl>
    <w:lvl w:ilvl="6" w:tplc="A7200D48">
      <w:start w:val="1"/>
      <w:numFmt w:val="bullet"/>
      <w:lvlText w:val=""/>
      <w:lvlJc w:val="left"/>
      <w:pPr>
        <w:ind w:left="5040" w:hanging="360"/>
      </w:pPr>
      <w:rPr>
        <w:rFonts w:ascii="Symbol" w:hAnsi="Symbol" w:hint="default"/>
      </w:rPr>
    </w:lvl>
    <w:lvl w:ilvl="7" w:tplc="FB6854EC">
      <w:start w:val="1"/>
      <w:numFmt w:val="bullet"/>
      <w:lvlText w:val="o"/>
      <w:lvlJc w:val="left"/>
      <w:pPr>
        <w:ind w:left="5760" w:hanging="360"/>
      </w:pPr>
      <w:rPr>
        <w:rFonts w:ascii="Courier New" w:hAnsi="Courier New" w:hint="default"/>
      </w:rPr>
    </w:lvl>
    <w:lvl w:ilvl="8" w:tplc="318AC94A">
      <w:start w:val="1"/>
      <w:numFmt w:val="bullet"/>
      <w:lvlText w:val=""/>
      <w:lvlJc w:val="left"/>
      <w:pPr>
        <w:ind w:left="6480" w:hanging="360"/>
      </w:pPr>
      <w:rPr>
        <w:rFonts w:ascii="Wingdings" w:hAnsi="Wingdings" w:hint="default"/>
      </w:rPr>
    </w:lvl>
  </w:abstractNum>
  <w:abstractNum w:abstractNumId="1" w15:restartNumberingAfterBreak="0">
    <w:nsid w:val="6E0742B5"/>
    <w:multiLevelType w:val="hybridMultilevel"/>
    <w:tmpl w:val="9ECC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88C5E0"/>
    <w:multiLevelType w:val="hybridMultilevel"/>
    <w:tmpl w:val="68F29546"/>
    <w:lvl w:ilvl="0" w:tplc="3D428BF2">
      <w:start w:val="1"/>
      <w:numFmt w:val="decimal"/>
      <w:lvlText w:val="%1."/>
      <w:lvlJc w:val="left"/>
      <w:pPr>
        <w:ind w:left="720" w:hanging="360"/>
      </w:pPr>
    </w:lvl>
    <w:lvl w:ilvl="1" w:tplc="330CA252">
      <w:start w:val="1"/>
      <w:numFmt w:val="lowerLetter"/>
      <w:lvlText w:val="%2."/>
      <w:lvlJc w:val="left"/>
      <w:pPr>
        <w:ind w:left="1440" w:hanging="360"/>
      </w:pPr>
    </w:lvl>
    <w:lvl w:ilvl="2" w:tplc="9BE40714">
      <w:start w:val="1"/>
      <w:numFmt w:val="lowerRoman"/>
      <w:lvlText w:val="%3."/>
      <w:lvlJc w:val="right"/>
      <w:pPr>
        <w:ind w:left="2160" w:hanging="180"/>
      </w:pPr>
    </w:lvl>
    <w:lvl w:ilvl="3" w:tplc="F5988960">
      <w:start w:val="1"/>
      <w:numFmt w:val="decimal"/>
      <w:lvlText w:val="%4."/>
      <w:lvlJc w:val="left"/>
      <w:pPr>
        <w:ind w:left="2880" w:hanging="360"/>
      </w:pPr>
    </w:lvl>
    <w:lvl w:ilvl="4" w:tplc="C010ABCA">
      <w:start w:val="1"/>
      <w:numFmt w:val="lowerLetter"/>
      <w:lvlText w:val="%5."/>
      <w:lvlJc w:val="left"/>
      <w:pPr>
        <w:ind w:left="3600" w:hanging="360"/>
      </w:pPr>
    </w:lvl>
    <w:lvl w:ilvl="5" w:tplc="0952F82A">
      <w:start w:val="1"/>
      <w:numFmt w:val="lowerRoman"/>
      <w:lvlText w:val="%6."/>
      <w:lvlJc w:val="right"/>
      <w:pPr>
        <w:ind w:left="4320" w:hanging="180"/>
      </w:pPr>
    </w:lvl>
    <w:lvl w:ilvl="6" w:tplc="E722888C">
      <w:start w:val="1"/>
      <w:numFmt w:val="decimal"/>
      <w:lvlText w:val="%7."/>
      <w:lvlJc w:val="left"/>
      <w:pPr>
        <w:ind w:left="5040" w:hanging="360"/>
      </w:pPr>
    </w:lvl>
    <w:lvl w:ilvl="7" w:tplc="C3309990">
      <w:start w:val="1"/>
      <w:numFmt w:val="lowerLetter"/>
      <w:lvlText w:val="%8."/>
      <w:lvlJc w:val="left"/>
      <w:pPr>
        <w:ind w:left="5760" w:hanging="360"/>
      </w:pPr>
    </w:lvl>
    <w:lvl w:ilvl="8" w:tplc="D7206766">
      <w:start w:val="1"/>
      <w:numFmt w:val="lowerRoman"/>
      <w:lvlText w:val="%9."/>
      <w:lvlJc w:val="right"/>
      <w:pPr>
        <w:ind w:left="6480" w:hanging="180"/>
      </w:pPr>
    </w:lvl>
  </w:abstractNum>
  <w:abstractNum w:abstractNumId="3" w15:restartNumberingAfterBreak="0">
    <w:nsid w:val="72FD0A15"/>
    <w:multiLevelType w:val="hybridMultilevel"/>
    <w:tmpl w:val="AD868A60"/>
    <w:lvl w:ilvl="0" w:tplc="2736B4C0">
      <w:start w:val="1"/>
      <w:numFmt w:val="bullet"/>
      <w:lvlText w:val=""/>
      <w:lvlJc w:val="left"/>
      <w:pPr>
        <w:ind w:left="1080" w:hanging="360"/>
      </w:pPr>
      <w:rPr>
        <w:rFonts w:ascii="Symbol" w:hAnsi="Symbol" w:hint="default"/>
      </w:rPr>
    </w:lvl>
    <w:lvl w:ilvl="1" w:tplc="9F0280D4">
      <w:start w:val="1"/>
      <w:numFmt w:val="bullet"/>
      <w:lvlText w:val="o"/>
      <w:lvlJc w:val="left"/>
      <w:pPr>
        <w:ind w:left="1800" w:hanging="360"/>
      </w:pPr>
      <w:rPr>
        <w:rFonts w:ascii="Courier New" w:hAnsi="Courier New" w:hint="default"/>
      </w:rPr>
    </w:lvl>
    <w:lvl w:ilvl="2" w:tplc="A8565B2E">
      <w:start w:val="1"/>
      <w:numFmt w:val="bullet"/>
      <w:lvlText w:val=""/>
      <w:lvlJc w:val="left"/>
      <w:pPr>
        <w:ind w:left="2520" w:hanging="360"/>
      </w:pPr>
      <w:rPr>
        <w:rFonts w:ascii="Wingdings" w:hAnsi="Wingdings" w:hint="default"/>
      </w:rPr>
    </w:lvl>
    <w:lvl w:ilvl="3" w:tplc="89C4D022">
      <w:start w:val="1"/>
      <w:numFmt w:val="bullet"/>
      <w:lvlText w:val=""/>
      <w:lvlJc w:val="left"/>
      <w:pPr>
        <w:ind w:left="3240" w:hanging="360"/>
      </w:pPr>
      <w:rPr>
        <w:rFonts w:ascii="Symbol" w:hAnsi="Symbol" w:hint="default"/>
      </w:rPr>
    </w:lvl>
    <w:lvl w:ilvl="4" w:tplc="2E108A58">
      <w:start w:val="1"/>
      <w:numFmt w:val="bullet"/>
      <w:lvlText w:val="o"/>
      <w:lvlJc w:val="left"/>
      <w:pPr>
        <w:ind w:left="3960" w:hanging="360"/>
      </w:pPr>
      <w:rPr>
        <w:rFonts w:ascii="Courier New" w:hAnsi="Courier New" w:hint="default"/>
      </w:rPr>
    </w:lvl>
    <w:lvl w:ilvl="5" w:tplc="D108B48A">
      <w:start w:val="1"/>
      <w:numFmt w:val="bullet"/>
      <w:lvlText w:val=""/>
      <w:lvlJc w:val="left"/>
      <w:pPr>
        <w:ind w:left="4680" w:hanging="360"/>
      </w:pPr>
      <w:rPr>
        <w:rFonts w:ascii="Wingdings" w:hAnsi="Wingdings" w:hint="default"/>
      </w:rPr>
    </w:lvl>
    <w:lvl w:ilvl="6" w:tplc="C80AAFC6">
      <w:start w:val="1"/>
      <w:numFmt w:val="bullet"/>
      <w:lvlText w:val=""/>
      <w:lvlJc w:val="left"/>
      <w:pPr>
        <w:ind w:left="5400" w:hanging="360"/>
      </w:pPr>
      <w:rPr>
        <w:rFonts w:ascii="Symbol" w:hAnsi="Symbol" w:hint="default"/>
      </w:rPr>
    </w:lvl>
    <w:lvl w:ilvl="7" w:tplc="D1D8F294">
      <w:start w:val="1"/>
      <w:numFmt w:val="bullet"/>
      <w:lvlText w:val="o"/>
      <w:lvlJc w:val="left"/>
      <w:pPr>
        <w:ind w:left="6120" w:hanging="360"/>
      </w:pPr>
      <w:rPr>
        <w:rFonts w:ascii="Courier New" w:hAnsi="Courier New" w:hint="default"/>
      </w:rPr>
    </w:lvl>
    <w:lvl w:ilvl="8" w:tplc="9A4CC4F4">
      <w:start w:val="1"/>
      <w:numFmt w:val="bullet"/>
      <w:lvlText w:val=""/>
      <w:lvlJc w:val="left"/>
      <w:pPr>
        <w:ind w:left="6840" w:hanging="360"/>
      </w:pPr>
      <w:rPr>
        <w:rFonts w:ascii="Wingdings" w:hAnsi="Wingdings" w:hint="default"/>
      </w:rPr>
    </w:lvl>
  </w:abstractNum>
  <w:abstractNum w:abstractNumId="4" w15:restartNumberingAfterBreak="0">
    <w:nsid w:val="74583FC2"/>
    <w:multiLevelType w:val="hybridMultilevel"/>
    <w:tmpl w:val="44528090"/>
    <w:lvl w:ilvl="0" w:tplc="051EC0D4">
      <w:start w:val="1"/>
      <w:numFmt w:val="bullet"/>
      <w:lvlText w:val=""/>
      <w:lvlJc w:val="left"/>
      <w:pPr>
        <w:ind w:left="720" w:hanging="360"/>
      </w:pPr>
      <w:rPr>
        <w:rFonts w:ascii="Symbol" w:hAnsi="Symbol" w:hint="default"/>
      </w:rPr>
    </w:lvl>
    <w:lvl w:ilvl="1" w:tplc="0E4CC2A6">
      <w:start w:val="1"/>
      <w:numFmt w:val="bullet"/>
      <w:lvlText w:val="o"/>
      <w:lvlJc w:val="left"/>
      <w:pPr>
        <w:ind w:left="1440" w:hanging="360"/>
      </w:pPr>
      <w:rPr>
        <w:rFonts w:ascii="Courier New" w:hAnsi="Courier New" w:hint="default"/>
      </w:rPr>
    </w:lvl>
    <w:lvl w:ilvl="2" w:tplc="01E89A44">
      <w:start w:val="1"/>
      <w:numFmt w:val="bullet"/>
      <w:lvlText w:val=""/>
      <w:lvlJc w:val="left"/>
      <w:pPr>
        <w:ind w:left="2160" w:hanging="360"/>
      </w:pPr>
      <w:rPr>
        <w:rFonts w:ascii="Wingdings" w:hAnsi="Wingdings" w:hint="default"/>
      </w:rPr>
    </w:lvl>
    <w:lvl w:ilvl="3" w:tplc="D36A0B14">
      <w:start w:val="1"/>
      <w:numFmt w:val="bullet"/>
      <w:lvlText w:val=""/>
      <w:lvlJc w:val="left"/>
      <w:pPr>
        <w:ind w:left="2880" w:hanging="360"/>
      </w:pPr>
      <w:rPr>
        <w:rFonts w:ascii="Symbol" w:hAnsi="Symbol" w:hint="default"/>
      </w:rPr>
    </w:lvl>
    <w:lvl w:ilvl="4" w:tplc="694056BA">
      <w:start w:val="1"/>
      <w:numFmt w:val="bullet"/>
      <w:lvlText w:val="o"/>
      <w:lvlJc w:val="left"/>
      <w:pPr>
        <w:ind w:left="3600" w:hanging="360"/>
      </w:pPr>
      <w:rPr>
        <w:rFonts w:ascii="Courier New" w:hAnsi="Courier New" w:hint="default"/>
      </w:rPr>
    </w:lvl>
    <w:lvl w:ilvl="5" w:tplc="8AB6141E">
      <w:start w:val="1"/>
      <w:numFmt w:val="bullet"/>
      <w:lvlText w:val=""/>
      <w:lvlJc w:val="left"/>
      <w:pPr>
        <w:ind w:left="4320" w:hanging="360"/>
      </w:pPr>
      <w:rPr>
        <w:rFonts w:ascii="Wingdings" w:hAnsi="Wingdings" w:hint="default"/>
      </w:rPr>
    </w:lvl>
    <w:lvl w:ilvl="6" w:tplc="2E98F944">
      <w:start w:val="1"/>
      <w:numFmt w:val="bullet"/>
      <w:lvlText w:val=""/>
      <w:lvlJc w:val="left"/>
      <w:pPr>
        <w:ind w:left="5040" w:hanging="360"/>
      </w:pPr>
      <w:rPr>
        <w:rFonts w:ascii="Symbol" w:hAnsi="Symbol" w:hint="default"/>
      </w:rPr>
    </w:lvl>
    <w:lvl w:ilvl="7" w:tplc="68B09FD2">
      <w:start w:val="1"/>
      <w:numFmt w:val="bullet"/>
      <w:lvlText w:val="o"/>
      <w:lvlJc w:val="left"/>
      <w:pPr>
        <w:ind w:left="5760" w:hanging="360"/>
      </w:pPr>
      <w:rPr>
        <w:rFonts w:ascii="Courier New" w:hAnsi="Courier New" w:hint="default"/>
      </w:rPr>
    </w:lvl>
    <w:lvl w:ilvl="8" w:tplc="C86A48C0">
      <w:start w:val="1"/>
      <w:numFmt w:val="bullet"/>
      <w:lvlText w:val=""/>
      <w:lvlJc w:val="left"/>
      <w:pPr>
        <w:ind w:left="6480" w:hanging="360"/>
      </w:pPr>
      <w:rPr>
        <w:rFonts w:ascii="Wingdings" w:hAnsi="Wingdings" w:hint="default"/>
      </w:rPr>
    </w:lvl>
  </w:abstractNum>
  <w:num w:numId="1" w16cid:durableId="696658958">
    <w:abstractNumId w:val="3"/>
  </w:num>
  <w:num w:numId="2" w16cid:durableId="2041739639">
    <w:abstractNumId w:val="4"/>
  </w:num>
  <w:num w:numId="3" w16cid:durableId="717320935">
    <w:abstractNumId w:val="0"/>
  </w:num>
  <w:num w:numId="4" w16cid:durableId="667755433">
    <w:abstractNumId w:val="2"/>
  </w:num>
  <w:num w:numId="5" w16cid:durableId="61565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CB3141"/>
    <w:rsid w:val="00005981"/>
    <w:rsid w:val="000234A7"/>
    <w:rsid w:val="000AC779"/>
    <w:rsid w:val="000B122B"/>
    <w:rsid w:val="00103645"/>
    <w:rsid w:val="00115557"/>
    <w:rsid w:val="00121034"/>
    <w:rsid w:val="00132011"/>
    <w:rsid w:val="00211F1B"/>
    <w:rsid w:val="00262AF6"/>
    <w:rsid w:val="002A1D88"/>
    <w:rsid w:val="002D37B1"/>
    <w:rsid w:val="00332550"/>
    <w:rsid w:val="003A2FD1"/>
    <w:rsid w:val="003FB862"/>
    <w:rsid w:val="0047248D"/>
    <w:rsid w:val="004C7E76"/>
    <w:rsid w:val="004F5CE8"/>
    <w:rsid w:val="00510F96"/>
    <w:rsid w:val="0059080B"/>
    <w:rsid w:val="005914D5"/>
    <w:rsid w:val="005F1EBE"/>
    <w:rsid w:val="00641CB0"/>
    <w:rsid w:val="0064ADC7"/>
    <w:rsid w:val="0065ADEF"/>
    <w:rsid w:val="00686331"/>
    <w:rsid w:val="006B6F21"/>
    <w:rsid w:val="006D1EB5"/>
    <w:rsid w:val="007037AC"/>
    <w:rsid w:val="007100A7"/>
    <w:rsid w:val="0078588C"/>
    <w:rsid w:val="007B1FD1"/>
    <w:rsid w:val="0089D4C4"/>
    <w:rsid w:val="009766A9"/>
    <w:rsid w:val="009E43B8"/>
    <w:rsid w:val="00A80B89"/>
    <w:rsid w:val="00A95341"/>
    <w:rsid w:val="00A965FE"/>
    <w:rsid w:val="00B062A8"/>
    <w:rsid w:val="00B2A20F"/>
    <w:rsid w:val="00B55A21"/>
    <w:rsid w:val="00B6359B"/>
    <w:rsid w:val="00BE7844"/>
    <w:rsid w:val="00BFA961"/>
    <w:rsid w:val="00C446DB"/>
    <w:rsid w:val="00C70B8A"/>
    <w:rsid w:val="00C8615B"/>
    <w:rsid w:val="00CE48C6"/>
    <w:rsid w:val="00D029CD"/>
    <w:rsid w:val="00D822E3"/>
    <w:rsid w:val="00E14A7C"/>
    <w:rsid w:val="00E337B5"/>
    <w:rsid w:val="00E8327C"/>
    <w:rsid w:val="00E85902"/>
    <w:rsid w:val="00E91701"/>
    <w:rsid w:val="00EA5FE3"/>
    <w:rsid w:val="00EC4678"/>
    <w:rsid w:val="00EE6892"/>
    <w:rsid w:val="00EF2C8E"/>
    <w:rsid w:val="0152C270"/>
    <w:rsid w:val="017DC3C0"/>
    <w:rsid w:val="019A3356"/>
    <w:rsid w:val="01E990BE"/>
    <w:rsid w:val="01F87672"/>
    <w:rsid w:val="02724555"/>
    <w:rsid w:val="028EAEF9"/>
    <w:rsid w:val="02A843FB"/>
    <w:rsid w:val="02D536C8"/>
    <w:rsid w:val="02DA6899"/>
    <w:rsid w:val="02EF41A5"/>
    <w:rsid w:val="0318FAF6"/>
    <w:rsid w:val="0348E0B1"/>
    <w:rsid w:val="03636FCF"/>
    <w:rsid w:val="036FA6D1"/>
    <w:rsid w:val="0374F655"/>
    <w:rsid w:val="03809345"/>
    <w:rsid w:val="03834F0B"/>
    <w:rsid w:val="03A92B1C"/>
    <w:rsid w:val="03B1FC5C"/>
    <w:rsid w:val="03BE8D70"/>
    <w:rsid w:val="03E631FE"/>
    <w:rsid w:val="03F02285"/>
    <w:rsid w:val="04060973"/>
    <w:rsid w:val="0456D3EA"/>
    <w:rsid w:val="048983DB"/>
    <w:rsid w:val="04C10939"/>
    <w:rsid w:val="04E8F6E8"/>
    <w:rsid w:val="050649E2"/>
    <w:rsid w:val="0510BDBC"/>
    <w:rsid w:val="0526DA44"/>
    <w:rsid w:val="053318D0"/>
    <w:rsid w:val="05360251"/>
    <w:rsid w:val="05592F13"/>
    <w:rsid w:val="0583C8FE"/>
    <w:rsid w:val="05847828"/>
    <w:rsid w:val="05ECBFC2"/>
    <w:rsid w:val="06016881"/>
    <w:rsid w:val="06269585"/>
    <w:rsid w:val="065E2C5F"/>
    <w:rsid w:val="0695635C"/>
    <w:rsid w:val="06BDF67E"/>
    <w:rsid w:val="06E899BC"/>
    <w:rsid w:val="076BF0F5"/>
    <w:rsid w:val="07A4DA26"/>
    <w:rsid w:val="07AA4FD7"/>
    <w:rsid w:val="07D1FF08"/>
    <w:rsid w:val="08253D17"/>
    <w:rsid w:val="08557B66"/>
    <w:rsid w:val="0857A7F0"/>
    <w:rsid w:val="085CE3CB"/>
    <w:rsid w:val="089073A4"/>
    <w:rsid w:val="089DC3FC"/>
    <w:rsid w:val="089DC721"/>
    <w:rsid w:val="08D592F8"/>
    <w:rsid w:val="08D79141"/>
    <w:rsid w:val="092906A2"/>
    <w:rsid w:val="09834238"/>
    <w:rsid w:val="0988B6B9"/>
    <w:rsid w:val="099F3354"/>
    <w:rsid w:val="09D82ACB"/>
    <w:rsid w:val="09DAEFD8"/>
    <w:rsid w:val="09E5085B"/>
    <w:rsid w:val="09FD47C3"/>
    <w:rsid w:val="0AF489D6"/>
    <w:rsid w:val="0AFC1C36"/>
    <w:rsid w:val="0B168150"/>
    <w:rsid w:val="0B389283"/>
    <w:rsid w:val="0B53E683"/>
    <w:rsid w:val="0B55E251"/>
    <w:rsid w:val="0B593E9E"/>
    <w:rsid w:val="0B82CF05"/>
    <w:rsid w:val="0B869835"/>
    <w:rsid w:val="0B8ACB25"/>
    <w:rsid w:val="0BC1957A"/>
    <w:rsid w:val="0BEF38BD"/>
    <w:rsid w:val="0CA96223"/>
    <w:rsid w:val="0CA9AF4E"/>
    <w:rsid w:val="0D33EC92"/>
    <w:rsid w:val="0D3985C6"/>
    <w:rsid w:val="0D8E7B41"/>
    <w:rsid w:val="0DB43DC8"/>
    <w:rsid w:val="0DE43E03"/>
    <w:rsid w:val="0E188C41"/>
    <w:rsid w:val="0E35E2F0"/>
    <w:rsid w:val="0E42A5A1"/>
    <w:rsid w:val="0E78FCA6"/>
    <w:rsid w:val="0E917028"/>
    <w:rsid w:val="0EDFB4C5"/>
    <w:rsid w:val="0F476CCD"/>
    <w:rsid w:val="0F9A5FED"/>
    <w:rsid w:val="0FCD7EF7"/>
    <w:rsid w:val="0FFA888D"/>
    <w:rsid w:val="100B5DFF"/>
    <w:rsid w:val="101CBD51"/>
    <w:rsid w:val="10288113"/>
    <w:rsid w:val="103C8664"/>
    <w:rsid w:val="1052D62C"/>
    <w:rsid w:val="10ADC2BD"/>
    <w:rsid w:val="10F220E4"/>
    <w:rsid w:val="11145FB2"/>
    <w:rsid w:val="11243937"/>
    <w:rsid w:val="1152F116"/>
    <w:rsid w:val="115ED49C"/>
    <w:rsid w:val="11690DF9"/>
    <w:rsid w:val="1195316D"/>
    <w:rsid w:val="11B83C09"/>
    <w:rsid w:val="11B9B981"/>
    <w:rsid w:val="11C06563"/>
    <w:rsid w:val="11C52F82"/>
    <w:rsid w:val="11DD6B58"/>
    <w:rsid w:val="11E7A54A"/>
    <w:rsid w:val="123AC5CD"/>
    <w:rsid w:val="125B1FF8"/>
    <w:rsid w:val="1271D9AE"/>
    <w:rsid w:val="12B5552D"/>
    <w:rsid w:val="12D20A15"/>
    <w:rsid w:val="13421EEF"/>
    <w:rsid w:val="137FF47F"/>
    <w:rsid w:val="13BA1610"/>
    <w:rsid w:val="13C2A536"/>
    <w:rsid w:val="13D5E634"/>
    <w:rsid w:val="13F74CE4"/>
    <w:rsid w:val="13F95DA4"/>
    <w:rsid w:val="14110F37"/>
    <w:rsid w:val="1429D63B"/>
    <w:rsid w:val="144BA0A2"/>
    <w:rsid w:val="144E3939"/>
    <w:rsid w:val="144E4700"/>
    <w:rsid w:val="149081A1"/>
    <w:rsid w:val="149166DF"/>
    <w:rsid w:val="14943531"/>
    <w:rsid w:val="14A38D07"/>
    <w:rsid w:val="14BF7F51"/>
    <w:rsid w:val="14C321A6"/>
    <w:rsid w:val="14EC0B32"/>
    <w:rsid w:val="15234AEE"/>
    <w:rsid w:val="15B79980"/>
    <w:rsid w:val="160C80CC"/>
    <w:rsid w:val="164ABA49"/>
    <w:rsid w:val="165B9FCD"/>
    <w:rsid w:val="1665D62C"/>
    <w:rsid w:val="16816711"/>
    <w:rsid w:val="16D6C23E"/>
    <w:rsid w:val="16DA3C55"/>
    <w:rsid w:val="16EDFE10"/>
    <w:rsid w:val="170DF466"/>
    <w:rsid w:val="1732B889"/>
    <w:rsid w:val="1732C50A"/>
    <w:rsid w:val="1783D3F7"/>
    <w:rsid w:val="17B2A34B"/>
    <w:rsid w:val="17BB2C64"/>
    <w:rsid w:val="17CC0674"/>
    <w:rsid w:val="17D647F1"/>
    <w:rsid w:val="17E510FD"/>
    <w:rsid w:val="17F42416"/>
    <w:rsid w:val="180CEEE8"/>
    <w:rsid w:val="180F4B34"/>
    <w:rsid w:val="183810EE"/>
    <w:rsid w:val="1889478F"/>
    <w:rsid w:val="18A51003"/>
    <w:rsid w:val="18DE2056"/>
    <w:rsid w:val="1955C4E3"/>
    <w:rsid w:val="195D019A"/>
    <w:rsid w:val="19A3969B"/>
    <w:rsid w:val="19BBD568"/>
    <w:rsid w:val="19BD2B3A"/>
    <w:rsid w:val="1A09E5EC"/>
    <w:rsid w:val="1A1597E9"/>
    <w:rsid w:val="1A23A14D"/>
    <w:rsid w:val="1A2F456F"/>
    <w:rsid w:val="1A312816"/>
    <w:rsid w:val="1A614B67"/>
    <w:rsid w:val="1A6AE55C"/>
    <w:rsid w:val="1A757792"/>
    <w:rsid w:val="1A7C332B"/>
    <w:rsid w:val="1A87A4A5"/>
    <w:rsid w:val="1A9A2542"/>
    <w:rsid w:val="1ABDE0DD"/>
    <w:rsid w:val="1AC505B7"/>
    <w:rsid w:val="1AE5D40C"/>
    <w:rsid w:val="1AF30CCE"/>
    <w:rsid w:val="1B1F71BE"/>
    <w:rsid w:val="1B4D3626"/>
    <w:rsid w:val="1B79413B"/>
    <w:rsid w:val="1BF32557"/>
    <w:rsid w:val="1BF6BA4D"/>
    <w:rsid w:val="1C0FEDD1"/>
    <w:rsid w:val="1C22FCBE"/>
    <w:rsid w:val="1C2835FF"/>
    <w:rsid w:val="1C407DDC"/>
    <w:rsid w:val="1C5441B7"/>
    <w:rsid w:val="1C9D6714"/>
    <w:rsid w:val="1CA53887"/>
    <w:rsid w:val="1CE19C5A"/>
    <w:rsid w:val="1CED8D46"/>
    <w:rsid w:val="1D08DA16"/>
    <w:rsid w:val="1D0EAEBF"/>
    <w:rsid w:val="1D13E4FE"/>
    <w:rsid w:val="1D22D649"/>
    <w:rsid w:val="1D28B2BB"/>
    <w:rsid w:val="1D2CB9AE"/>
    <w:rsid w:val="1D3108BA"/>
    <w:rsid w:val="1D3E3F7E"/>
    <w:rsid w:val="1D6B760A"/>
    <w:rsid w:val="1D6DB1CF"/>
    <w:rsid w:val="1D8FED3B"/>
    <w:rsid w:val="1D9C5C53"/>
    <w:rsid w:val="1DA3ED41"/>
    <w:rsid w:val="1DCA660C"/>
    <w:rsid w:val="1DD419A5"/>
    <w:rsid w:val="1DE519DD"/>
    <w:rsid w:val="1DECA68D"/>
    <w:rsid w:val="1E050B2C"/>
    <w:rsid w:val="1E1C2E5A"/>
    <w:rsid w:val="1E1E50CE"/>
    <w:rsid w:val="1E57BD76"/>
    <w:rsid w:val="1E7B231D"/>
    <w:rsid w:val="1E99B583"/>
    <w:rsid w:val="1EBF5BCF"/>
    <w:rsid w:val="1ECC48D2"/>
    <w:rsid w:val="1EDADA72"/>
    <w:rsid w:val="1EF5133F"/>
    <w:rsid w:val="1F0F217A"/>
    <w:rsid w:val="1F2A7137"/>
    <w:rsid w:val="1F664AE4"/>
    <w:rsid w:val="1F9EA2EB"/>
    <w:rsid w:val="1FE5AAF9"/>
    <w:rsid w:val="1FFC6773"/>
    <w:rsid w:val="201E4C77"/>
    <w:rsid w:val="202DAE3B"/>
    <w:rsid w:val="208B9325"/>
    <w:rsid w:val="209A8DCF"/>
    <w:rsid w:val="213A15EC"/>
    <w:rsid w:val="213EB612"/>
    <w:rsid w:val="213F8B0A"/>
    <w:rsid w:val="21976853"/>
    <w:rsid w:val="219F03AD"/>
    <w:rsid w:val="21DA3B43"/>
    <w:rsid w:val="21E46ED8"/>
    <w:rsid w:val="21F40D92"/>
    <w:rsid w:val="222DDA3F"/>
    <w:rsid w:val="22B3548D"/>
    <w:rsid w:val="22BF807C"/>
    <w:rsid w:val="22E11007"/>
    <w:rsid w:val="22EBA8BB"/>
    <w:rsid w:val="22F4153A"/>
    <w:rsid w:val="2300DFB1"/>
    <w:rsid w:val="230D6EC0"/>
    <w:rsid w:val="230DE520"/>
    <w:rsid w:val="236FE18F"/>
    <w:rsid w:val="2373D548"/>
    <w:rsid w:val="237B560B"/>
    <w:rsid w:val="2387145F"/>
    <w:rsid w:val="238B8011"/>
    <w:rsid w:val="239F69A8"/>
    <w:rsid w:val="23C53ED3"/>
    <w:rsid w:val="23EC0F29"/>
    <w:rsid w:val="243E2792"/>
    <w:rsid w:val="247092E4"/>
    <w:rsid w:val="247BA409"/>
    <w:rsid w:val="251151B4"/>
    <w:rsid w:val="25584740"/>
    <w:rsid w:val="2592A618"/>
    <w:rsid w:val="25B2135A"/>
    <w:rsid w:val="25B5CECF"/>
    <w:rsid w:val="25C58443"/>
    <w:rsid w:val="25E00D70"/>
    <w:rsid w:val="260E156E"/>
    <w:rsid w:val="2624178C"/>
    <w:rsid w:val="264C26AA"/>
    <w:rsid w:val="2666F947"/>
    <w:rsid w:val="26A86DD8"/>
    <w:rsid w:val="26B07DBA"/>
    <w:rsid w:val="26D91A09"/>
    <w:rsid w:val="273C1CCF"/>
    <w:rsid w:val="2751DF15"/>
    <w:rsid w:val="2777500A"/>
    <w:rsid w:val="278A9599"/>
    <w:rsid w:val="27D531F7"/>
    <w:rsid w:val="27D5B154"/>
    <w:rsid w:val="27F43B59"/>
    <w:rsid w:val="2801C357"/>
    <w:rsid w:val="284479F4"/>
    <w:rsid w:val="28597804"/>
    <w:rsid w:val="288D99F3"/>
    <w:rsid w:val="28A8B572"/>
    <w:rsid w:val="28EF46D8"/>
    <w:rsid w:val="2924ED8C"/>
    <w:rsid w:val="295339B0"/>
    <w:rsid w:val="2955F09F"/>
    <w:rsid w:val="2962FF80"/>
    <w:rsid w:val="297A9D03"/>
    <w:rsid w:val="298F3AE0"/>
    <w:rsid w:val="2992F678"/>
    <w:rsid w:val="2995152F"/>
    <w:rsid w:val="29CCB788"/>
    <w:rsid w:val="29EA010B"/>
    <w:rsid w:val="29F18AE0"/>
    <w:rsid w:val="2A035600"/>
    <w:rsid w:val="2A3DF761"/>
    <w:rsid w:val="2A558A53"/>
    <w:rsid w:val="2A8123A0"/>
    <w:rsid w:val="2A88162C"/>
    <w:rsid w:val="2AA1D729"/>
    <w:rsid w:val="2ABC7E62"/>
    <w:rsid w:val="2B6466CF"/>
    <w:rsid w:val="2B66F2BE"/>
    <w:rsid w:val="2BDEFB05"/>
    <w:rsid w:val="2BEEF69D"/>
    <w:rsid w:val="2C0306A9"/>
    <w:rsid w:val="2C9FAEA7"/>
    <w:rsid w:val="2CC4BE50"/>
    <w:rsid w:val="2CCF9054"/>
    <w:rsid w:val="2CD73731"/>
    <w:rsid w:val="2D3EE8A0"/>
    <w:rsid w:val="2D893D3F"/>
    <w:rsid w:val="2DB1E847"/>
    <w:rsid w:val="2DD784B2"/>
    <w:rsid w:val="2DDEA854"/>
    <w:rsid w:val="2E8AED4C"/>
    <w:rsid w:val="2EC74381"/>
    <w:rsid w:val="2EC84531"/>
    <w:rsid w:val="2ED6BEE1"/>
    <w:rsid w:val="2EEDE734"/>
    <w:rsid w:val="2EFA1692"/>
    <w:rsid w:val="2F34985E"/>
    <w:rsid w:val="2FA197EE"/>
    <w:rsid w:val="2FA5BB27"/>
    <w:rsid w:val="2FB770C2"/>
    <w:rsid w:val="30168A7E"/>
    <w:rsid w:val="301C90D1"/>
    <w:rsid w:val="308F2118"/>
    <w:rsid w:val="30B3AE8F"/>
    <w:rsid w:val="30E5BB93"/>
    <w:rsid w:val="31140816"/>
    <w:rsid w:val="311E0CA8"/>
    <w:rsid w:val="311EB54C"/>
    <w:rsid w:val="31402682"/>
    <w:rsid w:val="31730BF5"/>
    <w:rsid w:val="31A465EE"/>
    <w:rsid w:val="31B1D3A5"/>
    <w:rsid w:val="31FF57B5"/>
    <w:rsid w:val="321379FA"/>
    <w:rsid w:val="3217D061"/>
    <w:rsid w:val="321807A4"/>
    <w:rsid w:val="3233DB1D"/>
    <w:rsid w:val="325814B8"/>
    <w:rsid w:val="328A975C"/>
    <w:rsid w:val="3292F686"/>
    <w:rsid w:val="329471B4"/>
    <w:rsid w:val="32A0AB28"/>
    <w:rsid w:val="32D3D6EE"/>
    <w:rsid w:val="32E043E4"/>
    <w:rsid w:val="32F2330D"/>
    <w:rsid w:val="3304D9F3"/>
    <w:rsid w:val="3312C8E9"/>
    <w:rsid w:val="3349DF3D"/>
    <w:rsid w:val="336CF71F"/>
    <w:rsid w:val="339148F1"/>
    <w:rsid w:val="339A8B3C"/>
    <w:rsid w:val="33C2EA4B"/>
    <w:rsid w:val="33EEE21C"/>
    <w:rsid w:val="34117E9E"/>
    <w:rsid w:val="34226272"/>
    <w:rsid w:val="34382461"/>
    <w:rsid w:val="347B6555"/>
    <w:rsid w:val="34B0C2E0"/>
    <w:rsid w:val="34DAB9A1"/>
    <w:rsid w:val="351C3348"/>
    <w:rsid w:val="354A6250"/>
    <w:rsid w:val="355E5912"/>
    <w:rsid w:val="35A29DFB"/>
    <w:rsid w:val="35E2F88E"/>
    <w:rsid w:val="35E6FF1A"/>
    <w:rsid w:val="35FA2265"/>
    <w:rsid w:val="360EFB44"/>
    <w:rsid w:val="363B4209"/>
    <w:rsid w:val="36401CC7"/>
    <w:rsid w:val="3642F4A1"/>
    <w:rsid w:val="3645A042"/>
    <w:rsid w:val="365012F0"/>
    <w:rsid w:val="367B1F20"/>
    <w:rsid w:val="370885D9"/>
    <w:rsid w:val="3729FD76"/>
    <w:rsid w:val="375E45F5"/>
    <w:rsid w:val="3787ABD5"/>
    <w:rsid w:val="378B3EBA"/>
    <w:rsid w:val="37BC50BD"/>
    <w:rsid w:val="37E9A564"/>
    <w:rsid w:val="384268AD"/>
    <w:rsid w:val="387A4E29"/>
    <w:rsid w:val="38A67ABD"/>
    <w:rsid w:val="38AD176D"/>
    <w:rsid w:val="3943AD2D"/>
    <w:rsid w:val="39447E11"/>
    <w:rsid w:val="394846E6"/>
    <w:rsid w:val="3973BB0F"/>
    <w:rsid w:val="397E8DF4"/>
    <w:rsid w:val="39A550F5"/>
    <w:rsid w:val="39BCE041"/>
    <w:rsid w:val="39BD3336"/>
    <w:rsid w:val="3A15AB43"/>
    <w:rsid w:val="3A4A58CD"/>
    <w:rsid w:val="3A4EB933"/>
    <w:rsid w:val="3A555125"/>
    <w:rsid w:val="3A7628B5"/>
    <w:rsid w:val="3A91390B"/>
    <w:rsid w:val="3B1EF777"/>
    <w:rsid w:val="3B8F2621"/>
    <w:rsid w:val="3BBF6891"/>
    <w:rsid w:val="3BC06381"/>
    <w:rsid w:val="3BC82AE5"/>
    <w:rsid w:val="3BDCDD8F"/>
    <w:rsid w:val="3C060001"/>
    <w:rsid w:val="3C3647FE"/>
    <w:rsid w:val="3C669821"/>
    <w:rsid w:val="3C6DA0E6"/>
    <w:rsid w:val="3C8B27CF"/>
    <w:rsid w:val="3CACB963"/>
    <w:rsid w:val="3CC89F99"/>
    <w:rsid w:val="3CDD668E"/>
    <w:rsid w:val="3CE1DA45"/>
    <w:rsid w:val="3D0FD4D1"/>
    <w:rsid w:val="3D365511"/>
    <w:rsid w:val="3D52756F"/>
    <w:rsid w:val="3D683946"/>
    <w:rsid w:val="3D942BB5"/>
    <w:rsid w:val="3DB3DB07"/>
    <w:rsid w:val="3DBA37A6"/>
    <w:rsid w:val="3DEF055A"/>
    <w:rsid w:val="3E04C77E"/>
    <w:rsid w:val="3EA16A52"/>
    <w:rsid w:val="3ED55132"/>
    <w:rsid w:val="3F14427E"/>
    <w:rsid w:val="3F364434"/>
    <w:rsid w:val="3F8E107C"/>
    <w:rsid w:val="3FA7CE27"/>
    <w:rsid w:val="3FACE091"/>
    <w:rsid w:val="3FD34C47"/>
    <w:rsid w:val="3FD6B5A4"/>
    <w:rsid w:val="3FED30C9"/>
    <w:rsid w:val="3FF706D3"/>
    <w:rsid w:val="4029AE05"/>
    <w:rsid w:val="40325750"/>
    <w:rsid w:val="405172D5"/>
    <w:rsid w:val="407DC013"/>
    <w:rsid w:val="40B01EE2"/>
    <w:rsid w:val="40C1168E"/>
    <w:rsid w:val="40E82986"/>
    <w:rsid w:val="40ED8BC9"/>
    <w:rsid w:val="4123F302"/>
    <w:rsid w:val="413CD670"/>
    <w:rsid w:val="4191DB18"/>
    <w:rsid w:val="419BDAD4"/>
    <w:rsid w:val="41BA3607"/>
    <w:rsid w:val="41DFF18F"/>
    <w:rsid w:val="41E96E7C"/>
    <w:rsid w:val="41F07C49"/>
    <w:rsid w:val="4214E806"/>
    <w:rsid w:val="4216BA2F"/>
    <w:rsid w:val="42A12E3A"/>
    <w:rsid w:val="42A3B9CF"/>
    <w:rsid w:val="42AD9A9C"/>
    <w:rsid w:val="42C15F3A"/>
    <w:rsid w:val="42EE7822"/>
    <w:rsid w:val="42F9607F"/>
    <w:rsid w:val="42FDC0D7"/>
    <w:rsid w:val="430CDDB9"/>
    <w:rsid w:val="431E131A"/>
    <w:rsid w:val="431F0E6E"/>
    <w:rsid w:val="433F964C"/>
    <w:rsid w:val="43429FE7"/>
    <w:rsid w:val="435A6E11"/>
    <w:rsid w:val="43713831"/>
    <w:rsid w:val="437C3829"/>
    <w:rsid w:val="4387136D"/>
    <w:rsid w:val="438BE51C"/>
    <w:rsid w:val="43C30AE3"/>
    <w:rsid w:val="43FA40A5"/>
    <w:rsid w:val="4400784F"/>
    <w:rsid w:val="441B9999"/>
    <w:rsid w:val="442B58EC"/>
    <w:rsid w:val="4445717B"/>
    <w:rsid w:val="444B28B5"/>
    <w:rsid w:val="44716B0A"/>
    <w:rsid w:val="447D04DB"/>
    <w:rsid w:val="4495406B"/>
    <w:rsid w:val="44A011CC"/>
    <w:rsid w:val="44ACDCDD"/>
    <w:rsid w:val="44BCDDE9"/>
    <w:rsid w:val="44C2EC8C"/>
    <w:rsid w:val="44D46FDD"/>
    <w:rsid w:val="44FD925D"/>
    <w:rsid w:val="450F0A37"/>
    <w:rsid w:val="45AF22E4"/>
    <w:rsid w:val="45C1813E"/>
    <w:rsid w:val="45C41619"/>
    <w:rsid w:val="45DFAF8A"/>
    <w:rsid w:val="46867375"/>
    <w:rsid w:val="46CFBB18"/>
    <w:rsid w:val="4722FC84"/>
    <w:rsid w:val="474EE25F"/>
    <w:rsid w:val="4794BF46"/>
    <w:rsid w:val="47986613"/>
    <w:rsid w:val="47B29EA8"/>
    <w:rsid w:val="47CB85BF"/>
    <w:rsid w:val="480236D0"/>
    <w:rsid w:val="4810839E"/>
    <w:rsid w:val="482E4FDD"/>
    <w:rsid w:val="487C7D34"/>
    <w:rsid w:val="48812B8C"/>
    <w:rsid w:val="48AFB581"/>
    <w:rsid w:val="48D4B432"/>
    <w:rsid w:val="48DA6390"/>
    <w:rsid w:val="48E59707"/>
    <w:rsid w:val="48E93370"/>
    <w:rsid w:val="48EB947F"/>
    <w:rsid w:val="48EBE0C7"/>
    <w:rsid w:val="4926DF53"/>
    <w:rsid w:val="495E8261"/>
    <w:rsid w:val="49D4568E"/>
    <w:rsid w:val="49D70D81"/>
    <w:rsid w:val="49F84092"/>
    <w:rsid w:val="4A0CEFE3"/>
    <w:rsid w:val="4A11BDA4"/>
    <w:rsid w:val="4A40F08B"/>
    <w:rsid w:val="4A45AB1D"/>
    <w:rsid w:val="4A5CEBE4"/>
    <w:rsid w:val="4A7A32D3"/>
    <w:rsid w:val="4A9694CD"/>
    <w:rsid w:val="4AA0C236"/>
    <w:rsid w:val="4AA2681D"/>
    <w:rsid w:val="4AA4DF23"/>
    <w:rsid w:val="4AB043A0"/>
    <w:rsid w:val="4AB6A1D8"/>
    <w:rsid w:val="4ADF1AA3"/>
    <w:rsid w:val="4AEAE01C"/>
    <w:rsid w:val="4B1BBC8D"/>
    <w:rsid w:val="4B29293D"/>
    <w:rsid w:val="4B49E6AD"/>
    <w:rsid w:val="4B64FE0D"/>
    <w:rsid w:val="4B685955"/>
    <w:rsid w:val="4B90CBC8"/>
    <w:rsid w:val="4B9D4D75"/>
    <w:rsid w:val="4B9E98C0"/>
    <w:rsid w:val="4BA4286B"/>
    <w:rsid w:val="4BB7DF88"/>
    <w:rsid w:val="4BC53CB1"/>
    <w:rsid w:val="4C12E7B6"/>
    <w:rsid w:val="4C4778B0"/>
    <w:rsid w:val="4C511BB3"/>
    <w:rsid w:val="4C5D0ECB"/>
    <w:rsid w:val="4C7A94A4"/>
    <w:rsid w:val="4C843C3C"/>
    <w:rsid w:val="4CB48108"/>
    <w:rsid w:val="4CF66C20"/>
    <w:rsid w:val="4D14595E"/>
    <w:rsid w:val="4D1ED9C6"/>
    <w:rsid w:val="4D2639C1"/>
    <w:rsid w:val="4D63BD0E"/>
    <w:rsid w:val="4D8C9CFA"/>
    <w:rsid w:val="4DA5F15C"/>
    <w:rsid w:val="4DD09ED3"/>
    <w:rsid w:val="4DD50B52"/>
    <w:rsid w:val="4E12C9BA"/>
    <w:rsid w:val="4E2C00A7"/>
    <w:rsid w:val="4E3E7CD9"/>
    <w:rsid w:val="4E469FD9"/>
    <w:rsid w:val="4E59A896"/>
    <w:rsid w:val="4E67BA25"/>
    <w:rsid w:val="4E746926"/>
    <w:rsid w:val="4ED5DE2F"/>
    <w:rsid w:val="4F51307A"/>
    <w:rsid w:val="4F7C5B90"/>
    <w:rsid w:val="4FE506B1"/>
    <w:rsid w:val="500B1424"/>
    <w:rsid w:val="504C5FFB"/>
    <w:rsid w:val="504F0C09"/>
    <w:rsid w:val="5069AA42"/>
    <w:rsid w:val="509BBB79"/>
    <w:rsid w:val="50BC3DA6"/>
    <w:rsid w:val="50D535C8"/>
    <w:rsid w:val="512010A3"/>
    <w:rsid w:val="5125F65B"/>
    <w:rsid w:val="51555DDB"/>
    <w:rsid w:val="516480A7"/>
    <w:rsid w:val="521E2917"/>
    <w:rsid w:val="524969F1"/>
    <w:rsid w:val="52638FB9"/>
    <w:rsid w:val="52753AA6"/>
    <w:rsid w:val="527E2500"/>
    <w:rsid w:val="52873F48"/>
    <w:rsid w:val="52A4A292"/>
    <w:rsid w:val="52A9CD4B"/>
    <w:rsid w:val="52BE6A36"/>
    <w:rsid w:val="52EF5B82"/>
    <w:rsid w:val="530A8209"/>
    <w:rsid w:val="53235178"/>
    <w:rsid w:val="5339C2E5"/>
    <w:rsid w:val="533AD21C"/>
    <w:rsid w:val="53406E73"/>
    <w:rsid w:val="5382A706"/>
    <w:rsid w:val="53839138"/>
    <w:rsid w:val="538747CC"/>
    <w:rsid w:val="53A2C02F"/>
    <w:rsid w:val="53F8195C"/>
    <w:rsid w:val="54048698"/>
    <w:rsid w:val="540E72BB"/>
    <w:rsid w:val="545C50BB"/>
    <w:rsid w:val="547FAE45"/>
    <w:rsid w:val="54B293F0"/>
    <w:rsid w:val="54B36CD6"/>
    <w:rsid w:val="550634DB"/>
    <w:rsid w:val="5529447D"/>
    <w:rsid w:val="553A0CDE"/>
    <w:rsid w:val="555D691C"/>
    <w:rsid w:val="558797C8"/>
    <w:rsid w:val="5604E6CA"/>
    <w:rsid w:val="563A513F"/>
    <w:rsid w:val="5658E219"/>
    <w:rsid w:val="5670E4EA"/>
    <w:rsid w:val="567DDFA7"/>
    <w:rsid w:val="56803749"/>
    <w:rsid w:val="569348CD"/>
    <w:rsid w:val="569931FA"/>
    <w:rsid w:val="56CFF1CC"/>
    <w:rsid w:val="571B3E5F"/>
    <w:rsid w:val="5750EA4D"/>
    <w:rsid w:val="57853EEA"/>
    <w:rsid w:val="579AC2EA"/>
    <w:rsid w:val="57C4B50F"/>
    <w:rsid w:val="57C9889C"/>
    <w:rsid w:val="57DC2562"/>
    <w:rsid w:val="57EC51F1"/>
    <w:rsid w:val="5823DC9E"/>
    <w:rsid w:val="5844844D"/>
    <w:rsid w:val="58777EF5"/>
    <w:rsid w:val="58846D4F"/>
    <w:rsid w:val="588B8D0A"/>
    <w:rsid w:val="588C8110"/>
    <w:rsid w:val="58CF5B18"/>
    <w:rsid w:val="58FA36B9"/>
    <w:rsid w:val="5905E24F"/>
    <w:rsid w:val="5907DF87"/>
    <w:rsid w:val="592DB8D5"/>
    <w:rsid w:val="5933BA99"/>
    <w:rsid w:val="5966C9B4"/>
    <w:rsid w:val="5989244D"/>
    <w:rsid w:val="5991ED5C"/>
    <w:rsid w:val="59AA962A"/>
    <w:rsid w:val="59C406C1"/>
    <w:rsid w:val="59C6B4CD"/>
    <w:rsid w:val="59CC0884"/>
    <w:rsid w:val="59E742D2"/>
    <w:rsid w:val="59F97AE6"/>
    <w:rsid w:val="5A09281D"/>
    <w:rsid w:val="5A3B45F3"/>
    <w:rsid w:val="5A553A47"/>
    <w:rsid w:val="5A9BECC9"/>
    <w:rsid w:val="5AA9A32A"/>
    <w:rsid w:val="5AB9EC98"/>
    <w:rsid w:val="5B131A2D"/>
    <w:rsid w:val="5B582E7B"/>
    <w:rsid w:val="5B69C423"/>
    <w:rsid w:val="5B9514F4"/>
    <w:rsid w:val="5C0C595D"/>
    <w:rsid w:val="5C6EA912"/>
    <w:rsid w:val="5C8B0DA0"/>
    <w:rsid w:val="5CA71F6C"/>
    <w:rsid w:val="5CACCE98"/>
    <w:rsid w:val="5CFF4797"/>
    <w:rsid w:val="5D00F9F0"/>
    <w:rsid w:val="5D1AF10D"/>
    <w:rsid w:val="5D584C8F"/>
    <w:rsid w:val="5D992F65"/>
    <w:rsid w:val="5DACD24C"/>
    <w:rsid w:val="5DC36DE8"/>
    <w:rsid w:val="5E474FEF"/>
    <w:rsid w:val="5E637DE1"/>
    <w:rsid w:val="5E7F8E5A"/>
    <w:rsid w:val="5EBF73CD"/>
    <w:rsid w:val="5EC378CD"/>
    <w:rsid w:val="5EC6BB6A"/>
    <w:rsid w:val="5ED20E15"/>
    <w:rsid w:val="5EEDC99B"/>
    <w:rsid w:val="5EEFF4C1"/>
    <w:rsid w:val="5F37CBBF"/>
    <w:rsid w:val="5F784337"/>
    <w:rsid w:val="5F84A6D7"/>
    <w:rsid w:val="5F8A8F2F"/>
    <w:rsid w:val="5FF4CCAD"/>
    <w:rsid w:val="6010B1BC"/>
    <w:rsid w:val="6033AF63"/>
    <w:rsid w:val="604C6F6D"/>
    <w:rsid w:val="608E4D2C"/>
    <w:rsid w:val="609B0FC4"/>
    <w:rsid w:val="60BCE2EB"/>
    <w:rsid w:val="60BE6B29"/>
    <w:rsid w:val="60D15871"/>
    <w:rsid w:val="60D90A86"/>
    <w:rsid w:val="60F083EC"/>
    <w:rsid w:val="60F3AAF4"/>
    <w:rsid w:val="610D2E8C"/>
    <w:rsid w:val="614054EE"/>
    <w:rsid w:val="6143C4CA"/>
    <w:rsid w:val="615D35D7"/>
    <w:rsid w:val="61B237CB"/>
    <w:rsid w:val="61B45133"/>
    <w:rsid w:val="6206C50A"/>
    <w:rsid w:val="620B7138"/>
    <w:rsid w:val="620E1745"/>
    <w:rsid w:val="621C9E10"/>
    <w:rsid w:val="62200EE7"/>
    <w:rsid w:val="6220644B"/>
    <w:rsid w:val="62296E86"/>
    <w:rsid w:val="62BF5E16"/>
    <w:rsid w:val="62BF8C11"/>
    <w:rsid w:val="62FEF8B4"/>
    <w:rsid w:val="6307CF39"/>
    <w:rsid w:val="632BC30C"/>
    <w:rsid w:val="6347F5B1"/>
    <w:rsid w:val="635F11A9"/>
    <w:rsid w:val="6362FE08"/>
    <w:rsid w:val="6366C8F3"/>
    <w:rsid w:val="637B2322"/>
    <w:rsid w:val="6391ACE1"/>
    <w:rsid w:val="63AD1D2F"/>
    <w:rsid w:val="63D843BE"/>
    <w:rsid w:val="6417EBD9"/>
    <w:rsid w:val="6427EE2F"/>
    <w:rsid w:val="643FF4DD"/>
    <w:rsid w:val="645CDA4D"/>
    <w:rsid w:val="64A68B0B"/>
    <w:rsid w:val="64B120FF"/>
    <w:rsid w:val="64BC39D8"/>
    <w:rsid w:val="64BE724E"/>
    <w:rsid w:val="64CB3273"/>
    <w:rsid w:val="65154C5D"/>
    <w:rsid w:val="65547156"/>
    <w:rsid w:val="656B0908"/>
    <w:rsid w:val="657A8CE4"/>
    <w:rsid w:val="6594441E"/>
    <w:rsid w:val="65D7D5EC"/>
    <w:rsid w:val="65D82C83"/>
    <w:rsid w:val="65E8E26A"/>
    <w:rsid w:val="662752F4"/>
    <w:rsid w:val="663326D5"/>
    <w:rsid w:val="664656C7"/>
    <w:rsid w:val="664A5C0C"/>
    <w:rsid w:val="6690FE9E"/>
    <w:rsid w:val="66B49CF3"/>
    <w:rsid w:val="66B596B5"/>
    <w:rsid w:val="66BDAB15"/>
    <w:rsid w:val="66F9F676"/>
    <w:rsid w:val="66FC8B9C"/>
    <w:rsid w:val="6708B329"/>
    <w:rsid w:val="671A9F8C"/>
    <w:rsid w:val="673592E7"/>
    <w:rsid w:val="674692F3"/>
    <w:rsid w:val="6771CBC1"/>
    <w:rsid w:val="6771E492"/>
    <w:rsid w:val="678559A7"/>
    <w:rsid w:val="6786A97A"/>
    <w:rsid w:val="679524A7"/>
    <w:rsid w:val="67B1CC2A"/>
    <w:rsid w:val="67B25A21"/>
    <w:rsid w:val="67FAC42F"/>
    <w:rsid w:val="68092904"/>
    <w:rsid w:val="686C1B72"/>
    <w:rsid w:val="687E8011"/>
    <w:rsid w:val="68A7E3B7"/>
    <w:rsid w:val="68CFD77B"/>
    <w:rsid w:val="6938AA1E"/>
    <w:rsid w:val="69801973"/>
    <w:rsid w:val="69BB9B8F"/>
    <w:rsid w:val="69E09055"/>
    <w:rsid w:val="69F073FE"/>
    <w:rsid w:val="6A136BFA"/>
    <w:rsid w:val="6A13A35D"/>
    <w:rsid w:val="6A32FA41"/>
    <w:rsid w:val="6A81F5E7"/>
    <w:rsid w:val="6AB5B98F"/>
    <w:rsid w:val="6ADA820A"/>
    <w:rsid w:val="6AE86B72"/>
    <w:rsid w:val="6AF7A033"/>
    <w:rsid w:val="6B8688BA"/>
    <w:rsid w:val="6B8AA1D0"/>
    <w:rsid w:val="6B937D8F"/>
    <w:rsid w:val="6BA8F1FE"/>
    <w:rsid w:val="6BD59AA3"/>
    <w:rsid w:val="6BDA13B6"/>
    <w:rsid w:val="6BF5FD43"/>
    <w:rsid w:val="6C3971B3"/>
    <w:rsid w:val="6C8B8B9B"/>
    <w:rsid w:val="6C8CA762"/>
    <w:rsid w:val="6CA32CBE"/>
    <w:rsid w:val="6CB9F15A"/>
    <w:rsid w:val="6CBCE398"/>
    <w:rsid w:val="6CC49672"/>
    <w:rsid w:val="6CC8662E"/>
    <w:rsid w:val="6D18A7F7"/>
    <w:rsid w:val="6D4F0F27"/>
    <w:rsid w:val="6D6902F1"/>
    <w:rsid w:val="6D92561D"/>
    <w:rsid w:val="6D9D95A3"/>
    <w:rsid w:val="6DDCA9D2"/>
    <w:rsid w:val="6E66B497"/>
    <w:rsid w:val="6E7C5EAA"/>
    <w:rsid w:val="6E8B9B3B"/>
    <w:rsid w:val="6EAFD1E2"/>
    <w:rsid w:val="6EB1B1C0"/>
    <w:rsid w:val="6EC7EFFB"/>
    <w:rsid w:val="6ED07BD9"/>
    <w:rsid w:val="6F5697F9"/>
    <w:rsid w:val="6FAA7847"/>
    <w:rsid w:val="6FB7AC12"/>
    <w:rsid w:val="6FBDDCC7"/>
    <w:rsid w:val="6FC62783"/>
    <w:rsid w:val="7008305D"/>
    <w:rsid w:val="7017C9E3"/>
    <w:rsid w:val="7027BEB1"/>
    <w:rsid w:val="704237D9"/>
    <w:rsid w:val="708F48B0"/>
    <w:rsid w:val="70F7BA94"/>
    <w:rsid w:val="712A2C34"/>
    <w:rsid w:val="7170F699"/>
    <w:rsid w:val="717131A3"/>
    <w:rsid w:val="71792B3D"/>
    <w:rsid w:val="71BA762E"/>
    <w:rsid w:val="71CEFC85"/>
    <w:rsid w:val="721EEB99"/>
    <w:rsid w:val="7283FCCC"/>
    <w:rsid w:val="728AA37B"/>
    <w:rsid w:val="72BCE87C"/>
    <w:rsid w:val="7308CC4C"/>
    <w:rsid w:val="73CB3141"/>
    <w:rsid w:val="73D1E061"/>
    <w:rsid w:val="73F4812D"/>
    <w:rsid w:val="74D1D583"/>
    <w:rsid w:val="74D3F7B9"/>
    <w:rsid w:val="751775EE"/>
    <w:rsid w:val="75461335"/>
    <w:rsid w:val="756151A3"/>
    <w:rsid w:val="7563403C"/>
    <w:rsid w:val="75744458"/>
    <w:rsid w:val="758F67DC"/>
    <w:rsid w:val="75D1D443"/>
    <w:rsid w:val="75D3C53C"/>
    <w:rsid w:val="760FC3E0"/>
    <w:rsid w:val="7630FEF2"/>
    <w:rsid w:val="76433809"/>
    <w:rsid w:val="7686C7A4"/>
    <w:rsid w:val="76B0DBB2"/>
    <w:rsid w:val="76FCD0B4"/>
    <w:rsid w:val="7731C6E9"/>
    <w:rsid w:val="77398531"/>
    <w:rsid w:val="775D9B19"/>
    <w:rsid w:val="777BC164"/>
    <w:rsid w:val="7782A096"/>
    <w:rsid w:val="77EBE56B"/>
    <w:rsid w:val="782384C0"/>
    <w:rsid w:val="78800CBC"/>
    <w:rsid w:val="789D3A45"/>
    <w:rsid w:val="78A77B61"/>
    <w:rsid w:val="78B62C16"/>
    <w:rsid w:val="78CD997A"/>
    <w:rsid w:val="78D83DEA"/>
    <w:rsid w:val="78EE5204"/>
    <w:rsid w:val="78FEA4A0"/>
    <w:rsid w:val="792DF531"/>
    <w:rsid w:val="7938D90D"/>
    <w:rsid w:val="795969F2"/>
    <w:rsid w:val="795EA6D8"/>
    <w:rsid w:val="79618338"/>
    <w:rsid w:val="7975CAF2"/>
    <w:rsid w:val="7978D308"/>
    <w:rsid w:val="79835F21"/>
    <w:rsid w:val="799FBE4C"/>
    <w:rsid w:val="79B78D57"/>
    <w:rsid w:val="79B9E802"/>
    <w:rsid w:val="79C9495D"/>
    <w:rsid w:val="79D06ACE"/>
    <w:rsid w:val="79F2AB70"/>
    <w:rsid w:val="7A0D5CEB"/>
    <w:rsid w:val="7A173B32"/>
    <w:rsid w:val="7A4486A4"/>
    <w:rsid w:val="7A450220"/>
    <w:rsid w:val="7A477810"/>
    <w:rsid w:val="7A4B4C7A"/>
    <w:rsid w:val="7A557A60"/>
    <w:rsid w:val="7A63E406"/>
    <w:rsid w:val="7A686699"/>
    <w:rsid w:val="7A94C5AB"/>
    <w:rsid w:val="7AF12B32"/>
    <w:rsid w:val="7B0882CD"/>
    <w:rsid w:val="7B0B211E"/>
    <w:rsid w:val="7B5FE36E"/>
    <w:rsid w:val="7B60DDA0"/>
    <w:rsid w:val="7B6E7EC8"/>
    <w:rsid w:val="7BBF42EE"/>
    <w:rsid w:val="7BD650E2"/>
    <w:rsid w:val="7BE3E5FC"/>
    <w:rsid w:val="7BED196E"/>
    <w:rsid w:val="7BF0E6B8"/>
    <w:rsid w:val="7C0A9F75"/>
    <w:rsid w:val="7C190DFA"/>
    <w:rsid w:val="7C9FA829"/>
    <w:rsid w:val="7CAD58E0"/>
    <w:rsid w:val="7CCA78AB"/>
    <w:rsid w:val="7CEF1BDB"/>
    <w:rsid w:val="7CFD35F6"/>
    <w:rsid w:val="7D0AFAEC"/>
    <w:rsid w:val="7D0BB637"/>
    <w:rsid w:val="7D2BF444"/>
    <w:rsid w:val="7D319BAF"/>
    <w:rsid w:val="7D5CF296"/>
    <w:rsid w:val="7D67E48C"/>
    <w:rsid w:val="7D8BC00B"/>
    <w:rsid w:val="7DE6F61E"/>
    <w:rsid w:val="7E2CEB7D"/>
    <w:rsid w:val="7E3CDE8C"/>
    <w:rsid w:val="7E76278C"/>
    <w:rsid w:val="7E7DFDFB"/>
    <w:rsid w:val="7EA99F4C"/>
    <w:rsid w:val="7EBBC156"/>
    <w:rsid w:val="7EEDAE6D"/>
    <w:rsid w:val="7F1D55CB"/>
    <w:rsid w:val="7F274F29"/>
    <w:rsid w:val="7F51EBCB"/>
    <w:rsid w:val="7F7498F5"/>
    <w:rsid w:val="7F848142"/>
    <w:rsid w:val="7FB14F09"/>
    <w:rsid w:val="7FDF5D9F"/>
    <w:rsid w:val="7FF68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B3141"/>
  <w15:chartTrackingRefBased/>
  <w15:docId w15:val="{10E5E4E9-2588-4954-8134-EF79B69C1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PlaceholderText">
    <w:name w:val="Placeholder Text"/>
    <w:basedOn w:val="DefaultParagraphFont"/>
    <w:uiPriority w:val="99"/>
    <w:semiHidden/>
    <w:rsid w:val="56CFF1CC"/>
    <w:rPr>
      <w:color w:val="808080" w:themeColor="background1" w:themeShade="80"/>
    </w:rPr>
  </w:style>
  <w:style w:type="paragraph" w:styleId="ListParagraph">
    <w:name w:val="List Paragraph"/>
    <w:basedOn w:val="Normal"/>
    <w:uiPriority w:val="34"/>
    <w:qFormat/>
    <w:pPr>
      <w:ind w:left="720"/>
      <w:contextualSpacing/>
    </w:p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styleId="Bibliography">
    <w:name w:val="Bibliography"/>
    <w:basedOn w:val="Normal"/>
    <w:next w:val="Normal"/>
    <w:uiPriority w:val="37"/>
    <w:unhideWhenUsed/>
    <w:rsid w:val="003A2FD1"/>
  </w:style>
  <w:style w:type="paragraph" w:styleId="TOCHeading">
    <w:name w:val="TOC Heading"/>
    <w:basedOn w:val="Heading1"/>
    <w:next w:val="Normal"/>
    <w:uiPriority w:val="39"/>
    <w:unhideWhenUsed/>
    <w:qFormat/>
    <w:rsid w:val="00E337B5"/>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E337B5"/>
    <w:pPr>
      <w:spacing w:after="100"/>
    </w:pPr>
  </w:style>
  <w:style w:type="character" w:styleId="Hyperlink">
    <w:name w:val="Hyperlink"/>
    <w:basedOn w:val="DefaultParagraphFont"/>
    <w:uiPriority w:val="99"/>
    <w:unhideWhenUsed/>
    <w:rsid w:val="00E337B5"/>
    <w:rPr>
      <w:color w:val="467886" w:themeColor="hyperlink"/>
      <w:u w:val="single"/>
    </w:rPr>
  </w:style>
  <w:style w:type="paragraph" w:styleId="TOC2">
    <w:name w:val="toc 2"/>
    <w:basedOn w:val="Normal"/>
    <w:next w:val="Normal"/>
    <w:autoRedefine/>
    <w:uiPriority w:val="39"/>
    <w:unhideWhenUsed/>
    <w:rsid w:val="00510F96"/>
    <w:pPr>
      <w:spacing w:after="100"/>
      <w:ind w:left="240"/>
    </w:pPr>
  </w:style>
  <w:style w:type="paragraph" w:styleId="Header">
    <w:name w:val="header"/>
    <w:basedOn w:val="Normal"/>
    <w:link w:val="HeaderChar"/>
    <w:uiPriority w:val="99"/>
    <w:unhideWhenUsed/>
    <w:rsid w:val="00EE68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892"/>
  </w:style>
  <w:style w:type="paragraph" w:styleId="Footer">
    <w:name w:val="footer"/>
    <w:basedOn w:val="Normal"/>
    <w:link w:val="FooterChar"/>
    <w:uiPriority w:val="99"/>
    <w:unhideWhenUsed/>
    <w:rsid w:val="00EE68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8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0577">
      <w:bodyDiv w:val="1"/>
      <w:marLeft w:val="0"/>
      <w:marRight w:val="0"/>
      <w:marTop w:val="0"/>
      <w:marBottom w:val="0"/>
      <w:divBdr>
        <w:top w:val="none" w:sz="0" w:space="0" w:color="auto"/>
        <w:left w:val="none" w:sz="0" w:space="0" w:color="auto"/>
        <w:bottom w:val="none" w:sz="0" w:space="0" w:color="auto"/>
        <w:right w:val="none" w:sz="0" w:space="0" w:color="auto"/>
      </w:divBdr>
    </w:div>
    <w:div w:id="15160765">
      <w:bodyDiv w:val="1"/>
      <w:marLeft w:val="0"/>
      <w:marRight w:val="0"/>
      <w:marTop w:val="0"/>
      <w:marBottom w:val="0"/>
      <w:divBdr>
        <w:top w:val="none" w:sz="0" w:space="0" w:color="auto"/>
        <w:left w:val="none" w:sz="0" w:space="0" w:color="auto"/>
        <w:bottom w:val="none" w:sz="0" w:space="0" w:color="auto"/>
        <w:right w:val="none" w:sz="0" w:space="0" w:color="auto"/>
      </w:divBdr>
    </w:div>
    <w:div w:id="19548208">
      <w:bodyDiv w:val="1"/>
      <w:marLeft w:val="0"/>
      <w:marRight w:val="0"/>
      <w:marTop w:val="0"/>
      <w:marBottom w:val="0"/>
      <w:divBdr>
        <w:top w:val="none" w:sz="0" w:space="0" w:color="auto"/>
        <w:left w:val="none" w:sz="0" w:space="0" w:color="auto"/>
        <w:bottom w:val="none" w:sz="0" w:space="0" w:color="auto"/>
        <w:right w:val="none" w:sz="0" w:space="0" w:color="auto"/>
      </w:divBdr>
    </w:div>
    <w:div w:id="20203199">
      <w:bodyDiv w:val="1"/>
      <w:marLeft w:val="0"/>
      <w:marRight w:val="0"/>
      <w:marTop w:val="0"/>
      <w:marBottom w:val="0"/>
      <w:divBdr>
        <w:top w:val="none" w:sz="0" w:space="0" w:color="auto"/>
        <w:left w:val="none" w:sz="0" w:space="0" w:color="auto"/>
        <w:bottom w:val="none" w:sz="0" w:space="0" w:color="auto"/>
        <w:right w:val="none" w:sz="0" w:space="0" w:color="auto"/>
      </w:divBdr>
    </w:div>
    <w:div w:id="24990273">
      <w:bodyDiv w:val="1"/>
      <w:marLeft w:val="0"/>
      <w:marRight w:val="0"/>
      <w:marTop w:val="0"/>
      <w:marBottom w:val="0"/>
      <w:divBdr>
        <w:top w:val="none" w:sz="0" w:space="0" w:color="auto"/>
        <w:left w:val="none" w:sz="0" w:space="0" w:color="auto"/>
        <w:bottom w:val="none" w:sz="0" w:space="0" w:color="auto"/>
        <w:right w:val="none" w:sz="0" w:space="0" w:color="auto"/>
      </w:divBdr>
    </w:div>
    <w:div w:id="26565063">
      <w:bodyDiv w:val="1"/>
      <w:marLeft w:val="0"/>
      <w:marRight w:val="0"/>
      <w:marTop w:val="0"/>
      <w:marBottom w:val="0"/>
      <w:divBdr>
        <w:top w:val="none" w:sz="0" w:space="0" w:color="auto"/>
        <w:left w:val="none" w:sz="0" w:space="0" w:color="auto"/>
        <w:bottom w:val="none" w:sz="0" w:space="0" w:color="auto"/>
        <w:right w:val="none" w:sz="0" w:space="0" w:color="auto"/>
      </w:divBdr>
    </w:div>
    <w:div w:id="35980191">
      <w:bodyDiv w:val="1"/>
      <w:marLeft w:val="0"/>
      <w:marRight w:val="0"/>
      <w:marTop w:val="0"/>
      <w:marBottom w:val="0"/>
      <w:divBdr>
        <w:top w:val="none" w:sz="0" w:space="0" w:color="auto"/>
        <w:left w:val="none" w:sz="0" w:space="0" w:color="auto"/>
        <w:bottom w:val="none" w:sz="0" w:space="0" w:color="auto"/>
        <w:right w:val="none" w:sz="0" w:space="0" w:color="auto"/>
      </w:divBdr>
    </w:div>
    <w:div w:id="50084520">
      <w:bodyDiv w:val="1"/>
      <w:marLeft w:val="0"/>
      <w:marRight w:val="0"/>
      <w:marTop w:val="0"/>
      <w:marBottom w:val="0"/>
      <w:divBdr>
        <w:top w:val="none" w:sz="0" w:space="0" w:color="auto"/>
        <w:left w:val="none" w:sz="0" w:space="0" w:color="auto"/>
        <w:bottom w:val="none" w:sz="0" w:space="0" w:color="auto"/>
        <w:right w:val="none" w:sz="0" w:space="0" w:color="auto"/>
      </w:divBdr>
    </w:div>
    <w:div w:id="55518618">
      <w:bodyDiv w:val="1"/>
      <w:marLeft w:val="0"/>
      <w:marRight w:val="0"/>
      <w:marTop w:val="0"/>
      <w:marBottom w:val="0"/>
      <w:divBdr>
        <w:top w:val="none" w:sz="0" w:space="0" w:color="auto"/>
        <w:left w:val="none" w:sz="0" w:space="0" w:color="auto"/>
        <w:bottom w:val="none" w:sz="0" w:space="0" w:color="auto"/>
        <w:right w:val="none" w:sz="0" w:space="0" w:color="auto"/>
      </w:divBdr>
    </w:div>
    <w:div w:id="65495256">
      <w:bodyDiv w:val="1"/>
      <w:marLeft w:val="0"/>
      <w:marRight w:val="0"/>
      <w:marTop w:val="0"/>
      <w:marBottom w:val="0"/>
      <w:divBdr>
        <w:top w:val="none" w:sz="0" w:space="0" w:color="auto"/>
        <w:left w:val="none" w:sz="0" w:space="0" w:color="auto"/>
        <w:bottom w:val="none" w:sz="0" w:space="0" w:color="auto"/>
        <w:right w:val="none" w:sz="0" w:space="0" w:color="auto"/>
      </w:divBdr>
    </w:div>
    <w:div w:id="67848421">
      <w:bodyDiv w:val="1"/>
      <w:marLeft w:val="0"/>
      <w:marRight w:val="0"/>
      <w:marTop w:val="0"/>
      <w:marBottom w:val="0"/>
      <w:divBdr>
        <w:top w:val="none" w:sz="0" w:space="0" w:color="auto"/>
        <w:left w:val="none" w:sz="0" w:space="0" w:color="auto"/>
        <w:bottom w:val="none" w:sz="0" w:space="0" w:color="auto"/>
        <w:right w:val="none" w:sz="0" w:space="0" w:color="auto"/>
      </w:divBdr>
    </w:div>
    <w:div w:id="70544185">
      <w:bodyDiv w:val="1"/>
      <w:marLeft w:val="0"/>
      <w:marRight w:val="0"/>
      <w:marTop w:val="0"/>
      <w:marBottom w:val="0"/>
      <w:divBdr>
        <w:top w:val="none" w:sz="0" w:space="0" w:color="auto"/>
        <w:left w:val="none" w:sz="0" w:space="0" w:color="auto"/>
        <w:bottom w:val="none" w:sz="0" w:space="0" w:color="auto"/>
        <w:right w:val="none" w:sz="0" w:space="0" w:color="auto"/>
      </w:divBdr>
    </w:div>
    <w:div w:id="78911182">
      <w:bodyDiv w:val="1"/>
      <w:marLeft w:val="0"/>
      <w:marRight w:val="0"/>
      <w:marTop w:val="0"/>
      <w:marBottom w:val="0"/>
      <w:divBdr>
        <w:top w:val="none" w:sz="0" w:space="0" w:color="auto"/>
        <w:left w:val="none" w:sz="0" w:space="0" w:color="auto"/>
        <w:bottom w:val="none" w:sz="0" w:space="0" w:color="auto"/>
        <w:right w:val="none" w:sz="0" w:space="0" w:color="auto"/>
      </w:divBdr>
    </w:div>
    <w:div w:id="84805774">
      <w:bodyDiv w:val="1"/>
      <w:marLeft w:val="0"/>
      <w:marRight w:val="0"/>
      <w:marTop w:val="0"/>
      <w:marBottom w:val="0"/>
      <w:divBdr>
        <w:top w:val="none" w:sz="0" w:space="0" w:color="auto"/>
        <w:left w:val="none" w:sz="0" w:space="0" w:color="auto"/>
        <w:bottom w:val="none" w:sz="0" w:space="0" w:color="auto"/>
        <w:right w:val="none" w:sz="0" w:space="0" w:color="auto"/>
      </w:divBdr>
    </w:div>
    <w:div w:id="85614197">
      <w:bodyDiv w:val="1"/>
      <w:marLeft w:val="0"/>
      <w:marRight w:val="0"/>
      <w:marTop w:val="0"/>
      <w:marBottom w:val="0"/>
      <w:divBdr>
        <w:top w:val="none" w:sz="0" w:space="0" w:color="auto"/>
        <w:left w:val="none" w:sz="0" w:space="0" w:color="auto"/>
        <w:bottom w:val="none" w:sz="0" w:space="0" w:color="auto"/>
        <w:right w:val="none" w:sz="0" w:space="0" w:color="auto"/>
      </w:divBdr>
    </w:div>
    <w:div w:id="89929971">
      <w:bodyDiv w:val="1"/>
      <w:marLeft w:val="0"/>
      <w:marRight w:val="0"/>
      <w:marTop w:val="0"/>
      <w:marBottom w:val="0"/>
      <w:divBdr>
        <w:top w:val="none" w:sz="0" w:space="0" w:color="auto"/>
        <w:left w:val="none" w:sz="0" w:space="0" w:color="auto"/>
        <w:bottom w:val="none" w:sz="0" w:space="0" w:color="auto"/>
        <w:right w:val="none" w:sz="0" w:space="0" w:color="auto"/>
      </w:divBdr>
    </w:div>
    <w:div w:id="93093119">
      <w:bodyDiv w:val="1"/>
      <w:marLeft w:val="0"/>
      <w:marRight w:val="0"/>
      <w:marTop w:val="0"/>
      <w:marBottom w:val="0"/>
      <w:divBdr>
        <w:top w:val="none" w:sz="0" w:space="0" w:color="auto"/>
        <w:left w:val="none" w:sz="0" w:space="0" w:color="auto"/>
        <w:bottom w:val="none" w:sz="0" w:space="0" w:color="auto"/>
        <w:right w:val="none" w:sz="0" w:space="0" w:color="auto"/>
      </w:divBdr>
    </w:div>
    <w:div w:id="96947102">
      <w:bodyDiv w:val="1"/>
      <w:marLeft w:val="0"/>
      <w:marRight w:val="0"/>
      <w:marTop w:val="0"/>
      <w:marBottom w:val="0"/>
      <w:divBdr>
        <w:top w:val="none" w:sz="0" w:space="0" w:color="auto"/>
        <w:left w:val="none" w:sz="0" w:space="0" w:color="auto"/>
        <w:bottom w:val="none" w:sz="0" w:space="0" w:color="auto"/>
        <w:right w:val="none" w:sz="0" w:space="0" w:color="auto"/>
      </w:divBdr>
    </w:div>
    <w:div w:id="110441941">
      <w:bodyDiv w:val="1"/>
      <w:marLeft w:val="0"/>
      <w:marRight w:val="0"/>
      <w:marTop w:val="0"/>
      <w:marBottom w:val="0"/>
      <w:divBdr>
        <w:top w:val="none" w:sz="0" w:space="0" w:color="auto"/>
        <w:left w:val="none" w:sz="0" w:space="0" w:color="auto"/>
        <w:bottom w:val="none" w:sz="0" w:space="0" w:color="auto"/>
        <w:right w:val="none" w:sz="0" w:space="0" w:color="auto"/>
      </w:divBdr>
    </w:div>
    <w:div w:id="114905133">
      <w:bodyDiv w:val="1"/>
      <w:marLeft w:val="0"/>
      <w:marRight w:val="0"/>
      <w:marTop w:val="0"/>
      <w:marBottom w:val="0"/>
      <w:divBdr>
        <w:top w:val="none" w:sz="0" w:space="0" w:color="auto"/>
        <w:left w:val="none" w:sz="0" w:space="0" w:color="auto"/>
        <w:bottom w:val="none" w:sz="0" w:space="0" w:color="auto"/>
        <w:right w:val="none" w:sz="0" w:space="0" w:color="auto"/>
      </w:divBdr>
    </w:div>
    <w:div w:id="145365395">
      <w:bodyDiv w:val="1"/>
      <w:marLeft w:val="0"/>
      <w:marRight w:val="0"/>
      <w:marTop w:val="0"/>
      <w:marBottom w:val="0"/>
      <w:divBdr>
        <w:top w:val="none" w:sz="0" w:space="0" w:color="auto"/>
        <w:left w:val="none" w:sz="0" w:space="0" w:color="auto"/>
        <w:bottom w:val="none" w:sz="0" w:space="0" w:color="auto"/>
        <w:right w:val="none" w:sz="0" w:space="0" w:color="auto"/>
      </w:divBdr>
    </w:div>
    <w:div w:id="153883455">
      <w:bodyDiv w:val="1"/>
      <w:marLeft w:val="0"/>
      <w:marRight w:val="0"/>
      <w:marTop w:val="0"/>
      <w:marBottom w:val="0"/>
      <w:divBdr>
        <w:top w:val="none" w:sz="0" w:space="0" w:color="auto"/>
        <w:left w:val="none" w:sz="0" w:space="0" w:color="auto"/>
        <w:bottom w:val="none" w:sz="0" w:space="0" w:color="auto"/>
        <w:right w:val="none" w:sz="0" w:space="0" w:color="auto"/>
      </w:divBdr>
    </w:div>
    <w:div w:id="155849383">
      <w:bodyDiv w:val="1"/>
      <w:marLeft w:val="0"/>
      <w:marRight w:val="0"/>
      <w:marTop w:val="0"/>
      <w:marBottom w:val="0"/>
      <w:divBdr>
        <w:top w:val="none" w:sz="0" w:space="0" w:color="auto"/>
        <w:left w:val="none" w:sz="0" w:space="0" w:color="auto"/>
        <w:bottom w:val="none" w:sz="0" w:space="0" w:color="auto"/>
        <w:right w:val="none" w:sz="0" w:space="0" w:color="auto"/>
      </w:divBdr>
    </w:div>
    <w:div w:id="162015283">
      <w:bodyDiv w:val="1"/>
      <w:marLeft w:val="0"/>
      <w:marRight w:val="0"/>
      <w:marTop w:val="0"/>
      <w:marBottom w:val="0"/>
      <w:divBdr>
        <w:top w:val="none" w:sz="0" w:space="0" w:color="auto"/>
        <w:left w:val="none" w:sz="0" w:space="0" w:color="auto"/>
        <w:bottom w:val="none" w:sz="0" w:space="0" w:color="auto"/>
        <w:right w:val="none" w:sz="0" w:space="0" w:color="auto"/>
      </w:divBdr>
    </w:div>
    <w:div w:id="163977574">
      <w:bodyDiv w:val="1"/>
      <w:marLeft w:val="0"/>
      <w:marRight w:val="0"/>
      <w:marTop w:val="0"/>
      <w:marBottom w:val="0"/>
      <w:divBdr>
        <w:top w:val="none" w:sz="0" w:space="0" w:color="auto"/>
        <w:left w:val="none" w:sz="0" w:space="0" w:color="auto"/>
        <w:bottom w:val="none" w:sz="0" w:space="0" w:color="auto"/>
        <w:right w:val="none" w:sz="0" w:space="0" w:color="auto"/>
      </w:divBdr>
    </w:div>
    <w:div w:id="171379513">
      <w:bodyDiv w:val="1"/>
      <w:marLeft w:val="0"/>
      <w:marRight w:val="0"/>
      <w:marTop w:val="0"/>
      <w:marBottom w:val="0"/>
      <w:divBdr>
        <w:top w:val="none" w:sz="0" w:space="0" w:color="auto"/>
        <w:left w:val="none" w:sz="0" w:space="0" w:color="auto"/>
        <w:bottom w:val="none" w:sz="0" w:space="0" w:color="auto"/>
        <w:right w:val="none" w:sz="0" w:space="0" w:color="auto"/>
      </w:divBdr>
    </w:div>
    <w:div w:id="194589036">
      <w:bodyDiv w:val="1"/>
      <w:marLeft w:val="0"/>
      <w:marRight w:val="0"/>
      <w:marTop w:val="0"/>
      <w:marBottom w:val="0"/>
      <w:divBdr>
        <w:top w:val="none" w:sz="0" w:space="0" w:color="auto"/>
        <w:left w:val="none" w:sz="0" w:space="0" w:color="auto"/>
        <w:bottom w:val="none" w:sz="0" w:space="0" w:color="auto"/>
        <w:right w:val="none" w:sz="0" w:space="0" w:color="auto"/>
      </w:divBdr>
    </w:div>
    <w:div w:id="194734772">
      <w:bodyDiv w:val="1"/>
      <w:marLeft w:val="0"/>
      <w:marRight w:val="0"/>
      <w:marTop w:val="0"/>
      <w:marBottom w:val="0"/>
      <w:divBdr>
        <w:top w:val="none" w:sz="0" w:space="0" w:color="auto"/>
        <w:left w:val="none" w:sz="0" w:space="0" w:color="auto"/>
        <w:bottom w:val="none" w:sz="0" w:space="0" w:color="auto"/>
        <w:right w:val="none" w:sz="0" w:space="0" w:color="auto"/>
      </w:divBdr>
    </w:div>
    <w:div w:id="204879852">
      <w:bodyDiv w:val="1"/>
      <w:marLeft w:val="0"/>
      <w:marRight w:val="0"/>
      <w:marTop w:val="0"/>
      <w:marBottom w:val="0"/>
      <w:divBdr>
        <w:top w:val="none" w:sz="0" w:space="0" w:color="auto"/>
        <w:left w:val="none" w:sz="0" w:space="0" w:color="auto"/>
        <w:bottom w:val="none" w:sz="0" w:space="0" w:color="auto"/>
        <w:right w:val="none" w:sz="0" w:space="0" w:color="auto"/>
      </w:divBdr>
    </w:div>
    <w:div w:id="222525795">
      <w:bodyDiv w:val="1"/>
      <w:marLeft w:val="0"/>
      <w:marRight w:val="0"/>
      <w:marTop w:val="0"/>
      <w:marBottom w:val="0"/>
      <w:divBdr>
        <w:top w:val="none" w:sz="0" w:space="0" w:color="auto"/>
        <w:left w:val="none" w:sz="0" w:space="0" w:color="auto"/>
        <w:bottom w:val="none" w:sz="0" w:space="0" w:color="auto"/>
        <w:right w:val="none" w:sz="0" w:space="0" w:color="auto"/>
      </w:divBdr>
    </w:div>
    <w:div w:id="232663855">
      <w:bodyDiv w:val="1"/>
      <w:marLeft w:val="0"/>
      <w:marRight w:val="0"/>
      <w:marTop w:val="0"/>
      <w:marBottom w:val="0"/>
      <w:divBdr>
        <w:top w:val="none" w:sz="0" w:space="0" w:color="auto"/>
        <w:left w:val="none" w:sz="0" w:space="0" w:color="auto"/>
        <w:bottom w:val="none" w:sz="0" w:space="0" w:color="auto"/>
        <w:right w:val="none" w:sz="0" w:space="0" w:color="auto"/>
      </w:divBdr>
    </w:div>
    <w:div w:id="241375373">
      <w:bodyDiv w:val="1"/>
      <w:marLeft w:val="0"/>
      <w:marRight w:val="0"/>
      <w:marTop w:val="0"/>
      <w:marBottom w:val="0"/>
      <w:divBdr>
        <w:top w:val="none" w:sz="0" w:space="0" w:color="auto"/>
        <w:left w:val="none" w:sz="0" w:space="0" w:color="auto"/>
        <w:bottom w:val="none" w:sz="0" w:space="0" w:color="auto"/>
        <w:right w:val="none" w:sz="0" w:space="0" w:color="auto"/>
      </w:divBdr>
    </w:div>
    <w:div w:id="249317831">
      <w:bodyDiv w:val="1"/>
      <w:marLeft w:val="0"/>
      <w:marRight w:val="0"/>
      <w:marTop w:val="0"/>
      <w:marBottom w:val="0"/>
      <w:divBdr>
        <w:top w:val="none" w:sz="0" w:space="0" w:color="auto"/>
        <w:left w:val="none" w:sz="0" w:space="0" w:color="auto"/>
        <w:bottom w:val="none" w:sz="0" w:space="0" w:color="auto"/>
        <w:right w:val="none" w:sz="0" w:space="0" w:color="auto"/>
      </w:divBdr>
    </w:div>
    <w:div w:id="257060833">
      <w:bodyDiv w:val="1"/>
      <w:marLeft w:val="0"/>
      <w:marRight w:val="0"/>
      <w:marTop w:val="0"/>
      <w:marBottom w:val="0"/>
      <w:divBdr>
        <w:top w:val="none" w:sz="0" w:space="0" w:color="auto"/>
        <w:left w:val="none" w:sz="0" w:space="0" w:color="auto"/>
        <w:bottom w:val="none" w:sz="0" w:space="0" w:color="auto"/>
        <w:right w:val="none" w:sz="0" w:space="0" w:color="auto"/>
      </w:divBdr>
    </w:div>
    <w:div w:id="270935981">
      <w:bodyDiv w:val="1"/>
      <w:marLeft w:val="0"/>
      <w:marRight w:val="0"/>
      <w:marTop w:val="0"/>
      <w:marBottom w:val="0"/>
      <w:divBdr>
        <w:top w:val="none" w:sz="0" w:space="0" w:color="auto"/>
        <w:left w:val="none" w:sz="0" w:space="0" w:color="auto"/>
        <w:bottom w:val="none" w:sz="0" w:space="0" w:color="auto"/>
        <w:right w:val="none" w:sz="0" w:space="0" w:color="auto"/>
      </w:divBdr>
    </w:div>
    <w:div w:id="271059952">
      <w:bodyDiv w:val="1"/>
      <w:marLeft w:val="0"/>
      <w:marRight w:val="0"/>
      <w:marTop w:val="0"/>
      <w:marBottom w:val="0"/>
      <w:divBdr>
        <w:top w:val="none" w:sz="0" w:space="0" w:color="auto"/>
        <w:left w:val="none" w:sz="0" w:space="0" w:color="auto"/>
        <w:bottom w:val="none" w:sz="0" w:space="0" w:color="auto"/>
        <w:right w:val="none" w:sz="0" w:space="0" w:color="auto"/>
      </w:divBdr>
    </w:div>
    <w:div w:id="272979187">
      <w:bodyDiv w:val="1"/>
      <w:marLeft w:val="0"/>
      <w:marRight w:val="0"/>
      <w:marTop w:val="0"/>
      <w:marBottom w:val="0"/>
      <w:divBdr>
        <w:top w:val="none" w:sz="0" w:space="0" w:color="auto"/>
        <w:left w:val="none" w:sz="0" w:space="0" w:color="auto"/>
        <w:bottom w:val="none" w:sz="0" w:space="0" w:color="auto"/>
        <w:right w:val="none" w:sz="0" w:space="0" w:color="auto"/>
      </w:divBdr>
    </w:div>
    <w:div w:id="288244373">
      <w:bodyDiv w:val="1"/>
      <w:marLeft w:val="0"/>
      <w:marRight w:val="0"/>
      <w:marTop w:val="0"/>
      <w:marBottom w:val="0"/>
      <w:divBdr>
        <w:top w:val="none" w:sz="0" w:space="0" w:color="auto"/>
        <w:left w:val="none" w:sz="0" w:space="0" w:color="auto"/>
        <w:bottom w:val="none" w:sz="0" w:space="0" w:color="auto"/>
        <w:right w:val="none" w:sz="0" w:space="0" w:color="auto"/>
      </w:divBdr>
    </w:div>
    <w:div w:id="319383183">
      <w:bodyDiv w:val="1"/>
      <w:marLeft w:val="0"/>
      <w:marRight w:val="0"/>
      <w:marTop w:val="0"/>
      <w:marBottom w:val="0"/>
      <w:divBdr>
        <w:top w:val="none" w:sz="0" w:space="0" w:color="auto"/>
        <w:left w:val="none" w:sz="0" w:space="0" w:color="auto"/>
        <w:bottom w:val="none" w:sz="0" w:space="0" w:color="auto"/>
        <w:right w:val="none" w:sz="0" w:space="0" w:color="auto"/>
      </w:divBdr>
    </w:div>
    <w:div w:id="329018135">
      <w:bodyDiv w:val="1"/>
      <w:marLeft w:val="0"/>
      <w:marRight w:val="0"/>
      <w:marTop w:val="0"/>
      <w:marBottom w:val="0"/>
      <w:divBdr>
        <w:top w:val="none" w:sz="0" w:space="0" w:color="auto"/>
        <w:left w:val="none" w:sz="0" w:space="0" w:color="auto"/>
        <w:bottom w:val="none" w:sz="0" w:space="0" w:color="auto"/>
        <w:right w:val="none" w:sz="0" w:space="0" w:color="auto"/>
      </w:divBdr>
    </w:div>
    <w:div w:id="339238486">
      <w:bodyDiv w:val="1"/>
      <w:marLeft w:val="0"/>
      <w:marRight w:val="0"/>
      <w:marTop w:val="0"/>
      <w:marBottom w:val="0"/>
      <w:divBdr>
        <w:top w:val="none" w:sz="0" w:space="0" w:color="auto"/>
        <w:left w:val="none" w:sz="0" w:space="0" w:color="auto"/>
        <w:bottom w:val="none" w:sz="0" w:space="0" w:color="auto"/>
        <w:right w:val="none" w:sz="0" w:space="0" w:color="auto"/>
      </w:divBdr>
    </w:div>
    <w:div w:id="346295369">
      <w:bodyDiv w:val="1"/>
      <w:marLeft w:val="0"/>
      <w:marRight w:val="0"/>
      <w:marTop w:val="0"/>
      <w:marBottom w:val="0"/>
      <w:divBdr>
        <w:top w:val="none" w:sz="0" w:space="0" w:color="auto"/>
        <w:left w:val="none" w:sz="0" w:space="0" w:color="auto"/>
        <w:bottom w:val="none" w:sz="0" w:space="0" w:color="auto"/>
        <w:right w:val="none" w:sz="0" w:space="0" w:color="auto"/>
      </w:divBdr>
    </w:div>
    <w:div w:id="350953865">
      <w:bodyDiv w:val="1"/>
      <w:marLeft w:val="0"/>
      <w:marRight w:val="0"/>
      <w:marTop w:val="0"/>
      <w:marBottom w:val="0"/>
      <w:divBdr>
        <w:top w:val="none" w:sz="0" w:space="0" w:color="auto"/>
        <w:left w:val="none" w:sz="0" w:space="0" w:color="auto"/>
        <w:bottom w:val="none" w:sz="0" w:space="0" w:color="auto"/>
        <w:right w:val="none" w:sz="0" w:space="0" w:color="auto"/>
      </w:divBdr>
    </w:div>
    <w:div w:id="368383609">
      <w:bodyDiv w:val="1"/>
      <w:marLeft w:val="0"/>
      <w:marRight w:val="0"/>
      <w:marTop w:val="0"/>
      <w:marBottom w:val="0"/>
      <w:divBdr>
        <w:top w:val="none" w:sz="0" w:space="0" w:color="auto"/>
        <w:left w:val="none" w:sz="0" w:space="0" w:color="auto"/>
        <w:bottom w:val="none" w:sz="0" w:space="0" w:color="auto"/>
        <w:right w:val="none" w:sz="0" w:space="0" w:color="auto"/>
      </w:divBdr>
    </w:div>
    <w:div w:id="388959283">
      <w:bodyDiv w:val="1"/>
      <w:marLeft w:val="0"/>
      <w:marRight w:val="0"/>
      <w:marTop w:val="0"/>
      <w:marBottom w:val="0"/>
      <w:divBdr>
        <w:top w:val="none" w:sz="0" w:space="0" w:color="auto"/>
        <w:left w:val="none" w:sz="0" w:space="0" w:color="auto"/>
        <w:bottom w:val="none" w:sz="0" w:space="0" w:color="auto"/>
        <w:right w:val="none" w:sz="0" w:space="0" w:color="auto"/>
      </w:divBdr>
    </w:div>
    <w:div w:id="391781695">
      <w:bodyDiv w:val="1"/>
      <w:marLeft w:val="0"/>
      <w:marRight w:val="0"/>
      <w:marTop w:val="0"/>
      <w:marBottom w:val="0"/>
      <w:divBdr>
        <w:top w:val="none" w:sz="0" w:space="0" w:color="auto"/>
        <w:left w:val="none" w:sz="0" w:space="0" w:color="auto"/>
        <w:bottom w:val="none" w:sz="0" w:space="0" w:color="auto"/>
        <w:right w:val="none" w:sz="0" w:space="0" w:color="auto"/>
      </w:divBdr>
    </w:div>
    <w:div w:id="419178355">
      <w:bodyDiv w:val="1"/>
      <w:marLeft w:val="0"/>
      <w:marRight w:val="0"/>
      <w:marTop w:val="0"/>
      <w:marBottom w:val="0"/>
      <w:divBdr>
        <w:top w:val="none" w:sz="0" w:space="0" w:color="auto"/>
        <w:left w:val="none" w:sz="0" w:space="0" w:color="auto"/>
        <w:bottom w:val="none" w:sz="0" w:space="0" w:color="auto"/>
        <w:right w:val="none" w:sz="0" w:space="0" w:color="auto"/>
      </w:divBdr>
    </w:div>
    <w:div w:id="423259361">
      <w:bodyDiv w:val="1"/>
      <w:marLeft w:val="0"/>
      <w:marRight w:val="0"/>
      <w:marTop w:val="0"/>
      <w:marBottom w:val="0"/>
      <w:divBdr>
        <w:top w:val="none" w:sz="0" w:space="0" w:color="auto"/>
        <w:left w:val="none" w:sz="0" w:space="0" w:color="auto"/>
        <w:bottom w:val="none" w:sz="0" w:space="0" w:color="auto"/>
        <w:right w:val="none" w:sz="0" w:space="0" w:color="auto"/>
      </w:divBdr>
    </w:div>
    <w:div w:id="431897038">
      <w:bodyDiv w:val="1"/>
      <w:marLeft w:val="0"/>
      <w:marRight w:val="0"/>
      <w:marTop w:val="0"/>
      <w:marBottom w:val="0"/>
      <w:divBdr>
        <w:top w:val="none" w:sz="0" w:space="0" w:color="auto"/>
        <w:left w:val="none" w:sz="0" w:space="0" w:color="auto"/>
        <w:bottom w:val="none" w:sz="0" w:space="0" w:color="auto"/>
        <w:right w:val="none" w:sz="0" w:space="0" w:color="auto"/>
      </w:divBdr>
    </w:div>
    <w:div w:id="442773852">
      <w:bodyDiv w:val="1"/>
      <w:marLeft w:val="0"/>
      <w:marRight w:val="0"/>
      <w:marTop w:val="0"/>
      <w:marBottom w:val="0"/>
      <w:divBdr>
        <w:top w:val="none" w:sz="0" w:space="0" w:color="auto"/>
        <w:left w:val="none" w:sz="0" w:space="0" w:color="auto"/>
        <w:bottom w:val="none" w:sz="0" w:space="0" w:color="auto"/>
        <w:right w:val="none" w:sz="0" w:space="0" w:color="auto"/>
      </w:divBdr>
    </w:div>
    <w:div w:id="455754912">
      <w:bodyDiv w:val="1"/>
      <w:marLeft w:val="0"/>
      <w:marRight w:val="0"/>
      <w:marTop w:val="0"/>
      <w:marBottom w:val="0"/>
      <w:divBdr>
        <w:top w:val="none" w:sz="0" w:space="0" w:color="auto"/>
        <w:left w:val="none" w:sz="0" w:space="0" w:color="auto"/>
        <w:bottom w:val="none" w:sz="0" w:space="0" w:color="auto"/>
        <w:right w:val="none" w:sz="0" w:space="0" w:color="auto"/>
      </w:divBdr>
    </w:div>
    <w:div w:id="461658903">
      <w:bodyDiv w:val="1"/>
      <w:marLeft w:val="0"/>
      <w:marRight w:val="0"/>
      <w:marTop w:val="0"/>
      <w:marBottom w:val="0"/>
      <w:divBdr>
        <w:top w:val="none" w:sz="0" w:space="0" w:color="auto"/>
        <w:left w:val="none" w:sz="0" w:space="0" w:color="auto"/>
        <w:bottom w:val="none" w:sz="0" w:space="0" w:color="auto"/>
        <w:right w:val="none" w:sz="0" w:space="0" w:color="auto"/>
      </w:divBdr>
    </w:div>
    <w:div w:id="465390180">
      <w:bodyDiv w:val="1"/>
      <w:marLeft w:val="0"/>
      <w:marRight w:val="0"/>
      <w:marTop w:val="0"/>
      <w:marBottom w:val="0"/>
      <w:divBdr>
        <w:top w:val="none" w:sz="0" w:space="0" w:color="auto"/>
        <w:left w:val="none" w:sz="0" w:space="0" w:color="auto"/>
        <w:bottom w:val="none" w:sz="0" w:space="0" w:color="auto"/>
        <w:right w:val="none" w:sz="0" w:space="0" w:color="auto"/>
      </w:divBdr>
    </w:div>
    <w:div w:id="493766650">
      <w:bodyDiv w:val="1"/>
      <w:marLeft w:val="0"/>
      <w:marRight w:val="0"/>
      <w:marTop w:val="0"/>
      <w:marBottom w:val="0"/>
      <w:divBdr>
        <w:top w:val="none" w:sz="0" w:space="0" w:color="auto"/>
        <w:left w:val="none" w:sz="0" w:space="0" w:color="auto"/>
        <w:bottom w:val="none" w:sz="0" w:space="0" w:color="auto"/>
        <w:right w:val="none" w:sz="0" w:space="0" w:color="auto"/>
      </w:divBdr>
    </w:div>
    <w:div w:id="493960116">
      <w:bodyDiv w:val="1"/>
      <w:marLeft w:val="0"/>
      <w:marRight w:val="0"/>
      <w:marTop w:val="0"/>
      <w:marBottom w:val="0"/>
      <w:divBdr>
        <w:top w:val="none" w:sz="0" w:space="0" w:color="auto"/>
        <w:left w:val="none" w:sz="0" w:space="0" w:color="auto"/>
        <w:bottom w:val="none" w:sz="0" w:space="0" w:color="auto"/>
        <w:right w:val="none" w:sz="0" w:space="0" w:color="auto"/>
      </w:divBdr>
    </w:div>
    <w:div w:id="510803189">
      <w:bodyDiv w:val="1"/>
      <w:marLeft w:val="0"/>
      <w:marRight w:val="0"/>
      <w:marTop w:val="0"/>
      <w:marBottom w:val="0"/>
      <w:divBdr>
        <w:top w:val="none" w:sz="0" w:space="0" w:color="auto"/>
        <w:left w:val="none" w:sz="0" w:space="0" w:color="auto"/>
        <w:bottom w:val="none" w:sz="0" w:space="0" w:color="auto"/>
        <w:right w:val="none" w:sz="0" w:space="0" w:color="auto"/>
      </w:divBdr>
    </w:div>
    <w:div w:id="511604673">
      <w:bodyDiv w:val="1"/>
      <w:marLeft w:val="0"/>
      <w:marRight w:val="0"/>
      <w:marTop w:val="0"/>
      <w:marBottom w:val="0"/>
      <w:divBdr>
        <w:top w:val="none" w:sz="0" w:space="0" w:color="auto"/>
        <w:left w:val="none" w:sz="0" w:space="0" w:color="auto"/>
        <w:bottom w:val="none" w:sz="0" w:space="0" w:color="auto"/>
        <w:right w:val="none" w:sz="0" w:space="0" w:color="auto"/>
      </w:divBdr>
    </w:div>
    <w:div w:id="518392293">
      <w:bodyDiv w:val="1"/>
      <w:marLeft w:val="0"/>
      <w:marRight w:val="0"/>
      <w:marTop w:val="0"/>
      <w:marBottom w:val="0"/>
      <w:divBdr>
        <w:top w:val="none" w:sz="0" w:space="0" w:color="auto"/>
        <w:left w:val="none" w:sz="0" w:space="0" w:color="auto"/>
        <w:bottom w:val="none" w:sz="0" w:space="0" w:color="auto"/>
        <w:right w:val="none" w:sz="0" w:space="0" w:color="auto"/>
      </w:divBdr>
    </w:div>
    <w:div w:id="556820058">
      <w:bodyDiv w:val="1"/>
      <w:marLeft w:val="0"/>
      <w:marRight w:val="0"/>
      <w:marTop w:val="0"/>
      <w:marBottom w:val="0"/>
      <w:divBdr>
        <w:top w:val="none" w:sz="0" w:space="0" w:color="auto"/>
        <w:left w:val="none" w:sz="0" w:space="0" w:color="auto"/>
        <w:bottom w:val="none" w:sz="0" w:space="0" w:color="auto"/>
        <w:right w:val="none" w:sz="0" w:space="0" w:color="auto"/>
      </w:divBdr>
    </w:div>
    <w:div w:id="557056881">
      <w:bodyDiv w:val="1"/>
      <w:marLeft w:val="0"/>
      <w:marRight w:val="0"/>
      <w:marTop w:val="0"/>
      <w:marBottom w:val="0"/>
      <w:divBdr>
        <w:top w:val="none" w:sz="0" w:space="0" w:color="auto"/>
        <w:left w:val="none" w:sz="0" w:space="0" w:color="auto"/>
        <w:bottom w:val="none" w:sz="0" w:space="0" w:color="auto"/>
        <w:right w:val="none" w:sz="0" w:space="0" w:color="auto"/>
      </w:divBdr>
    </w:div>
    <w:div w:id="560671969">
      <w:bodyDiv w:val="1"/>
      <w:marLeft w:val="0"/>
      <w:marRight w:val="0"/>
      <w:marTop w:val="0"/>
      <w:marBottom w:val="0"/>
      <w:divBdr>
        <w:top w:val="none" w:sz="0" w:space="0" w:color="auto"/>
        <w:left w:val="none" w:sz="0" w:space="0" w:color="auto"/>
        <w:bottom w:val="none" w:sz="0" w:space="0" w:color="auto"/>
        <w:right w:val="none" w:sz="0" w:space="0" w:color="auto"/>
      </w:divBdr>
    </w:div>
    <w:div w:id="561408742">
      <w:bodyDiv w:val="1"/>
      <w:marLeft w:val="0"/>
      <w:marRight w:val="0"/>
      <w:marTop w:val="0"/>
      <w:marBottom w:val="0"/>
      <w:divBdr>
        <w:top w:val="none" w:sz="0" w:space="0" w:color="auto"/>
        <w:left w:val="none" w:sz="0" w:space="0" w:color="auto"/>
        <w:bottom w:val="none" w:sz="0" w:space="0" w:color="auto"/>
        <w:right w:val="none" w:sz="0" w:space="0" w:color="auto"/>
      </w:divBdr>
    </w:div>
    <w:div w:id="581791852">
      <w:bodyDiv w:val="1"/>
      <w:marLeft w:val="0"/>
      <w:marRight w:val="0"/>
      <w:marTop w:val="0"/>
      <w:marBottom w:val="0"/>
      <w:divBdr>
        <w:top w:val="none" w:sz="0" w:space="0" w:color="auto"/>
        <w:left w:val="none" w:sz="0" w:space="0" w:color="auto"/>
        <w:bottom w:val="none" w:sz="0" w:space="0" w:color="auto"/>
        <w:right w:val="none" w:sz="0" w:space="0" w:color="auto"/>
      </w:divBdr>
    </w:div>
    <w:div w:id="600114270">
      <w:bodyDiv w:val="1"/>
      <w:marLeft w:val="0"/>
      <w:marRight w:val="0"/>
      <w:marTop w:val="0"/>
      <w:marBottom w:val="0"/>
      <w:divBdr>
        <w:top w:val="none" w:sz="0" w:space="0" w:color="auto"/>
        <w:left w:val="none" w:sz="0" w:space="0" w:color="auto"/>
        <w:bottom w:val="none" w:sz="0" w:space="0" w:color="auto"/>
        <w:right w:val="none" w:sz="0" w:space="0" w:color="auto"/>
      </w:divBdr>
    </w:div>
    <w:div w:id="605892520">
      <w:bodyDiv w:val="1"/>
      <w:marLeft w:val="0"/>
      <w:marRight w:val="0"/>
      <w:marTop w:val="0"/>
      <w:marBottom w:val="0"/>
      <w:divBdr>
        <w:top w:val="none" w:sz="0" w:space="0" w:color="auto"/>
        <w:left w:val="none" w:sz="0" w:space="0" w:color="auto"/>
        <w:bottom w:val="none" w:sz="0" w:space="0" w:color="auto"/>
        <w:right w:val="none" w:sz="0" w:space="0" w:color="auto"/>
      </w:divBdr>
    </w:div>
    <w:div w:id="609627844">
      <w:bodyDiv w:val="1"/>
      <w:marLeft w:val="0"/>
      <w:marRight w:val="0"/>
      <w:marTop w:val="0"/>
      <w:marBottom w:val="0"/>
      <w:divBdr>
        <w:top w:val="none" w:sz="0" w:space="0" w:color="auto"/>
        <w:left w:val="none" w:sz="0" w:space="0" w:color="auto"/>
        <w:bottom w:val="none" w:sz="0" w:space="0" w:color="auto"/>
        <w:right w:val="none" w:sz="0" w:space="0" w:color="auto"/>
      </w:divBdr>
    </w:div>
    <w:div w:id="616060892">
      <w:bodyDiv w:val="1"/>
      <w:marLeft w:val="0"/>
      <w:marRight w:val="0"/>
      <w:marTop w:val="0"/>
      <w:marBottom w:val="0"/>
      <w:divBdr>
        <w:top w:val="none" w:sz="0" w:space="0" w:color="auto"/>
        <w:left w:val="none" w:sz="0" w:space="0" w:color="auto"/>
        <w:bottom w:val="none" w:sz="0" w:space="0" w:color="auto"/>
        <w:right w:val="none" w:sz="0" w:space="0" w:color="auto"/>
      </w:divBdr>
    </w:div>
    <w:div w:id="619723061">
      <w:bodyDiv w:val="1"/>
      <w:marLeft w:val="0"/>
      <w:marRight w:val="0"/>
      <w:marTop w:val="0"/>
      <w:marBottom w:val="0"/>
      <w:divBdr>
        <w:top w:val="none" w:sz="0" w:space="0" w:color="auto"/>
        <w:left w:val="none" w:sz="0" w:space="0" w:color="auto"/>
        <w:bottom w:val="none" w:sz="0" w:space="0" w:color="auto"/>
        <w:right w:val="none" w:sz="0" w:space="0" w:color="auto"/>
      </w:divBdr>
    </w:div>
    <w:div w:id="637614536">
      <w:bodyDiv w:val="1"/>
      <w:marLeft w:val="0"/>
      <w:marRight w:val="0"/>
      <w:marTop w:val="0"/>
      <w:marBottom w:val="0"/>
      <w:divBdr>
        <w:top w:val="none" w:sz="0" w:space="0" w:color="auto"/>
        <w:left w:val="none" w:sz="0" w:space="0" w:color="auto"/>
        <w:bottom w:val="none" w:sz="0" w:space="0" w:color="auto"/>
        <w:right w:val="none" w:sz="0" w:space="0" w:color="auto"/>
      </w:divBdr>
    </w:div>
    <w:div w:id="658120757">
      <w:bodyDiv w:val="1"/>
      <w:marLeft w:val="0"/>
      <w:marRight w:val="0"/>
      <w:marTop w:val="0"/>
      <w:marBottom w:val="0"/>
      <w:divBdr>
        <w:top w:val="none" w:sz="0" w:space="0" w:color="auto"/>
        <w:left w:val="none" w:sz="0" w:space="0" w:color="auto"/>
        <w:bottom w:val="none" w:sz="0" w:space="0" w:color="auto"/>
        <w:right w:val="none" w:sz="0" w:space="0" w:color="auto"/>
      </w:divBdr>
    </w:div>
    <w:div w:id="674915544">
      <w:bodyDiv w:val="1"/>
      <w:marLeft w:val="0"/>
      <w:marRight w:val="0"/>
      <w:marTop w:val="0"/>
      <w:marBottom w:val="0"/>
      <w:divBdr>
        <w:top w:val="none" w:sz="0" w:space="0" w:color="auto"/>
        <w:left w:val="none" w:sz="0" w:space="0" w:color="auto"/>
        <w:bottom w:val="none" w:sz="0" w:space="0" w:color="auto"/>
        <w:right w:val="none" w:sz="0" w:space="0" w:color="auto"/>
      </w:divBdr>
    </w:div>
    <w:div w:id="695084412">
      <w:bodyDiv w:val="1"/>
      <w:marLeft w:val="0"/>
      <w:marRight w:val="0"/>
      <w:marTop w:val="0"/>
      <w:marBottom w:val="0"/>
      <w:divBdr>
        <w:top w:val="none" w:sz="0" w:space="0" w:color="auto"/>
        <w:left w:val="none" w:sz="0" w:space="0" w:color="auto"/>
        <w:bottom w:val="none" w:sz="0" w:space="0" w:color="auto"/>
        <w:right w:val="none" w:sz="0" w:space="0" w:color="auto"/>
      </w:divBdr>
    </w:div>
    <w:div w:id="696321797">
      <w:bodyDiv w:val="1"/>
      <w:marLeft w:val="0"/>
      <w:marRight w:val="0"/>
      <w:marTop w:val="0"/>
      <w:marBottom w:val="0"/>
      <w:divBdr>
        <w:top w:val="none" w:sz="0" w:space="0" w:color="auto"/>
        <w:left w:val="none" w:sz="0" w:space="0" w:color="auto"/>
        <w:bottom w:val="none" w:sz="0" w:space="0" w:color="auto"/>
        <w:right w:val="none" w:sz="0" w:space="0" w:color="auto"/>
      </w:divBdr>
    </w:div>
    <w:div w:id="711197097">
      <w:bodyDiv w:val="1"/>
      <w:marLeft w:val="0"/>
      <w:marRight w:val="0"/>
      <w:marTop w:val="0"/>
      <w:marBottom w:val="0"/>
      <w:divBdr>
        <w:top w:val="none" w:sz="0" w:space="0" w:color="auto"/>
        <w:left w:val="none" w:sz="0" w:space="0" w:color="auto"/>
        <w:bottom w:val="none" w:sz="0" w:space="0" w:color="auto"/>
        <w:right w:val="none" w:sz="0" w:space="0" w:color="auto"/>
      </w:divBdr>
    </w:div>
    <w:div w:id="713971072">
      <w:bodyDiv w:val="1"/>
      <w:marLeft w:val="0"/>
      <w:marRight w:val="0"/>
      <w:marTop w:val="0"/>
      <w:marBottom w:val="0"/>
      <w:divBdr>
        <w:top w:val="none" w:sz="0" w:space="0" w:color="auto"/>
        <w:left w:val="none" w:sz="0" w:space="0" w:color="auto"/>
        <w:bottom w:val="none" w:sz="0" w:space="0" w:color="auto"/>
        <w:right w:val="none" w:sz="0" w:space="0" w:color="auto"/>
      </w:divBdr>
    </w:div>
    <w:div w:id="716051030">
      <w:bodyDiv w:val="1"/>
      <w:marLeft w:val="0"/>
      <w:marRight w:val="0"/>
      <w:marTop w:val="0"/>
      <w:marBottom w:val="0"/>
      <w:divBdr>
        <w:top w:val="none" w:sz="0" w:space="0" w:color="auto"/>
        <w:left w:val="none" w:sz="0" w:space="0" w:color="auto"/>
        <w:bottom w:val="none" w:sz="0" w:space="0" w:color="auto"/>
        <w:right w:val="none" w:sz="0" w:space="0" w:color="auto"/>
      </w:divBdr>
    </w:div>
    <w:div w:id="753627140">
      <w:bodyDiv w:val="1"/>
      <w:marLeft w:val="0"/>
      <w:marRight w:val="0"/>
      <w:marTop w:val="0"/>
      <w:marBottom w:val="0"/>
      <w:divBdr>
        <w:top w:val="none" w:sz="0" w:space="0" w:color="auto"/>
        <w:left w:val="none" w:sz="0" w:space="0" w:color="auto"/>
        <w:bottom w:val="none" w:sz="0" w:space="0" w:color="auto"/>
        <w:right w:val="none" w:sz="0" w:space="0" w:color="auto"/>
      </w:divBdr>
    </w:div>
    <w:div w:id="755904465">
      <w:bodyDiv w:val="1"/>
      <w:marLeft w:val="0"/>
      <w:marRight w:val="0"/>
      <w:marTop w:val="0"/>
      <w:marBottom w:val="0"/>
      <w:divBdr>
        <w:top w:val="none" w:sz="0" w:space="0" w:color="auto"/>
        <w:left w:val="none" w:sz="0" w:space="0" w:color="auto"/>
        <w:bottom w:val="none" w:sz="0" w:space="0" w:color="auto"/>
        <w:right w:val="none" w:sz="0" w:space="0" w:color="auto"/>
      </w:divBdr>
    </w:div>
    <w:div w:id="757487268">
      <w:bodyDiv w:val="1"/>
      <w:marLeft w:val="0"/>
      <w:marRight w:val="0"/>
      <w:marTop w:val="0"/>
      <w:marBottom w:val="0"/>
      <w:divBdr>
        <w:top w:val="none" w:sz="0" w:space="0" w:color="auto"/>
        <w:left w:val="none" w:sz="0" w:space="0" w:color="auto"/>
        <w:bottom w:val="none" w:sz="0" w:space="0" w:color="auto"/>
        <w:right w:val="none" w:sz="0" w:space="0" w:color="auto"/>
      </w:divBdr>
    </w:div>
    <w:div w:id="764766292">
      <w:bodyDiv w:val="1"/>
      <w:marLeft w:val="0"/>
      <w:marRight w:val="0"/>
      <w:marTop w:val="0"/>
      <w:marBottom w:val="0"/>
      <w:divBdr>
        <w:top w:val="none" w:sz="0" w:space="0" w:color="auto"/>
        <w:left w:val="none" w:sz="0" w:space="0" w:color="auto"/>
        <w:bottom w:val="none" w:sz="0" w:space="0" w:color="auto"/>
        <w:right w:val="none" w:sz="0" w:space="0" w:color="auto"/>
      </w:divBdr>
    </w:div>
    <w:div w:id="765930309">
      <w:bodyDiv w:val="1"/>
      <w:marLeft w:val="0"/>
      <w:marRight w:val="0"/>
      <w:marTop w:val="0"/>
      <w:marBottom w:val="0"/>
      <w:divBdr>
        <w:top w:val="none" w:sz="0" w:space="0" w:color="auto"/>
        <w:left w:val="none" w:sz="0" w:space="0" w:color="auto"/>
        <w:bottom w:val="none" w:sz="0" w:space="0" w:color="auto"/>
        <w:right w:val="none" w:sz="0" w:space="0" w:color="auto"/>
      </w:divBdr>
    </w:div>
    <w:div w:id="766773056">
      <w:bodyDiv w:val="1"/>
      <w:marLeft w:val="0"/>
      <w:marRight w:val="0"/>
      <w:marTop w:val="0"/>
      <w:marBottom w:val="0"/>
      <w:divBdr>
        <w:top w:val="none" w:sz="0" w:space="0" w:color="auto"/>
        <w:left w:val="none" w:sz="0" w:space="0" w:color="auto"/>
        <w:bottom w:val="none" w:sz="0" w:space="0" w:color="auto"/>
        <w:right w:val="none" w:sz="0" w:space="0" w:color="auto"/>
      </w:divBdr>
    </w:div>
    <w:div w:id="769937351">
      <w:bodyDiv w:val="1"/>
      <w:marLeft w:val="0"/>
      <w:marRight w:val="0"/>
      <w:marTop w:val="0"/>
      <w:marBottom w:val="0"/>
      <w:divBdr>
        <w:top w:val="none" w:sz="0" w:space="0" w:color="auto"/>
        <w:left w:val="none" w:sz="0" w:space="0" w:color="auto"/>
        <w:bottom w:val="none" w:sz="0" w:space="0" w:color="auto"/>
        <w:right w:val="none" w:sz="0" w:space="0" w:color="auto"/>
      </w:divBdr>
    </w:div>
    <w:div w:id="789594097">
      <w:bodyDiv w:val="1"/>
      <w:marLeft w:val="0"/>
      <w:marRight w:val="0"/>
      <w:marTop w:val="0"/>
      <w:marBottom w:val="0"/>
      <w:divBdr>
        <w:top w:val="none" w:sz="0" w:space="0" w:color="auto"/>
        <w:left w:val="none" w:sz="0" w:space="0" w:color="auto"/>
        <w:bottom w:val="none" w:sz="0" w:space="0" w:color="auto"/>
        <w:right w:val="none" w:sz="0" w:space="0" w:color="auto"/>
      </w:divBdr>
    </w:div>
    <w:div w:id="797843195">
      <w:bodyDiv w:val="1"/>
      <w:marLeft w:val="0"/>
      <w:marRight w:val="0"/>
      <w:marTop w:val="0"/>
      <w:marBottom w:val="0"/>
      <w:divBdr>
        <w:top w:val="none" w:sz="0" w:space="0" w:color="auto"/>
        <w:left w:val="none" w:sz="0" w:space="0" w:color="auto"/>
        <w:bottom w:val="none" w:sz="0" w:space="0" w:color="auto"/>
        <w:right w:val="none" w:sz="0" w:space="0" w:color="auto"/>
      </w:divBdr>
    </w:div>
    <w:div w:id="806823316">
      <w:bodyDiv w:val="1"/>
      <w:marLeft w:val="0"/>
      <w:marRight w:val="0"/>
      <w:marTop w:val="0"/>
      <w:marBottom w:val="0"/>
      <w:divBdr>
        <w:top w:val="none" w:sz="0" w:space="0" w:color="auto"/>
        <w:left w:val="none" w:sz="0" w:space="0" w:color="auto"/>
        <w:bottom w:val="none" w:sz="0" w:space="0" w:color="auto"/>
        <w:right w:val="none" w:sz="0" w:space="0" w:color="auto"/>
      </w:divBdr>
    </w:div>
    <w:div w:id="810102157">
      <w:bodyDiv w:val="1"/>
      <w:marLeft w:val="0"/>
      <w:marRight w:val="0"/>
      <w:marTop w:val="0"/>
      <w:marBottom w:val="0"/>
      <w:divBdr>
        <w:top w:val="none" w:sz="0" w:space="0" w:color="auto"/>
        <w:left w:val="none" w:sz="0" w:space="0" w:color="auto"/>
        <w:bottom w:val="none" w:sz="0" w:space="0" w:color="auto"/>
        <w:right w:val="none" w:sz="0" w:space="0" w:color="auto"/>
      </w:divBdr>
    </w:div>
    <w:div w:id="821849265">
      <w:bodyDiv w:val="1"/>
      <w:marLeft w:val="0"/>
      <w:marRight w:val="0"/>
      <w:marTop w:val="0"/>
      <w:marBottom w:val="0"/>
      <w:divBdr>
        <w:top w:val="none" w:sz="0" w:space="0" w:color="auto"/>
        <w:left w:val="none" w:sz="0" w:space="0" w:color="auto"/>
        <w:bottom w:val="none" w:sz="0" w:space="0" w:color="auto"/>
        <w:right w:val="none" w:sz="0" w:space="0" w:color="auto"/>
      </w:divBdr>
    </w:div>
    <w:div w:id="823199075">
      <w:bodyDiv w:val="1"/>
      <w:marLeft w:val="0"/>
      <w:marRight w:val="0"/>
      <w:marTop w:val="0"/>
      <w:marBottom w:val="0"/>
      <w:divBdr>
        <w:top w:val="none" w:sz="0" w:space="0" w:color="auto"/>
        <w:left w:val="none" w:sz="0" w:space="0" w:color="auto"/>
        <w:bottom w:val="none" w:sz="0" w:space="0" w:color="auto"/>
        <w:right w:val="none" w:sz="0" w:space="0" w:color="auto"/>
      </w:divBdr>
    </w:div>
    <w:div w:id="831069236">
      <w:bodyDiv w:val="1"/>
      <w:marLeft w:val="0"/>
      <w:marRight w:val="0"/>
      <w:marTop w:val="0"/>
      <w:marBottom w:val="0"/>
      <w:divBdr>
        <w:top w:val="none" w:sz="0" w:space="0" w:color="auto"/>
        <w:left w:val="none" w:sz="0" w:space="0" w:color="auto"/>
        <w:bottom w:val="none" w:sz="0" w:space="0" w:color="auto"/>
        <w:right w:val="none" w:sz="0" w:space="0" w:color="auto"/>
      </w:divBdr>
    </w:div>
    <w:div w:id="832768361">
      <w:bodyDiv w:val="1"/>
      <w:marLeft w:val="0"/>
      <w:marRight w:val="0"/>
      <w:marTop w:val="0"/>
      <w:marBottom w:val="0"/>
      <w:divBdr>
        <w:top w:val="none" w:sz="0" w:space="0" w:color="auto"/>
        <w:left w:val="none" w:sz="0" w:space="0" w:color="auto"/>
        <w:bottom w:val="none" w:sz="0" w:space="0" w:color="auto"/>
        <w:right w:val="none" w:sz="0" w:space="0" w:color="auto"/>
      </w:divBdr>
    </w:div>
    <w:div w:id="846754145">
      <w:bodyDiv w:val="1"/>
      <w:marLeft w:val="0"/>
      <w:marRight w:val="0"/>
      <w:marTop w:val="0"/>
      <w:marBottom w:val="0"/>
      <w:divBdr>
        <w:top w:val="none" w:sz="0" w:space="0" w:color="auto"/>
        <w:left w:val="none" w:sz="0" w:space="0" w:color="auto"/>
        <w:bottom w:val="none" w:sz="0" w:space="0" w:color="auto"/>
        <w:right w:val="none" w:sz="0" w:space="0" w:color="auto"/>
      </w:divBdr>
    </w:div>
    <w:div w:id="856121798">
      <w:bodyDiv w:val="1"/>
      <w:marLeft w:val="0"/>
      <w:marRight w:val="0"/>
      <w:marTop w:val="0"/>
      <w:marBottom w:val="0"/>
      <w:divBdr>
        <w:top w:val="none" w:sz="0" w:space="0" w:color="auto"/>
        <w:left w:val="none" w:sz="0" w:space="0" w:color="auto"/>
        <w:bottom w:val="none" w:sz="0" w:space="0" w:color="auto"/>
        <w:right w:val="none" w:sz="0" w:space="0" w:color="auto"/>
      </w:divBdr>
    </w:div>
    <w:div w:id="878518861">
      <w:bodyDiv w:val="1"/>
      <w:marLeft w:val="0"/>
      <w:marRight w:val="0"/>
      <w:marTop w:val="0"/>
      <w:marBottom w:val="0"/>
      <w:divBdr>
        <w:top w:val="none" w:sz="0" w:space="0" w:color="auto"/>
        <w:left w:val="none" w:sz="0" w:space="0" w:color="auto"/>
        <w:bottom w:val="none" w:sz="0" w:space="0" w:color="auto"/>
        <w:right w:val="none" w:sz="0" w:space="0" w:color="auto"/>
      </w:divBdr>
    </w:div>
    <w:div w:id="878935228">
      <w:bodyDiv w:val="1"/>
      <w:marLeft w:val="0"/>
      <w:marRight w:val="0"/>
      <w:marTop w:val="0"/>
      <w:marBottom w:val="0"/>
      <w:divBdr>
        <w:top w:val="none" w:sz="0" w:space="0" w:color="auto"/>
        <w:left w:val="none" w:sz="0" w:space="0" w:color="auto"/>
        <w:bottom w:val="none" w:sz="0" w:space="0" w:color="auto"/>
        <w:right w:val="none" w:sz="0" w:space="0" w:color="auto"/>
      </w:divBdr>
    </w:div>
    <w:div w:id="892617844">
      <w:bodyDiv w:val="1"/>
      <w:marLeft w:val="0"/>
      <w:marRight w:val="0"/>
      <w:marTop w:val="0"/>
      <w:marBottom w:val="0"/>
      <w:divBdr>
        <w:top w:val="none" w:sz="0" w:space="0" w:color="auto"/>
        <w:left w:val="none" w:sz="0" w:space="0" w:color="auto"/>
        <w:bottom w:val="none" w:sz="0" w:space="0" w:color="auto"/>
        <w:right w:val="none" w:sz="0" w:space="0" w:color="auto"/>
      </w:divBdr>
    </w:div>
    <w:div w:id="906841534">
      <w:bodyDiv w:val="1"/>
      <w:marLeft w:val="0"/>
      <w:marRight w:val="0"/>
      <w:marTop w:val="0"/>
      <w:marBottom w:val="0"/>
      <w:divBdr>
        <w:top w:val="none" w:sz="0" w:space="0" w:color="auto"/>
        <w:left w:val="none" w:sz="0" w:space="0" w:color="auto"/>
        <w:bottom w:val="none" w:sz="0" w:space="0" w:color="auto"/>
        <w:right w:val="none" w:sz="0" w:space="0" w:color="auto"/>
      </w:divBdr>
    </w:div>
    <w:div w:id="910894326">
      <w:bodyDiv w:val="1"/>
      <w:marLeft w:val="0"/>
      <w:marRight w:val="0"/>
      <w:marTop w:val="0"/>
      <w:marBottom w:val="0"/>
      <w:divBdr>
        <w:top w:val="none" w:sz="0" w:space="0" w:color="auto"/>
        <w:left w:val="none" w:sz="0" w:space="0" w:color="auto"/>
        <w:bottom w:val="none" w:sz="0" w:space="0" w:color="auto"/>
        <w:right w:val="none" w:sz="0" w:space="0" w:color="auto"/>
      </w:divBdr>
    </w:div>
    <w:div w:id="912009071">
      <w:bodyDiv w:val="1"/>
      <w:marLeft w:val="0"/>
      <w:marRight w:val="0"/>
      <w:marTop w:val="0"/>
      <w:marBottom w:val="0"/>
      <w:divBdr>
        <w:top w:val="none" w:sz="0" w:space="0" w:color="auto"/>
        <w:left w:val="none" w:sz="0" w:space="0" w:color="auto"/>
        <w:bottom w:val="none" w:sz="0" w:space="0" w:color="auto"/>
        <w:right w:val="none" w:sz="0" w:space="0" w:color="auto"/>
      </w:divBdr>
    </w:div>
    <w:div w:id="921372149">
      <w:bodyDiv w:val="1"/>
      <w:marLeft w:val="0"/>
      <w:marRight w:val="0"/>
      <w:marTop w:val="0"/>
      <w:marBottom w:val="0"/>
      <w:divBdr>
        <w:top w:val="none" w:sz="0" w:space="0" w:color="auto"/>
        <w:left w:val="none" w:sz="0" w:space="0" w:color="auto"/>
        <w:bottom w:val="none" w:sz="0" w:space="0" w:color="auto"/>
        <w:right w:val="none" w:sz="0" w:space="0" w:color="auto"/>
      </w:divBdr>
    </w:div>
    <w:div w:id="921792004">
      <w:bodyDiv w:val="1"/>
      <w:marLeft w:val="0"/>
      <w:marRight w:val="0"/>
      <w:marTop w:val="0"/>
      <w:marBottom w:val="0"/>
      <w:divBdr>
        <w:top w:val="none" w:sz="0" w:space="0" w:color="auto"/>
        <w:left w:val="none" w:sz="0" w:space="0" w:color="auto"/>
        <w:bottom w:val="none" w:sz="0" w:space="0" w:color="auto"/>
        <w:right w:val="none" w:sz="0" w:space="0" w:color="auto"/>
      </w:divBdr>
    </w:div>
    <w:div w:id="923761530">
      <w:bodyDiv w:val="1"/>
      <w:marLeft w:val="0"/>
      <w:marRight w:val="0"/>
      <w:marTop w:val="0"/>
      <w:marBottom w:val="0"/>
      <w:divBdr>
        <w:top w:val="none" w:sz="0" w:space="0" w:color="auto"/>
        <w:left w:val="none" w:sz="0" w:space="0" w:color="auto"/>
        <w:bottom w:val="none" w:sz="0" w:space="0" w:color="auto"/>
        <w:right w:val="none" w:sz="0" w:space="0" w:color="auto"/>
      </w:divBdr>
    </w:div>
    <w:div w:id="935946946">
      <w:bodyDiv w:val="1"/>
      <w:marLeft w:val="0"/>
      <w:marRight w:val="0"/>
      <w:marTop w:val="0"/>
      <w:marBottom w:val="0"/>
      <w:divBdr>
        <w:top w:val="none" w:sz="0" w:space="0" w:color="auto"/>
        <w:left w:val="none" w:sz="0" w:space="0" w:color="auto"/>
        <w:bottom w:val="none" w:sz="0" w:space="0" w:color="auto"/>
        <w:right w:val="none" w:sz="0" w:space="0" w:color="auto"/>
      </w:divBdr>
    </w:div>
    <w:div w:id="938148868">
      <w:bodyDiv w:val="1"/>
      <w:marLeft w:val="0"/>
      <w:marRight w:val="0"/>
      <w:marTop w:val="0"/>
      <w:marBottom w:val="0"/>
      <w:divBdr>
        <w:top w:val="none" w:sz="0" w:space="0" w:color="auto"/>
        <w:left w:val="none" w:sz="0" w:space="0" w:color="auto"/>
        <w:bottom w:val="none" w:sz="0" w:space="0" w:color="auto"/>
        <w:right w:val="none" w:sz="0" w:space="0" w:color="auto"/>
      </w:divBdr>
    </w:div>
    <w:div w:id="943075003">
      <w:bodyDiv w:val="1"/>
      <w:marLeft w:val="0"/>
      <w:marRight w:val="0"/>
      <w:marTop w:val="0"/>
      <w:marBottom w:val="0"/>
      <w:divBdr>
        <w:top w:val="none" w:sz="0" w:space="0" w:color="auto"/>
        <w:left w:val="none" w:sz="0" w:space="0" w:color="auto"/>
        <w:bottom w:val="none" w:sz="0" w:space="0" w:color="auto"/>
        <w:right w:val="none" w:sz="0" w:space="0" w:color="auto"/>
      </w:divBdr>
    </w:div>
    <w:div w:id="1008869887">
      <w:bodyDiv w:val="1"/>
      <w:marLeft w:val="0"/>
      <w:marRight w:val="0"/>
      <w:marTop w:val="0"/>
      <w:marBottom w:val="0"/>
      <w:divBdr>
        <w:top w:val="none" w:sz="0" w:space="0" w:color="auto"/>
        <w:left w:val="none" w:sz="0" w:space="0" w:color="auto"/>
        <w:bottom w:val="none" w:sz="0" w:space="0" w:color="auto"/>
        <w:right w:val="none" w:sz="0" w:space="0" w:color="auto"/>
      </w:divBdr>
    </w:div>
    <w:div w:id="1017005366">
      <w:bodyDiv w:val="1"/>
      <w:marLeft w:val="0"/>
      <w:marRight w:val="0"/>
      <w:marTop w:val="0"/>
      <w:marBottom w:val="0"/>
      <w:divBdr>
        <w:top w:val="none" w:sz="0" w:space="0" w:color="auto"/>
        <w:left w:val="none" w:sz="0" w:space="0" w:color="auto"/>
        <w:bottom w:val="none" w:sz="0" w:space="0" w:color="auto"/>
        <w:right w:val="none" w:sz="0" w:space="0" w:color="auto"/>
      </w:divBdr>
    </w:div>
    <w:div w:id="1019353704">
      <w:bodyDiv w:val="1"/>
      <w:marLeft w:val="0"/>
      <w:marRight w:val="0"/>
      <w:marTop w:val="0"/>
      <w:marBottom w:val="0"/>
      <w:divBdr>
        <w:top w:val="none" w:sz="0" w:space="0" w:color="auto"/>
        <w:left w:val="none" w:sz="0" w:space="0" w:color="auto"/>
        <w:bottom w:val="none" w:sz="0" w:space="0" w:color="auto"/>
        <w:right w:val="none" w:sz="0" w:space="0" w:color="auto"/>
      </w:divBdr>
    </w:div>
    <w:div w:id="1040739254">
      <w:bodyDiv w:val="1"/>
      <w:marLeft w:val="0"/>
      <w:marRight w:val="0"/>
      <w:marTop w:val="0"/>
      <w:marBottom w:val="0"/>
      <w:divBdr>
        <w:top w:val="none" w:sz="0" w:space="0" w:color="auto"/>
        <w:left w:val="none" w:sz="0" w:space="0" w:color="auto"/>
        <w:bottom w:val="none" w:sz="0" w:space="0" w:color="auto"/>
        <w:right w:val="none" w:sz="0" w:space="0" w:color="auto"/>
      </w:divBdr>
    </w:div>
    <w:div w:id="1044215073">
      <w:bodyDiv w:val="1"/>
      <w:marLeft w:val="0"/>
      <w:marRight w:val="0"/>
      <w:marTop w:val="0"/>
      <w:marBottom w:val="0"/>
      <w:divBdr>
        <w:top w:val="none" w:sz="0" w:space="0" w:color="auto"/>
        <w:left w:val="none" w:sz="0" w:space="0" w:color="auto"/>
        <w:bottom w:val="none" w:sz="0" w:space="0" w:color="auto"/>
        <w:right w:val="none" w:sz="0" w:space="0" w:color="auto"/>
      </w:divBdr>
    </w:div>
    <w:div w:id="1062410652">
      <w:bodyDiv w:val="1"/>
      <w:marLeft w:val="0"/>
      <w:marRight w:val="0"/>
      <w:marTop w:val="0"/>
      <w:marBottom w:val="0"/>
      <w:divBdr>
        <w:top w:val="none" w:sz="0" w:space="0" w:color="auto"/>
        <w:left w:val="none" w:sz="0" w:space="0" w:color="auto"/>
        <w:bottom w:val="none" w:sz="0" w:space="0" w:color="auto"/>
        <w:right w:val="none" w:sz="0" w:space="0" w:color="auto"/>
      </w:divBdr>
    </w:div>
    <w:div w:id="1071807666">
      <w:bodyDiv w:val="1"/>
      <w:marLeft w:val="0"/>
      <w:marRight w:val="0"/>
      <w:marTop w:val="0"/>
      <w:marBottom w:val="0"/>
      <w:divBdr>
        <w:top w:val="none" w:sz="0" w:space="0" w:color="auto"/>
        <w:left w:val="none" w:sz="0" w:space="0" w:color="auto"/>
        <w:bottom w:val="none" w:sz="0" w:space="0" w:color="auto"/>
        <w:right w:val="none" w:sz="0" w:space="0" w:color="auto"/>
      </w:divBdr>
    </w:div>
    <w:div w:id="1082607325">
      <w:bodyDiv w:val="1"/>
      <w:marLeft w:val="0"/>
      <w:marRight w:val="0"/>
      <w:marTop w:val="0"/>
      <w:marBottom w:val="0"/>
      <w:divBdr>
        <w:top w:val="none" w:sz="0" w:space="0" w:color="auto"/>
        <w:left w:val="none" w:sz="0" w:space="0" w:color="auto"/>
        <w:bottom w:val="none" w:sz="0" w:space="0" w:color="auto"/>
        <w:right w:val="none" w:sz="0" w:space="0" w:color="auto"/>
      </w:divBdr>
    </w:div>
    <w:div w:id="1084493599">
      <w:bodyDiv w:val="1"/>
      <w:marLeft w:val="0"/>
      <w:marRight w:val="0"/>
      <w:marTop w:val="0"/>
      <w:marBottom w:val="0"/>
      <w:divBdr>
        <w:top w:val="none" w:sz="0" w:space="0" w:color="auto"/>
        <w:left w:val="none" w:sz="0" w:space="0" w:color="auto"/>
        <w:bottom w:val="none" w:sz="0" w:space="0" w:color="auto"/>
        <w:right w:val="none" w:sz="0" w:space="0" w:color="auto"/>
      </w:divBdr>
    </w:div>
    <w:div w:id="1099181829">
      <w:bodyDiv w:val="1"/>
      <w:marLeft w:val="0"/>
      <w:marRight w:val="0"/>
      <w:marTop w:val="0"/>
      <w:marBottom w:val="0"/>
      <w:divBdr>
        <w:top w:val="none" w:sz="0" w:space="0" w:color="auto"/>
        <w:left w:val="none" w:sz="0" w:space="0" w:color="auto"/>
        <w:bottom w:val="none" w:sz="0" w:space="0" w:color="auto"/>
        <w:right w:val="none" w:sz="0" w:space="0" w:color="auto"/>
      </w:divBdr>
    </w:div>
    <w:div w:id="1110514304">
      <w:bodyDiv w:val="1"/>
      <w:marLeft w:val="0"/>
      <w:marRight w:val="0"/>
      <w:marTop w:val="0"/>
      <w:marBottom w:val="0"/>
      <w:divBdr>
        <w:top w:val="none" w:sz="0" w:space="0" w:color="auto"/>
        <w:left w:val="none" w:sz="0" w:space="0" w:color="auto"/>
        <w:bottom w:val="none" w:sz="0" w:space="0" w:color="auto"/>
        <w:right w:val="none" w:sz="0" w:space="0" w:color="auto"/>
      </w:divBdr>
    </w:div>
    <w:div w:id="1111045997">
      <w:bodyDiv w:val="1"/>
      <w:marLeft w:val="0"/>
      <w:marRight w:val="0"/>
      <w:marTop w:val="0"/>
      <w:marBottom w:val="0"/>
      <w:divBdr>
        <w:top w:val="none" w:sz="0" w:space="0" w:color="auto"/>
        <w:left w:val="none" w:sz="0" w:space="0" w:color="auto"/>
        <w:bottom w:val="none" w:sz="0" w:space="0" w:color="auto"/>
        <w:right w:val="none" w:sz="0" w:space="0" w:color="auto"/>
      </w:divBdr>
    </w:div>
    <w:div w:id="1129132956">
      <w:bodyDiv w:val="1"/>
      <w:marLeft w:val="0"/>
      <w:marRight w:val="0"/>
      <w:marTop w:val="0"/>
      <w:marBottom w:val="0"/>
      <w:divBdr>
        <w:top w:val="none" w:sz="0" w:space="0" w:color="auto"/>
        <w:left w:val="none" w:sz="0" w:space="0" w:color="auto"/>
        <w:bottom w:val="none" w:sz="0" w:space="0" w:color="auto"/>
        <w:right w:val="none" w:sz="0" w:space="0" w:color="auto"/>
      </w:divBdr>
    </w:div>
    <w:div w:id="1134981411">
      <w:bodyDiv w:val="1"/>
      <w:marLeft w:val="0"/>
      <w:marRight w:val="0"/>
      <w:marTop w:val="0"/>
      <w:marBottom w:val="0"/>
      <w:divBdr>
        <w:top w:val="none" w:sz="0" w:space="0" w:color="auto"/>
        <w:left w:val="none" w:sz="0" w:space="0" w:color="auto"/>
        <w:bottom w:val="none" w:sz="0" w:space="0" w:color="auto"/>
        <w:right w:val="none" w:sz="0" w:space="0" w:color="auto"/>
      </w:divBdr>
    </w:div>
    <w:div w:id="1138064726">
      <w:bodyDiv w:val="1"/>
      <w:marLeft w:val="0"/>
      <w:marRight w:val="0"/>
      <w:marTop w:val="0"/>
      <w:marBottom w:val="0"/>
      <w:divBdr>
        <w:top w:val="none" w:sz="0" w:space="0" w:color="auto"/>
        <w:left w:val="none" w:sz="0" w:space="0" w:color="auto"/>
        <w:bottom w:val="none" w:sz="0" w:space="0" w:color="auto"/>
        <w:right w:val="none" w:sz="0" w:space="0" w:color="auto"/>
      </w:divBdr>
    </w:div>
    <w:div w:id="1150290932">
      <w:bodyDiv w:val="1"/>
      <w:marLeft w:val="0"/>
      <w:marRight w:val="0"/>
      <w:marTop w:val="0"/>
      <w:marBottom w:val="0"/>
      <w:divBdr>
        <w:top w:val="none" w:sz="0" w:space="0" w:color="auto"/>
        <w:left w:val="none" w:sz="0" w:space="0" w:color="auto"/>
        <w:bottom w:val="none" w:sz="0" w:space="0" w:color="auto"/>
        <w:right w:val="none" w:sz="0" w:space="0" w:color="auto"/>
      </w:divBdr>
    </w:div>
    <w:div w:id="1153175915">
      <w:bodyDiv w:val="1"/>
      <w:marLeft w:val="0"/>
      <w:marRight w:val="0"/>
      <w:marTop w:val="0"/>
      <w:marBottom w:val="0"/>
      <w:divBdr>
        <w:top w:val="none" w:sz="0" w:space="0" w:color="auto"/>
        <w:left w:val="none" w:sz="0" w:space="0" w:color="auto"/>
        <w:bottom w:val="none" w:sz="0" w:space="0" w:color="auto"/>
        <w:right w:val="none" w:sz="0" w:space="0" w:color="auto"/>
      </w:divBdr>
    </w:div>
    <w:div w:id="1154682098">
      <w:bodyDiv w:val="1"/>
      <w:marLeft w:val="0"/>
      <w:marRight w:val="0"/>
      <w:marTop w:val="0"/>
      <w:marBottom w:val="0"/>
      <w:divBdr>
        <w:top w:val="none" w:sz="0" w:space="0" w:color="auto"/>
        <w:left w:val="none" w:sz="0" w:space="0" w:color="auto"/>
        <w:bottom w:val="none" w:sz="0" w:space="0" w:color="auto"/>
        <w:right w:val="none" w:sz="0" w:space="0" w:color="auto"/>
      </w:divBdr>
    </w:div>
    <w:div w:id="1155489280">
      <w:bodyDiv w:val="1"/>
      <w:marLeft w:val="0"/>
      <w:marRight w:val="0"/>
      <w:marTop w:val="0"/>
      <w:marBottom w:val="0"/>
      <w:divBdr>
        <w:top w:val="none" w:sz="0" w:space="0" w:color="auto"/>
        <w:left w:val="none" w:sz="0" w:space="0" w:color="auto"/>
        <w:bottom w:val="none" w:sz="0" w:space="0" w:color="auto"/>
        <w:right w:val="none" w:sz="0" w:space="0" w:color="auto"/>
      </w:divBdr>
    </w:div>
    <w:div w:id="1166017384">
      <w:bodyDiv w:val="1"/>
      <w:marLeft w:val="0"/>
      <w:marRight w:val="0"/>
      <w:marTop w:val="0"/>
      <w:marBottom w:val="0"/>
      <w:divBdr>
        <w:top w:val="none" w:sz="0" w:space="0" w:color="auto"/>
        <w:left w:val="none" w:sz="0" w:space="0" w:color="auto"/>
        <w:bottom w:val="none" w:sz="0" w:space="0" w:color="auto"/>
        <w:right w:val="none" w:sz="0" w:space="0" w:color="auto"/>
      </w:divBdr>
    </w:div>
    <w:div w:id="1172523775">
      <w:bodyDiv w:val="1"/>
      <w:marLeft w:val="0"/>
      <w:marRight w:val="0"/>
      <w:marTop w:val="0"/>
      <w:marBottom w:val="0"/>
      <w:divBdr>
        <w:top w:val="none" w:sz="0" w:space="0" w:color="auto"/>
        <w:left w:val="none" w:sz="0" w:space="0" w:color="auto"/>
        <w:bottom w:val="none" w:sz="0" w:space="0" w:color="auto"/>
        <w:right w:val="none" w:sz="0" w:space="0" w:color="auto"/>
      </w:divBdr>
    </w:div>
    <w:div w:id="1178082709">
      <w:bodyDiv w:val="1"/>
      <w:marLeft w:val="0"/>
      <w:marRight w:val="0"/>
      <w:marTop w:val="0"/>
      <w:marBottom w:val="0"/>
      <w:divBdr>
        <w:top w:val="none" w:sz="0" w:space="0" w:color="auto"/>
        <w:left w:val="none" w:sz="0" w:space="0" w:color="auto"/>
        <w:bottom w:val="none" w:sz="0" w:space="0" w:color="auto"/>
        <w:right w:val="none" w:sz="0" w:space="0" w:color="auto"/>
      </w:divBdr>
    </w:div>
    <w:div w:id="1184441474">
      <w:bodyDiv w:val="1"/>
      <w:marLeft w:val="0"/>
      <w:marRight w:val="0"/>
      <w:marTop w:val="0"/>
      <w:marBottom w:val="0"/>
      <w:divBdr>
        <w:top w:val="none" w:sz="0" w:space="0" w:color="auto"/>
        <w:left w:val="none" w:sz="0" w:space="0" w:color="auto"/>
        <w:bottom w:val="none" w:sz="0" w:space="0" w:color="auto"/>
        <w:right w:val="none" w:sz="0" w:space="0" w:color="auto"/>
      </w:divBdr>
    </w:div>
    <w:div w:id="1192380458">
      <w:bodyDiv w:val="1"/>
      <w:marLeft w:val="0"/>
      <w:marRight w:val="0"/>
      <w:marTop w:val="0"/>
      <w:marBottom w:val="0"/>
      <w:divBdr>
        <w:top w:val="none" w:sz="0" w:space="0" w:color="auto"/>
        <w:left w:val="none" w:sz="0" w:space="0" w:color="auto"/>
        <w:bottom w:val="none" w:sz="0" w:space="0" w:color="auto"/>
        <w:right w:val="none" w:sz="0" w:space="0" w:color="auto"/>
      </w:divBdr>
    </w:div>
    <w:div w:id="1202983428">
      <w:bodyDiv w:val="1"/>
      <w:marLeft w:val="0"/>
      <w:marRight w:val="0"/>
      <w:marTop w:val="0"/>
      <w:marBottom w:val="0"/>
      <w:divBdr>
        <w:top w:val="none" w:sz="0" w:space="0" w:color="auto"/>
        <w:left w:val="none" w:sz="0" w:space="0" w:color="auto"/>
        <w:bottom w:val="none" w:sz="0" w:space="0" w:color="auto"/>
        <w:right w:val="none" w:sz="0" w:space="0" w:color="auto"/>
      </w:divBdr>
    </w:div>
    <w:div w:id="1219706859">
      <w:bodyDiv w:val="1"/>
      <w:marLeft w:val="0"/>
      <w:marRight w:val="0"/>
      <w:marTop w:val="0"/>
      <w:marBottom w:val="0"/>
      <w:divBdr>
        <w:top w:val="none" w:sz="0" w:space="0" w:color="auto"/>
        <w:left w:val="none" w:sz="0" w:space="0" w:color="auto"/>
        <w:bottom w:val="none" w:sz="0" w:space="0" w:color="auto"/>
        <w:right w:val="none" w:sz="0" w:space="0" w:color="auto"/>
      </w:divBdr>
    </w:div>
    <w:div w:id="1222860178">
      <w:bodyDiv w:val="1"/>
      <w:marLeft w:val="0"/>
      <w:marRight w:val="0"/>
      <w:marTop w:val="0"/>
      <w:marBottom w:val="0"/>
      <w:divBdr>
        <w:top w:val="none" w:sz="0" w:space="0" w:color="auto"/>
        <w:left w:val="none" w:sz="0" w:space="0" w:color="auto"/>
        <w:bottom w:val="none" w:sz="0" w:space="0" w:color="auto"/>
        <w:right w:val="none" w:sz="0" w:space="0" w:color="auto"/>
      </w:divBdr>
    </w:div>
    <w:div w:id="1234851031">
      <w:bodyDiv w:val="1"/>
      <w:marLeft w:val="0"/>
      <w:marRight w:val="0"/>
      <w:marTop w:val="0"/>
      <w:marBottom w:val="0"/>
      <w:divBdr>
        <w:top w:val="none" w:sz="0" w:space="0" w:color="auto"/>
        <w:left w:val="none" w:sz="0" w:space="0" w:color="auto"/>
        <w:bottom w:val="none" w:sz="0" w:space="0" w:color="auto"/>
        <w:right w:val="none" w:sz="0" w:space="0" w:color="auto"/>
      </w:divBdr>
    </w:div>
    <w:div w:id="1250582768">
      <w:bodyDiv w:val="1"/>
      <w:marLeft w:val="0"/>
      <w:marRight w:val="0"/>
      <w:marTop w:val="0"/>
      <w:marBottom w:val="0"/>
      <w:divBdr>
        <w:top w:val="none" w:sz="0" w:space="0" w:color="auto"/>
        <w:left w:val="none" w:sz="0" w:space="0" w:color="auto"/>
        <w:bottom w:val="none" w:sz="0" w:space="0" w:color="auto"/>
        <w:right w:val="none" w:sz="0" w:space="0" w:color="auto"/>
      </w:divBdr>
    </w:div>
    <w:div w:id="1253977045">
      <w:bodyDiv w:val="1"/>
      <w:marLeft w:val="0"/>
      <w:marRight w:val="0"/>
      <w:marTop w:val="0"/>
      <w:marBottom w:val="0"/>
      <w:divBdr>
        <w:top w:val="none" w:sz="0" w:space="0" w:color="auto"/>
        <w:left w:val="none" w:sz="0" w:space="0" w:color="auto"/>
        <w:bottom w:val="none" w:sz="0" w:space="0" w:color="auto"/>
        <w:right w:val="none" w:sz="0" w:space="0" w:color="auto"/>
      </w:divBdr>
    </w:div>
    <w:div w:id="1263609336">
      <w:bodyDiv w:val="1"/>
      <w:marLeft w:val="0"/>
      <w:marRight w:val="0"/>
      <w:marTop w:val="0"/>
      <w:marBottom w:val="0"/>
      <w:divBdr>
        <w:top w:val="none" w:sz="0" w:space="0" w:color="auto"/>
        <w:left w:val="none" w:sz="0" w:space="0" w:color="auto"/>
        <w:bottom w:val="none" w:sz="0" w:space="0" w:color="auto"/>
        <w:right w:val="none" w:sz="0" w:space="0" w:color="auto"/>
      </w:divBdr>
    </w:div>
    <w:div w:id="1264455326">
      <w:bodyDiv w:val="1"/>
      <w:marLeft w:val="0"/>
      <w:marRight w:val="0"/>
      <w:marTop w:val="0"/>
      <w:marBottom w:val="0"/>
      <w:divBdr>
        <w:top w:val="none" w:sz="0" w:space="0" w:color="auto"/>
        <w:left w:val="none" w:sz="0" w:space="0" w:color="auto"/>
        <w:bottom w:val="none" w:sz="0" w:space="0" w:color="auto"/>
        <w:right w:val="none" w:sz="0" w:space="0" w:color="auto"/>
      </w:divBdr>
    </w:div>
    <w:div w:id="1270773360">
      <w:bodyDiv w:val="1"/>
      <w:marLeft w:val="0"/>
      <w:marRight w:val="0"/>
      <w:marTop w:val="0"/>
      <w:marBottom w:val="0"/>
      <w:divBdr>
        <w:top w:val="none" w:sz="0" w:space="0" w:color="auto"/>
        <w:left w:val="none" w:sz="0" w:space="0" w:color="auto"/>
        <w:bottom w:val="none" w:sz="0" w:space="0" w:color="auto"/>
        <w:right w:val="none" w:sz="0" w:space="0" w:color="auto"/>
      </w:divBdr>
    </w:div>
    <w:div w:id="1278949271">
      <w:bodyDiv w:val="1"/>
      <w:marLeft w:val="0"/>
      <w:marRight w:val="0"/>
      <w:marTop w:val="0"/>
      <w:marBottom w:val="0"/>
      <w:divBdr>
        <w:top w:val="none" w:sz="0" w:space="0" w:color="auto"/>
        <w:left w:val="none" w:sz="0" w:space="0" w:color="auto"/>
        <w:bottom w:val="none" w:sz="0" w:space="0" w:color="auto"/>
        <w:right w:val="none" w:sz="0" w:space="0" w:color="auto"/>
      </w:divBdr>
    </w:div>
    <w:div w:id="1296717848">
      <w:bodyDiv w:val="1"/>
      <w:marLeft w:val="0"/>
      <w:marRight w:val="0"/>
      <w:marTop w:val="0"/>
      <w:marBottom w:val="0"/>
      <w:divBdr>
        <w:top w:val="none" w:sz="0" w:space="0" w:color="auto"/>
        <w:left w:val="none" w:sz="0" w:space="0" w:color="auto"/>
        <w:bottom w:val="none" w:sz="0" w:space="0" w:color="auto"/>
        <w:right w:val="none" w:sz="0" w:space="0" w:color="auto"/>
      </w:divBdr>
    </w:div>
    <w:div w:id="1296789992">
      <w:bodyDiv w:val="1"/>
      <w:marLeft w:val="0"/>
      <w:marRight w:val="0"/>
      <w:marTop w:val="0"/>
      <w:marBottom w:val="0"/>
      <w:divBdr>
        <w:top w:val="none" w:sz="0" w:space="0" w:color="auto"/>
        <w:left w:val="none" w:sz="0" w:space="0" w:color="auto"/>
        <w:bottom w:val="none" w:sz="0" w:space="0" w:color="auto"/>
        <w:right w:val="none" w:sz="0" w:space="0" w:color="auto"/>
      </w:divBdr>
    </w:div>
    <w:div w:id="1306856621">
      <w:bodyDiv w:val="1"/>
      <w:marLeft w:val="0"/>
      <w:marRight w:val="0"/>
      <w:marTop w:val="0"/>
      <w:marBottom w:val="0"/>
      <w:divBdr>
        <w:top w:val="none" w:sz="0" w:space="0" w:color="auto"/>
        <w:left w:val="none" w:sz="0" w:space="0" w:color="auto"/>
        <w:bottom w:val="none" w:sz="0" w:space="0" w:color="auto"/>
        <w:right w:val="none" w:sz="0" w:space="0" w:color="auto"/>
      </w:divBdr>
    </w:div>
    <w:div w:id="1315569930">
      <w:bodyDiv w:val="1"/>
      <w:marLeft w:val="0"/>
      <w:marRight w:val="0"/>
      <w:marTop w:val="0"/>
      <w:marBottom w:val="0"/>
      <w:divBdr>
        <w:top w:val="none" w:sz="0" w:space="0" w:color="auto"/>
        <w:left w:val="none" w:sz="0" w:space="0" w:color="auto"/>
        <w:bottom w:val="none" w:sz="0" w:space="0" w:color="auto"/>
        <w:right w:val="none" w:sz="0" w:space="0" w:color="auto"/>
      </w:divBdr>
    </w:div>
    <w:div w:id="1322612486">
      <w:bodyDiv w:val="1"/>
      <w:marLeft w:val="0"/>
      <w:marRight w:val="0"/>
      <w:marTop w:val="0"/>
      <w:marBottom w:val="0"/>
      <w:divBdr>
        <w:top w:val="none" w:sz="0" w:space="0" w:color="auto"/>
        <w:left w:val="none" w:sz="0" w:space="0" w:color="auto"/>
        <w:bottom w:val="none" w:sz="0" w:space="0" w:color="auto"/>
        <w:right w:val="none" w:sz="0" w:space="0" w:color="auto"/>
      </w:divBdr>
    </w:div>
    <w:div w:id="1331373072">
      <w:bodyDiv w:val="1"/>
      <w:marLeft w:val="0"/>
      <w:marRight w:val="0"/>
      <w:marTop w:val="0"/>
      <w:marBottom w:val="0"/>
      <w:divBdr>
        <w:top w:val="none" w:sz="0" w:space="0" w:color="auto"/>
        <w:left w:val="none" w:sz="0" w:space="0" w:color="auto"/>
        <w:bottom w:val="none" w:sz="0" w:space="0" w:color="auto"/>
        <w:right w:val="none" w:sz="0" w:space="0" w:color="auto"/>
      </w:divBdr>
    </w:div>
    <w:div w:id="1332829862">
      <w:bodyDiv w:val="1"/>
      <w:marLeft w:val="0"/>
      <w:marRight w:val="0"/>
      <w:marTop w:val="0"/>
      <w:marBottom w:val="0"/>
      <w:divBdr>
        <w:top w:val="none" w:sz="0" w:space="0" w:color="auto"/>
        <w:left w:val="none" w:sz="0" w:space="0" w:color="auto"/>
        <w:bottom w:val="none" w:sz="0" w:space="0" w:color="auto"/>
        <w:right w:val="none" w:sz="0" w:space="0" w:color="auto"/>
      </w:divBdr>
    </w:div>
    <w:div w:id="1356228904">
      <w:bodyDiv w:val="1"/>
      <w:marLeft w:val="0"/>
      <w:marRight w:val="0"/>
      <w:marTop w:val="0"/>
      <w:marBottom w:val="0"/>
      <w:divBdr>
        <w:top w:val="none" w:sz="0" w:space="0" w:color="auto"/>
        <w:left w:val="none" w:sz="0" w:space="0" w:color="auto"/>
        <w:bottom w:val="none" w:sz="0" w:space="0" w:color="auto"/>
        <w:right w:val="none" w:sz="0" w:space="0" w:color="auto"/>
      </w:divBdr>
    </w:div>
    <w:div w:id="1364329630">
      <w:bodyDiv w:val="1"/>
      <w:marLeft w:val="0"/>
      <w:marRight w:val="0"/>
      <w:marTop w:val="0"/>
      <w:marBottom w:val="0"/>
      <w:divBdr>
        <w:top w:val="none" w:sz="0" w:space="0" w:color="auto"/>
        <w:left w:val="none" w:sz="0" w:space="0" w:color="auto"/>
        <w:bottom w:val="none" w:sz="0" w:space="0" w:color="auto"/>
        <w:right w:val="none" w:sz="0" w:space="0" w:color="auto"/>
      </w:divBdr>
    </w:div>
    <w:div w:id="1368871885">
      <w:bodyDiv w:val="1"/>
      <w:marLeft w:val="0"/>
      <w:marRight w:val="0"/>
      <w:marTop w:val="0"/>
      <w:marBottom w:val="0"/>
      <w:divBdr>
        <w:top w:val="none" w:sz="0" w:space="0" w:color="auto"/>
        <w:left w:val="none" w:sz="0" w:space="0" w:color="auto"/>
        <w:bottom w:val="none" w:sz="0" w:space="0" w:color="auto"/>
        <w:right w:val="none" w:sz="0" w:space="0" w:color="auto"/>
      </w:divBdr>
    </w:div>
    <w:div w:id="1390616420">
      <w:bodyDiv w:val="1"/>
      <w:marLeft w:val="0"/>
      <w:marRight w:val="0"/>
      <w:marTop w:val="0"/>
      <w:marBottom w:val="0"/>
      <w:divBdr>
        <w:top w:val="none" w:sz="0" w:space="0" w:color="auto"/>
        <w:left w:val="none" w:sz="0" w:space="0" w:color="auto"/>
        <w:bottom w:val="none" w:sz="0" w:space="0" w:color="auto"/>
        <w:right w:val="none" w:sz="0" w:space="0" w:color="auto"/>
      </w:divBdr>
    </w:div>
    <w:div w:id="1394232932">
      <w:bodyDiv w:val="1"/>
      <w:marLeft w:val="0"/>
      <w:marRight w:val="0"/>
      <w:marTop w:val="0"/>
      <w:marBottom w:val="0"/>
      <w:divBdr>
        <w:top w:val="none" w:sz="0" w:space="0" w:color="auto"/>
        <w:left w:val="none" w:sz="0" w:space="0" w:color="auto"/>
        <w:bottom w:val="none" w:sz="0" w:space="0" w:color="auto"/>
        <w:right w:val="none" w:sz="0" w:space="0" w:color="auto"/>
      </w:divBdr>
    </w:div>
    <w:div w:id="1395084470">
      <w:bodyDiv w:val="1"/>
      <w:marLeft w:val="0"/>
      <w:marRight w:val="0"/>
      <w:marTop w:val="0"/>
      <w:marBottom w:val="0"/>
      <w:divBdr>
        <w:top w:val="none" w:sz="0" w:space="0" w:color="auto"/>
        <w:left w:val="none" w:sz="0" w:space="0" w:color="auto"/>
        <w:bottom w:val="none" w:sz="0" w:space="0" w:color="auto"/>
        <w:right w:val="none" w:sz="0" w:space="0" w:color="auto"/>
      </w:divBdr>
    </w:div>
    <w:div w:id="1412773487">
      <w:bodyDiv w:val="1"/>
      <w:marLeft w:val="0"/>
      <w:marRight w:val="0"/>
      <w:marTop w:val="0"/>
      <w:marBottom w:val="0"/>
      <w:divBdr>
        <w:top w:val="none" w:sz="0" w:space="0" w:color="auto"/>
        <w:left w:val="none" w:sz="0" w:space="0" w:color="auto"/>
        <w:bottom w:val="none" w:sz="0" w:space="0" w:color="auto"/>
        <w:right w:val="none" w:sz="0" w:space="0" w:color="auto"/>
      </w:divBdr>
    </w:div>
    <w:div w:id="1431119864">
      <w:bodyDiv w:val="1"/>
      <w:marLeft w:val="0"/>
      <w:marRight w:val="0"/>
      <w:marTop w:val="0"/>
      <w:marBottom w:val="0"/>
      <w:divBdr>
        <w:top w:val="none" w:sz="0" w:space="0" w:color="auto"/>
        <w:left w:val="none" w:sz="0" w:space="0" w:color="auto"/>
        <w:bottom w:val="none" w:sz="0" w:space="0" w:color="auto"/>
        <w:right w:val="none" w:sz="0" w:space="0" w:color="auto"/>
      </w:divBdr>
    </w:div>
    <w:div w:id="1433550877">
      <w:bodyDiv w:val="1"/>
      <w:marLeft w:val="0"/>
      <w:marRight w:val="0"/>
      <w:marTop w:val="0"/>
      <w:marBottom w:val="0"/>
      <w:divBdr>
        <w:top w:val="none" w:sz="0" w:space="0" w:color="auto"/>
        <w:left w:val="none" w:sz="0" w:space="0" w:color="auto"/>
        <w:bottom w:val="none" w:sz="0" w:space="0" w:color="auto"/>
        <w:right w:val="none" w:sz="0" w:space="0" w:color="auto"/>
      </w:divBdr>
    </w:div>
    <w:div w:id="1437478930">
      <w:bodyDiv w:val="1"/>
      <w:marLeft w:val="0"/>
      <w:marRight w:val="0"/>
      <w:marTop w:val="0"/>
      <w:marBottom w:val="0"/>
      <w:divBdr>
        <w:top w:val="none" w:sz="0" w:space="0" w:color="auto"/>
        <w:left w:val="none" w:sz="0" w:space="0" w:color="auto"/>
        <w:bottom w:val="none" w:sz="0" w:space="0" w:color="auto"/>
        <w:right w:val="none" w:sz="0" w:space="0" w:color="auto"/>
      </w:divBdr>
    </w:div>
    <w:div w:id="1438599804">
      <w:bodyDiv w:val="1"/>
      <w:marLeft w:val="0"/>
      <w:marRight w:val="0"/>
      <w:marTop w:val="0"/>
      <w:marBottom w:val="0"/>
      <w:divBdr>
        <w:top w:val="none" w:sz="0" w:space="0" w:color="auto"/>
        <w:left w:val="none" w:sz="0" w:space="0" w:color="auto"/>
        <w:bottom w:val="none" w:sz="0" w:space="0" w:color="auto"/>
        <w:right w:val="none" w:sz="0" w:space="0" w:color="auto"/>
      </w:divBdr>
    </w:div>
    <w:div w:id="1470590966">
      <w:bodyDiv w:val="1"/>
      <w:marLeft w:val="0"/>
      <w:marRight w:val="0"/>
      <w:marTop w:val="0"/>
      <w:marBottom w:val="0"/>
      <w:divBdr>
        <w:top w:val="none" w:sz="0" w:space="0" w:color="auto"/>
        <w:left w:val="none" w:sz="0" w:space="0" w:color="auto"/>
        <w:bottom w:val="none" w:sz="0" w:space="0" w:color="auto"/>
        <w:right w:val="none" w:sz="0" w:space="0" w:color="auto"/>
      </w:divBdr>
    </w:div>
    <w:div w:id="1491287994">
      <w:bodyDiv w:val="1"/>
      <w:marLeft w:val="0"/>
      <w:marRight w:val="0"/>
      <w:marTop w:val="0"/>
      <w:marBottom w:val="0"/>
      <w:divBdr>
        <w:top w:val="none" w:sz="0" w:space="0" w:color="auto"/>
        <w:left w:val="none" w:sz="0" w:space="0" w:color="auto"/>
        <w:bottom w:val="none" w:sz="0" w:space="0" w:color="auto"/>
        <w:right w:val="none" w:sz="0" w:space="0" w:color="auto"/>
      </w:divBdr>
    </w:div>
    <w:div w:id="1496874788">
      <w:bodyDiv w:val="1"/>
      <w:marLeft w:val="0"/>
      <w:marRight w:val="0"/>
      <w:marTop w:val="0"/>
      <w:marBottom w:val="0"/>
      <w:divBdr>
        <w:top w:val="none" w:sz="0" w:space="0" w:color="auto"/>
        <w:left w:val="none" w:sz="0" w:space="0" w:color="auto"/>
        <w:bottom w:val="none" w:sz="0" w:space="0" w:color="auto"/>
        <w:right w:val="none" w:sz="0" w:space="0" w:color="auto"/>
      </w:divBdr>
    </w:div>
    <w:div w:id="1515605604">
      <w:bodyDiv w:val="1"/>
      <w:marLeft w:val="0"/>
      <w:marRight w:val="0"/>
      <w:marTop w:val="0"/>
      <w:marBottom w:val="0"/>
      <w:divBdr>
        <w:top w:val="none" w:sz="0" w:space="0" w:color="auto"/>
        <w:left w:val="none" w:sz="0" w:space="0" w:color="auto"/>
        <w:bottom w:val="none" w:sz="0" w:space="0" w:color="auto"/>
        <w:right w:val="none" w:sz="0" w:space="0" w:color="auto"/>
      </w:divBdr>
    </w:div>
    <w:div w:id="1520120575">
      <w:bodyDiv w:val="1"/>
      <w:marLeft w:val="0"/>
      <w:marRight w:val="0"/>
      <w:marTop w:val="0"/>
      <w:marBottom w:val="0"/>
      <w:divBdr>
        <w:top w:val="none" w:sz="0" w:space="0" w:color="auto"/>
        <w:left w:val="none" w:sz="0" w:space="0" w:color="auto"/>
        <w:bottom w:val="none" w:sz="0" w:space="0" w:color="auto"/>
        <w:right w:val="none" w:sz="0" w:space="0" w:color="auto"/>
      </w:divBdr>
    </w:div>
    <w:div w:id="1520311669">
      <w:bodyDiv w:val="1"/>
      <w:marLeft w:val="0"/>
      <w:marRight w:val="0"/>
      <w:marTop w:val="0"/>
      <w:marBottom w:val="0"/>
      <w:divBdr>
        <w:top w:val="none" w:sz="0" w:space="0" w:color="auto"/>
        <w:left w:val="none" w:sz="0" w:space="0" w:color="auto"/>
        <w:bottom w:val="none" w:sz="0" w:space="0" w:color="auto"/>
        <w:right w:val="none" w:sz="0" w:space="0" w:color="auto"/>
      </w:divBdr>
    </w:div>
    <w:div w:id="1546143329">
      <w:bodyDiv w:val="1"/>
      <w:marLeft w:val="0"/>
      <w:marRight w:val="0"/>
      <w:marTop w:val="0"/>
      <w:marBottom w:val="0"/>
      <w:divBdr>
        <w:top w:val="none" w:sz="0" w:space="0" w:color="auto"/>
        <w:left w:val="none" w:sz="0" w:space="0" w:color="auto"/>
        <w:bottom w:val="none" w:sz="0" w:space="0" w:color="auto"/>
        <w:right w:val="none" w:sz="0" w:space="0" w:color="auto"/>
      </w:divBdr>
    </w:div>
    <w:div w:id="1553887473">
      <w:bodyDiv w:val="1"/>
      <w:marLeft w:val="0"/>
      <w:marRight w:val="0"/>
      <w:marTop w:val="0"/>
      <w:marBottom w:val="0"/>
      <w:divBdr>
        <w:top w:val="none" w:sz="0" w:space="0" w:color="auto"/>
        <w:left w:val="none" w:sz="0" w:space="0" w:color="auto"/>
        <w:bottom w:val="none" w:sz="0" w:space="0" w:color="auto"/>
        <w:right w:val="none" w:sz="0" w:space="0" w:color="auto"/>
      </w:divBdr>
    </w:div>
    <w:div w:id="1561597447">
      <w:bodyDiv w:val="1"/>
      <w:marLeft w:val="0"/>
      <w:marRight w:val="0"/>
      <w:marTop w:val="0"/>
      <w:marBottom w:val="0"/>
      <w:divBdr>
        <w:top w:val="none" w:sz="0" w:space="0" w:color="auto"/>
        <w:left w:val="none" w:sz="0" w:space="0" w:color="auto"/>
        <w:bottom w:val="none" w:sz="0" w:space="0" w:color="auto"/>
        <w:right w:val="none" w:sz="0" w:space="0" w:color="auto"/>
      </w:divBdr>
    </w:div>
    <w:div w:id="1578784588">
      <w:bodyDiv w:val="1"/>
      <w:marLeft w:val="0"/>
      <w:marRight w:val="0"/>
      <w:marTop w:val="0"/>
      <w:marBottom w:val="0"/>
      <w:divBdr>
        <w:top w:val="none" w:sz="0" w:space="0" w:color="auto"/>
        <w:left w:val="none" w:sz="0" w:space="0" w:color="auto"/>
        <w:bottom w:val="none" w:sz="0" w:space="0" w:color="auto"/>
        <w:right w:val="none" w:sz="0" w:space="0" w:color="auto"/>
      </w:divBdr>
    </w:div>
    <w:div w:id="1580019755">
      <w:bodyDiv w:val="1"/>
      <w:marLeft w:val="0"/>
      <w:marRight w:val="0"/>
      <w:marTop w:val="0"/>
      <w:marBottom w:val="0"/>
      <w:divBdr>
        <w:top w:val="none" w:sz="0" w:space="0" w:color="auto"/>
        <w:left w:val="none" w:sz="0" w:space="0" w:color="auto"/>
        <w:bottom w:val="none" w:sz="0" w:space="0" w:color="auto"/>
        <w:right w:val="none" w:sz="0" w:space="0" w:color="auto"/>
      </w:divBdr>
    </w:div>
    <w:div w:id="1580863397">
      <w:bodyDiv w:val="1"/>
      <w:marLeft w:val="0"/>
      <w:marRight w:val="0"/>
      <w:marTop w:val="0"/>
      <w:marBottom w:val="0"/>
      <w:divBdr>
        <w:top w:val="none" w:sz="0" w:space="0" w:color="auto"/>
        <w:left w:val="none" w:sz="0" w:space="0" w:color="auto"/>
        <w:bottom w:val="none" w:sz="0" w:space="0" w:color="auto"/>
        <w:right w:val="none" w:sz="0" w:space="0" w:color="auto"/>
      </w:divBdr>
    </w:div>
    <w:div w:id="1592162376">
      <w:bodyDiv w:val="1"/>
      <w:marLeft w:val="0"/>
      <w:marRight w:val="0"/>
      <w:marTop w:val="0"/>
      <w:marBottom w:val="0"/>
      <w:divBdr>
        <w:top w:val="none" w:sz="0" w:space="0" w:color="auto"/>
        <w:left w:val="none" w:sz="0" w:space="0" w:color="auto"/>
        <w:bottom w:val="none" w:sz="0" w:space="0" w:color="auto"/>
        <w:right w:val="none" w:sz="0" w:space="0" w:color="auto"/>
      </w:divBdr>
    </w:div>
    <w:div w:id="1597640786">
      <w:bodyDiv w:val="1"/>
      <w:marLeft w:val="0"/>
      <w:marRight w:val="0"/>
      <w:marTop w:val="0"/>
      <w:marBottom w:val="0"/>
      <w:divBdr>
        <w:top w:val="none" w:sz="0" w:space="0" w:color="auto"/>
        <w:left w:val="none" w:sz="0" w:space="0" w:color="auto"/>
        <w:bottom w:val="none" w:sz="0" w:space="0" w:color="auto"/>
        <w:right w:val="none" w:sz="0" w:space="0" w:color="auto"/>
      </w:divBdr>
    </w:div>
    <w:div w:id="1598440779">
      <w:bodyDiv w:val="1"/>
      <w:marLeft w:val="0"/>
      <w:marRight w:val="0"/>
      <w:marTop w:val="0"/>
      <w:marBottom w:val="0"/>
      <w:divBdr>
        <w:top w:val="none" w:sz="0" w:space="0" w:color="auto"/>
        <w:left w:val="none" w:sz="0" w:space="0" w:color="auto"/>
        <w:bottom w:val="none" w:sz="0" w:space="0" w:color="auto"/>
        <w:right w:val="none" w:sz="0" w:space="0" w:color="auto"/>
      </w:divBdr>
    </w:div>
    <w:div w:id="1622762419">
      <w:bodyDiv w:val="1"/>
      <w:marLeft w:val="0"/>
      <w:marRight w:val="0"/>
      <w:marTop w:val="0"/>
      <w:marBottom w:val="0"/>
      <w:divBdr>
        <w:top w:val="none" w:sz="0" w:space="0" w:color="auto"/>
        <w:left w:val="none" w:sz="0" w:space="0" w:color="auto"/>
        <w:bottom w:val="none" w:sz="0" w:space="0" w:color="auto"/>
        <w:right w:val="none" w:sz="0" w:space="0" w:color="auto"/>
      </w:divBdr>
    </w:div>
    <w:div w:id="1629361504">
      <w:bodyDiv w:val="1"/>
      <w:marLeft w:val="0"/>
      <w:marRight w:val="0"/>
      <w:marTop w:val="0"/>
      <w:marBottom w:val="0"/>
      <w:divBdr>
        <w:top w:val="none" w:sz="0" w:space="0" w:color="auto"/>
        <w:left w:val="none" w:sz="0" w:space="0" w:color="auto"/>
        <w:bottom w:val="none" w:sz="0" w:space="0" w:color="auto"/>
        <w:right w:val="none" w:sz="0" w:space="0" w:color="auto"/>
      </w:divBdr>
    </w:div>
    <w:div w:id="1630280912">
      <w:bodyDiv w:val="1"/>
      <w:marLeft w:val="0"/>
      <w:marRight w:val="0"/>
      <w:marTop w:val="0"/>
      <w:marBottom w:val="0"/>
      <w:divBdr>
        <w:top w:val="none" w:sz="0" w:space="0" w:color="auto"/>
        <w:left w:val="none" w:sz="0" w:space="0" w:color="auto"/>
        <w:bottom w:val="none" w:sz="0" w:space="0" w:color="auto"/>
        <w:right w:val="none" w:sz="0" w:space="0" w:color="auto"/>
      </w:divBdr>
    </w:div>
    <w:div w:id="1645088882">
      <w:bodyDiv w:val="1"/>
      <w:marLeft w:val="0"/>
      <w:marRight w:val="0"/>
      <w:marTop w:val="0"/>
      <w:marBottom w:val="0"/>
      <w:divBdr>
        <w:top w:val="none" w:sz="0" w:space="0" w:color="auto"/>
        <w:left w:val="none" w:sz="0" w:space="0" w:color="auto"/>
        <w:bottom w:val="none" w:sz="0" w:space="0" w:color="auto"/>
        <w:right w:val="none" w:sz="0" w:space="0" w:color="auto"/>
      </w:divBdr>
    </w:div>
    <w:div w:id="1657221149">
      <w:bodyDiv w:val="1"/>
      <w:marLeft w:val="0"/>
      <w:marRight w:val="0"/>
      <w:marTop w:val="0"/>
      <w:marBottom w:val="0"/>
      <w:divBdr>
        <w:top w:val="none" w:sz="0" w:space="0" w:color="auto"/>
        <w:left w:val="none" w:sz="0" w:space="0" w:color="auto"/>
        <w:bottom w:val="none" w:sz="0" w:space="0" w:color="auto"/>
        <w:right w:val="none" w:sz="0" w:space="0" w:color="auto"/>
      </w:divBdr>
    </w:div>
    <w:div w:id="1664120672">
      <w:bodyDiv w:val="1"/>
      <w:marLeft w:val="0"/>
      <w:marRight w:val="0"/>
      <w:marTop w:val="0"/>
      <w:marBottom w:val="0"/>
      <w:divBdr>
        <w:top w:val="none" w:sz="0" w:space="0" w:color="auto"/>
        <w:left w:val="none" w:sz="0" w:space="0" w:color="auto"/>
        <w:bottom w:val="none" w:sz="0" w:space="0" w:color="auto"/>
        <w:right w:val="none" w:sz="0" w:space="0" w:color="auto"/>
      </w:divBdr>
    </w:div>
    <w:div w:id="1667198300">
      <w:bodyDiv w:val="1"/>
      <w:marLeft w:val="0"/>
      <w:marRight w:val="0"/>
      <w:marTop w:val="0"/>
      <w:marBottom w:val="0"/>
      <w:divBdr>
        <w:top w:val="none" w:sz="0" w:space="0" w:color="auto"/>
        <w:left w:val="none" w:sz="0" w:space="0" w:color="auto"/>
        <w:bottom w:val="none" w:sz="0" w:space="0" w:color="auto"/>
        <w:right w:val="none" w:sz="0" w:space="0" w:color="auto"/>
      </w:divBdr>
    </w:div>
    <w:div w:id="1677920644">
      <w:bodyDiv w:val="1"/>
      <w:marLeft w:val="0"/>
      <w:marRight w:val="0"/>
      <w:marTop w:val="0"/>
      <w:marBottom w:val="0"/>
      <w:divBdr>
        <w:top w:val="none" w:sz="0" w:space="0" w:color="auto"/>
        <w:left w:val="none" w:sz="0" w:space="0" w:color="auto"/>
        <w:bottom w:val="none" w:sz="0" w:space="0" w:color="auto"/>
        <w:right w:val="none" w:sz="0" w:space="0" w:color="auto"/>
      </w:divBdr>
    </w:div>
    <w:div w:id="1691057514">
      <w:bodyDiv w:val="1"/>
      <w:marLeft w:val="0"/>
      <w:marRight w:val="0"/>
      <w:marTop w:val="0"/>
      <w:marBottom w:val="0"/>
      <w:divBdr>
        <w:top w:val="none" w:sz="0" w:space="0" w:color="auto"/>
        <w:left w:val="none" w:sz="0" w:space="0" w:color="auto"/>
        <w:bottom w:val="none" w:sz="0" w:space="0" w:color="auto"/>
        <w:right w:val="none" w:sz="0" w:space="0" w:color="auto"/>
      </w:divBdr>
    </w:div>
    <w:div w:id="1696611567">
      <w:bodyDiv w:val="1"/>
      <w:marLeft w:val="0"/>
      <w:marRight w:val="0"/>
      <w:marTop w:val="0"/>
      <w:marBottom w:val="0"/>
      <w:divBdr>
        <w:top w:val="none" w:sz="0" w:space="0" w:color="auto"/>
        <w:left w:val="none" w:sz="0" w:space="0" w:color="auto"/>
        <w:bottom w:val="none" w:sz="0" w:space="0" w:color="auto"/>
        <w:right w:val="none" w:sz="0" w:space="0" w:color="auto"/>
      </w:divBdr>
    </w:div>
    <w:div w:id="1714840650">
      <w:bodyDiv w:val="1"/>
      <w:marLeft w:val="0"/>
      <w:marRight w:val="0"/>
      <w:marTop w:val="0"/>
      <w:marBottom w:val="0"/>
      <w:divBdr>
        <w:top w:val="none" w:sz="0" w:space="0" w:color="auto"/>
        <w:left w:val="none" w:sz="0" w:space="0" w:color="auto"/>
        <w:bottom w:val="none" w:sz="0" w:space="0" w:color="auto"/>
        <w:right w:val="none" w:sz="0" w:space="0" w:color="auto"/>
      </w:divBdr>
    </w:div>
    <w:div w:id="1730810905">
      <w:bodyDiv w:val="1"/>
      <w:marLeft w:val="0"/>
      <w:marRight w:val="0"/>
      <w:marTop w:val="0"/>
      <w:marBottom w:val="0"/>
      <w:divBdr>
        <w:top w:val="none" w:sz="0" w:space="0" w:color="auto"/>
        <w:left w:val="none" w:sz="0" w:space="0" w:color="auto"/>
        <w:bottom w:val="none" w:sz="0" w:space="0" w:color="auto"/>
        <w:right w:val="none" w:sz="0" w:space="0" w:color="auto"/>
      </w:divBdr>
    </w:div>
    <w:div w:id="1744721112">
      <w:bodyDiv w:val="1"/>
      <w:marLeft w:val="0"/>
      <w:marRight w:val="0"/>
      <w:marTop w:val="0"/>
      <w:marBottom w:val="0"/>
      <w:divBdr>
        <w:top w:val="none" w:sz="0" w:space="0" w:color="auto"/>
        <w:left w:val="none" w:sz="0" w:space="0" w:color="auto"/>
        <w:bottom w:val="none" w:sz="0" w:space="0" w:color="auto"/>
        <w:right w:val="none" w:sz="0" w:space="0" w:color="auto"/>
      </w:divBdr>
    </w:div>
    <w:div w:id="1753501343">
      <w:bodyDiv w:val="1"/>
      <w:marLeft w:val="0"/>
      <w:marRight w:val="0"/>
      <w:marTop w:val="0"/>
      <w:marBottom w:val="0"/>
      <w:divBdr>
        <w:top w:val="none" w:sz="0" w:space="0" w:color="auto"/>
        <w:left w:val="none" w:sz="0" w:space="0" w:color="auto"/>
        <w:bottom w:val="none" w:sz="0" w:space="0" w:color="auto"/>
        <w:right w:val="none" w:sz="0" w:space="0" w:color="auto"/>
      </w:divBdr>
    </w:div>
    <w:div w:id="1769962642">
      <w:bodyDiv w:val="1"/>
      <w:marLeft w:val="0"/>
      <w:marRight w:val="0"/>
      <w:marTop w:val="0"/>
      <w:marBottom w:val="0"/>
      <w:divBdr>
        <w:top w:val="none" w:sz="0" w:space="0" w:color="auto"/>
        <w:left w:val="none" w:sz="0" w:space="0" w:color="auto"/>
        <w:bottom w:val="none" w:sz="0" w:space="0" w:color="auto"/>
        <w:right w:val="none" w:sz="0" w:space="0" w:color="auto"/>
      </w:divBdr>
    </w:div>
    <w:div w:id="1777797451">
      <w:bodyDiv w:val="1"/>
      <w:marLeft w:val="0"/>
      <w:marRight w:val="0"/>
      <w:marTop w:val="0"/>
      <w:marBottom w:val="0"/>
      <w:divBdr>
        <w:top w:val="none" w:sz="0" w:space="0" w:color="auto"/>
        <w:left w:val="none" w:sz="0" w:space="0" w:color="auto"/>
        <w:bottom w:val="none" w:sz="0" w:space="0" w:color="auto"/>
        <w:right w:val="none" w:sz="0" w:space="0" w:color="auto"/>
      </w:divBdr>
    </w:div>
    <w:div w:id="1783380471">
      <w:bodyDiv w:val="1"/>
      <w:marLeft w:val="0"/>
      <w:marRight w:val="0"/>
      <w:marTop w:val="0"/>
      <w:marBottom w:val="0"/>
      <w:divBdr>
        <w:top w:val="none" w:sz="0" w:space="0" w:color="auto"/>
        <w:left w:val="none" w:sz="0" w:space="0" w:color="auto"/>
        <w:bottom w:val="none" w:sz="0" w:space="0" w:color="auto"/>
        <w:right w:val="none" w:sz="0" w:space="0" w:color="auto"/>
      </w:divBdr>
    </w:div>
    <w:div w:id="1790515077">
      <w:bodyDiv w:val="1"/>
      <w:marLeft w:val="0"/>
      <w:marRight w:val="0"/>
      <w:marTop w:val="0"/>
      <w:marBottom w:val="0"/>
      <w:divBdr>
        <w:top w:val="none" w:sz="0" w:space="0" w:color="auto"/>
        <w:left w:val="none" w:sz="0" w:space="0" w:color="auto"/>
        <w:bottom w:val="none" w:sz="0" w:space="0" w:color="auto"/>
        <w:right w:val="none" w:sz="0" w:space="0" w:color="auto"/>
      </w:divBdr>
    </w:div>
    <w:div w:id="1794129452">
      <w:bodyDiv w:val="1"/>
      <w:marLeft w:val="0"/>
      <w:marRight w:val="0"/>
      <w:marTop w:val="0"/>
      <w:marBottom w:val="0"/>
      <w:divBdr>
        <w:top w:val="none" w:sz="0" w:space="0" w:color="auto"/>
        <w:left w:val="none" w:sz="0" w:space="0" w:color="auto"/>
        <w:bottom w:val="none" w:sz="0" w:space="0" w:color="auto"/>
        <w:right w:val="none" w:sz="0" w:space="0" w:color="auto"/>
      </w:divBdr>
    </w:div>
    <w:div w:id="1794208631">
      <w:bodyDiv w:val="1"/>
      <w:marLeft w:val="0"/>
      <w:marRight w:val="0"/>
      <w:marTop w:val="0"/>
      <w:marBottom w:val="0"/>
      <w:divBdr>
        <w:top w:val="none" w:sz="0" w:space="0" w:color="auto"/>
        <w:left w:val="none" w:sz="0" w:space="0" w:color="auto"/>
        <w:bottom w:val="none" w:sz="0" w:space="0" w:color="auto"/>
        <w:right w:val="none" w:sz="0" w:space="0" w:color="auto"/>
      </w:divBdr>
    </w:div>
    <w:div w:id="1813016487">
      <w:bodyDiv w:val="1"/>
      <w:marLeft w:val="0"/>
      <w:marRight w:val="0"/>
      <w:marTop w:val="0"/>
      <w:marBottom w:val="0"/>
      <w:divBdr>
        <w:top w:val="none" w:sz="0" w:space="0" w:color="auto"/>
        <w:left w:val="none" w:sz="0" w:space="0" w:color="auto"/>
        <w:bottom w:val="none" w:sz="0" w:space="0" w:color="auto"/>
        <w:right w:val="none" w:sz="0" w:space="0" w:color="auto"/>
      </w:divBdr>
    </w:div>
    <w:div w:id="1814061117">
      <w:bodyDiv w:val="1"/>
      <w:marLeft w:val="0"/>
      <w:marRight w:val="0"/>
      <w:marTop w:val="0"/>
      <w:marBottom w:val="0"/>
      <w:divBdr>
        <w:top w:val="none" w:sz="0" w:space="0" w:color="auto"/>
        <w:left w:val="none" w:sz="0" w:space="0" w:color="auto"/>
        <w:bottom w:val="none" w:sz="0" w:space="0" w:color="auto"/>
        <w:right w:val="none" w:sz="0" w:space="0" w:color="auto"/>
      </w:divBdr>
    </w:div>
    <w:div w:id="1815489287">
      <w:bodyDiv w:val="1"/>
      <w:marLeft w:val="0"/>
      <w:marRight w:val="0"/>
      <w:marTop w:val="0"/>
      <w:marBottom w:val="0"/>
      <w:divBdr>
        <w:top w:val="none" w:sz="0" w:space="0" w:color="auto"/>
        <w:left w:val="none" w:sz="0" w:space="0" w:color="auto"/>
        <w:bottom w:val="none" w:sz="0" w:space="0" w:color="auto"/>
        <w:right w:val="none" w:sz="0" w:space="0" w:color="auto"/>
      </w:divBdr>
    </w:div>
    <w:div w:id="1817143265">
      <w:bodyDiv w:val="1"/>
      <w:marLeft w:val="0"/>
      <w:marRight w:val="0"/>
      <w:marTop w:val="0"/>
      <w:marBottom w:val="0"/>
      <w:divBdr>
        <w:top w:val="none" w:sz="0" w:space="0" w:color="auto"/>
        <w:left w:val="none" w:sz="0" w:space="0" w:color="auto"/>
        <w:bottom w:val="none" w:sz="0" w:space="0" w:color="auto"/>
        <w:right w:val="none" w:sz="0" w:space="0" w:color="auto"/>
      </w:divBdr>
    </w:div>
    <w:div w:id="1820001434">
      <w:bodyDiv w:val="1"/>
      <w:marLeft w:val="0"/>
      <w:marRight w:val="0"/>
      <w:marTop w:val="0"/>
      <w:marBottom w:val="0"/>
      <w:divBdr>
        <w:top w:val="none" w:sz="0" w:space="0" w:color="auto"/>
        <w:left w:val="none" w:sz="0" w:space="0" w:color="auto"/>
        <w:bottom w:val="none" w:sz="0" w:space="0" w:color="auto"/>
        <w:right w:val="none" w:sz="0" w:space="0" w:color="auto"/>
      </w:divBdr>
    </w:div>
    <w:div w:id="1843355363">
      <w:bodyDiv w:val="1"/>
      <w:marLeft w:val="0"/>
      <w:marRight w:val="0"/>
      <w:marTop w:val="0"/>
      <w:marBottom w:val="0"/>
      <w:divBdr>
        <w:top w:val="none" w:sz="0" w:space="0" w:color="auto"/>
        <w:left w:val="none" w:sz="0" w:space="0" w:color="auto"/>
        <w:bottom w:val="none" w:sz="0" w:space="0" w:color="auto"/>
        <w:right w:val="none" w:sz="0" w:space="0" w:color="auto"/>
      </w:divBdr>
    </w:div>
    <w:div w:id="1846478097">
      <w:bodyDiv w:val="1"/>
      <w:marLeft w:val="0"/>
      <w:marRight w:val="0"/>
      <w:marTop w:val="0"/>
      <w:marBottom w:val="0"/>
      <w:divBdr>
        <w:top w:val="none" w:sz="0" w:space="0" w:color="auto"/>
        <w:left w:val="none" w:sz="0" w:space="0" w:color="auto"/>
        <w:bottom w:val="none" w:sz="0" w:space="0" w:color="auto"/>
        <w:right w:val="none" w:sz="0" w:space="0" w:color="auto"/>
      </w:divBdr>
    </w:div>
    <w:div w:id="1855731916">
      <w:bodyDiv w:val="1"/>
      <w:marLeft w:val="0"/>
      <w:marRight w:val="0"/>
      <w:marTop w:val="0"/>
      <w:marBottom w:val="0"/>
      <w:divBdr>
        <w:top w:val="none" w:sz="0" w:space="0" w:color="auto"/>
        <w:left w:val="none" w:sz="0" w:space="0" w:color="auto"/>
        <w:bottom w:val="none" w:sz="0" w:space="0" w:color="auto"/>
        <w:right w:val="none" w:sz="0" w:space="0" w:color="auto"/>
      </w:divBdr>
    </w:div>
    <w:div w:id="1866479147">
      <w:bodyDiv w:val="1"/>
      <w:marLeft w:val="0"/>
      <w:marRight w:val="0"/>
      <w:marTop w:val="0"/>
      <w:marBottom w:val="0"/>
      <w:divBdr>
        <w:top w:val="none" w:sz="0" w:space="0" w:color="auto"/>
        <w:left w:val="none" w:sz="0" w:space="0" w:color="auto"/>
        <w:bottom w:val="none" w:sz="0" w:space="0" w:color="auto"/>
        <w:right w:val="none" w:sz="0" w:space="0" w:color="auto"/>
      </w:divBdr>
    </w:div>
    <w:div w:id="1887135756">
      <w:bodyDiv w:val="1"/>
      <w:marLeft w:val="0"/>
      <w:marRight w:val="0"/>
      <w:marTop w:val="0"/>
      <w:marBottom w:val="0"/>
      <w:divBdr>
        <w:top w:val="none" w:sz="0" w:space="0" w:color="auto"/>
        <w:left w:val="none" w:sz="0" w:space="0" w:color="auto"/>
        <w:bottom w:val="none" w:sz="0" w:space="0" w:color="auto"/>
        <w:right w:val="none" w:sz="0" w:space="0" w:color="auto"/>
      </w:divBdr>
    </w:div>
    <w:div w:id="1887254417">
      <w:bodyDiv w:val="1"/>
      <w:marLeft w:val="0"/>
      <w:marRight w:val="0"/>
      <w:marTop w:val="0"/>
      <w:marBottom w:val="0"/>
      <w:divBdr>
        <w:top w:val="none" w:sz="0" w:space="0" w:color="auto"/>
        <w:left w:val="none" w:sz="0" w:space="0" w:color="auto"/>
        <w:bottom w:val="none" w:sz="0" w:space="0" w:color="auto"/>
        <w:right w:val="none" w:sz="0" w:space="0" w:color="auto"/>
      </w:divBdr>
    </w:div>
    <w:div w:id="1887638273">
      <w:bodyDiv w:val="1"/>
      <w:marLeft w:val="0"/>
      <w:marRight w:val="0"/>
      <w:marTop w:val="0"/>
      <w:marBottom w:val="0"/>
      <w:divBdr>
        <w:top w:val="none" w:sz="0" w:space="0" w:color="auto"/>
        <w:left w:val="none" w:sz="0" w:space="0" w:color="auto"/>
        <w:bottom w:val="none" w:sz="0" w:space="0" w:color="auto"/>
        <w:right w:val="none" w:sz="0" w:space="0" w:color="auto"/>
      </w:divBdr>
    </w:div>
    <w:div w:id="1896311679">
      <w:bodyDiv w:val="1"/>
      <w:marLeft w:val="0"/>
      <w:marRight w:val="0"/>
      <w:marTop w:val="0"/>
      <w:marBottom w:val="0"/>
      <w:divBdr>
        <w:top w:val="none" w:sz="0" w:space="0" w:color="auto"/>
        <w:left w:val="none" w:sz="0" w:space="0" w:color="auto"/>
        <w:bottom w:val="none" w:sz="0" w:space="0" w:color="auto"/>
        <w:right w:val="none" w:sz="0" w:space="0" w:color="auto"/>
      </w:divBdr>
    </w:div>
    <w:div w:id="1900482635">
      <w:bodyDiv w:val="1"/>
      <w:marLeft w:val="0"/>
      <w:marRight w:val="0"/>
      <w:marTop w:val="0"/>
      <w:marBottom w:val="0"/>
      <w:divBdr>
        <w:top w:val="none" w:sz="0" w:space="0" w:color="auto"/>
        <w:left w:val="none" w:sz="0" w:space="0" w:color="auto"/>
        <w:bottom w:val="none" w:sz="0" w:space="0" w:color="auto"/>
        <w:right w:val="none" w:sz="0" w:space="0" w:color="auto"/>
      </w:divBdr>
    </w:div>
    <w:div w:id="1902867071">
      <w:bodyDiv w:val="1"/>
      <w:marLeft w:val="0"/>
      <w:marRight w:val="0"/>
      <w:marTop w:val="0"/>
      <w:marBottom w:val="0"/>
      <w:divBdr>
        <w:top w:val="none" w:sz="0" w:space="0" w:color="auto"/>
        <w:left w:val="none" w:sz="0" w:space="0" w:color="auto"/>
        <w:bottom w:val="none" w:sz="0" w:space="0" w:color="auto"/>
        <w:right w:val="none" w:sz="0" w:space="0" w:color="auto"/>
      </w:divBdr>
    </w:div>
    <w:div w:id="1903442878">
      <w:bodyDiv w:val="1"/>
      <w:marLeft w:val="0"/>
      <w:marRight w:val="0"/>
      <w:marTop w:val="0"/>
      <w:marBottom w:val="0"/>
      <w:divBdr>
        <w:top w:val="none" w:sz="0" w:space="0" w:color="auto"/>
        <w:left w:val="none" w:sz="0" w:space="0" w:color="auto"/>
        <w:bottom w:val="none" w:sz="0" w:space="0" w:color="auto"/>
        <w:right w:val="none" w:sz="0" w:space="0" w:color="auto"/>
      </w:divBdr>
    </w:div>
    <w:div w:id="1904753296">
      <w:bodyDiv w:val="1"/>
      <w:marLeft w:val="0"/>
      <w:marRight w:val="0"/>
      <w:marTop w:val="0"/>
      <w:marBottom w:val="0"/>
      <w:divBdr>
        <w:top w:val="none" w:sz="0" w:space="0" w:color="auto"/>
        <w:left w:val="none" w:sz="0" w:space="0" w:color="auto"/>
        <w:bottom w:val="none" w:sz="0" w:space="0" w:color="auto"/>
        <w:right w:val="none" w:sz="0" w:space="0" w:color="auto"/>
      </w:divBdr>
    </w:div>
    <w:div w:id="1914775907">
      <w:bodyDiv w:val="1"/>
      <w:marLeft w:val="0"/>
      <w:marRight w:val="0"/>
      <w:marTop w:val="0"/>
      <w:marBottom w:val="0"/>
      <w:divBdr>
        <w:top w:val="none" w:sz="0" w:space="0" w:color="auto"/>
        <w:left w:val="none" w:sz="0" w:space="0" w:color="auto"/>
        <w:bottom w:val="none" w:sz="0" w:space="0" w:color="auto"/>
        <w:right w:val="none" w:sz="0" w:space="0" w:color="auto"/>
      </w:divBdr>
    </w:div>
    <w:div w:id="1915386348">
      <w:bodyDiv w:val="1"/>
      <w:marLeft w:val="0"/>
      <w:marRight w:val="0"/>
      <w:marTop w:val="0"/>
      <w:marBottom w:val="0"/>
      <w:divBdr>
        <w:top w:val="none" w:sz="0" w:space="0" w:color="auto"/>
        <w:left w:val="none" w:sz="0" w:space="0" w:color="auto"/>
        <w:bottom w:val="none" w:sz="0" w:space="0" w:color="auto"/>
        <w:right w:val="none" w:sz="0" w:space="0" w:color="auto"/>
      </w:divBdr>
    </w:div>
    <w:div w:id="1925185725">
      <w:bodyDiv w:val="1"/>
      <w:marLeft w:val="0"/>
      <w:marRight w:val="0"/>
      <w:marTop w:val="0"/>
      <w:marBottom w:val="0"/>
      <w:divBdr>
        <w:top w:val="none" w:sz="0" w:space="0" w:color="auto"/>
        <w:left w:val="none" w:sz="0" w:space="0" w:color="auto"/>
        <w:bottom w:val="none" w:sz="0" w:space="0" w:color="auto"/>
        <w:right w:val="none" w:sz="0" w:space="0" w:color="auto"/>
      </w:divBdr>
    </w:div>
    <w:div w:id="1933197801">
      <w:bodyDiv w:val="1"/>
      <w:marLeft w:val="0"/>
      <w:marRight w:val="0"/>
      <w:marTop w:val="0"/>
      <w:marBottom w:val="0"/>
      <w:divBdr>
        <w:top w:val="none" w:sz="0" w:space="0" w:color="auto"/>
        <w:left w:val="none" w:sz="0" w:space="0" w:color="auto"/>
        <w:bottom w:val="none" w:sz="0" w:space="0" w:color="auto"/>
        <w:right w:val="none" w:sz="0" w:space="0" w:color="auto"/>
      </w:divBdr>
    </w:div>
    <w:div w:id="1942911975">
      <w:bodyDiv w:val="1"/>
      <w:marLeft w:val="0"/>
      <w:marRight w:val="0"/>
      <w:marTop w:val="0"/>
      <w:marBottom w:val="0"/>
      <w:divBdr>
        <w:top w:val="none" w:sz="0" w:space="0" w:color="auto"/>
        <w:left w:val="none" w:sz="0" w:space="0" w:color="auto"/>
        <w:bottom w:val="none" w:sz="0" w:space="0" w:color="auto"/>
        <w:right w:val="none" w:sz="0" w:space="0" w:color="auto"/>
      </w:divBdr>
    </w:div>
    <w:div w:id="1950963653">
      <w:bodyDiv w:val="1"/>
      <w:marLeft w:val="0"/>
      <w:marRight w:val="0"/>
      <w:marTop w:val="0"/>
      <w:marBottom w:val="0"/>
      <w:divBdr>
        <w:top w:val="none" w:sz="0" w:space="0" w:color="auto"/>
        <w:left w:val="none" w:sz="0" w:space="0" w:color="auto"/>
        <w:bottom w:val="none" w:sz="0" w:space="0" w:color="auto"/>
        <w:right w:val="none" w:sz="0" w:space="0" w:color="auto"/>
      </w:divBdr>
    </w:div>
    <w:div w:id="1952854953">
      <w:bodyDiv w:val="1"/>
      <w:marLeft w:val="0"/>
      <w:marRight w:val="0"/>
      <w:marTop w:val="0"/>
      <w:marBottom w:val="0"/>
      <w:divBdr>
        <w:top w:val="none" w:sz="0" w:space="0" w:color="auto"/>
        <w:left w:val="none" w:sz="0" w:space="0" w:color="auto"/>
        <w:bottom w:val="none" w:sz="0" w:space="0" w:color="auto"/>
        <w:right w:val="none" w:sz="0" w:space="0" w:color="auto"/>
      </w:divBdr>
    </w:div>
    <w:div w:id="1954895355">
      <w:bodyDiv w:val="1"/>
      <w:marLeft w:val="0"/>
      <w:marRight w:val="0"/>
      <w:marTop w:val="0"/>
      <w:marBottom w:val="0"/>
      <w:divBdr>
        <w:top w:val="none" w:sz="0" w:space="0" w:color="auto"/>
        <w:left w:val="none" w:sz="0" w:space="0" w:color="auto"/>
        <w:bottom w:val="none" w:sz="0" w:space="0" w:color="auto"/>
        <w:right w:val="none" w:sz="0" w:space="0" w:color="auto"/>
      </w:divBdr>
    </w:div>
    <w:div w:id="1960640698">
      <w:bodyDiv w:val="1"/>
      <w:marLeft w:val="0"/>
      <w:marRight w:val="0"/>
      <w:marTop w:val="0"/>
      <w:marBottom w:val="0"/>
      <w:divBdr>
        <w:top w:val="none" w:sz="0" w:space="0" w:color="auto"/>
        <w:left w:val="none" w:sz="0" w:space="0" w:color="auto"/>
        <w:bottom w:val="none" w:sz="0" w:space="0" w:color="auto"/>
        <w:right w:val="none" w:sz="0" w:space="0" w:color="auto"/>
      </w:divBdr>
    </w:div>
    <w:div w:id="1987467847">
      <w:bodyDiv w:val="1"/>
      <w:marLeft w:val="0"/>
      <w:marRight w:val="0"/>
      <w:marTop w:val="0"/>
      <w:marBottom w:val="0"/>
      <w:divBdr>
        <w:top w:val="none" w:sz="0" w:space="0" w:color="auto"/>
        <w:left w:val="none" w:sz="0" w:space="0" w:color="auto"/>
        <w:bottom w:val="none" w:sz="0" w:space="0" w:color="auto"/>
        <w:right w:val="none" w:sz="0" w:space="0" w:color="auto"/>
      </w:divBdr>
    </w:div>
    <w:div w:id="1991211433">
      <w:bodyDiv w:val="1"/>
      <w:marLeft w:val="0"/>
      <w:marRight w:val="0"/>
      <w:marTop w:val="0"/>
      <w:marBottom w:val="0"/>
      <w:divBdr>
        <w:top w:val="none" w:sz="0" w:space="0" w:color="auto"/>
        <w:left w:val="none" w:sz="0" w:space="0" w:color="auto"/>
        <w:bottom w:val="none" w:sz="0" w:space="0" w:color="auto"/>
        <w:right w:val="none" w:sz="0" w:space="0" w:color="auto"/>
      </w:divBdr>
    </w:div>
    <w:div w:id="2009290203">
      <w:bodyDiv w:val="1"/>
      <w:marLeft w:val="0"/>
      <w:marRight w:val="0"/>
      <w:marTop w:val="0"/>
      <w:marBottom w:val="0"/>
      <w:divBdr>
        <w:top w:val="none" w:sz="0" w:space="0" w:color="auto"/>
        <w:left w:val="none" w:sz="0" w:space="0" w:color="auto"/>
        <w:bottom w:val="none" w:sz="0" w:space="0" w:color="auto"/>
        <w:right w:val="none" w:sz="0" w:space="0" w:color="auto"/>
      </w:divBdr>
    </w:div>
    <w:div w:id="2017152149">
      <w:bodyDiv w:val="1"/>
      <w:marLeft w:val="0"/>
      <w:marRight w:val="0"/>
      <w:marTop w:val="0"/>
      <w:marBottom w:val="0"/>
      <w:divBdr>
        <w:top w:val="none" w:sz="0" w:space="0" w:color="auto"/>
        <w:left w:val="none" w:sz="0" w:space="0" w:color="auto"/>
        <w:bottom w:val="none" w:sz="0" w:space="0" w:color="auto"/>
        <w:right w:val="none" w:sz="0" w:space="0" w:color="auto"/>
      </w:divBdr>
    </w:div>
    <w:div w:id="2018538947">
      <w:bodyDiv w:val="1"/>
      <w:marLeft w:val="0"/>
      <w:marRight w:val="0"/>
      <w:marTop w:val="0"/>
      <w:marBottom w:val="0"/>
      <w:divBdr>
        <w:top w:val="none" w:sz="0" w:space="0" w:color="auto"/>
        <w:left w:val="none" w:sz="0" w:space="0" w:color="auto"/>
        <w:bottom w:val="none" w:sz="0" w:space="0" w:color="auto"/>
        <w:right w:val="none" w:sz="0" w:space="0" w:color="auto"/>
      </w:divBdr>
    </w:div>
    <w:div w:id="2024546799">
      <w:bodyDiv w:val="1"/>
      <w:marLeft w:val="0"/>
      <w:marRight w:val="0"/>
      <w:marTop w:val="0"/>
      <w:marBottom w:val="0"/>
      <w:divBdr>
        <w:top w:val="none" w:sz="0" w:space="0" w:color="auto"/>
        <w:left w:val="none" w:sz="0" w:space="0" w:color="auto"/>
        <w:bottom w:val="none" w:sz="0" w:space="0" w:color="auto"/>
        <w:right w:val="none" w:sz="0" w:space="0" w:color="auto"/>
      </w:divBdr>
    </w:div>
    <w:div w:id="2046786230">
      <w:bodyDiv w:val="1"/>
      <w:marLeft w:val="0"/>
      <w:marRight w:val="0"/>
      <w:marTop w:val="0"/>
      <w:marBottom w:val="0"/>
      <w:divBdr>
        <w:top w:val="none" w:sz="0" w:space="0" w:color="auto"/>
        <w:left w:val="none" w:sz="0" w:space="0" w:color="auto"/>
        <w:bottom w:val="none" w:sz="0" w:space="0" w:color="auto"/>
        <w:right w:val="none" w:sz="0" w:space="0" w:color="auto"/>
      </w:divBdr>
    </w:div>
    <w:div w:id="2047369100">
      <w:bodyDiv w:val="1"/>
      <w:marLeft w:val="0"/>
      <w:marRight w:val="0"/>
      <w:marTop w:val="0"/>
      <w:marBottom w:val="0"/>
      <w:divBdr>
        <w:top w:val="none" w:sz="0" w:space="0" w:color="auto"/>
        <w:left w:val="none" w:sz="0" w:space="0" w:color="auto"/>
        <w:bottom w:val="none" w:sz="0" w:space="0" w:color="auto"/>
        <w:right w:val="none" w:sz="0" w:space="0" w:color="auto"/>
      </w:divBdr>
    </w:div>
    <w:div w:id="2065332508">
      <w:bodyDiv w:val="1"/>
      <w:marLeft w:val="0"/>
      <w:marRight w:val="0"/>
      <w:marTop w:val="0"/>
      <w:marBottom w:val="0"/>
      <w:divBdr>
        <w:top w:val="none" w:sz="0" w:space="0" w:color="auto"/>
        <w:left w:val="none" w:sz="0" w:space="0" w:color="auto"/>
        <w:bottom w:val="none" w:sz="0" w:space="0" w:color="auto"/>
        <w:right w:val="none" w:sz="0" w:space="0" w:color="auto"/>
      </w:divBdr>
    </w:div>
    <w:div w:id="2072924585">
      <w:bodyDiv w:val="1"/>
      <w:marLeft w:val="0"/>
      <w:marRight w:val="0"/>
      <w:marTop w:val="0"/>
      <w:marBottom w:val="0"/>
      <w:divBdr>
        <w:top w:val="none" w:sz="0" w:space="0" w:color="auto"/>
        <w:left w:val="none" w:sz="0" w:space="0" w:color="auto"/>
        <w:bottom w:val="none" w:sz="0" w:space="0" w:color="auto"/>
        <w:right w:val="none" w:sz="0" w:space="0" w:color="auto"/>
      </w:divBdr>
    </w:div>
    <w:div w:id="2079785153">
      <w:bodyDiv w:val="1"/>
      <w:marLeft w:val="0"/>
      <w:marRight w:val="0"/>
      <w:marTop w:val="0"/>
      <w:marBottom w:val="0"/>
      <w:divBdr>
        <w:top w:val="none" w:sz="0" w:space="0" w:color="auto"/>
        <w:left w:val="none" w:sz="0" w:space="0" w:color="auto"/>
        <w:bottom w:val="none" w:sz="0" w:space="0" w:color="auto"/>
        <w:right w:val="none" w:sz="0" w:space="0" w:color="auto"/>
      </w:divBdr>
    </w:div>
    <w:div w:id="2091778487">
      <w:bodyDiv w:val="1"/>
      <w:marLeft w:val="0"/>
      <w:marRight w:val="0"/>
      <w:marTop w:val="0"/>
      <w:marBottom w:val="0"/>
      <w:divBdr>
        <w:top w:val="none" w:sz="0" w:space="0" w:color="auto"/>
        <w:left w:val="none" w:sz="0" w:space="0" w:color="auto"/>
        <w:bottom w:val="none" w:sz="0" w:space="0" w:color="auto"/>
        <w:right w:val="none" w:sz="0" w:space="0" w:color="auto"/>
      </w:divBdr>
    </w:div>
    <w:div w:id="2114935591">
      <w:bodyDiv w:val="1"/>
      <w:marLeft w:val="0"/>
      <w:marRight w:val="0"/>
      <w:marTop w:val="0"/>
      <w:marBottom w:val="0"/>
      <w:divBdr>
        <w:top w:val="none" w:sz="0" w:space="0" w:color="auto"/>
        <w:left w:val="none" w:sz="0" w:space="0" w:color="auto"/>
        <w:bottom w:val="none" w:sz="0" w:space="0" w:color="auto"/>
        <w:right w:val="none" w:sz="0" w:space="0" w:color="auto"/>
      </w:divBdr>
    </w:div>
    <w:div w:id="2115592208">
      <w:bodyDiv w:val="1"/>
      <w:marLeft w:val="0"/>
      <w:marRight w:val="0"/>
      <w:marTop w:val="0"/>
      <w:marBottom w:val="0"/>
      <w:divBdr>
        <w:top w:val="none" w:sz="0" w:space="0" w:color="auto"/>
        <w:left w:val="none" w:sz="0" w:space="0" w:color="auto"/>
        <w:bottom w:val="none" w:sz="0" w:space="0" w:color="auto"/>
        <w:right w:val="none" w:sz="0" w:space="0" w:color="auto"/>
      </w:divBdr>
    </w:div>
    <w:div w:id="2128429447">
      <w:bodyDiv w:val="1"/>
      <w:marLeft w:val="0"/>
      <w:marRight w:val="0"/>
      <w:marTop w:val="0"/>
      <w:marBottom w:val="0"/>
      <w:divBdr>
        <w:top w:val="none" w:sz="0" w:space="0" w:color="auto"/>
        <w:left w:val="none" w:sz="0" w:space="0" w:color="auto"/>
        <w:bottom w:val="none" w:sz="0" w:space="0" w:color="auto"/>
        <w:right w:val="none" w:sz="0" w:space="0" w:color="auto"/>
      </w:divBdr>
    </w:div>
    <w:div w:id="213944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47da8ba-03d2-4733-9750-cd006587849e">
  <we:reference id="8c1c3d44-57e9-40d7-86e4-4adf61fea1dd" version="2.1.0.2" store="excatalog" storeType="excatalog"/>
  <we:alternateReferences>
    <we:reference id="WA104380122" version="2.1.0.2" store="en-GB" storeType="omex"/>
  </we:alternateReferences>
  <we:properties>
    <we:property name="rcm.version" value="2"/>
    <we:property name="currentFolder" value="{&quot;depth&quot;:0,&quot;id&quot;:&quot;all&quot;,&quot;name&quot;:&quot;All references&quot;,&quot;parentId&quot;:null,&quot;position&quot;:-2,&quot;isShared&quot;:false}"/>
    <we:property name="rw.officeVersion" value="&quot;1.3&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itations" value="{&quot;326305054&quot;:{&quot;referencesIds&quot;:[&quot;doc:670e268d1405e7489f862a11&quot;],&quot;referencesOptions&quot;:{&quot;doc:670e268d1405e7489f862a11&quot;:{&quot;author&quot;:true,&quot;year&quot;:true,&quot;formatAuthorYear&quot;:false,&quot;pageReplace&quot;:&quot;&quot;,&quot;prefix&quot;:&quot;&quot;,&quot;suffix&quot;:&quot;&quot;}},&quot;hasBrokenReferences&quot;:false,&quot;hasManualEdits&quot;:false,&quot;citationType&quot;:&quot;inline&quot;,&quot;id&quot;:326305054,&quot;citationText&quot;:&quot;&lt;span style=\&quot;font-family:Aptos;font-size:16px;color:#000000\&quot;&gt;[1]&lt;/span&gt;&quot;},&quot;358800123&quot;:{&quot;referencesIds&quot;:[&quot;doc:670e268d1405e7489f862a11&quot;],&quot;referencesOptions&quot;:{&quot;doc:670e268d1405e7489f862a11&quot;:{&quot;author&quot;:true,&quot;year&quot;:true,&quot;formatAuthorYear&quot;:false,&quot;pageReplace&quot;:&quot;&quot;,&quot;prefix&quot;:&quot;&quot;,&quot;suffix&quot;:&quot;&quot;}},&quot;hasBrokenReferences&quot;:false,&quot;hasManualEdits&quot;:false,&quot;citationType&quot;:&quot;inline&quot;,&quot;id&quot;:358800123,&quot;citationText&quot;:&quot;&lt;span style=\&quot;font-family:Aptos;font-size:16px;color:#000000\&quot;&gt;[1]&lt;/span&gt;&quot;},&quot;668641690&quot;:{&quot;referencesIds&quot;:[&quot;doc:670e268d1405e7489f862a11&quot;],&quot;referencesOptions&quot;:{&quot;doc:670e268d1405e7489f862a11&quot;:{&quot;author&quot;:true,&quot;year&quot;:true,&quot;formatAuthorYear&quot;:false,&quot;pageReplace&quot;:&quot;&quot;,&quot;prefix&quot;:&quot;&quot;,&quot;suffix&quot;:&quot;&quot;}},&quot;hasBrokenReferences&quot;:false,&quot;hasManualEdits&quot;:false,&quot;citationType&quot;:&quot;inline&quot;,&quot;id&quot;:668641690,&quot;citationText&quot;:&quot;&lt;span style=\&quot;font-family:Aptos;font-size:16px;color:#000000\&quot;&gt;[1]&lt;/span&gt;&quot;},&quot;2100606831&quot;:{&quot;referencesIds&quot;:[&quot;doc:670e268d1405e7489f862a11&quot;],&quot;referencesOptions&quot;:{&quot;doc:670e268d1405e7489f862a11&quot;:{&quot;author&quot;:true,&quot;year&quot;:true,&quot;formatAuthorYear&quot;:false,&quot;pageReplace&quot;:&quot;&quot;,&quot;prefix&quot;:&quot;&quot;,&quot;suffix&quot;:&quot;&quot;}},&quot;hasBrokenReferences&quot;:false,&quot;hasManualEdits&quot;:false,&quot;citationType&quot;:&quot;inline&quot;,&quot;id&quot;:2100606831,&quot;citationText&quot;:&quot;&lt;span style=\&quot;font-family:Aptos;font-size:16px;color:#000000\&quot;&gt;[1]&lt;/span&gt;&quot;}}"/>
    <we:property name="formatForFootnotesEnabled" value="&quot;formatForFootnotesDisabled&quot;"/>
    <we:property name="bibliographyEnabled" value="&quot;bibliographyEnabled&quot;"/>
    <we:property name="rw.userId" value="&quot;user:67078e7f1443480d1b70805f&quot;"/>
    <we:property name="rw.subscriberId" value="&quot;0&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53272838-d9b4-4550-902d-44cb20ac04dd">
  <we:reference id="WA104380122" version="2.1.0.2" store="en-US" storeType="omex"/>
  <we:alternateReferences>
    <we:reference id="WA104380122" version="2.1.0.2" store="omex"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introduction of Wi-Fi 6E promised enhanced security and performance, such as WPA3 and Enhanced Open, aimed at addressing vulnerabilities in modern wireless networks.  However, in high-density environments like office buildings and stadiums, the effectiveness of these features is unclear. This study's aim is to analyze existing Wi-Fi 6E security against common attack vectors, Such as Denial of Service (DoS) and Man-in-the-Middle (MitM) channel congestion. In a virtual lab, it also aims to identify gaps in security and proposes test mitigation strategies to address this weakness, aiming to improve overall resilience and reliability of Wi-Fi6E in congested network scenarios.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Pra20</b:Tag>
    <b:SourceType>Report</b:SourceType>
    <b:Guid>{BF9D5964-01D0-44A5-83D1-E5A221936C2B}</b:Guid>
    <b:Author>
      <b:Author>
        <b:NameList>
          <b:Person>
            <b:Last>Prasanth Mohan</b:Last>
            <b:First>Fabian</b:First>
            <b:Middle>Ruffy, Ashutosh Sabharwal, and Lin Zhong</b:Middle>
          </b:Person>
        </b:NameList>
      </b:Author>
    </b:Author>
    <b:Title>A First Look at Wi-Fi 6 in Action: Throughput, Latency, Energy</b:Title>
    <b:Year>2020</b:Year>
    <b:City>New York, NY</b:City>
    <b:Publisher>(ACM)</b:Publisher>
    <b:RefOrder>1</b:RefOrder>
  </b:Source>
  <b:Source>
    <b:Tag>MAl20</b:Tag>
    <b:SourceType>Report</b:SourceType>
    <b:Guid>{FA8C8246-06D7-4328-9C23-FDF40D137B74}</b:Guid>
    <b:Author>
      <b:Author>
        <b:NameList>
          <b:Person>
            <b:Last>M. Alenezi</b:Last>
            <b:First>M.</b:First>
            <b:Middle>Alshehri, and A. Altalhi,</b:Middle>
          </b:Person>
        </b:NameList>
      </b:Author>
    </b:Author>
    <b:Title>Cyber Security Threats and Vulnerabilities: A Systematic Mapping Study,” </b:Title>
    <b:Year>2020</b:Year>
    <b:Publisher>IEEE</b:Publisher>
    <b:RefOrder>2</b:RefOrder>
  </b:Source>
  <b:Source>
    <b:Tag>MLi21</b:Tag>
    <b:SourceType>Report</b:SourceType>
    <b:Guid>{2AA57005-CB97-40C9-8C98-8DB294AED4A9}</b:Guid>
    <b:Author>
      <b:Author>
        <b:NameList>
          <b:Person>
            <b:Last>: M. Li</b:Last>
            <b:First>Z.</b:First>
            <b:Middle>Cai, Y. Xu, T. Li</b:Middle>
          </b:Person>
        </b:NameList>
      </b:Author>
    </b:Author>
    <b:Title>Optimal Channel Selection for Tri-Band Wi-Fi in a Residential Scenario</b:Title>
    <b:Year>2021</b:Year>
    <b:Publisher>IEEE</b:Publisher>
    <b:City>USA</b:City>
    <b:RefOrder>5</b:RefOrder>
  </b:Source>
  <b:Source>
    <b:Tag>YWa22</b:Tag>
    <b:SourceType>Report</b:SourceType>
    <b:Guid>{F1101B14-1243-405B-9296-F4CE1C99C561}</b:Guid>
    <b:Author>
      <b:Author>
        <b:NameList>
          <b:Person>
            <b:Last>Y. Wang</b:Last>
            <b:First>L.</b:First>
            <b:Middle>Zhang, and S. Han,</b:Middle>
          </b:Person>
        </b:NameList>
      </b:Author>
    </b:Author>
    <b:Title>“Recent Development of Emerging Indoor Wireless Networks Towards 6G,”</b:Title>
    <b:Year>2022</b:Year>
    <b:Publisher>IEEE</b:Publisher>
    <b:RefOrder>4</b:RefOrder>
  </b:Source>
  <b:Source>
    <b:Tag>BBo21</b:Tag>
    <b:SourceType>Report</b:SourceType>
    <b:Guid>{BDB0699A-C677-49A9-AD31-161404495D0A}</b:Guid>
    <b:Author>
      <b:Author>
        <b:NameList>
          <b:Person>
            <b:Last>B. Bose</b:Last>
            <b:First>K.</b:First>
            <b:Middle>Kumar, and S. Vardhan</b:Middle>
          </b:Person>
        </b:NameList>
      </b:Author>
    </b:Author>
    <b:Title>On the Road to Proactive Vulnerability Analysis and Mitigation Leveraged by Software Defined Networks: A Systematic Review</b:Title>
    <b:Year>2021</b:Year>
    <b:Publisher>IEEE Access</b:Publisher>
    <b:RefOrder>3</b:RefOrder>
  </b:Source>
  <b:Source>
    <b:Tag>HCh22</b:Tag>
    <b:SourceType>Report</b:SourceType>
    <b:Guid>{1A01A870-48E4-419E-9AAD-5EE1EF1FBAFD}</b:Guid>
    <b:Author>
      <b:Author>
        <b:NameList>
          <b:Person>
            <b:Last>H. Chen</b:Last>
            <b:First>Y.</b:First>
            <b:Middle>Lin, K. Zhang</b:Middle>
          </b:Person>
        </b:NameList>
      </b:Author>
    </b:Author>
    <b:Title>Prospective Evaluation of Next Generation Wireless Broadband Technologies: 6G versus Wi-Fi 7/8</b:Title>
    <b:Year>2022</b:Year>
    <b:Publisher>IEEE</b:Publisher>
    <b:City>USA</b:City>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CFD00F-C21C-4EEB-B0C8-12F52FA48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2015</Words>
  <Characters>11487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Wi-Fi security Assessment: Gaps and Solutions for High-density senarios. Reaserch Proposal</vt:lpstr>
    </vt:vector>
  </TitlesOfParts>
  <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Wi-Fi security Assessment: Gaps and Solutions for High-density senarios. Reaserch Proposal</dc:title>
  <dc:subject/>
  <dc:creator>David Julian Rapado (2221960)</dc:creator>
  <cp:keywords/>
  <dc:description/>
  <cp:lastModifiedBy>David Rapado</cp:lastModifiedBy>
  <cp:revision>3</cp:revision>
  <dcterms:created xsi:type="dcterms:W3CDTF">2024-10-20T10:30:00Z</dcterms:created>
  <dcterms:modified xsi:type="dcterms:W3CDTF">2024-10-20T10:31:00Z</dcterms:modified>
</cp:coreProperties>
</file>