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D08F5" w14:textId="77777777" w:rsidR="0082781D" w:rsidRDefault="0082781D" w:rsidP="0082781D">
      <w:pPr>
        <w:jc w:val="center"/>
      </w:pPr>
      <w:r>
        <w:rPr>
          <w:noProof/>
        </w:rPr>
        <w:drawing>
          <wp:inline distT="0" distB="0" distL="0" distR="0" wp14:anchorId="47266C82" wp14:editId="281D84C7">
            <wp:extent cx="3221355" cy="1126490"/>
            <wp:effectExtent l="0" t="0" r="0" b="0"/>
            <wp:docPr id="7" name="Picture 7"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A close up of black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DD5807" w14:textId="77777777" w:rsidR="0082781D" w:rsidRDefault="0082781D" w:rsidP="0082781D">
      <w:pPr>
        <w:jc w:val="center"/>
      </w:pPr>
    </w:p>
    <w:p w14:paraId="5986C0C9" w14:textId="77777777" w:rsidR="0082781D" w:rsidRDefault="0082781D" w:rsidP="0082781D">
      <w:pPr>
        <w:jc w:val="center"/>
      </w:pPr>
    </w:p>
    <w:p w14:paraId="219EBA5C" w14:textId="77777777" w:rsidR="0082781D" w:rsidRDefault="0082781D" w:rsidP="0082781D">
      <w:pPr>
        <w:jc w:val="center"/>
      </w:pPr>
    </w:p>
    <w:p w14:paraId="61601F01" w14:textId="5A8F438E" w:rsidR="0082781D" w:rsidRDefault="0082781D" w:rsidP="0082781D">
      <w:pPr>
        <w:jc w:val="center"/>
        <w:rPr>
          <w:b/>
          <w:bCs/>
          <w:color w:val="365F91" w:themeColor="accent1" w:themeShade="BF"/>
          <w:sz w:val="40"/>
          <w:szCs w:val="40"/>
          <w:u w:val="single"/>
        </w:rPr>
      </w:pPr>
      <w:r w:rsidRPr="00CD0AAF">
        <w:rPr>
          <w:b/>
          <w:bCs/>
          <w:color w:val="365F91" w:themeColor="accent1" w:themeShade="BF"/>
          <w:sz w:val="40"/>
          <w:szCs w:val="40"/>
          <w:u w:val="single"/>
        </w:rPr>
        <w:t>ACCA 70</w:t>
      </w:r>
      <w:r>
        <w:rPr>
          <w:b/>
          <w:bCs/>
          <w:color w:val="365F91" w:themeColor="accent1" w:themeShade="BF"/>
          <w:sz w:val="40"/>
          <w:szCs w:val="40"/>
          <w:u w:val="single"/>
        </w:rPr>
        <w:t>15</w:t>
      </w:r>
    </w:p>
    <w:p w14:paraId="3F92636C" w14:textId="72C36C7A" w:rsidR="0082781D" w:rsidRDefault="0082781D" w:rsidP="0082781D">
      <w:pPr>
        <w:ind w:left="720" w:hanging="436"/>
        <w:jc w:val="center"/>
        <w:rPr>
          <w:b/>
          <w:bCs/>
          <w:color w:val="365F91" w:themeColor="accent1" w:themeShade="BF"/>
          <w:sz w:val="40"/>
          <w:szCs w:val="40"/>
          <w:u w:val="single"/>
        </w:rPr>
      </w:pPr>
      <w:r>
        <w:rPr>
          <w:b/>
          <w:bCs/>
          <w:color w:val="365F91" w:themeColor="accent1" w:themeShade="BF"/>
          <w:sz w:val="40"/>
          <w:szCs w:val="40"/>
          <w:u w:val="single"/>
        </w:rPr>
        <w:t>D</w:t>
      </w:r>
      <w:r>
        <w:rPr>
          <w:b/>
          <w:bCs/>
          <w:color w:val="365F91" w:themeColor="accent1" w:themeShade="BF"/>
          <w:sz w:val="40"/>
          <w:szCs w:val="40"/>
          <w:u w:val="single"/>
        </w:rPr>
        <w:t>ATA MINING AND VISUALISATION</w:t>
      </w:r>
      <w:r w:rsidRPr="0082781D">
        <w:rPr>
          <w:b/>
          <w:sz w:val="32"/>
          <w:szCs w:val="32"/>
          <w:highlight w:val="white"/>
        </w:rPr>
        <w:t xml:space="preserve"> </w:t>
      </w:r>
    </w:p>
    <w:p w14:paraId="1D5A91B1" w14:textId="451F8AC8" w:rsidR="0082781D" w:rsidRPr="0082781D" w:rsidRDefault="0082781D" w:rsidP="0082781D">
      <w:pPr>
        <w:ind w:left="720" w:hanging="436"/>
        <w:jc w:val="center"/>
        <w:rPr>
          <w:b/>
          <w:bCs/>
          <w:color w:val="365F91" w:themeColor="accent1" w:themeShade="BF"/>
          <w:sz w:val="40"/>
          <w:szCs w:val="40"/>
          <w:u w:val="single"/>
        </w:rPr>
      </w:pPr>
      <w:r>
        <w:rPr>
          <w:b/>
          <w:bCs/>
          <w:color w:val="365F91" w:themeColor="accent1" w:themeShade="BF"/>
          <w:sz w:val="40"/>
          <w:szCs w:val="40"/>
          <w:u w:val="single"/>
        </w:rPr>
        <w:t>ASSIGNMENT 1</w:t>
      </w:r>
    </w:p>
    <w:p w14:paraId="3693E2E2" w14:textId="77777777" w:rsidR="0082781D" w:rsidRDefault="0082781D" w:rsidP="0082781D"/>
    <w:p w14:paraId="6273B8B0" w14:textId="77777777" w:rsidR="0082781D" w:rsidRDefault="0082781D" w:rsidP="0082781D"/>
    <w:p w14:paraId="0C8127CF" w14:textId="77777777" w:rsidR="0082781D" w:rsidRDefault="0082781D" w:rsidP="0082781D"/>
    <w:p w14:paraId="51E0EAF1" w14:textId="77777777" w:rsidR="0082781D" w:rsidRDefault="0082781D" w:rsidP="0082781D"/>
    <w:p w14:paraId="3CA208FA" w14:textId="77777777" w:rsidR="0082781D" w:rsidRDefault="0082781D" w:rsidP="0082781D"/>
    <w:p w14:paraId="2F3F281A" w14:textId="77777777" w:rsidR="0082781D" w:rsidRDefault="0082781D" w:rsidP="0082781D"/>
    <w:p w14:paraId="24F239A6" w14:textId="77777777" w:rsidR="0082781D" w:rsidRDefault="0082781D" w:rsidP="0082781D"/>
    <w:p w14:paraId="7B9A64BA" w14:textId="77777777" w:rsidR="0082781D" w:rsidRDefault="0082781D" w:rsidP="0082781D"/>
    <w:p w14:paraId="6D172216" w14:textId="77777777" w:rsidR="0082781D" w:rsidRDefault="0082781D" w:rsidP="0082781D">
      <w:pPr>
        <w:rPr>
          <w:color w:val="215868" w:themeColor="accent5" w:themeShade="80"/>
          <w:sz w:val="32"/>
          <w:szCs w:val="32"/>
        </w:rPr>
      </w:pPr>
      <w:r>
        <w:rPr>
          <w:color w:val="215868" w:themeColor="accent5" w:themeShade="80"/>
          <w:sz w:val="32"/>
          <w:szCs w:val="32"/>
        </w:rPr>
        <w:t xml:space="preserve">Submitted by: </w:t>
      </w:r>
      <w:r w:rsidRPr="002F3D28">
        <w:rPr>
          <w:color w:val="215868" w:themeColor="accent5" w:themeShade="80"/>
          <w:sz w:val="32"/>
          <w:szCs w:val="32"/>
        </w:rPr>
        <w:t>Surendar Reddy Dubbaka</w:t>
      </w:r>
    </w:p>
    <w:p w14:paraId="2B83A333" w14:textId="77777777" w:rsidR="0082781D" w:rsidRDefault="0082781D" w:rsidP="0082781D">
      <w:pPr>
        <w:rPr>
          <w:color w:val="215868" w:themeColor="accent5" w:themeShade="80"/>
          <w:sz w:val="32"/>
          <w:szCs w:val="32"/>
        </w:rPr>
      </w:pPr>
      <w:r>
        <w:rPr>
          <w:color w:val="215868" w:themeColor="accent5" w:themeShade="80"/>
          <w:sz w:val="32"/>
          <w:szCs w:val="32"/>
        </w:rPr>
        <w:t xml:space="preserve">Student ID: 2314079 </w:t>
      </w:r>
    </w:p>
    <w:p w14:paraId="7418A315" w14:textId="77777777" w:rsidR="0082781D" w:rsidRDefault="0082781D" w:rsidP="0082781D">
      <w:pPr>
        <w:rPr>
          <w:color w:val="215868" w:themeColor="accent5" w:themeShade="80"/>
          <w:sz w:val="32"/>
          <w:szCs w:val="32"/>
        </w:rPr>
      </w:pPr>
      <w:r>
        <w:rPr>
          <w:color w:val="215868" w:themeColor="accent5" w:themeShade="80"/>
          <w:sz w:val="32"/>
          <w:szCs w:val="32"/>
        </w:rPr>
        <w:t>Course: MSc Data Science and Analytics</w:t>
      </w:r>
    </w:p>
    <w:p w14:paraId="70354860" w14:textId="77777777" w:rsidR="0082781D" w:rsidRDefault="0082781D" w:rsidP="0082781D">
      <w:pPr>
        <w:rPr>
          <w:color w:val="215868" w:themeColor="accent5" w:themeShade="80"/>
          <w:sz w:val="32"/>
          <w:szCs w:val="32"/>
        </w:rPr>
      </w:pPr>
      <w:r>
        <w:rPr>
          <w:color w:val="215868" w:themeColor="accent5" w:themeShade="80"/>
          <w:sz w:val="32"/>
          <w:szCs w:val="32"/>
        </w:rPr>
        <w:t>Professor: Nik Whitehead</w:t>
      </w:r>
    </w:p>
    <w:p w14:paraId="00000001" w14:textId="77777777" w:rsidR="00C144A0" w:rsidRDefault="00C144A0" w:rsidP="0082781D">
      <w:pPr>
        <w:pStyle w:val="Quote"/>
        <w:rPr>
          <w:highlight w:val="white"/>
        </w:rPr>
      </w:pPr>
    </w:p>
    <w:p w14:paraId="00000002" w14:textId="77777777" w:rsidR="00C144A0" w:rsidRDefault="00C144A0">
      <w:pPr>
        <w:jc w:val="center"/>
        <w:rPr>
          <w:b/>
          <w:sz w:val="32"/>
          <w:szCs w:val="32"/>
          <w:highlight w:val="white"/>
        </w:rPr>
      </w:pPr>
    </w:p>
    <w:p w14:paraId="039FA8EB" w14:textId="77777777" w:rsidR="00C36EE1" w:rsidRDefault="00C36EE1">
      <w:pPr>
        <w:rPr>
          <w:b/>
          <w:sz w:val="32"/>
          <w:szCs w:val="32"/>
          <w:highlight w:val="white"/>
        </w:rPr>
      </w:pPr>
      <w:r>
        <w:rPr>
          <w:b/>
          <w:sz w:val="32"/>
          <w:szCs w:val="32"/>
          <w:highlight w:val="white"/>
        </w:rPr>
        <w:br w:type="page"/>
      </w:r>
    </w:p>
    <w:sdt>
      <w:sdtPr>
        <w:rPr>
          <w:rFonts w:ascii="Times New Roman" w:eastAsia="Times New Roman" w:hAnsi="Times New Roman" w:cs="Times New Roman"/>
          <w:color w:val="auto"/>
          <w:sz w:val="24"/>
          <w:szCs w:val="24"/>
          <w:lang w:val="en"/>
        </w:rPr>
        <w:id w:val="-737021702"/>
        <w:docPartObj>
          <w:docPartGallery w:val="Table of Contents"/>
          <w:docPartUnique/>
        </w:docPartObj>
      </w:sdtPr>
      <w:sdtEndPr>
        <w:rPr>
          <w:b/>
          <w:bCs/>
          <w:noProof/>
        </w:rPr>
      </w:sdtEndPr>
      <w:sdtContent>
        <w:p w14:paraId="3E91AE4F" w14:textId="537DCA65" w:rsidR="00C36EE1" w:rsidRPr="00C36EE1" w:rsidRDefault="00C36EE1" w:rsidP="00C36EE1">
          <w:pPr>
            <w:pStyle w:val="TOCHeading"/>
            <w:jc w:val="center"/>
            <w:rPr>
              <w:rFonts w:ascii="Times New Roman" w:hAnsi="Times New Roman" w:cs="Times New Roman"/>
              <w:b/>
              <w:color w:val="000000" w:themeColor="text1"/>
              <w:sz w:val="28"/>
              <w:szCs w:val="28"/>
            </w:rPr>
          </w:pPr>
          <w:r w:rsidRPr="00C36EE1">
            <w:rPr>
              <w:rFonts w:ascii="Times New Roman" w:hAnsi="Times New Roman" w:cs="Times New Roman"/>
              <w:b/>
              <w:color w:val="000000" w:themeColor="text1"/>
              <w:sz w:val="28"/>
              <w:szCs w:val="28"/>
            </w:rPr>
            <w:t>TABLE OF CONTENTS</w:t>
          </w:r>
        </w:p>
        <w:p w14:paraId="6417D839" w14:textId="568EEB12" w:rsidR="00381C1F" w:rsidRDefault="00C36EE1">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0546686" w:history="1">
            <w:r w:rsidR="00381C1F" w:rsidRPr="0086437D">
              <w:rPr>
                <w:rStyle w:val="Hyperlink"/>
                <w:noProof/>
              </w:rPr>
              <w:t>Executive Summary</w:t>
            </w:r>
            <w:r w:rsidR="00381C1F">
              <w:rPr>
                <w:noProof/>
                <w:webHidden/>
              </w:rPr>
              <w:tab/>
            </w:r>
            <w:r w:rsidR="00381C1F">
              <w:rPr>
                <w:noProof/>
                <w:webHidden/>
              </w:rPr>
              <w:fldChar w:fldCharType="begin"/>
            </w:r>
            <w:r w:rsidR="00381C1F">
              <w:rPr>
                <w:noProof/>
                <w:webHidden/>
              </w:rPr>
              <w:instrText xml:space="preserve"> PAGEREF _Toc160546686 \h </w:instrText>
            </w:r>
            <w:r w:rsidR="00381C1F">
              <w:rPr>
                <w:noProof/>
                <w:webHidden/>
              </w:rPr>
            </w:r>
            <w:r w:rsidR="00381C1F">
              <w:rPr>
                <w:noProof/>
                <w:webHidden/>
              </w:rPr>
              <w:fldChar w:fldCharType="separate"/>
            </w:r>
            <w:r w:rsidR="00381C1F">
              <w:rPr>
                <w:noProof/>
                <w:webHidden/>
              </w:rPr>
              <w:t>3</w:t>
            </w:r>
            <w:r w:rsidR="00381C1F">
              <w:rPr>
                <w:noProof/>
                <w:webHidden/>
              </w:rPr>
              <w:fldChar w:fldCharType="end"/>
            </w:r>
          </w:hyperlink>
        </w:p>
        <w:p w14:paraId="01CEF966" w14:textId="2ACAEB10" w:rsidR="00381C1F" w:rsidRDefault="00000000">
          <w:pPr>
            <w:pStyle w:val="TOC1"/>
            <w:tabs>
              <w:tab w:val="right" w:leader="dot" w:pos="9350"/>
            </w:tabs>
            <w:rPr>
              <w:rFonts w:asciiTheme="minorHAnsi" w:eastAsiaTheme="minorEastAsia" w:hAnsiTheme="minorHAnsi" w:cstheme="minorBidi"/>
              <w:noProof/>
              <w:sz w:val="22"/>
              <w:szCs w:val="22"/>
              <w:lang w:val="en-US"/>
            </w:rPr>
          </w:pPr>
          <w:hyperlink w:anchor="_Toc160546687" w:history="1">
            <w:r w:rsidR="00381C1F" w:rsidRPr="0086437D">
              <w:rPr>
                <w:rStyle w:val="Hyperlink"/>
                <w:noProof/>
              </w:rPr>
              <w:t>Reference List</w:t>
            </w:r>
            <w:r w:rsidR="00381C1F">
              <w:rPr>
                <w:noProof/>
                <w:webHidden/>
              </w:rPr>
              <w:tab/>
            </w:r>
            <w:r w:rsidR="00381C1F">
              <w:rPr>
                <w:noProof/>
                <w:webHidden/>
              </w:rPr>
              <w:fldChar w:fldCharType="begin"/>
            </w:r>
            <w:r w:rsidR="00381C1F">
              <w:rPr>
                <w:noProof/>
                <w:webHidden/>
              </w:rPr>
              <w:instrText xml:space="preserve"> PAGEREF _Toc160546687 \h </w:instrText>
            </w:r>
            <w:r w:rsidR="00381C1F">
              <w:rPr>
                <w:noProof/>
                <w:webHidden/>
              </w:rPr>
            </w:r>
            <w:r w:rsidR="00381C1F">
              <w:rPr>
                <w:noProof/>
                <w:webHidden/>
              </w:rPr>
              <w:fldChar w:fldCharType="separate"/>
            </w:r>
            <w:r w:rsidR="00381C1F">
              <w:rPr>
                <w:noProof/>
                <w:webHidden/>
              </w:rPr>
              <w:t>4</w:t>
            </w:r>
            <w:r w:rsidR="00381C1F">
              <w:rPr>
                <w:noProof/>
                <w:webHidden/>
              </w:rPr>
              <w:fldChar w:fldCharType="end"/>
            </w:r>
          </w:hyperlink>
        </w:p>
        <w:p w14:paraId="75D8EEDA" w14:textId="1A30FAF2" w:rsidR="00C36EE1" w:rsidRDefault="00C36EE1">
          <w:r>
            <w:rPr>
              <w:b/>
              <w:bCs/>
              <w:noProof/>
            </w:rPr>
            <w:fldChar w:fldCharType="end"/>
          </w:r>
        </w:p>
      </w:sdtContent>
    </w:sdt>
    <w:p w14:paraId="0000000D" w14:textId="3373FC37" w:rsidR="00C144A0" w:rsidRDefault="002D2785" w:rsidP="00C36EE1">
      <w:pPr>
        <w:rPr>
          <w:b/>
          <w:sz w:val="32"/>
          <w:szCs w:val="32"/>
          <w:highlight w:val="white"/>
        </w:rPr>
      </w:pPr>
      <w:r>
        <w:br w:type="page"/>
      </w:r>
    </w:p>
    <w:p w14:paraId="0000000E" w14:textId="77777777" w:rsidR="00C144A0" w:rsidRDefault="002D2785">
      <w:pPr>
        <w:pStyle w:val="Heading1"/>
      </w:pPr>
      <w:bookmarkStart w:id="0" w:name="_ia02ktcn2tju" w:colFirst="0" w:colLast="0"/>
      <w:bookmarkStart w:id="1" w:name="_Toc160546686"/>
      <w:bookmarkEnd w:id="0"/>
      <w:r>
        <w:lastRenderedPageBreak/>
        <w:t>Executive Summary</w:t>
      </w:r>
      <w:bookmarkEnd w:id="1"/>
    </w:p>
    <w:p w14:paraId="0000000F" w14:textId="560EB669" w:rsidR="00C144A0" w:rsidRDefault="002D2785">
      <w:r>
        <w:t xml:space="preserve">In this overall analysis of data mining &amp; </w:t>
      </w:r>
      <w:r w:rsidR="00FC6EC1">
        <w:t>visualization</w:t>
      </w:r>
      <w:r>
        <w:t>, an adequate data set was utilized for the projection of graphs that would publish the air pollution data. Google Co</w:t>
      </w:r>
      <w:r w:rsidR="00FC6EC1">
        <w:t>l</w:t>
      </w:r>
      <w:r>
        <w:t xml:space="preserve">lab platform was utilized with the significant usage of Python coding language for the perfect projection of the graphs. It is significantly elaborated on how Data Mining and </w:t>
      </w:r>
      <w:r w:rsidR="00FC6EC1">
        <w:t>Visualization</w:t>
      </w:r>
      <w:r>
        <w:t xml:space="preserve"> are done by using the India Air Quality dataset. There is an adequate extraction of significant data from the required dataset to display particular graphs regarding it. There is a highlight regarding different aspects and areas that depend on the dataset and elaborating its overview. Several specific types of graphs were generated which particularly provided the information that the state of Delhi is the highest polluted state in India. The lowest polluted state in India is Goa. The dataset is particularly regarding the Indian air Quality, which holds data of India’s air pollution over a long period. It consists of several segments where with the adequate usage of software platforms like Google Col</w:t>
      </w:r>
      <w:r w:rsidR="00FC6EC1">
        <w:t>l</w:t>
      </w:r>
      <w:r>
        <w:t xml:space="preserve">ab and Python programming language the data is extracted and significant graphs are collected as an output to better display the results. </w:t>
      </w:r>
      <w:r>
        <w:br w:type="page"/>
      </w:r>
    </w:p>
    <w:p w14:paraId="00000010" w14:textId="77777777" w:rsidR="00C144A0" w:rsidRDefault="002D2785" w:rsidP="00E721C0">
      <w:pPr>
        <w:pStyle w:val="Heading1"/>
      </w:pPr>
      <w:bookmarkStart w:id="2" w:name="_Toc160546687"/>
      <w:r>
        <w:lastRenderedPageBreak/>
        <w:t>Reference List</w:t>
      </w:r>
      <w:bookmarkEnd w:id="2"/>
    </w:p>
    <w:p w14:paraId="00000011" w14:textId="77777777" w:rsidR="00C144A0" w:rsidRDefault="002D2785">
      <w:pPr>
        <w:spacing w:before="240" w:after="240"/>
        <w:rPr>
          <w:b/>
          <w:sz w:val="26"/>
          <w:szCs w:val="26"/>
        </w:rPr>
      </w:pPr>
      <w:r>
        <w:rPr>
          <w:b/>
          <w:sz w:val="26"/>
          <w:szCs w:val="26"/>
        </w:rPr>
        <w:t>Journals</w:t>
      </w:r>
    </w:p>
    <w:p w14:paraId="5DD6EC2A" w14:textId="77777777" w:rsidR="00E331E3" w:rsidRDefault="00E331E3">
      <w:pPr>
        <w:spacing w:before="240" w:after="240"/>
      </w:pPr>
      <w:proofErr w:type="spellStart"/>
      <w:r>
        <w:rPr>
          <w:highlight w:val="white"/>
        </w:rPr>
        <w:t>Bachechi</w:t>
      </w:r>
      <w:proofErr w:type="spellEnd"/>
      <w:r>
        <w:rPr>
          <w:highlight w:val="white"/>
        </w:rPr>
        <w:t xml:space="preserve">, C., Po, L. and Rollo, F., 2022. Big data analytics and visualization in traffic monitoring. </w:t>
      </w:r>
      <w:r>
        <w:rPr>
          <w:i/>
        </w:rPr>
        <w:t>Big Data Research</w:t>
      </w:r>
      <w:r>
        <w:t xml:space="preserve">, </w:t>
      </w:r>
      <w:r>
        <w:rPr>
          <w:i/>
        </w:rPr>
        <w:t>27</w:t>
      </w:r>
      <w:r>
        <w:t>, p.100292.</w:t>
      </w:r>
    </w:p>
    <w:p w14:paraId="192EEC0A" w14:textId="77777777" w:rsidR="00E331E3" w:rsidRDefault="00E331E3">
      <w:pPr>
        <w:spacing w:before="240" w:after="240"/>
      </w:pPr>
      <w:r>
        <w:rPr>
          <w:highlight w:val="white"/>
        </w:rPr>
        <w:t xml:space="preserve">Deng, Z., Weng, D., Liang, Y., Bao, J., Zheng, Y., Schreck, T., Xu, M. and Wu, Y., 2021. Visual cascade analytics of large-scale spatiotemporal data. </w:t>
      </w:r>
      <w:r>
        <w:rPr>
          <w:i/>
        </w:rPr>
        <w:t>IEEE Transactions on Visualization and Computer Graphics</w:t>
      </w:r>
      <w:r>
        <w:t xml:space="preserve">, </w:t>
      </w:r>
      <w:r>
        <w:rPr>
          <w:i/>
        </w:rPr>
        <w:t>28</w:t>
      </w:r>
      <w:r>
        <w:t>(6), pp.2486-2499.</w:t>
      </w:r>
    </w:p>
    <w:p w14:paraId="3821FAE0" w14:textId="77777777" w:rsidR="00E331E3" w:rsidRDefault="00E331E3">
      <w:pPr>
        <w:spacing w:before="240" w:after="240"/>
      </w:pPr>
      <w:r>
        <w:rPr>
          <w:highlight w:val="white"/>
        </w:rPr>
        <w:t xml:space="preserve">Hamdi, A., Shaban, K., </w:t>
      </w:r>
      <w:proofErr w:type="spellStart"/>
      <w:r>
        <w:rPr>
          <w:highlight w:val="white"/>
        </w:rPr>
        <w:t>Erradi</w:t>
      </w:r>
      <w:proofErr w:type="spellEnd"/>
      <w:r>
        <w:rPr>
          <w:highlight w:val="white"/>
        </w:rPr>
        <w:t xml:space="preserve">, A., Mohamed, A., Rumi, S.K. and Salim, F.D., 2022. Spatiotemporal data mining: a survey on challenges and open problems. </w:t>
      </w:r>
      <w:r>
        <w:rPr>
          <w:i/>
        </w:rPr>
        <w:t>Artificial Intelligence Review</w:t>
      </w:r>
      <w:r>
        <w:t>, pp.1-48.</w:t>
      </w:r>
    </w:p>
    <w:p w14:paraId="0AA2228B" w14:textId="77777777" w:rsidR="00E331E3" w:rsidRDefault="00E331E3">
      <w:pPr>
        <w:spacing w:before="240" w:after="240"/>
      </w:pPr>
      <w:r>
        <w:rPr>
          <w:highlight w:val="white"/>
        </w:rPr>
        <w:t xml:space="preserve">Huang, W., Li, T., Liu, J., Xie, P., Du, S. and Teng, F., 2021. An overview of air quality analysis by big data techniques: Monitoring, forecasting, and traceability. </w:t>
      </w:r>
      <w:r>
        <w:rPr>
          <w:i/>
        </w:rPr>
        <w:t>Information Fusion</w:t>
      </w:r>
      <w:r>
        <w:t xml:space="preserve">, </w:t>
      </w:r>
      <w:r>
        <w:rPr>
          <w:i/>
        </w:rPr>
        <w:t>75</w:t>
      </w:r>
      <w:r>
        <w:t>, pp.28-40.</w:t>
      </w:r>
    </w:p>
    <w:p w14:paraId="0913E6B2" w14:textId="77777777" w:rsidR="00E331E3" w:rsidRDefault="00E331E3">
      <w:pPr>
        <w:spacing w:before="240" w:after="240"/>
      </w:pPr>
      <w:r>
        <w:rPr>
          <w:highlight w:val="white"/>
        </w:rPr>
        <w:t xml:space="preserve">Londhe, M., 2021. Data mining and machine learning approach for air quality index prediction. </w:t>
      </w:r>
      <w:r>
        <w:rPr>
          <w:i/>
        </w:rPr>
        <w:t>International Journal of Engineering and Applied Physics</w:t>
      </w:r>
      <w:r>
        <w:t xml:space="preserve">, </w:t>
      </w:r>
      <w:r>
        <w:rPr>
          <w:i/>
        </w:rPr>
        <w:t>1</w:t>
      </w:r>
      <w:r>
        <w:t>(2), pp.136-153.</w:t>
      </w:r>
    </w:p>
    <w:p w14:paraId="5B85F6FB" w14:textId="77777777" w:rsidR="00E331E3" w:rsidRDefault="00E331E3">
      <w:pPr>
        <w:spacing w:before="240" w:after="240"/>
      </w:pPr>
      <w:r>
        <w:rPr>
          <w:highlight w:val="white"/>
        </w:rPr>
        <w:t xml:space="preserve">Ma, J., Ding, Y., Cheng, J.C., Jiang, F., Tan, Y., Gan, V.J. and Wan, Z., 2020. Identification of high impact factors of air quality on a national scale using big data and machine learning techniques. </w:t>
      </w:r>
      <w:r>
        <w:rPr>
          <w:i/>
        </w:rPr>
        <w:t>Journal of Cleaner Production</w:t>
      </w:r>
      <w:r>
        <w:t xml:space="preserve">, </w:t>
      </w:r>
      <w:r>
        <w:rPr>
          <w:i/>
        </w:rPr>
        <w:t>244</w:t>
      </w:r>
      <w:r>
        <w:t>, p.118955.</w:t>
      </w:r>
    </w:p>
    <w:p w14:paraId="3D60DD7D" w14:textId="77777777" w:rsidR="00E331E3" w:rsidRDefault="00E331E3">
      <w:pPr>
        <w:spacing w:before="240" w:after="240"/>
      </w:pPr>
      <w:r>
        <w:rPr>
          <w:highlight w:val="white"/>
        </w:rPr>
        <w:t xml:space="preserve">Pika, A., </w:t>
      </w:r>
      <w:proofErr w:type="spellStart"/>
      <w:r>
        <w:rPr>
          <w:highlight w:val="white"/>
        </w:rPr>
        <w:t>ter</w:t>
      </w:r>
      <w:proofErr w:type="spellEnd"/>
      <w:r>
        <w:rPr>
          <w:highlight w:val="white"/>
        </w:rPr>
        <w:t xml:space="preserve"> Hofstede, A.H., Perrons, R.K., Grossmann, G., </w:t>
      </w:r>
      <w:proofErr w:type="spellStart"/>
      <w:r>
        <w:rPr>
          <w:highlight w:val="white"/>
        </w:rPr>
        <w:t>Stumptner</w:t>
      </w:r>
      <w:proofErr w:type="spellEnd"/>
      <w:r>
        <w:rPr>
          <w:highlight w:val="white"/>
        </w:rPr>
        <w:t xml:space="preserve">, M. and Cooley, J., 2021. Using big data to improve safety performance: an application of process mining to enhance data </w:t>
      </w:r>
      <w:proofErr w:type="spellStart"/>
      <w:r>
        <w:rPr>
          <w:highlight w:val="white"/>
        </w:rPr>
        <w:t>visualisation</w:t>
      </w:r>
      <w:proofErr w:type="spellEnd"/>
      <w:r>
        <w:rPr>
          <w:highlight w:val="white"/>
        </w:rPr>
        <w:t xml:space="preserve">. </w:t>
      </w:r>
      <w:r>
        <w:rPr>
          <w:i/>
        </w:rPr>
        <w:t>Big Data Research</w:t>
      </w:r>
      <w:r>
        <w:t xml:space="preserve">, </w:t>
      </w:r>
      <w:r>
        <w:rPr>
          <w:i/>
        </w:rPr>
        <w:t>25</w:t>
      </w:r>
      <w:r>
        <w:t>, p.100210.</w:t>
      </w:r>
    </w:p>
    <w:p w14:paraId="481DEA3D" w14:textId="77777777" w:rsidR="00E331E3" w:rsidRDefault="00E331E3">
      <w:pPr>
        <w:spacing w:before="240" w:after="240"/>
      </w:pPr>
      <w:proofErr w:type="spellStart"/>
      <w:r>
        <w:rPr>
          <w:highlight w:val="white"/>
        </w:rPr>
        <w:t>Zalakeviciute</w:t>
      </w:r>
      <w:proofErr w:type="spellEnd"/>
      <w:r>
        <w:rPr>
          <w:highlight w:val="white"/>
        </w:rPr>
        <w:t xml:space="preserve">, R., Bastidas, M., </w:t>
      </w:r>
      <w:proofErr w:type="spellStart"/>
      <w:r>
        <w:rPr>
          <w:highlight w:val="white"/>
        </w:rPr>
        <w:t>Buenaño</w:t>
      </w:r>
      <w:proofErr w:type="spellEnd"/>
      <w:r>
        <w:rPr>
          <w:highlight w:val="white"/>
        </w:rPr>
        <w:t xml:space="preserve">, A. and Rybarczyk, Y., 2020. A traffic-based method to predict and map urban air quality. </w:t>
      </w:r>
      <w:r>
        <w:rPr>
          <w:i/>
        </w:rPr>
        <w:t>Applied Sciences</w:t>
      </w:r>
      <w:r>
        <w:t xml:space="preserve">, </w:t>
      </w:r>
      <w:r>
        <w:rPr>
          <w:i/>
        </w:rPr>
        <w:t>10</w:t>
      </w:r>
      <w:r>
        <w:t>(6), p.2035.</w:t>
      </w:r>
    </w:p>
    <w:p w14:paraId="3EAFFA3B" w14:textId="77777777" w:rsidR="00E331E3" w:rsidRDefault="00E331E3">
      <w:pPr>
        <w:spacing w:before="240" w:after="240"/>
      </w:pPr>
      <w:proofErr w:type="spellStart"/>
      <w:r>
        <w:rPr>
          <w:highlight w:val="white"/>
        </w:rPr>
        <w:t>Zalakeviciute</w:t>
      </w:r>
      <w:proofErr w:type="spellEnd"/>
      <w:r>
        <w:rPr>
          <w:highlight w:val="white"/>
        </w:rPr>
        <w:t xml:space="preserve">, R., Bastidas, M., </w:t>
      </w:r>
      <w:proofErr w:type="spellStart"/>
      <w:r>
        <w:rPr>
          <w:highlight w:val="white"/>
        </w:rPr>
        <w:t>Buenaño</w:t>
      </w:r>
      <w:proofErr w:type="spellEnd"/>
      <w:r>
        <w:rPr>
          <w:highlight w:val="white"/>
        </w:rPr>
        <w:t xml:space="preserve">, A. and Rybarczyk, Y., 2020. A traffic-based method to predict and map urban air quality. </w:t>
      </w:r>
      <w:r>
        <w:rPr>
          <w:i/>
        </w:rPr>
        <w:t>Applied Sciences</w:t>
      </w:r>
      <w:r>
        <w:t xml:space="preserve">, </w:t>
      </w:r>
      <w:r>
        <w:rPr>
          <w:i/>
        </w:rPr>
        <w:t>10</w:t>
      </w:r>
      <w:r>
        <w:t>(6), p.2035.</w:t>
      </w:r>
    </w:p>
    <w:sectPr w:rsidR="00E331E3" w:rsidSect="009C633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64150" w14:textId="77777777" w:rsidR="009C6337" w:rsidRDefault="009C6337" w:rsidP="000150CC">
      <w:pPr>
        <w:spacing w:line="240" w:lineRule="auto"/>
      </w:pPr>
      <w:r>
        <w:separator/>
      </w:r>
    </w:p>
  </w:endnote>
  <w:endnote w:type="continuationSeparator" w:id="0">
    <w:p w14:paraId="2AC54D5A" w14:textId="77777777" w:rsidR="009C6337" w:rsidRDefault="009C6337" w:rsidP="00015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022486"/>
      <w:docPartObj>
        <w:docPartGallery w:val="Page Numbers (Bottom of Page)"/>
        <w:docPartUnique/>
      </w:docPartObj>
    </w:sdtPr>
    <w:sdtEndPr>
      <w:rPr>
        <w:noProof/>
      </w:rPr>
    </w:sdtEndPr>
    <w:sdtContent>
      <w:p w14:paraId="594B396D" w14:textId="6F42B1EE" w:rsidR="0082781D" w:rsidRDefault="0082781D">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29221A2E" w14:textId="77777777" w:rsidR="000150CC" w:rsidRDefault="00015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EABFB" w14:textId="77777777" w:rsidR="009C6337" w:rsidRDefault="009C6337" w:rsidP="000150CC">
      <w:pPr>
        <w:spacing w:line="240" w:lineRule="auto"/>
      </w:pPr>
      <w:r>
        <w:separator/>
      </w:r>
    </w:p>
  </w:footnote>
  <w:footnote w:type="continuationSeparator" w:id="0">
    <w:p w14:paraId="68EAEE3C" w14:textId="77777777" w:rsidR="009C6337" w:rsidRDefault="009C6337" w:rsidP="000150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4A0"/>
    <w:rsid w:val="000150CC"/>
    <w:rsid w:val="00070E50"/>
    <w:rsid w:val="00191E19"/>
    <w:rsid w:val="002D2785"/>
    <w:rsid w:val="0033116F"/>
    <w:rsid w:val="00381C1F"/>
    <w:rsid w:val="004C227B"/>
    <w:rsid w:val="007A5254"/>
    <w:rsid w:val="0082781D"/>
    <w:rsid w:val="009C6337"/>
    <w:rsid w:val="00B2789D"/>
    <w:rsid w:val="00C144A0"/>
    <w:rsid w:val="00C36EE1"/>
    <w:rsid w:val="00D672A7"/>
    <w:rsid w:val="00DD524C"/>
    <w:rsid w:val="00E331E3"/>
    <w:rsid w:val="00E721C0"/>
    <w:rsid w:val="00FC6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250D"/>
  <w15:docId w15:val="{2DC6FC85-B642-4A34-820C-4D0DBEF00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highlight w:val="white"/>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150CC"/>
    <w:pPr>
      <w:tabs>
        <w:tab w:val="center" w:pos="4680"/>
        <w:tab w:val="right" w:pos="9360"/>
      </w:tabs>
      <w:spacing w:line="240" w:lineRule="auto"/>
    </w:pPr>
  </w:style>
  <w:style w:type="character" w:customStyle="1" w:styleId="HeaderChar">
    <w:name w:val="Header Char"/>
    <w:basedOn w:val="DefaultParagraphFont"/>
    <w:link w:val="Header"/>
    <w:uiPriority w:val="99"/>
    <w:rsid w:val="000150CC"/>
  </w:style>
  <w:style w:type="paragraph" w:styleId="Footer">
    <w:name w:val="footer"/>
    <w:basedOn w:val="Normal"/>
    <w:link w:val="FooterChar"/>
    <w:uiPriority w:val="99"/>
    <w:unhideWhenUsed/>
    <w:rsid w:val="000150CC"/>
    <w:pPr>
      <w:tabs>
        <w:tab w:val="center" w:pos="4680"/>
        <w:tab w:val="right" w:pos="9360"/>
      </w:tabs>
      <w:spacing w:line="240" w:lineRule="auto"/>
    </w:pPr>
  </w:style>
  <w:style w:type="character" w:customStyle="1" w:styleId="FooterChar">
    <w:name w:val="Footer Char"/>
    <w:basedOn w:val="DefaultParagraphFont"/>
    <w:link w:val="Footer"/>
    <w:uiPriority w:val="99"/>
    <w:rsid w:val="000150CC"/>
  </w:style>
  <w:style w:type="paragraph" w:styleId="TOCHeading">
    <w:name w:val="TOC Heading"/>
    <w:basedOn w:val="Heading1"/>
    <w:next w:val="Normal"/>
    <w:uiPriority w:val="39"/>
    <w:unhideWhenUsed/>
    <w:qFormat/>
    <w:rsid w:val="00C36EE1"/>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C36EE1"/>
    <w:pPr>
      <w:spacing w:after="100"/>
    </w:pPr>
  </w:style>
  <w:style w:type="character" w:styleId="Hyperlink">
    <w:name w:val="Hyperlink"/>
    <w:basedOn w:val="DefaultParagraphFont"/>
    <w:uiPriority w:val="99"/>
    <w:unhideWhenUsed/>
    <w:rsid w:val="00C36EE1"/>
    <w:rPr>
      <w:color w:val="0000FF" w:themeColor="hyperlink"/>
      <w:u w:val="single"/>
    </w:rPr>
  </w:style>
  <w:style w:type="paragraph" w:styleId="Quote">
    <w:name w:val="Quote"/>
    <w:basedOn w:val="Normal"/>
    <w:next w:val="Normal"/>
    <w:link w:val="QuoteChar"/>
    <w:uiPriority w:val="29"/>
    <w:qFormat/>
    <w:rsid w:val="0082781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781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4474">
      <w:bodyDiv w:val="1"/>
      <w:marLeft w:val="0"/>
      <w:marRight w:val="0"/>
      <w:marTop w:val="0"/>
      <w:marBottom w:val="0"/>
      <w:divBdr>
        <w:top w:val="none" w:sz="0" w:space="0" w:color="auto"/>
        <w:left w:val="none" w:sz="0" w:space="0" w:color="auto"/>
        <w:bottom w:val="none" w:sz="0" w:space="0" w:color="auto"/>
        <w:right w:val="none" w:sz="0" w:space="0" w:color="auto"/>
      </w:divBdr>
    </w:div>
    <w:div w:id="893202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26573-2B16-41B5-86E5-543683270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Surendar Reddy Dubbaka</cp:lastModifiedBy>
  <cp:revision>102</cp:revision>
  <dcterms:created xsi:type="dcterms:W3CDTF">2024-03-05T10:25:00Z</dcterms:created>
  <dcterms:modified xsi:type="dcterms:W3CDTF">2024-03-07T12:34:00Z</dcterms:modified>
</cp:coreProperties>
</file>