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41E7817" wp14:paraId="14024EC7" wp14:textId="353086C9">
      <w:pPr>
        <w:pStyle w:val="Normal"/>
        <w:jc w:val="center"/>
      </w:pPr>
      <w:r w:rsidR="664F0062">
        <w:drawing>
          <wp:inline xmlns:wp14="http://schemas.microsoft.com/office/word/2010/wordprocessingDrawing" wp14:editId="07C58747" wp14:anchorId="3FB60160">
            <wp:extent cx="2762250" cy="1657350"/>
            <wp:effectExtent l="0" t="0" r="0" b="0"/>
            <wp:docPr id="1984996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499630" name="Picture 198499630"/>
                    <pic:cNvPicPr/>
                  </pic:nvPicPr>
                  <pic:blipFill>
                    <a:blip xmlns:r="http://schemas.openxmlformats.org/officeDocument/2006/relationships" r:embed="rId1297789591">
                      <a:extLst>
                        <a:ext uri="{28A0092B-C50C-407E-A947-70E740481C1C}">
                          <a14:useLocalDpi xmlns:a14="http://schemas.microsoft.com/office/drawing/2010/main"/>
                        </a:ext>
                      </a:extLst>
                    </a:blip>
                    <a:stretch>
                      <a:fillRect/>
                    </a:stretch>
                  </pic:blipFill>
                  <pic:spPr>
                    <a:xfrm>
                      <a:off x="0" y="0"/>
                      <a:ext cx="2762250" cy="1657350"/>
                    </a:xfrm>
                    <a:prstGeom prst="rect">
                      <a:avLst/>
                    </a:prstGeom>
                  </pic:spPr>
                </pic:pic>
              </a:graphicData>
            </a:graphic>
          </wp:inline>
        </w:drawing>
      </w:r>
    </w:p>
    <w:p xmlns:wp14="http://schemas.microsoft.com/office/word/2010/wordml" w:rsidP="741E7817" wp14:paraId="7DC74739" wp14:textId="3A139824">
      <w:pPr>
        <w:pStyle w:val="Normal"/>
        <w:jc w:val="left"/>
      </w:pPr>
      <w:r w:rsidR="664F0062">
        <w:rPr/>
        <w:t>Module Name:</w:t>
      </w:r>
      <w:r w:rsidR="4050E88A">
        <w:rPr/>
        <w:t xml:space="preserve"> </w:t>
      </w:r>
      <w:r w:rsidRPr="741E7817" w:rsidR="4050E88A">
        <w:rPr>
          <w:rFonts w:ascii="Arial" w:hAnsi="Arial" w:eastAsia="Arial" w:cs="Arial"/>
          <w:noProof w:val="0"/>
          <w:sz w:val="22"/>
          <w:szCs w:val="22"/>
          <w:lang w:val="en-GB"/>
        </w:rPr>
        <w:t>Design Thinking and Innovation LCLM 6002</w:t>
      </w:r>
    </w:p>
    <w:p xmlns:wp14="http://schemas.microsoft.com/office/word/2010/wordml" w:rsidP="741E7817" wp14:paraId="2367952A" wp14:textId="73EB846B">
      <w:pPr>
        <w:pStyle w:val="Normal"/>
        <w:jc w:val="left"/>
      </w:pPr>
      <w:r w:rsidR="664F0062">
        <w:rPr/>
        <w:t>Assignment Title</w:t>
      </w:r>
      <w:r w:rsidR="4C49C5EE">
        <w:rPr/>
        <w:t xml:space="preserve">: </w:t>
      </w:r>
      <w:r w:rsidRPr="741E7817" w:rsidR="4C49C5EE">
        <w:rPr>
          <w:rFonts w:ascii="Arial" w:hAnsi="Arial" w:eastAsia="Arial" w:cs="Arial"/>
          <w:noProof w:val="0"/>
          <w:sz w:val="22"/>
          <w:szCs w:val="22"/>
          <w:lang w:val="en-GB"/>
        </w:rPr>
        <w:t>Focus on Strategy &amp; Frameworks</w:t>
      </w:r>
    </w:p>
    <w:p xmlns:wp14="http://schemas.microsoft.com/office/word/2010/wordml" w:rsidP="741E7817" wp14:paraId="2CD3E54F" wp14:textId="2B3975DD">
      <w:pPr>
        <w:pStyle w:val="Normal"/>
        <w:jc w:val="left"/>
      </w:pPr>
      <w:r w:rsidR="664F0062">
        <w:rPr/>
        <w:t>Lecture Name</w:t>
      </w:r>
      <w:r w:rsidR="1364FD99">
        <w:rPr/>
        <w:t>: Rexon Nting</w:t>
      </w:r>
    </w:p>
    <w:p xmlns:wp14="http://schemas.microsoft.com/office/word/2010/wordml" w:rsidP="741E7817" wp14:paraId="6BC5459C" wp14:textId="0DBC9B31">
      <w:pPr>
        <w:pStyle w:val="Normal"/>
        <w:jc w:val="left"/>
      </w:pPr>
      <w:r w:rsidR="664F0062">
        <w:rPr/>
        <w:t>Student Name:</w:t>
      </w:r>
      <w:r w:rsidR="1DF0ED97">
        <w:rPr/>
        <w:t xml:space="preserve"> Tunde Nyari</w:t>
      </w:r>
    </w:p>
    <w:p xmlns:wp14="http://schemas.microsoft.com/office/word/2010/wordml" w:rsidP="741E7817" wp14:paraId="1DD54F1E" wp14:textId="249934F4">
      <w:pPr>
        <w:pStyle w:val="Normal"/>
        <w:jc w:val="left"/>
      </w:pPr>
      <w:r w:rsidR="664F0062">
        <w:rPr/>
        <w:t>Student ID:</w:t>
      </w:r>
      <w:r w:rsidR="32DEB353">
        <w:rPr/>
        <w:t xml:space="preserve"> 2314761</w:t>
      </w:r>
    </w:p>
    <w:p xmlns:wp14="http://schemas.microsoft.com/office/word/2010/wordml" w:rsidP="741E7817" wp14:paraId="65408667" wp14:textId="720E5848">
      <w:pPr>
        <w:jc w:val="center"/>
        <w:rPr>
          <w:rFonts w:ascii="Arial" w:hAnsi="Arial" w:eastAsia="Arial" w:cs="Arial"/>
          <w:b w:val="1"/>
          <w:bCs w:val="1"/>
          <w:sz w:val="32"/>
          <w:szCs w:val="32"/>
        </w:rPr>
      </w:pPr>
    </w:p>
    <w:p xmlns:wp14="http://schemas.microsoft.com/office/word/2010/wordml" w:rsidP="741E7817" wp14:paraId="22EA34CA" wp14:textId="4BC3B4D6">
      <w:pPr>
        <w:jc w:val="center"/>
        <w:rPr>
          <w:rFonts w:ascii="Arial" w:hAnsi="Arial" w:eastAsia="Arial" w:cs="Arial"/>
          <w:b w:val="1"/>
          <w:bCs w:val="1"/>
          <w:sz w:val="32"/>
          <w:szCs w:val="32"/>
        </w:rPr>
      </w:pPr>
    </w:p>
    <w:p xmlns:wp14="http://schemas.microsoft.com/office/word/2010/wordml" w:rsidP="741E7817" wp14:paraId="17B681FF" wp14:textId="77671439">
      <w:pPr>
        <w:jc w:val="center"/>
        <w:rPr>
          <w:rFonts w:ascii="Arial" w:hAnsi="Arial" w:eastAsia="Arial" w:cs="Arial"/>
          <w:b w:val="1"/>
          <w:bCs w:val="1"/>
          <w:sz w:val="32"/>
          <w:szCs w:val="32"/>
        </w:rPr>
      </w:pPr>
    </w:p>
    <w:p xmlns:wp14="http://schemas.microsoft.com/office/word/2010/wordml" w:rsidP="741E7817" wp14:paraId="19479C39" wp14:textId="374C4AEA">
      <w:pPr>
        <w:jc w:val="center"/>
        <w:rPr>
          <w:rFonts w:ascii="Arial" w:hAnsi="Arial" w:eastAsia="Arial" w:cs="Arial"/>
          <w:b w:val="1"/>
          <w:bCs w:val="1"/>
          <w:sz w:val="32"/>
          <w:szCs w:val="32"/>
        </w:rPr>
      </w:pPr>
    </w:p>
    <w:p xmlns:wp14="http://schemas.microsoft.com/office/word/2010/wordml" w:rsidP="741E7817" wp14:paraId="2A0478CA" wp14:textId="527D189D">
      <w:pPr>
        <w:jc w:val="center"/>
        <w:rPr>
          <w:rFonts w:ascii="Arial" w:hAnsi="Arial" w:eastAsia="Arial" w:cs="Arial"/>
          <w:b w:val="1"/>
          <w:bCs w:val="1"/>
          <w:sz w:val="32"/>
          <w:szCs w:val="32"/>
        </w:rPr>
      </w:pPr>
    </w:p>
    <w:p xmlns:wp14="http://schemas.microsoft.com/office/word/2010/wordml" w:rsidP="741E7817" wp14:paraId="5D4E2D45" wp14:textId="32526941">
      <w:pPr>
        <w:jc w:val="center"/>
        <w:rPr>
          <w:rFonts w:ascii="Arial" w:hAnsi="Arial" w:eastAsia="Arial" w:cs="Arial"/>
          <w:b w:val="1"/>
          <w:bCs w:val="1"/>
          <w:sz w:val="32"/>
          <w:szCs w:val="32"/>
        </w:rPr>
      </w:pPr>
    </w:p>
    <w:p xmlns:wp14="http://schemas.microsoft.com/office/word/2010/wordml" w:rsidP="741E7817" wp14:paraId="547D583C" wp14:textId="59449946">
      <w:pPr>
        <w:jc w:val="center"/>
        <w:rPr>
          <w:rFonts w:ascii="Arial" w:hAnsi="Arial" w:eastAsia="Arial" w:cs="Arial"/>
          <w:b w:val="1"/>
          <w:bCs w:val="1"/>
          <w:sz w:val="32"/>
          <w:szCs w:val="32"/>
        </w:rPr>
      </w:pPr>
    </w:p>
    <w:p xmlns:wp14="http://schemas.microsoft.com/office/word/2010/wordml" w:rsidP="741E7817" wp14:paraId="4A478E46" wp14:textId="2649D754">
      <w:pPr>
        <w:jc w:val="center"/>
        <w:rPr>
          <w:rFonts w:ascii="Arial" w:hAnsi="Arial" w:eastAsia="Arial" w:cs="Arial"/>
          <w:b w:val="1"/>
          <w:bCs w:val="1"/>
          <w:sz w:val="32"/>
          <w:szCs w:val="32"/>
        </w:rPr>
      </w:pPr>
    </w:p>
    <w:p xmlns:wp14="http://schemas.microsoft.com/office/word/2010/wordml" w:rsidP="741E7817" wp14:paraId="3BB01CAB" wp14:textId="614E1A24">
      <w:pPr>
        <w:jc w:val="center"/>
        <w:rPr>
          <w:rFonts w:ascii="Arial" w:hAnsi="Arial" w:eastAsia="Arial" w:cs="Arial"/>
          <w:b w:val="1"/>
          <w:bCs w:val="1"/>
          <w:sz w:val="32"/>
          <w:szCs w:val="32"/>
        </w:rPr>
      </w:pPr>
    </w:p>
    <w:p xmlns:wp14="http://schemas.microsoft.com/office/word/2010/wordml" w:rsidP="741E7817" wp14:paraId="5AAAD32E" wp14:textId="47C608C0">
      <w:pPr>
        <w:jc w:val="center"/>
        <w:rPr>
          <w:rFonts w:ascii="Arial" w:hAnsi="Arial" w:eastAsia="Arial" w:cs="Arial"/>
          <w:b w:val="1"/>
          <w:bCs w:val="1"/>
          <w:sz w:val="32"/>
          <w:szCs w:val="32"/>
        </w:rPr>
      </w:pPr>
    </w:p>
    <w:p xmlns:wp14="http://schemas.microsoft.com/office/word/2010/wordml" w:rsidP="741E7817" wp14:paraId="0EB96B9F" wp14:textId="2DB68306">
      <w:pPr>
        <w:jc w:val="center"/>
        <w:rPr>
          <w:rFonts w:ascii="Arial" w:hAnsi="Arial" w:eastAsia="Arial" w:cs="Arial"/>
          <w:b w:val="1"/>
          <w:bCs w:val="1"/>
          <w:sz w:val="32"/>
          <w:szCs w:val="32"/>
        </w:rPr>
      </w:pPr>
    </w:p>
    <w:p xmlns:wp14="http://schemas.microsoft.com/office/word/2010/wordml" w:rsidP="741E7817" wp14:paraId="46A1308F" wp14:textId="76DD58D0">
      <w:pPr>
        <w:jc w:val="center"/>
        <w:rPr>
          <w:rFonts w:ascii="Arial" w:hAnsi="Arial" w:eastAsia="Arial" w:cs="Arial"/>
          <w:b w:val="1"/>
          <w:bCs w:val="1"/>
          <w:sz w:val="32"/>
          <w:szCs w:val="32"/>
        </w:rPr>
      </w:pPr>
    </w:p>
    <w:p xmlns:wp14="http://schemas.microsoft.com/office/word/2010/wordml" w:rsidP="741E7817" wp14:paraId="4AB0FB4D" wp14:textId="06761C38">
      <w:pPr>
        <w:jc w:val="center"/>
        <w:rPr>
          <w:rFonts w:ascii="Arial" w:hAnsi="Arial" w:eastAsia="Arial" w:cs="Arial"/>
          <w:b w:val="1"/>
          <w:bCs w:val="1"/>
          <w:sz w:val="32"/>
          <w:szCs w:val="32"/>
        </w:rPr>
      </w:pPr>
    </w:p>
    <w:p xmlns:wp14="http://schemas.microsoft.com/office/word/2010/wordml" w:rsidP="741E7817" wp14:paraId="0BE78A6B" wp14:textId="49EF8662">
      <w:pPr>
        <w:jc w:val="center"/>
        <w:rPr>
          <w:rFonts w:ascii="Arial" w:hAnsi="Arial" w:eastAsia="Arial" w:cs="Arial"/>
          <w:b w:val="1"/>
          <w:bCs w:val="1"/>
          <w:sz w:val="32"/>
          <w:szCs w:val="32"/>
        </w:rPr>
      </w:pPr>
    </w:p>
    <w:p xmlns:wp14="http://schemas.microsoft.com/office/word/2010/wordml" w:rsidP="741E7817" wp14:paraId="7574D8BA" wp14:textId="01474011">
      <w:pPr>
        <w:jc w:val="center"/>
        <w:rPr>
          <w:rFonts w:ascii="Arial" w:hAnsi="Arial" w:eastAsia="Arial" w:cs="Arial"/>
          <w:b w:val="1"/>
          <w:bCs w:val="1"/>
          <w:sz w:val="32"/>
          <w:szCs w:val="32"/>
        </w:rPr>
      </w:pPr>
      <w:r w:rsidRPr="741E7817" w:rsidR="32DEB353">
        <w:rPr>
          <w:rFonts w:ascii="Arial" w:hAnsi="Arial" w:eastAsia="Arial" w:cs="Arial"/>
          <w:b w:val="1"/>
          <w:bCs w:val="1"/>
          <w:sz w:val="32"/>
          <w:szCs w:val="32"/>
        </w:rPr>
        <w:t>Table Of Contents</w:t>
      </w:r>
    </w:p>
    <w:p xmlns:wp14="http://schemas.microsoft.com/office/word/2010/wordml" w:rsidP="741E7817" wp14:paraId="6042ACB5" wp14:textId="4B6C558A">
      <w:pPr>
        <w:jc w:val="center"/>
        <w:rPr>
          <w:rFonts w:ascii="Arial" w:hAnsi="Arial" w:eastAsia="Arial" w:cs="Arial"/>
          <w:b w:val="1"/>
          <w:bCs w:val="1"/>
          <w:sz w:val="32"/>
          <w:szCs w:val="32"/>
        </w:rPr>
      </w:pPr>
    </w:p>
    <w:p xmlns:wp14="http://schemas.microsoft.com/office/word/2010/wordml" w:rsidP="741E7817" wp14:paraId="4B6E9BB8" wp14:textId="532F830E">
      <w:pPr>
        <w:jc w:val="left"/>
        <w:rPr>
          <w:rFonts w:ascii="Arial" w:hAnsi="Arial" w:eastAsia="Arial" w:cs="Arial"/>
          <w:b w:val="1"/>
          <w:bCs w:val="1"/>
          <w:sz w:val="32"/>
          <w:szCs w:val="32"/>
        </w:rPr>
      </w:pPr>
      <w:r w:rsidRPr="741E7817" w:rsidR="32DEB353">
        <w:rPr>
          <w:rFonts w:ascii="Arial" w:hAnsi="Arial" w:eastAsia="Arial" w:cs="Arial"/>
          <w:b w:val="1"/>
          <w:bCs w:val="1"/>
          <w:sz w:val="32"/>
          <w:szCs w:val="32"/>
        </w:rPr>
        <w:t xml:space="preserve">Cover </w:t>
      </w:r>
      <w:r w:rsidRPr="741E7817" w:rsidR="20FD2683">
        <w:rPr>
          <w:rFonts w:ascii="Arial" w:hAnsi="Arial" w:eastAsia="Arial" w:cs="Arial"/>
          <w:b w:val="1"/>
          <w:bCs w:val="1"/>
          <w:sz w:val="32"/>
          <w:szCs w:val="32"/>
        </w:rPr>
        <w:t>Page: .......................................................................</w:t>
      </w:r>
      <w:r w:rsidRPr="741E7817" w:rsidR="77A033D1">
        <w:rPr>
          <w:rFonts w:ascii="Arial" w:hAnsi="Arial" w:eastAsia="Arial" w:cs="Arial"/>
          <w:b w:val="1"/>
          <w:bCs w:val="1"/>
          <w:sz w:val="32"/>
          <w:szCs w:val="32"/>
        </w:rPr>
        <w:t>.....1</w:t>
      </w:r>
    </w:p>
    <w:p xmlns:wp14="http://schemas.microsoft.com/office/word/2010/wordml" w:rsidP="741E7817" wp14:paraId="739CC727" wp14:textId="676BACD9">
      <w:pPr>
        <w:jc w:val="left"/>
        <w:rPr>
          <w:rFonts w:ascii="Arial" w:hAnsi="Arial" w:eastAsia="Arial" w:cs="Arial"/>
          <w:b w:val="1"/>
          <w:bCs w:val="1"/>
          <w:sz w:val="32"/>
          <w:szCs w:val="32"/>
        </w:rPr>
      </w:pPr>
      <w:r w:rsidRPr="741E7817" w:rsidR="32DEB353">
        <w:rPr>
          <w:rFonts w:ascii="Arial" w:hAnsi="Arial" w:eastAsia="Arial" w:cs="Arial"/>
          <w:b w:val="1"/>
          <w:bCs w:val="1"/>
          <w:sz w:val="32"/>
          <w:szCs w:val="32"/>
        </w:rPr>
        <w:t>Table of contents.................................................................</w:t>
      </w:r>
      <w:r w:rsidRPr="741E7817" w:rsidR="287D0BA4">
        <w:rPr>
          <w:rFonts w:ascii="Arial" w:hAnsi="Arial" w:eastAsia="Arial" w:cs="Arial"/>
          <w:b w:val="1"/>
          <w:bCs w:val="1"/>
          <w:sz w:val="32"/>
          <w:szCs w:val="32"/>
        </w:rPr>
        <w:t>...2</w:t>
      </w:r>
    </w:p>
    <w:p xmlns:wp14="http://schemas.microsoft.com/office/word/2010/wordml" w:rsidP="741E7817" wp14:paraId="24E1EEB6" wp14:textId="7D781A1F">
      <w:pPr>
        <w:jc w:val="left"/>
        <w:rPr>
          <w:rFonts w:ascii="Arial" w:hAnsi="Arial" w:eastAsia="Arial" w:cs="Arial"/>
          <w:b w:val="1"/>
          <w:bCs w:val="1"/>
          <w:sz w:val="32"/>
          <w:szCs w:val="32"/>
        </w:rPr>
      </w:pPr>
      <w:r w:rsidRPr="741E7817" w:rsidR="526C70CF">
        <w:rPr>
          <w:rFonts w:ascii="Arial" w:hAnsi="Arial" w:eastAsia="Arial" w:cs="Arial"/>
          <w:b w:val="1"/>
          <w:bCs w:val="1"/>
          <w:sz w:val="32"/>
          <w:szCs w:val="32"/>
        </w:rPr>
        <w:t>Introduction: ........................................................................</w:t>
      </w:r>
      <w:r w:rsidRPr="741E7817" w:rsidR="04A05B54">
        <w:rPr>
          <w:rFonts w:ascii="Arial" w:hAnsi="Arial" w:eastAsia="Arial" w:cs="Arial"/>
          <w:b w:val="1"/>
          <w:bCs w:val="1"/>
          <w:sz w:val="32"/>
          <w:szCs w:val="32"/>
        </w:rPr>
        <w:t>...3</w:t>
      </w:r>
    </w:p>
    <w:p xmlns:wp14="http://schemas.microsoft.com/office/word/2010/wordml" w:rsidP="741E7817" wp14:paraId="02D2A073" wp14:textId="53DA07DA">
      <w:pPr>
        <w:pStyle w:val="Normal"/>
        <w:spacing w:line="360" w:lineRule="auto"/>
        <w:ind w:left="0"/>
        <w:jc w:val="left"/>
        <w:rPr>
          <w:rFonts w:ascii="Arial" w:hAnsi="Arial" w:eastAsia="Arial" w:cs="Arial"/>
          <w:b w:val="1"/>
          <w:bCs w:val="1"/>
          <w:noProof w:val="0"/>
          <w:sz w:val="32"/>
          <w:szCs w:val="32"/>
          <w:lang w:val="en-GB"/>
        </w:rPr>
      </w:pPr>
      <w:r w:rsidRPr="741E7817" w:rsidR="526C70CF">
        <w:rPr>
          <w:rFonts w:ascii="Arial" w:hAnsi="Arial" w:eastAsia="Arial" w:cs="Arial"/>
          <w:b w:val="1"/>
          <w:bCs w:val="1"/>
          <w:noProof w:val="0"/>
          <w:sz w:val="32"/>
          <w:szCs w:val="32"/>
          <w:lang w:val="en-GB"/>
        </w:rPr>
        <w:t>Key Consumer and Industry Trends.............................</w:t>
      </w:r>
      <w:r w:rsidRPr="741E7817" w:rsidR="51FC8F57">
        <w:rPr>
          <w:rFonts w:ascii="Arial" w:hAnsi="Arial" w:eastAsia="Arial" w:cs="Arial"/>
          <w:b w:val="1"/>
          <w:bCs w:val="1"/>
          <w:noProof w:val="0"/>
          <w:sz w:val="32"/>
          <w:szCs w:val="32"/>
          <w:lang w:val="en-GB"/>
        </w:rPr>
        <w:t>.....4-5</w:t>
      </w:r>
    </w:p>
    <w:p xmlns:wp14="http://schemas.microsoft.com/office/word/2010/wordml" w:rsidP="741E7817" wp14:paraId="3C702FA2" wp14:textId="114E0FCC">
      <w:pPr>
        <w:pStyle w:val="Normal"/>
        <w:jc w:val="left"/>
        <w:rPr>
          <w:rFonts w:ascii="Arial" w:hAnsi="Arial" w:eastAsia="Arial" w:cs="Arial"/>
          <w:b w:val="1"/>
          <w:bCs w:val="1"/>
          <w:noProof w:val="0"/>
          <w:sz w:val="32"/>
          <w:szCs w:val="32"/>
          <w:lang w:val="en-GB"/>
        </w:rPr>
      </w:pPr>
      <w:r w:rsidRPr="741E7817" w:rsidR="119DB7A0">
        <w:rPr>
          <w:rFonts w:ascii="Arial" w:hAnsi="Arial" w:eastAsia="Arial" w:cs="Arial"/>
          <w:b w:val="1"/>
          <w:bCs w:val="1"/>
          <w:noProof w:val="0"/>
          <w:sz w:val="32"/>
          <w:szCs w:val="32"/>
          <w:lang w:val="en-GB"/>
        </w:rPr>
        <w:t>Innovation and Customer Analysis................................</w:t>
      </w:r>
      <w:r w:rsidRPr="741E7817" w:rsidR="6D18BA5D">
        <w:rPr>
          <w:rFonts w:ascii="Arial" w:hAnsi="Arial" w:eastAsia="Arial" w:cs="Arial"/>
          <w:b w:val="1"/>
          <w:bCs w:val="1"/>
          <w:noProof w:val="0"/>
          <w:sz w:val="32"/>
          <w:szCs w:val="32"/>
          <w:lang w:val="en-GB"/>
        </w:rPr>
        <w:t>..6-12</w:t>
      </w:r>
    </w:p>
    <w:p xmlns:wp14="http://schemas.microsoft.com/office/word/2010/wordml" w:rsidP="741E7817" wp14:paraId="6D0811F0" wp14:textId="45F6D8DA">
      <w:pPr>
        <w:pStyle w:val="Normal"/>
        <w:jc w:val="left"/>
        <w:rPr>
          <w:rFonts w:ascii="Arial" w:hAnsi="Arial" w:eastAsia="Arial" w:cs="Arial"/>
          <w:b w:val="1"/>
          <w:bCs w:val="1"/>
          <w:noProof w:val="0"/>
          <w:sz w:val="32"/>
          <w:szCs w:val="32"/>
          <w:lang w:val="en-GB"/>
        </w:rPr>
      </w:pPr>
      <w:r w:rsidRPr="741E7817" w:rsidR="119DB7A0">
        <w:rPr>
          <w:rFonts w:ascii="Arial" w:hAnsi="Arial" w:eastAsia="Arial" w:cs="Arial"/>
          <w:b w:val="1"/>
          <w:bCs w:val="1"/>
          <w:noProof w:val="0"/>
          <w:sz w:val="32"/>
          <w:szCs w:val="32"/>
          <w:lang w:val="en-GB"/>
        </w:rPr>
        <w:t>Proposed Digital Transformation Initiative...................</w:t>
      </w:r>
      <w:r w:rsidRPr="741E7817" w:rsidR="623595BE">
        <w:rPr>
          <w:rFonts w:ascii="Arial" w:hAnsi="Arial" w:eastAsia="Arial" w:cs="Arial"/>
          <w:b w:val="1"/>
          <w:bCs w:val="1"/>
          <w:noProof w:val="0"/>
          <w:sz w:val="32"/>
          <w:szCs w:val="32"/>
          <w:lang w:val="en-GB"/>
        </w:rPr>
        <w:t>12-16</w:t>
      </w:r>
    </w:p>
    <w:p xmlns:wp14="http://schemas.microsoft.com/office/word/2010/wordml" w:rsidP="741E7817" wp14:paraId="2ADDEBF8" wp14:textId="2B4BA1FF">
      <w:pPr>
        <w:pStyle w:val="Normal"/>
        <w:spacing w:line="360" w:lineRule="auto"/>
        <w:ind w:left="0"/>
        <w:jc w:val="left"/>
        <w:rPr>
          <w:rFonts w:ascii="Arial" w:hAnsi="Arial" w:eastAsia="Arial" w:cs="Arial"/>
          <w:b w:val="1"/>
          <w:bCs w:val="1"/>
          <w:noProof w:val="0"/>
          <w:sz w:val="32"/>
          <w:szCs w:val="32"/>
          <w:lang w:val="en-GB"/>
        </w:rPr>
      </w:pPr>
      <w:r w:rsidRPr="741E7817" w:rsidR="49FF4F8A">
        <w:rPr>
          <w:rFonts w:ascii="Arial" w:hAnsi="Arial" w:eastAsia="Arial" w:cs="Arial"/>
          <w:b w:val="1"/>
          <w:bCs w:val="1"/>
          <w:noProof w:val="0"/>
          <w:sz w:val="32"/>
          <w:szCs w:val="32"/>
          <w:lang w:val="en-GB"/>
        </w:rPr>
        <w:t>Pain and Gain Points in the Revolut Customer Journey..</w:t>
      </w:r>
      <w:r w:rsidRPr="741E7817" w:rsidR="5E48DE24">
        <w:rPr>
          <w:rFonts w:ascii="Arial" w:hAnsi="Arial" w:eastAsia="Arial" w:cs="Arial"/>
          <w:b w:val="1"/>
          <w:bCs w:val="1"/>
          <w:noProof w:val="0"/>
          <w:sz w:val="32"/>
          <w:szCs w:val="32"/>
          <w:lang w:val="en-GB"/>
        </w:rPr>
        <w:t>16-18</w:t>
      </w:r>
    </w:p>
    <w:p xmlns:wp14="http://schemas.microsoft.com/office/word/2010/wordml" w:rsidP="741E7817" wp14:paraId="4BC315E5" wp14:textId="468BBFD7">
      <w:pPr>
        <w:pStyle w:val="Normal"/>
        <w:jc w:val="left"/>
        <w:rPr>
          <w:rFonts w:ascii="Arial" w:hAnsi="Arial" w:eastAsia="Arial" w:cs="Arial"/>
          <w:b w:val="1"/>
          <w:bCs w:val="1"/>
          <w:noProof w:val="0"/>
          <w:sz w:val="32"/>
          <w:szCs w:val="32"/>
          <w:lang w:val="en-GB"/>
        </w:rPr>
      </w:pPr>
      <w:r w:rsidRPr="741E7817" w:rsidR="49FF4F8A">
        <w:rPr>
          <w:rFonts w:ascii="Arial" w:hAnsi="Arial" w:eastAsia="Arial" w:cs="Arial"/>
          <w:b w:val="1"/>
          <w:bCs w:val="1"/>
          <w:noProof w:val="0"/>
          <w:sz w:val="32"/>
          <w:szCs w:val="32"/>
          <w:lang w:val="en-GB"/>
        </w:rPr>
        <w:t>Implementation Roadmap.............................................</w:t>
      </w:r>
      <w:r w:rsidRPr="741E7817" w:rsidR="2F24F45A">
        <w:rPr>
          <w:rFonts w:ascii="Arial" w:hAnsi="Arial" w:eastAsia="Arial" w:cs="Arial"/>
          <w:b w:val="1"/>
          <w:bCs w:val="1"/>
          <w:noProof w:val="0"/>
          <w:sz w:val="32"/>
          <w:szCs w:val="32"/>
          <w:lang w:val="en-GB"/>
        </w:rPr>
        <w:t>.......1</w:t>
      </w:r>
      <w:r w:rsidRPr="741E7817" w:rsidR="79A76AEB">
        <w:rPr>
          <w:rFonts w:ascii="Arial" w:hAnsi="Arial" w:eastAsia="Arial" w:cs="Arial"/>
          <w:b w:val="1"/>
          <w:bCs w:val="1"/>
          <w:noProof w:val="0"/>
          <w:sz w:val="32"/>
          <w:szCs w:val="32"/>
          <w:lang w:val="en-GB"/>
        </w:rPr>
        <w:t>9</w:t>
      </w:r>
    </w:p>
    <w:p xmlns:wp14="http://schemas.microsoft.com/office/word/2010/wordml" w:rsidP="741E7817" wp14:paraId="32FA17A4" wp14:textId="709E02C8">
      <w:pPr>
        <w:jc w:val="left"/>
        <w:rPr>
          <w:rFonts w:ascii="Arial" w:hAnsi="Arial" w:eastAsia="Arial" w:cs="Arial"/>
          <w:b w:val="1"/>
          <w:bCs w:val="1"/>
          <w:sz w:val="32"/>
          <w:szCs w:val="32"/>
        </w:rPr>
      </w:pPr>
      <w:r w:rsidRPr="741E7817" w:rsidR="49FF4F8A">
        <w:rPr>
          <w:rFonts w:ascii="Arial" w:hAnsi="Arial" w:eastAsia="Arial" w:cs="Arial"/>
          <w:b w:val="1"/>
          <w:bCs w:val="1"/>
          <w:sz w:val="32"/>
          <w:szCs w:val="32"/>
        </w:rPr>
        <w:t>Conclusion.......................................................................</w:t>
      </w:r>
      <w:r w:rsidRPr="741E7817" w:rsidR="0C95404B">
        <w:rPr>
          <w:rFonts w:ascii="Arial" w:hAnsi="Arial" w:eastAsia="Arial" w:cs="Arial"/>
          <w:b w:val="1"/>
          <w:bCs w:val="1"/>
          <w:sz w:val="32"/>
          <w:szCs w:val="32"/>
        </w:rPr>
        <w:t>..</w:t>
      </w:r>
      <w:r w:rsidRPr="741E7817" w:rsidR="49FF4F8A">
        <w:rPr>
          <w:rFonts w:ascii="Arial" w:hAnsi="Arial" w:eastAsia="Arial" w:cs="Arial"/>
          <w:b w:val="1"/>
          <w:bCs w:val="1"/>
          <w:sz w:val="32"/>
          <w:szCs w:val="32"/>
        </w:rPr>
        <w:t>...</w:t>
      </w:r>
      <w:r w:rsidRPr="741E7817" w:rsidR="0D735645">
        <w:rPr>
          <w:rFonts w:ascii="Arial" w:hAnsi="Arial" w:eastAsia="Arial" w:cs="Arial"/>
          <w:b w:val="1"/>
          <w:bCs w:val="1"/>
          <w:sz w:val="32"/>
          <w:szCs w:val="32"/>
        </w:rPr>
        <w:t>20</w:t>
      </w:r>
    </w:p>
    <w:p xmlns:wp14="http://schemas.microsoft.com/office/word/2010/wordml" w:rsidP="741E7817" wp14:paraId="7D418C26" wp14:textId="340225A6">
      <w:pPr>
        <w:jc w:val="left"/>
        <w:rPr>
          <w:rFonts w:ascii="Arial" w:hAnsi="Arial" w:eastAsia="Arial" w:cs="Arial"/>
          <w:b w:val="1"/>
          <w:bCs w:val="1"/>
          <w:sz w:val="32"/>
          <w:szCs w:val="32"/>
        </w:rPr>
      </w:pPr>
      <w:r w:rsidRPr="741E7817" w:rsidR="49FF4F8A">
        <w:rPr>
          <w:rFonts w:ascii="Arial" w:hAnsi="Arial" w:eastAsia="Arial" w:cs="Arial"/>
          <w:b w:val="1"/>
          <w:bCs w:val="1"/>
          <w:sz w:val="32"/>
          <w:szCs w:val="32"/>
        </w:rPr>
        <w:t>Reference List................................................................</w:t>
      </w:r>
      <w:r w:rsidRPr="741E7817" w:rsidR="49FF4F8A">
        <w:rPr>
          <w:rFonts w:ascii="Arial" w:hAnsi="Arial" w:eastAsia="Arial" w:cs="Arial"/>
          <w:b w:val="1"/>
          <w:bCs w:val="1"/>
          <w:sz w:val="32"/>
          <w:szCs w:val="32"/>
        </w:rPr>
        <w:t>..</w:t>
      </w:r>
      <w:r w:rsidRPr="741E7817" w:rsidR="71DAE149">
        <w:rPr>
          <w:rFonts w:ascii="Arial" w:hAnsi="Arial" w:eastAsia="Arial" w:cs="Arial"/>
          <w:b w:val="1"/>
          <w:bCs w:val="1"/>
          <w:sz w:val="32"/>
          <w:szCs w:val="32"/>
        </w:rPr>
        <w:t>21-23</w:t>
      </w:r>
    </w:p>
    <w:p xmlns:wp14="http://schemas.microsoft.com/office/word/2010/wordml" w:rsidP="741E7817" wp14:paraId="437DC87F" wp14:textId="139411BB">
      <w:pPr>
        <w:jc w:val="center"/>
        <w:rPr>
          <w:rFonts w:ascii="Arial" w:hAnsi="Arial" w:eastAsia="Arial" w:cs="Arial"/>
          <w:b w:val="1"/>
          <w:bCs w:val="1"/>
          <w:sz w:val="32"/>
          <w:szCs w:val="32"/>
        </w:rPr>
      </w:pPr>
    </w:p>
    <w:p xmlns:wp14="http://schemas.microsoft.com/office/word/2010/wordml" w:rsidP="741E7817" wp14:paraId="2FB9705A" wp14:textId="5B036EC2">
      <w:pPr>
        <w:jc w:val="center"/>
        <w:rPr>
          <w:rFonts w:ascii="Arial" w:hAnsi="Arial" w:eastAsia="Arial" w:cs="Arial"/>
          <w:b w:val="1"/>
          <w:bCs w:val="1"/>
          <w:sz w:val="32"/>
          <w:szCs w:val="32"/>
        </w:rPr>
      </w:pPr>
    </w:p>
    <w:p xmlns:wp14="http://schemas.microsoft.com/office/word/2010/wordml" w:rsidP="741E7817" wp14:paraId="74E6A94E" wp14:textId="0EDCBECC">
      <w:pPr>
        <w:jc w:val="center"/>
        <w:rPr>
          <w:rFonts w:ascii="Arial" w:hAnsi="Arial" w:eastAsia="Arial" w:cs="Arial"/>
          <w:b w:val="1"/>
          <w:bCs w:val="1"/>
          <w:sz w:val="32"/>
          <w:szCs w:val="32"/>
        </w:rPr>
      </w:pPr>
    </w:p>
    <w:p xmlns:wp14="http://schemas.microsoft.com/office/word/2010/wordml" w:rsidP="741E7817" wp14:paraId="592A49E2" wp14:textId="6A7F892E">
      <w:pPr>
        <w:jc w:val="center"/>
        <w:rPr>
          <w:rFonts w:ascii="Arial" w:hAnsi="Arial" w:eastAsia="Arial" w:cs="Arial"/>
          <w:b w:val="1"/>
          <w:bCs w:val="1"/>
          <w:sz w:val="32"/>
          <w:szCs w:val="32"/>
        </w:rPr>
      </w:pPr>
    </w:p>
    <w:p xmlns:wp14="http://schemas.microsoft.com/office/word/2010/wordml" w:rsidP="741E7817" wp14:paraId="209E2E76" wp14:textId="0AF8D034">
      <w:pPr>
        <w:jc w:val="center"/>
        <w:rPr>
          <w:rFonts w:ascii="Arial" w:hAnsi="Arial" w:eastAsia="Arial" w:cs="Arial"/>
          <w:b w:val="1"/>
          <w:bCs w:val="1"/>
          <w:sz w:val="32"/>
          <w:szCs w:val="32"/>
        </w:rPr>
      </w:pPr>
    </w:p>
    <w:p xmlns:wp14="http://schemas.microsoft.com/office/word/2010/wordml" w:rsidP="741E7817" wp14:paraId="7AA166A2" wp14:textId="01C51A21">
      <w:pPr>
        <w:jc w:val="center"/>
        <w:rPr>
          <w:rFonts w:ascii="Arial" w:hAnsi="Arial" w:eastAsia="Arial" w:cs="Arial"/>
          <w:b w:val="1"/>
          <w:bCs w:val="1"/>
          <w:sz w:val="32"/>
          <w:szCs w:val="32"/>
        </w:rPr>
      </w:pPr>
    </w:p>
    <w:p xmlns:wp14="http://schemas.microsoft.com/office/word/2010/wordml" w:rsidP="741E7817" wp14:paraId="6A9D0F29" wp14:textId="0D9AC934">
      <w:pPr>
        <w:jc w:val="center"/>
        <w:rPr>
          <w:rFonts w:ascii="Arial" w:hAnsi="Arial" w:eastAsia="Arial" w:cs="Arial"/>
          <w:b w:val="1"/>
          <w:bCs w:val="1"/>
          <w:sz w:val="32"/>
          <w:szCs w:val="32"/>
        </w:rPr>
      </w:pPr>
    </w:p>
    <w:p xmlns:wp14="http://schemas.microsoft.com/office/word/2010/wordml" w:rsidP="741E7817" wp14:paraId="391AF619" wp14:textId="7EEB793D">
      <w:pPr>
        <w:jc w:val="center"/>
        <w:rPr>
          <w:rFonts w:ascii="Arial" w:hAnsi="Arial" w:eastAsia="Arial" w:cs="Arial"/>
          <w:b w:val="1"/>
          <w:bCs w:val="1"/>
          <w:sz w:val="32"/>
          <w:szCs w:val="32"/>
        </w:rPr>
      </w:pPr>
    </w:p>
    <w:p xmlns:wp14="http://schemas.microsoft.com/office/word/2010/wordml" w:rsidP="741E7817" wp14:paraId="6D388CC5" wp14:textId="323B38E1">
      <w:pPr>
        <w:jc w:val="center"/>
        <w:rPr>
          <w:rFonts w:ascii="Arial" w:hAnsi="Arial" w:eastAsia="Arial" w:cs="Arial"/>
          <w:b w:val="1"/>
          <w:bCs w:val="1"/>
          <w:sz w:val="32"/>
          <w:szCs w:val="32"/>
        </w:rPr>
      </w:pPr>
    </w:p>
    <w:p xmlns:wp14="http://schemas.microsoft.com/office/word/2010/wordml" w:rsidP="741E7817" wp14:paraId="5E6808DA" wp14:textId="1BFF3234">
      <w:pPr>
        <w:jc w:val="center"/>
        <w:rPr>
          <w:rFonts w:ascii="Arial" w:hAnsi="Arial" w:eastAsia="Arial" w:cs="Arial"/>
          <w:b w:val="1"/>
          <w:bCs w:val="1"/>
          <w:sz w:val="32"/>
          <w:szCs w:val="32"/>
        </w:rPr>
      </w:pPr>
    </w:p>
    <w:p xmlns:wp14="http://schemas.microsoft.com/office/word/2010/wordml" w:rsidP="741E7817" wp14:paraId="5E5787A5" wp14:textId="27E90098">
      <w:pPr>
        <w:pStyle w:val="Normal"/>
        <w:jc w:val="center"/>
        <w:rPr>
          <w:rFonts w:ascii="Arial" w:hAnsi="Arial" w:eastAsia="Arial" w:cs="Arial"/>
          <w:b w:val="1"/>
          <w:bCs w:val="1"/>
          <w:sz w:val="32"/>
          <w:szCs w:val="32"/>
        </w:rPr>
      </w:pPr>
      <w:r w:rsidRPr="741E7817" w:rsidR="2ADC924D">
        <w:rPr>
          <w:rFonts w:ascii="Arial" w:hAnsi="Arial" w:eastAsia="Arial" w:cs="Arial"/>
          <w:b w:val="1"/>
          <w:bCs w:val="1"/>
          <w:sz w:val="32"/>
          <w:szCs w:val="32"/>
        </w:rPr>
        <w:t>Design Thinking and innovation</w:t>
      </w:r>
    </w:p>
    <w:p w:rsidR="741E7817" w:rsidP="741E7817" w:rsidRDefault="741E7817" w14:paraId="1BE790A5" w14:textId="12764B1C">
      <w:pPr>
        <w:pStyle w:val="Normal"/>
        <w:jc w:val="left"/>
        <w:rPr>
          <w:rFonts w:ascii="Arial" w:hAnsi="Arial" w:eastAsia="Arial" w:cs="Arial"/>
          <w:b w:val="1"/>
          <w:bCs w:val="1"/>
          <w:sz w:val="32"/>
          <w:szCs w:val="32"/>
        </w:rPr>
      </w:pPr>
    </w:p>
    <w:p w:rsidR="27AFD429" w:rsidP="741E7817" w:rsidRDefault="27AFD429" w14:paraId="49A82A0E" w14:textId="5C5C81E1">
      <w:pPr>
        <w:pStyle w:val="Normal"/>
        <w:jc w:val="left"/>
        <w:rPr>
          <w:rFonts w:ascii="Arial" w:hAnsi="Arial" w:eastAsia="Arial" w:cs="Arial"/>
          <w:b w:val="1"/>
          <w:bCs w:val="1"/>
          <w:sz w:val="32"/>
          <w:szCs w:val="32"/>
        </w:rPr>
      </w:pPr>
      <w:r w:rsidRPr="741E7817" w:rsidR="27AFD429">
        <w:rPr>
          <w:rFonts w:ascii="Arial" w:hAnsi="Arial" w:eastAsia="Arial" w:cs="Arial"/>
          <w:b w:val="1"/>
          <w:bCs w:val="1"/>
          <w:sz w:val="32"/>
          <w:szCs w:val="32"/>
        </w:rPr>
        <w:t xml:space="preserve">1. </w:t>
      </w:r>
      <w:r w:rsidRPr="741E7817" w:rsidR="0FE298EF">
        <w:rPr>
          <w:rFonts w:ascii="Arial" w:hAnsi="Arial" w:eastAsia="Arial" w:cs="Arial"/>
          <w:b w:val="1"/>
          <w:bCs w:val="1"/>
          <w:sz w:val="32"/>
          <w:szCs w:val="32"/>
        </w:rPr>
        <w:t>Introduction</w:t>
      </w:r>
    </w:p>
    <w:p w:rsidR="6147DB2A" w:rsidP="741E7817" w:rsidRDefault="6147DB2A" w14:paraId="587AFD0B" w14:textId="746FB06F">
      <w:pPr>
        <w:pStyle w:val="Normal"/>
        <w:spacing w:line="360" w:lineRule="auto"/>
        <w:jc w:val="left"/>
        <w:rPr>
          <w:rFonts w:ascii="Arial" w:hAnsi="Arial" w:eastAsia="Arial" w:cs="Arial"/>
          <w:noProof w:val="0"/>
          <w:color w:val="000000" w:themeColor="text1" w:themeTint="FF" w:themeShade="FF"/>
          <w:sz w:val="22"/>
          <w:szCs w:val="22"/>
          <w:lang w:val="en-GB"/>
        </w:rPr>
      </w:pPr>
      <w:r w:rsidRPr="741E7817" w:rsidR="6147DB2A">
        <w:rPr>
          <w:rFonts w:ascii="Arial" w:hAnsi="Arial" w:eastAsia="Arial" w:cs="Arial"/>
          <w:noProof w:val="0"/>
          <w:sz w:val="22"/>
          <w:szCs w:val="22"/>
          <w:lang w:val="en-GB"/>
        </w:rPr>
        <w:t xml:space="preserve">Revolut is a leading global financial technology (FinTech) company, founded in the UK in 2015 to cut down on the </w:t>
      </w:r>
      <w:r w:rsidRPr="741E7817" w:rsidR="6147DB2A">
        <w:rPr>
          <w:rFonts w:ascii="Arial" w:hAnsi="Arial" w:eastAsia="Arial" w:cs="Arial"/>
          <w:noProof w:val="0"/>
          <w:sz w:val="22"/>
          <w:szCs w:val="22"/>
          <w:lang w:val="en-GB"/>
        </w:rPr>
        <w:t>high costs</w:t>
      </w:r>
      <w:r w:rsidRPr="741E7817" w:rsidR="6147DB2A">
        <w:rPr>
          <w:rFonts w:ascii="Arial" w:hAnsi="Arial" w:eastAsia="Arial" w:cs="Arial"/>
          <w:noProof w:val="0"/>
          <w:sz w:val="22"/>
          <w:szCs w:val="22"/>
          <w:lang w:val="en-GB"/>
        </w:rPr>
        <w:t xml:space="preserve"> and difficulties of exchanging international currency</w:t>
      </w:r>
      <w:r w:rsidRPr="741E7817" w:rsidR="4CCA8162">
        <w:rPr>
          <w:rFonts w:ascii="Arial" w:hAnsi="Arial" w:eastAsia="Arial" w:cs="Arial"/>
          <w:noProof w:val="0"/>
          <w:sz w:val="22"/>
          <w:szCs w:val="22"/>
          <w:lang w:val="en-GB"/>
        </w:rPr>
        <w:t>.</w:t>
      </w:r>
      <w:r w:rsidRPr="741E7817" w:rsidR="6147DB2A">
        <w:rPr>
          <w:rFonts w:ascii="Arial" w:hAnsi="Arial" w:eastAsia="Arial" w:cs="Arial"/>
          <w:noProof w:val="0"/>
          <w:sz w:val="22"/>
          <w:szCs w:val="22"/>
          <w:lang w:val="en-GB"/>
        </w:rPr>
        <w:t xml:space="preserve"> It has since expanded far beyond its original role as a multi-currency card provider, evolving into a comprehensive 'Super App' that delivers a full range of banking, trading, crypto, and payment services to more than 52 million customers worldwide.</w:t>
      </w:r>
      <w:r w:rsidRPr="741E7817" w:rsidR="6147DB2A">
        <w:rPr>
          <w:rFonts w:ascii="Arial" w:hAnsi="Arial" w:eastAsia="Arial" w:cs="Arial"/>
          <w:noProof w:val="0"/>
          <w:color w:val="000000" w:themeColor="text1" w:themeTint="FF" w:themeShade="FF"/>
          <w:sz w:val="22"/>
          <w:szCs w:val="22"/>
          <w:lang w:val="en-GB"/>
        </w:rPr>
        <w:t xml:space="preserve"> </w:t>
      </w:r>
      <w:r w:rsidRPr="741E7817" w:rsidR="3EF808AF">
        <w:rPr>
          <w:rFonts w:ascii="Arial" w:hAnsi="Arial" w:eastAsia="Arial" w:cs="Arial"/>
          <w:noProof w:val="0"/>
          <w:color w:val="000000" w:themeColor="text1" w:themeTint="FF" w:themeShade="FF"/>
          <w:sz w:val="22"/>
          <w:szCs w:val="22"/>
          <w:lang w:val="en-GB"/>
        </w:rPr>
        <w:t>(</w:t>
      </w:r>
      <w:r w:rsidRPr="741E7817" w:rsidR="05C2E8D4">
        <w:rPr>
          <w:rFonts w:ascii="Arial" w:hAnsi="Arial" w:eastAsia="Arial" w:cs="Arial"/>
          <w:b w:val="0"/>
          <w:bCs w:val="0"/>
          <w:i w:val="0"/>
          <w:iCs w:val="0"/>
          <w:caps w:val="0"/>
          <w:smallCaps w:val="0"/>
          <w:noProof w:val="0"/>
          <w:color w:val="000000" w:themeColor="text1" w:themeTint="FF" w:themeShade="FF"/>
          <w:sz w:val="22"/>
          <w:szCs w:val="22"/>
          <w:lang w:val="en-GB"/>
        </w:rPr>
        <w:t>Eyidilli</w:t>
      </w:r>
      <w:r w:rsidRPr="741E7817" w:rsidR="05C2E8D4">
        <w:rPr>
          <w:rFonts w:ascii="Arial" w:hAnsi="Arial" w:eastAsia="Arial" w:cs="Arial"/>
          <w:b w:val="0"/>
          <w:bCs w:val="0"/>
          <w:i w:val="0"/>
          <w:iCs w:val="0"/>
          <w:caps w:val="0"/>
          <w:smallCaps w:val="0"/>
          <w:noProof w:val="0"/>
          <w:color w:val="000000" w:themeColor="text1" w:themeTint="FF" w:themeShade="FF"/>
          <w:sz w:val="22"/>
          <w:szCs w:val="22"/>
          <w:lang w:val="en-GB"/>
        </w:rPr>
        <w:t>,</w:t>
      </w:r>
      <w:r w:rsidRPr="741E7817" w:rsidR="12FA1A4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41E7817" w:rsidR="05C2E8D4">
        <w:rPr>
          <w:rFonts w:ascii="Arial" w:hAnsi="Arial" w:eastAsia="Arial" w:cs="Arial"/>
          <w:b w:val="0"/>
          <w:bCs w:val="0"/>
          <w:i w:val="0"/>
          <w:iCs w:val="0"/>
          <w:caps w:val="0"/>
          <w:smallCaps w:val="0"/>
          <w:noProof w:val="0"/>
          <w:color w:val="000000" w:themeColor="text1" w:themeTint="FF" w:themeShade="FF"/>
          <w:sz w:val="22"/>
          <w:szCs w:val="22"/>
          <w:lang w:val="en-GB"/>
        </w:rPr>
        <w:t>2024).</w:t>
      </w:r>
    </w:p>
    <w:p w:rsidR="73D2D603" w:rsidP="741E7817" w:rsidRDefault="73D2D603" w14:paraId="7174373A" w14:textId="09A3BAB8">
      <w:pPr>
        <w:pStyle w:val="Normal"/>
        <w:spacing w:line="360" w:lineRule="auto"/>
        <w:jc w:val="left"/>
        <w:rPr>
          <w:rFonts w:ascii="Arial" w:hAnsi="Arial" w:eastAsia="Arial" w:cs="Arial"/>
          <w:noProof w:val="0"/>
          <w:sz w:val="22"/>
          <w:szCs w:val="22"/>
          <w:lang w:val="en-GB"/>
        </w:rPr>
      </w:pPr>
      <w:r w:rsidRPr="741E7817" w:rsidR="73D2D603">
        <w:rPr>
          <w:rFonts w:ascii="Arial" w:hAnsi="Arial" w:eastAsia="Arial" w:cs="Arial"/>
          <w:noProof w:val="0"/>
          <w:sz w:val="22"/>
          <w:szCs w:val="22"/>
          <w:lang w:val="en-GB"/>
        </w:rPr>
        <w:t xml:space="preserve">Revolut's distinctive value proposition lies in its fully digital, vertically integrated business model. By avoiding the expensive physical branches and outdated technology of traditional banks, the company achieves superior operational efficiency. This allows Revolut to provide customers with excellent value through affordable international services and transparent pricing. Its competitive advantage is further strengthened by its aggressive, iterative approach to product diversification, which involves rapid market entry. This strategy directly reflects the </w:t>
      </w:r>
      <w:r w:rsidRPr="741E7817" w:rsidR="73D2D603">
        <w:rPr>
          <w:rFonts w:ascii="Arial" w:hAnsi="Arial" w:eastAsia="Arial" w:cs="Arial"/>
          <w:i w:val="1"/>
          <w:iCs w:val="1"/>
          <w:noProof w:val="0"/>
          <w:sz w:val="22"/>
          <w:szCs w:val="22"/>
          <w:lang w:val="en-GB"/>
        </w:rPr>
        <w:t>Ideate</w:t>
      </w:r>
      <w:r w:rsidRPr="741E7817" w:rsidR="73D2D603">
        <w:rPr>
          <w:rFonts w:ascii="Arial" w:hAnsi="Arial" w:eastAsia="Arial" w:cs="Arial"/>
          <w:noProof w:val="0"/>
          <w:sz w:val="22"/>
          <w:szCs w:val="22"/>
          <w:lang w:val="en-GB"/>
        </w:rPr>
        <w:t xml:space="preserve"> and </w:t>
      </w:r>
      <w:r w:rsidRPr="741E7817" w:rsidR="73D2D603">
        <w:rPr>
          <w:rFonts w:ascii="Arial" w:hAnsi="Arial" w:eastAsia="Arial" w:cs="Arial"/>
          <w:i w:val="1"/>
          <w:iCs w:val="1"/>
          <w:noProof w:val="0"/>
          <w:sz w:val="22"/>
          <w:szCs w:val="22"/>
          <w:lang w:val="en-GB"/>
        </w:rPr>
        <w:t>Prototype</w:t>
      </w:r>
      <w:r w:rsidRPr="741E7817" w:rsidR="73D2D603">
        <w:rPr>
          <w:rFonts w:ascii="Arial" w:hAnsi="Arial" w:eastAsia="Arial" w:cs="Arial"/>
          <w:noProof w:val="0"/>
          <w:sz w:val="22"/>
          <w:szCs w:val="22"/>
          <w:lang w:val="en-GB"/>
        </w:rPr>
        <w:t xml:space="preserve"> stages of Design Thinking, enabling the real-time testing and refinement of new features like the RevPoints loyalty program and international </w:t>
      </w:r>
      <w:r w:rsidRPr="741E7817" w:rsidR="73D2D603">
        <w:rPr>
          <w:rFonts w:ascii="Arial" w:hAnsi="Arial" w:eastAsia="Arial" w:cs="Arial"/>
          <w:noProof w:val="0"/>
          <w:sz w:val="22"/>
          <w:szCs w:val="22"/>
          <w:lang w:val="en-GB"/>
        </w:rPr>
        <w:t>eSIMs</w:t>
      </w:r>
      <w:r w:rsidRPr="741E7817" w:rsidR="73D2D603">
        <w:rPr>
          <w:rFonts w:ascii="Arial" w:hAnsi="Arial" w:eastAsia="Arial" w:cs="Arial"/>
          <w:noProof w:val="0"/>
          <w:sz w:val="22"/>
          <w:szCs w:val="22"/>
          <w:lang w:val="en-GB"/>
        </w:rPr>
        <w:t>. (Revolut, 2024)</w:t>
      </w:r>
    </w:p>
    <w:p w:rsidR="52D69A99" w:rsidP="741E7817" w:rsidRDefault="52D69A99" w14:paraId="723E603A" w14:textId="3327BE41">
      <w:pPr>
        <w:pStyle w:val="Normal"/>
        <w:spacing w:line="360" w:lineRule="auto"/>
        <w:jc w:val="left"/>
        <w:rPr>
          <w:rFonts w:ascii="Arial" w:hAnsi="Arial" w:eastAsia="Arial" w:cs="Arial"/>
          <w:b w:val="0"/>
          <w:bCs w:val="0"/>
          <w:noProof w:val="0"/>
          <w:sz w:val="22"/>
          <w:szCs w:val="22"/>
          <w:lang w:val="en-GB"/>
        </w:rPr>
      </w:pPr>
      <w:r w:rsidRPr="741E7817" w:rsidR="52D69A99">
        <w:rPr>
          <w:rFonts w:ascii="Arial" w:hAnsi="Arial" w:eastAsia="Arial" w:cs="Arial"/>
          <w:b w:val="0"/>
          <w:bCs w:val="0"/>
          <w:noProof w:val="0"/>
          <w:sz w:val="22"/>
          <w:szCs w:val="22"/>
          <w:lang w:val="en-GB"/>
        </w:rPr>
        <w:t xml:space="preserve">A defining moment in Revolut's current path is the successful attainment of its </w:t>
      </w:r>
      <w:r w:rsidRPr="741E7817" w:rsidR="52D69A99">
        <w:rPr>
          <w:rFonts w:ascii="Arial" w:hAnsi="Arial" w:eastAsia="Arial" w:cs="Arial"/>
          <w:b w:val="0"/>
          <w:bCs w:val="0"/>
          <w:noProof w:val="0"/>
          <w:sz w:val="22"/>
          <w:szCs w:val="22"/>
          <w:lang w:val="en-GB"/>
        </w:rPr>
        <w:t>full UK banking license in 2024</w:t>
      </w:r>
      <w:r w:rsidRPr="741E7817" w:rsidR="52D69A99">
        <w:rPr>
          <w:rFonts w:ascii="Arial" w:hAnsi="Arial" w:eastAsia="Arial" w:cs="Arial"/>
          <w:b w:val="0"/>
          <w:bCs w:val="0"/>
          <w:noProof w:val="0"/>
          <w:sz w:val="22"/>
          <w:szCs w:val="22"/>
          <w:lang w:val="en-GB"/>
        </w:rPr>
        <w:t xml:space="preserve">. This regulatory approval, granted only after rigorous review of the company's risk and governance structures, marks a crucial shift from simply being a technology </w:t>
      </w:r>
      <w:r w:rsidRPr="741E7817" w:rsidR="52D69A99">
        <w:rPr>
          <w:rFonts w:ascii="Arial" w:hAnsi="Arial" w:eastAsia="Arial" w:cs="Arial"/>
          <w:b w:val="0"/>
          <w:bCs w:val="0"/>
          <w:noProof w:val="0"/>
          <w:sz w:val="22"/>
          <w:szCs w:val="22"/>
          <w:lang w:val="en-GB"/>
        </w:rPr>
        <w:t>disruptor</w:t>
      </w:r>
      <w:r w:rsidRPr="741E7817" w:rsidR="52D69A99">
        <w:rPr>
          <w:rFonts w:ascii="Arial" w:hAnsi="Arial" w:eastAsia="Arial" w:cs="Arial"/>
          <w:b w:val="0"/>
          <w:bCs w:val="0"/>
          <w:noProof w:val="0"/>
          <w:sz w:val="22"/>
          <w:szCs w:val="22"/>
          <w:lang w:val="en-GB"/>
        </w:rPr>
        <w:t xml:space="preserve"> to achieving </w:t>
      </w:r>
      <w:r w:rsidRPr="741E7817" w:rsidR="52D69A99">
        <w:rPr>
          <w:rFonts w:ascii="Arial" w:hAnsi="Arial" w:eastAsia="Arial" w:cs="Arial"/>
          <w:b w:val="0"/>
          <w:bCs w:val="0"/>
          <w:noProof w:val="0"/>
          <w:sz w:val="22"/>
          <w:szCs w:val="22"/>
          <w:lang w:val="en-GB"/>
        </w:rPr>
        <w:t>institutional maturity</w:t>
      </w:r>
      <w:r w:rsidRPr="741E7817" w:rsidR="52D69A99">
        <w:rPr>
          <w:rFonts w:ascii="Arial" w:hAnsi="Arial" w:eastAsia="Arial" w:cs="Arial"/>
          <w:b w:val="0"/>
          <w:bCs w:val="0"/>
          <w:noProof w:val="0"/>
          <w:sz w:val="22"/>
          <w:szCs w:val="22"/>
          <w:lang w:val="en-GB"/>
        </w:rPr>
        <w:t xml:space="preserve">. The requirement to blend stringent governance with its characteristic innovation speed now dictates Revolut's digital transformation strategy, placing </w:t>
      </w:r>
      <w:r w:rsidRPr="741E7817" w:rsidR="52D69A99">
        <w:rPr>
          <w:rFonts w:ascii="Arial" w:hAnsi="Arial" w:eastAsia="Arial" w:cs="Arial"/>
          <w:b w:val="0"/>
          <w:bCs w:val="0"/>
          <w:noProof w:val="0"/>
          <w:sz w:val="22"/>
          <w:szCs w:val="22"/>
          <w:lang w:val="en-GB"/>
        </w:rPr>
        <w:t>customer trust</w:t>
      </w:r>
      <w:r w:rsidRPr="741E7817" w:rsidR="52D69A99">
        <w:rPr>
          <w:rFonts w:ascii="Arial" w:hAnsi="Arial" w:eastAsia="Arial" w:cs="Arial"/>
          <w:b w:val="0"/>
          <w:bCs w:val="0"/>
          <w:noProof w:val="0"/>
          <w:sz w:val="22"/>
          <w:szCs w:val="22"/>
          <w:lang w:val="en-GB"/>
        </w:rPr>
        <w:t xml:space="preserve"> at the core for its long-term success as a primary financial institution.</w:t>
      </w:r>
    </w:p>
    <w:p w:rsidR="741E7817" w:rsidP="741E7817" w:rsidRDefault="741E7817" w14:paraId="43146D39" w14:textId="37565B5E">
      <w:pPr>
        <w:pStyle w:val="Normal"/>
        <w:spacing w:line="360" w:lineRule="auto"/>
        <w:jc w:val="left"/>
        <w:rPr>
          <w:rFonts w:ascii="Arial" w:hAnsi="Arial" w:eastAsia="Arial" w:cs="Arial"/>
          <w:b w:val="0"/>
          <w:bCs w:val="0"/>
          <w:noProof w:val="0"/>
          <w:sz w:val="22"/>
          <w:szCs w:val="22"/>
          <w:lang w:val="en-GB"/>
        </w:rPr>
      </w:pPr>
    </w:p>
    <w:p w:rsidR="741E7817" w:rsidP="741E7817" w:rsidRDefault="741E7817" w14:paraId="2C8A46D5" w14:textId="16633E23">
      <w:pPr>
        <w:pStyle w:val="Normal"/>
        <w:spacing w:line="360" w:lineRule="auto"/>
        <w:ind w:left="0"/>
        <w:jc w:val="left"/>
        <w:rPr>
          <w:rFonts w:ascii="Arial" w:hAnsi="Arial" w:eastAsia="Arial" w:cs="Arial"/>
          <w:b w:val="1"/>
          <w:bCs w:val="1"/>
          <w:noProof w:val="0"/>
          <w:sz w:val="32"/>
          <w:szCs w:val="32"/>
          <w:lang w:val="en-GB"/>
        </w:rPr>
      </w:pPr>
    </w:p>
    <w:p w:rsidR="741E7817" w:rsidP="741E7817" w:rsidRDefault="741E7817" w14:paraId="31F30C7E" w14:textId="51EA8433">
      <w:pPr>
        <w:pStyle w:val="Normal"/>
        <w:spacing w:line="360" w:lineRule="auto"/>
        <w:ind w:left="0"/>
        <w:jc w:val="left"/>
        <w:rPr>
          <w:rFonts w:ascii="Arial" w:hAnsi="Arial" w:eastAsia="Arial" w:cs="Arial"/>
          <w:b w:val="1"/>
          <w:bCs w:val="1"/>
          <w:noProof w:val="0"/>
          <w:sz w:val="32"/>
          <w:szCs w:val="32"/>
          <w:lang w:val="en-GB"/>
        </w:rPr>
      </w:pPr>
    </w:p>
    <w:p w:rsidR="741E7817" w:rsidP="741E7817" w:rsidRDefault="741E7817" w14:paraId="4B22BA74" w14:textId="19B021EB">
      <w:pPr>
        <w:pStyle w:val="Normal"/>
        <w:spacing w:line="360" w:lineRule="auto"/>
        <w:ind w:left="0"/>
        <w:jc w:val="left"/>
        <w:rPr>
          <w:rFonts w:ascii="Arial" w:hAnsi="Arial" w:eastAsia="Arial" w:cs="Arial"/>
          <w:b w:val="1"/>
          <w:bCs w:val="1"/>
          <w:noProof w:val="0"/>
          <w:sz w:val="32"/>
          <w:szCs w:val="32"/>
          <w:lang w:val="en-GB"/>
        </w:rPr>
      </w:pPr>
    </w:p>
    <w:p w:rsidR="741E7817" w:rsidP="741E7817" w:rsidRDefault="741E7817" w14:paraId="09844484" w14:textId="0D4BCEAB">
      <w:pPr>
        <w:pStyle w:val="Normal"/>
        <w:spacing w:line="360" w:lineRule="auto"/>
        <w:ind w:left="0"/>
        <w:jc w:val="left"/>
        <w:rPr>
          <w:rFonts w:ascii="Arial" w:hAnsi="Arial" w:eastAsia="Arial" w:cs="Arial"/>
          <w:b w:val="1"/>
          <w:bCs w:val="1"/>
          <w:noProof w:val="0"/>
          <w:sz w:val="32"/>
          <w:szCs w:val="32"/>
          <w:lang w:val="en-GB"/>
        </w:rPr>
      </w:pPr>
    </w:p>
    <w:p w:rsidR="6E11A3F7" w:rsidP="741E7817" w:rsidRDefault="6E11A3F7" w14:paraId="48AE26D0" w14:textId="728BF936">
      <w:pPr>
        <w:pStyle w:val="Normal"/>
        <w:spacing w:line="360" w:lineRule="auto"/>
        <w:ind w:left="0"/>
        <w:jc w:val="left"/>
        <w:rPr>
          <w:rFonts w:ascii="Arial" w:hAnsi="Arial" w:eastAsia="Arial" w:cs="Arial"/>
          <w:b w:val="1"/>
          <w:bCs w:val="1"/>
          <w:noProof w:val="0"/>
          <w:sz w:val="32"/>
          <w:szCs w:val="32"/>
          <w:lang w:val="en-GB"/>
        </w:rPr>
      </w:pPr>
      <w:r w:rsidRPr="741E7817" w:rsidR="6E11A3F7">
        <w:rPr>
          <w:rFonts w:ascii="Arial" w:hAnsi="Arial" w:eastAsia="Arial" w:cs="Arial"/>
          <w:b w:val="1"/>
          <w:bCs w:val="1"/>
          <w:noProof w:val="0"/>
          <w:sz w:val="32"/>
          <w:szCs w:val="32"/>
          <w:lang w:val="en-GB"/>
        </w:rPr>
        <w:t xml:space="preserve">2. </w:t>
      </w:r>
      <w:r w:rsidRPr="741E7817" w:rsidR="30590579">
        <w:rPr>
          <w:rFonts w:ascii="Arial" w:hAnsi="Arial" w:eastAsia="Arial" w:cs="Arial"/>
          <w:b w:val="1"/>
          <w:bCs w:val="1"/>
          <w:noProof w:val="0"/>
          <w:sz w:val="32"/>
          <w:szCs w:val="32"/>
          <w:lang w:val="en-GB"/>
        </w:rPr>
        <w:t>Key Consumer and Industry Trends</w:t>
      </w:r>
    </w:p>
    <w:p w:rsidR="1ED2B699" w:rsidP="741E7817" w:rsidRDefault="1ED2B699" w14:paraId="78DA5589" w14:textId="2183A72C">
      <w:pPr>
        <w:pStyle w:val="Normal"/>
        <w:spacing w:line="360" w:lineRule="auto"/>
        <w:jc w:val="left"/>
        <w:rPr>
          <w:rFonts w:ascii="Arial" w:hAnsi="Arial" w:eastAsia="Arial" w:cs="Arial"/>
          <w:noProof w:val="0"/>
          <w:sz w:val="22"/>
          <w:szCs w:val="22"/>
          <w:lang w:val="en-GB"/>
        </w:rPr>
      </w:pPr>
      <w:r w:rsidRPr="741E7817" w:rsidR="1ED2B699">
        <w:rPr>
          <w:rFonts w:ascii="Arial" w:hAnsi="Arial" w:eastAsia="Arial" w:cs="Arial"/>
          <w:noProof w:val="0"/>
          <w:sz w:val="22"/>
          <w:szCs w:val="22"/>
          <w:lang w:val="en-GB"/>
        </w:rPr>
        <w:t xml:space="preserve">The strategic context for Revolut is influenced by the convergence of three key factors: </w:t>
      </w:r>
      <w:r w:rsidRPr="741E7817" w:rsidR="1ED2B699">
        <w:rPr>
          <w:rFonts w:ascii="Arial" w:hAnsi="Arial" w:eastAsia="Arial" w:cs="Arial"/>
          <w:b w:val="1"/>
          <w:bCs w:val="1"/>
          <w:noProof w:val="0"/>
          <w:sz w:val="22"/>
          <w:szCs w:val="22"/>
          <w:lang w:val="en-GB"/>
        </w:rPr>
        <w:t xml:space="preserve">financial technology, regulatory mandates, and changing user </w:t>
      </w:r>
      <w:r w:rsidRPr="741E7817" w:rsidR="1ED2B699">
        <w:rPr>
          <w:rFonts w:ascii="Arial" w:hAnsi="Arial" w:eastAsia="Arial" w:cs="Arial"/>
          <w:b w:val="1"/>
          <w:bCs w:val="1"/>
          <w:noProof w:val="0"/>
          <w:sz w:val="22"/>
          <w:szCs w:val="22"/>
          <w:lang w:val="en-GB"/>
        </w:rPr>
        <w:t>behaviour</w:t>
      </w:r>
      <w:r w:rsidRPr="741E7817" w:rsidR="1ED2B699">
        <w:rPr>
          <w:rFonts w:ascii="Arial" w:hAnsi="Arial" w:eastAsia="Arial" w:cs="Arial"/>
          <w:noProof w:val="0"/>
          <w:sz w:val="22"/>
          <w:szCs w:val="22"/>
          <w:lang w:val="en-GB"/>
        </w:rPr>
        <w:t xml:space="preserve">. This confluence </w:t>
      </w:r>
      <w:r w:rsidRPr="741E7817" w:rsidR="1ED2B699">
        <w:rPr>
          <w:rFonts w:ascii="Arial" w:hAnsi="Arial" w:eastAsia="Arial" w:cs="Arial"/>
          <w:noProof w:val="0"/>
          <w:sz w:val="22"/>
          <w:szCs w:val="22"/>
          <w:lang w:val="en-GB"/>
        </w:rPr>
        <w:t>establishes</w:t>
      </w:r>
      <w:r w:rsidRPr="741E7817" w:rsidR="1ED2B699">
        <w:rPr>
          <w:rFonts w:ascii="Arial" w:hAnsi="Arial" w:eastAsia="Arial" w:cs="Arial"/>
          <w:noProof w:val="0"/>
          <w:sz w:val="22"/>
          <w:szCs w:val="22"/>
          <w:lang w:val="en-GB"/>
        </w:rPr>
        <w:t xml:space="preserve"> both the course for product innovation and the critical requirement for </w:t>
      </w:r>
      <w:r w:rsidRPr="741E7817" w:rsidR="1ED2B699">
        <w:rPr>
          <w:rFonts w:ascii="Arial" w:hAnsi="Arial" w:eastAsia="Arial" w:cs="Arial"/>
          <w:noProof w:val="0"/>
          <w:sz w:val="22"/>
          <w:szCs w:val="22"/>
          <w:lang w:val="en-GB"/>
        </w:rPr>
        <w:t>utilizing</w:t>
      </w:r>
      <w:r w:rsidRPr="741E7817" w:rsidR="1ED2B699">
        <w:rPr>
          <w:rFonts w:ascii="Arial" w:hAnsi="Arial" w:eastAsia="Arial" w:cs="Arial"/>
          <w:b w:val="0"/>
          <w:bCs w:val="0"/>
          <w:noProof w:val="0"/>
          <w:sz w:val="22"/>
          <w:szCs w:val="22"/>
          <w:lang w:val="en-GB"/>
        </w:rPr>
        <w:t xml:space="preserve"> </w:t>
      </w:r>
      <w:r w:rsidRPr="741E7817" w:rsidR="1ED2B699">
        <w:rPr>
          <w:rFonts w:ascii="Arial" w:hAnsi="Arial" w:eastAsia="Arial" w:cs="Arial"/>
          <w:b w:val="0"/>
          <w:bCs w:val="0"/>
          <w:noProof w:val="0"/>
          <w:sz w:val="22"/>
          <w:szCs w:val="22"/>
          <w:lang w:val="en-GB"/>
        </w:rPr>
        <w:t>design-led methodologies</w:t>
      </w:r>
      <w:r w:rsidRPr="741E7817" w:rsidR="1ED2B699">
        <w:rPr>
          <w:rFonts w:ascii="Arial" w:hAnsi="Arial" w:eastAsia="Arial" w:cs="Arial"/>
          <w:b w:val="0"/>
          <w:bCs w:val="0"/>
          <w:noProof w:val="0"/>
          <w:sz w:val="22"/>
          <w:szCs w:val="22"/>
          <w:lang w:val="en-GB"/>
        </w:rPr>
        <w:t>.</w:t>
      </w:r>
    </w:p>
    <w:p w:rsidR="50780405" w:rsidP="741E7817" w:rsidRDefault="50780405" w14:paraId="71ABDEEC" w14:textId="29948AF9">
      <w:pPr>
        <w:pStyle w:val="Normal"/>
        <w:spacing w:line="360" w:lineRule="auto"/>
        <w:ind w:left="720"/>
        <w:jc w:val="left"/>
      </w:pPr>
    </w:p>
    <w:p w:rsidR="50780405" w:rsidP="741E7817" w:rsidRDefault="50780405" w14:paraId="5C52A63B" w14:textId="246B4FA1">
      <w:pPr>
        <w:pStyle w:val="Normal"/>
        <w:spacing w:line="360" w:lineRule="auto"/>
        <w:ind w:left="720"/>
        <w:jc w:val="left"/>
        <w:rPr>
          <w:rFonts w:ascii="Arial" w:hAnsi="Arial" w:eastAsia="Arial" w:cs="Arial"/>
          <w:b w:val="1"/>
          <w:bCs w:val="1"/>
          <w:noProof w:val="0"/>
          <w:lang w:val="en-GB"/>
        </w:rPr>
      </w:pPr>
      <w:r w:rsidRPr="741E7817" w:rsidR="50780405">
        <w:rPr>
          <w:rFonts w:ascii="Arial" w:hAnsi="Arial" w:eastAsia="Arial" w:cs="Arial"/>
          <w:b w:val="1"/>
          <w:bCs w:val="1"/>
          <w:noProof w:val="0"/>
          <w:sz w:val="22"/>
          <w:szCs w:val="22"/>
          <w:lang w:val="en-GB"/>
        </w:rPr>
        <w:t>2.1</w:t>
      </w:r>
      <w:r w:rsidRPr="741E7817" w:rsidR="50780405">
        <w:rPr>
          <w:rFonts w:ascii="Arial" w:hAnsi="Arial" w:eastAsia="Arial" w:cs="Arial"/>
          <w:b w:val="0"/>
          <w:bCs w:val="0"/>
          <w:noProof w:val="0"/>
          <w:sz w:val="22"/>
          <w:szCs w:val="22"/>
          <w:lang w:val="en-GB"/>
        </w:rPr>
        <w:t xml:space="preserve"> </w:t>
      </w:r>
      <w:r w:rsidRPr="741E7817" w:rsidR="50780405">
        <w:rPr>
          <w:rFonts w:ascii="Arial" w:hAnsi="Arial" w:eastAsia="Arial" w:cs="Arial"/>
          <w:b w:val="1"/>
          <w:bCs w:val="1"/>
          <w:noProof w:val="0"/>
          <w:lang w:val="en-GB"/>
        </w:rPr>
        <w:t>Digitalisation and the 'In-the-Moment' Economy</w:t>
      </w:r>
    </w:p>
    <w:p w:rsidR="50780405" w:rsidP="741E7817" w:rsidRDefault="50780405" w14:paraId="58C34D9C" w14:textId="77DFFEB3">
      <w:pPr>
        <w:pStyle w:val="Normal"/>
        <w:spacing w:line="360" w:lineRule="auto"/>
        <w:ind w:left="720"/>
        <w:jc w:val="left"/>
        <w:rPr>
          <w:noProof w:val="0"/>
          <w:lang w:val="en-GB"/>
        </w:rPr>
      </w:pPr>
      <w:r w:rsidRPr="741E7817" w:rsidR="50780405">
        <w:rPr>
          <w:b w:val="0"/>
          <w:bCs w:val="0"/>
          <w:noProof w:val="0"/>
          <w:sz w:val="22"/>
          <w:szCs w:val="22"/>
          <w:lang w:val="en-GB"/>
        </w:rPr>
        <w:t xml:space="preserve">Driven primarily by digitally native consumers, expectations for financial services have decisively moved toward features that are both instantaneous and </w:t>
      </w:r>
      <w:r w:rsidRPr="741E7817" w:rsidR="2EBEDCB6">
        <w:rPr>
          <w:b w:val="0"/>
          <w:bCs w:val="0"/>
          <w:noProof w:val="0"/>
          <w:sz w:val="22"/>
          <w:szCs w:val="22"/>
          <w:lang w:val="en-GB"/>
        </w:rPr>
        <w:t>context aware</w:t>
      </w:r>
      <w:r w:rsidRPr="741E7817" w:rsidR="50780405">
        <w:rPr>
          <w:b w:val="0"/>
          <w:bCs w:val="0"/>
          <w:noProof w:val="0"/>
          <w:sz w:val="22"/>
          <w:szCs w:val="22"/>
          <w:lang w:val="en-GB"/>
        </w:rPr>
        <w:t xml:space="preserve">. This </w:t>
      </w:r>
      <w:r w:rsidRPr="741E7817" w:rsidR="50780405">
        <w:rPr>
          <w:b w:val="0"/>
          <w:bCs w:val="0"/>
          <w:noProof w:val="0"/>
          <w:sz w:val="22"/>
          <w:szCs w:val="22"/>
          <w:lang w:val="en-GB"/>
        </w:rPr>
        <w:t>necessitates</w:t>
      </w:r>
      <w:r w:rsidRPr="741E7817" w:rsidR="50780405">
        <w:rPr>
          <w:b w:val="0"/>
          <w:bCs w:val="0"/>
          <w:noProof w:val="0"/>
          <w:sz w:val="22"/>
          <w:szCs w:val="22"/>
          <w:lang w:val="en-GB"/>
        </w:rPr>
        <w:t xml:space="preserve"> applications that offer not only rapid transactions but also proactive, predictive, and 'in-the-moment' </w:t>
      </w:r>
      <w:r w:rsidRPr="741E7817" w:rsidR="349E3333">
        <w:rPr>
          <w:b w:val="0"/>
          <w:bCs w:val="0"/>
          <w:noProof w:val="0"/>
          <w:sz w:val="22"/>
          <w:szCs w:val="22"/>
          <w:lang w:val="en-GB"/>
        </w:rPr>
        <w:t>insights.</w:t>
      </w:r>
      <w:r w:rsidRPr="741E7817" w:rsidR="50780405">
        <w:rPr>
          <w:b w:val="0"/>
          <w:bCs w:val="0"/>
          <w:noProof w:val="0"/>
          <w:sz w:val="22"/>
          <w:szCs w:val="22"/>
          <w:lang w:val="en-GB"/>
        </w:rPr>
        <w:t xml:space="preserve"> Revolut effectively </w:t>
      </w:r>
      <w:r w:rsidRPr="741E7817" w:rsidR="50780405">
        <w:rPr>
          <w:b w:val="0"/>
          <w:bCs w:val="0"/>
          <w:noProof w:val="0"/>
          <w:sz w:val="22"/>
          <w:szCs w:val="22"/>
          <w:lang w:val="en-GB"/>
        </w:rPr>
        <w:t>leveraged</w:t>
      </w:r>
      <w:r w:rsidRPr="741E7817" w:rsidR="50780405">
        <w:rPr>
          <w:b w:val="0"/>
          <w:bCs w:val="0"/>
          <w:noProof w:val="0"/>
          <w:sz w:val="22"/>
          <w:szCs w:val="22"/>
          <w:lang w:val="en-GB"/>
        </w:rPr>
        <w:t xml:space="preserve"> this shift by delivering a mobile-first user experience (UX) that simplifies complex tasks, like multi-currency transfers, attracting 52.5 million users by making banking feel intuitive and frictionless. This success directly </w:t>
      </w:r>
      <w:r w:rsidRPr="741E7817" w:rsidR="50780405">
        <w:rPr>
          <w:b w:val="0"/>
          <w:bCs w:val="0"/>
          <w:noProof w:val="0"/>
          <w:sz w:val="22"/>
          <w:szCs w:val="22"/>
          <w:lang w:val="en-GB"/>
        </w:rPr>
        <w:t>validates</w:t>
      </w:r>
      <w:r w:rsidRPr="741E7817" w:rsidR="50780405">
        <w:rPr>
          <w:b w:val="0"/>
          <w:bCs w:val="0"/>
          <w:noProof w:val="0"/>
          <w:sz w:val="22"/>
          <w:szCs w:val="22"/>
          <w:lang w:val="en-GB"/>
        </w:rPr>
        <w:t xml:space="preserve"> the Empathy stage of Design Thinking, proving the value of designing the experience around the user's emotional and functional needs during interaction.</w:t>
      </w:r>
      <w:r w:rsidRPr="741E7817" w:rsidR="614FB145">
        <w:rPr>
          <w:b w:val="0"/>
          <w:bCs w:val="0"/>
          <w:noProof w:val="0"/>
          <w:sz w:val="22"/>
          <w:szCs w:val="22"/>
          <w:lang w:val="en-GB"/>
        </w:rPr>
        <w:t xml:space="preserve"> </w:t>
      </w:r>
      <w:r w:rsidRPr="741E7817" w:rsidR="614FB145">
        <w:rPr>
          <w:rFonts w:ascii="Arial" w:hAnsi="Arial" w:eastAsia="Arial" w:cs="Arial"/>
          <w:b w:val="0"/>
          <w:bCs w:val="0"/>
          <w:noProof w:val="0"/>
          <w:color w:val="000000" w:themeColor="text1" w:themeTint="FF" w:themeShade="FF"/>
          <w:sz w:val="22"/>
          <w:szCs w:val="22"/>
          <w:lang w:val="en-GB"/>
        </w:rPr>
        <w:t>(</w:t>
      </w:r>
      <w:r w:rsidRPr="741E7817" w:rsidR="614FB145">
        <w:rPr>
          <w:rFonts w:ascii="Arial" w:hAnsi="Arial" w:eastAsia="Arial" w:cs="Arial"/>
          <w:b w:val="0"/>
          <w:bCs w:val="0"/>
          <w:i w:val="0"/>
          <w:iCs w:val="0"/>
          <w:caps w:val="0"/>
          <w:smallCaps w:val="0"/>
          <w:noProof w:val="0"/>
          <w:color w:val="000000" w:themeColor="text1" w:themeTint="FF" w:themeShade="FF"/>
          <w:sz w:val="22"/>
          <w:szCs w:val="22"/>
          <w:lang w:val="en-GB"/>
        </w:rPr>
        <w:t>Dobson, 2024)</w:t>
      </w:r>
    </w:p>
    <w:p w:rsidR="1B8501B7" w:rsidP="741E7817" w:rsidRDefault="1B8501B7" w14:paraId="4C50B7B2" w14:textId="2096B8F1">
      <w:pPr>
        <w:pStyle w:val="Normal"/>
        <w:spacing w:line="360" w:lineRule="auto"/>
        <w:ind w:left="720"/>
        <w:jc w:val="left"/>
        <w:rPr>
          <w:rFonts w:ascii="Arial" w:hAnsi="Arial" w:eastAsia="Arial" w:cs="Arial"/>
          <w:b w:val="1"/>
          <w:bCs w:val="1"/>
          <w:noProof w:val="0"/>
          <w:sz w:val="24"/>
          <w:szCs w:val="24"/>
          <w:lang w:val="en-GB"/>
        </w:rPr>
      </w:pPr>
      <w:r w:rsidRPr="741E7817" w:rsidR="1B8501B7">
        <w:rPr>
          <w:rFonts w:ascii="Arial" w:hAnsi="Arial" w:eastAsia="Arial" w:cs="Arial"/>
          <w:b w:val="1"/>
          <w:bCs w:val="1"/>
          <w:noProof w:val="0"/>
          <w:lang w:val="en-GB"/>
        </w:rPr>
        <w:t xml:space="preserve">2.2 </w:t>
      </w:r>
      <w:r w:rsidRPr="741E7817" w:rsidR="1B8501B7">
        <w:rPr>
          <w:rFonts w:ascii="Arial" w:hAnsi="Arial" w:eastAsia="Arial" w:cs="Arial"/>
          <w:b w:val="1"/>
          <w:bCs w:val="1"/>
          <w:noProof w:val="0"/>
          <w:sz w:val="24"/>
          <w:szCs w:val="24"/>
          <w:lang w:val="en-GB"/>
        </w:rPr>
        <w:t>Intensified Regulatory Scrutiny and the Consumer Duty</w:t>
      </w:r>
    </w:p>
    <w:p w:rsidR="220D611D" w:rsidP="741E7817" w:rsidRDefault="220D611D" w14:paraId="2543414C" w14:textId="2E9D46E9">
      <w:pPr>
        <w:pStyle w:val="Normal"/>
        <w:spacing w:line="360" w:lineRule="auto"/>
        <w:ind w:left="720"/>
        <w:jc w:val="left"/>
        <w:rPr>
          <w:rFonts w:ascii="Arial" w:hAnsi="Arial" w:eastAsia="Arial" w:cs="Arial"/>
          <w:b w:val="0"/>
          <w:bCs w:val="0"/>
          <w:noProof w:val="0"/>
          <w:sz w:val="22"/>
          <w:szCs w:val="22"/>
          <w:lang w:val="en-GB"/>
        </w:rPr>
      </w:pPr>
      <w:r w:rsidRPr="741E7817" w:rsidR="220D611D">
        <w:rPr>
          <w:rFonts w:ascii="Arial" w:hAnsi="Arial" w:eastAsia="Arial" w:cs="Arial"/>
          <w:b w:val="0"/>
          <w:bCs w:val="0"/>
          <w:noProof w:val="0"/>
          <w:sz w:val="22"/>
          <w:szCs w:val="22"/>
          <w:lang w:val="en-GB"/>
        </w:rPr>
        <w:t xml:space="preserve">The regulatory landscape in the UK, marked by a strong focus on governance, risk management, and consumer outcomes, poses a significant challenge. Specifically, the FCA's Consumer Duty requires financial firms to proactively ensure beneficial outcomes for retail customers, moving compliance from a passive requirement to an active commitment to customer protection. For Revolut, this </w:t>
      </w:r>
      <w:r w:rsidRPr="741E7817" w:rsidR="220D611D">
        <w:rPr>
          <w:rFonts w:ascii="Arial" w:hAnsi="Arial" w:eastAsia="Arial" w:cs="Arial"/>
          <w:b w:val="0"/>
          <w:bCs w:val="0"/>
          <w:noProof w:val="0"/>
          <w:sz w:val="22"/>
          <w:szCs w:val="22"/>
          <w:lang w:val="en-GB"/>
        </w:rPr>
        <w:t>necessitates</w:t>
      </w:r>
      <w:r w:rsidRPr="741E7817" w:rsidR="220D611D">
        <w:rPr>
          <w:rFonts w:ascii="Arial" w:hAnsi="Arial" w:eastAsia="Arial" w:cs="Arial"/>
          <w:b w:val="0"/>
          <w:bCs w:val="0"/>
          <w:noProof w:val="0"/>
          <w:sz w:val="22"/>
          <w:szCs w:val="22"/>
          <w:lang w:val="en-GB"/>
        </w:rPr>
        <w:t xml:space="preserve"> a critical strategic balance: preserving its inherent speed and agility while rapidly embedding the structural governance rigour demanded by regulators. The company’s 30% growth in its Risk and Compliance function in 2024 directly reflects this pressure, making compliance a foundational design constraint—an integrated part of the service experience—rather than an add-on. This regulatory environment underscores the importance of Design Thinking in transforming complex compliance mandates into simple, user-friendly security features.</w:t>
      </w:r>
      <w:r w:rsidRPr="741E7817" w:rsidR="218E5BB2">
        <w:rPr>
          <w:rFonts w:ascii="Arial" w:hAnsi="Arial" w:eastAsia="Arial" w:cs="Arial"/>
          <w:b w:val="0"/>
          <w:bCs w:val="0"/>
          <w:noProof w:val="0"/>
          <w:sz w:val="22"/>
          <w:szCs w:val="22"/>
          <w:lang w:val="en-GB"/>
        </w:rPr>
        <w:t xml:space="preserve"> (Grant Thornton, 2024)</w:t>
      </w:r>
    </w:p>
    <w:p w:rsidR="28C530C7" w:rsidP="741E7817" w:rsidRDefault="28C530C7" w14:paraId="2B7369D0" w14:textId="17CC0DB3">
      <w:pPr>
        <w:pStyle w:val="Normal"/>
        <w:spacing w:line="360" w:lineRule="auto"/>
        <w:ind w:left="720"/>
        <w:jc w:val="left"/>
        <w:rPr>
          <w:rFonts w:ascii="Arial" w:hAnsi="Arial" w:eastAsia="Arial" w:cs="Arial"/>
          <w:b w:val="1"/>
          <w:bCs w:val="1"/>
          <w:noProof w:val="0"/>
          <w:sz w:val="22"/>
          <w:szCs w:val="22"/>
          <w:lang w:val="en-GB"/>
        </w:rPr>
      </w:pPr>
      <w:r w:rsidRPr="741E7817" w:rsidR="28C530C7">
        <w:rPr>
          <w:rFonts w:ascii="Arial" w:hAnsi="Arial" w:eastAsia="Arial" w:cs="Arial"/>
          <w:b w:val="1"/>
          <w:bCs w:val="1"/>
          <w:noProof w:val="0"/>
          <w:sz w:val="22"/>
          <w:szCs w:val="22"/>
          <w:lang w:val="en-GB"/>
        </w:rPr>
        <w:t xml:space="preserve">2.3 </w:t>
      </w:r>
      <w:r w:rsidRPr="741E7817" w:rsidR="7314332E">
        <w:rPr>
          <w:rFonts w:ascii="Arial" w:hAnsi="Arial" w:eastAsia="Arial" w:cs="Arial"/>
          <w:b w:val="1"/>
          <w:bCs w:val="1"/>
          <w:noProof w:val="0"/>
          <w:sz w:val="22"/>
          <w:szCs w:val="22"/>
          <w:lang w:val="en-GB"/>
        </w:rPr>
        <w:t>The Rise of Financial Crime and the Trust Deficit</w:t>
      </w:r>
    </w:p>
    <w:p w:rsidR="0ECE688B" w:rsidP="741E7817" w:rsidRDefault="0ECE688B" w14:paraId="694B943E" w14:textId="05EE6EE5">
      <w:pPr>
        <w:pStyle w:val="Normal"/>
        <w:spacing w:line="360" w:lineRule="auto"/>
        <w:ind w:left="720"/>
        <w:jc w:val="left"/>
        <w:rPr>
          <w:rFonts w:ascii="Arial" w:hAnsi="Arial" w:eastAsia="Arial" w:cs="Arial"/>
          <w:noProof w:val="0"/>
          <w:sz w:val="22"/>
          <w:szCs w:val="22"/>
          <w:lang w:val="en-GB"/>
        </w:rPr>
      </w:pPr>
      <w:r w:rsidRPr="741E7817" w:rsidR="0ECE688B">
        <w:rPr>
          <w:rFonts w:ascii="Arial" w:hAnsi="Arial" w:eastAsia="Arial" w:cs="Arial"/>
          <w:b w:val="0"/>
          <w:bCs w:val="0"/>
          <w:noProof w:val="0"/>
          <w:sz w:val="22"/>
          <w:szCs w:val="22"/>
          <w:lang w:val="en-GB"/>
        </w:rPr>
        <w:t xml:space="preserve">The finance industry faces a systemic challenge due to the rising sophistication of digital identity fraud and impersonation </w:t>
      </w:r>
      <w:r w:rsidRPr="741E7817" w:rsidR="0ECE688B">
        <w:rPr>
          <w:rFonts w:ascii="Arial" w:hAnsi="Arial" w:eastAsia="Arial" w:cs="Arial"/>
          <w:b w:val="0"/>
          <w:bCs w:val="0"/>
          <w:noProof w:val="0"/>
          <w:sz w:val="22"/>
          <w:szCs w:val="22"/>
          <w:lang w:val="en-GB"/>
        </w:rPr>
        <w:t>scams</w:t>
      </w:r>
      <w:r w:rsidRPr="741E7817" w:rsidR="0ECE688B">
        <w:rPr>
          <w:rFonts w:ascii="Arial" w:hAnsi="Arial" w:eastAsia="Arial" w:cs="Arial"/>
          <w:b w:val="0"/>
          <w:bCs w:val="0"/>
          <w:noProof w:val="0"/>
          <w:sz w:val="22"/>
          <w:szCs w:val="22"/>
          <w:lang w:val="en-GB"/>
        </w:rPr>
        <w:t xml:space="preserve">. This trend generates a trust deficit in the digital economy, especially </w:t>
      </w:r>
      <w:r w:rsidRPr="741E7817" w:rsidR="0ECE688B">
        <w:rPr>
          <w:rFonts w:ascii="Arial" w:hAnsi="Arial" w:eastAsia="Arial" w:cs="Arial"/>
          <w:b w:val="0"/>
          <w:bCs w:val="0"/>
          <w:noProof w:val="0"/>
          <w:sz w:val="22"/>
          <w:szCs w:val="22"/>
          <w:lang w:val="en-GB"/>
        </w:rPr>
        <w:t>impacting</w:t>
      </w:r>
      <w:r w:rsidRPr="741E7817" w:rsidR="0ECE688B">
        <w:rPr>
          <w:rFonts w:ascii="Arial" w:hAnsi="Arial" w:eastAsia="Arial" w:cs="Arial"/>
          <w:b w:val="0"/>
          <w:bCs w:val="0"/>
          <w:noProof w:val="0"/>
          <w:sz w:val="22"/>
          <w:szCs w:val="22"/>
          <w:lang w:val="en-GB"/>
        </w:rPr>
        <w:t xml:space="preserve"> challenger banks often viewed as less secure than traditional institutions. To build trust-driven, user-centric FinTech experiences, firms must evolve beyond standard security to implement high-assurance identity verification and proactive fraud prevention. The market is </w:t>
      </w:r>
      <w:r w:rsidRPr="741E7817" w:rsidR="0ECE688B">
        <w:rPr>
          <w:rFonts w:ascii="Arial" w:hAnsi="Arial" w:eastAsia="Arial" w:cs="Arial"/>
          <w:b w:val="0"/>
          <w:bCs w:val="0"/>
          <w:noProof w:val="0"/>
          <w:sz w:val="22"/>
          <w:szCs w:val="22"/>
          <w:lang w:val="en-GB"/>
        </w:rPr>
        <w:t>consequently</w:t>
      </w:r>
      <w:r w:rsidRPr="741E7817" w:rsidR="0ECE688B">
        <w:rPr>
          <w:rFonts w:ascii="Arial" w:hAnsi="Arial" w:eastAsia="Arial" w:cs="Arial"/>
          <w:b w:val="0"/>
          <w:bCs w:val="0"/>
          <w:noProof w:val="0"/>
          <w:sz w:val="22"/>
          <w:szCs w:val="22"/>
          <w:lang w:val="en-GB"/>
        </w:rPr>
        <w:t xml:space="preserve"> seeing increased demand for </w:t>
      </w:r>
      <w:r w:rsidRPr="741E7817" w:rsidR="0ECE688B">
        <w:rPr>
          <w:rFonts w:ascii="Arial" w:hAnsi="Arial" w:eastAsia="Arial" w:cs="Arial"/>
          <w:b w:val="0"/>
          <w:bCs w:val="0"/>
          <w:noProof w:val="0"/>
          <w:sz w:val="22"/>
          <w:szCs w:val="22"/>
          <w:lang w:val="en-GB"/>
        </w:rPr>
        <w:t>RegTech</w:t>
      </w:r>
      <w:r w:rsidRPr="741E7817" w:rsidR="0ECE688B">
        <w:rPr>
          <w:rFonts w:ascii="Arial" w:hAnsi="Arial" w:eastAsia="Arial" w:cs="Arial"/>
          <w:b w:val="0"/>
          <w:bCs w:val="0"/>
          <w:noProof w:val="0"/>
          <w:sz w:val="22"/>
          <w:szCs w:val="22"/>
          <w:lang w:val="en-GB"/>
        </w:rPr>
        <w:t xml:space="preserve"> solutions (covering Financial Crime and GRC) to bridge the gap between regulatory requirements and technological capability. Crucially, this threat highlights an unmet customer need: the desire to </w:t>
      </w:r>
      <w:r w:rsidRPr="741E7817" w:rsidR="0ECE688B">
        <w:rPr>
          <w:rFonts w:ascii="Arial" w:hAnsi="Arial" w:eastAsia="Arial" w:cs="Arial"/>
          <w:b w:val="0"/>
          <w:bCs w:val="0"/>
          <w:i w:val="1"/>
          <w:iCs w:val="1"/>
          <w:noProof w:val="0"/>
          <w:sz w:val="22"/>
          <w:szCs w:val="22"/>
          <w:lang w:val="en-GB"/>
        </w:rPr>
        <w:t>feel</w:t>
      </w:r>
      <w:r w:rsidRPr="741E7817" w:rsidR="0ECE688B">
        <w:rPr>
          <w:rFonts w:ascii="Arial" w:hAnsi="Arial" w:eastAsia="Arial" w:cs="Arial"/>
          <w:b w:val="0"/>
          <w:bCs w:val="0"/>
          <w:noProof w:val="0"/>
          <w:sz w:val="22"/>
          <w:szCs w:val="22"/>
          <w:lang w:val="en-GB"/>
        </w:rPr>
        <w:t xml:space="preserve"> safe, not just </w:t>
      </w:r>
      <w:r w:rsidRPr="741E7817" w:rsidR="0ECE688B">
        <w:rPr>
          <w:rFonts w:ascii="Arial" w:hAnsi="Arial" w:eastAsia="Arial" w:cs="Arial"/>
          <w:b w:val="0"/>
          <w:bCs w:val="0"/>
          <w:i w:val="1"/>
          <w:iCs w:val="1"/>
          <w:noProof w:val="0"/>
          <w:sz w:val="22"/>
          <w:szCs w:val="22"/>
          <w:lang w:val="en-GB"/>
        </w:rPr>
        <w:t>be</w:t>
      </w:r>
      <w:r w:rsidRPr="741E7817" w:rsidR="0ECE688B">
        <w:rPr>
          <w:rFonts w:ascii="Arial" w:hAnsi="Arial" w:eastAsia="Arial" w:cs="Arial"/>
          <w:b w:val="0"/>
          <w:bCs w:val="0"/>
          <w:noProof w:val="0"/>
          <w:sz w:val="22"/>
          <w:szCs w:val="22"/>
          <w:lang w:val="en-GB"/>
        </w:rPr>
        <w:t xml:space="preserve"> safe. Addressing this requires appealing to the user's "Emotional" and "Intuitive" brains, a central element of Design Thinking's empathetic </w:t>
      </w:r>
      <w:r w:rsidRPr="741E7817" w:rsidR="0ECE688B">
        <w:rPr>
          <w:rFonts w:ascii="Arial" w:hAnsi="Arial" w:eastAsia="Arial" w:cs="Arial"/>
          <w:b w:val="0"/>
          <w:bCs w:val="0"/>
          <w:noProof w:val="0"/>
          <w:sz w:val="22"/>
          <w:szCs w:val="22"/>
          <w:lang w:val="en-GB"/>
        </w:rPr>
        <w:t>methodology</w:t>
      </w:r>
      <w:r w:rsidRPr="741E7817" w:rsidR="1585B9A7">
        <w:rPr>
          <w:rFonts w:ascii="Arial" w:hAnsi="Arial" w:eastAsia="Arial" w:cs="Arial"/>
          <w:b w:val="0"/>
          <w:bCs w:val="0"/>
          <w:noProof w:val="0"/>
          <w:sz w:val="22"/>
          <w:szCs w:val="22"/>
          <w:lang w:val="en-GB"/>
        </w:rPr>
        <w:t>.</w:t>
      </w:r>
      <w:r w:rsidRPr="741E7817" w:rsidR="1585B9A7">
        <w:rPr>
          <w:rFonts w:ascii="Arial" w:hAnsi="Arial" w:eastAsia="Arial" w:cs="Arial"/>
          <w:b w:val="0"/>
          <w:bCs w:val="0"/>
          <w:noProof w:val="0"/>
          <w:color w:val="000000" w:themeColor="text1" w:themeTint="FF" w:themeShade="FF"/>
          <w:sz w:val="22"/>
          <w:szCs w:val="22"/>
          <w:lang w:val="en-GB"/>
        </w:rPr>
        <w:t xml:space="preserve"> (Parliament.uk., 2024)</w:t>
      </w:r>
      <w:r w:rsidRPr="741E7817" w:rsidR="303452DC">
        <w:rPr>
          <w:rFonts w:ascii="Arial" w:hAnsi="Arial" w:eastAsia="Arial" w:cs="Arial"/>
          <w:b w:val="0"/>
          <w:bCs w:val="0"/>
          <w:noProof w:val="0"/>
          <w:color w:val="000000" w:themeColor="text1" w:themeTint="FF" w:themeShade="FF"/>
          <w:sz w:val="22"/>
          <w:szCs w:val="22"/>
          <w:lang w:val="en-GB"/>
        </w:rPr>
        <w:t xml:space="preserve"> (Rutter, 2024)</w:t>
      </w:r>
    </w:p>
    <w:p w:rsidR="61826FBC" w:rsidP="741E7817" w:rsidRDefault="61826FBC" w14:paraId="34A8C7D1" w14:textId="3042A598">
      <w:pPr>
        <w:pStyle w:val="Normal"/>
        <w:spacing w:line="360" w:lineRule="auto"/>
        <w:ind w:left="0" w:firstLine="720"/>
        <w:jc w:val="left"/>
        <w:rPr>
          <w:rFonts w:ascii="Arial" w:hAnsi="Arial" w:eastAsia="Arial" w:cs="Arial"/>
          <w:b w:val="1"/>
          <w:bCs w:val="1"/>
          <w:noProof w:val="0"/>
          <w:sz w:val="22"/>
          <w:szCs w:val="22"/>
          <w:lang w:val="en-GB"/>
        </w:rPr>
      </w:pPr>
      <w:r w:rsidRPr="741E7817" w:rsidR="61826FBC">
        <w:rPr>
          <w:rFonts w:ascii="Arial" w:hAnsi="Arial" w:eastAsia="Arial" w:cs="Arial"/>
          <w:b w:val="1"/>
          <w:bCs w:val="1"/>
          <w:noProof w:val="0"/>
          <w:color w:val="000000" w:themeColor="text1" w:themeTint="FF" w:themeShade="FF"/>
          <w:sz w:val="22"/>
          <w:szCs w:val="22"/>
          <w:lang w:val="en-GB"/>
        </w:rPr>
        <w:t xml:space="preserve">2.4 </w:t>
      </w:r>
      <w:r w:rsidRPr="741E7817" w:rsidR="61826FBC">
        <w:rPr>
          <w:rFonts w:ascii="Arial" w:hAnsi="Arial" w:eastAsia="Arial" w:cs="Arial"/>
          <w:b w:val="1"/>
          <w:bCs w:val="1"/>
          <w:noProof w:val="0"/>
          <w:sz w:val="22"/>
          <w:szCs w:val="22"/>
          <w:lang w:val="en-GB"/>
        </w:rPr>
        <w:t>Introduction &amp; Trends</w:t>
      </w:r>
    </w:p>
    <w:p w:rsidR="44152EAA" w:rsidP="741E7817" w:rsidRDefault="44152EAA" w14:paraId="0DE17BC8" w14:textId="0DC2CBDE">
      <w:pPr>
        <w:pStyle w:val="Normal"/>
        <w:spacing w:line="360" w:lineRule="auto"/>
        <w:ind w:left="0" w:firstLine="720"/>
        <w:jc w:val="left"/>
      </w:pPr>
      <w:r w:rsidRPr="741E7817" w:rsidR="44152EAA">
        <w:rPr>
          <w:rFonts w:ascii="Arial" w:hAnsi="Arial" w:eastAsia="Arial" w:cs="Arial"/>
          <w:noProof w:val="0"/>
          <w:sz w:val="22"/>
          <w:szCs w:val="22"/>
          <w:lang w:val="en-GB"/>
        </w:rPr>
        <w:t>The theoretical relationship between the trends and Design Thinking.</w:t>
      </w:r>
    </w:p>
    <w:p w:rsidR="44152EAA" w:rsidP="741E7817" w:rsidRDefault="44152EAA" w14:paraId="34B290CA" w14:textId="1F193030">
      <w:pPr>
        <w:pStyle w:val="Normal"/>
        <w:spacing w:line="360" w:lineRule="auto"/>
        <w:ind w:left="720"/>
        <w:jc w:val="left"/>
        <w:rPr>
          <w:rFonts w:ascii="Arial" w:hAnsi="Arial" w:eastAsia="Arial" w:cs="Arial"/>
          <w:b w:val="0"/>
          <w:bCs w:val="0"/>
          <w:noProof w:val="0"/>
          <w:sz w:val="22"/>
          <w:szCs w:val="22"/>
          <w:lang w:val="en-GB"/>
        </w:rPr>
      </w:pPr>
      <w:r w:rsidRPr="741E7817" w:rsidR="44152EAA">
        <w:rPr>
          <w:rFonts w:ascii="Arial" w:hAnsi="Arial" w:eastAsia="Arial" w:cs="Arial"/>
          <w:b w:val="0"/>
          <w:bCs w:val="0"/>
          <w:noProof w:val="0"/>
          <w:sz w:val="22"/>
          <w:szCs w:val="22"/>
          <w:lang w:val="en-GB"/>
        </w:rPr>
        <w:t xml:space="preserve">The confluence of contemporary market dynamics—specifically, accelerated digitalization, heightened regulatory scrutiny, and the persistent customer trust deficit—mandates a foundational shift toward organizational agility predicated on </w:t>
      </w:r>
      <w:r w:rsidRPr="741E7817" w:rsidR="44152EAA">
        <w:rPr>
          <w:rFonts w:ascii="Arial" w:hAnsi="Arial" w:eastAsia="Arial" w:cs="Arial"/>
          <w:b w:val="0"/>
          <w:bCs w:val="0"/>
          <w:noProof w:val="0"/>
          <w:sz w:val="22"/>
          <w:szCs w:val="22"/>
          <w:lang w:val="en-GB"/>
        </w:rPr>
        <w:t>Design Thinking</w:t>
      </w:r>
      <w:r w:rsidRPr="741E7817" w:rsidR="44152EAA">
        <w:rPr>
          <w:rFonts w:ascii="Arial" w:hAnsi="Arial" w:eastAsia="Arial" w:cs="Arial"/>
          <w:b w:val="0"/>
          <w:bCs w:val="0"/>
          <w:noProof w:val="0"/>
          <w:sz w:val="22"/>
          <w:szCs w:val="22"/>
          <w:lang w:val="en-GB"/>
        </w:rPr>
        <w:t xml:space="preserve">. While Revolut historically </w:t>
      </w:r>
      <w:r w:rsidRPr="741E7817" w:rsidR="44152EAA">
        <w:rPr>
          <w:rFonts w:ascii="Arial" w:hAnsi="Arial" w:eastAsia="Arial" w:cs="Arial"/>
          <w:b w:val="0"/>
          <w:bCs w:val="0"/>
          <w:noProof w:val="0"/>
          <w:sz w:val="22"/>
          <w:szCs w:val="22"/>
          <w:lang w:val="en-GB"/>
        </w:rPr>
        <w:t>demonstrated</w:t>
      </w:r>
      <w:r w:rsidRPr="741E7817" w:rsidR="44152EAA">
        <w:rPr>
          <w:rFonts w:ascii="Arial" w:hAnsi="Arial" w:eastAsia="Arial" w:cs="Arial"/>
          <w:b w:val="0"/>
          <w:bCs w:val="0"/>
          <w:noProof w:val="0"/>
          <w:sz w:val="22"/>
          <w:szCs w:val="22"/>
          <w:lang w:val="en-GB"/>
        </w:rPr>
        <w:t xml:space="preserve"> significant </w:t>
      </w:r>
      <w:r w:rsidRPr="741E7817" w:rsidR="44152EAA">
        <w:rPr>
          <w:rFonts w:ascii="Arial" w:hAnsi="Arial" w:eastAsia="Arial" w:cs="Arial"/>
          <w:b w:val="0"/>
          <w:bCs w:val="0"/>
          <w:i w:val="1"/>
          <w:iCs w:val="1"/>
          <w:noProof w:val="0"/>
          <w:sz w:val="22"/>
          <w:szCs w:val="22"/>
          <w:lang w:val="en-GB"/>
        </w:rPr>
        <w:t>market agility</w:t>
      </w:r>
      <w:r w:rsidRPr="741E7817" w:rsidR="44152EAA">
        <w:rPr>
          <w:rFonts w:ascii="Arial" w:hAnsi="Arial" w:eastAsia="Arial" w:cs="Arial"/>
          <w:b w:val="0"/>
          <w:bCs w:val="0"/>
          <w:noProof w:val="0"/>
          <w:sz w:val="22"/>
          <w:szCs w:val="22"/>
          <w:lang w:val="en-GB"/>
        </w:rPr>
        <w:t xml:space="preserve"> (</w:t>
      </w:r>
      <w:r w:rsidRPr="741E7817" w:rsidR="44152EAA">
        <w:rPr>
          <w:rFonts w:ascii="Arial" w:hAnsi="Arial" w:eastAsia="Arial" w:cs="Arial"/>
          <w:b w:val="0"/>
          <w:bCs w:val="0"/>
          <w:noProof w:val="0"/>
          <w:sz w:val="22"/>
          <w:szCs w:val="22"/>
          <w:lang w:val="en-GB"/>
        </w:rPr>
        <w:t>expeditious</w:t>
      </w:r>
      <w:r w:rsidRPr="741E7817" w:rsidR="44152EAA">
        <w:rPr>
          <w:rFonts w:ascii="Arial" w:hAnsi="Arial" w:eastAsia="Arial" w:cs="Arial"/>
          <w:b w:val="0"/>
          <w:bCs w:val="0"/>
          <w:noProof w:val="0"/>
          <w:sz w:val="22"/>
          <w:szCs w:val="22"/>
          <w:lang w:val="en-GB"/>
        </w:rPr>
        <w:t xml:space="preserve"> product deployment), the current operational environment </w:t>
      </w:r>
      <w:r w:rsidRPr="741E7817" w:rsidR="44152EAA">
        <w:rPr>
          <w:rFonts w:ascii="Arial" w:hAnsi="Arial" w:eastAsia="Arial" w:cs="Arial"/>
          <w:b w:val="0"/>
          <w:bCs w:val="0"/>
          <w:noProof w:val="0"/>
          <w:sz w:val="22"/>
          <w:szCs w:val="22"/>
          <w:lang w:val="en-GB"/>
        </w:rPr>
        <w:t>necessitates</w:t>
      </w:r>
      <w:r w:rsidRPr="741E7817" w:rsidR="44152EAA">
        <w:rPr>
          <w:rFonts w:ascii="Arial" w:hAnsi="Arial" w:eastAsia="Arial" w:cs="Arial"/>
          <w:b w:val="0"/>
          <w:bCs w:val="0"/>
          <w:noProof w:val="0"/>
          <w:sz w:val="22"/>
          <w:szCs w:val="22"/>
          <w:lang w:val="en-GB"/>
        </w:rPr>
        <w:t xml:space="preserve"> the integration of </w:t>
      </w:r>
      <w:r w:rsidRPr="741E7817" w:rsidR="44152EAA">
        <w:rPr>
          <w:rFonts w:ascii="Arial" w:hAnsi="Arial" w:eastAsia="Arial" w:cs="Arial"/>
          <w:b w:val="0"/>
          <w:bCs w:val="0"/>
          <w:i w:val="1"/>
          <w:iCs w:val="1"/>
          <w:noProof w:val="0"/>
          <w:sz w:val="22"/>
          <w:szCs w:val="22"/>
          <w:lang w:val="en-GB"/>
        </w:rPr>
        <w:t>governance agility</w:t>
      </w:r>
      <w:r w:rsidRPr="741E7817" w:rsidR="44152EAA">
        <w:rPr>
          <w:rFonts w:ascii="Arial" w:hAnsi="Arial" w:eastAsia="Arial" w:cs="Arial"/>
          <w:b w:val="0"/>
          <w:bCs w:val="0"/>
          <w:noProof w:val="0"/>
          <w:sz w:val="22"/>
          <w:szCs w:val="22"/>
          <w:lang w:val="en-GB"/>
        </w:rPr>
        <w:t xml:space="preserve"> (rapid regulatory adaptation) and </w:t>
      </w:r>
      <w:r w:rsidRPr="741E7817" w:rsidR="44152EAA">
        <w:rPr>
          <w:rFonts w:ascii="Arial" w:hAnsi="Arial" w:eastAsia="Arial" w:cs="Arial"/>
          <w:b w:val="0"/>
          <w:bCs w:val="0"/>
          <w:i w:val="1"/>
          <w:iCs w:val="1"/>
          <w:noProof w:val="0"/>
          <w:sz w:val="22"/>
          <w:szCs w:val="22"/>
          <w:lang w:val="en-GB"/>
        </w:rPr>
        <w:t>empathy agility</w:t>
      </w:r>
      <w:r w:rsidRPr="741E7817" w:rsidR="44152EAA">
        <w:rPr>
          <w:rFonts w:ascii="Arial" w:hAnsi="Arial" w:eastAsia="Arial" w:cs="Arial"/>
          <w:b w:val="0"/>
          <w:bCs w:val="0"/>
          <w:noProof w:val="0"/>
          <w:sz w:val="22"/>
          <w:szCs w:val="22"/>
          <w:lang w:val="en-GB"/>
        </w:rPr>
        <w:t xml:space="preserve"> (swift response to emotional user crises).</w:t>
      </w:r>
    </w:p>
    <w:p w:rsidR="67FBE9E6" w:rsidP="741E7817" w:rsidRDefault="67FBE9E6" w14:paraId="3DB17B2F" w14:textId="4EA98D1F">
      <w:pPr>
        <w:pStyle w:val="Normal"/>
        <w:spacing w:line="360" w:lineRule="auto"/>
        <w:ind w:left="720"/>
        <w:jc w:val="left"/>
        <w:rPr>
          <w:rFonts w:ascii="Arial" w:hAnsi="Arial" w:eastAsia="Arial" w:cs="Arial"/>
          <w:noProof w:val="0"/>
          <w:sz w:val="22"/>
          <w:szCs w:val="22"/>
          <w:lang w:val="en-GB"/>
        </w:rPr>
      </w:pPr>
      <w:r w:rsidRPr="741E7817" w:rsidR="67FBE9E6">
        <w:rPr>
          <w:rFonts w:ascii="Arial" w:hAnsi="Arial" w:eastAsia="Arial" w:cs="Arial"/>
          <w:b w:val="0"/>
          <w:bCs w:val="0"/>
          <w:noProof w:val="0"/>
          <w:sz w:val="22"/>
          <w:szCs w:val="22"/>
          <w:lang w:val="en-GB"/>
        </w:rPr>
        <w:t xml:space="preserve">Design Thinking, characterized by its iterative Double Diamond </w:t>
      </w:r>
      <w:r w:rsidRPr="741E7817" w:rsidR="67FBE9E6">
        <w:rPr>
          <w:rFonts w:ascii="Arial" w:hAnsi="Arial" w:eastAsia="Arial" w:cs="Arial"/>
          <w:b w:val="0"/>
          <w:bCs w:val="0"/>
          <w:noProof w:val="0"/>
          <w:sz w:val="22"/>
          <w:szCs w:val="22"/>
          <w:lang w:val="en-GB"/>
        </w:rPr>
        <w:t>methodology</w:t>
      </w:r>
      <w:r w:rsidRPr="741E7817" w:rsidR="67FBE9E6">
        <w:rPr>
          <w:rFonts w:ascii="Arial" w:hAnsi="Arial" w:eastAsia="Arial" w:cs="Arial"/>
          <w:b w:val="0"/>
          <w:bCs w:val="0"/>
          <w:noProof w:val="0"/>
          <w:sz w:val="22"/>
          <w:szCs w:val="22"/>
          <w:lang w:val="en-GB"/>
        </w:rPr>
        <w:t xml:space="preserve"> (Discover, Define, Develop, Deliver), is uniquely positioned to address this multifaceted requirement (Liedtka, 2017). It provides the structured framework necessary to first discern underlying customer emotional requirements (e.g., the imperative for security), formally define systemic deficiencies (the critical support gap), and </w:t>
      </w:r>
      <w:r w:rsidRPr="741E7817" w:rsidR="67FBE9E6">
        <w:rPr>
          <w:rFonts w:ascii="Arial" w:hAnsi="Arial" w:eastAsia="Arial" w:cs="Arial"/>
          <w:b w:val="0"/>
          <w:bCs w:val="0"/>
          <w:noProof w:val="0"/>
          <w:sz w:val="22"/>
          <w:szCs w:val="22"/>
          <w:lang w:val="en-GB"/>
        </w:rPr>
        <w:t>subsequently</w:t>
      </w:r>
      <w:r w:rsidRPr="741E7817" w:rsidR="67FBE9E6">
        <w:rPr>
          <w:rFonts w:ascii="Arial" w:hAnsi="Arial" w:eastAsia="Arial" w:cs="Arial"/>
          <w:b w:val="0"/>
          <w:bCs w:val="0"/>
          <w:noProof w:val="0"/>
          <w:sz w:val="22"/>
          <w:szCs w:val="22"/>
          <w:lang w:val="en-GB"/>
        </w:rPr>
        <w:t xml:space="preserve"> engineer validated solutions (the Proactive Resolution Engine, or PRE), all while adhering to non-negotiable regulatory constraints. Absent this methodological structure, the organization risks deploying technically superior products that </w:t>
      </w:r>
      <w:r w:rsidRPr="741E7817" w:rsidR="67FBE9E6">
        <w:rPr>
          <w:rFonts w:ascii="Arial" w:hAnsi="Arial" w:eastAsia="Arial" w:cs="Arial"/>
          <w:b w:val="0"/>
          <w:bCs w:val="0"/>
          <w:noProof w:val="0"/>
          <w:sz w:val="22"/>
          <w:szCs w:val="22"/>
          <w:lang w:val="en-GB"/>
        </w:rPr>
        <w:t>ultimately fail</w:t>
      </w:r>
      <w:r w:rsidRPr="741E7817" w:rsidR="67FBE9E6">
        <w:rPr>
          <w:rFonts w:ascii="Arial" w:hAnsi="Arial" w:eastAsia="Arial" w:cs="Arial"/>
          <w:b w:val="0"/>
          <w:bCs w:val="0"/>
          <w:noProof w:val="0"/>
          <w:sz w:val="22"/>
          <w:szCs w:val="22"/>
          <w:lang w:val="en-GB"/>
        </w:rPr>
        <w:t xml:space="preserve"> to secure both user trust and regulatory acceptance. The application of the Innovation Ambition Matrix is therefore justified, serving as a governance mechanism to ensure strategic resource allocation is optimally balanced between compliance stability (Core) and future innovation (Adjacent/Transformational)</w:t>
      </w:r>
      <w:r w:rsidRPr="741E7817" w:rsidR="2B65C2A4">
        <w:rPr>
          <w:rFonts w:ascii="Arial" w:hAnsi="Arial" w:eastAsia="Arial" w:cs="Arial"/>
          <w:b w:val="0"/>
          <w:bCs w:val="0"/>
          <w:noProof w:val="0"/>
          <w:sz w:val="22"/>
          <w:szCs w:val="22"/>
          <w:lang w:val="en-GB"/>
        </w:rPr>
        <w:t xml:space="preserve"> </w:t>
      </w:r>
      <w:r w:rsidRPr="741E7817" w:rsidR="2B65C2A4">
        <w:rPr>
          <w:rFonts w:ascii="Arial" w:hAnsi="Arial" w:eastAsia="Arial" w:cs="Arial"/>
          <w:b w:val="0"/>
          <w:bCs w:val="0"/>
          <w:noProof w:val="0"/>
          <w:color w:val="000000" w:themeColor="text1" w:themeTint="FF" w:themeShade="FF"/>
          <w:sz w:val="22"/>
          <w:szCs w:val="22"/>
          <w:lang w:val="en-GB"/>
        </w:rPr>
        <w:t>(</w:t>
      </w:r>
      <w:r w:rsidRPr="741E7817" w:rsidR="2B65C2A4">
        <w:rPr>
          <w:rFonts w:ascii="Arial" w:hAnsi="Arial" w:eastAsia="Arial" w:cs="Arial"/>
          <w:b w:val="0"/>
          <w:bCs w:val="0"/>
          <w:i w:val="0"/>
          <w:iCs w:val="0"/>
          <w:caps w:val="0"/>
          <w:smallCaps w:val="0"/>
          <w:noProof w:val="0"/>
          <w:color w:val="000000" w:themeColor="text1" w:themeTint="FF" w:themeShade="FF"/>
          <w:sz w:val="22"/>
          <w:szCs w:val="22"/>
          <w:lang w:val="en-GB"/>
        </w:rPr>
        <w:t>WhiteSight, 2025).</w:t>
      </w:r>
    </w:p>
    <w:p w:rsidR="741E7817" w:rsidP="741E7817" w:rsidRDefault="741E7817" w14:paraId="045BC738" w14:textId="36E672ED">
      <w:pPr>
        <w:pStyle w:val="Normal"/>
        <w:spacing w:line="360" w:lineRule="auto"/>
        <w:ind w:left="720"/>
        <w:jc w:val="left"/>
        <w:rPr>
          <w:rFonts w:ascii="Arial" w:hAnsi="Arial" w:eastAsia="Arial" w:cs="Arial"/>
          <w:b w:val="0"/>
          <w:bCs w:val="0"/>
          <w:noProof w:val="0"/>
          <w:color w:val="000000" w:themeColor="text1" w:themeTint="FF" w:themeShade="FF"/>
          <w:sz w:val="22"/>
          <w:szCs w:val="22"/>
          <w:lang w:val="en-GB"/>
        </w:rPr>
      </w:pPr>
    </w:p>
    <w:p w:rsidR="741E7817" w:rsidP="741E7817" w:rsidRDefault="741E7817" w14:paraId="53FC61A4" w14:textId="73F22F62">
      <w:pPr>
        <w:pStyle w:val="Normal"/>
        <w:spacing w:line="360" w:lineRule="auto"/>
        <w:jc w:val="left"/>
        <w:rPr>
          <w:rFonts w:ascii="Arial" w:hAnsi="Arial" w:eastAsia="Arial" w:cs="Arial"/>
          <w:b w:val="1"/>
          <w:bCs w:val="1"/>
          <w:noProof w:val="0"/>
          <w:sz w:val="32"/>
          <w:szCs w:val="32"/>
          <w:lang w:val="en-GB"/>
        </w:rPr>
      </w:pPr>
      <w:r w:rsidRPr="741E7817" w:rsidR="741E7817">
        <w:rPr>
          <w:rFonts w:ascii="Arial" w:hAnsi="Arial" w:eastAsia="Arial" w:cs="Arial"/>
          <w:b w:val="1"/>
          <w:bCs w:val="1"/>
          <w:noProof w:val="0"/>
          <w:sz w:val="32"/>
          <w:szCs w:val="32"/>
          <w:lang w:val="en-GB"/>
        </w:rPr>
        <w:t xml:space="preserve">3. </w:t>
      </w:r>
      <w:r w:rsidRPr="741E7817" w:rsidR="51F5A731">
        <w:rPr>
          <w:rFonts w:ascii="Arial" w:hAnsi="Arial" w:eastAsia="Arial" w:cs="Arial"/>
          <w:b w:val="1"/>
          <w:bCs w:val="1"/>
          <w:noProof w:val="0"/>
          <w:sz w:val="32"/>
          <w:szCs w:val="32"/>
          <w:lang w:val="en-GB"/>
        </w:rPr>
        <w:t>Innovation and Customer Analysis</w:t>
      </w:r>
    </w:p>
    <w:p w:rsidR="51F5A731" w:rsidP="741E7817" w:rsidRDefault="51F5A731" w14:paraId="3C4DB896" w14:textId="57E5D5BD">
      <w:pPr>
        <w:pStyle w:val="Normal"/>
        <w:spacing w:line="360" w:lineRule="auto"/>
        <w:ind w:firstLine="720"/>
        <w:jc w:val="left"/>
        <w:rPr>
          <w:rFonts w:ascii="Arial" w:hAnsi="Arial" w:eastAsia="Arial" w:cs="Arial"/>
          <w:b w:val="1"/>
          <w:bCs w:val="1"/>
          <w:noProof w:val="0"/>
          <w:sz w:val="32"/>
          <w:szCs w:val="32"/>
          <w:lang w:val="en-GB"/>
        </w:rPr>
      </w:pPr>
      <w:r w:rsidRPr="741E7817" w:rsidR="51F5A731">
        <w:rPr>
          <w:rFonts w:ascii="Arial" w:hAnsi="Arial" w:eastAsia="Arial" w:cs="Arial"/>
          <w:b w:val="1"/>
          <w:bCs w:val="1"/>
          <w:noProof w:val="0"/>
          <w:sz w:val="24"/>
          <w:szCs w:val="24"/>
          <w:lang w:val="en-GB"/>
        </w:rPr>
        <w:t>3.1 Application of the Innovation Ambition Matrix</w:t>
      </w:r>
    </w:p>
    <w:p w:rsidR="2B8855F6" w:rsidP="741E7817" w:rsidRDefault="2B8855F6" w14:paraId="157C9AC1" w14:textId="7472E1E1">
      <w:pPr>
        <w:pStyle w:val="Normal"/>
        <w:spacing w:line="360" w:lineRule="auto"/>
        <w:ind w:left="720" w:firstLine="0"/>
        <w:jc w:val="left"/>
        <w:rPr>
          <w:rFonts w:ascii="Arial" w:hAnsi="Arial" w:eastAsia="Arial" w:cs="Arial"/>
          <w:b w:val="1"/>
          <w:bCs w:val="1"/>
          <w:noProof w:val="0"/>
          <w:sz w:val="24"/>
          <w:szCs w:val="24"/>
          <w:lang w:val="en-GB"/>
        </w:rPr>
      </w:pPr>
      <w:r w:rsidRPr="741E7817" w:rsidR="2B8855F6">
        <w:rPr>
          <w:rFonts w:ascii="Arial" w:hAnsi="Arial" w:eastAsia="Arial" w:cs="Arial"/>
          <w:b w:val="0"/>
          <w:bCs w:val="0"/>
          <w:noProof w:val="0"/>
          <w:sz w:val="22"/>
          <w:szCs w:val="22"/>
          <w:lang w:val="en-GB"/>
        </w:rPr>
        <w:t xml:space="preserve">The Innovation Ambition Matrix is a strategic tool developed by </w:t>
      </w:r>
      <w:r w:rsidRPr="741E7817" w:rsidR="2B8855F6">
        <w:rPr>
          <w:rFonts w:ascii="Arial" w:hAnsi="Arial" w:eastAsia="Arial" w:cs="Arial"/>
          <w:b w:val="0"/>
          <w:bCs w:val="0"/>
          <w:noProof w:val="0"/>
          <w:sz w:val="22"/>
          <w:szCs w:val="22"/>
          <w:lang w:val="en-GB"/>
        </w:rPr>
        <w:t>Nagji</w:t>
      </w:r>
      <w:r w:rsidRPr="741E7817" w:rsidR="2B8855F6">
        <w:rPr>
          <w:rFonts w:ascii="Arial" w:hAnsi="Arial" w:eastAsia="Arial" w:cs="Arial"/>
          <w:b w:val="0"/>
          <w:bCs w:val="0"/>
          <w:noProof w:val="0"/>
          <w:sz w:val="22"/>
          <w:szCs w:val="22"/>
          <w:lang w:val="en-GB"/>
        </w:rPr>
        <w:t xml:space="preserve"> and </w:t>
      </w:r>
      <w:r>
        <w:tab/>
      </w:r>
      <w:r w:rsidRPr="741E7817" w:rsidR="2B8855F6">
        <w:rPr>
          <w:rFonts w:ascii="Arial" w:hAnsi="Arial" w:eastAsia="Arial" w:cs="Arial"/>
          <w:b w:val="0"/>
          <w:bCs w:val="0"/>
          <w:noProof w:val="0"/>
          <w:sz w:val="22"/>
          <w:szCs w:val="22"/>
          <w:lang w:val="en-GB"/>
        </w:rPr>
        <w:t xml:space="preserve">Tuff (2012) that </w:t>
      </w:r>
      <w:r w:rsidRPr="741E7817" w:rsidR="2B8855F6">
        <w:rPr>
          <w:rFonts w:ascii="Arial" w:hAnsi="Arial" w:eastAsia="Arial" w:cs="Arial"/>
          <w:b w:val="0"/>
          <w:bCs w:val="0"/>
          <w:noProof w:val="0"/>
          <w:sz w:val="22"/>
          <w:szCs w:val="22"/>
          <w:lang w:val="en-GB"/>
        </w:rPr>
        <w:t>assists</w:t>
      </w:r>
      <w:r w:rsidRPr="741E7817" w:rsidR="2B8855F6">
        <w:rPr>
          <w:rFonts w:ascii="Arial" w:hAnsi="Arial" w:eastAsia="Arial" w:cs="Arial"/>
          <w:b w:val="0"/>
          <w:bCs w:val="0"/>
          <w:noProof w:val="0"/>
          <w:sz w:val="22"/>
          <w:szCs w:val="22"/>
          <w:lang w:val="en-GB"/>
        </w:rPr>
        <w:t xml:space="preserve"> organizations in balancing their innovation efforts across three categories: Core, Adjacent, and Transformational projects. For Revolut, which must simultaneously innovate aggressively and meet strict compliance standards, this matrix is crucial for mapping its resource allocation and defining its strategic risk tolerance.</w:t>
      </w:r>
      <w:r w:rsidRPr="741E7817" w:rsidR="21CD6B9B">
        <w:rPr>
          <w:rFonts w:ascii="Arial" w:hAnsi="Arial" w:eastAsia="Arial" w:cs="Arial"/>
          <w:b w:val="0"/>
          <w:bCs w:val="0"/>
          <w:noProof w:val="0"/>
          <w:sz w:val="22"/>
          <w:szCs w:val="22"/>
          <w:lang w:val="en-GB"/>
        </w:rPr>
        <w:t xml:space="preserve"> (Pichler, 2025)</w:t>
      </w:r>
    </w:p>
    <w:p w:rsidR="77B3D6B9" w:rsidP="741E7817" w:rsidRDefault="77B3D6B9" w14:paraId="1AC9F489" w14:textId="21CF32B2">
      <w:pPr>
        <w:pStyle w:val="Normal"/>
        <w:spacing w:line="360" w:lineRule="auto"/>
        <w:ind w:left="720"/>
        <w:jc w:val="left"/>
      </w:pPr>
      <w:r w:rsidR="77B3D6B9">
        <w:drawing>
          <wp:inline wp14:editId="294D4331" wp14:anchorId="774BFB10">
            <wp:extent cx="5667375" cy="4610100"/>
            <wp:effectExtent l="0" t="0" r="0" b="0"/>
            <wp:docPr id="12868443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6844306" name="Picture 1286844306"/>
                    <pic:cNvPicPr/>
                  </pic:nvPicPr>
                  <pic:blipFill>
                    <a:blip xmlns:r="http://schemas.openxmlformats.org/officeDocument/2006/relationships" r:embed="rId696489738">
                      <a:extLst>
                        <a:ext uri="{28A0092B-C50C-407E-A947-70E740481C1C}">
                          <a14:useLocalDpi xmlns:a14="http://schemas.microsoft.com/office/drawing/2010/main"/>
                        </a:ext>
                      </a:extLst>
                    </a:blip>
                    <a:stretch>
                      <a:fillRect/>
                    </a:stretch>
                  </pic:blipFill>
                  <pic:spPr>
                    <a:xfrm rot="0">
                      <a:off x="0" y="0"/>
                      <a:ext cx="5667375" cy="4610100"/>
                    </a:xfrm>
                    <a:prstGeom prst="rect">
                      <a:avLst/>
                    </a:prstGeom>
                  </pic:spPr>
                </pic:pic>
              </a:graphicData>
            </a:graphic>
          </wp:inline>
        </w:drawing>
      </w:r>
    </w:p>
    <w:p w:rsidR="0D0DF75B" w:rsidP="741E7817" w:rsidRDefault="0D0DF75B" w14:paraId="32C94A0E" w14:textId="7A2F008E">
      <w:pPr>
        <w:pStyle w:val="Normal"/>
        <w:spacing w:line="360" w:lineRule="auto"/>
        <w:jc w:val="left"/>
        <w:rPr>
          <w:rFonts w:ascii="Arial" w:hAnsi="Arial" w:eastAsia="Arial" w:cs="Arial"/>
          <w:noProof w:val="0"/>
          <w:color w:val="000000" w:themeColor="text1" w:themeTint="FF" w:themeShade="FF"/>
          <w:sz w:val="22"/>
          <w:szCs w:val="22"/>
          <w:lang w:val="en-GB"/>
        </w:rPr>
      </w:pPr>
      <w:r w:rsidRPr="741E7817" w:rsidR="0D0DF75B">
        <w:rPr>
          <w:rFonts w:ascii="Arial" w:hAnsi="Arial" w:eastAsia="Arial" w:cs="Arial"/>
          <w:b w:val="0"/>
          <w:bCs w:val="0"/>
          <w:i w:val="0"/>
          <w:iCs w:val="0"/>
          <w:caps w:val="0"/>
          <w:smallCaps w:val="0"/>
          <w:noProof w:val="0"/>
          <w:color w:val="000000" w:themeColor="text1" w:themeTint="FF" w:themeShade="FF"/>
          <w:sz w:val="22"/>
          <w:szCs w:val="22"/>
          <w:lang w:val="en-GB"/>
        </w:rPr>
        <w:t>Skillicorn, N. (2021)</w:t>
      </w:r>
    </w:p>
    <w:tbl>
      <w:tblPr>
        <w:tblStyle w:val="TableGrid"/>
        <w:tblW w:w="0" w:type="auto"/>
        <w:tblInd w:w="720" w:type="dxa"/>
        <w:tblLook w:val="06A0" w:firstRow="1" w:lastRow="0" w:firstColumn="1" w:lastColumn="0" w:noHBand="1" w:noVBand="1"/>
      </w:tblPr>
      <w:tblGrid>
        <w:gridCol w:w="2074"/>
        <w:gridCol w:w="2074"/>
        <w:gridCol w:w="2074"/>
        <w:gridCol w:w="2074"/>
      </w:tblGrid>
      <w:tr w:rsidR="741E7817" w:rsidTr="741E7817" w14:paraId="586CAA8F">
        <w:trPr>
          <w:trHeight w:val="300"/>
        </w:trPr>
        <w:tc>
          <w:tcPr>
            <w:tcW w:w="2074" w:type="dxa"/>
            <w:shd w:val="clear" w:color="auto" w:fill="FFFFFF" w:themeFill="background1"/>
            <w:tcMar/>
          </w:tcPr>
          <w:p w:rsidR="1F675C6C" w:rsidP="741E7817" w:rsidRDefault="1F675C6C" w14:paraId="03E3031B" w14:textId="2C04B5A9">
            <w:pPr>
              <w:pStyle w:val="Normal"/>
              <w:rPr>
                <w:rFonts w:ascii="Arial" w:hAnsi="Arial" w:eastAsia="Arial" w:cs="Arial"/>
                <w:b w:val="1"/>
                <w:bCs w:val="1"/>
                <w:noProof w:val="0"/>
                <w:lang w:val="en-GB"/>
              </w:rPr>
            </w:pPr>
            <w:r w:rsidRPr="741E7817" w:rsidR="1F675C6C">
              <w:rPr>
                <w:rFonts w:ascii="Arial" w:hAnsi="Arial" w:eastAsia="Arial" w:cs="Arial"/>
                <w:b w:val="1"/>
                <w:bCs w:val="1"/>
                <w:noProof w:val="0"/>
                <w:lang w:val="en-GB"/>
              </w:rPr>
              <w:t>Category</w:t>
            </w:r>
          </w:p>
        </w:tc>
        <w:tc>
          <w:tcPr>
            <w:tcW w:w="2074" w:type="dxa"/>
            <w:shd w:val="clear" w:color="auto" w:fill="FFFFFF" w:themeFill="background1"/>
            <w:tcMar/>
          </w:tcPr>
          <w:p w:rsidR="44346B1F" w:rsidP="741E7817" w:rsidRDefault="44346B1F" w14:paraId="4695BE03" w14:textId="4385EEFE">
            <w:pPr>
              <w:pStyle w:val="Normal"/>
              <w:rPr>
                <w:rFonts w:ascii="Arial" w:hAnsi="Arial" w:eastAsia="Arial" w:cs="Arial"/>
                <w:b w:val="1"/>
                <w:bCs w:val="1"/>
                <w:noProof w:val="0"/>
                <w:lang w:val="en-GB"/>
              </w:rPr>
            </w:pPr>
            <w:r w:rsidRPr="741E7817" w:rsidR="44346B1F">
              <w:rPr>
                <w:rFonts w:ascii="Arial" w:hAnsi="Arial" w:eastAsia="Arial" w:cs="Arial"/>
                <w:b w:val="1"/>
                <w:bCs w:val="1"/>
                <w:noProof w:val="0"/>
                <w:lang w:val="en-GB"/>
              </w:rPr>
              <w:t>Description</w:t>
            </w:r>
          </w:p>
        </w:tc>
        <w:tc>
          <w:tcPr>
            <w:tcW w:w="2074" w:type="dxa"/>
            <w:shd w:val="clear" w:color="auto" w:fill="FFFFFF" w:themeFill="background1"/>
            <w:tcMar/>
          </w:tcPr>
          <w:p w:rsidR="1F675C6C" w:rsidP="741E7817" w:rsidRDefault="1F675C6C" w14:paraId="3728BEBD" w14:textId="63C35D52">
            <w:pPr>
              <w:pStyle w:val="Normal"/>
              <w:rPr>
                <w:rFonts w:ascii="Arial" w:hAnsi="Arial" w:eastAsia="Arial" w:cs="Arial"/>
                <w:b w:val="1"/>
                <w:bCs w:val="1"/>
                <w:noProof w:val="0"/>
                <w:lang w:val="en-GB"/>
              </w:rPr>
            </w:pPr>
            <w:r w:rsidRPr="741E7817" w:rsidR="1F675C6C">
              <w:rPr>
                <w:rFonts w:ascii="Arial" w:hAnsi="Arial" w:eastAsia="Arial" w:cs="Arial"/>
                <w:b w:val="1"/>
                <w:bCs w:val="1"/>
                <w:noProof w:val="0"/>
                <w:lang w:val="en-GB"/>
              </w:rPr>
              <w:t>Revolut Activity and Example</w:t>
            </w:r>
          </w:p>
        </w:tc>
        <w:tc>
          <w:tcPr>
            <w:tcW w:w="2074" w:type="dxa"/>
            <w:shd w:val="clear" w:color="auto" w:fill="FFFFFF" w:themeFill="background1"/>
            <w:tcMar/>
          </w:tcPr>
          <w:p w:rsidR="1F675C6C" w:rsidP="741E7817" w:rsidRDefault="1F675C6C" w14:paraId="470BC5C2" w14:textId="4538D630">
            <w:pPr>
              <w:pStyle w:val="Normal"/>
              <w:rPr>
                <w:rFonts w:ascii="Arial" w:hAnsi="Arial" w:eastAsia="Arial" w:cs="Arial"/>
                <w:b w:val="1"/>
                <w:bCs w:val="1"/>
                <w:noProof w:val="0"/>
                <w:lang w:val="en-GB"/>
              </w:rPr>
            </w:pPr>
            <w:r w:rsidRPr="741E7817" w:rsidR="1F675C6C">
              <w:rPr>
                <w:rFonts w:ascii="Arial" w:hAnsi="Arial" w:eastAsia="Arial" w:cs="Arial"/>
                <w:b w:val="1"/>
                <w:bCs w:val="1"/>
                <w:noProof w:val="0"/>
                <w:lang w:val="en-GB"/>
              </w:rPr>
              <w:t>Strategic Rationale and Balance</w:t>
            </w:r>
          </w:p>
        </w:tc>
      </w:tr>
      <w:tr w:rsidR="741E7817" w:rsidTr="741E7817" w14:paraId="6C980E1F">
        <w:trPr>
          <w:trHeight w:val="300"/>
        </w:trPr>
        <w:tc>
          <w:tcPr>
            <w:tcW w:w="2074" w:type="dxa"/>
            <w:shd w:val="clear" w:color="auto" w:fill="FFFFFF" w:themeFill="background1"/>
            <w:tcMar/>
          </w:tcPr>
          <w:p w:rsidR="1F675C6C" w:rsidP="741E7817" w:rsidRDefault="1F675C6C" w14:paraId="35B05B8B" w14:textId="35F26DB5">
            <w:pPr>
              <w:pStyle w:val="Normal"/>
              <w:rPr>
                <w:rFonts w:ascii="Arial" w:hAnsi="Arial" w:eastAsia="Arial" w:cs="Arial"/>
                <w:b w:val="1"/>
                <w:bCs w:val="1"/>
                <w:noProof w:val="0"/>
                <w:sz w:val="24"/>
                <w:szCs w:val="24"/>
                <w:lang w:val="en-GB"/>
              </w:rPr>
            </w:pPr>
            <w:r w:rsidRPr="741E7817" w:rsidR="1F675C6C">
              <w:rPr>
                <w:rFonts w:ascii="Arial" w:hAnsi="Arial" w:eastAsia="Arial" w:cs="Arial"/>
                <w:b w:val="1"/>
                <w:bCs w:val="1"/>
                <w:noProof w:val="0"/>
                <w:sz w:val="24"/>
                <w:szCs w:val="24"/>
                <w:lang w:val="en-GB"/>
              </w:rPr>
              <w:t>Core</w:t>
            </w:r>
            <w:r w:rsidRPr="741E7817" w:rsidR="1F675C6C">
              <w:rPr>
                <w:rFonts w:ascii="Arial" w:hAnsi="Arial" w:eastAsia="Arial" w:cs="Arial"/>
                <w:b w:val="1"/>
                <w:bCs w:val="1"/>
                <w:noProof w:val="0"/>
                <w:sz w:val="24"/>
                <w:szCs w:val="24"/>
                <w:lang w:val="en-GB"/>
              </w:rPr>
              <w:t xml:space="preserve"> (Optimize existing products for existing customers)</w:t>
            </w:r>
          </w:p>
        </w:tc>
        <w:tc>
          <w:tcPr>
            <w:tcW w:w="2074" w:type="dxa"/>
            <w:shd w:val="clear" w:color="auto" w:fill="FFFFFF" w:themeFill="background1"/>
            <w:tcMar/>
          </w:tcPr>
          <w:p w:rsidR="676FD084" w:rsidP="741E7817" w:rsidRDefault="676FD084" w14:paraId="1A8709D1" w14:textId="5205E89C">
            <w:pPr>
              <w:pStyle w:val="Normal"/>
              <w:rPr>
                <w:rFonts w:ascii="Arial" w:hAnsi="Arial" w:eastAsia="Arial" w:cs="Arial"/>
                <w:b w:val="1"/>
                <w:bCs w:val="1"/>
                <w:noProof w:val="0"/>
                <w:sz w:val="22"/>
                <w:szCs w:val="22"/>
                <w:lang w:val="en-GB"/>
              </w:rPr>
            </w:pPr>
            <w:r w:rsidRPr="741E7817" w:rsidR="676FD084">
              <w:rPr>
                <w:rFonts w:ascii="Arial" w:hAnsi="Arial" w:eastAsia="Arial" w:cs="Arial"/>
                <w:b w:val="1"/>
                <w:bCs w:val="1"/>
                <w:noProof w:val="0"/>
                <w:sz w:val="22"/>
                <w:szCs w:val="22"/>
                <w:lang w:val="en-GB"/>
              </w:rPr>
              <w:t xml:space="preserve">The goal is to </w:t>
            </w:r>
            <w:r w:rsidRPr="741E7817" w:rsidR="676FD084">
              <w:rPr>
                <w:rFonts w:ascii="Arial" w:hAnsi="Arial" w:eastAsia="Arial" w:cs="Arial"/>
                <w:b w:val="1"/>
                <w:bCs w:val="1"/>
                <w:noProof w:val="0"/>
                <w:sz w:val="22"/>
                <w:szCs w:val="22"/>
                <w:lang w:val="en-GB"/>
              </w:rPr>
              <w:t>improve the efficiency, speed, and safety of current services</w:t>
            </w:r>
            <w:r w:rsidRPr="741E7817" w:rsidR="676FD084">
              <w:rPr>
                <w:rFonts w:ascii="Arial" w:hAnsi="Arial" w:eastAsia="Arial" w:cs="Arial"/>
                <w:b w:val="1"/>
                <w:bCs w:val="1"/>
                <w:noProof w:val="0"/>
                <w:sz w:val="22"/>
                <w:szCs w:val="22"/>
                <w:lang w:val="en-GB"/>
              </w:rPr>
              <w:t xml:space="preserve"> to sustain market share, typically using </w:t>
            </w:r>
            <w:r w:rsidRPr="741E7817" w:rsidR="676FD084">
              <w:rPr>
                <w:rFonts w:ascii="Arial" w:hAnsi="Arial" w:eastAsia="Arial" w:cs="Arial"/>
                <w:b w:val="1"/>
                <w:bCs w:val="1"/>
                <w:noProof w:val="0"/>
                <w:sz w:val="22"/>
                <w:szCs w:val="22"/>
                <w:lang w:val="en-GB"/>
              </w:rPr>
              <w:t>70% of resources</w:t>
            </w:r>
            <w:r w:rsidRPr="741E7817" w:rsidR="676FD084">
              <w:rPr>
                <w:rFonts w:ascii="Arial" w:hAnsi="Arial" w:eastAsia="Arial" w:cs="Arial"/>
                <w:b w:val="1"/>
                <w:bCs w:val="1"/>
                <w:noProof w:val="0"/>
                <w:sz w:val="22"/>
                <w:szCs w:val="22"/>
                <w:lang w:val="en-GB"/>
              </w:rPr>
              <w:t>.</w:t>
            </w:r>
          </w:p>
        </w:tc>
        <w:tc>
          <w:tcPr>
            <w:tcW w:w="2074" w:type="dxa"/>
            <w:shd w:val="clear" w:color="auto" w:fill="FFFFFF" w:themeFill="background1"/>
            <w:tcMar/>
          </w:tcPr>
          <w:p w:rsidR="741E7817" w:rsidP="741E7817" w:rsidRDefault="741E7817" w14:paraId="7DE3065E" w14:textId="14EFF74F">
            <w:pPr>
              <w:pStyle w:val="Normal"/>
              <w:spacing w:before="240" w:beforeAutospacing="off" w:after="240" w:afterAutospacing="off"/>
              <w:rPr>
                <w:rFonts w:ascii="Arial" w:hAnsi="Arial" w:eastAsia="Arial" w:cs="Arial"/>
                <w:b w:val="1"/>
                <w:bCs w:val="1"/>
                <w:noProof w:val="0"/>
                <w:sz w:val="22"/>
                <w:szCs w:val="22"/>
                <w:lang w:val="en-GB"/>
              </w:rPr>
            </w:pPr>
            <w:r w:rsidRPr="741E7817" w:rsidR="741E7817">
              <w:rPr>
                <w:rFonts w:ascii="Arial" w:hAnsi="Arial" w:eastAsia="Arial" w:cs="Arial"/>
                <w:b w:val="1"/>
                <w:bCs w:val="1"/>
                <w:noProof w:val="0"/>
                <w:sz w:val="22"/>
                <w:szCs w:val="22"/>
                <w:lang w:val="en-GB"/>
              </w:rPr>
              <w:t xml:space="preserve">1. </w:t>
            </w:r>
            <w:r w:rsidRPr="741E7817" w:rsidR="4DD534B6">
              <w:rPr>
                <w:rFonts w:ascii="Arial" w:hAnsi="Arial" w:eastAsia="Arial" w:cs="Arial"/>
                <w:b w:val="1"/>
                <w:bCs w:val="1"/>
                <w:noProof w:val="0"/>
                <w:sz w:val="22"/>
                <w:szCs w:val="22"/>
                <w:lang w:val="en-GB"/>
              </w:rPr>
              <w:t xml:space="preserve">Integrate </w:t>
            </w:r>
            <w:r w:rsidRPr="741E7817" w:rsidR="4DD534B6">
              <w:rPr>
                <w:rFonts w:ascii="Arial" w:hAnsi="Arial" w:eastAsia="Arial" w:cs="Arial"/>
                <w:b w:val="1"/>
                <w:bCs w:val="1"/>
                <w:noProof w:val="0"/>
                <w:sz w:val="22"/>
                <w:szCs w:val="22"/>
                <w:lang w:val="en-GB"/>
              </w:rPr>
              <w:t>Consumer Duty into in-app support</w:t>
            </w:r>
            <w:r w:rsidRPr="741E7817" w:rsidR="4DD534B6">
              <w:rPr>
                <w:rFonts w:ascii="Arial" w:hAnsi="Arial" w:eastAsia="Arial" w:cs="Arial"/>
                <w:b w:val="1"/>
                <w:bCs w:val="1"/>
                <w:noProof w:val="0"/>
                <w:sz w:val="22"/>
                <w:szCs w:val="22"/>
                <w:lang w:val="en-GB"/>
              </w:rPr>
              <w:t xml:space="preserve"> to boost resolution efficiency.</w:t>
            </w:r>
          </w:p>
          <w:p w:rsidR="4DD534B6" w:rsidP="741E7817" w:rsidRDefault="4DD534B6" w14:paraId="64D9A190" w14:textId="08F731F8">
            <w:pPr>
              <w:pStyle w:val="Normal"/>
              <w:spacing w:before="240" w:beforeAutospacing="off" w:after="240" w:afterAutospacing="off"/>
              <w:ind w:left="0"/>
              <w:rPr>
                <w:rFonts w:ascii="Arial" w:hAnsi="Arial" w:eastAsia="Arial" w:cs="Arial"/>
                <w:b w:val="1"/>
                <w:bCs w:val="1"/>
                <w:noProof w:val="0"/>
                <w:sz w:val="22"/>
                <w:szCs w:val="22"/>
                <w:lang w:val="en-GB"/>
              </w:rPr>
            </w:pPr>
            <w:r w:rsidRPr="741E7817" w:rsidR="4DD534B6">
              <w:rPr>
                <w:rFonts w:ascii="Arial" w:hAnsi="Arial" w:eastAsia="Arial" w:cs="Arial"/>
                <w:b w:val="1"/>
                <w:bCs w:val="1"/>
                <w:noProof w:val="0"/>
                <w:sz w:val="22"/>
                <w:szCs w:val="22"/>
                <w:lang w:val="en-GB"/>
              </w:rPr>
              <w:t>2. Optimize the core FX exchange engine</w:t>
            </w:r>
            <w:r w:rsidRPr="741E7817" w:rsidR="4DD534B6">
              <w:rPr>
                <w:rFonts w:ascii="Arial" w:hAnsi="Arial" w:eastAsia="Arial" w:cs="Arial"/>
                <w:b w:val="1"/>
                <w:bCs w:val="1"/>
                <w:noProof w:val="0"/>
                <w:sz w:val="22"/>
                <w:szCs w:val="22"/>
                <w:lang w:val="en-GB"/>
              </w:rPr>
              <w:t xml:space="preserve"> for improved speed and reliability.</w:t>
            </w:r>
          </w:p>
          <w:p w:rsidR="741E7817" w:rsidP="741E7817" w:rsidRDefault="741E7817" w14:paraId="04538357" w14:textId="178BDA20">
            <w:pPr>
              <w:pStyle w:val="Normal"/>
              <w:rPr>
                <w:rFonts w:ascii="Arial" w:hAnsi="Arial" w:eastAsia="Arial" w:cs="Arial"/>
                <w:b w:val="1"/>
                <w:bCs w:val="1"/>
                <w:noProof w:val="0"/>
                <w:lang w:val="en-GB"/>
              </w:rPr>
            </w:pPr>
          </w:p>
        </w:tc>
        <w:tc>
          <w:tcPr>
            <w:tcW w:w="2074" w:type="dxa"/>
            <w:shd w:val="clear" w:color="auto" w:fill="FFFFFF" w:themeFill="background1"/>
            <w:tcMar/>
          </w:tcPr>
          <w:p w:rsidR="5248C755" w:rsidP="741E7817" w:rsidRDefault="5248C755" w14:paraId="4CC386A4" w14:textId="426F1139">
            <w:pPr>
              <w:pStyle w:val="Normal"/>
              <w:rPr>
                <w:rFonts w:ascii="Arial" w:hAnsi="Arial" w:eastAsia="Arial" w:cs="Arial"/>
                <w:b w:val="1"/>
                <w:bCs w:val="1"/>
                <w:noProof w:val="0"/>
                <w:sz w:val="22"/>
                <w:szCs w:val="22"/>
                <w:lang w:val="en-GB"/>
              </w:rPr>
            </w:pPr>
            <w:r w:rsidRPr="741E7817" w:rsidR="5248C755">
              <w:rPr>
                <w:rFonts w:ascii="Arial" w:hAnsi="Arial" w:eastAsia="Arial" w:cs="Arial"/>
                <w:b w:val="1"/>
                <w:bCs w:val="1"/>
                <w:noProof w:val="0"/>
                <w:sz w:val="22"/>
                <w:szCs w:val="22"/>
                <w:lang w:val="en-GB"/>
              </w:rPr>
              <w:t>Protecting the Base:</w:t>
            </w:r>
            <w:r w:rsidRPr="741E7817" w:rsidR="5248C755">
              <w:rPr>
                <w:rFonts w:ascii="Arial" w:hAnsi="Arial" w:eastAsia="Arial" w:cs="Arial"/>
                <w:b w:val="1"/>
                <w:bCs w:val="1"/>
                <w:noProof w:val="0"/>
                <w:sz w:val="22"/>
                <w:szCs w:val="22"/>
                <w:lang w:val="en-GB"/>
              </w:rPr>
              <w:t xml:space="preserve"> Ensures resilience, reduces customer churn, and </w:t>
            </w:r>
            <w:r w:rsidRPr="741E7817" w:rsidR="5248C755">
              <w:rPr>
                <w:rFonts w:ascii="Arial" w:hAnsi="Arial" w:eastAsia="Arial" w:cs="Arial"/>
                <w:b w:val="1"/>
                <w:bCs w:val="1"/>
                <w:noProof w:val="0"/>
                <w:sz w:val="22"/>
                <w:szCs w:val="22"/>
                <w:lang w:val="en-GB"/>
              </w:rPr>
              <w:t>designs friction out</w:t>
            </w:r>
            <w:r w:rsidRPr="741E7817" w:rsidR="5248C755">
              <w:rPr>
                <w:rFonts w:ascii="Arial" w:hAnsi="Arial" w:eastAsia="Arial" w:cs="Arial"/>
                <w:b w:val="1"/>
                <w:bCs w:val="1"/>
                <w:noProof w:val="0"/>
                <w:sz w:val="22"/>
                <w:szCs w:val="22"/>
                <w:lang w:val="en-GB"/>
              </w:rPr>
              <w:t xml:space="preserve"> of established services. A focus on high volume, low margin sustainability.</w:t>
            </w:r>
          </w:p>
        </w:tc>
      </w:tr>
      <w:tr w:rsidR="741E7817" w:rsidTr="741E7817" w14:paraId="2873A239">
        <w:trPr>
          <w:trHeight w:val="300"/>
        </w:trPr>
        <w:tc>
          <w:tcPr>
            <w:tcW w:w="2074" w:type="dxa"/>
            <w:shd w:val="clear" w:color="auto" w:fill="FFFFFF" w:themeFill="background1"/>
            <w:tcMar/>
          </w:tcPr>
          <w:p w:rsidR="1F675C6C" w:rsidP="741E7817" w:rsidRDefault="1F675C6C" w14:paraId="22685ED6" w14:textId="1336C2A7">
            <w:pPr>
              <w:pStyle w:val="Normal"/>
              <w:rPr>
                <w:rFonts w:ascii="Arial" w:hAnsi="Arial" w:eastAsia="Arial" w:cs="Arial"/>
                <w:b w:val="1"/>
                <w:bCs w:val="1"/>
                <w:noProof w:val="0"/>
                <w:sz w:val="24"/>
                <w:szCs w:val="24"/>
                <w:lang w:val="en-GB"/>
              </w:rPr>
            </w:pPr>
            <w:r w:rsidRPr="741E7817" w:rsidR="1F675C6C">
              <w:rPr>
                <w:rFonts w:ascii="Arial" w:hAnsi="Arial" w:eastAsia="Arial" w:cs="Arial"/>
                <w:b w:val="1"/>
                <w:bCs w:val="1"/>
                <w:noProof w:val="0"/>
                <w:sz w:val="24"/>
                <w:szCs w:val="24"/>
                <w:lang w:val="en-GB"/>
              </w:rPr>
              <w:t>Adjacent</w:t>
            </w:r>
            <w:r w:rsidRPr="741E7817" w:rsidR="1F675C6C">
              <w:rPr>
                <w:rFonts w:ascii="Arial" w:hAnsi="Arial" w:eastAsia="Arial" w:cs="Arial"/>
                <w:noProof w:val="0"/>
                <w:sz w:val="24"/>
                <w:szCs w:val="24"/>
                <w:lang w:val="en-GB"/>
              </w:rPr>
              <w:t xml:space="preserve"> </w:t>
            </w:r>
            <w:r w:rsidRPr="741E7817" w:rsidR="1F675C6C">
              <w:rPr>
                <w:rFonts w:ascii="Arial" w:hAnsi="Arial" w:eastAsia="Arial" w:cs="Arial"/>
                <w:b w:val="1"/>
                <w:bCs w:val="1"/>
                <w:noProof w:val="0"/>
                <w:sz w:val="24"/>
                <w:szCs w:val="24"/>
                <w:lang w:val="en-GB"/>
              </w:rPr>
              <w:t>(Expand from existing business into "new to the company" areas)</w:t>
            </w:r>
          </w:p>
        </w:tc>
        <w:tc>
          <w:tcPr>
            <w:tcW w:w="2074" w:type="dxa"/>
            <w:shd w:val="clear" w:color="auto" w:fill="FFFFFF" w:themeFill="background1"/>
            <w:tcMar/>
          </w:tcPr>
          <w:p w:rsidR="172858A1" w:rsidP="741E7817" w:rsidRDefault="172858A1" w14:paraId="193DB3EF" w14:textId="49D48029">
            <w:pPr>
              <w:pStyle w:val="Normal"/>
              <w:rPr>
                <w:rFonts w:ascii="Arial" w:hAnsi="Arial" w:eastAsia="Arial" w:cs="Arial"/>
                <w:b w:val="1"/>
                <w:bCs w:val="1"/>
                <w:noProof w:val="0"/>
                <w:sz w:val="22"/>
                <w:szCs w:val="22"/>
                <w:lang w:val="en-GB"/>
              </w:rPr>
            </w:pPr>
            <w:r w:rsidRPr="741E7817" w:rsidR="172858A1">
              <w:rPr>
                <w:rFonts w:ascii="Arial" w:hAnsi="Arial" w:eastAsia="Arial" w:cs="Arial"/>
                <w:b w:val="1"/>
                <w:bCs w:val="1"/>
                <w:noProof w:val="0"/>
                <w:sz w:val="22"/>
                <w:szCs w:val="22"/>
                <w:lang w:val="en-GB"/>
              </w:rPr>
              <w:t xml:space="preserve">Utilizing existing assets (technology, brand, and users) to enter </w:t>
            </w:r>
            <w:r w:rsidRPr="741E7817" w:rsidR="172858A1">
              <w:rPr>
                <w:rFonts w:ascii="Arial" w:hAnsi="Arial" w:eastAsia="Arial" w:cs="Arial"/>
                <w:b w:val="1"/>
                <w:bCs w:val="1"/>
                <w:noProof w:val="0"/>
                <w:sz w:val="22"/>
                <w:szCs w:val="22"/>
                <w:lang w:val="en-GB"/>
              </w:rPr>
              <w:t>adjacent product categories or markets</w:t>
            </w:r>
            <w:r w:rsidRPr="741E7817" w:rsidR="172858A1">
              <w:rPr>
                <w:rFonts w:ascii="Arial" w:hAnsi="Arial" w:eastAsia="Arial" w:cs="Arial"/>
                <w:b w:val="1"/>
                <w:bCs w:val="1"/>
                <w:noProof w:val="0"/>
                <w:sz w:val="22"/>
                <w:szCs w:val="22"/>
                <w:lang w:val="en-GB"/>
              </w:rPr>
              <w:t xml:space="preserve">. Approximately </w:t>
            </w:r>
            <w:r w:rsidRPr="741E7817" w:rsidR="172858A1">
              <w:rPr>
                <w:rFonts w:ascii="Arial" w:hAnsi="Arial" w:eastAsia="Arial" w:cs="Arial"/>
                <w:b w:val="1"/>
                <w:bCs w:val="1"/>
                <w:noProof w:val="0"/>
                <w:sz w:val="22"/>
                <w:szCs w:val="22"/>
                <w:lang w:val="en-GB"/>
              </w:rPr>
              <w:t>20% of resources</w:t>
            </w:r>
            <w:r w:rsidRPr="741E7817" w:rsidR="172858A1">
              <w:rPr>
                <w:rFonts w:ascii="Arial" w:hAnsi="Arial" w:eastAsia="Arial" w:cs="Arial"/>
                <w:b w:val="1"/>
                <w:bCs w:val="1"/>
                <w:noProof w:val="0"/>
                <w:sz w:val="22"/>
                <w:szCs w:val="22"/>
                <w:lang w:val="en-GB"/>
              </w:rPr>
              <w:t xml:space="preserve"> are dedicated to this area.</w:t>
            </w:r>
          </w:p>
        </w:tc>
        <w:tc>
          <w:tcPr>
            <w:tcW w:w="2074" w:type="dxa"/>
            <w:shd w:val="clear" w:color="auto" w:fill="FFFFFF" w:themeFill="background1"/>
            <w:tcMar/>
          </w:tcPr>
          <w:p w:rsidR="741E7817" w:rsidP="741E7817" w:rsidRDefault="741E7817" w14:paraId="598D4250" w14:textId="52CD01E4">
            <w:pPr>
              <w:pStyle w:val="Normal"/>
              <w:rPr>
                <w:rFonts w:ascii="Arial" w:hAnsi="Arial" w:eastAsia="Arial" w:cs="Arial"/>
                <w:b w:val="1"/>
                <w:bCs w:val="1"/>
                <w:noProof w:val="0"/>
                <w:sz w:val="22"/>
                <w:szCs w:val="22"/>
                <w:lang w:val="en-GB"/>
              </w:rPr>
            </w:pPr>
            <w:r w:rsidRPr="741E7817" w:rsidR="741E7817">
              <w:rPr>
                <w:rFonts w:ascii="Arial" w:hAnsi="Arial" w:eastAsia="Arial" w:cs="Arial"/>
                <w:b w:val="1"/>
                <w:bCs w:val="1"/>
                <w:noProof w:val="0"/>
                <w:sz w:val="22"/>
                <w:szCs w:val="22"/>
                <w:lang w:val="en-GB"/>
              </w:rPr>
              <w:t xml:space="preserve">1. </w:t>
            </w:r>
            <w:r w:rsidRPr="741E7817" w:rsidR="0CDC1B6B">
              <w:rPr>
                <w:rFonts w:ascii="Arial" w:hAnsi="Arial" w:eastAsia="Arial" w:cs="Arial"/>
                <w:b w:val="1"/>
                <w:bCs w:val="1"/>
                <w:noProof w:val="0"/>
                <w:sz w:val="22"/>
                <w:szCs w:val="22"/>
                <w:lang w:val="en-GB"/>
              </w:rPr>
              <w:t>Scale credit</w:t>
            </w:r>
            <w:r w:rsidRPr="741E7817" w:rsidR="0CDC1B6B">
              <w:rPr>
                <w:rFonts w:ascii="Arial" w:hAnsi="Arial" w:eastAsia="Arial" w:cs="Arial"/>
                <w:b w:val="1"/>
                <w:bCs w:val="1"/>
                <w:noProof w:val="0"/>
                <w:sz w:val="22"/>
                <w:szCs w:val="22"/>
                <w:lang w:val="en-GB"/>
              </w:rPr>
              <w:t xml:space="preserve"> by introducing secured mortgages, </w:t>
            </w:r>
            <w:r w:rsidRPr="741E7817" w:rsidR="0CDC1B6B">
              <w:rPr>
                <w:rFonts w:ascii="Arial" w:hAnsi="Arial" w:eastAsia="Arial" w:cs="Arial"/>
                <w:b w:val="1"/>
                <w:bCs w:val="1"/>
                <w:noProof w:val="0"/>
                <w:sz w:val="22"/>
                <w:szCs w:val="22"/>
                <w:lang w:val="en-GB"/>
              </w:rPr>
              <w:t>utilizing</w:t>
            </w:r>
            <w:r w:rsidRPr="741E7817" w:rsidR="0CDC1B6B">
              <w:rPr>
                <w:rFonts w:ascii="Arial" w:hAnsi="Arial" w:eastAsia="Arial" w:cs="Arial"/>
                <w:b w:val="1"/>
                <w:bCs w:val="1"/>
                <w:noProof w:val="0"/>
                <w:sz w:val="22"/>
                <w:szCs w:val="22"/>
                <w:lang w:val="en-GB"/>
              </w:rPr>
              <w:t xml:space="preserve"> existing data for rapid assessment.</w:t>
            </w:r>
          </w:p>
          <w:p w:rsidR="0CDC1B6B" w:rsidP="741E7817" w:rsidRDefault="0CDC1B6B" w14:paraId="5C2AC0CF" w14:textId="3D802F90">
            <w:pPr>
              <w:pStyle w:val="Normal"/>
              <w:rPr>
                <w:rFonts w:ascii="Arial" w:hAnsi="Arial" w:eastAsia="Arial" w:cs="Arial"/>
                <w:b w:val="1"/>
                <w:bCs w:val="1"/>
                <w:noProof w:val="0"/>
                <w:sz w:val="22"/>
                <w:szCs w:val="22"/>
                <w:lang w:val="en-GB"/>
              </w:rPr>
            </w:pPr>
            <w:r w:rsidRPr="741E7817" w:rsidR="0CDC1B6B">
              <w:rPr>
                <w:rFonts w:ascii="Arial" w:hAnsi="Arial" w:eastAsia="Arial" w:cs="Arial"/>
                <w:b w:val="1"/>
                <w:bCs w:val="1"/>
                <w:noProof w:val="0"/>
                <w:sz w:val="22"/>
                <w:szCs w:val="22"/>
                <w:lang w:val="en-GB"/>
              </w:rPr>
              <w:t xml:space="preserve">2. Boost the </w:t>
            </w:r>
            <w:r w:rsidRPr="741E7817" w:rsidR="0CDC1B6B">
              <w:rPr>
                <w:rFonts w:ascii="Arial" w:hAnsi="Arial" w:eastAsia="Arial" w:cs="Arial"/>
                <w:b w:val="1"/>
                <w:bCs w:val="1"/>
                <w:noProof w:val="0"/>
                <w:sz w:val="22"/>
                <w:szCs w:val="22"/>
                <w:lang w:val="en-GB"/>
              </w:rPr>
              <w:t>B2B segment</w:t>
            </w:r>
            <w:r w:rsidRPr="741E7817" w:rsidR="0CDC1B6B">
              <w:rPr>
                <w:rFonts w:ascii="Arial" w:hAnsi="Arial" w:eastAsia="Arial" w:cs="Arial"/>
                <w:b w:val="1"/>
                <w:bCs w:val="1"/>
                <w:noProof w:val="0"/>
                <w:sz w:val="22"/>
                <w:szCs w:val="22"/>
                <w:lang w:val="en-GB"/>
              </w:rPr>
              <w:t xml:space="preserve"> with the launch of the Revolut Terminal hardware and improved Business features</w:t>
            </w:r>
          </w:p>
        </w:tc>
        <w:tc>
          <w:tcPr>
            <w:tcW w:w="2074" w:type="dxa"/>
            <w:shd w:val="clear" w:color="auto" w:fill="FFFFFF" w:themeFill="background1"/>
            <w:tcMar/>
          </w:tcPr>
          <w:p w:rsidR="3C09C111" w:rsidP="741E7817" w:rsidRDefault="3C09C111" w14:paraId="74D36A63" w14:textId="12F29C57">
            <w:pPr>
              <w:pStyle w:val="Normal"/>
              <w:rPr>
                <w:rFonts w:ascii="Arial" w:hAnsi="Arial" w:eastAsia="Arial" w:cs="Arial"/>
                <w:b w:val="1"/>
                <w:bCs w:val="1"/>
                <w:noProof w:val="0"/>
                <w:sz w:val="22"/>
                <w:szCs w:val="22"/>
                <w:lang w:val="en-GB"/>
              </w:rPr>
            </w:pPr>
            <w:r w:rsidRPr="741E7817" w:rsidR="3C09C111">
              <w:rPr>
                <w:rFonts w:ascii="Arial" w:hAnsi="Arial" w:eastAsia="Arial" w:cs="Arial"/>
                <w:b w:val="1"/>
                <w:bCs w:val="1"/>
                <w:noProof w:val="0"/>
                <w:sz w:val="22"/>
                <w:szCs w:val="22"/>
                <w:lang w:val="en-GB"/>
              </w:rPr>
              <w:t xml:space="preserve">Moving into </w:t>
            </w:r>
            <w:r w:rsidRPr="741E7817" w:rsidR="3C09C111">
              <w:rPr>
                <w:rFonts w:ascii="Arial" w:hAnsi="Arial" w:eastAsia="Arial" w:cs="Arial"/>
                <w:b w:val="1"/>
                <w:bCs w:val="1"/>
                <w:noProof w:val="0"/>
                <w:sz w:val="22"/>
                <w:szCs w:val="22"/>
                <w:lang w:val="en-GB"/>
              </w:rPr>
              <w:t>higher-margin areas</w:t>
            </w:r>
            <w:r w:rsidRPr="741E7817" w:rsidR="3C09C111">
              <w:rPr>
                <w:rFonts w:ascii="Arial" w:hAnsi="Arial" w:eastAsia="Arial" w:cs="Arial"/>
                <w:b w:val="1"/>
                <w:bCs w:val="1"/>
                <w:noProof w:val="0"/>
                <w:sz w:val="22"/>
                <w:szCs w:val="22"/>
                <w:lang w:val="en-GB"/>
              </w:rPr>
              <w:t xml:space="preserve">, this </w:t>
            </w:r>
            <w:r w:rsidRPr="741E7817" w:rsidR="3C09C111">
              <w:rPr>
                <w:rFonts w:ascii="Arial" w:hAnsi="Arial" w:eastAsia="Arial" w:cs="Arial"/>
                <w:b w:val="1"/>
                <w:bCs w:val="1"/>
                <w:noProof w:val="0"/>
                <w:sz w:val="22"/>
                <w:szCs w:val="22"/>
                <w:lang w:val="en-GB"/>
              </w:rPr>
              <w:t>leverages</w:t>
            </w:r>
            <w:r w:rsidRPr="741E7817" w:rsidR="3C09C111">
              <w:rPr>
                <w:rFonts w:ascii="Arial" w:hAnsi="Arial" w:eastAsia="Arial" w:cs="Arial"/>
                <w:b w:val="1"/>
                <w:bCs w:val="1"/>
                <w:noProof w:val="0"/>
                <w:sz w:val="22"/>
                <w:szCs w:val="22"/>
                <w:lang w:val="en-GB"/>
              </w:rPr>
              <w:t xml:space="preserve"> the data engine as the key asset. Strong implementation of </w:t>
            </w:r>
            <w:r w:rsidRPr="741E7817" w:rsidR="3C09C111">
              <w:rPr>
                <w:rFonts w:ascii="Arial" w:hAnsi="Arial" w:eastAsia="Arial" w:cs="Arial"/>
                <w:b w:val="1"/>
                <w:bCs w:val="1"/>
                <w:noProof w:val="0"/>
                <w:sz w:val="22"/>
                <w:szCs w:val="22"/>
                <w:lang w:val="en-GB"/>
              </w:rPr>
              <w:t>risk governance</w:t>
            </w:r>
            <w:r w:rsidRPr="741E7817" w:rsidR="3C09C111">
              <w:rPr>
                <w:rFonts w:ascii="Arial" w:hAnsi="Arial" w:eastAsia="Arial" w:cs="Arial"/>
                <w:b w:val="1"/>
                <w:bCs w:val="1"/>
                <w:noProof w:val="0"/>
                <w:sz w:val="22"/>
                <w:szCs w:val="22"/>
                <w:lang w:val="en-GB"/>
              </w:rPr>
              <w:t xml:space="preserve"> is </w:t>
            </w:r>
            <w:r w:rsidRPr="741E7817" w:rsidR="3C09C111">
              <w:rPr>
                <w:rFonts w:ascii="Arial" w:hAnsi="Arial" w:eastAsia="Arial" w:cs="Arial"/>
                <w:b w:val="1"/>
                <w:bCs w:val="1"/>
                <w:noProof w:val="0"/>
                <w:sz w:val="22"/>
                <w:szCs w:val="22"/>
                <w:lang w:val="en-GB"/>
              </w:rPr>
              <w:t>required</w:t>
            </w:r>
            <w:r w:rsidRPr="741E7817" w:rsidR="3C09C111">
              <w:rPr>
                <w:rFonts w:ascii="Arial" w:hAnsi="Arial" w:eastAsia="Arial" w:cs="Arial"/>
                <w:b w:val="1"/>
                <w:bCs w:val="1"/>
                <w:noProof w:val="0"/>
                <w:sz w:val="22"/>
                <w:szCs w:val="22"/>
                <w:lang w:val="en-GB"/>
              </w:rPr>
              <w:t>.</w:t>
            </w:r>
          </w:p>
        </w:tc>
      </w:tr>
      <w:tr w:rsidR="741E7817" w:rsidTr="741E7817" w14:paraId="26A69BC5">
        <w:trPr>
          <w:trHeight w:val="795"/>
        </w:trPr>
        <w:tc>
          <w:tcPr>
            <w:tcW w:w="2074" w:type="dxa"/>
            <w:shd w:val="clear" w:color="auto" w:fill="FFFFFF" w:themeFill="background1"/>
            <w:tcMar/>
          </w:tcPr>
          <w:p w:rsidR="1F675C6C" w:rsidP="741E7817" w:rsidRDefault="1F675C6C" w14:paraId="380C6B22" w14:textId="7EC490E1">
            <w:pPr>
              <w:pStyle w:val="Normal"/>
            </w:pPr>
            <w:r w:rsidRPr="741E7817" w:rsidR="1F675C6C">
              <w:rPr>
                <w:rFonts w:ascii="Arial" w:hAnsi="Arial" w:eastAsia="Arial" w:cs="Arial"/>
                <w:b w:val="1"/>
                <w:bCs w:val="1"/>
                <w:noProof w:val="0"/>
                <w:sz w:val="24"/>
                <w:szCs w:val="24"/>
                <w:lang w:val="en-GB"/>
              </w:rPr>
              <w:t>Transformational</w:t>
            </w:r>
            <w:r w:rsidRPr="741E7817" w:rsidR="1F675C6C">
              <w:rPr>
                <w:rFonts w:ascii="Arial" w:hAnsi="Arial" w:eastAsia="Arial" w:cs="Arial"/>
                <w:noProof w:val="0"/>
                <w:sz w:val="24"/>
                <w:szCs w:val="24"/>
                <w:lang w:val="en-GB"/>
              </w:rPr>
              <w:t xml:space="preserve"> </w:t>
            </w:r>
            <w:r w:rsidRPr="741E7817" w:rsidR="1F675C6C">
              <w:rPr>
                <w:rFonts w:ascii="Arial" w:hAnsi="Arial" w:eastAsia="Arial" w:cs="Arial"/>
                <w:b w:val="1"/>
                <w:bCs w:val="1"/>
                <w:noProof w:val="0"/>
                <w:sz w:val="24"/>
                <w:szCs w:val="24"/>
                <w:lang w:val="en-GB"/>
              </w:rPr>
              <w:t>(Develop breakthroughs and invent markets/capabilities)</w:t>
            </w:r>
          </w:p>
        </w:tc>
        <w:tc>
          <w:tcPr>
            <w:tcW w:w="2074" w:type="dxa"/>
            <w:shd w:val="clear" w:color="auto" w:fill="FFFFFF" w:themeFill="background1"/>
            <w:tcMar/>
          </w:tcPr>
          <w:p w:rsidR="25A9DC41" w:rsidP="741E7817" w:rsidRDefault="25A9DC41" w14:paraId="6BEDD580" w14:textId="2E781FB0">
            <w:pPr>
              <w:pStyle w:val="Normal"/>
              <w:rPr>
                <w:rFonts w:ascii="Arial" w:hAnsi="Arial" w:eastAsia="Arial" w:cs="Arial"/>
                <w:b w:val="1"/>
                <w:bCs w:val="1"/>
                <w:noProof w:val="0"/>
                <w:sz w:val="22"/>
                <w:szCs w:val="22"/>
                <w:lang w:val="en-GB"/>
              </w:rPr>
            </w:pPr>
            <w:r w:rsidRPr="741E7817" w:rsidR="25A9DC41">
              <w:rPr>
                <w:rFonts w:ascii="Arial" w:hAnsi="Arial" w:eastAsia="Arial" w:cs="Arial"/>
                <w:b w:val="1"/>
                <w:bCs w:val="1"/>
                <w:noProof w:val="0"/>
                <w:sz w:val="22"/>
                <w:szCs w:val="22"/>
                <w:lang w:val="en-GB"/>
              </w:rPr>
              <w:t xml:space="preserve">Focuses on developing products for </w:t>
            </w:r>
            <w:r w:rsidRPr="741E7817" w:rsidR="25A9DC41">
              <w:rPr>
                <w:rFonts w:ascii="Arial" w:hAnsi="Arial" w:eastAsia="Arial" w:cs="Arial"/>
                <w:b w:val="1"/>
                <w:bCs w:val="1"/>
                <w:noProof w:val="0"/>
                <w:sz w:val="22"/>
                <w:szCs w:val="22"/>
                <w:lang w:val="en-GB"/>
              </w:rPr>
              <w:t>markets that do not yet exist</w:t>
            </w:r>
            <w:r w:rsidRPr="741E7817" w:rsidR="25A9DC41">
              <w:rPr>
                <w:rFonts w:ascii="Arial" w:hAnsi="Arial" w:eastAsia="Arial" w:cs="Arial"/>
                <w:b w:val="1"/>
                <w:bCs w:val="1"/>
                <w:noProof w:val="0"/>
                <w:sz w:val="22"/>
                <w:szCs w:val="22"/>
                <w:lang w:val="en-GB"/>
              </w:rPr>
              <w:t xml:space="preserve">, or those that drastically change customer needs. (Usually </w:t>
            </w:r>
            <w:r w:rsidRPr="741E7817" w:rsidR="25A9DC41">
              <w:rPr>
                <w:rFonts w:ascii="Arial" w:hAnsi="Arial" w:eastAsia="Arial" w:cs="Arial"/>
                <w:b w:val="1"/>
                <w:bCs w:val="1"/>
                <w:noProof w:val="0"/>
                <w:sz w:val="22"/>
                <w:szCs w:val="22"/>
                <w:lang w:val="en-GB"/>
              </w:rPr>
              <w:t>allocated</w:t>
            </w:r>
            <w:r w:rsidRPr="741E7817" w:rsidR="25A9DC41">
              <w:rPr>
                <w:rFonts w:ascii="Arial" w:hAnsi="Arial" w:eastAsia="Arial" w:cs="Arial"/>
                <w:b w:val="1"/>
                <w:bCs w:val="1"/>
                <w:noProof w:val="0"/>
                <w:sz w:val="22"/>
                <w:szCs w:val="22"/>
                <w:lang w:val="en-GB"/>
              </w:rPr>
              <w:t xml:space="preserve"> </w:t>
            </w:r>
            <w:r w:rsidRPr="741E7817" w:rsidR="25A9DC41">
              <w:rPr>
                <w:rFonts w:ascii="Arial" w:hAnsi="Arial" w:eastAsia="Arial" w:cs="Arial"/>
                <w:b w:val="1"/>
                <w:bCs w:val="1"/>
                <w:noProof w:val="0"/>
                <w:sz w:val="22"/>
                <w:szCs w:val="22"/>
                <w:lang w:val="en-GB"/>
              </w:rPr>
              <w:t>10% of resources</w:t>
            </w:r>
            <w:r w:rsidRPr="741E7817" w:rsidR="25A9DC41">
              <w:rPr>
                <w:rFonts w:ascii="Arial" w:hAnsi="Arial" w:eastAsia="Arial" w:cs="Arial"/>
                <w:b w:val="1"/>
                <w:bCs w:val="1"/>
                <w:noProof w:val="0"/>
                <w:sz w:val="22"/>
                <w:szCs w:val="22"/>
                <w:lang w:val="en-GB"/>
              </w:rPr>
              <w:t>).</w:t>
            </w:r>
          </w:p>
        </w:tc>
        <w:tc>
          <w:tcPr>
            <w:tcW w:w="2074" w:type="dxa"/>
            <w:shd w:val="clear" w:color="auto" w:fill="FFFFFF" w:themeFill="background1"/>
            <w:tcMar/>
          </w:tcPr>
          <w:p w:rsidR="741E7817" w:rsidP="741E7817" w:rsidRDefault="741E7817" w14:paraId="7A2DED4F" w14:textId="0E2E7CC0">
            <w:pPr>
              <w:pStyle w:val="Normal"/>
              <w:rPr>
                <w:rFonts w:ascii="Arial" w:hAnsi="Arial" w:eastAsia="Arial" w:cs="Arial"/>
                <w:b w:val="1"/>
                <w:bCs w:val="1"/>
                <w:noProof w:val="0"/>
                <w:sz w:val="22"/>
                <w:szCs w:val="22"/>
                <w:lang w:val="en-GB"/>
              </w:rPr>
            </w:pPr>
            <w:r w:rsidRPr="741E7817" w:rsidR="741E7817">
              <w:rPr>
                <w:rFonts w:ascii="Arial" w:hAnsi="Arial" w:eastAsia="Arial" w:cs="Arial"/>
                <w:b w:val="1"/>
                <w:bCs w:val="1"/>
                <w:noProof w:val="0"/>
                <w:sz w:val="22"/>
                <w:szCs w:val="22"/>
                <w:lang w:val="en-GB"/>
              </w:rPr>
              <w:t xml:space="preserve">1. </w:t>
            </w:r>
            <w:r w:rsidRPr="741E7817" w:rsidR="60DF425C">
              <w:rPr>
                <w:rFonts w:ascii="Arial" w:hAnsi="Arial" w:eastAsia="Arial" w:cs="Arial"/>
                <w:b w:val="1"/>
                <w:bCs w:val="1"/>
                <w:noProof w:val="0"/>
                <w:sz w:val="22"/>
                <w:szCs w:val="22"/>
                <w:lang w:val="en-GB"/>
              </w:rPr>
              <w:t xml:space="preserve">Launch </w:t>
            </w:r>
            <w:r w:rsidRPr="741E7817" w:rsidR="60DF425C">
              <w:rPr>
                <w:rFonts w:ascii="Arial" w:hAnsi="Arial" w:eastAsia="Arial" w:cs="Arial"/>
                <w:b w:val="1"/>
                <w:bCs w:val="1"/>
                <w:noProof w:val="0"/>
                <w:sz w:val="22"/>
                <w:szCs w:val="22"/>
                <w:lang w:val="en-GB"/>
              </w:rPr>
              <w:t>lifestyle products</w:t>
            </w:r>
            <w:r w:rsidRPr="741E7817" w:rsidR="60DF425C">
              <w:rPr>
                <w:rFonts w:ascii="Arial" w:hAnsi="Arial" w:eastAsia="Arial" w:cs="Arial"/>
                <w:b w:val="1"/>
                <w:bCs w:val="1"/>
                <w:noProof w:val="0"/>
                <w:sz w:val="22"/>
                <w:szCs w:val="22"/>
                <w:lang w:val="en-GB"/>
              </w:rPr>
              <w:t xml:space="preserve"> (</w:t>
            </w:r>
            <w:r w:rsidRPr="741E7817" w:rsidR="60DF425C">
              <w:rPr>
                <w:rFonts w:ascii="Arial" w:hAnsi="Arial" w:eastAsia="Arial" w:cs="Arial"/>
                <w:b w:val="1"/>
                <w:bCs w:val="1"/>
                <w:noProof w:val="0"/>
                <w:sz w:val="22"/>
                <w:szCs w:val="22"/>
                <w:lang w:val="en-GB"/>
              </w:rPr>
              <w:t>eSIMs</w:t>
            </w:r>
            <w:r w:rsidRPr="741E7817" w:rsidR="60DF425C">
              <w:rPr>
                <w:rFonts w:ascii="Arial" w:hAnsi="Arial" w:eastAsia="Arial" w:cs="Arial"/>
                <w:b w:val="1"/>
                <w:bCs w:val="1"/>
                <w:noProof w:val="0"/>
                <w:sz w:val="22"/>
                <w:szCs w:val="22"/>
                <w:lang w:val="en-GB"/>
              </w:rPr>
              <w:t>/</w:t>
            </w:r>
            <w:r w:rsidRPr="741E7817" w:rsidR="60DF425C">
              <w:rPr>
                <w:rFonts w:ascii="Arial" w:hAnsi="Arial" w:eastAsia="Arial" w:cs="Arial"/>
                <w:b w:val="1"/>
                <w:bCs w:val="1"/>
                <w:noProof w:val="0"/>
                <w:sz w:val="22"/>
                <w:szCs w:val="22"/>
                <w:lang w:val="en-GB"/>
              </w:rPr>
              <w:t>RevPoints</w:t>
            </w:r>
            <w:r w:rsidRPr="741E7817" w:rsidR="60DF425C">
              <w:rPr>
                <w:rFonts w:ascii="Arial" w:hAnsi="Arial" w:eastAsia="Arial" w:cs="Arial"/>
                <w:b w:val="1"/>
                <w:bCs w:val="1"/>
                <w:noProof w:val="0"/>
                <w:sz w:val="22"/>
                <w:szCs w:val="22"/>
                <w:lang w:val="en-GB"/>
              </w:rPr>
              <w:t>) to enhance the Super App offering</w:t>
            </w:r>
          </w:p>
          <w:p w:rsidR="60DF425C" w:rsidP="741E7817" w:rsidRDefault="60DF425C" w14:paraId="686155EB" w14:textId="0D82A233">
            <w:pPr>
              <w:pStyle w:val="Normal"/>
              <w:rPr>
                <w:rFonts w:ascii="Arial" w:hAnsi="Arial" w:eastAsia="Arial" w:cs="Arial"/>
                <w:b w:val="1"/>
                <w:bCs w:val="1"/>
                <w:noProof w:val="0"/>
                <w:sz w:val="22"/>
                <w:szCs w:val="22"/>
                <w:lang w:val="en-GB"/>
              </w:rPr>
            </w:pPr>
            <w:r w:rsidRPr="741E7817" w:rsidR="60DF425C">
              <w:rPr>
                <w:rFonts w:ascii="Arial" w:hAnsi="Arial" w:eastAsia="Arial" w:cs="Arial"/>
                <w:b w:val="1"/>
                <w:bCs w:val="1"/>
                <w:noProof w:val="0"/>
                <w:sz w:val="22"/>
                <w:szCs w:val="22"/>
                <w:lang w:val="en-GB"/>
              </w:rPr>
              <w:t xml:space="preserve">2. Boost </w:t>
            </w:r>
            <w:r w:rsidRPr="741E7817" w:rsidR="60DF425C">
              <w:rPr>
                <w:rFonts w:ascii="Arial" w:hAnsi="Arial" w:eastAsia="Arial" w:cs="Arial"/>
                <w:b w:val="1"/>
                <w:bCs w:val="1"/>
                <w:noProof w:val="0"/>
                <w:sz w:val="22"/>
                <w:szCs w:val="22"/>
                <w:lang w:val="en-GB"/>
              </w:rPr>
              <w:t>AI and trading capabilities</w:t>
            </w:r>
            <w:r w:rsidRPr="741E7817" w:rsidR="60DF425C">
              <w:rPr>
                <w:rFonts w:ascii="Arial" w:hAnsi="Arial" w:eastAsia="Arial" w:cs="Arial"/>
                <w:b w:val="1"/>
                <w:bCs w:val="1"/>
                <w:noProof w:val="0"/>
                <w:sz w:val="22"/>
                <w:szCs w:val="22"/>
                <w:lang w:val="en-GB"/>
              </w:rPr>
              <w:t xml:space="preserve"> through scaled Robo-Advisory and advanced desktop crypto platforms.</w:t>
            </w:r>
          </w:p>
        </w:tc>
        <w:tc>
          <w:tcPr>
            <w:tcW w:w="2074" w:type="dxa"/>
            <w:shd w:val="clear" w:color="auto" w:fill="FFFFFF" w:themeFill="background1"/>
            <w:tcMar/>
          </w:tcPr>
          <w:p w:rsidR="3CB27EBF" w:rsidP="741E7817" w:rsidRDefault="3CB27EBF" w14:paraId="5EA239BA" w14:textId="0E6737FE">
            <w:pPr>
              <w:pStyle w:val="Normal"/>
              <w:rPr>
                <w:rFonts w:ascii="Arial" w:hAnsi="Arial" w:eastAsia="Arial" w:cs="Arial"/>
                <w:b w:val="1"/>
                <w:bCs w:val="1"/>
                <w:noProof w:val="0"/>
                <w:sz w:val="22"/>
                <w:szCs w:val="22"/>
                <w:lang w:val="en-GB"/>
              </w:rPr>
            </w:pPr>
            <w:r w:rsidRPr="741E7817" w:rsidR="3CB27EBF">
              <w:rPr>
                <w:rFonts w:ascii="Arial" w:hAnsi="Arial" w:eastAsia="Arial" w:cs="Arial"/>
                <w:b w:val="1"/>
                <w:bCs w:val="1"/>
                <w:noProof w:val="0"/>
                <w:sz w:val="22"/>
                <w:szCs w:val="22"/>
                <w:lang w:val="en-GB"/>
              </w:rPr>
              <w:t>High-risk strategy</w:t>
            </w:r>
            <w:r w:rsidRPr="741E7817" w:rsidR="3CB27EBF">
              <w:rPr>
                <w:rFonts w:ascii="Arial" w:hAnsi="Arial" w:eastAsia="Arial" w:cs="Arial"/>
                <w:b w:val="1"/>
                <w:bCs w:val="1"/>
                <w:noProof w:val="0"/>
                <w:sz w:val="22"/>
                <w:szCs w:val="22"/>
                <w:lang w:val="en-GB"/>
              </w:rPr>
              <w:t xml:space="preserve"> to monopolize customer financial attention, driven by </w:t>
            </w:r>
            <w:r w:rsidRPr="741E7817" w:rsidR="3CB27EBF">
              <w:rPr>
                <w:rFonts w:ascii="Arial" w:hAnsi="Arial" w:eastAsia="Arial" w:cs="Arial"/>
                <w:b w:val="1"/>
                <w:bCs w:val="1"/>
                <w:noProof w:val="0"/>
                <w:sz w:val="22"/>
                <w:szCs w:val="22"/>
                <w:lang w:val="en-GB"/>
              </w:rPr>
              <w:t>radical Design Thinking iteration</w:t>
            </w:r>
            <w:r w:rsidRPr="741E7817" w:rsidR="3CB27EBF">
              <w:rPr>
                <w:rFonts w:ascii="Arial" w:hAnsi="Arial" w:eastAsia="Arial" w:cs="Arial"/>
                <w:b w:val="1"/>
                <w:bCs w:val="1"/>
                <w:noProof w:val="0"/>
                <w:sz w:val="22"/>
                <w:szCs w:val="22"/>
                <w:lang w:val="en-GB"/>
              </w:rPr>
              <w:t>.</w:t>
            </w:r>
          </w:p>
        </w:tc>
      </w:tr>
    </w:tbl>
    <w:p w:rsidR="741E7817" w:rsidP="741E7817" w:rsidRDefault="741E7817" w14:paraId="2E1DCCF4" w14:textId="5A842D7F">
      <w:pPr>
        <w:pStyle w:val="Normal"/>
        <w:spacing w:line="360" w:lineRule="auto"/>
        <w:ind w:left="720"/>
        <w:jc w:val="left"/>
        <w:rPr>
          <w:rFonts w:ascii="Arial" w:hAnsi="Arial" w:eastAsia="Arial" w:cs="Arial"/>
          <w:b w:val="1"/>
          <w:bCs w:val="1"/>
          <w:noProof w:val="0"/>
          <w:lang w:val="en-GB"/>
        </w:rPr>
      </w:pPr>
    </w:p>
    <w:p w:rsidR="741E7817" w:rsidP="741E7817" w:rsidRDefault="741E7817" w14:paraId="2A875B13" w14:textId="44F56169">
      <w:pPr>
        <w:pStyle w:val="Normal"/>
        <w:spacing w:line="360" w:lineRule="auto"/>
        <w:ind w:left="720"/>
        <w:jc w:val="left"/>
        <w:rPr>
          <w:rFonts w:ascii="Arial" w:hAnsi="Arial" w:eastAsia="Arial" w:cs="Arial"/>
          <w:b w:val="1"/>
          <w:bCs w:val="1"/>
          <w:noProof w:val="0"/>
          <w:sz w:val="24"/>
          <w:szCs w:val="24"/>
          <w:lang w:val="en-GB"/>
        </w:rPr>
      </w:pPr>
    </w:p>
    <w:p w:rsidR="1B0DF36E" w:rsidP="741E7817" w:rsidRDefault="1B0DF36E" w14:paraId="080198D7" w14:textId="4122C13A">
      <w:pPr>
        <w:pStyle w:val="Normal"/>
        <w:spacing w:line="360" w:lineRule="auto"/>
        <w:ind w:left="720"/>
        <w:jc w:val="left"/>
        <w:rPr>
          <w:rFonts w:ascii="Arial" w:hAnsi="Arial" w:eastAsia="Arial" w:cs="Arial"/>
          <w:b w:val="1"/>
          <w:bCs w:val="1"/>
          <w:noProof w:val="0"/>
          <w:sz w:val="24"/>
          <w:szCs w:val="24"/>
          <w:lang w:val="en-GB"/>
        </w:rPr>
      </w:pPr>
      <w:r w:rsidRPr="741E7817" w:rsidR="1B0DF36E">
        <w:rPr>
          <w:rFonts w:ascii="Arial" w:hAnsi="Arial" w:eastAsia="Arial" w:cs="Arial"/>
          <w:b w:val="1"/>
          <w:bCs w:val="1"/>
          <w:noProof w:val="0"/>
          <w:sz w:val="24"/>
          <w:szCs w:val="24"/>
          <w:lang w:val="en-GB"/>
        </w:rPr>
        <w:t>Focusing on the Strategic Shift (Concise)</w:t>
      </w:r>
    </w:p>
    <w:p w:rsidR="1B0DF36E" w:rsidP="741E7817" w:rsidRDefault="1B0DF36E" w14:paraId="792692C4" w14:textId="0DA52202">
      <w:pPr>
        <w:pStyle w:val="Normal"/>
        <w:spacing w:line="360" w:lineRule="auto"/>
        <w:ind w:left="720"/>
        <w:jc w:val="left"/>
        <w:rPr>
          <w:rFonts w:ascii="Arial" w:hAnsi="Arial" w:eastAsia="Arial" w:cs="Arial"/>
          <w:noProof w:val="0"/>
          <w:sz w:val="22"/>
          <w:szCs w:val="22"/>
          <w:lang w:val="en-GB"/>
        </w:rPr>
      </w:pPr>
      <w:r w:rsidRPr="741E7817" w:rsidR="1B0DF36E">
        <w:rPr>
          <w:rFonts w:ascii="Arial" w:hAnsi="Arial" w:eastAsia="Arial" w:cs="Arial"/>
          <w:b w:val="0"/>
          <w:bCs w:val="0"/>
          <w:noProof w:val="0"/>
          <w:sz w:val="22"/>
          <w:szCs w:val="22"/>
          <w:lang w:val="en-GB"/>
        </w:rPr>
        <w:t>Revolut's innovation strategy is heavily weighted toward Adjacent and Transformational categories, aligning with its growth goals. However, the recent, large investment in Governance, Risk, and Compliance (GRC) acts as an internal pressure, mandating a necessary shift and reallocation of resources to the Core category. This GRC focus is an unavoidable design constraint for ensuring sustainable innovation.</w:t>
      </w:r>
      <w:r w:rsidRPr="741E7817" w:rsidR="66445C64">
        <w:rPr>
          <w:rFonts w:ascii="Arial" w:hAnsi="Arial" w:eastAsia="Arial" w:cs="Arial"/>
          <w:b w:val="0"/>
          <w:bCs w:val="0"/>
          <w:noProof w:val="0"/>
          <w:sz w:val="22"/>
          <w:szCs w:val="22"/>
          <w:lang w:val="en-GB"/>
        </w:rPr>
        <w:t xml:space="preserve"> (</w:t>
      </w:r>
      <w:r w:rsidRPr="741E7817" w:rsidR="66445C64">
        <w:rPr>
          <w:rFonts w:ascii="Arial" w:hAnsi="Arial" w:eastAsia="Arial" w:cs="Arial"/>
          <w:b w:val="0"/>
          <w:bCs w:val="0"/>
          <w:i w:val="0"/>
          <w:iCs w:val="0"/>
          <w:caps w:val="0"/>
          <w:smallCaps w:val="0"/>
          <w:noProof w:val="0"/>
          <w:color w:val="000000" w:themeColor="text1" w:themeTint="FF" w:themeShade="FF"/>
          <w:sz w:val="22"/>
          <w:szCs w:val="22"/>
          <w:lang w:val="en-GB"/>
        </w:rPr>
        <w:t>Anon, 2023)</w:t>
      </w:r>
    </w:p>
    <w:p w:rsidR="741E7817" w:rsidP="741E7817" w:rsidRDefault="741E7817" w14:paraId="23ED9345" w14:textId="431693E7">
      <w:pPr>
        <w:pStyle w:val="Normal"/>
        <w:spacing w:line="360" w:lineRule="auto"/>
        <w:ind w:left="72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741E7817" w:rsidP="741E7817" w:rsidRDefault="741E7817" w14:paraId="6B2EFC4B" w14:textId="6F230AB7">
      <w:pPr>
        <w:pStyle w:val="Normal"/>
        <w:spacing w:line="360" w:lineRule="auto"/>
        <w:ind w:left="72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5D4BA794" w:rsidP="741E7817" w:rsidRDefault="5D4BA794" w14:paraId="1A5A9532" w14:textId="65282816">
      <w:pPr>
        <w:pStyle w:val="Normal"/>
        <w:spacing w:line="360" w:lineRule="auto"/>
        <w:ind w:left="720"/>
        <w:jc w:val="left"/>
        <w:rPr>
          <w:rFonts w:ascii="Arial" w:hAnsi="Arial" w:eastAsia="Arial" w:cs="Arial"/>
          <w:b w:val="1"/>
          <w:bCs w:val="1"/>
          <w:noProof w:val="0"/>
          <w:sz w:val="22"/>
          <w:szCs w:val="22"/>
          <w:lang w:val="en-GB"/>
        </w:rPr>
      </w:pPr>
      <w:r w:rsidRPr="741E7817" w:rsidR="5D4BA794">
        <w:rPr>
          <w:rFonts w:ascii="Arial" w:hAnsi="Arial" w:eastAsia="Arial" w:cs="Arial"/>
          <w:b w:val="1"/>
          <w:bCs w:val="1"/>
          <w:i w:val="0"/>
          <w:iCs w:val="0"/>
          <w:caps w:val="0"/>
          <w:smallCaps w:val="0"/>
          <w:noProof w:val="0"/>
          <w:color w:val="000000" w:themeColor="text1" w:themeTint="FF" w:themeShade="FF"/>
          <w:sz w:val="22"/>
          <w:szCs w:val="22"/>
          <w:lang w:val="en-GB"/>
        </w:rPr>
        <w:t>3.2</w:t>
      </w:r>
      <w:r w:rsidRPr="741E7817" w:rsidR="5B3AFC42">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741E7817" w:rsidR="5B3AFC42">
        <w:rPr>
          <w:rFonts w:ascii="Arial" w:hAnsi="Arial" w:eastAsia="Arial" w:cs="Arial"/>
          <w:b w:val="1"/>
          <w:bCs w:val="1"/>
          <w:noProof w:val="0"/>
          <w:sz w:val="22"/>
          <w:szCs w:val="22"/>
          <w:lang w:val="en-GB"/>
        </w:rPr>
        <w:t>Innovation and Customer Analysis</w:t>
      </w:r>
    </w:p>
    <w:p w:rsidR="5B3AFC42" w:rsidP="741E7817" w:rsidRDefault="5B3AFC42" w14:paraId="55B87B2D" w14:textId="064BC9E0">
      <w:pPr>
        <w:pStyle w:val="Normal"/>
        <w:spacing w:line="360" w:lineRule="auto"/>
        <w:ind w:left="720"/>
        <w:jc w:val="left"/>
        <w:rPr>
          <w:rFonts w:ascii="Arial" w:hAnsi="Arial" w:eastAsia="Arial" w:cs="Arial"/>
          <w:noProof w:val="0"/>
          <w:sz w:val="22"/>
          <w:szCs w:val="22"/>
          <w:lang w:val="en-GB"/>
        </w:rPr>
      </w:pPr>
      <w:r w:rsidRPr="741E7817" w:rsidR="5B3AFC42">
        <w:rPr>
          <w:rFonts w:ascii="Arial" w:hAnsi="Arial" w:eastAsia="Arial" w:cs="Arial"/>
          <w:b w:val="1"/>
          <w:bCs w:val="1"/>
          <w:noProof w:val="0"/>
          <w:sz w:val="22"/>
          <w:szCs w:val="22"/>
          <w:lang w:val="en-GB"/>
        </w:rPr>
        <w:t xml:space="preserve">Innovation Ambition Matrix: </w:t>
      </w:r>
      <w:r w:rsidRPr="741E7817" w:rsidR="5B3AFC42">
        <w:rPr>
          <w:rFonts w:ascii="Arial" w:hAnsi="Arial" w:eastAsia="Arial" w:cs="Arial"/>
          <w:noProof w:val="0"/>
          <w:sz w:val="22"/>
          <w:szCs w:val="22"/>
          <w:lang w:val="en-GB"/>
        </w:rPr>
        <w:t>Evaluating the risk and complexity of the current balance.</w:t>
      </w:r>
    </w:p>
    <w:p w:rsidR="45695F19" w:rsidP="741E7817" w:rsidRDefault="45695F19" w14:paraId="6D29579F" w14:textId="13575892">
      <w:pPr>
        <w:pStyle w:val="Normal"/>
        <w:spacing w:before="240" w:beforeAutospacing="off" w:after="240" w:afterAutospacing="off"/>
        <w:ind w:left="720"/>
        <w:rPr>
          <w:rFonts w:ascii="Arial" w:hAnsi="Arial" w:eastAsia="Arial" w:cs="Arial"/>
          <w:b w:val="0"/>
          <w:bCs w:val="0"/>
          <w:noProof w:val="0"/>
          <w:sz w:val="22"/>
          <w:szCs w:val="22"/>
          <w:lang w:val="en-GB"/>
        </w:rPr>
      </w:pPr>
      <w:r w:rsidRPr="741E7817" w:rsidR="45695F19">
        <w:rPr>
          <w:rFonts w:ascii="Arial" w:hAnsi="Arial" w:eastAsia="Arial" w:cs="Arial"/>
          <w:b w:val="0"/>
          <w:bCs w:val="0"/>
          <w:noProof w:val="0"/>
          <w:sz w:val="22"/>
          <w:szCs w:val="22"/>
          <w:lang w:val="en-GB"/>
        </w:rPr>
        <w:t>Revolut's portfolio is heavily weighted toward Adjacent and Transformational projects, reflecting a high-risk, high-reward strategy for scaling. This balance introduces significant complexity: Transformational projects (e.g., Robo-Advising) require long development cycles and uncertain returns, while Adjacent products (e.g., secured lending) introduce substantial credit and regulatory risk</w:t>
      </w:r>
      <w:r w:rsidRPr="741E7817" w:rsidR="1A160032">
        <w:rPr>
          <w:rFonts w:ascii="Arial" w:hAnsi="Arial" w:eastAsia="Arial" w:cs="Arial"/>
          <w:b w:val="0"/>
          <w:bCs w:val="0"/>
          <w:noProof w:val="0"/>
          <w:sz w:val="22"/>
          <w:szCs w:val="22"/>
          <w:lang w:val="en-GB"/>
        </w:rPr>
        <w:t>.</w:t>
      </w:r>
      <w:r w:rsidRPr="741E7817" w:rsidR="45695F19">
        <w:rPr>
          <w:rFonts w:ascii="Arial" w:hAnsi="Arial" w:eastAsia="Arial" w:cs="Arial"/>
          <w:b w:val="0"/>
          <w:bCs w:val="0"/>
          <w:noProof w:val="0"/>
          <w:sz w:val="22"/>
          <w:szCs w:val="22"/>
          <w:lang w:val="en-GB"/>
        </w:rPr>
        <w:t xml:space="preserve"> Consequently, mandatory investment in the Core category (Governance/GRC) is a strategic prerequisite for the firm's operational license. Failure to fund Core compliance would critically destabilize Adjacent expansion and invalidate the Transformational 'Super App' goal. The primary strategic challenge is thus resource orchestration, ensuring the rapid pace of Design Thinking in innovation does not compromise the meticulous rigor </w:t>
      </w:r>
      <w:r w:rsidRPr="741E7817" w:rsidR="45695F19">
        <w:rPr>
          <w:rFonts w:ascii="Arial" w:hAnsi="Arial" w:eastAsia="Arial" w:cs="Arial"/>
          <w:b w:val="0"/>
          <w:bCs w:val="0"/>
          <w:noProof w:val="0"/>
          <w:sz w:val="22"/>
          <w:szCs w:val="22"/>
          <w:lang w:val="en-GB"/>
        </w:rPr>
        <w:t>required</w:t>
      </w:r>
      <w:r w:rsidRPr="741E7817" w:rsidR="45695F19">
        <w:rPr>
          <w:rFonts w:ascii="Arial" w:hAnsi="Arial" w:eastAsia="Arial" w:cs="Arial"/>
          <w:b w:val="0"/>
          <w:bCs w:val="0"/>
          <w:noProof w:val="0"/>
          <w:sz w:val="22"/>
          <w:szCs w:val="22"/>
          <w:lang w:val="en-GB"/>
        </w:rPr>
        <w:t xml:space="preserve"> for Core compliance and risk management</w:t>
      </w:r>
      <w:r w:rsidRPr="741E7817" w:rsidR="10EA930B">
        <w:rPr>
          <w:rFonts w:ascii="Arial" w:hAnsi="Arial" w:eastAsia="Arial" w:cs="Arial"/>
          <w:b w:val="0"/>
          <w:bCs w:val="0"/>
          <w:noProof w:val="0"/>
          <w:sz w:val="22"/>
          <w:szCs w:val="22"/>
          <w:lang w:val="en-GB"/>
        </w:rPr>
        <w:t xml:space="preserve"> (Peel, 2024).</w:t>
      </w:r>
    </w:p>
    <w:p w:rsidR="741E7817" w:rsidP="741E7817" w:rsidRDefault="741E7817" w14:paraId="0ADF154C" w14:textId="26DBA226">
      <w:pPr>
        <w:pStyle w:val="Normal"/>
        <w:spacing w:line="360" w:lineRule="auto"/>
        <w:ind w:left="720"/>
        <w:jc w:val="left"/>
        <w:rPr>
          <w:rFonts w:ascii="Arial" w:hAnsi="Arial" w:eastAsia="Arial" w:cs="Arial"/>
          <w:noProof w:val="0"/>
          <w:sz w:val="22"/>
          <w:szCs w:val="22"/>
          <w:lang w:val="en-GB"/>
        </w:rPr>
      </w:pPr>
    </w:p>
    <w:p w:rsidR="741E7817" w:rsidP="741E7817" w:rsidRDefault="741E7817" w14:paraId="1503EBBE" w14:textId="3D5CC534">
      <w:pPr>
        <w:pStyle w:val="Normal"/>
        <w:spacing w:line="360" w:lineRule="auto"/>
        <w:ind w:left="72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741E7817" w:rsidP="741E7817" w:rsidRDefault="741E7817" w14:paraId="56BDB145" w14:textId="2BD8AF02">
      <w:pPr>
        <w:pStyle w:val="Normal"/>
        <w:spacing w:line="360" w:lineRule="auto"/>
        <w:ind w:left="72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741E7817" w:rsidP="741E7817" w:rsidRDefault="741E7817" w14:paraId="2F5B3192" w14:textId="01AEBEA4">
      <w:pPr>
        <w:pStyle w:val="Normal"/>
        <w:spacing w:line="360" w:lineRule="auto"/>
        <w:ind w:left="72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741E7817" w:rsidP="741E7817" w:rsidRDefault="741E7817" w14:paraId="0A761778" w14:textId="005CD463">
      <w:pPr>
        <w:pStyle w:val="Normal"/>
        <w:spacing w:line="360" w:lineRule="auto"/>
        <w:ind w:left="72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741E7817" w:rsidP="741E7817" w:rsidRDefault="741E7817" w14:paraId="71ED5AB9" w14:textId="136B8387">
      <w:pPr>
        <w:pStyle w:val="Normal"/>
        <w:spacing w:line="360" w:lineRule="auto"/>
        <w:ind w:left="72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741E7817" w:rsidP="741E7817" w:rsidRDefault="741E7817" w14:paraId="291DBC14" w14:textId="27E7D398">
      <w:pPr>
        <w:pStyle w:val="Normal"/>
        <w:spacing w:line="360" w:lineRule="auto"/>
        <w:ind w:left="72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741E7817" w:rsidP="741E7817" w:rsidRDefault="741E7817" w14:paraId="54B44ADA" w14:textId="6532E76D">
      <w:pPr>
        <w:pStyle w:val="Normal"/>
        <w:spacing w:line="360" w:lineRule="auto"/>
        <w:ind w:left="72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741E7817" w:rsidP="741E7817" w:rsidRDefault="741E7817" w14:paraId="44345643" w14:textId="2C75ADE8">
      <w:pPr>
        <w:pStyle w:val="Normal"/>
        <w:spacing w:line="360" w:lineRule="auto"/>
        <w:ind w:left="72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741E7817" w:rsidP="741E7817" w:rsidRDefault="741E7817" w14:paraId="3EEFBC38" w14:textId="22F9F5DF">
      <w:pPr>
        <w:pStyle w:val="Normal"/>
        <w:spacing w:line="360" w:lineRule="auto"/>
        <w:ind w:left="72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741E7817" w:rsidP="741E7817" w:rsidRDefault="741E7817" w14:paraId="414699A7" w14:textId="77657AF5">
      <w:pPr>
        <w:pStyle w:val="Normal"/>
        <w:spacing w:line="360" w:lineRule="auto"/>
        <w:ind w:left="72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0EE771B3" w:rsidP="741E7817" w:rsidRDefault="0EE771B3" w14:paraId="1BB3DD98" w14:textId="73469C0F">
      <w:pPr>
        <w:pStyle w:val="Normal"/>
        <w:spacing w:line="360" w:lineRule="auto"/>
        <w:ind w:left="720"/>
        <w:jc w:val="left"/>
        <w:rPr>
          <w:rFonts w:ascii="Arial" w:hAnsi="Arial" w:eastAsia="Arial" w:cs="Arial"/>
          <w:b w:val="1"/>
          <w:bCs w:val="1"/>
          <w:noProof w:val="0"/>
          <w:sz w:val="24"/>
          <w:szCs w:val="24"/>
          <w:lang w:val="en-GB"/>
        </w:rPr>
      </w:pPr>
      <w:r w:rsidRPr="741E7817" w:rsidR="0EE771B3">
        <w:rPr>
          <w:rFonts w:ascii="Arial" w:hAnsi="Arial" w:eastAsia="Arial" w:cs="Arial"/>
          <w:b w:val="1"/>
          <w:bCs w:val="1"/>
          <w:i w:val="0"/>
          <w:iCs w:val="0"/>
          <w:caps w:val="0"/>
          <w:smallCaps w:val="0"/>
          <w:noProof w:val="0"/>
          <w:color w:val="000000" w:themeColor="text1" w:themeTint="FF" w:themeShade="FF"/>
          <w:sz w:val="24"/>
          <w:szCs w:val="24"/>
          <w:lang w:val="en-GB"/>
        </w:rPr>
        <w:t>3.</w:t>
      </w:r>
      <w:r w:rsidRPr="741E7817" w:rsidR="0C5A8EDA">
        <w:rPr>
          <w:rFonts w:ascii="Arial" w:hAnsi="Arial" w:eastAsia="Arial" w:cs="Arial"/>
          <w:b w:val="1"/>
          <w:bCs w:val="1"/>
          <w:i w:val="0"/>
          <w:iCs w:val="0"/>
          <w:caps w:val="0"/>
          <w:smallCaps w:val="0"/>
          <w:noProof w:val="0"/>
          <w:color w:val="000000" w:themeColor="text1" w:themeTint="FF" w:themeShade="FF"/>
          <w:sz w:val="24"/>
          <w:szCs w:val="24"/>
          <w:lang w:val="en-GB"/>
        </w:rPr>
        <w:t>3</w:t>
      </w:r>
      <w:r w:rsidRPr="741E7817" w:rsidR="0EE771B3">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41E7817" w:rsidR="0EE771B3">
        <w:rPr>
          <w:rFonts w:ascii="Arial" w:hAnsi="Arial" w:eastAsia="Arial" w:cs="Arial"/>
          <w:b w:val="1"/>
          <w:bCs w:val="1"/>
          <w:noProof w:val="0"/>
          <w:sz w:val="24"/>
          <w:szCs w:val="24"/>
          <w:lang w:val="en-GB"/>
        </w:rPr>
        <w:t>Design Thinking Integration: Empathy and Definition</w:t>
      </w:r>
    </w:p>
    <w:p w:rsidR="723797D1" w:rsidP="741E7817" w:rsidRDefault="723797D1" w14:paraId="0C1B4BD8" w14:textId="72421D7F">
      <w:pPr>
        <w:pStyle w:val="Normal"/>
        <w:spacing w:line="360" w:lineRule="auto"/>
        <w:ind w:left="720"/>
        <w:jc w:val="left"/>
      </w:pPr>
      <w:r w:rsidR="723797D1">
        <w:drawing>
          <wp:inline wp14:editId="429A2874" wp14:anchorId="431514E3">
            <wp:extent cx="5724525" cy="4257675"/>
            <wp:effectExtent l="0" t="0" r="0" b="0"/>
            <wp:docPr id="20470256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7025696" name="Picture 2047025696"/>
                    <pic:cNvPicPr/>
                  </pic:nvPicPr>
                  <pic:blipFill>
                    <a:blip xmlns:r="http://schemas.openxmlformats.org/officeDocument/2006/relationships" r:embed="rId35809428">
                      <a:extLst>
                        <a:ext uri="{28A0092B-C50C-407E-A947-70E740481C1C}">
                          <a14:useLocalDpi xmlns:a14="http://schemas.microsoft.com/office/drawing/2010/main"/>
                        </a:ext>
                      </a:extLst>
                    </a:blip>
                    <a:stretch>
                      <a:fillRect/>
                    </a:stretch>
                  </pic:blipFill>
                  <pic:spPr>
                    <a:xfrm rot="0">
                      <a:off x="0" y="0"/>
                      <a:ext cx="5724525" cy="4257675"/>
                    </a:xfrm>
                    <a:prstGeom prst="rect">
                      <a:avLst/>
                    </a:prstGeom>
                  </pic:spPr>
                </pic:pic>
              </a:graphicData>
            </a:graphic>
          </wp:inline>
        </w:drawing>
      </w:r>
    </w:p>
    <w:p w:rsidR="04138372" w:rsidP="741E7817" w:rsidRDefault="04138372" w14:paraId="3F38BB92" w14:textId="7284AC68">
      <w:pPr>
        <w:pStyle w:val="Normal"/>
        <w:spacing w:line="360" w:lineRule="auto"/>
        <w:ind w:left="720"/>
        <w:jc w:val="left"/>
        <w:rPr>
          <w:rFonts w:ascii="Arial" w:hAnsi="Arial" w:eastAsia="Arial" w:cs="Arial"/>
          <w:noProof w:val="0"/>
          <w:color w:val="000000" w:themeColor="text1" w:themeTint="FF" w:themeShade="FF"/>
          <w:sz w:val="22"/>
          <w:szCs w:val="22"/>
          <w:lang w:val="en-GB"/>
        </w:rPr>
      </w:pPr>
      <w:r w:rsidRPr="741E7817" w:rsidR="04138372">
        <w:rPr>
          <w:rFonts w:ascii="Arial" w:hAnsi="Arial" w:eastAsia="Arial" w:cs="Arial"/>
          <w:b w:val="0"/>
          <w:bCs w:val="0"/>
          <w:i w:val="0"/>
          <w:iCs w:val="0"/>
          <w:caps w:val="0"/>
          <w:smallCaps w:val="0"/>
          <w:noProof w:val="0"/>
          <w:color w:val="000000" w:themeColor="text1" w:themeTint="FF" w:themeShade="FF"/>
          <w:sz w:val="22"/>
          <w:szCs w:val="22"/>
          <w:lang w:val="en-GB"/>
        </w:rPr>
        <w:t>Wörle</w:t>
      </w:r>
      <w:r w:rsidRPr="741E7817" w:rsidR="04138372">
        <w:rPr>
          <w:rFonts w:ascii="Arial" w:hAnsi="Arial" w:eastAsia="Arial" w:cs="Arial"/>
          <w:b w:val="0"/>
          <w:bCs w:val="0"/>
          <w:i w:val="0"/>
          <w:iCs w:val="0"/>
          <w:caps w:val="0"/>
          <w:smallCaps w:val="0"/>
          <w:noProof w:val="0"/>
          <w:color w:val="000000" w:themeColor="text1" w:themeTint="FF" w:themeShade="FF"/>
          <w:sz w:val="22"/>
          <w:szCs w:val="22"/>
          <w:lang w:val="en-GB"/>
        </w:rPr>
        <w:t>, D. (2021)</w:t>
      </w:r>
    </w:p>
    <w:p w:rsidR="7AE2606E" w:rsidP="741E7817" w:rsidRDefault="7AE2606E" w14:paraId="78A995A5" w14:textId="50185F6E">
      <w:pPr>
        <w:pStyle w:val="Normal"/>
        <w:spacing w:line="360" w:lineRule="auto"/>
        <w:ind w:left="720"/>
        <w:jc w:val="left"/>
        <w:rPr>
          <w:rFonts w:ascii="Arial" w:hAnsi="Arial" w:eastAsia="Arial" w:cs="Arial"/>
          <w:noProof w:val="0"/>
          <w:sz w:val="22"/>
          <w:szCs w:val="22"/>
          <w:lang w:val="en-GB"/>
        </w:rPr>
      </w:pPr>
      <w:r w:rsidRPr="741E7817" w:rsidR="7AE2606E">
        <w:rPr>
          <w:rFonts w:ascii="Arial" w:hAnsi="Arial" w:eastAsia="Arial" w:cs="Arial"/>
          <w:b w:val="0"/>
          <w:bCs w:val="0"/>
          <w:noProof w:val="0"/>
          <w:sz w:val="22"/>
          <w:szCs w:val="22"/>
          <w:lang w:val="en-GB"/>
        </w:rPr>
        <w:t xml:space="preserve">Design Thinking serves as the </w:t>
      </w:r>
      <w:r w:rsidRPr="741E7817" w:rsidR="7AE2606E">
        <w:rPr>
          <w:rFonts w:ascii="Arial" w:hAnsi="Arial" w:eastAsia="Arial" w:cs="Arial"/>
          <w:b w:val="0"/>
          <w:bCs w:val="0"/>
          <w:noProof w:val="0"/>
          <w:sz w:val="22"/>
          <w:szCs w:val="22"/>
          <w:lang w:val="en-GB"/>
        </w:rPr>
        <w:t>methodology</w:t>
      </w:r>
      <w:r w:rsidRPr="741E7817" w:rsidR="7AE2606E">
        <w:rPr>
          <w:rFonts w:ascii="Arial" w:hAnsi="Arial" w:eastAsia="Arial" w:cs="Arial"/>
          <w:b w:val="0"/>
          <w:bCs w:val="0"/>
          <w:noProof w:val="0"/>
          <w:sz w:val="22"/>
          <w:szCs w:val="22"/>
          <w:lang w:val="en-GB"/>
        </w:rPr>
        <w:t xml:space="preserve"> for </w:t>
      </w:r>
      <w:r w:rsidRPr="741E7817" w:rsidR="7AE2606E">
        <w:rPr>
          <w:rFonts w:ascii="Arial" w:hAnsi="Arial" w:eastAsia="Arial" w:cs="Arial"/>
          <w:b w:val="0"/>
          <w:bCs w:val="0"/>
          <w:noProof w:val="0"/>
          <w:sz w:val="22"/>
          <w:szCs w:val="22"/>
          <w:lang w:val="en-GB"/>
        </w:rPr>
        <w:t>identifying</w:t>
      </w:r>
      <w:r w:rsidRPr="741E7817" w:rsidR="7AE2606E">
        <w:rPr>
          <w:rFonts w:ascii="Arial" w:hAnsi="Arial" w:eastAsia="Arial" w:cs="Arial"/>
          <w:b w:val="0"/>
          <w:bCs w:val="0"/>
          <w:noProof w:val="0"/>
          <w:sz w:val="22"/>
          <w:szCs w:val="22"/>
          <w:lang w:val="en-GB"/>
        </w:rPr>
        <w:t xml:space="preserve"> friction points in Revolut's customer experience. This process starts with Empathy—gaining a deep understanding of customer needs and emotional drivers—and leads directly to the Definition of the core problem.</w:t>
      </w:r>
      <w:r w:rsidRPr="741E7817" w:rsidR="325BD7F9">
        <w:rPr>
          <w:rFonts w:ascii="Arial" w:hAnsi="Arial" w:eastAsia="Arial" w:cs="Arial"/>
          <w:b w:val="0"/>
          <w:bCs w:val="0"/>
          <w:noProof w:val="0"/>
          <w:sz w:val="22"/>
          <w:szCs w:val="22"/>
          <w:lang w:val="en-GB"/>
        </w:rPr>
        <w:t xml:space="preserve"> Revolut's </w:t>
      </w:r>
      <w:r w:rsidRPr="741E7817" w:rsidR="325BD7F9">
        <w:rPr>
          <w:rFonts w:ascii="Arial" w:hAnsi="Arial" w:eastAsia="Arial" w:cs="Arial"/>
          <w:b w:val="0"/>
          <w:bCs w:val="0"/>
          <w:noProof w:val="0"/>
          <w:sz w:val="22"/>
          <w:szCs w:val="22"/>
          <w:lang w:val="en-GB"/>
        </w:rPr>
        <w:t>initial</w:t>
      </w:r>
      <w:r w:rsidRPr="741E7817" w:rsidR="325BD7F9">
        <w:rPr>
          <w:rFonts w:ascii="Arial" w:hAnsi="Arial" w:eastAsia="Arial" w:cs="Arial"/>
          <w:b w:val="0"/>
          <w:bCs w:val="0"/>
          <w:noProof w:val="0"/>
          <w:sz w:val="22"/>
          <w:szCs w:val="22"/>
          <w:lang w:val="en-GB"/>
        </w:rPr>
        <w:t xml:space="preserve"> product strategy shows Empathy by simplifying complex multi-currency tasks, effectively addressing the customer's 'rational brain' and functional needs. However, this focus is often inadequate during moments of crisis, which require greater attention to the customer's 'emotional brain’</w:t>
      </w:r>
      <w:r w:rsidRPr="741E7817" w:rsidR="4383F115">
        <w:rPr>
          <w:rFonts w:ascii="Arial" w:hAnsi="Arial" w:eastAsia="Arial" w:cs="Arial"/>
          <w:b w:val="0"/>
          <w:bCs w:val="0"/>
          <w:noProof w:val="0"/>
          <w:sz w:val="22"/>
          <w:szCs w:val="22"/>
          <w:lang w:val="en-GB"/>
        </w:rPr>
        <w:t xml:space="preserve"> </w:t>
      </w:r>
      <w:r w:rsidRPr="741E7817" w:rsidR="4383F115">
        <w:rPr>
          <w:rFonts w:ascii="Arial" w:hAnsi="Arial" w:eastAsia="Arial" w:cs="Arial"/>
          <w:b w:val="0"/>
          <w:bCs w:val="0"/>
          <w:noProof w:val="0"/>
          <w:sz w:val="22"/>
          <w:szCs w:val="22"/>
          <w:lang w:val="en-GB"/>
        </w:rPr>
        <w:t>(</w:t>
      </w:r>
      <w:r w:rsidRPr="741E7817" w:rsidR="4383F115">
        <w:rPr>
          <w:rFonts w:ascii="Arial" w:hAnsi="Arial" w:eastAsia="Arial" w:cs="Arial"/>
          <w:b w:val="0"/>
          <w:bCs w:val="0"/>
          <w:i w:val="0"/>
          <w:iCs w:val="0"/>
          <w:caps w:val="0"/>
          <w:smallCaps w:val="0"/>
          <w:noProof w:val="0"/>
          <w:color w:val="000000" w:themeColor="text1" w:themeTint="FF" w:themeShade="FF"/>
          <w:sz w:val="22"/>
          <w:szCs w:val="22"/>
          <w:lang w:val="en-GB"/>
        </w:rPr>
        <w:t>Dam, 2025).</w:t>
      </w:r>
    </w:p>
    <w:p w:rsidR="325BD7F9" w:rsidP="741E7817" w:rsidRDefault="325BD7F9" w14:paraId="127A91FB" w14:textId="5F1A6514">
      <w:pPr>
        <w:pStyle w:val="Normal"/>
        <w:spacing w:line="360" w:lineRule="auto"/>
        <w:ind w:left="720"/>
        <w:jc w:val="left"/>
        <w:rPr>
          <w:rFonts w:ascii="Arial" w:hAnsi="Arial" w:eastAsia="Arial" w:cs="Arial"/>
          <w:b w:val="1"/>
          <w:bCs w:val="1"/>
          <w:noProof w:val="0"/>
          <w:sz w:val="24"/>
          <w:szCs w:val="24"/>
          <w:lang w:val="en-GB"/>
        </w:rPr>
      </w:pPr>
      <w:r w:rsidRPr="741E7817" w:rsidR="325BD7F9">
        <w:rPr>
          <w:rFonts w:ascii="Arial" w:hAnsi="Arial" w:eastAsia="Arial" w:cs="Arial"/>
          <w:b w:val="1"/>
          <w:bCs w:val="1"/>
          <w:noProof w:val="0"/>
          <w:sz w:val="24"/>
          <w:szCs w:val="24"/>
          <w:lang w:val="en-GB"/>
        </w:rPr>
        <w:t>The Critical Pain Point (Unmet Need)</w:t>
      </w:r>
    </w:p>
    <w:p w:rsidR="23E45E34" w:rsidP="741E7817" w:rsidRDefault="23E45E34" w14:paraId="4F69CC9F" w14:textId="7A2C8315">
      <w:pPr>
        <w:pStyle w:val="Normal"/>
        <w:spacing w:line="360" w:lineRule="auto"/>
        <w:ind w:left="720"/>
        <w:jc w:val="left"/>
        <w:rPr>
          <w:rFonts w:ascii="Arial" w:hAnsi="Arial" w:eastAsia="Arial" w:cs="Arial"/>
          <w:b w:val="0"/>
          <w:bCs w:val="0"/>
          <w:noProof w:val="0"/>
          <w:sz w:val="22"/>
          <w:szCs w:val="22"/>
          <w:lang w:val="en-GB"/>
        </w:rPr>
      </w:pPr>
      <w:r w:rsidRPr="741E7817" w:rsidR="23E45E34">
        <w:rPr>
          <w:rFonts w:ascii="Arial" w:hAnsi="Arial" w:eastAsia="Arial" w:cs="Arial"/>
          <w:b w:val="0"/>
          <w:bCs w:val="0"/>
          <w:noProof w:val="0"/>
          <w:sz w:val="22"/>
          <w:szCs w:val="22"/>
          <w:lang w:val="en-GB"/>
        </w:rPr>
        <w:t xml:space="preserve">Despite an innovative front-end, a crucial unmet customer need is the sense of vulnerability and lack of accountability experienced during suspected fraud or failed transactions. The reliance on a reactive, chatbot-first support model fosters a feeling of detachment, thus undermining the trust </w:t>
      </w:r>
      <w:r w:rsidRPr="741E7817" w:rsidR="23E45E34">
        <w:rPr>
          <w:rFonts w:ascii="Arial" w:hAnsi="Arial" w:eastAsia="Arial" w:cs="Arial"/>
          <w:b w:val="0"/>
          <w:bCs w:val="0"/>
          <w:noProof w:val="0"/>
          <w:sz w:val="22"/>
          <w:szCs w:val="22"/>
          <w:lang w:val="en-GB"/>
        </w:rPr>
        <w:t>established</w:t>
      </w:r>
      <w:r w:rsidRPr="741E7817" w:rsidR="23E45E34">
        <w:rPr>
          <w:rFonts w:ascii="Arial" w:hAnsi="Arial" w:eastAsia="Arial" w:cs="Arial"/>
          <w:b w:val="0"/>
          <w:bCs w:val="0"/>
          <w:noProof w:val="0"/>
          <w:sz w:val="22"/>
          <w:szCs w:val="22"/>
          <w:lang w:val="en-GB"/>
        </w:rPr>
        <w:t xml:space="preserve"> by the smooth transaction phase. </w:t>
      </w:r>
    </w:p>
    <w:p w:rsidR="23E45E34" w:rsidP="741E7817" w:rsidRDefault="23E45E34" w14:paraId="57285124" w14:textId="18A0ACCA">
      <w:pPr>
        <w:pStyle w:val="Normal"/>
        <w:spacing w:line="360" w:lineRule="auto"/>
        <w:ind w:left="720"/>
        <w:jc w:val="left"/>
        <w:rPr>
          <w:rFonts w:ascii="Arial" w:hAnsi="Arial" w:eastAsia="Arial" w:cs="Arial"/>
          <w:b w:val="0"/>
          <w:bCs w:val="0"/>
          <w:noProof w:val="0"/>
          <w:sz w:val="22"/>
          <w:szCs w:val="22"/>
          <w:lang w:val="en-GB"/>
        </w:rPr>
      </w:pPr>
      <w:r w:rsidRPr="741E7817" w:rsidR="23E45E34">
        <w:rPr>
          <w:rFonts w:ascii="Arial" w:hAnsi="Arial" w:eastAsia="Arial" w:cs="Arial"/>
          <w:b w:val="1"/>
          <w:bCs w:val="1"/>
          <w:noProof w:val="0"/>
          <w:sz w:val="22"/>
          <w:szCs w:val="22"/>
          <w:lang w:val="en-GB"/>
        </w:rPr>
        <w:t>This leads to the formal Definition of the problem:</w:t>
      </w:r>
      <w:r w:rsidRPr="741E7817" w:rsidR="66A36DBC">
        <w:rPr>
          <w:rFonts w:ascii="Arial" w:hAnsi="Arial" w:eastAsia="Arial" w:cs="Arial"/>
          <w:b w:val="1"/>
          <w:bCs w:val="1"/>
          <w:noProof w:val="0"/>
          <w:sz w:val="22"/>
          <w:szCs w:val="22"/>
          <w:lang w:val="en-GB"/>
        </w:rPr>
        <w:t xml:space="preserve"> </w:t>
      </w:r>
    </w:p>
    <w:p w:rsidR="66A36DBC" w:rsidP="741E7817" w:rsidRDefault="66A36DBC" w14:paraId="34FF62FC" w14:textId="2B2B0936">
      <w:pPr>
        <w:pStyle w:val="Normal"/>
        <w:spacing w:line="360" w:lineRule="auto"/>
        <w:ind w:left="720"/>
        <w:jc w:val="left"/>
        <w:rPr>
          <w:rFonts w:ascii="Arial" w:hAnsi="Arial" w:eastAsia="Arial" w:cs="Arial"/>
          <w:b w:val="0"/>
          <w:bCs w:val="0"/>
          <w:noProof w:val="0"/>
          <w:sz w:val="22"/>
          <w:szCs w:val="22"/>
          <w:lang w:val="en-GB"/>
        </w:rPr>
      </w:pPr>
      <w:r w:rsidRPr="741E7817" w:rsidR="66A36DBC">
        <w:rPr>
          <w:rFonts w:ascii="Arial" w:hAnsi="Arial" w:eastAsia="Arial" w:cs="Arial"/>
          <w:b w:val="1"/>
          <w:bCs w:val="1"/>
          <w:noProof w:val="0"/>
          <w:sz w:val="22"/>
          <w:szCs w:val="22"/>
          <w:lang w:val="en-GB"/>
        </w:rPr>
        <w:t>Problem Statement</w:t>
      </w:r>
      <w:r w:rsidRPr="741E7817" w:rsidR="66A36DBC">
        <w:rPr>
          <w:rFonts w:ascii="Arial" w:hAnsi="Arial" w:eastAsia="Arial" w:cs="Arial"/>
          <w:b w:val="0"/>
          <w:bCs w:val="0"/>
          <w:noProof w:val="0"/>
          <w:sz w:val="22"/>
          <w:szCs w:val="22"/>
          <w:lang w:val="en-GB"/>
        </w:rPr>
        <w:t>:</w:t>
      </w:r>
      <w:r w:rsidRPr="741E7817" w:rsidR="66A36DBC">
        <w:rPr>
          <w:rFonts w:ascii="Arial" w:hAnsi="Arial" w:eastAsia="Arial" w:cs="Arial"/>
          <w:b w:val="0"/>
          <w:bCs w:val="0"/>
          <w:noProof w:val="0"/>
          <w:sz w:val="22"/>
          <w:szCs w:val="22"/>
          <w:lang w:val="en-GB"/>
        </w:rPr>
        <w:t xml:space="preserve"> How can Revolut </w:t>
      </w:r>
      <w:r w:rsidRPr="741E7817" w:rsidR="66A36DBC">
        <w:rPr>
          <w:rFonts w:ascii="Arial" w:hAnsi="Arial" w:eastAsia="Arial" w:cs="Arial"/>
          <w:b w:val="0"/>
          <w:bCs w:val="0"/>
          <w:noProof w:val="0"/>
          <w:sz w:val="22"/>
          <w:szCs w:val="22"/>
          <w:lang w:val="en-GB"/>
        </w:rPr>
        <w:t>redesign its critical support and resolution phase</w:t>
      </w:r>
      <w:r w:rsidRPr="741E7817" w:rsidR="66A36DBC">
        <w:rPr>
          <w:rFonts w:ascii="Arial" w:hAnsi="Arial" w:eastAsia="Arial" w:cs="Arial"/>
          <w:b w:val="0"/>
          <w:bCs w:val="0"/>
          <w:noProof w:val="0"/>
          <w:sz w:val="22"/>
          <w:szCs w:val="22"/>
          <w:lang w:val="en-GB"/>
        </w:rPr>
        <w:t xml:space="preserve"> to shift the customer's </w:t>
      </w:r>
      <w:r w:rsidRPr="741E7817" w:rsidR="66A36DBC">
        <w:rPr>
          <w:rFonts w:ascii="Arial" w:hAnsi="Arial" w:eastAsia="Arial" w:cs="Arial"/>
          <w:b w:val="0"/>
          <w:bCs w:val="0"/>
          <w:noProof w:val="0"/>
          <w:sz w:val="22"/>
          <w:szCs w:val="22"/>
          <w:lang w:val="en-GB"/>
        </w:rPr>
        <w:t>perception</w:t>
      </w:r>
      <w:r w:rsidRPr="741E7817" w:rsidR="66A36DBC">
        <w:rPr>
          <w:rFonts w:ascii="Arial" w:hAnsi="Arial" w:eastAsia="Arial" w:cs="Arial"/>
          <w:b w:val="0"/>
          <w:bCs w:val="0"/>
          <w:noProof w:val="0"/>
          <w:sz w:val="22"/>
          <w:szCs w:val="22"/>
          <w:lang w:val="en-GB"/>
        </w:rPr>
        <w:t xml:space="preserve"> from impersonal, high-friction risk to </w:t>
      </w:r>
      <w:r w:rsidRPr="741E7817" w:rsidR="66A36DBC">
        <w:rPr>
          <w:rFonts w:ascii="Arial" w:hAnsi="Arial" w:eastAsia="Arial" w:cs="Arial"/>
          <w:b w:val="0"/>
          <w:bCs w:val="0"/>
          <w:noProof w:val="0"/>
          <w:sz w:val="22"/>
          <w:szCs w:val="22"/>
          <w:lang w:val="en-GB"/>
        </w:rPr>
        <w:t>proactive, high-trust accountability</w:t>
      </w:r>
      <w:r w:rsidRPr="741E7817" w:rsidR="66A36DBC">
        <w:rPr>
          <w:rFonts w:ascii="Arial" w:hAnsi="Arial" w:eastAsia="Arial" w:cs="Arial"/>
          <w:b w:val="0"/>
          <w:bCs w:val="0"/>
          <w:noProof w:val="0"/>
          <w:sz w:val="22"/>
          <w:szCs w:val="22"/>
          <w:lang w:val="en-GB"/>
        </w:rPr>
        <w:t xml:space="preserve">? This must satisfy both the customer's </w:t>
      </w:r>
      <w:r w:rsidRPr="741E7817" w:rsidR="66A36DBC">
        <w:rPr>
          <w:rFonts w:ascii="Arial" w:hAnsi="Arial" w:eastAsia="Arial" w:cs="Arial"/>
          <w:b w:val="0"/>
          <w:bCs w:val="0"/>
          <w:noProof w:val="0"/>
          <w:sz w:val="22"/>
          <w:szCs w:val="22"/>
          <w:lang w:val="en-GB"/>
        </w:rPr>
        <w:t>emotional needs</w:t>
      </w:r>
      <w:r w:rsidRPr="741E7817" w:rsidR="66A36DBC">
        <w:rPr>
          <w:rFonts w:ascii="Arial" w:hAnsi="Arial" w:eastAsia="Arial" w:cs="Arial"/>
          <w:b w:val="0"/>
          <w:bCs w:val="0"/>
          <w:noProof w:val="0"/>
          <w:sz w:val="22"/>
          <w:szCs w:val="22"/>
          <w:lang w:val="en-GB"/>
        </w:rPr>
        <w:t xml:space="preserve"> and the regulator's mandate for </w:t>
      </w:r>
      <w:r w:rsidRPr="741E7817" w:rsidR="66A36DBC">
        <w:rPr>
          <w:rFonts w:ascii="Arial" w:hAnsi="Arial" w:eastAsia="Arial" w:cs="Arial"/>
          <w:b w:val="0"/>
          <w:bCs w:val="0"/>
          <w:noProof w:val="0"/>
          <w:sz w:val="22"/>
          <w:szCs w:val="22"/>
          <w:lang w:val="en-GB"/>
        </w:rPr>
        <w:t>better Consumer Outcomes</w:t>
      </w:r>
      <w:r w:rsidRPr="741E7817" w:rsidR="66A36DBC">
        <w:rPr>
          <w:rFonts w:ascii="Arial" w:hAnsi="Arial" w:eastAsia="Arial" w:cs="Arial"/>
          <w:b w:val="0"/>
          <w:bCs w:val="0"/>
          <w:noProof w:val="0"/>
          <w:sz w:val="22"/>
          <w:szCs w:val="22"/>
          <w:lang w:val="en-GB"/>
        </w:rPr>
        <w:t>.</w:t>
      </w:r>
    </w:p>
    <w:p w:rsidR="220E4254" w:rsidP="741E7817" w:rsidRDefault="220E4254" w14:paraId="7077D1ED" w14:textId="19520CFD">
      <w:pPr>
        <w:pStyle w:val="Normal"/>
        <w:spacing w:line="360" w:lineRule="auto"/>
        <w:ind w:left="720"/>
        <w:jc w:val="left"/>
        <w:rPr>
          <w:rFonts w:ascii="Arial" w:hAnsi="Arial" w:eastAsia="Arial" w:cs="Arial"/>
          <w:noProof w:val="0"/>
          <w:sz w:val="22"/>
          <w:szCs w:val="22"/>
          <w:lang w:val="en-GB"/>
        </w:rPr>
      </w:pPr>
      <w:r w:rsidRPr="741E7817" w:rsidR="220E4254">
        <w:rPr>
          <w:rFonts w:ascii="Arial" w:hAnsi="Arial" w:eastAsia="Arial" w:cs="Arial"/>
          <w:noProof w:val="0"/>
          <w:sz w:val="22"/>
          <w:szCs w:val="22"/>
          <w:lang w:val="en-GB"/>
        </w:rPr>
        <w:t>This defined problem is the key challenge Revolut must address to achieve market primacy, as financial services are fundamentally built on trust</w:t>
      </w:r>
      <w:r w:rsidRPr="741E7817" w:rsidR="1486365E">
        <w:rPr>
          <w:rFonts w:ascii="Arial" w:hAnsi="Arial" w:eastAsia="Arial" w:cs="Arial"/>
          <w:noProof w:val="0"/>
          <w:sz w:val="22"/>
          <w:szCs w:val="22"/>
          <w:lang w:val="en-GB"/>
        </w:rPr>
        <w:t xml:space="preserve"> (</w:t>
      </w:r>
      <w:r w:rsidRPr="741E7817" w:rsidR="1486365E">
        <w:rPr>
          <w:rFonts w:ascii="Arial" w:hAnsi="Arial" w:eastAsia="Arial" w:cs="Arial"/>
          <w:b w:val="0"/>
          <w:bCs w:val="0"/>
          <w:i w:val="0"/>
          <w:iCs w:val="0"/>
          <w:caps w:val="0"/>
          <w:smallCaps w:val="0"/>
          <w:noProof w:val="0"/>
          <w:color w:val="000000" w:themeColor="text1" w:themeTint="FF" w:themeShade="FF"/>
          <w:sz w:val="22"/>
          <w:szCs w:val="22"/>
          <w:lang w:val="en-GB"/>
        </w:rPr>
        <w:t>Qubstudio</w:t>
      </w:r>
      <w:r w:rsidRPr="741E7817" w:rsidR="1486365E">
        <w:rPr>
          <w:rFonts w:ascii="Arial" w:hAnsi="Arial" w:eastAsia="Arial" w:cs="Arial"/>
          <w:b w:val="0"/>
          <w:bCs w:val="0"/>
          <w:i w:val="0"/>
          <w:iCs w:val="0"/>
          <w:caps w:val="0"/>
          <w:smallCaps w:val="0"/>
          <w:noProof w:val="0"/>
          <w:color w:val="000000" w:themeColor="text1" w:themeTint="FF" w:themeShade="FF"/>
          <w:sz w:val="22"/>
          <w:szCs w:val="22"/>
          <w:lang w:val="en-GB"/>
        </w:rPr>
        <w:t>, 2023)</w:t>
      </w:r>
      <w:r w:rsidRPr="741E7817" w:rsidR="0C62B471">
        <w:rPr>
          <w:rFonts w:ascii="Arial" w:hAnsi="Arial" w:eastAsia="Arial" w:cs="Arial"/>
          <w:b w:val="0"/>
          <w:bCs w:val="0"/>
          <w:i w:val="0"/>
          <w:iCs w:val="0"/>
          <w:caps w:val="0"/>
          <w:smallCaps w:val="0"/>
          <w:noProof w:val="0"/>
          <w:color w:val="000000" w:themeColor="text1" w:themeTint="FF" w:themeShade="FF"/>
          <w:sz w:val="22"/>
          <w:szCs w:val="22"/>
          <w:lang w:val="en-GB"/>
        </w:rPr>
        <w:t>.</w:t>
      </w:r>
    </w:p>
    <w:p w:rsidR="01B6350E" w:rsidP="741E7817" w:rsidRDefault="01B6350E" w14:paraId="22B2E457" w14:textId="6655F82F">
      <w:pPr>
        <w:pStyle w:val="Normal"/>
        <w:spacing w:before="240" w:beforeAutospacing="off" w:after="240" w:afterAutospacing="off"/>
        <w:ind w:left="720"/>
        <w:rPr>
          <w:rFonts w:ascii="Arial" w:hAnsi="Arial" w:eastAsia="Arial" w:cs="Arial"/>
          <w:noProof w:val="0"/>
          <w:sz w:val="22"/>
          <w:szCs w:val="22"/>
          <w:lang w:val="en-GB"/>
        </w:rPr>
      </w:pPr>
      <w:r w:rsidRPr="741E7817" w:rsidR="01B6350E">
        <w:rPr>
          <w:rFonts w:ascii="Arial" w:hAnsi="Arial" w:eastAsia="Arial" w:cs="Arial"/>
          <w:b w:val="1"/>
          <w:bCs w:val="1"/>
          <w:noProof w:val="0"/>
          <w:sz w:val="22"/>
          <w:szCs w:val="22"/>
          <w:lang w:val="en-GB"/>
        </w:rPr>
        <w:t xml:space="preserve">Design Thinking Integration: </w:t>
      </w:r>
      <w:r w:rsidRPr="741E7817" w:rsidR="4037BA78">
        <w:rPr>
          <w:rFonts w:ascii="Arial" w:hAnsi="Arial" w:eastAsia="Arial" w:cs="Arial"/>
          <w:noProof w:val="0"/>
          <w:sz w:val="22"/>
          <w:szCs w:val="22"/>
          <w:lang w:val="en-GB"/>
        </w:rPr>
        <w:t>Justifying the problem definition based on emotional needs and service theory.</w:t>
      </w:r>
    </w:p>
    <w:p w:rsidR="0F7517D3" w:rsidP="741E7817" w:rsidRDefault="0F7517D3" w14:paraId="39DDB27E" w14:textId="4BACFD79">
      <w:pPr>
        <w:pStyle w:val="Normal"/>
        <w:spacing w:before="240" w:beforeAutospacing="off" w:after="240" w:afterAutospacing="off"/>
        <w:ind w:left="720"/>
        <w:rPr>
          <w:rFonts w:ascii="Arial" w:hAnsi="Arial" w:eastAsia="Arial" w:cs="Arial"/>
          <w:b w:val="0"/>
          <w:bCs w:val="0"/>
          <w:noProof w:val="0"/>
          <w:sz w:val="22"/>
          <w:szCs w:val="22"/>
          <w:lang w:val="en-GB"/>
        </w:rPr>
      </w:pPr>
      <w:r w:rsidRPr="741E7817" w:rsidR="0F7517D3">
        <w:rPr>
          <w:rFonts w:ascii="Arial" w:hAnsi="Arial" w:eastAsia="Arial" w:cs="Arial"/>
          <w:b w:val="0"/>
          <w:bCs w:val="0"/>
          <w:noProof w:val="0"/>
          <w:sz w:val="22"/>
          <w:szCs w:val="22"/>
          <w:lang w:val="en-GB"/>
        </w:rPr>
        <w:t xml:space="preserve">The failure </w:t>
      </w:r>
      <w:r w:rsidRPr="741E7817" w:rsidR="0F7517D3">
        <w:rPr>
          <w:rFonts w:ascii="Arial" w:hAnsi="Arial" w:eastAsia="Arial" w:cs="Arial"/>
          <w:b w:val="0"/>
          <w:bCs w:val="0"/>
          <w:noProof w:val="0"/>
          <w:sz w:val="22"/>
          <w:szCs w:val="22"/>
          <w:lang w:val="en-GB"/>
        </w:rPr>
        <w:t>observed</w:t>
      </w:r>
      <w:r w:rsidRPr="741E7817" w:rsidR="0F7517D3">
        <w:rPr>
          <w:rFonts w:ascii="Arial" w:hAnsi="Arial" w:eastAsia="Arial" w:cs="Arial"/>
          <w:b w:val="0"/>
          <w:bCs w:val="0"/>
          <w:noProof w:val="0"/>
          <w:sz w:val="22"/>
          <w:szCs w:val="22"/>
          <w:lang w:val="en-GB"/>
        </w:rPr>
        <w:t xml:space="preserve"> during the Resolution stage constitutes a classic breakdown in </w:t>
      </w:r>
      <w:r w:rsidRPr="741E7817" w:rsidR="0F7517D3">
        <w:rPr>
          <w:rFonts w:ascii="Arial" w:hAnsi="Arial" w:eastAsia="Arial" w:cs="Arial"/>
          <w:b w:val="0"/>
          <w:bCs w:val="0"/>
          <w:noProof w:val="0"/>
          <w:sz w:val="22"/>
          <w:szCs w:val="22"/>
          <w:lang w:val="en-GB"/>
        </w:rPr>
        <w:t>Service Design Theory</w:t>
      </w:r>
      <w:r w:rsidRPr="741E7817" w:rsidR="0F7517D3">
        <w:rPr>
          <w:rFonts w:ascii="Arial" w:hAnsi="Arial" w:eastAsia="Arial" w:cs="Arial"/>
          <w:b w:val="0"/>
          <w:bCs w:val="0"/>
          <w:noProof w:val="0"/>
          <w:sz w:val="22"/>
          <w:szCs w:val="22"/>
          <w:lang w:val="en-GB"/>
        </w:rPr>
        <w:t xml:space="preserve">. Financial services are characterized by </w:t>
      </w:r>
      <w:r w:rsidRPr="741E7817" w:rsidR="0F7517D3">
        <w:rPr>
          <w:rFonts w:ascii="Arial" w:hAnsi="Arial" w:eastAsia="Arial" w:cs="Arial"/>
          <w:b w:val="0"/>
          <w:bCs w:val="0"/>
          <w:noProof w:val="0"/>
          <w:sz w:val="22"/>
          <w:szCs w:val="22"/>
          <w:lang w:val="en-GB"/>
        </w:rPr>
        <w:t>'moments of truth'</w:t>
      </w:r>
      <w:r w:rsidRPr="741E7817" w:rsidR="0F7517D3">
        <w:rPr>
          <w:rFonts w:ascii="Arial" w:hAnsi="Arial" w:eastAsia="Arial" w:cs="Arial"/>
          <w:b w:val="0"/>
          <w:bCs w:val="0"/>
          <w:noProof w:val="0"/>
          <w:sz w:val="22"/>
          <w:szCs w:val="22"/>
          <w:lang w:val="en-GB"/>
        </w:rPr>
        <w:t xml:space="preserve">—interactions crucial for forming lasting impressions of service quality (Liedtka, 2017). While Revolut excels in managing pre- and in-transaction moments, the post-transaction crisis acts as an 'acid test' for customer trust. The impersonal chatbot response and </w:t>
      </w:r>
      <w:r w:rsidRPr="741E7817" w:rsidR="0F7517D3">
        <w:rPr>
          <w:rFonts w:ascii="Arial" w:hAnsi="Arial" w:eastAsia="Arial" w:cs="Arial"/>
          <w:b w:val="0"/>
          <w:bCs w:val="0"/>
          <w:noProof w:val="0"/>
          <w:sz w:val="22"/>
          <w:szCs w:val="22"/>
          <w:lang w:val="en-GB"/>
        </w:rPr>
        <w:t>subsequent</w:t>
      </w:r>
      <w:r w:rsidRPr="741E7817" w:rsidR="0F7517D3">
        <w:rPr>
          <w:rFonts w:ascii="Arial" w:hAnsi="Arial" w:eastAsia="Arial" w:cs="Arial"/>
          <w:b w:val="0"/>
          <w:bCs w:val="0"/>
          <w:noProof w:val="0"/>
          <w:sz w:val="22"/>
          <w:szCs w:val="22"/>
          <w:lang w:val="en-GB"/>
        </w:rPr>
        <w:t xml:space="preserve"> anxiety violate the </w:t>
      </w:r>
      <w:r w:rsidRPr="741E7817" w:rsidR="0F7517D3">
        <w:rPr>
          <w:rFonts w:ascii="Arial" w:hAnsi="Arial" w:eastAsia="Arial" w:cs="Arial"/>
          <w:b w:val="0"/>
          <w:bCs w:val="0"/>
          <w:noProof w:val="0"/>
          <w:sz w:val="22"/>
          <w:szCs w:val="22"/>
          <w:lang w:val="en-GB"/>
        </w:rPr>
        <w:t>Hierarchy of Service Needs</w:t>
      </w:r>
      <w:r w:rsidRPr="741E7817" w:rsidR="0F7517D3">
        <w:rPr>
          <w:rFonts w:ascii="Arial" w:hAnsi="Arial" w:eastAsia="Arial" w:cs="Arial"/>
          <w:b w:val="0"/>
          <w:bCs w:val="0"/>
          <w:noProof w:val="0"/>
          <w:sz w:val="22"/>
          <w:szCs w:val="22"/>
          <w:lang w:val="en-GB"/>
        </w:rPr>
        <w:t xml:space="preserve">, which dictates that reliability and assurance must precede emotional satisfaction. The problem lies in the system's failure to address the customer's emotional needs (fear, frustration) during </w:t>
      </w:r>
      <w:r w:rsidRPr="741E7817" w:rsidR="0F7517D3">
        <w:rPr>
          <w:rFonts w:ascii="Arial" w:hAnsi="Arial" w:eastAsia="Arial" w:cs="Arial"/>
          <w:b w:val="0"/>
          <w:bCs w:val="0"/>
          <w:noProof w:val="0"/>
          <w:sz w:val="22"/>
          <w:szCs w:val="22"/>
          <w:lang w:val="en-GB"/>
        </w:rPr>
        <w:t>a financial crisis</w:t>
      </w:r>
      <w:r w:rsidRPr="741E7817" w:rsidR="0F7517D3">
        <w:rPr>
          <w:rFonts w:ascii="Arial" w:hAnsi="Arial" w:eastAsia="Arial" w:cs="Arial"/>
          <w:b w:val="0"/>
          <w:bCs w:val="0"/>
          <w:noProof w:val="0"/>
          <w:sz w:val="22"/>
          <w:szCs w:val="22"/>
          <w:lang w:val="en-GB"/>
        </w:rPr>
        <w:t xml:space="preserve">, where functional satisfaction (e.g., reimbursement) requires corresponding emotional reassurance (trust, empathy). The proposed </w:t>
      </w:r>
      <w:r w:rsidRPr="741E7817" w:rsidR="0F7517D3">
        <w:rPr>
          <w:rFonts w:ascii="Arial" w:hAnsi="Arial" w:eastAsia="Arial" w:cs="Arial"/>
          <w:b w:val="0"/>
          <w:bCs w:val="0"/>
          <w:noProof w:val="0"/>
          <w:sz w:val="22"/>
          <w:szCs w:val="22"/>
          <w:lang w:val="en-GB"/>
        </w:rPr>
        <w:t>Proactive Resolution Engine (PRE)</w:t>
      </w:r>
      <w:r w:rsidRPr="741E7817" w:rsidR="0F7517D3">
        <w:rPr>
          <w:rFonts w:ascii="Arial" w:hAnsi="Arial" w:eastAsia="Arial" w:cs="Arial"/>
          <w:b w:val="0"/>
          <w:bCs w:val="0"/>
          <w:noProof w:val="0"/>
          <w:sz w:val="22"/>
          <w:szCs w:val="22"/>
          <w:lang w:val="en-GB"/>
        </w:rPr>
        <w:t xml:space="preserve"> is designed to restore this emotional parity by shifting support from a reactive, defensive posture to a proactive, human-centric one, thereby aligning institutional actions with regulatory mandates for positive customer outcomes (BCG, 2024).</w:t>
      </w:r>
    </w:p>
    <w:p w:rsidR="741E7817" w:rsidP="741E7817" w:rsidRDefault="741E7817" w14:paraId="24D5FCF0" w14:textId="406157DC">
      <w:pPr>
        <w:pStyle w:val="Normal"/>
        <w:spacing w:before="240" w:beforeAutospacing="off" w:after="240" w:afterAutospacing="off"/>
        <w:ind w:left="720"/>
        <w:rPr>
          <w:rFonts w:ascii="Arial" w:hAnsi="Arial" w:eastAsia="Arial" w:cs="Arial"/>
          <w:noProof w:val="0"/>
          <w:sz w:val="22"/>
          <w:szCs w:val="22"/>
          <w:lang w:val="en-GB"/>
        </w:rPr>
      </w:pPr>
    </w:p>
    <w:p w:rsidR="66ABBFBF" w:rsidP="741E7817" w:rsidRDefault="66ABBFBF" w14:paraId="39B2AE33" w14:textId="50CEA99D">
      <w:pPr>
        <w:pStyle w:val="Normal"/>
        <w:spacing w:line="360" w:lineRule="auto"/>
        <w:ind w:left="72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41E7817" w:rsidR="66ABBFBF">
        <w:rPr>
          <w:rFonts w:ascii="Arial" w:hAnsi="Arial" w:eastAsia="Arial" w:cs="Arial"/>
          <w:b w:val="1"/>
          <w:bCs w:val="1"/>
          <w:i w:val="0"/>
          <w:iCs w:val="0"/>
          <w:caps w:val="0"/>
          <w:smallCaps w:val="0"/>
          <w:noProof w:val="0"/>
          <w:color w:val="000000" w:themeColor="text1" w:themeTint="FF" w:themeShade="FF"/>
          <w:sz w:val="22"/>
          <w:szCs w:val="22"/>
          <w:lang w:val="en-GB"/>
        </w:rPr>
        <w:t xml:space="preserve">3.3 </w:t>
      </w:r>
      <w:r w:rsidRPr="741E7817" w:rsidR="66ABBFBF">
        <w:rPr>
          <w:rFonts w:ascii="Arial" w:hAnsi="Arial" w:eastAsia="Arial" w:cs="Arial"/>
          <w:b w:val="1"/>
          <w:bCs w:val="1"/>
          <w:noProof w:val="0"/>
          <w:sz w:val="22"/>
          <w:szCs w:val="22"/>
          <w:lang w:val="en-GB"/>
        </w:rPr>
        <w:t>Customer Journey Mapping (Current State)</w:t>
      </w:r>
    </w:p>
    <w:p w:rsidR="21CFFD72" w:rsidP="741E7817" w:rsidRDefault="21CFFD72" w14:paraId="7F690FE4" w14:textId="1D8DAF3F">
      <w:pPr>
        <w:pStyle w:val="Normal"/>
        <w:spacing w:line="360" w:lineRule="auto"/>
        <w:ind w:left="720"/>
        <w:jc w:val="left"/>
        <w:rPr>
          <w:rFonts w:ascii="Arial" w:hAnsi="Arial" w:eastAsia="Arial" w:cs="Arial"/>
          <w:noProof w:val="0"/>
          <w:sz w:val="22"/>
          <w:szCs w:val="22"/>
          <w:lang w:val="en-GB"/>
        </w:rPr>
      </w:pPr>
      <w:r w:rsidRPr="741E7817" w:rsidR="21CFFD72">
        <w:rPr>
          <w:rFonts w:ascii="Arial" w:hAnsi="Arial" w:eastAsia="Arial" w:cs="Arial"/>
          <w:b w:val="0"/>
          <w:bCs w:val="0"/>
          <w:noProof w:val="0"/>
          <w:sz w:val="22"/>
          <w:szCs w:val="22"/>
          <w:lang w:val="en-GB"/>
        </w:rPr>
        <w:t xml:space="preserve">Customer Journey Mapping is a vital Design Thinking tool used to visualize the customer's service interaction, </w:t>
      </w:r>
      <w:r w:rsidRPr="741E7817" w:rsidR="21CFFD72">
        <w:rPr>
          <w:rFonts w:ascii="Arial" w:hAnsi="Arial" w:eastAsia="Arial" w:cs="Arial"/>
          <w:b w:val="0"/>
          <w:bCs w:val="0"/>
          <w:noProof w:val="0"/>
          <w:sz w:val="22"/>
          <w:szCs w:val="22"/>
          <w:lang w:val="en-GB"/>
        </w:rPr>
        <w:t>identifying</w:t>
      </w:r>
      <w:r w:rsidRPr="741E7817" w:rsidR="21CFFD72">
        <w:rPr>
          <w:rFonts w:ascii="Arial" w:hAnsi="Arial" w:eastAsia="Arial" w:cs="Arial"/>
          <w:b w:val="0"/>
          <w:bCs w:val="0"/>
          <w:noProof w:val="0"/>
          <w:sz w:val="22"/>
          <w:szCs w:val="22"/>
          <w:lang w:val="en-GB"/>
        </w:rPr>
        <w:t xml:space="preserve"> Moments of Truth where the relationship either improves or fails. The current map specifically traces the experience of a Super App user (international transactor/investor) through a challenging potential fraud scenario</w:t>
      </w:r>
      <w:r w:rsidRPr="741E7817" w:rsidR="2607F077">
        <w:rPr>
          <w:rFonts w:ascii="Arial" w:hAnsi="Arial" w:eastAsia="Arial" w:cs="Arial"/>
          <w:b w:val="0"/>
          <w:bCs w:val="0"/>
          <w:noProof w:val="0"/>
          <w:sz w:val="22"/>
          <w:szCs w:val="22"/>
          <w:lang w:val="en-GB"/>
        </w:rPr>
        <w:t xml:space="preserve"> </w:t>
      </w:r>
      <w:r w:rsidRPr="741E7817" w:rsidR="2607F077">
        <w:rPr>
          <w:rFonts w:ascii="Arial" w:hAnsi="Arial" w:eastAsia="Arial" w:cs="Arial"/>
          <w:b w:val="0"/>
          <w:bCs w:val="0"/>
          <w:noProof w:val="0"/>
          <w:color w:val="000000" w:themeColor="text1" w:themeTint="FF" w:themeShade="FF"/>
          <w:sz w:val="22"/>
          <w:szCs w:val="22"/>
          <w:lang w:val="en-GB"/>
        </w:rPr>
        <w:t>(</w:t>
      </w:r>
      <w:r w:rsidRPr="741E7817" w:rsidR="2607F077">
        <w:rPr>
          <w:rFonts w:ascii="Arial" w:hAnsi="Arial" w:eastAsia="Arial" w:cs="Arial"/>
          <w:b w:val="0"/>
          <w:bCs w:val="0"/>
          <w:i w:val="0"/>
          <w:iCs w:val="0"/>
          <w:caps w:val="0"/>
          <w:smallCaps w:val="0"/>
          <w:noProof w:val="0"/>
          <w:color w:val="000000" w:themeColor="text1" w:themeTint="FF" w:themeShade="FF"/>
          <w:sz w:val="22"/>
          <w:szCs w:val="22"/>
          <w:lang w:val="en-GB"/>
        </w:rPr>
        <w:t>Bischoff, 2021</w:t>
      </w:r>
      <w:r w:rsidRPr="741E7817" w:rsidR="2607F077">
        <w:rPr>
          <w:rFonts w:ascii="Arial" w:hAnsi="Arial" w:eastAsia="Arial" w:cs="Arial"/>
          <w:b w:val="0"/>
          <w:bCs w:val="0"/>
          <w:i w:val="0"/>
          <w:iCs w:val="0"/>
          <w:caps w:val="0"/>
          <w:smallCaps w:val="0"/>
          <w:noProof w:val="0"/>
          <w:color w:val="000000" w:themeColor="text1" w:themeTint="FF" w:themeShade="FF"/>
          <w:sz w:val="22"/>
          <w:szCs w:val="22"/>
          <w:lang w:val="en-GB"/>
        </w:rPr>
        <w:t>).</w:t>
      </w:r>
    </w:p>
    <w:p w:rsidR="73DD0D2C" w:rsidP="741E7817" w:rsidRDefault="73DD0D2C" w14:paraId="34AB2C4F" w14:textId="09FA0CB2">
      <w:pPr>
        <w:pStyle w:val="Normal"/>
        <w:spacing w:line="360" w:lineRule="auto"/>
        <w:ind w:left="720"/>
        <w:jc w:val="left"/>
      </w:pPr>
      <w:r w:rsidR="73DD0D2C">
        <w:drawing>
          <wp:inline wp14:editId="4E82BAE1" wp14:anchorId="450C473F">
            <wp:extent cx="5000625" cy="2095500"/>
            <wp:effectExtent l="0" t="0" r="0" b="0"/>
            <wp:docPr id="20444478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4447889" name="Picture 2044447889"/>
                    <pic:cNvPicPr/>
                  </pic:nvPicPr>
                  <pic:blipFill>
                    <a:blip xmlns:r="http://schemas.openxmlformats.org/officeDocument/2006/relationships" r:embed="rId1363150974">
                      <a:extLst>
                        <a:ext uri="{28A0092B-C50C-407E-A947-70E740481C1C}">
                          <a14:useLocalDpi xmlns:a14="http://schemas.microsoft.com/office/drawing/2010/main"/>
                        </a:ext>
                      </a:extLst>
                    </a:blip>
                    <a:stretch>
                      <a:fillRect/>
                    </a:stretch>
                  </pic:blipFill>
                  <pic:spPr>
                    <a:xfrm rot="0">
                      <a:off x="0" y="0"/>
                      <a:ext cx="5000625" cy="2095500"/>
                    </a:xfrm>
                    <a:prstGeom prst="rect">
                      <a:avLst/>
                    </a:prstGeom>
                  </pic:spPr>
                </pic:pic>
              </a:graphicData>
            </a:graphic>
          </wp:inline>
        </w:drawing>
      </w:r>
    </w:p>
    <w:p w:rsidR="2ED7C85A" w:rsidP="741E7817" w:rsidRDefault="2ED7C85A" w14:paraId="514ED9B1" w14:textId="127B2359">
      <w:pPr>
        <w:pStyle w:val="Normal"/>
        <w:spacing w:line="360" w:lineRule="auto"/>
        <w:ind w:left="720"/>
        <w:jc w:val="left"/>
        <w:rPr>
          <w:rFonts w:ascii="Arial" w:hAnsi="Arial" w:eastAsia="Arial" w:cs="Arial"/>
          <w:noProof w:val="0"/>
          <w:color w:val="000000" w:themeColor="text1" w:themeTint="FF" w:themeShade="FF"/>
          <w:sz w:val="22"/>
          <w:szCs w:val="22"/>
          <w:lang w:val="en-GB"/>
        </w:rPr>
      </w:pPr>
      <w:r w:rsidRPr="741E7817" w:rsidR="2ED7C85A">
        <w:rPr>
          <w:rFonts w:ascii="Arial" w:hAnsi="Arial" w:eastAsia="Arial" w:cs="Arial"/>
          <w:b w:val="0"/>
          <w:bCs w:val="0"/>
          <w:i w:val="0"/>
          <w:iCs w:val="0"/>
          <w:caps w:val="0"/>
          <w:smallCaps w:val="0"/>
          <w:noProof w:val="0"/>
          <w:color w:val="000000" w:themeColor="text1" w:themeTint="FF" w:themeShade="FF"/>
          <w:sz w:val="22"/>
          <w:szCs w:val="22"/>
          <w:lang w:val="en-GB"/>
        </w:rPr>
        <w:t>Innovation Training (2024)</w:t>
      </w:r>
    </w:p>
    <w:tbl>
      <w:tblPr>
        <w:tblStyle w:val="TableGrid"/>
        <w:tblW w:w="0" w:type="auto"/>
        <w:tblInd w:w="720" w:type="dxa"/>
        <w:tblLook w:val="06A0" w:firstRow="1" w:lastRow="0" w:firstColumn="1" w:lastColumn="0" w:noHBand="1" w:noVBand="1"/>
      </w:tblPr>
      <w:tblGrid>
        <w:gridCol w:w="1659"/>
        <w:gridCol w:w="1659"/>
        <w:gridCol w:w="1659"/>
        <w:gridCol w:w="1659"/>
        <w:gridCol w:w="1659"/>
      </w:tblGrid>
      <w:tr w:rsidR="741E7817" w:rsidTr="741E7817" w14:paraId="3A6DE43C">
        <w:trPr>
          <w:trHeight w:val="300"/>
        </w:trPr>
        <w:tc>
          <w:tcPr>
            <w:tcW w:w="1659" w:type="dxa"/>
            <w:tcMar/>
          </w:tcPr>
          <w:p w:rsidR="67C0D0D6" w:rsidP="741E7817" w:rsidRDefault="67C0D0D6" w14:paraId="52EDD7EF" w14:textId="0E52AE5F">
            <w:pPr>
              <w:pStyle w:val="Normal"/>
              <w:rPr>
                <w:rFonts w:ascii="Arial" w:hAnsi="Arial" w:eastAsia="Arial" w:cs="Arial"/>
                <w:b w:val="1"/>
                <w:bCs w:val="1"/>
                <w:noProof w:val="0"/>
                <w:sz w:val="22"/>
                <w:szCs w:val="22"/>
                <w:lang w:val="en-GB"/>
              </w:rPr>
            </w:pPr>
            <w:r w:rsidRPr="741E7817" w:rsidR="67C0D0D6">
              <w:rPr>
                <w:rFonts w:ascii="Arial" w:hAnsi="Arial" w:eastAsia="Arial" w:cs="Arial"/>
                <w:b w:val="1"/>
                <w:bCs w:val="1"/>
                <w:noProof w:val="0"/>
                <w:sz w:val="22"/>
                <w:szCs w:val="22"/>
                <w:lang w:val="en-GB"/>
              </w:rPr>
              <w:t>Stage</w:t>
            </w:r>
          </w:p>
        </w:tc>
        <w:tc>
          <w:tcPr>
            <w:tcW w:w="1659" w:type="dxa"/>
            <w:tcMar/>
          </w:tcPr>
          <w:p w:rsidR="67C0D0D6" w:rsidP="741E7817" w:rsidRDefault="67C0D0D6" w14:paraId="31397AC2" w14:textId="1A39175B">
            <w:pPr>
              <w:pStyle w:val="Normal"/>
              <w:rPr>
                <w:rFonts w:ascii="Arial" w:hAnsi="Arial" w:eastAsia="Arial" w:cs="Arial"/>
                <w:b w:val="1"/>
                <w:bCs w:val="1"/>
                <w:noProof w:val="0"/>
                <w:sz w:val="22"/>
                <w:szCs w:val="22"/>
                <w:lang w:val="en-GB"/>
              </w:rPr>
            </w:pPr>
            <w:r w:rsidRPr="741E7817" w:rsidR="67C0D0D6">
              <w:rPr>
                <w:rFonts w:ascii="Arial" w:hAnsi="Arial" w:eastAsia="Arial" w:cs="Arial"/>
                <w:b w:val="1"/>
                <w:bCs w:val="1"/>
                <w:noProof w:val="0"/>
                <w:sz w:val="22"/>
                <w:szCs w:val="22"/>
                <w:lang w:val="en-GB"/>
              </w:rPr>
              <w:t>Activity</w:t>
            </w:r>
          </w:p>
        </w:tc>
        <w:tc>
          <w:tcPr>
            <w:tcW w:w="1659" w:type="dxa"/>
            <w:tcMar/>
          </w:tcPr>
          <w:p w:rsidR="67C0D0D6" w:rsidP="741E7817" w:rsidRDefault="67C0D0D6" w14:paraId="5BA44FC9" w14:textId="11F07962">
            <w:pPr>
              <w:pStyle w:val="Normal"/>
              <w:rPr>
                <w:rFonts w:ascii="Arial" w:hAnsi="Arial" w:eastAsia="Arial" w:cs="Arial"/>
                <w:b w:val="1"/>
                <w:bCs w:val="1"/>
                <w:noProof w:val="0"/>
                <w:sz w:val="22"/>
                <w:szCs w:val="22"/>
                <w:lang w:val="en-GB"/>
              </w:rPr>
            </w:pPr>
            <w:r w:rsidRPr="741E7817" w:rsidR="67C0D0D6">
              <w:rPr>
                <w:rFonts w:ascii="Arial" w:hAnsi="Arial" w:eastAsia="Arial" w:cs="Arial"/>
                <w:b w:val="1"/>
                <w:bCs w:val="1"/>
                <w:noProof w:val="0"/>
                <w:sz w:val="22"/>
                <w:szCs w:val="22"/>
                <w:lang w:val="en-GB"/>
              </w:rPr>
              <w:t>Customer Emotion</w:t>
            </w:r>
          </w:p>
        </w:tc>
        <w:tc>
          <w:tcPr>
            <w:tcW w:w="1659" w:type="dxa"/>
            <w:tcMar/>
          </w:tcPr>
          <w:p w:rsidR="67C0D0D6" w:rsidP="741E7817" w:rsidRDefault="67C0D0D6" w14:paraId="44F21465" w14:textId="64F09271">
            <w:pPr>
              <w:pStyle w:val="Normal"/>
              <w:rPr>
                <w:rFonts w:ascii="Arial" w:hAnsi="Arial" w:eastAsia="Arial" w:cs="Arial"/>
                <w:b w:val="1"/>
                <w:bCs w:val="1"/>
                <w:noProof w:val="0"/>
                <w:sz w:val="22"/>
                <w:szCs w:val="22"/>
                <w:lang w:val="en-GB"/>
              </w:rPr>
            </w:pPr>
            <w:r w:rsidRPr="741E7817" w:rsidR="67C0D0D6">
              <w:rPr>
                <w:rFonts w:ascii="Arial" w:hAnsi="Arial" w:eastAsia="Arial" w:cs="Arial"/>
                <w:b w:val="1"/>
                <w:bCs w:val="1"/>
                <w:noProof w:val="0"/>
                <w:sz w:val="22"/>
                <w:szCs w:val="22"/>
                <w:lang w:val="en-GB"/>
              </w:rPr>
              <w:t>Pain Points/</w:t>
            </w:r>
            <w:r w:rsidRPr="741E7817" w:rsidR="67C0D0D6">
              <w:rPr>
                <w:rFonts w:ascii="Arial" w:hAnsi="Arial" w:eastAsia="Arial" w:cs="Arial"/>
                <w:b w:val="1"/>
                <w:bCs w:val="1"/>
                <w:noProof w:val="0"/>
                <w:sz w:val="22"/>
                <w:szCs w:val="22"/>
                <w:lang w:val="en-GB"/>
              </w:rPr>
              <w:t>Friction</w:t>
            </w:r>
          </w:p>
        </w:tc>
        <w:tc>
          <w:tcPr>
            <w:tcW w:w="1659" w:type="dxa"/>
            <w:tcMar/>
          </w:tcPr>
          <w:p w:rsidR="67C0D0D6" w:rsidP="741E7817" w:rsidRDefault="67C0D0D6" w14:paraId="0D99C226" w14:textId="44EF56E3">
            <w:pPr>
              <w:pStyle w:val="Normal"/>
              <w:rPr>
                <w:rFonts w:ascii="Arial" w:hAnsi="Arial" w:eastAsia="Arial" w:cs="Arial"/>
                <w:b w:val="1"/>
                <w:bCs w:val="1"/>
                <w:noProof w:val="0"/>
                <w:sz w:val="22"/>
                <w:szCs w:val="22"/>
                <w:lang w:val="en-GB"/>
              </w:rPr>
            </w:pPr>
            <w:r w:rsidRPr="741E7817" w:rsidR="67C0D0D6">
              <w:rPr>
                <w:rFonts w:ascii="Arial" w:hAnsi="Arial" w:eastAsia="Arial" w:cs="Arial"/>
                <w:b w:val="1"/>
                <w:bCs w:val="1"/>
                <w:noProof w:val="0"/>
                <w:sz w:val="22"/>
                <w:szCs w:val="22"/>
                <w:lang w:val="en-GB"/>
              </w:rPr>
              <w:t>Digital Innovation Opportunity</w:t>
            </w:r>
          </w:p>
        </w:tc>
      </w:tr>
      <w:tr w:rsidR="741E7817" w:rsidTr="741E7817" w14:paraId="39C4219B">
        <w:trPr>
          <w:trHeight w:val="300"/>
        </w:trPr>
        <w:tc>
          <w:tcPr>
            <w:tcW w:w="1659" w:type="dxa"/>
            <w:tcMar/>
          </w:tcPr>
          <w:p w:rsidR="67C0D0D6" w:rsidP="741E7817" w:rsidRDefault="67C0D0D6" w14:paraId="069776A0" w14:textId="323F165B">
            <w:pPr>
              <w:pStyle w:val="Normal"/>
              <w:rPr>
                <w:rFonts w:ascii="Arial" w:hAnsi="Arial" w:eastAsia="Arial" w:cs="Arial"/>
                <w:b w:val="1"/>
                <w:bCs w:val="1"/>
                <w:noProof w:val="0"/>
                <w:sz w:val="22"/>
                <w:szCs w:val="22"/>
                <w:lang w:val="en-GB"/>
              </w:rPr>
            </w:pPr>
            <w:r w:rsidRPr="741E7817" w:rsidR="67C0D0D6">
              <w:rPr>
                <w:rFonts w:ascii="Arial" w:hAnsi="Arial" w:eastAsia="Arial" w:cs="Arial"/>
                <w:b w:val="1"/>
                <w:bCs w:val="1"/>
                <w:noProof w:val="0"/>
                <w:sz w:val="22"/>
                <w:szCs w:val="22"/>
                <w:lang w:val="en-GB"/>
              </w:rPr>
              <w:t>Exposure</w:t>
            </w:r>
          </w:p>
        </w:tc>
        <w:tc>
          <w:tcPr>
            <w:tcW w:w="1659" w:type="dxa"/>
            <w:tcMar/>
          </w:tcPr>
          <w:p w:rsidR="67C0D0D6" w:rsidP="741E7817" w:rsidRDefault="67C0D0D6" w14:paraId="42BCC293" w14:textId="5C2D2406">
            <w:pPr>
              <w:pStyle w:val="Normal"/>
            </w:pPr>
            <w:r w:rsidRPr="741E7817" w:rsidR="67C0D0D6">
              <w:rPr>
                <w:rFonts w:ascii="Arial" w:hAnsi="Arial" w:eastAsia="Arial" w:cs="Arial"/>
                <w:noProof w:val="0"/>
                <w:sz w:val="22"/>
                <w:szCs w:val="22"/>
                <w:lang w:val="en-GB"/>
              </w:rPr>
              <w:t>Receiving a fraudulent call or link.</w:t>
            </w:r>
          </w:p>
        </w:tc>
        <w:tc>
          <w:tcPr>
            <w:tcW w:w="1659" w:type="dxa"/>
            <w:tcMar/>
          </w:tcPr>
          <w:p w:rsidR="67C0D0D6" w:rsidP="741E7817" w:rsidRDefault="67C0D0D6" w14:paraId="35041BE2" w14:textId="59F5E43C">
            <w:pPr>
              <w:pStyle w:val="Normal"/>
            </w:pPr>
            <w:r w:rsidRPr="741E7817" w:rsidR="67C0D0D6">
              <w:rPr>
                <w:rFonts w:ascii="Arial" w:hAnsi="Arial" w:eastAsia="Arial" w:cs="Arial"/>
                <w:noProof w:val="0"/>
                <w:sz w:val="22"/>
                <w:szCs w:val="22"/>
                <w:lang w:val="en-GB"/>
              </w:rPr>
              <w:t>Anxiety/Vigilance (External)</w:t>
            </w:r>
          </w:p>
        </w:tc>
        <w:tc>
          <w:tcPr>
            <w:tcW w:w="1659" w:type="dxa"/>
            <w:tcMar/>
          </w:tcPr>
          <w:p w:rsidR="67C0D0D6" w:rsidP="741E7817" w:rsidRDefault="67C0D0D6" w14:paraId="3AC1379B" w14:textId="57F024FE">
            <w:pPr>
              <w:pStyle w:val="Normal"/>
            </w:pPr>
            <w:r w:rsidRPr="741E7817" w:rsidR="67C0D0D6">
              <w:rPr>
                <w:rFonts w:ascii="Arial" w:hAnsi="Arial" w:eastAsia="Arial" w:cs="Arial"/>
                <w:noProof w:val="0"/>
                <w:sz w:val="22"/>
                <w:szCs w:val="22"/>
                <w:lang w:val="en-GB"/>
              </w:rPr>
              <w:t>Zero control over external factors.</w:t>
            </w:r>
          </w:p>
        </w:tc>
        <w:tc>
          <w:tcPr>
            <w:tcW w:w="1659" w:type="dxa"/>
            <w:tcMar/>
          </w:tcPr>
          <w:p w:rsidR="67C0D0D6" w:rsidP="741E7817" w:rsidRDefault="67C0D0D6" w14:paraId="45A73095" w14:textId="15FADA01">
            <w:pPr>
              <w:pStyle w:val="Normal"/>
            </w:pPr>
            <w:r w:rsidRPr="741E7817" w:rsidR="67C0D0D6">
              <w:rPr>
                <w:rFonts w:ascii="Arial" w:hAnsi="Arial" w:eastAsia="Arial" w:cs="Arial"/>
                <w:b w:val="1"/>
                <w:bCs w:val="1"/>
                <w:noProof w:val="0"/>
                <w:sz w:val="22"/>
                <w:szCs w:val="22"/>
                <w:lang w:val="en-GB"/>
              </w:rPr>
              <w:t>In-App Scam Education</w:t>
            </w:r>
            <w:r w:rsidRPr="741E7817" w:rsidR="67C0D0D6">
              <w:rPr>
                <w:rFonts w:ascii="Arial" w:hAnsi="Arial" w:eastAsia="Arial" w:cs="Arial"/>
                <w:noProof w:val="0"/>
                <w:sz w:val="22"/>
                <w:szCs w:val="22"/>
                <w:lang w:val="en-GB"/>
              </w:rPr>
              <w:t xml:space="preserve"> (AI-driven alerts).</w:t>
            </w:r>
          </w:p>
        </w:tc>
      </w:tr>
      <w:tr w:rsidR="741E7817" w:rsidTr="741E7817" w14:paraId="215FFB46">
        <w:trPr>
          <w:trHeight w:val="300"/>
        </w:trPr>
        <w:tc>
          <w:tcPr>
            <w:tcW w:w="1659" w:type="dxa"/>
            <w:tcMar/>
          </w:tcPr>
          <w:p w:rsidR="67C0D0D6" w:rsidP="741E7817" w:rsidRDefault="67C0D0D6" w14:paraId="35113B95" w14:textId="132FE8E4">
            <w:pPr>
              <w:pStyle w:val="Normal"/>
              <w:rPr>
                <w:rFonts w:ascii="Arial" w:hAnsi="Arial" w:eastAsia="Arial" w:cs="Arial"/>
                <w:b w:val="1"/>
                <w:bCs w:val="1"/>
                <w:noProof w:val="0"/>
                <w:sz w:val="22"/>
                <w:szCs w:val="22"/>
                <w:lang w:val="en-GB"/>
              </w:rPr>
            </w:pPr>
            <w:r w:rsidRPr="741E7817" w:rsidR="67C0D0D6">
              <w:rPr>
                <w:rFonts w:ascii="Arial" w:hAnsi="Arial" w:eastAsia="Arial" w:cs="Arial"/>
                <w:b w:val="1"/>
                <w:bCs w:val="1"/>
                <w:noProof w:val="0"/>
                <w:sz w:val="22"/>
                <w:szCs w:val="22"/>
                <w:lang w:val="en-GB"/>
              </w:rPr>
              <w:t>Detection</w:t>
            </w:r>
          </w:p>
        </w:tc>
        <w:tc>
          <w:tcPr>
            <w:tcW w:w="1659" w:type="dxa"/>
            <w:tcMar/>
          </w:tcPr>
          <w:p w:rsidR="67C0D0D6" w:rsidP="741E7817" w:rsidRDefault="67C0D0D6" w14:paraId="30491982" w14:textId="08D2C24C">
            <w:pPr>
              <w:pStyle w:val="Normal"/>
            </w:pPr>
            <w:r w:rsidRPr="741E7817" w:rsidR="67C0D0D6">
              <w:rPr>
                <w:rFonts w:ascii="Arial" w:hAnsi="Arial" w:eastAsia="Arial" w:cs="Arial"/>
                <w:noProof w:val="0"/>
                <w:sz w:val="22"/>
                <w:szCs w:val="22"/>
                <w:lang w:val="en-GB"/>
              </w:rPr>
              <w:t>Noticing an unauthorised transaction.</w:t>
            </w:r>
          </w:p>
        </w:tc>
        <w:tc>
          <w:tcPr>
            <w:tcW w:w="1659" w:type="dxa"/>
            <w:tcMar/>
          </w:tcPr>
          <w:p w:rsidR="67C0D0D6" w:rsidP="741E7817" w:rsidRDefault="67C0D0D6" w14:paraId="1215C72F" w14:textId="73C815CF">
            <w:pPr>
              <w:pStyle w:val="Normal"/>
            </w:pPr>
            <w:r w:rsidRPr="741E7817" w:rsidR="67C0D0D6">
              <w:rPr>
                <w:rFonts w:ascii="Arial" w:hAnsi="Arial" w:eastAsia="Arial" w:cs="Arial"/>
                <w:b w:val="1"/>
                <w:bCs w:val="1"/>
                <w:noProof w:val="0"/>
                <w:sz w:val="22"/>
                <w:szCs w:val="22"/>
                <w:lang w:val="en-GB"/>
              </w:rPr>
              <w:t>Shock/Fear</w:t>
            </w:r>
            <w:r w:rsidRPr="741E7817" w:rsidR="67C0D0D6">
              <w:rPr>
                <w:rFonts w:ascii="Arial" w:hAnsi="Arial" w:eastAsia="Arial" w:cs="Arial"/>
                <w:noProof w:val="0"/>
                <w:sz w:val="22"/>
                <w:szCs w:val="22"/>
                <w:lang w:val="en-GB"/>
              </w:rPr>
              <w:t xml:space="preserve"> (Highest negative emotion)</w:t>
            </w:r>
          </w:p>
        </w:tc>
        <w:tc>
          <w:tcPr>
            <w:tcW w:w="1659" w:type="dxa"/>
            <w:tcMar/>
          </w:tcPr>
          <w:p w:rsidR="67C0D0D6" w:rsidP="741E7817" w:rsidRDefault="67C0D0D6" w14:paraId="0493DB4E" w14:textId="6F598C9C">
            <w:pPr>
              <w:pStyle w:val="Normal"/>
            </w:pPr>
            <w:r w:rsidRPr="741E7817" w:rsidR="67C0D0D6">
              <w:rPr>
                <w:rFonts w:ascii="Arial" w:hAnsi="Arial" w:eastAsia="Arial" w:cs="Arial"/>
                <w:noProof w:val="0"/>
                <w:sz w:val="22"/>
                <w:szCs w:val="22"/>
                <w:lang w:val="en-GB"/>
              </w:rPr>
              <w:t>Transaction history is complex; delayed or non-existent external alerts.</w:t>
            </w:r>
          </w:p>
        </w:tc>
        <w:tc>
          <w:tcPr>
            <w:tcW w:w="1659" w:type="dxa"/>
            <w:tcMar/>
          </w:tcPr>
          <w:p w:rsidR="67C0D0D6" w:rsidP="741E7817" w:rsidRDefault="67C0D0D6" w14:paraId="3E52F752" w14:textId="2D71A9FF">
            <w:pPr>
              <w:pStyle w:val="Normal"/>
            </w:pPr>
            <w:r w:rsidRPr="741E7817" w:rsidR="67C0D0D6">
              <w:rPr>
                <w:rFonts w:ascii="Arial" w:hAnsi="Arial" w:eastAsia="Arial" w:cs="Arial"/>
                <w:b w:val="1"/>
                <w:bCs w:val="1"/>
                <w:noProof w:val="0"/>
                <w:sz w:val="22"/>
                <w:szCs w:val="22"/>
                <w:lang w:val="en-GB"/>
              </w:rPr>
              <w:t>AI Anomaly Detection</w:t>
            </w:r>
            <w:r w:rsidRPr="741E7817" w:rsidR="67C0D0D6">
              <w:rPr>
                <w:rFonts w:ascii="Arial" w:hAnsi="Arial" w:eastAsia="Arial" w:cs="Arial"/>
                <w:noProof w:val="0"/>
                <w:sz w:val="22"/>
                <w:szCs w:val="22"/>
                <w:lang w:val="en-GB"/>
              </w:rPr>
              <w:t xml:space="preserve"> with immediate, verified push notification.</w:t>
            </w:r>
          </w:p>
        </w:tc>
      </w:tr>
      <w:tr w:rsidR="741E7817" w:rsidTr="741E7817" w14:paraId="7B882FC6">
        <w:trPr>
          <w:trHeight w:val="300"/>
        </w:trPr>
        <w:tc>
          <w:tcPr>
            <w:tcW w:w="1659" w:type="dxa"/>
            <w:tcMar/>
          </w:tcPr>
          <w:p w:rsidR="67C0D0D6" w:rsidP="741E7817" w:rsidRDefault="67C0D0D6" w14:paraId="4D76C7EF" w14:textId="526C14A8">
            <w:pPr>
              <w:pStyle w:val="Normal"/>
              <w:rPr>
                <w:rFonts w:ascii="Arial" w:hAnsi="Arial" w:eastAsia="Arial" w:cs="Arial"/>
                <w:b w:val="1"/>
                <w:bCs w:val="1"/>
                <w:noProof w:val="0"/>
                <w:sz w:val="22"/>
                <w:szCs w:val="22"/>
                <w:lang w:val="en-GB"/>
              </w:rPr>
            </w:pPr>
            <w:r w:rsidRPr="741E7817" w:rsidR="67C0D0D6">
              <w:rPr>
                <w:rFonts w:ascii="Arial" w:hAnsi="Arial" w:eastAsia="Arial" w:cs="Arial"/>
                <w:b w:val="1"/>
                <w:bCs w:val="1"/>
                <w:noProof w:val="0"/>
                <w:sz w:val="22"/>
                <w:szCs w:val="22"/>
                <w:lang w:val="en-GB"/>
              </w:rPr>
              <w:t>Reporting</w:t>
            </w:r>
          </w:p>
        </w:tc>
        <w:tc>
          <w:tcPr>
            <w:tcW w:w="1659" w:type="dxa"/>
            <w:tcMar/>
          </w:tcPr>
          <w:p w:rsidR="67C0D0D6" w:rsidP="741E7817" w:rsidRDefault="67C0D0D6" w14:paraId="1796A8CA" w14:textId="4E0CEB86">
            <w:pPr>
              <w:pStyle w:val="Normal"/>
            </w:pPr>
            <w:r w:rsidRPr="741E7817" w:rsidR="67C0D0D6">
              <w:rPr>
                <w:rFonts w:ascii="Arial" w:hAnsi="Arial" w:eastAsia="Arial" w:cs="Arial"/>
                <w:noProof w:val="0"/>
                <w:sz w:val="22"/>
                <w:szCs w:val="22"/>
                <w:lang w:val="en-GB"/>
              </w:rPr>
              <w:t>Initiating contact with Revolut.</w:t>
            </w:r>
          </w:p>
        </w:tc>
        <w:tc>
          <w:tcPr>
            <w:tcW w:w="1659" w:type="dxa"/>
            <w:tcMar/>
          </w:tcPr>
          <w:p w:rsidR="67C0D0D6" w:rsidP="741E7817" w:rsidRDefault="67C0D0D6" w14:paraId="330394D4" w14:textId="3F435D23">
            <w:pPr>
              <w:pStyle w:val="Normal"/>
            </w:pPr>
            <w:r w:rsidRPr="741E7817" w:rsidR="67C0D0D6">
              <w:rPr>
                <w:rFonts w:ascii="Arial" w:hAnsi="Arial" w:eastAsia="Arial" w:cs="Arial"/>
                <w:noProof w:val="0"/>
                <w:sz w:val="22"/>
                <w:szCs w:val="22"/>
                <w:lang w:val="en-GB"/>
              </w:rPr>
              <w:t>Frustration/Despair</w:t>
            </w:r>
          </w:p>
        </w:tc>
        <w:tc>
          <w:tcPr>
            <w:tcW w:w="1659" w:type="dxa"/>
            <w:tcMar/>
          </w:tcPr>
          <w:p w:rsidR="67C0D0D6" w:rsidP="741E7817" w:rsidRDefault="67C0D0D6" w14:paraId="620E9C8D" w14:textId="54BDC7C3">
            <w:pPr>
              <w:pStyle w:val="Normal"/>
            </w:pPr>
            <w:r w:rsidRPr="741E7817" w:rsidR="67C0D0D6">
              <w:rPr>
                <w:rFonts w:ascii="Arial" w:hAnsi="Arial" w:eastAsia="Arial" w:cs="Arial"/>
                <w:b w:val="1"/>
                <w:bCs w:val="1"/>
                <w:noProof w:val="0"/>
                <w:sz w:val="22"/>
                <w:szCs w:val="22"/>
                <w:lang w:val="en-GB"/>
              </w:rPr>
              <w:t>Forced into Chatbot/AI triage</w:t>
            </w:r>
            <w:r w:rsidRPr="741E7817" w:rsidR="67C0D0D6">
              <w:rPr>
                <w:rFonts w:ascii="Arial" w:hAnsi="Arial" w:eastAsia="Arial" w:cs="Arial"/>
                <w:noProof w:val="0"/>
                <w:sz w:val="22"/>
                <w:szCs w:val="22"/>
                <w:lang w:val="en-GB"/>
              </w:rPr>
              <w:t>; Difficulty locating a human contact option; Repetitive security questions.</w:t>
            </w:r>
          </w:p>
        </w:tc>
        <w:tc>
          <w:tcPr>
            <w:tcW w:w="1659" w:type="dxa"/>
            <w:tcMar/>
          </w:tcPr>
          <w:p w:rsidR="67C0D0D6" w:rsidP="741E7817" w:rsidRDefault="67C0D0D6" w14:paraId="4D2BC738" w14:textId="71126762">
            <w:pPr>
              <w:pStyle w:val="Normal"/>
            </w:pPr>
            <w:r w:rsidRPr="741E7817" w:rsidR="67C0D0D6">
              <w:rPr>
                <w:rFonts w:ascii="Arial" w:hAnsi="Arial" w:eastAsia="Arial" w:cs="Arial"/>
                <w:b w:val="1"/>
                <w:bCs w:val="1"/>
                <w:noProof w:val="0"/>
                <w:sz w:val="22"/>
                <w:szCs w:val="22"/>
                <w:lang w:val="en-GB"/>
              </w:rPr>
              <w:t>Proactive Resolution Trigger</w:t>
            </w:r>
            <w:r w:rsidRPr="741E7817" w:rsidR="67C0D0D6">
              <w:rPr>
                <w:rFonts w:ascii="Arial" w:hAnsi="Arial" w:eastAsia="Arial" w:cs="Arial"/>
                <w:noProof w:val="0"/>
                <w:sz w:val="22"/>
                <w:szCs w:val="22"/>
                <w:lang w:val="en-GB"/>
              </w:rPr>
              <w:t xml:space="preserve"> based on risk score.</w:t>
            </w:r>
          </w:p>
        </w:tc>
      </w:tr>
      <w:tr w:rsidR="741E7817" w:rsidTr="741E7817" w14:paraId="360B07DA">
        <w:trPr>
          <w:trHeight w:val="300"/>
        </w:trPr>
        <w:tc>
          <w:tcPr>
            <w:tcW w:w="1659" w:type="dxa"/>
            <w:tcMar/>
          </w:tcPr>
          <w:p w:rsidR="67C0D0D6" w:rsidP="741E7817" w:rsidRDefault="67C0D0D6" w14:paraId="4094CCDF" w14:textId="0C759C70">
            <w:pPr>
              <w:pStyle w:val="Normal"/>
              <w:rPr>
                <w:rFonts w:ascii="Arial" w:hAnsi="Arial" w:eastAsia="Arial" w:cs="Arial"/>
                <w:b w:val="1"/>
                <w:bCs w:val="1"/>
                <w:noProof w:val="0"/>
                <w:sz w:val="22"/>
                <w:szCs w:val="22"/>
                <w:lang w:val="en-GB"/>
              </w:rPr>
            </w:pPr>
            <w:r w:rsidRPr="741E7817" w:rsidR="67C0D0D6">
              <w:rPr>
                <w:rFonts w:ascii="Arial" w:hAnsi="Arial" w:eastAsia="Arial" w:cs="Arial"/>
                <w:b w:val="1"/>
                <w:bCs w:val="1"/>
                <w:noProof w:val="0"/>
                <w:sz w:val="22"/>
                <w:szCs w:val="22"/>
                <w:lang w:val="en-GB"/>
              </w:rPr>
              <w:t>Resolution</w:t>
            </w:r>
          </w:p>
        </w:tc>
        <w:tc>
          <w:tcPr>
            <w:tcW w:w="1659" w:type="dxa"/>
            <w:tcMar/>
          </w:tcPr>
          <w:p w:rsidR="67C0D0D6" w:rsidP="741E7817" w:rsidRDefault="67C0D0D6" w14:paraId="4C0F7983" w14:textId="3AA72FC5">
            <w:pPr>
              <w:pStyle w:val="Normal"/>
            </w:pPr>
            <w:r w:rsidRPr="741E7817" w:rsidR="67C0D0D6">
              <w:rPr>
                <w:rFonts w:ascii="Arial" w:hAnsi="Arial" w:eastAsia="Arial" w:cs="Arial"/>
                <w:noProof w:val="0"/>
                <w:sz w:val="22"/>
                <w:szCs w:val="22"/>
                <w:lang w:val="en-GB"/>
              </w:rPr>
              <w:t>Waiting for case to be solved.</w:t>
            </w:r>
          </w:p>
        </w:tc>
        <w:tc>
          <w:tcPr>
            <w:tcW w:w="1659" w:type="dxa"/>
            <w:tcMar/>
          </w:tcPr>
          <w:p w:rsidR="67C0D0D6" w:rsidP="741E7817" w:rsidRDefault="67C0D0D6" w14:paraId="6EFBE8C4" w14:textId="07B895F2">
            <w:pPr>
              <w:pStyle w:val="Normal"/>
            </w:pPr>
            <w:r w:rsidRPr="741E7817" w:rsidR="67C0D0D6">
              <w:rPr>
                <w:rFonts w:ascii="Arial" w:hAnsi="Arial" w:eastAsia="Arial" w:cs="Arial"/>
                <w:b w:val="1"/>
                <w:bCs w:val="1"/>
                <w:noProof w:val="0"/>
                <w:sz w:val="22"/>
                <w:szCs w:val="22"/>
                <w:lang w:val="en-GB"/>
              </w:rPr>
              <w:t>Anger/Distrust</w:t>
            </w:r>
            <w:r w:rsidRPr="741E7817" w:rsidR="67C0D0D6">
              <w:rPr>
                <w:rFonts w:ascii="Arial" w:hAnsi="Arial" w:eastAsia="Arial" w:cs="Arial"/>
                <w:noProof w:val="0"/>
                <w:sz w:val="22"/>
                <w:szCs w:val="22"/>
                <w:lang w:val="en-GB"/>
              </w:rPr>
              <w:t xml:space="preserve"> (The moment of truth)</w:t>
            </w:r>
          </w:p>
        </w:tc>
        <w:tc>
          <w:tcPr>
            <w:tcW w:w="1659" w:type="dxa"/>
            <w:tcMar/>
          </w:tcPr>
          <w:p w:rsidR="67C0D0D6" w:rsidP="741E7817" w:rsidRDefault="67C0D0D6" w14:paraId="40BB7BC5" w14:textId="39851628">
            <w:pPr>
              <w:pStyle w:val="Normal"/>
            </w:pPr>
            <w:r w:rsidRPr="741E7817" w:rsidR="67C0D0D6">
              <w:rPr>
                <w:rFonts w:ascii="Arial" w:hAnsi="Arial" w:eastAsia="Arial" w:cs="Arial"/>
                <w:b w:val="1"/>
                <w:bCs w:val="1"/>
                <w:noProof w:val="0"/>
                <w:sz w:val="22"/>
                <w:szCs w:val="22"/>
                <w:lang w:val="en-GB"/>
              </w:rPr>
              <w:t>Slow escalation</w:t>
            </w:r>
            <w:r w:rsidRPr="741E7817" w:rsidR="67C0D0D6">
              <w:rPr>
                <w:rFonts w:ascii="Arial" w:hAnsi="Arial" w:eastAsia="Arial" w:cs="Arial"/>
                <w:noProof w:val="0"/>
                <w:sz w:val="22"/>
                <w:szCs w:val="22"/>
                <w:lang w:val="en-GB"/>
              </w:rPr>
              <w:t xml:space="preserve"> to an actual human Resolution Specialist; Impersonal, template-driven responses; Uncertainty about fund recovery timelines.</w:t>
            </w:r>
          </w:p>
        </w:tc>
        <w:tc>
          <w:tcPr>
            <w:tcW w:w="1659" w:type="dxa"/>
            <w:tcMar/>
          </w:tcPr>
          <w:p w:rsidR="67C0D0D6" w:rsidP="741E7817" w:rsidRDefault="67C0D0D6" w14:paraId="1E0C4761" w14:textId="6D3076DB">
            <w:pPr>
              <w:pStyle w:val="Normal"/>
            </w:pPr>
            <w:r w:rsidRPr="741E7817" w:rsidR="67C0D0D6">
              <w:rPr>
                <w:rFonts w:ascii="Arial" w:hAnsi="Arial" w:eastAsia="Arial" w:cs="Arial"/>
                <w:b w:val="1"/>
                <w:bCs w:val="1"/>
                <w:noProof w:val="0"/>
                <w:sz w:val="22"/>
                <w:szCs w:val="22"/>
                <w:lang w:val="en-GB"/>
              </w:rPr>
              <w:t>Verified, Immediate Human Contact</w:t>
            </w:r>
            <w:r w:rsidRPr="741E7817" w:rsidR="67C0D0D6">
              <w:rPr>
                <w:rFonts w:ascii="Arial" w:hAnsi="Arial" w:eastAsia="Arial" w:cs="Arial"/>
                <w:noProof w:val="0"/>
                <w:sz w:val="22"/>
                <w:szCs w:val="22"/>
                <w:lang w:val="en-GB"/>
              </w:rPr>
              <w:t xml:space="preserve"> (The PRE system).</w:t>
            </w:r>
          </w:p>
        </w:tc>
      </w:tr>
      <w:tr w:rsidR="741E7817" w:rsidTr="741E7817" w14:paraId="13643DBE">
        <w:trPr>
          <w:trHeight w:val="300"/>
        </w:trPr>
        <w:tc>
          <w:tcPr>
            <w:tcW w:w="1659" w:type="dxa"/>
            <w:tcMar/>
          </w:tcPr>
          <w:p w:rsidR="67C0D0D6" w:rsidP="741E7817" w:rsidRDefault="67C0D0D6" w14:paraId="0C1EFDA6" w14:textId="59F84B80">
            <w:pPr>
              <w:pStyle w:val="Normal"/>
              <w:rPr>
                <w:rFonts w:ascii="Arial" w:hAnsi="Arial" w:eastAsia="Arial" w:cs="Arial"/>
                <w:b w:val="1"/>
                <w:bCs w:val="1"/>
                <w:noProof w:val="0"/>
                <w:sz w:val="22"/>
                <w:szCs w:val="22"/>
                <w:lang w:val="en-GB"/>
              </w:rPr>
            </w:pPr>
            <w:r w:rsidRPr="741E7817" w:rsidR="67C0D0D6">
              <w:rPr>
                <w:rFonts w:ascii="Arial" w:hAnsi="Arial" w:eastAsia="Arial" w:cs="Arial"/>
                <w:b w:val="1"/>
                <w:bCs w:val="1"/>
                <w:noProof w:val="0"/>
                <w:sz w:val="22"/>
                <w:szCs w:val="22"/>
                <w:lang w:val="en-GB"/>
              </w:rPr>
              <w:t>Post-Resolution</w:t>
            </w:r>
          </w:p>
        </w:tc>
        <w:tc>
          <w:tcPr>
            <w:tcW w:w="1659" w:type="dxa"/>
            <w:tcMar/>
          </w:tcPr>
          <w:p w:rsidR="67C0D0D6" w:rsidP="741E7817" w:rsidRDefault="67C0D0D6" w14:paraId="5BF77294" w14:textId="5F4FFB70">
            <w:pPr>
              <w:pStyle w:val="Normal"/>
            </w:pPr>
            <w:r w:rsidRPr="741E7817" w:rsidR="67C0D0D6">
              <w:rPr>
                <w:rFonts w:ascii="Arial" w:hAnsi="Arial" w:eastAsia="Arial" w:cs="Arial"/>
                <w:noProof w:val="0"/>
                <w:sz w:val="22"/>
                <w:szCs w:val="22"/>
                <w:lang w:val="en-GB"/>
              </w:rPr>
              <w:t>Account reinstatement.</w:t>
            </w:r>
          </w:p>
        </w:tc>
        <w:tc>
          <w:tcPr>
            <w:tcW w:w="1659" w:type="dxa"/>
            <w:tcMar/>
          </w:tcPr>
          <w:p w:rsidR="67C0D0D6" w:rsidP="741E7817" w:rsidRDefault="67C0D0D6" w14:paraId="02F390AB" w14:textId="360DA073">
            <w:pPr>
              <w:pStyle w:val="Normal"/>
            </w:pPr>
            <w:r w:rsidRPr="741E7817" w:rsidR="67C0D0D6">
              <w:rPr>
                <w:rFonts w:ascii="Arial" w:hAnsi="Arial" w:eastAsia="Arial" w:cs="Arial"/>
                <w:noProof w:val="0"/>
                <w:sz w:val="22"/>
                <w:szCs w:val="22"/>
                <w:lang w:val="en-GB"/>
              </w:rPr>
              <w:t>Relief/Resignation</w:t>
            </w:r>
          </w:p>
        </w:tc>
        <w:tc>
          <w:tcPr>
            <w:tcW w:w="1659" w:type="dxa"/>
            <w:tcMar/>
          </w:tcPr>
          <w:p w:rsidR="67C0D0D6" w:rsidP="741E7817" w:rsidRDefault="67C0D0D6" w14:paraId="7BD1C745" w14:textId="5543C7E1">
            <w:pPr>
              <w:pStyle w:val="Normal"/>
            </w:pPr>
            <w:r w:rsidRPr="741E7817" w:rsidR="67C0D0D6">
              <w:rPr>
                <w:rFonts w:ascii="Arial" w:hAnsi="Arial" w:eastAsia="Arial" w:cs="Arial"/>
                <w:b w:val="1"/>
                <w:bCs w:val="1"/>
                <w:noProof w:val="0"/>
                <w:sz w:val="22"/>
                <w:szCs w:val="22"/>
                <w:lang w:val="en-GB"/>
              </w:rPr>
              <w:t>High Customer Effort Score (CES)</w:t>
            </w:r>
            <w:r w:rsidRPr="741E7817" w:rsidR="67C0D0D6">
              <w:rPr>
                <w:rFonts w:ascii="Arial" w:hAnsi="Arial" w:eastAsia="Arial" w:cs="Arial"/>
                <w:noProof w:val="0"/>
                <w:sz w:val="22"/>
                <w:szCs w:val="22"/>
                <w:lang w:val="en-GB"/>
              </w:rPr>
              <w:t xml:space="preserve">; No follow-up or </w:t>
            </w:r>
            <w:r w:rsidRPr="741E7817" w:rsidR="67C0D0D6">
              <w:rPr>
                <w:rFonts w:ascii="Arial" w:hAnsi="Arial" w:eastAsia="Arial" w:cs="Arial"/>
                <w:i w:val="1"/>
                <w:iCs w:val="1"/>
                <w:noProof w:val="0"/>
                <w:sz w:val="22"/>
                <w:szCs w:val="22"/>
                <w:lang w:val="en-GB"/>
              </w:rPr>
              <w:t>empathy</w:t>
            </w:r>
            <w:r w:rsidRPr="741E7817" w:rsidR="67C0D0D6">
              <w:rPr>
                <w:rFonts w:ascii="Arial" w:hAnsi="Arial" w:eastAsia="Arial" w:cs="Arial"/>
                <w:noProof w:val="0"/>
                <w:sz w:val="22"/>
                <w:szCs w:val="22"/>
                <w:lang w:val="en-GB"/>
              </w:rPr>
              <w:t xml:space="preserve"> for the experience.</w:t>
            </w:r>
          </w:p>
        </w:tc>
        <w:tc>
          <w:tcPr>
            <w:tcW w:w="1659" w:type="dxa"/>
            <w:tcMar/>
          </w:tcPr>
          <w:p w:rsidR="67C0D0D6" w:rsidP="741E7817" w:rsidRDefault="67C0D0D6" w14:paraId="76A6B61F" w14:textId="152ABFF6">
            <w:pPr>
              <w:pStyle w:val="Normal"/>
            </w:pPr>
            <w:r w:rsidRPr="741E7817" w:rsidR="67C0D0D6">
              <w:rPr>
                <w:rFonts w:ascii="Arial" w:hAnsi="Arial" w:eastAsia="Arial" w:cs="Arial"/>
                <w:b w:val="1"/>
                <w:bCs w:val="1"/>
                <w:noProof w:val="0"/>
                <w:sz w:val="22"/>
                <w:szCs w:val="22"/>
                <w:lang w:val="en-GB"/>
              </w:rPr>
              <w:t>Automated Sentiment Check</w:t>
            </w:r>
            <w:r w:rsidRPr="741E7817" w:rsidR="67C0D0D6">
              <w:rPr>
                <w:rFonts w:ascii="Arial" w:hAnsi="Arial" w:eastAsia="Arial" w:cs="Arial"/>
                <w:noProof w:val="0"/>
                <w:sz w:val="22"/>
                <w:szCs w:val="22"/>
                <w:lang w:val="en-GB"/>
              </w:rPr>
              <w:t xml:space="preserve"> and compensation based on emotional damage.</w:t>
            </w:r>
          </w:p>
        </w:tc>
      </w:tr>
    </w:tbl>
    <w:p w:rsidR="771F1626" w:rsidP="741E7817" w:rsidRDefault="771F1626" w14:paraId="0F5C2E55" w14:textId="76C4D9CD">
      <w:pPr>
        <w:pStyle w:val="Normal"/>
        <w:spacing w:line="360" w:lineRule="auto"/>
        <w:ind w:left="720"/>
        <w:jc w:val="left"/>
        <w:rPr>
          <w:rFonts w:ascii="Arial" w:hAnsi="Arial" w:eastAsia="Arial" w:cs="Arial"/>
          <w:noProof w:val="0"/>
          <w:color w:val="000000" w:themeColor="text1" w:themeTint="FF" w:themeShade="FF"/>
          <w:sz w:val="22"/>
          <w:szCs w:val="22"/>
          <w:lang w:val="en-GB"/>
        </w:rPr>
      </w:pPr>
      <w:r w:rsidRPr="741E7817" w:rsidR="771F1626">
        <w:rPr>
          <w:rFonts w:ascii="Arial" w:hAnsi="Arial" w:eastAsia="Arial" w:cs="Arial"/>
          <w:b w:val="0"/>
          <w:bCs w:val="0"/>
          <w:i w:val="0"/>
          <w:iCs w:val="0"/>
          <w:caps w:val="0"/>
          <w:smallCaps w:val="0"/>
          <w:noProof w:val="0"/>
          <w:color w:val="000000" w:themeColor="text1" w:themeTint="FF" w:themeShade="FF"/>
          <w:sz w:val="22"/>
          <w:szCs w:val="22"/>
          <w:lang w:val="en-GB"/>
        </w:rPr>
        <w:t>Originux.com. (2016).</w:t>
      </w:r>
    </w:p>
    <w:p w:rsidR="432A6274" w:rsidP="741E7817" w:rsidRDefault="432A6274" w14:paraId="5AB2FF80" w14:textId="3AAF04BE">
      <w:pPr>
        <w:pStyle w:val="ListParagraph"/>
        <w:spacing w:line="360" w:lineRule="auto"/>
        <w:ind w:left="720"/>
        <w:jc w:val="left"/>
        <w:rPr>
          <w:rFonts w:ascii="Arial" w:hAnsi="Arial" w:eastAsia="Arial" w:cs="Arial"/>
          <w:b w:val="0"/>
          <w:bCs w:val="0"/>
          <w:noProof w:val="0"/>
          <w:sz w:val="22"/>
          <w:szCs w:val="22"/>
          <w:lang w:val="en-GB"/>
        </w:rPr>
      </w:pPr>
      <w:r w:rsidRPr="741E7817" w:rsidR="432A6274">
        <w:rPr>
          <w:rFonts w:ascii="Arial" w:hAnsi="Arial" w:eastAsia="Arial" w:cs="Arial"/>
          <w:b w:val="0"/>
          <w:bCs w:val="0"/>
          <w:noProof w:val="0"/>
          <w:sz w:val="22"/>
          <w:szCs w:val="22"/>
          <w:lang w:val="en-GB"/>
        </w:rPr>
        <w:t>The problem is not a lack of technology, as Revolut possesses the data needed to detect fraud. The issue is a design failure: the system cannot smoothly transition from AI-based detection to human-led trust restoration. This violates the Design Thinking principle of 'Create Experiences, Not Just Products,' and defines the key friction point for the digital transformation proposal</w:t>
      </w:r>
      <w:r w:rsidRPr="741E7817" w:rsidR="5D9D02BA">
        <w:rPr>
          <w:rFonts w:ascii="Arial" w:hAnsi="Arial" w:eastAsia="Arial" w:cs="Arial"/>
          <w:b w:val="0"/>
          <w:bCs w:val="0"/>
          <w:noProof w:val="0"/>
          <w:sz w:val="22"/>
          <w:szCs w:val="22"/>
          <w:lang w:val="en-GB"/>
        </w:rPr>
        <w:t xml:space="preserve"> (Revolut, 2024).</w:t>
      </w:r>
    </w:p>
    <w:p w:rsidR="741E7817" w:rsidP="741E7817" w:rsidRDefault="741E7817" w14:paraId="1F8836EA" w14:textId="60F58FD5">
      <w:pPr>
        <w:pStyle w:val="ListParagraph"/>
        <w:spacing w:line="360" w:lineRule="auto"/>
        <w:ind w:left="720"/>
        <w:jc w:val="left"/>
        <w:rPr>
          <w:rFonts w:ascii="Arial" w:hAnsi="Arial" w:eastAsia="Arial" w:cs="Arial"/>
          <w:b w:val="0"/>
          <w:bCs w:val="0"/>
          <w:noProof w:val="0"/>
          <w:sz w:val="22"/>
          <w:szCs w:val="22"/>
          <w:lang w:val="en-GB"/>
        </w:rPr>
      </w:pPr>
    </w:p>
    <w:p w:rsidR="7B6CB5B1" w:rsidP="741E7817" w:rsidRDefault="7B6CB5B1" w14:paraId="7F3B68AD" w14:textId="068FB106">
      <w:pPr>
        <w:pStyle w:val="Normal"/>
        <w:spacing w:line="360" w:lineRule="auto"/>
        <w:ind w:left="0"/>
        <w:jc w:val="left"/>
        <w:rPr>
          <w:rFonts w:ascii="Arial" w:hAnsi="Arial" w:eastAsia="Arial" w:cs="Arial"/>
          <w:b w:val="1"/>
          <w:bCs w:val="1"/>
          <w:noProof w:val="0"/>
          <w:sz w:val="32"/>
          <w:szCs w:val="32"/>
          <w:lang w:val="en-GB"/>
        </w:rPr>
      </w:pPr>
      <w:r w:rsidRPr="741E7817" w:rsidR="7B6CB5B1">
        <w:rPr>
          <w:rFonts w:ascii="Arial" w:hAnsi="Arial" w:eastAsia="Arial" w:cs="Arial"/>
          <w:b w:val="1"/>
          <w:bCs w:val="1"/>
          <w:noProof w:val="0"/>
          <w:sz w:val="32"/>
          <w:szCs w:val="32"/>
          <w:lang w:val="en-GB"/>
        </w:rPr>
        <w:t xml:space="preserve">4. </w:t>
      </w:r>
      <w:r w:rsidRPr="741E7817" w:rsidR="1A31DED3">
        <w:rPr>
          <w:rFonts w:ascii="Arial" w:hAnsi="Arial" w:eastAsia="Arial" w:cs="Arial"/>
          <w:b w:val="1"/>
          <w:bCs w:val="1"/>
          <w:noProof w:val="0"/>
          <w:sz w:val="32"/>
          <w:szCs w:val="32"/>
          <w:lang w:val="en-GB"/>
        </w:rPr>
        <w:t>Proposed Digital Transformation Initiative</w:t>
      </w:r>
    </w:p>
    <w:p w:rsidR="01669DE3" w:rsidP="741E7817" w:rsidRDefault="01669DE3" w14:paraId="6827B18F" w14:textId="314F0664">
      <w:pPr>
        <w:pStyle w:val="ListParagraph"/>
        <w:spacing w:line="360" w:lineRule="auto"/>
        <w:ind w:left="720"/>
        <w:jc w:val="left"/>
        <w:rPr>
          <w:rFonts w:ascii="Arial" w:hAnsi="Arial" w:eastAsia="Arial" w:cs="Arial"/>
          <w:b w:val="0"/>
          <w:bCs w:val="0"/>
          <w:noProof w:val="0"/>
          <w:sz w:val="22"/>
          <w:szCs w:val="22"/>
          <w:lang w:val="en-GB"/>
        </w:rPr>
      </w:pPr>
      <w:r w:rsidRPr="741E7817" w:rsidR="01669DE3">
        <w:rPr>
          <w:rFonts w:ascii="Arial" w:hAnsi="Arial" w:eastAsia="Arial" w:cs="Arial"/>
          <w:b w:val="0"/>
          <w:bCs w:val="0"/>
          <w:noProof w:val="0"/>
          <w:sz w:val="22"/>
          <w:szCs w:val="22"/>
          <w:lang w:val="en-GB"/>
        </w:rPr>
        <w:t xml:space="preserve">The proposed </w:t>
      </w:r>
      <w:r w:rsidRPr="741E7817" w:rsidR="01669DE3">
        <w:rPr>
          <w:rFonts w:ascii="Arial" w:hAnsi="Arial" w:eastAsia="Arial" w:cs="Arial"/>
          <w:b w:val="0"/>
          <w:bCs w:val="0"/>
          <w:noProof w:val="0"/>
          <w:sz w:val="22"/>
          <w:szCs w:val="22"/>
          <w:lang w:val="en-GB"/>
        </w:rPr>
        <w:t>Proactive Resolution Engine (PRE)</w:t>
      </w:r>
      <w:r w:rsidRPr="741E7817" w:rsidR="01669DE3">
        <w:rPr>
          <w:rFonts w:ascii="Arial" w:hAnsi="Arial" w:eastAsia="Arial" w:cs="Arial"/>
          <w:b w:val="0"/>
          <w:bCs w:val="0"/>
          <w:noProof w:val="0"/>
          <w:sz w:val="22"/>
          <w:szCs w:val="22"/>
          <w:lang w:val="en-GB"/>
        </w:rPr>
        <w:t xml:space="preserve"> is a targeted digital transformation initiative. Its goal is to close the </w:t>
      </w:r>
      <w:r w:rsidRPr="741E7817" w:rsidR="01669DE3">
        <w:rPr>
          <w:rFonts w:ascii="Arial" w:hAnsi="Arial" w:eastAsia="Arial" w:cs="Arial"/>
          <w:b w:val="0"/>
          <w:bCs w:val="0"/>
          <w:noProof w:val="0"/>
          <w:sz w:val="22"/>
          <w:szCs w:val="22"/>
          <w:lang w:val="en-GB"/>
        </w:rPr>
        <w:t>trust/support gap</w:t>
      </w:r>
      <w:r w:rsidRPr="741E7817" w:rsidR="01669DE3">
        <w:rPr>
          <w:rFonts w:ascii="Arial" w:hAnsi="Arial" w:eastAsia="Arial" w:cs="Arial"/>
          <w:b w:val="0"/>
          <w:bCs w:val="0"/>
          <w:noProof w:val="0"/>
          <w:sz w:val="22"/>
          <w:szCs w:val="22"/>
          <w:lang w:val="en-GB"/>
        </w:rPr>
        <w:t xml:space="preserve"> found in the customer journey, simultaneously meeting the customer's </w:t>
      </w:r>
      <w:r w:rsidRPr="741E7817" w:rsidR="01669DE3">
        <w:rPr>
          <w:rFonts w:ascii="Arial" w:hAnsi="Arial" w:eastAsia="Arial" w:cs="Arial"/>
          <w:b w:val="0"/>
          <w:bCs w:val="0"/>
          <w:noProof w:val="0"/>
          <w:sz w:val="22"/>
          <w:szCs w:val="22"/>
          <w:lang w:val="en-GB"/>
        </w:rPr>
        <w:t>emotional need for security</w:t>
      </w:r>
      <w:r w:rsidRPr="741E7817" w:rsidR="01669DE3">
        <w:rPr>
          <w:rFonts w:ascii="Arial" w:hAnsi="Arial" w:eastAsia="Arial" w:cs="Arial"/>
          <w:b w:val="0"/>
          <w:bCs w:val="0"/>
          <w:noProof w:val="0"/>
          <w:sz w:val="22"/>
          <w:szCs w:val="22"/>
          <w:lang w:val="en-GB"/>
        </w:rPr>
        <w:t xml:space="preserve"> and the regulator's requirement for </w:t>
      </w:r>
      <w:r w:rsidRPr="741E7817" w:rsidR="01669DE3">
        <w:rPr>
          <w:rFonts w:ascii="Arial" w:hAnsi="Arial" w:eastAsia="Arial" w:cs="Arial"/>
          <w:b w:val="0"/>
          <w:bCs w:val="0"/>
          <w:noProof w:val="0"/>
          <w:sz w:val="22"/>
          <w:szCs w:val="22"/>
          <w:lang w:val="en-GB"/>
        </w:rPr>
        <w:t>high-quality customer outcomes</w:t>
      </w:r>
      <w:r w:rsidRPr="741E7817" w:rsidR="01669DE3">
        <w:rPr>
          <w:rFonts w:ascii="Arial" w:hAnsi="Arial" w:eastAsia="Arial" w:cs="Arial"/>
          <w:b w:val="0"/>
          <w:bCs w:val="0"/>
          <w:noProof w:val="0"/>
          <w:sz w:val="22"/>
          <w:szCs w:val="22"/>
          <w:lang w:val="en-GB"/>
        </w:rPr>
        <w:t>.</w:t>
      </w:r>
    </w:p>
    <w:p w:rsidR="03FEE5BE" w:rsidP="741E7817" w:rsidRDefault="03FEE5BE" w14:paraId="6FED6BDD" w14:textId="49525A31">
      <w:pPr>
        <w:pStyle w:val="Normal"/>
        <w:spacing w:line="360" w:lineRule="auto"/>
        <w:ind w:left="720"/>
        <w:jc w:val="left"/>
        <w:rPr>
          <w:rFonts w:ascii="Arial" w:hAnsi="Arial" w:eastAsia="Arial" w:cs="Arial"/>
          <w:b w:val="1"/>
          <w:bCs w:val="1"/>
          <w:noProof w:val="0"/>
          <w:sz w:val="24"/>
          <w:szCs w:val="24"/>
          <w:lang w:val="en-GB"/>
        </w:rPr>
      </w:pPr>
      <w:r w:rsidRPr="741E7817" w:rsidR="03FEE5BE">
        <w:rPr>
          <w:rFonts w:ascii="Arial" w:hAnsi="Arial" w:eastAsia="Arial" w:cs="Arial"/>
          <w:b w:val="1"/>
          <w:bCs w:val="1"/>
          <w:noProof w:val="0"/>
          <w:sz w:val="24"/>
          <w:szCs w:val="24"/>
          <w:lang w:val="en-GB"/>
        </w:rPr>
        <w:t xml:space="preserve">4.1 </w:t>
      </w:r>
      <w:r w:rsidRPr="741E7817" w:rsidR="03FEE5BE">
        <w:rPr>
          <w:rFonts w:ascii="Arial" w:hAnsi="Arial" w:eastAsia="Arial" w:cs="Arial"/>
          <w:b w:val="1"/>
          <w:bCs w:val="1"/>
          <w:noProof w:val="0"/>
          <w:sz w:val="24"/>
          <w:szCs w:val="24"/>
          <w:lang w:val="en-GB"/>
        </w:rPr>
        <w:t>Design Thinking Application in the PRE Initiative</w:t>
      </w:r>
    </w:p>
    <w:p w:rsidR="03FEE5BE" w:rsidP="741E7817" w:rsidRDefault="03FEE5BE" w14:paraId="7D35387F" w14:textId="4A59EE37">
      <w:pPr>
        <w:pStyle w:val="Normal"/>
        <w:spacing w:line="360" w:lineRule="auto"/>
        <w:ind w:left="720"/>
        <w:jc w:val="left"/>
        <w:rPr>
          <w:rFonts w:ascii="Arial" w:hAnsi="Arial" w:eastAsia="Arial" w:cs="Arial"/>
          <w:noProof w:val="0"/>
          <w:sz w:val="22"/>
          <w:szCs w:val="22"/>
          <w:lang w:val="en-GB"/>
        </w:rPr>
      </w:pPr>
      <w:r w:rsidRPr="741E7817" w:rsidR="03FEE5BE">
        <w:rPr>
          <w:rFonts w:ascii="Arial" w:hAnsi="Arial" w:eastAsia="Arial" w:cs="Arial"/>
          <w:noProof w:val="0"/>
          <w:sz w:val="22"/>
          <w:szCs w:val="22"/>
          <w:lang w:val="en-GB"/>
        </w:rPr>
        <w:t xml:space="preserve">The PRE initiative follows the final three phases of the Design Thinking </w:t>
      </w:r>
      <w:r w:rsidRPr="741E7817" w:rsidR="03FEE5BE">
        <w:rPr>
          <w:rFonts w:ascii="Arial" w:hAnsi="Arial" w:eastAsia="Arial" w:cs="Arial"/>
          <w:noProof w:val="0"/>
          <w:sz w:val="22"/>
          <w:szCs w:val="22"/>
          <w:lang w:val="en-GB"/>
        </w:rPr>
        <w:t>methodology</w:t>
      </w:r>
      <w:r w:rsidRPr="741E7817" w:rsidR="03FEE5BE">
        <w:rPr>
          <w:rFonts w:ascii="Arial" w:hAnsi="Arial" w:eastAsia="Arial" w:cs="Arial"/>
          <w:noProof w:val="0"/>
          <w:sz w:val="22"/>
          <w:szCs w:val="22"/>
          <w:lang w:val="en-GB"/>
        </w:rPr>
        <w:t xml:space="preserve">: </w:t>
      </w:r>
      <w:r w:rsidRPr="741E7817" w:rsidR="03FEE5BE">
        <w:rPr>
          <w:rFonts w:ascii="Arial" w:hAnsi="Arial" w:eastAsia="Arial" w:cs="Arial"/>
          <w:b w:val="1"/>
          <w:bCs w:val="1"/>
          <w:noProof w:val="0"/>
          <w:sz w:val="22"/>
          <w:szCs w:val="22"/>
          <w:lang w:val="en-GB"/>
        </w:rPr>
        <w:t>Ideate, Prototype, and Test</w:t>
      </w:r>
      <w:r w:rsidRPr="741E7817" w:rsidR="03FEE5BE">
        <w:rPr>
          <w:rFonts w:ascii="Arial" w:hAnsi="Arial" w:eastAsia="Arial" w:cs="Arial"/>
          <w:noProof w:val="0"/>
          <w:sz w:val="22"/>
          <w:szCs w:val="22"/>
          <w:lang w:val="en-GB"/>
        </w:rPr>
        <w:t>.</w:t>
      </w:r>
    </w:p>
    <w:p w:rsidR="03FEE5BE" w:rsidP="741E7817" w:rsidRDefault="03FEE5BE" w14:paraId="25F78BCB" w14:textId="27E23704">
      <w:pPr>
        <w:pStyle w:val="Normal"/>
        <w:spacing w:line="360" w:lineRule="auto"/>
        <w:ind w:left="720"/>
        <w:jc w:val="left"/>
        <w:rPr>
          <w:rFonts w:ascii="Arial" w:hAnsi="Arial" w:eastAsia="Arial" w:cs="Arial"/>
          <w:b w:val="1"/>
          <w:bCs w:val="1"/>
          <w:noProof w:val="0"/>
          <w:sz w:val="22"/>
          <w:szCs w:val="22"/>
          <w:lang w:val="en-GB"/>
        </w:rPr>
      </w:pPr>
      <w:r w:rsidRPr="741E7817" w:rsidR="03FEE5BE">
        <w:rPr>
          <w:rFonts w:ascii="Arial" w:hAnsi="Arial" w:eastAsia="Arial" w:cs="Arial"/>
          <w:b w:val="1"/>
          <w:bCs w:val="1"/>
          <w:noProof w:val="0"/>
          <w:sz w:val="22"/>
          <w:szCs w:val="22"/>
          <w:lang w:val="en-GB"/>
        </w:rPr>
        <w:t>A. Ideation: Shifting from Reactive to Proactive</w:t>
      </w:r>
    </w:p>
    <w:p w:rsidR="64831B6D" w:rsidP="741E7817" w:rsidRDefault="64831B6D" w14:paraId="0D3020B3" w14:textId="6287DF07">
      <w:pPr>
        <w:pStyle w:val="Normal"/>
        <w:spacing w:line="360" w:lineRule="auto"/>
        <w:ind w:left="720"/>
        <w:jc w:val="left"/>
        <w:rPr>
          <w:rFonts w:ascii="Arial" w:hAnsi="Arial" w:eastAsia="Arial" w:cs="Arial"/>
          <w:b w:val="0"/>
          <w:bCs w:val="0"/>
          <w:noProof w:val="0"/>
          <w:sz w:val="22"/>
          <w:szCs w:val="22"/>
          <w:lang w:val="en-GB"/>
        </w:rPr>
      </w:pPr>
      <w:r w:rsidRPr="741E7817" w:rsidR="64831B6D">
        <w:rPr>
          <w:rFonts w:ascii="Arial" w:hAnsi="Arial" w:eastAsia="Arial" w:cs="Arial"/>
          <w:b w:val="0"/>
          <w:bCs w:val="0"/>
          <w:noProof w:val="0"/>
          <w:sz w:val="22"/>
          <w:szCs w:val="22"/>
          <w:lang w:val="en-GB"/>
        </w:rPr>
        <w:t>The Ideation phase moved away from the assumption that the customer must start the support process. The focus s</w:t>
      </w:r>
      <w:r w:rsidRPr="741E7817" w:rsidR="64831B6D">
        <w:rPr>
          <w:rFonts w:ascii="Arial" w:hAnsi="Arial" w:eastAsia="Arial" w:cs="Arial"/>
          <w:b w:val="0"/>
          <w:bCs w:val="0"/>
          <w:noProof w:val="0"/>
          <w:sz w:val="22"/>
          <w:szCs w:val="22"/>
          <w:lang w:val="en-GB"/>
        </w:rPr>
        <w:t>hif</w:t>
      </w:r>
      <w:r w:rsidRPr="741E7817" w:rsidR="64831B6D">
        <w:rPr>
          <w:rFonts w:ascii="Arial" w:hAnsi="Arial" w:eastAsia="Arial" w:cs="Arial"/>
          <w:b w:val="0"/>
          <w:bCs w:val="0"/>
          <w:noProof w:val="0"/>
          <w:sz w:val="22"/>
          <w:szCs w:val="22"/>
          <w:lang w:val="en-GB"/>
        </w:rPr>
        <w:t>ted</w:t>
      </w:r>
      <w:r w:rsidRPr="741E7817" w:rsidR="64831B6D">
        <w:rPr>
          <w:rFonts w:ascii="Arial" w:hAnsi="Arial" w:eastAsia="Arial" w:cs="Arial"/>
          <w:b w:val="0"/>
          <w:bCs w:val="0"/>
          <w:noProof w:val="0"/>
          <w:sz w:val="22"/>
          <w:szCs w:val="22"/>
          <w:lang w:val="en-GB"/>
        </w:rPr>
        <w:t xml:space="preserve"> to the question: "How can we proactively notify the customer and resolve high-risk issues first?</w:t>
      </w:r>
    </w:p>
    <w:p w:rsidR="64831B6D" w:rsidP="741E7817" w:rsidRDefault="64831B6D" w14:paraId="5BB822DC" w14:textId="2EC8910F">
      <w:pPr>
        <w:pStyle w:val="ListParagraph"/>
        <w:numPr>
          <w:ilvl w:val="0"/>
          <w:numId w:val="8"/>
        </w:numPr>
        <w:spacing w:line="360" w:lineRule="auto"/>
        <w:jc w:val="left"/>
        <w:rPr>
          <w:rFonts w:ascii="Arial" w:hAnsi="Arial" w:eastAsia="Arial" w:cs="Arial"/>
          <w:b w:val="0"/>
          <w:bCs w:val="0"/>
          <w:noProof w:val="0"/>
          <w:sz w:val="22"/>
          <w:szCs w:val="22"/>
          <w:lang w:val="en-GB"/>
        </w:rPr>
      </w:pPr>
      <w:r w:rsidRPr="741E7817" w:rsidR="64831B6D">
        <w:rPr>
          <w:b w:val="1"/>
          <w:bCs w:val="1"/>
          <w:noProof w:val="0"/>
          <w:lang w:val="en-GB"/>
        </w:rPr>
        <w:t>Ideation Outcome:</w:t>
      </w:r>
      <w:r w:rsidRPr="741E7817" w:rsidR="2191F817">
        <w:rPr>
          <w:b w:val="1"/>
          <w:bCs w:val="1"/>
          <w:noProof w:val="0"/>
          <w:lang w:val="en-GB"/>
        </w:rPr>
        <w:t xml:space="preserve"> </w:t>
      </w:r>
      <w:r w:rsidRPr="741E7817" w:rsidR="2191F817">
        <w:rPr>
          <w:rFonts w:ascii="Arial" w:hAnsi="Arial" w:eastAsia="Arial" w:cs="Arial"/>
          <w:b w:val="0"/>
          <w:bCs w:val="0"/>
          <w:noProof w:val="0"/>
          <w:sz w:val="22"/>
          <w:szCs w:val="22"/>
          <w:lang w:val="en-GB"/>
        </w:rPr>
        <w:t>The solution must be immediate, verified, and highly secure (</w:t>
      </w:r>
      <w:r w:rsidRPr="741E7817" w:rsidR="2191F817">
        <w:rPr>
          <w:rFonts w:ascii="Arial" w:hAnsi="Arial" w:eastAsia="Arial" w:cs="Arial"/>
          <w:b w:val="0"/>
          <w:bCs w:val="0"/>
          <w:noProof w:val="0"/>
          <w:sz w:val="22"/>
          <w:szCs w:val="22"/>
          <w:lang w:val="en-GB"/>
        </w:rPr>
        <w:t>high assurance</w:t>
      </w:r>
      <w:r w:rsidRPr="741E7817" w:rsidR="2191F817">
        <w:rPr>
          <w:rFonts w:ascii="Arial" w:hAnsi="Arial" w:eastAsia="Arial" w:cs="Arial"/>
          <w:b w:val="0"/>
          <w:bCs w:val="0"/>
          <w:noProof w:val="0"/>
          <w:sz w:val="22"/>
          <w:szCs w:val="22"/>
          <w:lang w:val="en-GB"/>
        </w:rPr>
        <w:t>). Since unverified emails or texts are inadequate, the communication must use an integrated, two-way channel located within the trusted Revolut app interface itself.</w:t>
      </w:r>
    </w:p>
    <w:p w:rsidR="2191F817" w:rsidP="741E7817" w:rsidRDefault="2191F817" w14:paraId="264DDF8C" w14:textId="383B0C4A">
      <w:pPr>
        <w:pStyle w:val="ListParagraph"/>
        <w:numPr>
          <w:ilvl w:val="0"/>
          <w:numId w:val="8"/>
        </w:numPr>
        <w:spacing w:line="360" w:lineRule="auto"/>
        <w:jc w:val="left"/>
        <w:rPr>
          <w:rFonts w:ascii="Arial" w:hAnsi="Arial" w:eastAsia="Arial" w:cs="Arial"/>
          <w:b w:val="0"/>
          <w:bCs w:val="0"/>
          <w:noProof w:val="0"/>
          <w:sz w:val="22"/>
          <w:szCs w:val="22"/>
          <w:lang w:val="en-GB"/>
        </w:rPr>
      </w:pPr>
      <w:r w:rsidRPr="741E7817" w:rsidR="2191F817">
        <w:rPr>
          <w:rFonts w:ascii="Arial" w:hAnsi="Arial" w:eastAsia="Arial" w:cs="Arial"/>
          <w:b w:val="1"/>
          <w:bCs w:val="1"/>
          <w:noProof w:val="0"/>
          <w:sz w:val="22"/>
          <w:szCs w:val="22"/>
          <w:lang w:val="en-GB"/>
        </w:rPr>
        <w:t xml:space="preserve">Technological Foundation: </w:t>
      </w:r>
      <w:r w:rsidRPr="741E7817" w:rsidR="72A9842B">
        <w:rPr>
          <w:rFonts w:ascii="Arial" w:hAnsi="Arial" w:eastAsia="Arial" w:cs="Arial"/>
          <w:b w:val="0"/>
          <w:bCs w:val="0"/>
          <w:noProof w:val="0"/>
          <w:sz w:val="22"/>
          <w:szCs w:val="22"/>
          <w:lang w:val="en-GB"/>
        </w:rPr>
        <w:t>The PRE uses Revolut’s existing Machine Learning (ML) anomaly detection but now routes the output directly to a Human-in-the-Loop specialist instead of the general ticketing system.</w:t>
      </w:r>
    </w:p>
    <w:p w:rsidR="37DEEBCC" w:rsidP="741E7817" w:rsidRDefault="37DEEBCC" w14:paraId="4168609E" w14:textId="7754731C">
      <w:pPr>
        <w:pStyle w:val="Normal"/>
        <w:spacing w:line="360" w:lineRule="auto"/>
        <w:ind w:left="720"/>
        <w:jc w:val="left"/>
        <w:rPr>
          <w:rFonts w:ascii="Arial" w:hAnsi="Arial" w:eastAsia="Arial" w:cs="Arial"/>
          <w:b w:val="1"/>
          <w:bCs w:val="1"/>
          <w:noProof w:val="0"/>
          <w:sz w:val="22"/>
          <w:szCs w:val="22"/>
          <w:lang w:val="en-GB"/>
        </w:rPr>
      </w:pPr>
      <w:r w:rsidRPr="741E7817" w:rsidR="37DEEBCC">
        <w:rPr>
          <w:rFonts w:ascii="Arial" w:hAnsi="Arial" w:eastAsia="Arial" w:cs="Arial"/>
          <w:b w:val="1"/>
          <w:bCs w:val="1"/>
          <w:noProof w:val="0"/>
          <w:sz w:val="22"/>
          <w:szCs w:val="22"/>
          <w:lang w:val="en-GB"/>
        </w:rPr>
        <w:t>B. Prototyping: Creating the High-Fidelity Moment of Truth</w:t>
      </w:r>
    </w:p>
    <w:p w:rsidR="52A5D675" w:rsidP="741E7817" w:rsidRDefault="52A5D675" w14:paraId="4F058F55" w14:textId="3230B13A">
      <w:pPr>
        <w:pStyle w:val="Normal"/>
        <w:spacing w:line="360" w:lineRule="auto"/>
        <w:ind w:left="720"/>
        <w:jc w:val="left"/>
        <w:rPr>
          <w:rFonts w:ascii="Arial" w:hAnsi="Arial" w:eastAsia="Arial" w:cs="Arial"/>
          <w:b w:val="0"/>
          <w:bCs w:val="0"/>
          <w:noProof w:val="0"/>
          <w:sz w:val="22"/>
          <w:szCs w:val="22"/>
          <w:lang w:val="en-GB"/>
        </w:rPr>
      </w:pPr>
      <w:r w:rsidRPr="741E7817" w:rsidR="52A5D675">
        <w:rPr>
          <w:rFonts w:ascii="Arial" w:hAnsi="Arial" w:eastAsia="Arial" w:cs="Arial"/>
          <w:b w:val="0"/>
          <w:bCs w:val="0"/>
          <w:noProof w:val="0"/>
          <w:sz w:val="22"/>
          <w:szCs w:val="22"/>
          <w:lang w:val="en-GB"/>
        </w:rPr>
        <w:t xml:space="preserve">The </w:t>
      </w:r>
      <w:r w:rsidRPr="741E7817" w:rsidR="52A5D675">
        <w:rPr>
          <w:rFonts w:ascii="Arial" w:hAnsi="Arial" w:eastAsia="Arial" w:cs="Arial"/>
          <w:b w:val="0"/>
          <w:bCs w:val="0"/>
          <w:noProof w:val="0"/>
          <w:sz w:val="22"/>
          <w:szCs w:val="22"/>
          <w:lang w:val="en-GB"/>
        </w:rPr>
        <w:t>prototyping phase</w:t>
      </w:r>
      <w:r w:rsidRPr="741E7817" w:rsidR="52A5D675">
        <w:rPr>
          <w:rFonts w:ascii="Arial" w:hAnsi="Arial" w:eastAsia="Arial" w:cs="Arial"/>
          <w:b w:val="0"/>
          <w:bCs w:val="0"/>
          <w:noProof w:val="0"/>
          <w:sz w:val="22"/>
          <w:szCs w:val="22"/>
          <w:lang w:val="en-GB"/>
        </w:rPr>
        <w:t xml:space="preserve"> is dedicated to building and testing the </w:t>
      </w:r>
      <w:r w:rsidRPr="741E7817" w:rsidR="52A5D675">
        <w:rPr>
          <w:rFonts w:ascii="Arial" w:hAnsi="Arial" w:eastAsia="Arial" w:cs="Arial"/>
          <w:b w:val="0"/>
          <w:bCs w:val="0"/>
          <w:noProof w:val="0"/>
          <w:sz w:val="22"/>
          <w:szCs w:val="22"/>
          <w:lang w:val="en-GB"/>
        </w:rPr>
        <w:t>high-fidelity interaction sequence</w:t>
      </w:r>
    </w:p>
    <w:p w:rsidR="52A5D675" w:rsidP="741E7817" w:rsidRDefault="52A5D675" w14:paraId="2E9B62BF" w14:textId="2F2F184D">
      <w:pPr>
        <w:pStyle w:val="ListParagraph"/>
        <w:numPr>
          <w:ilvl w:val="0"/>
          <w:numId w:val="9"/>
        </w:numPr>
        <w:spacing w:line="360" w:lineRule="auto"/>
        <w:jc w:val="left"/>
        <w:rPr>
          <w:noProof w:val="0"/>
          <w:lang w:val="en-GB"/>
        </w:rPr>
      </w:pPr>
      <w:r w:rsidRPr="741E7817" w:rsidR="52A5D675">
        <w:rPr>
          <w:rFonts w:ascii="Arial" w:hAnsi="Arial" w:eastAsia="Arial" w:cs="Arial"/>
          <w:b w:val="1"/>
          <w:bCs w:val="1"/>
          <w:noProof w:val="0"/>
          <w:sz w:val="22"/>
          <w:szCs w:val="22"/>
          <w:lang w:val="en-GB"/>
        </w:rPr>
        <w:t>Low-Fidelity Prototype (Alert Design)</w:t>
      </w:r>
      <w:r w:rsidRPr="741E7817" w:rsidR="3AB93B0E">
        <w:rPr>
          <w:rFonts w:ascii="Arial" w:hAnsi="Arial" w:eastAsia="Arial" w:cs="Arial"/>
          <w:b w:val="1"/>
          <w:bCs w:val="1"/>
          <w:noProof w:val="0"/>
          <w:sz w:val="22"/>
          <w:szCs w:val="22"/>
          <w:lang w:val="en-GB"/>
        </w:rPr>
        <w:t xml:space="preserve">: </w:t>
      </w:r>
      <w:r w:rsidRPr="741E7817" w:rsidR="3AB93B0E">
        <w:rPr>
          <w:rFonts w:ascii="Arial" w:hAnsi="Arial" w:eastAsia="Arial" w:cs="Arial"/>
          <w:b w:val="0"/>
          <w:bCs w:val="0"/>
          <w:noProof w:val="0"/>
          <w:sz w:val="22"/>
          <w:szCs w:val="22"/>
          <w:lang w:val="en-GB"/>
        </w:rPr>
        <w:t xml:space="preserve">A </w:t>
      </w:r>
      <w:r w:rsidRPr="741E7817" w:rsidR="3AB93B0E">
        <w:rPr>
          <w:rFonts w:ascii="Arial" w:hAnsi="Arial" w:eastAsia="Arial" w:cs="Arial"/>
          <w:b w:val="0"/>
          <w:bCs w:val="0"/>
          <w:noProof w:val="0"/>
          <w:sz w:val="22"/>
          <w:szCs w:val="22"/>
          <w:lang w:val="en-GB"/>
        </w:rPr>
        <w:t>cross-functional team</w:t>
      </w:r>
      <w:r w:rsidRPr="741E7817" w:rsidR="3AB93B0E">
        <w:rPr>
          <w:rFonts w:ascii="Arial" w:hAnsi="Arial" w:eastAsia="Arial" w:cs="Arial"/>
          <w:b w:val="0"/>
          <w:bCs w:val="0"/>
          <w:noProof w:val="0"/>
          <w:sz w:val="22"/>
          <w:szCs w:val="22"/>
          <w:lang w:val="en-GB"/>
        </w:rPr>
        <w:t xml:space="preserve"> (Compliance, UX, Risk) designed an immediate, non-alarmist, in-app push notification for suspected fraud. This notification must be </w:t>
      </w:r>
      <w:r w:rsidRPr="741E7817" w:rsidR="3AB93B0E">
        <w:rPr>
          <w:rFonts w:ascii="Arial" w:hAnsi="Arial" w:eastAsia="Arial" w:cs="Arial"/>
          <w:b w:val="0"/>
          <w:bCs w:val="0"/>
          <w:noProof w:val="0"/>
          <w:sz w:val="22"/>
          <w:szCs w:val="22"/>
          <w:lang w:val="en-GB"/>
        </w:rPr>
        <w:t>clear</w:t>
      </w:r>
      <w:r w:rsidRPr="741E7817" w:rsidR="3AB93B0E">
        <w:rPr>
          <w:rFonts w:ascii="Arial" w:hAnsi="Arial" w:eastAsia="Arial" w:cs="Arial"/>
          <w:b w:val="0"/>
          <w:bCs w:val="0"/>
          <w:noProof w:val="0"/>
          <w:sz w:val="22"/>
          <w:szCs w:val="22"/>
          <w:lang w:val="en-GB"/>
        </w:rPr>
        <w:t xml:space="preserve"> and contain only one actionable button: </w:t>
      </w:r>
      <w:r w:rsidRPr="741E7817" w:rsidR="3AB93B0E">
        <w:rPr>
          <w:rFonts w:ascii="Arial" w:hAnsi="Arial" w:eastAsia="Arial" w:cs="Arial"/>
          <w:b w:val="0"/>
          <w:bCs w:val="0"/>
          <w:noProof w:val="0"/>
          <w:sz w:val="22"/>
          <w:szCs w:val="22"/>
          <w:lang w:val="en-GB"/>
        </w:rPr>
        <w:t>"Connect Now with Specialist.</w:t>
      </w:r>
    </w:p>
    <w:p w:rsidR="3AB93B0E" w:rsidP="741E7817" w:rsidRDefault="3AB93B0E" w14:paraId="5B0B5B4A" w14:textId="1CF268B2">
      <w:pPr>
        <w:pStyle w:val="ListParagraph"/>
        <w:numPr>
          <w:ilvl w:val="0"/>
          <w:numId w:val="9"/>
        </w:numPr>
        <w:spacing w:line="360" w:lineRule="auto"/>
        <w:jc w:val="left"/>
        <w:rPr>
          <w:rFonts w:ascii="Arial" w:hAnsi="Arial" w:eastAsia="Arial" w:cs="Arial"/>
          <w:b w:val="0"/>
          <w:bCs w:val="0"/>
          <w:noProof w:val="0"/>
          <w:sz w:val="22"/>
          <w:szCs w:val="22"/>
          <w:lang w:val="en-GB"/>
        </w:rPr>
      </w:pPr>
      <w:r w:rsidRPr="741E7817" w:rsidR="3AB93B0E">
        <w:rPr>
          <w:rFonts w:ascii="Arial" w:hAnsi="Arial" w:eastAsia="Arial" w:cs="Arial"/>
          <w:b w:val="1"/>
          <w:bCs w:val="1"/>
          <w:noProof w:val="0"/>
          <w:color w:val="000000" w:themeColor="text1" w:themeTint="FF" w:themeShade="FF"/>
          <w:sz w:val="22"/>
          <w:szCs w:val="22"/>
          <w:lang w:val="en-GB"/>
        </w:rPr>
        <w:t xml:space="preserve">High-Fidelity Prototype (Specialist Interface): </w:t>
      </w:r>
      <w:r w:rsidRPr="741E7817" w:rsidR="30C179AC">
        <w:rPr>
          <w:rFonts w:ascii="Arial" w:hAnsi="Arial" w:eastAsia="Arial" w:cs="Arial"/>
          <w:b w:val="0"/>
          <w:bCs w:val="0"/>
          <w:noProof w:val="0"/>
          <w:sz w:val="22"/>
          <w:szCs w:val="22"/>
          <w:lang w:val="en-GB"/>
        </w:rPr>
        <w:t xml:space="preserve">The </w:t>
      </w:r>
      <w:r w:rsidRPr="741E7817" w:rsidR="30C179AC">
        <w:rPr>
          <w:rFonts w:ascii="Arial" w:hAnsi="Arial" w:eastAsia="Arial" w:cs="Arial"/>
          <w:b w:val="0"/>
          <w:bCs w:val="0"/>
          <w:noProof w:val="0"/>
          <w:sz w:val="22"/>
          <w:szCs w:val="22"/>
          <w:lang w:val="en-GB"/>
        </w:rPr>
        <w:t>Resolution Specialist Dashboard</w:t>
      </w:r>
      <w:r w:rsidRPr="741E7817" w:rsidR="30C179AC">
        <w:rPr>
          <w:rFonts w:ascii="Arial" w:hAnsi="Arial" w:eastAsia="Arial" w:cs="Arial"/>
          <w:b w:val="0"/>
          <w:bCs w:val="0"/>
          <w:noProof w:val="0"/>
          <w:sz w:val="22"/>
          <w:szCs w:val="22"/>
          <w:lang w:val="en-GB"/>
        </w:rPr>
        <w:t xml:space="preserve"> is being developed to instantly synthesize all relevant data (transaction history, flags, risk profile) once the customer clicks "Connect Now." This allows the human agent to </w:t>
      </w:r>
      <w:r w:rsidRPr="741E7817" w:rsidR="30C179AC">
        <w:rPr>
          <w:rFonts w:ascii="Arial" w:hAnsi="Arial" w:eastAsia="Arial" w:cs="Arial"/>
          <w:b w:val="0"/>
          <w:bCs w:val="0"/>
          <w:noProof w:val="0"/>
          <w:sz w:val="22"/>
          <w:szCs w:val="22"/>
          <w:lang w:val="en-GB"/>
        </w:rPr>
        <w:t>skip verification</w:t>
      </w:r>
      <w:r w:rsidRPr="741E7817" w:rsidR="30C179AC">
        <w:rPr>
          <w:rFonts w:ascii="Arial" w:hAnsi="Arial" w:eastAsia="Arial" w:cs="Arial"/>
          <w:b w:val="0"/>
          <w:bCs w:val="0"/>
          <w:noProof w:val="0"/>
          <w:sz w:val="22"/>
          <w:szCs w:val="22"/>
          <w:lang w:val="en-GB"/>
        </w:rPr>
        <w:t xml:space="preserve"> and move </w:t>
      </w:r>
      <w:r w:rsidRPr="741E7817" w:rsidR="30C179AC">
        <w:rPr>
          <w:rFonts w:ascii="Arial" w:hAnsi="Arial" w:eastAsia="Arial" w:cs="Arial"/>
          <w:b w:val="0"/>
          <w:bCs w:val="0"/>
          <w:noProof w:val="0"/>
          <w:sz w:val="22"/>
          <w:szCs w:val="22"/>
          <w:lang w:val="en-GB"/>
        </w:rPr>
        <w:t>immediately</w:t>
      </w:r>
      <w:r w:rsidRPr="741E7817" w:rsidR="30C179AC">
        <w:rPr>
          <w:rFonts w:ascii="Arial" w:hAnsi="Arial" w:eastAsia="Arial" w:cs="Arial"/>
          <w:b w:val="0"/>
          <w:bCs w:val="0"/>
          <w:noProof w:val="0"/>
          <w:sz w:val="22"/>
          <w:szCs w:val="22"/>
          <w:lang w:val="en-GB"/>
        </w:rPr>
        <w:t xml:space="preserve"> to resolution, thereby delivering a </w:t>
      </w:r>
      <w:r w:rsidRPr="741E7817" w:rsidR="30C179AC">
        <w:rPr>
          <w:rFonts w:ascii="Arial" w:hAnsi="Arial" w:eastAsia="Arial" w:cs="Arial"/>
          <w:b w:val="0"/>
          <w:bCs w:val="0"/>
          <w:noProof w:val="0"/>
          <w:sz w:val="22"/>
          <w:szCs w:val="22"/>
          <w:lang w:val="en-GB"/>
        </w:rPr>
        <w:t>high-trust experience</w:t>
      </w:r>
      <w:r w:rsidRPr="741E7817" w:rsidR="30C179AC">
        <w:rPr>
          <w:rFonts w:ascii="Arial" w:hAnsi="Arial" w:eastAsia="Arial" w:cs="Arial"/>
          <w:b w:val="0"/>
          <w:bCs w:val="0"/>
          <w:noProof w:val="0"/>
          <w:sz w:val="22"/>
          <w:szCs w:val="22"/>
          <w:lang w:val="en-GB"/>
        </w:rPr>
        <w:t>. The prototype will undergo internal testing and a small external trial with high-value customers.</w:t>
      </w:r>
    </w:p>
    <w:p w:rsidR="0002AC1F" w:rsidP="741E7817" w:rsidRDefault="0002AC1F" w14:paraId="5CB721E5" w14:textId="27BCA77E">
      <w:pPr>
        <w:pStyle w:val="Normal"/>
        <w:spacing w:line="360" w:lineRule="auto"/>
        <w:ind w:left="720"/>
        <w:jc w:val="left"/>
        <w:rPr>
          <w:rFonts w:ascii="Arial" w:hAnsi="Arial" w:eastAsia="Arial" w:cs="Arial"/>
          <w:b w:val="1"/>
          <w:bCs w:val="1"/>
          <w:noProof w:val="0"/>
          <w:sz w:val="22"/>
          <w:szCs w:val="22"/>
          <w:lang w:val="en-GB"/>
        </w:rPr>
      </w:pPr>
      <w:r w:rsidRPr="741E7817" w:rsidR="0002AC1F">
        <w:rPr>
          <w:rFonts w:ascii="Arial" w:hAnsi="Arial" w:eastAsia="Arial" w:cs="Arial"/>
          <w:b w:val="1"/>
          <w:bCs w:val="1"/>
          <w:noProof w:val="0"/>
          <w:sz w:val="22"/>
          <w:szCs w:val="22"/>
          <w:lang w:val="en-GB"/>
        </w:rPr>
        <w:t>C. Testing and Iteration: Continuous Compliance Improvement</w:t>
      </w:r>
    </w:p>
    <w:p w:rsidR="036122A1" w:rsidP="741E7817" w:rsidRDefault="036122A1" w14:paraId="2BE4E5CF" w14:textId="25F9F257">
      <w:pPr>
        <w:pStyle w:val="Normal"/>
        <w:spacing w:line="360" w:lineRule="auto"/>
        <w:ind w:left="720"/>
        <w:jc w:val="left"/>
        <w:rPr>
          <w:rFonts w:ascii="Arial" w:hAnsi="Arial" w:eastAsia="Arial" w:cs="Arial"/>
          <w:b w:val="0"/>
          <w:bCs w:val="0"/>
          <w:noProof w:val="0"/>
          <w:sz w:val="22"/>
          <w:szCs w:val="22"/>
          <w:lang w:val="en-GB"/>
        </w:rPr>
      </w:pPr>
      <w:r w:rsidRPr="741E7817" w:rsidR="036122A1">
        <w:rPr>
          <w:rFonts w:ascii="Arial" w:hAnsi="Arial" w:eastAsia="Arial" w:cs="Arial"/>
          <w:b w:val="0"/>
          <w:bCs w:val="0"/>
          <w:noProof w:val="0"/>
          <w:sz w:val="22"/>
          <w:szCs w:val="22"/>
          <w:lang w:val="en-GB"/>
        </w:rPr>
        <w:t xml:space="preserve">Testing is crucial for verifying that the system meets </w:t>
      </w:r>
      <w:r w:rsidRPr="741E7817" w:rsidR="036122A1">
        <w:rPr>
          <w:rFonts w:ascii="Arial" w:hAnsi="Arial" w:eastAsia="Arial" w:cs="Arial"/>
          <w:b w:val="0"/>
          <w:bCs w:val="0"/>
          <w:noProof w:val="0"/>
          <w:sz w:val="22"/>
          <w:szCs w:val="22"/>
          <w:lang w:val="en-GB"/>
        </w:rPr>
        <w:t>regulatory standards</w:t>
      </w:r>
      <w:r w:rsidRPr="741E7817" w:rsidR="036122A1">
        <w:rPr>
          <w:rFonts w:ascii="Arial" w:hAnsi="Arial" w:eastAsia="Arial" w:cs="Arial"/>
          <w:b w:val="0"/>
          <w:bCs w:val="0"/>
          <w:noProof w:val="0"/>
          <w:sz w:val="22"/>
          <w:szCs w:val="22"/>
          <w:lang w:val="en-GB"/>
        </w:rPr>
        <w:t xml:space="preserve"> and operates with high </w:t>
      </w:r>
      <w:r w:rsidRPr="741E7817" w:rsidR="036122A1">
        <w:rPr>
          <w:rFonts w:ascii="Arial" w:hAnsi="Arial" w:eastAsia="Arial" w:cs="Arial"/>
          <w:b w:val="0"/>
          <w:bCs w:val="0"/>
          <w:noProof w:val="0"/>
          <w:sz w:val="22"/>
          <w:szCs w:val="22"/>
          <w:lang w:val="en-GB"/>
        </w:rPr>
        <w:t>effectiveness</w:t>
      </w:r>
      <w:r w:rsidRPr="741E7817" w:rsidR="036122A1">
        <w:rPr>
          <w:rFonts w:ascii="Arial" w:hAnsi="Arial" w:eastAsia="Arial" w:cs="Arial"/>
          <w:b w:val="0"/>
          <w:bCs w:val="0"/>
          <w:noProof w:val="0"/>
          <w:sz w:val="22"/>
          <w:szCs w:val="22"/>
          <w:lang w:val="en-GB"/>
        </w:rPr>
        <w:t>.</w:t>
      </w:r>
    </w:p>
    <w:p w:rsidR="716AA64D" w:rsidP="741E7817" w:rsidRDefault="716AA64D" w14:paraId="37937BB0" w14:textId="52CC6BE4">
      <w:pPr>
        <w:pStyle w:val="ListParagraph"/>
        <w:numPr>
          <w:ilvl w:val="0"/>
          <w:numId w:val="11"/>
        </w:numPr>
        <w:spacing w:line="360" w:lineRule="auto"/>
        <w:jc w:val="left"/>
        <w:rPr>
          <w:rFonts w:ascii="Arial" w:hAnsi="Arial" w:eastAsia="Arial" w:cs="Arial"/>
          <w:b w:val="0"/>
          <w:bCs w:val="0"/>
          <w:noProof w:val="0"/>
          <w:sz w:val="22"/>
          <w:szCs w:val="22"/>
          <w:lang w:val="en-GB"/>
        </w:rPr>
      </w:pPr>
      <w:r w:rsidRPr="741E7817" w:rsidR="716AA64D">
        <w:rPr>
          <w:rFonts w:ascii="Arial" w:hAnsi="Arial" w:eastAsia="Arial" w:cs="Arial"/>
          <w:b w:val="1"/>
          <w:bCs w:val="1"/>
          <w:noProof w:val="0"/>
          <w:color w:val="000000" w:themeColor="text1" w:themeTint="FF" w:themeShade="FF"/>
          <w:sz w:val="22"/>
          <w:szCs w:val="22"/>
          <w:lang w:val="en-GB"/>
        </w:rPr>
        <w:t>Testing Metrics:</w:t>
      </w:r>
      <w:r w:rsidRPr="741E7817" w:rsidR="7D54EAB0">
        <w:rPr>
          <w:rFonts w:ascii="Arial" w:hAnsi="Arial" w:eastAsia="Arial" w:cs="Arial"/>
          <w:b w:val="1"/>
          <w:bCs w:val="1"/>
          <w:noProof w:val="0"/>
          <w:color w:val="000000" w:themeColor="text1" w:themeTint="FF" w:themeShade="FF"/>
          <w:sz w:val="22"/>
          <w:szCs w:val="22"/>
          <w:lang w:val="en-GB"/>
        </w:rPr>
        <w:t xml:space="preserve"> </w:t>
      </w:r>
      <w:r w:rsidRPr="741E7817" w:rsidR="7D54EAB0">
        <w:rPr>
          <w:rFonts w:ascii="Arial" w:hAnsi="Arial" w:eastAsia="Arial" w:cs="Arial"/>
          <w:b w:val="0"/>
          <w:bCs w:val="0"/>
          <w:noProof w:val="0"/>
          <w:sz w:val="22"/>
          <w:szCs w:val="22"/>
          <w:lang w:val="en-GB"/>
        </w:rPr>
        <w:t xml:space="preserve">Beyond standard A/B testing, this phase focuses on </w:t>
      </w:r>
      <w:r w:rsidRPr="741E7817" w:rsidR="7D54EAB0">
        <w:rPr>
          <w:rFonts w:ascii="Arial" w:hAnsi="Arial" w:eastAsia="Arial" w:cs="Arial"/>
          <w:b w:val="0"/>
          <w:bCs w:val="0"/>
          <w:noProof w:val="0"/>
          <w:sz w:val="22"/>
          <w:szCs w:val="22"/>
          <w:lang w:val="en-GB"/>
        </w:rPr>
        <w:t>Compliance Metrics</w:t>
      </w:r>
      <w:r w:rsidRPr="741E7817" w:rsidR="7D54EAB0">
        <w:rPr>
          <w:rFonts w:ascii="Arial" w:hAnsi="Arial" w:eastAsia="Arial" w:cs="Arial"/>
          <w:b w:val="0"/>
          <w:bCs w:val="0"/>
          <w:noProof w:val="0"/>
          <w:sz w:val="22"/>
          <w:szCs w:val="22"/>
          <w:lang w:val="en-GB"/>
        </w:rPr>
        <w:t xml:space="preserve"> (like time-to-resolution and adherence scores) and </w:t>
      </w:r>
      <w:r w:rsidRPr="741E7817" w:rsidR="7D54EAB0">
        <w:rPr>
          <w:rFonts w:ascii="Arial" w:hAnsi="Arial" w:eastAsia="Arial" w:cs="Arial"/>
          <w:b w:val="0"/>
          <w:bCs w:val="0"/>
          <w:noProof w:val="0"/>
          <w:sz w:val="22"/>
          <w:szCs w:val="22"/>
          <w:lang w:val="en-GB"/>
        </w:rPr>
        <w:t>Emotional Metrics</w:t>
      </w:r>
      <w:r w:rsidRPr="741E7817" w:rsidR="7D54EAB0">
        <w:rPr>
          <w:rFonts w:ascii="Arial" w:hAnsi="Arial" w:eastAsia="Arial" w:cs="Arial"/>
          <w:b w:val="0"/>
          <w:bCs w:val="0"/>
          <w:noProof w:val="0"/>
          <w:sz w:val="22"/>
          <w:szCs w:val="22"/>
          <w:lang w:val="en-GB"/>
        </w:rPr>
        <w:t xml:space="preserve"> (like post-support NPS and sentiment analysis of chats).</w:t>
      </w:r>
    </w:p>
    <w:p w:rsidR="7D54EAB0" w:rsidP="741E7817" w:rsidRDefault="7D54EAB0" w14:paraId="0092C224" w14:textId="0971887E">
      <w:pPr>
        <w:pStyle w:val="ListParagraph"/>
        <w:numPr>
          <w:ilvl w:val="0"/>
          <w:numId w:val="11"/>
        </w:numPr>
        <w:spacing w:line="360" w:lineRule="auto"/>
        <w:jc w:val="left"/>
        <w:rPr>
          <w:noProof w:val="0"/>
          <w:lang w:val="en-GB"/>
        </w:rPr>
      </w:pPr>
      <w:r w:rsidRPr="741E7817" w:rsidR="7D54EAB0">
        <w:rPr>
          <w:rFonts w:ascii="Arial" w:hAnsi="Arial" w:eastAsia="Arial" w:cs="Arial"/>
          <w:b w:val="1"/>
          <w:bCs w:val="1"/>
          <w:noProof w:val="0"/>
          <w:sz w:val="22"/>
          <w:szCs w:val="22"/>
          <w:lang w:val="en-GB"/>
        </w:rPr>
        <w:t>Iterative Learning:</w:t>
      </w:r>
      <w:r w:rsidRPr="741E7817" w:rsidR="7D54EAB0">
        <w:rPr>
          <w:rFonts w:ascii="Arial" w:hAnsi="Arial" w:eastAsia="Arial" w:cs="Arial"/>
          <w:b w:val="0"/>
          <w:bCs w:val="0"/>
          <w:noProof w:val="0"/>
          <w:sz w:val="22"/>
          <w:szCs w:val="22"/>
          <w:lang w:val="en-GB"/>
        </w:rPr>
        <w:t xml:space="preserve"> If the </w:t>
      </w:r>
      <w:r w:rsidRPr="741E7817" w:rsidR="7D54EAB0">
        <w:rPr>
          <w:rFonts w:ascii="Arial" w:hAnsi="Arial" w:eastAsia="Arial" w:cs="Arial"/>
          <w:b w:val="0"/>
          <w:bCs w:val="0"/>
          <w:noProof w:val="0"/>
          <w:sz w:val="22"/>
          <w:szCs w:val="22"/>
          <w:lang w:val="en-GB"/>
        </w:rPr>
        <w:t>initial</w:t>
      </w:r>
      <w:r w:rsidRPr="741E7817" w:rsidR="7D54EAB0">
        <w:rPr>
          <w:rFonts w:ascii="Arial" w:hAnsi="Arial" w:eastAsia="Arial" w:cs="Arial"/>
          <w:b w:val="0"/>
          <w:bCs w:val="0"/>
          <w:noProof w:val="0"/>
          <w:sz w:val="22"/>
          <w:szCs w:val="22"/>
          <w:lang w:val="en-GB"/>
        </w:rPr>
        <w:t xml:space="preserve"> Time-to-Resolution is unsatisfactory, the system will iterate on either the AI's triage process (Definition phase) or the specialist training (Implementation phase). The PRE is designed as a continuously learning service system, not a final product</w:t>
      </w:r>
      <w:r w:rsidRPr="741E7817" w:rsidR="0129CE9D">
        <w:rPr>
          <w:rFonts w:ascii="Arial" w:hAnsi="Arial" w:eastAsia="Arial" w:cs="Arial"/>
          <w:b w:val="0"/>
          <w:bCs w:val="0"/>
          <w:noProof w:val="0"/>
          <w:sz w:val="22"/>
          <w:szCs w:val="22"/>
          <w:lang w:val="en-GB"/>
        </w:rPr>
        <w:t xml:space="preserve"> </w:t>
      </w:r>
      <w:r w:rsidRPr="741E7817" w:rsidR="0129CE9D">
        <w:rPr>
          <w:rFonts w:ascii="Arial" w:hAnsi="Arial" w:eastAsia="Arial" w:cs="Arial"/>
          <w:b w:val="0"/>
          <w:bCs w:val="0"/>
          <w:noProof w:val="0"/>
          <w:color w:val="000000" w:themeColor="text1" w:themeTint="FF" w:themeShade="FF"/>
          <w:sz w:val="22"/>
          <w:szCs w:val="22"/>
          <w:lang w:val="en-GB"/>
        </w:rPr>
        <w:t>(Liedtka, 2017).</w:t>
      </w:r>
    </w:p>
    <w:p w:rsidR="026E5811" w:rsidP="741E7817" w:rsidRDefault="026E5811" w14:paraId="45808E1A" w14:textId="46B99335">
      <w:pPr>
        <w:pStyle w:val="Normal"/>
        <w:spacing w:line="360" w:lineRule="auto"/>
        <w:ind w:firstLine="720"/>
        <w:jc w:val="left"/>
        <w:rPr>
          <w:rFonts w:ascii="Arial" w:hAnsi="Arial" w:eastAsia="Arial" w:cs="Arial"/>
          <w:b w:val="1"/>
          <w:bCs w:val="1"/>
          <w:noProof w:val="0"/>
          <w:sz w:val="24"/>
          <w:szCs w:val="24"/>
          <w:lang w:val="en-GB"/>
        </w:rPr>
      </w:pPr>
      <w:r w:rsidRPr="741E7817" w:rsidR="026E5811">
        <w:rPr>
          <w:rFonts w:ascii="Arial" w:hAnsi="Arial" w:eastAsia="Arial" w:cs="Arial"/>
          <w:b w:val="1"/>
          <w:bCs w:val="1"/>
          <w:noProof w:val="0"/>
          <w:color w:val="000000" w:themeColor="text1" w:themeTint="FF" w:themeShade="FF"/>
          <w:sz w:val="24"/>
          <w:szCs w:val="24"/>
          <w:lang w:val="en-GB"/>
        </w:rPr>
        <w:t xml:space="preserve">4.2 </w:t>
      </w:r>
      <w:r w:rsidRPr="741E7817" w:rsidR="026E5811">
        <w:rPr>
          <w:rFonts w:ascii="Arial" w:hAnsi="Arial" w:eastAsia="Arial" w:cs="Arial"/>
          <w:b w:val="1"/>
          <w:bCs w:val="1"/>
          <w:noProof w:val="0"/>
          <w:sz w:val="24"/>
          <w:szCs w:val="24"/>
          <w:lang w:val="en-GB"/>
        </w:rPr>
        <w:t>Value Addition and Organisational Impact</w:t>
      </w:r>
    </w:p>
    <w:p w:rsidR="4034E5B3" w:rsidP="741E7817" w:rsidRDefault="4034E5B3" w14:paraId="2C03199C" w14:textId="6009854B">
      <w:pPr>
        <w:pStyle w:val="Normal"/>
        <w:spacing w:line="360" w:lineRule="auto"/>
        <w:ind w:firstLine="720"/>
        <w:jc w:val="left"/>
        <w:rPr>
          <w:rFonts w:ascii="Arial" w:hAnsi="Arial" w:eastAsia="Arial" w:cs="Arial"/>
          <w:b w:val="0"/>
          <w:bCs w:val="0"/>
          <w:noProof w:val="0"/>
          <w:sz w:val="22"/>
          <w:szCs w:val="22"/>
          <w:lang w:val="en-GB"/>
        </w:rPr>
      </w:pPr>
      <w:r w:rsidRPr="741E7817" w:rsidR="4034E5B3">
        <w:rPr>
          <w:rFonts w:ascii="Arial" w:hAnsi="Arial" w:eastAsia="Arial" w:cs="Arial"/>
          <w:b w:val="0"/>
          <w:bCs w:val="0"/>
          <w:noProof w:val="0"/>
          <w:sz w:val="22"/>
          <w:szCs w:val="22"/>
          <w:lang w:val="en-GB"/>
        </w:rPr>
        <w:t xml:space="preserve">The PRE initiative delivers value across all three critical areas of Revolut's </w:t>
      </w:r>
      <w:r>
        <w:tab/>
      </w:r>
      <w:r>
        <w:tab/>
      </w:r>
      <w:r w:rsidRPr="741E7817" w:rsidR="4034E5B3">
        <w:rPr>
          <w:rFonts w:ascii="Arial" w:hAnsi="Arial" w:eastAsia="Arial" w:cs="Arial"/>
          <w:b w:val="0"/>
          <w:bCs w:val="0"/>
          <w:noProof w:val="0"/>
          <w:sz w:val="22"/>
          <w:szCs w:val="22"/>
          <w:lang w:val="en-GB"/>
        </w:rPr>
        <w:t>strategy: Customer Experience, Regulatory Compliance, and Operational</w:t>
      </w:r>
      <w:r>
        <w:tab/>
      </w:r>
      <w:r>
        <w:tab/>
      </w:r>
      <w:r>
        <w:tab/>
      </w:r>
      <w:r w:rsidRPr="741E7817" w:rsidR="4034E5B3">
        <w:rPr>
          <w:rFonts w:ascii="Arial" w:hAnsi="Arial" w:eastAsia="Arial" w:cs="Arial"/>
          <w:b w:val="0"/>
          <w:bCs w:val="0"/>
          <w:noProof w:val="0"/>
          <w:sz w:val="22"/>
          <w:szCs w:val="22"/>
          <w:lang w:val="en-GB"/>
        </w:rPr>
        <w:t>Efficiency.</w:t>
      </w:r>
    </w:p>
    <w:p w:rsidR="283A6DA6" w:rsidP="741E7817" w:rsidRDefault="283A6DA6" w14:paraId="582CC4D5" w14:textId="03D29EB3">
      <w:pPr>
        <w:pStyle w:val="Normal"/>
        <w:spacing w:line="360" w:lineRule="auto"/>
        <w:ind w:firstLine="720"/>
        <w:jc w:val="left"/>
        <w:rPr>
          <w:rFonts w:ascii="Arial" w:hAnsi="Arial" w:eastAsia="Arial" w:cs="Arial"/>
          <w:b w:val="1"/>
          <w:bCs w:val="1"/>
          <w:noProof w:val="0"/>
          <w:sz w:val="22"/>
          <w:szCs w:val="22"/>
          <w:lang w:val="en-GB"/>
        </w:rPr>
      </w:pPr>
      <w:r w:rsidRPr="741E7817" w:rsidR="283A6DA6">
        <w:rPr>
          <w:rFonts w:ascii="Arial" w:hAnsi="Arial" w:eastAsia="Arial" w:cs="Arial"/>
          <w:b w:val="1"/>
          <w:bCs w:val="1"/>
          <w:noProof w:val="0"/>
          <w:sz w:val="22"/>
          <w:szCs w:val="22"/>
          <w:lang w:val="en-GB"/>
        </w:rPr>
        <w:t>A. Value to Customer and Market Primacy</w:t>
      </w:r>
    </w:p>
    <w:p w:rsidR="7447F456" w:rsidP="741E7817" w:rsidRDefault="7447F456" w14:paraId="0590E403" w14:textId="6E15EB2B">
      <w:pPr>
        <w:pStyle w:val="Normal"/>
        <w:spacing w:line="360" w:lineRule="auto"/>
        <w:ind w:left="720" w:firstLine="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41E7817" w:rsidR="7447F456">
        <w:rPr>
          <w:rFonts w:ascii="Arial" w:hAnsi="Arial" w:eastAsia="Arial" w:cs="Arial"/>
          <w:b w:val="0"/>
          <w:bCs w:val="0"/>
          <w:noProof w:val="0"/>
          <w:sz w:val="22"/>
          <w:szCs w:val="22"/>
          <w:lang w:val="en-GB"/>
        </w:rPr>
        <w:t xml:space="preserve">By offering immediate, empathetic human support during a crisis, the PRE converts a potential moment of churn into a moment of trust building. This directly boosts Customer Lifetime Value (CLV) by increasing the likelihood that customers will </w:t>
      </w:r>
      <w:r w:rsidRPr="741E7817" w:rsidR="7447F456">
        <w:rPr>
          <w:rFonts w:ascii="Arial" w:hAnsi="Arial" w:eastAsia="Arial" w:cs="Arial"/>
          <w:b w:val="0"/>
          <w:bCs w:val="0"/>
          <w:noProof w:val="0"/>
          <w:sz w:val="22"/>
          <w:szCs w:val="22"/>
          <w:lang w:val="en-GB"/>
        </w:rPr>
        <w:t>purchase</w:t>
      </w:r>
      <w:r w:rsidRPr="741E7817" w:rsidR="7447F456">
        <w:rPr>
          <w:rFonts w:ascii="Arial" w:hAnsi="Arial" w:eastAsia="Arial" w:cs="Arial"/>
          <w:b w:val="0"/>
          <w:bCs w:val="0"/>
          <w:noProof w:val="0"/>
          <w:sz w:val="22"/>
          <w:szCs w:val="22"/>
          <w:lang w:val="en-GB"/>
        </w:rPr>
        <w:t xml:space="preserve"> higher-margin products (like mortgages or investments). This superior support quality becomes a key competitive differentiator against other challenger banks</w:t>
      </w:r>
      <w:r w:rsidRPr="741E7817" w:rsidR="63BAFAB7">
        <w:rPr>
          <w:rFonts w:ascii="Arial" w:hAnsi="Arial" w:eastAsia="Arial" w:cs="Arial"/>
          <w:b w:val="0"/>
          <w:bCs w:val="0"/>
          <w:noProof w:val="0"/>
          <w:sz w:val="22"/>
          <w:szCs w:val="22"/>
          <w:lang w:val="en-GB"/>
        </w:rPr>
        <w:t xml:space="preserve"> </w:t>
      </w:r>
    </w:p>
    <w:p w:rsidR="7447F456" w:rsidP="741E7817" w:rsidRDefault="7447F456" w14:paraId="7630B7B0" w14:textId="3F364793">
      <w:pPr>
        <w:pStyle w:val="Normal"/>
        <w:spacing w:line="360" w:lineRule="auto"/>
        <w:ind w:left="720" w:firstLine="0"/>
        <w:jc w:val="left"/>
        <w:rPr>
          <w:rFonts w:ascii="Arial" w:hAnsi="Arial" w:eastAsia="Arial" w:cs="Arial"/>
          <w:b w:val="1"/>
          <w:bCs w:val="1"/>
          <w:noProof w:val="0"/>
          <w:sz w:val="22"/>
          <w:szCs w:val="22"/>
          <w:lang w:val="en-GB"/>
        </w:rPr>
      </w:pPr>
      <w:r w:rsidRPr="741E7817" w:rsidR="7447F456">
        <w:rPr>
          <w:rFonts w:ascii="Arial" w:hAnsi="Arial" w:eastAsia="Arial" w:cs="Arial"/>
          <w:b w:val="1"/>
          <w:bCs w:val="1"/>
          <w:noProof w:val="0"/>
          <w:sz w:val="22"/>
          <w:szCs w:val="22"/>
          <w:lang w:val="en-GB"/>
        </w:rPr>
        <w:t>B. Value to the Regulator and Compliance</w:t>
      </w:r>
    </w:p>
    <w:p w:rsidR="7447F456" w:rsidP="741E7817" w:rsidRDefault="7447F456" w14:paraId="317091F2" w14:textId="372FFC7A">
      <w:pPr>
        <w:pStyle w:val="Normal"/>
        <w:spacing w:line="360" w:lineRule="auto"/>
        <w:ind w:left="720" w:firstLine="0"/>
        <w:jc w:val="left"/>
        <w:rPr>
          <w:rFonts w:ascii="Arial" w:hAnsi="Arial" w:eastAsia="Arial" w:cs="Arial"/>
          <w:noProof w:val="0"/>
          <w:sz w:val="22"/>
          <w:szCs w:val="22"/>
          <w:lang w:val="en-GB"/>
        </w:rPr>
      </w:pPr>
      <w:r w:rsidRPr="741E7817" w:rsidR="7447F456">
        <w:rPr>
          <w:rFonts w:ascii="Arial" w:hAnsi="Arial" w:eastAsia="Arial" w:cs="Arial"/>
          <w:b w:val="0"/>
          <w:bCs w:val="0"/>
          <w:noProof w:val="0"/>
          <w:sz w:val="22"/>
          <w:szCs w:val="22"/>
          <w:lang w:val="en-GB"/>
        </w:rPr>
        <w:t xml:space="preserve">The PRE allows Revolut to systematically prove its adherence to the FCA's Consumer Duty. By reducing Time-to-Resolution for fraud cases and logging all steps in an auditable format, Revolut can provide evidence of good customer outcomes. This </w:t>
      </w:r>
      <w:r w:rsidRPr="741E7817" w:rsidR="7447F456">
        <w:rPr>
          <w:rFonts w:ascii="Arial" w:hAnsi="Arial" w:eastAsia="Arial" w:cs="Arial"/>
          <w:b w:val="0"/>
          <w:bCs w:val="0"/>
          <w:noProof w:val="0"/>
          <w:sz w:val="22"/>
          <w:szCs w:val="22"/>
          <w:lang w:val="en-GB"/>
        </w:rPr>
        <w:t>demonstrates</w:t>
      </w:r>
      <w:r w:rsidRPr="741E7817" w:rsidR="7447F456">
        <w:rPr>
          <w:rFonts w:ascii="Arial" w:hAnsi="Arial" w:eastAsia="Arial" w:cs="Arial"/>
          <w:b w:val="0"/>
          <w:bCs w:val="0"/>
          <w:noProof w:val="0"/>
          <w:sz w:val="22"/>
          <w:szCs w:val="22"/>
          <w:lang w:val="en-GB"/>
        </w:rPr>
        <w:t xml:space="preserve"> the institutional maturity necessary for </w:t>
      </w:r>
      <w:r w:rsidRPr="741E7817" w:rsidR="7447F456">
        <w:rPr>
          <w:rFonts w:ascii="Arial" w:hAnsi="Arial" w:eastAsia="Arial" w:cs="Arial"/>
          <w:b w:val="0"/>
          <w:bCs w:val="0"/>
          <w:noProof w:val="0"/>
          <w:sz w:val="22"/>
          <w:szCs w:val="22"/>
          <w:lang w:val="en-GB"/>
        </w:rPr>
        <w:t>maintaining</w:t>
      </w:r>
      <w:r w:rsidRPr="741E7817" w:rsidR="7447F456">
        <w:rPr>
          <w:rFonts w:ascii="Arial" w:hAnsi="Arial" w:eastAsia="Arial" w:cs="Arial"/>
          <w:b w:val="0"/>
          <w:bCs w:val="0"/>
          <w:noProof w:val="0"/>
          <w:sz w:val="22"/>
          <w:szCs w:val="22"/>
          <w:lang w:val="en-GB"/>
        </w:rPr>
        <w:t xml:space="preserve"> its UK banking licence and securing further international expansion approvals</w:t>
      </w:r>
      <w:r w:rsidRPr="741E7817" w:rsidR="3A7B54C2">
        <w:rPr>
          <w:rFonts w:ascii="Arial" w:hAnsi="Arial" w:eastAsia="Arial" w:cs="Arial"/>
          <w:b w:val="0"/>
          <w:bCs w:val="0"/>
          <w:noProof w:val="0"/>
          <w:sz w:val="22"/>
          <w:szCs w:val="22"/>
          <w:lang w:val="en-GB"/>
        </w:rPr>
        <w:t xml:space="preserve"> (</w:t>
      </w:r>
      <w:r w:rsidRPr="741E7817" w:rsidR="3A7B54C2">
        <w:rPr>
          <w:rFonts w:ascii="Arial" w:hAnsi="Arial" w:eastAsia="Arial" w:cs="Arial"/>
          <w:b w:val="0"/>
          <w:bCs w:val="0"/>
          <w:i w:val="0"/>
          <w:iCs w:val="0"/>
          <w:caps w:val="0"/>
          <w:smallCaps w:val="0"/>
          <w:noProof w:val="0"/>
          <w:color w:val="000000" w:themeColor="text1" w:themeTint="FF" w:themeShade="FF"/>
          <w:sz w:val="22"/>
          <w:szCs w:val="22"/>
          <w:lang w:val="en-GB"/>
        </w:rPr>
        <w:t>Cgi.org.uk. 2019).</w:t>
      </w:r>
    </w:p>
    <w:p w:rsidR="741E7817" w:rsidP="741E7817" w:rsidRDefault="741E7817" w14:paraId="4D348178" w14:textId="286E9296">
      <w:pPr>
        <w:pStyle w:val="Normal"/>
        <w:spacing w:line="360" w:lineRule="auto"/>
        <w:ind w:left="720" w:firstLine="0"/>
        <w:jc w:val="left"/>
        <w:rPr>
          <w:rFonts w:ascii="Arial" w:hAnsi="Arial" w:eastAsia="Arial" w:cs="Arial"/>
          <w:b w:val="1"/>
          <w:bCs w:val="1"/>
          <w:noProof w:val="0"/>
          <w:sz w:val="22"/>
          <w:szCs w:val="22"/>
          <w:lang w:val="en-GB"/>
        </w:rPr>
      </w:pPr>
    </w:p>
    <w:p w:rsidR="27E1DBB7" w:rsidP="741E7817" w:rsidRDefault="27E1DBB7" w14:paraId="585322C1" w14:textId="6EC44FEE">
      <w:pPr>
        <w:pStyle w:val="Normal"/>
        <w:spacing w:line="360" w:lineRule="auto"/>
        <w:ind w:left="720" w:firstLine="0"/>
        <w:jc w:val="left"/>
        <w:rPr>
          <w:rFonts w:ascii="Arial" w:hAnsi="Arial" w:eastAsia="Arial" w:cs="Arial"/>
          <w:b w:val="1"/>
          <w:bCs w:val="1"/>
          <w:noProof w:val="0"/>
          <w:sz w:val="22"/>
          <w:szCs w:val="22"/>
          <w:lang w:val="en-GB"/>
        </w:rPr>
      </w:pPr>
      <w:r w:rsidRPr="741E7817" w:rsidR="27E1DBB7">
        <w:rPr>
          <w:rFonts w:ascii="Arial" w:hAnsi="Arial" w:eastAsia="Arial" w:cs="Arial"/>
          <w:b w:val="1"/>
          <w:bCs w:val="1"/>
          <w:noProof w:val="0"/>
          <w:sz w:val="22"/>
          <w:szCs w:val="22"/>
          <w:lang w:val="en-GB"/>
        </w:rPr>
        <w:t>C. Organisational and Technical Change Management</w:t>
      </w:r>
    </w:p>
    <w:p w:rsidR="27E1DBB7" w:rsidP="741E7817" w:rsidRDefault="27E1DBB7" w14:paraId="622FD9BB" w14:textId="5B2BAB5C">
      <w:pPr>
        <w:pStyle w:val="Normal"/>
        <w:spacing w:line="360" w:lineRule="auto"/>
        <w:ind w:left="720" w:firstLine="0"/>
        <w:jc w:val="left"/>
        <w:rPr>
          <w:rFonts w:ascii="Arial" w:hAnsi="Arial" w:eastAsia="Arial" w:cs="Arial"/>
          <w:b w:val="0"/>
          <w:bCs w:val="0"/>
          <w:noProof w:val="0"/>
          <w:sz w:val="22"/>
          <w:szCs w:val="22"/>
          <w:lang w:val="en-GB"/>
        </w:rPr>
      </w:pPr>
      <w:r w:rsidRPr="741E7817" w:rsidR="27E1DBB7">
        <w:rPr>
          <w:rFonts w:ascii="Arial" w:hAnsi="Arial" w:eastAsia="Arial" w:cs="Arial"/>
          <w:b w:val="0"/>
          <w:bCs w:val="0"/>
          <w:noProof w:val="0"/>
          <w:sz w:val="22"/>
          <w:szCs w:val="22"/>
          <w:lang w:val="en-GB"/>
        </w:rPr>
        <w:t xml:space="preserve">Implementing the PRE demands a </w:t>
      </w:r>
      <w:r w:rsidRPr="741E7817" w:rsidR="27E1DBB7">
        <w:rPr>
          <w:rFonts w:ascii="Arial" w:hAnsi="Arial" w:eastAsia="Arial" w:cs="Arial"/>
          <w:b w:val="0"/>
          <w:bCs w:val="0"/>
          <w:noProof w:val="0"/>
          <w:sz w:val="22"/>
          <w:szCs w:val="22"/>
          <w:lang w:val="en-GB"/>
        </w:rPr>
        <w:t>structural and cultural shift</w:t>
      </w:r>
      <w:r w:rsidRPr="741E7817" w:rsidR="27E1DBB7">
        <w:rPr>
          <w:rFonts w:ascii="Arial" w:hAnsi="Arial" w:eastAsia="Arial" w:cs="Arial"/>
          <w:b w:val="0"/>
          <w:bCs w:val="0"/>
          <w:noProof w:val="0"/>
          <w:sz w:val="22"/>
          <w:szCs w:val="22"/>
          <w:lang w:val="en-GB"/>
        </w:rPr>
        <w:t xml:space="preserve">, requiring </w:t>
      </w:r>
      <w:r w:rsidRPr="741E7817" w:rsidR="27E1DBB7">
        <w:rPr>
          <w:rFonts w:ascii="Arial" w:hAnsi="Arial" w:eastAsia="Arial" w:cs="Arial"/>
          <w:b w:val="0"/>
          <w:bCs w:val="0"/>
          <w:noProof w:val="0"/>
          <w:sz w:val="22"/>
          <w:szCs w:val="22"/>
          <w:lang w:val="en-GB"/>
        </w:rPr>
        <w:t>specialist risk teams</w:t>
      </w:r>
      <w:r w:rsidRPr="741E7817" w:rsidR="27E1DBB7">
        <w:rPr>
          <w:rFonts w:ascii="Arial" w:hAnsi="Arial" w:eastAsia="Arial" w:cs="Arial"/>
          <w:b w:val="0"/>
          <w:bCs w:val="0"/>
          <w:noProof w:val="0"/>
          <w:sz w:val="22"/>
          <w:szCs w:val="22"/>
          <w:lang w:val="en-GB"/>
        </w:rPr>
        <w:t xml:space="preserve"> (Second Line of Defence) to move closer and integrate with the </w:t>
      </w:r>
      <w:r w:rsidRPr="741E7817" w:rsidR="27E1DBB7">
        <w:rPr>
          <w:rFonts w:ascii="Arial" w:hAnsi="Arial" w:eastAsia="Arial" w:cs="Arial"/>
          <w:b w:val="0"/>
          <w:bCs w:val="0"/>
          <w:noProof w:val="0"/>
          <w:sz w:val="22"/>
          <w:szCs w:val="22"/>
          <w:lang w:val="en-GB"/>
        </w:rPr>
        <w:t>customer-facing teams</w:t>
      </w:r>
      <w:r w:rsidRPr="741E7817" w:rsidR="27E1DBB7">
        <w:rPr>
          <w:rFonts w:ascii="Arial" w:hAnsi="Arial" w:eastAsia="Arial" w:cs="Arial"/>
          <w:b w:val="0"/>
          <w:bCs w:val="0"/>
          <w:noProof w:val="0"/>
          <w:sz w:val="22"/>
          <w:szCs w:val="22"/>
          <w:lang w:val="en-GB"/>
        </w:rPr>
        <w:t xml:space="preserve"> (First Line of Defence).</w:t>
      </w:r>
    </w:p>
    <w:p w:rsidR="0696A44C" w:rsidP="741E7817" w:rsidRDefault="0696A44C" w14:paraId="3F7A3620" w14:textId="3FE965A2">
      <w:pPr>
        <w:pStyle w:val="ListParagraph"/>
        <w:numPr>
          <w:ilvl w:val="0"/>
          <w:numId w:val="12"/>
        </w:numPr>
        <w:spacing w:line="360" w:lineRule="auto"/>
        <w:jc w:val="left"/>
        <w:rPr>
          <w:rFonts w:ascii="Arial" w:hAnsi="Arial" w:eastAsia="Arial" w:cs="Arial"/>
          <w:b w:val="0"/>
          <w:bCs w:val="0"/>
          <w:noProof w:val="0"/>
          <w:sz w:val="22"/>
          <w:szCs w:val="22"/>
          <w:lang w:val="en-GB"/>
        </w:rPr>
      </w:pPr>
      <w:r w:rsidRPr="741E7817" w:rsidR="0696A44C">
        <w:rPr>
          <w:rFonts w:ascii="Arial" w:hAnsi="Arial" w:eastAsia="Arial" w:cs="Arial"/>
          <w:b w:val="1"/>
          <w:bCs w:val="1"/>
          <w:noProof w:val="0"/>
          <w:sz w:val="22"/>
          <w:szCs w:val="22"/>
          <w:lang w:val="en-GB"/>
        </w:rPr>
        <w:t>Stakeholder Analysis (Mendelow's Matrix Style):</w:t>
      </w:r>
      <w:r w:rsidRPr="741E7817" w:rsidR="0696A44C">
        <w:rPr>
          <w:rFonts w:ascii="Arial" w:hAnsi="Arial" w:eastAsia="Arial" w:cs="Arial"/>
          <w:noProof w:val="0"/>
          <w:sz w:val="22"/>
          <w:szCs w:val="22"/>
          <w:lang w:val="en-GB"/>
        </w:rPr>
        <w:t xml:space="preserve"> The </w:t>
      </w:r>
      <w:r w:rsidRPr="741E7817" w:rsidR="0696A44C">
        <w:rPr>
          <w:rFonts w:ascii="Arial" w:hAnsi="Arial" w:eastAsia="Arial" w:cs="Arial"/>
          <w:b w:val="1"/>
          <w:bCs w:val="1"/>
          <w:noProof w:val="0"/>
          <w:sz w:val="22"/>
          <w:szCs w:val="22"/>
          <w:lang w:val="en-GB"/>
        </w:rPr>
        <w:t>UK Regulators</w:t>
      </w:r>
      <w:r w:rsidRPr="741E7817" w:rsidR="0696A44C">
        <w:rPr>
          <w:rFonts w:ascii="Arial" w:hAnsi="Arial" w:eastAsia="Arial" w:cs="Arial"/>
          <w:noProof w:val="0"/>
          <w:sz w:val="22"/>
          <w:szCs w:val="22"/>
          <w:lang w:val="en-GB"/>
        </w:rPr>
        <w:t xml:space="preserve"> (High Power/High Interest) require the PRE for approval; the </w:t>
      </w:r>
      <w:r w:rsidRPr="741E7817" w:rsidR="0696A44C">
        <w:rPr>
          <w:rFonts w:ascii="Arial" w:hAnsi="Arial" w:eastAsia="Arial" w:cs="Arial"/>
          <w:b w:val="1"/>
          <w:bCs w:val="1"/>
          <w:noProof w:val="0"/>
          <w:sz w:val="22"/>
          <w:szCs w:val="22"/>
          <w:lang w:val="en-GB"/>
        </w:rPr>
        <w:t>Resolution Specialists</w:t>
      </w:r>
      <w:r w:rsidRPr="741E7817" w:rsidR="0696A44C">
        <w:rPr>
          <w:rFonts w:ascii="Arial" w:hAnsi="Arial" w:eastAsia="Arial" w:cs="Arial"/>
          <w:noProof w:val="0"/>
          <w:sz w:val="22"/>
          <w:szCs w:val="22"/>
          <w:lang w:val="en-GB"/>
        </w:rPr>
        <w:t xml:space="preserve"> (High Interest/Low Power) require training and new tools; and the </w:t>
      </w:r>
      <w:r w:rsidRPr="741E7817" w:rsidR="0696A44C">
        <w:rPr>
          <w:rFonts w:ascii="Arial" w:hAnsi="Arial" w:eastAsia="Arial" w:cs="Arial"/>
          <w:b w:val="1"/>
          <w:bCs w:val="1"/>
          <w:noProof w:val="0"/>
          <w:sz w:val="22"/>
          <w:szCs w:val="22"/>
          <w:lang w:val="en-GB"/>
        </w:rPr>
        <w:t>Executive Board</w:t>
      </w:r>
      <w:r w:rsidRPr="741E7817" w:rsidR="0696A44C">
        <w:rPr>
          <w:rFonts w:ascii="Arial" w:hAnsi="Arial" w:eastAsia="Arial" w:cs="Arial"/>
          <w:noProof w:val="0"/>
          <w:sz w:val="22"/>
          <w:szCs w:val="22"/>
          <w:lang w:val="en-GB"/>
        </w:rPr>
        <w:t xml:space="preserve"> (High Power/Low Interest) requires KPI assurance on compliance and cost reduction. </w:t>
      </w:r>
      <w:r w:rsidRPr="741E7817" w:rsidR="0696A44C">
        <w:rPr>
          <w:rFonts w:ascii="Arial" w:hAnsi="Arial" w:eastAsia="Arial" w:cs="Arial"/>
          <w:b w:val="0"/>
          <w:bCs w:val="0"/>
          <w:noProof w:val="0"/>
          <w:sz w:val="22"/>
          <w:szCs w:val="22"/>
          <w:lang w:val="en-GB"/>
        </w:rPr>
        <w:t xml:space="preserve">Change management must focus on </w:t>
      </w:r>
      <w:r w:rsidRPr="741E7817" w:rsidR="0696A44C">
        <w:rPr>
          <w:rFonts w:ascii="Arial" w:hAnsi="Arial" w:eastAsia="Arial" w:cs="Arial"/>
          <w:b w:val="0"/>
          <w:bCs w:val="0"/>
          <w:noProof w:val="0"/>
          <w:sz w:val="22"/>
          <w:szCs w:val="22"/>
          <w:lang w:val="en-GB"/>
        </w:rPr>
        <w:t>managing the specialists</w:t>
      </w:r>
      <w:r w:rsidRPr="741E7817" w:rsidR="0696A44C">
        <w:rPr>
          <w:rFonts w:ascii="Arial" w:hAnsi="Arial" w:eastAsia="Arial" w:cs="Arial"/>
          <w:b w:val="0"/>
          <w:bCs w:val="0"/>
          <w:noProof w:val="0"/>
          <w:sz w:val="22"/>
          <w:szCs w:val="22"/>
          <w:lang w:val="en-GB"/>
        </w:rPr>
        <w:t xml:space="preserve"> (training, incentivisation via NPS scores) and </w:t>
      </w:r>
      <w:r w:rsidRPr="741E7817" w:rsidR="0696A44C">
        <w:rPr>
          <w:rFonts w:ascii="Arial" w:hAnsi="Arial" w:eastAsia="Arial" w:cs="Arial"/>
          <w:b w:val="0"/>
          <w:bCs w:val="0"/>
          <w:noProof w:val="0"/>
          <w:sz w:val="22"/>
          <w:szCs w:val="22"/>
          <w:lang w:val="en-GB"/>
        </w:rPr>
        <w:t>keeping the Board satisfied</w:t>
      </w:r>
      <w:r w:rsidRPr="741E7817" w:rsidR="0696A44C">
        <w:rPr>
          <w:rFonts w:ascii="Arial" w:hAnsi="Arial" w:eastAsia="Arial" w:cs="Arial"/>
          <w:b w:val="0"/>
          <w:bCs w:val="0"/>
          <w:noProof w:val="0"/>
          <w:sz w:val="22"/>
          <w:szCs w:val="22"/>
          <w:lang w:val="en-GB"/>
        </w:rPr>
        <w:t xml:space="preserve"> with continuous reporting.</w:t>
      </w:r>
    </w:p>
    <w:p w:rsidR="77E186A3" w:rsidP="741E7817" w:rsidRDefault="77E186A3" w14:paraId="0EEC1925" w14:textId="1C169DC0">
      <w:pPr>
        <w:pStyle w:val="ListParagraph"/>
        <w:numPr>
          <w:ilvl w:val="0"/>
          <w:numId w:val="12"/>
        </w:numPr>
        <w:spacing w:line="360" w:lineRule="auto"/>
        <w:jc w:val="left"/>
        <w:rPr>
          <w:noProof w:val="0"/>
          <w:lang w:val="en-GB"/>
        </w:rPr>
      </w:pPr>
      <w:r w:rsidRPr="741E7817" w:rsidR="77E186A3">
        <w:rPr>
          <w:rFonts w:ascii="Arial" w:hAnsi="Arial" w:eastAsia="Arial" w:cs="Arial"/>
          <w:b w:val="1"/>
          <w:bCs w:val="1"/>
          <w:noProof w:val="0"/>
          <w:sz w:val="22"/>
          <w:szCs w:val="22"/>
          <w:lang w:val="en-GB"/>
        </w:rPr>
        <w:t xml:space="preserve">Technological Integration: </w:t>
      </w:r>
      <w:r w:rsidRPr="741E7817" w:rsidR="77E186A3">
        <w:rPr>
          <w:rFonts w:ascii="Arial" w:hAnsi="Arial" w:eastAsia="Arial" w:cs="Arial"/>
          <w:b w:val="0"/>
          <w:bCs w:val="0"/>
          <w:noProof w:val="0"/>
          <w:sz w:val="22"/>
          <w:szCs w:val="22"/>
          <w:lang w:val="en-GB"/>
        </w:rPr>
        <w:t xml:space="preserve">The transformation requires deeper technical integration between the existing Risk Engine (ML) and the Customer Service Interface (CRM). This supports the long-term goal of data </w:t>
      </w:r>
      <w:r w:rsidRPr="741E7817" w:rsidR="7CD3F5B7">
        <w:rPr>
          <w:rFonts w:ascii="Arial" w:hAnsi="Arial" w:eastAsia="Arial" w:cs="Arial"/>
          <w:b w:val="0"/>
          <w:bCs w:val="0"/>
          <w:noProof w:val="0"/>
          <w:sz w:val="22"/>
          <w:szCs w:val="22"/>
          <w:lang w:val="en-GB"/>
        </w:rPr>
        <w:t>verticalization</w:t>
      </w:r>
      <w:r w:rsidRPr="741E7817" w:rsidR="77E186A3">
        <w:rPr>
          <w:rFonts w:ascii="Arial" w:hAnsi="Arial" w:eastAsia="Arial" w:cs="Arial"/>
          <w:b w:val="0"/>
          <w:bCs w:val="0"/>
          <w:noProof w:val="0"/>
          <w:sz w:val="22"/>
          <w:szCs w:val="22"/>
          <w:lang w:val="en-GB"/>
        </w:rPr>
        <w:t>—using transactional data efficiently to meet compliance needs</w:t>
      </w:r>
      <w:r w:rsidRPr="741E7817" w:rsidR="1E6F3F84">
        <w:rPr>
          <w:rFonts w:ascii="Arial" w:hAnsi="Arial" w:eastAsia="Arial" w:cs="Arial"/>
          <w:b w:val="0"/>
          <w:bCs w:val="0"/>
          <w:noProof w:val="0"/>
          <w:sz w:val="22"/>
          <w:szCs w:val="22"/>
          <w:lang w:val="en-GB"/>
        </w:rPr>
        <w:t xml:space="preserve"> (</w:t>
      </w:r>
      <w:r w:rsidRPr="741E7817" w:rsidR="1E6F3F84">
        <w:rPr>
          <w:rFonts w:ascii="Arial" w:hAnsi="Arial" w:eastAsia="Arial" w:cs="Arial"/>
          <w:b w:val="0"/>
          <w:bCs w:val="0"/>
          <w:i w:val="0"/>
          <w:iCs w:val="0"/>
          <w:caps w:val="0"/>
          <w:smallCaps w:val="0"/>
          <w:noProof w:val="0"/>
          <w:color w:val="000000" w:themeColor="text1" w:themeTint="FF" w:themeShade="FF"/>
          <w:sz w:val="22"/>
          <w:szCs w:val="22"/>
          <w:lang w:val="en-GB"/>
        </w:rPr>
        <w:t>Peel, 2024)</w:t>
      </w:r>
    </w:p>
    <w:p w:rsidR="20B5454C" w:rsidP="741E7817" w:rsidRDefault="20B5454C" w14:paraId="3D08C68F" w14:textId="7BE8225B">
      <w:pPr>
        <w:pStyle w:val="Normal"/>
        <w:spacing w:line="360" w:lineRule="auto"/>
        <w:jc w:val="left"/>
        <w:rPr>
          <w:noProof w:val="0"/>
          <w:lang w:val="en-GB"/>
        </w:rPr>
      </w:pPr>
      <w:r w:rsidRPr="741E7817" w:rsidR="20B5454C">
        <w:rPr>
          <w:rFonts w:ascii="Arial" w:hAnsi="Arial" w:eastAsia="Arial" w:cs="Arial"/>
          <w:b w:val="1"/>
          <w:bCs w:val="1"/>
          <w:noProof w:val="0"/>
          <w:sz w:val="22"/>
          <w:szCs w:val="22"/>
          <w:lang w:val="en-GB"/>
        </w:rPr>
        <w:t xml:space="preserve">4.3 </w:t>
      </w:r>
      <w:r w:rsidRPr="741E7817" w:rsidR="20B5454C">
        <w:rPr>
          <w:rFonts w:ascii="Arial" w:hAnsi="Arial" w:eastAsia="Arial" w:cs="Arial"/>
          <w:b w:val="1"/>
          <w:bCs w:val="1"/>
          <w:noProof w:val="0"/>
          <w:sz w:val="22"/>
          <w:szCs w:val="22"/>
          <w:lang w:val="en-GB"/>
        </w:rPr>
        <w:t>Proposed Digital Transformation Initiative</w:t>
      </w:r>
    </w:p>
    <w:p w:rsidR="20B5454C" w:rsidP="741E7817" w:rsidRDefault="20B5454C" w14:paraId="0D921894" w14:textId="35434F37">
      <w:pPr>
        <w:pStyle w:val="ListParagraph"/>
        <w:numPr>
          <w:ilvl w:val="0"/>
          <w:numId w:val="20"/>
        </w:numPr>
        <w:spacing w:line="360" w:lineRule="auto"/>
        <w:jc w:val="left"/>
        <w:rPr>
          <w:rFonts w:ascii="Arial" w:hAnsi="Arial" w:eastAsia="Arial" w:cs="Arial"/>
          <w:noProof w:val="0"/>
          <w:sz w:val="22"/>
          <w:szCs w:val="22"/>
          <w:lang w:val="en-GB"/>
        </w:rPr>
      </w:pPr>
      <w:r w:rsidRPr="741E7817" w:rsidR="20B5454C">
        <w:rPr>
          <w:rFonts w:ascii="Arial" w:hAnsi="Arial" w:eastAsia="Arial" w:cs="Arial"/>
          <w:b w:val="1"/>
          <w:bCs w:val="1"/>
          <w:noProof w:val="0"/>
          <w:sz w:val="22"/>
          <w:szCs w:val="22"/>
          <w:lang w:val="en-GB"/>
        </w:rPr>
        <w:t xml:space="preserve">Organisational Impact and Change Management: </w:t>
      </w:r>
      <w:r w:rsidRPr="741E7817" w:rsidR="20B5454C">
        <w:rPr>
          <w:rFonts w:ascii="Arial" w:hAnsi="Arial" w:eastAsia="Arial" w:cs="Arial"/>
          <w:noProof w:val="0"/>
          <w:sz w:val="22"/>
          <w:szCs w:val="22"/>
          <w:lang w:val="en-GB"/>
        </w:rPr>
        <w:t>The necessary structural and cultural shift.</w:t>
      </w:r>
    </w:p>
    <w:p w:rsidR="590CB300" w:rsidP="741E7817" w:rsidRDefault="590CB300" w14:paraId="345FDB9A" w14:textId="4CB8712E">
      <w:pPr>
        <w:pStyle w:val="ListParagraph"/>
        <w:spacing w:line="360" w:lineRule="auto"/>
        <w:ind w:left="1440"/>
        <w:jc w:val="left"/>
        <w:rPr>
          <w:rFonts w:ascii="Arial" w:hAnsi="Arial" w:eastAsia="Arial" w:cs="Arial"/>
          <w:b w:val="0"/>
          <w:bCs w:val="0"/>
          <w:noProof w:val="0"/>
          <w:sz w:val="22"/>
          <w:szCs w:val="22"/>
          <w:lang w:val="en-GB"/>
        </w:rPr>
      </w:pPr>
      <w:r w:rsidRPr="741E7817" w:rsidR="590CB300">
        <w:rPr>
          <w:rFonts w:ascii="Arial" w:hAnsi="Arial" w:eastAsia="Arial" w:cs="Arial"/>
          <w:b w:val="0"/>
          <w:bCs w:val="0"/>
          <w:noProof w:val="0"/>
          <w:sz w:val="22"/>
          <w:szCs w:val="22"/>
          <w:lang w:val="en-GB"/>
        </w:rPr>
        <w:t xml:space="preserve">Implementing the PRE requires breaking down organizational silos that historically separated Risk, Compliance, and Support, adopting a cross-functional model crucial for scaling Design Thinking. This change mandates introducing </w:t>
      </w:r>
      <w:r w:rsidRPr="741E7817" w:rsidR="590CB300">
        <w:rPr>
          <w:rFonts w:ascii="Arial" w:hAnsi="Arial" w:eastAsia="Arial" w:cs="Arial"/>
          <w:b w:val="0"/>
          <w:bCs w:val="0"/>
          <w:noProof w:val="0"/>
          <w:sz w:val="22"/>
          <w:szCs w:val="22"/>
          <w:lang w:val="en-GB"/>
        </w:rPr>
        <w:t>Resolution Specialists</w:t>
      </w:r>
      <w:r w:rsidRPr="741E7817" w:rsidR="590CB300">
        <w:rPr>
          <w:rFonts w:ascii="Arial" w:hAnsi="Arial" w:eastAsia="Arial" w:cs="Arial"/>
          <w:b w:val="0"/>
          <w:bCs w:val="0"/>
          <w:noProof w:val="0"/>
          <w:sz w:val="22"/>
          <w:szCs w:val="22"/>
          <w:lang w:val="en-GB"/>
        </w:rPr>
        <w:t xml:space="preserve">—a 'Third Line of Control'—who combine front-line service skills with advanced financial crime knowledge (CGI, 2025). Success depends on significant </w:t>
      </w:r>
      <w:r w:rsidRPr="741E7817" w:rsidR="590CB300">
        <w:rPr>
          <w:rFonts w:ascii="Arial" w:hAnsi="Arial" w:eastAsia="Arial" w:cs="Arial"/>
          <w:b w:val="0"/>
          <w:bCs w:val="0"/>
          <w:noProof w:val="0"/>
          <w:sz w:val="22"/>
          <w:szCs w:val="22"/>
          <w:lang w:val="en-GB"/>
        </w:rPr>
        <w:t>T-shaped training</w:t>
      </w:r>
      <w:r w:rsidRPr="741E7817" w:rsidR="590CB300">
        <w:rPr>
          <w:rFonts w:ascii="Arial" w:hAnsi="Arial" w:eastAsia="Arial" w:cs="Arial"/>
          <w:b w:val="0"/>
          <w:bCs w:val="0"/>
          <w:noProof w:val="0"/>
          <w:sz w:val="22"/>
          <w:szCs w:val="22"/>
          <w:lang w:val="en-GB"/>
        </w:rPr>
        <w:t xml:space="preserve"> for agents and fundamentally shifting KPIs away from volume-based metrics (e.g., chats closed) toward </w:t>
      </w:r>
      <w:r w:rsidRPr="741E7817" w:rsidR="590CB300">
        <w:rPr>
          <w:rFonts w:ascii="Arial" w:hAnsi="Arial" w:eastAsia="Arial" w:cs="Arial"/>
          <w:b w:val="0"/>
          <w:bCs w:val="0"/>
          <w:noProof w:val="0"/>
          <w:sz w:val="22"/>
          <w:szCs w:val="22"/>
          <w:lang w:val="en-GB"/>
        </w:rPr>
        <w:t>quality-based metrics</w:t>
      </w:r>
      <w:r w:rsidRPr="741E7817" w:rsidR="590CB300">
        <w:rPr>
          <w:rFonts w:ascii="Arial" w:hAnsi="Arial" w:eastAsia="Arial" w:cs="Arial"/>
          <w:b w:val="0"/>
          <w:bCs w:val="0"/>
          <w:noProof w:val="0"/>
          <w:sz w:val="22"/>
          <w:szCs w:val="22"/>
          <w:lang w:val="en-GB"/>
        </w:rPr>
        <w:t xml:space="preserve"> (e.g., NPS and Compliance Adherence Scores). </w:t>
      </w:r>
      <w:r w:rsidRPr="741E7817" w:rsidR="590CB300">
        <w:rPr>
          <w:rFonts w:ascii="Arial" w:hAnsi="Arial" w:eastAsia="Arial" w:cs="Arial"/>
          <w:b w:val="0"/>
          <w:bCs w:val="0"/>
          <w:noProof w:val="0"/>
          <w:sz w:val="22"/>
          <w:szCs w:val="22"/>
          <w:lang w:val="en-GB"/>
        </w:rPr>
        <w:t>Ultimately, the</w:t>
      </w:r>
      <w:r w:rsidRPr="741E7817" w:rsidR="590CB300">
        <w:rPr>
          <w:rFonts w:ascii="Arial" w:hAnsi="Arial" w:eastAsia="Arial" w:cs="Arial"/>
          <w:b w:val="0"/>
          <w:bCs w:val="0"/>
          <w:noProof w:val="0"/>
          <w:sz w:val="22"/>
          <w:szCs w:val="22"/>
          <w:lang w:val="en-GB"/>
        </w:rPr>
        <w:t xml:space="preserve"> transformation is a cultural commitment to embedding customer welfare and compliance at the core of the operational hierarchy, outweighing mere technical achievement.</w:t>
      </w:r>
    </w:p>
    <w:p w:rsidR="741E7817" w:rsidP="741E7817" w:rsidRDefault="741E7817" w14:paraId="0710909B" w14:textId="25A8F778">
      <w:pPr>
        <w:pStyle w:val="ListParagraph"/>
        <w:spacing w:line="360" w:lineRule="auto"/>
        <w:ind w:left="1440"/>
        <w:jc w:val="left"/>
        <w:rPr>
          <w:rFonts w:ascii="Arial" w:hAnsi="Arial" w:eastAsia="Arial" w:cs="Arial"/>
          <w:b w:val="1"/>
          <w:bCs w:val="1"/>
          <w:noProof w:val="0"/>
          <w:sz w:val="22"/>
          <w:szCs w:val="22"/>
          <w:lang w:val="en-GB"/>
        </w:rPr>
      </w:pPr>
    </w:p>
    <w:p w:rsidR="2329AC71" w:rsidP="741E7817" w:rsidRDefault="2329AC71" w14:paraId="4484FE52" w14:textId="3EB1E50F">
      <w:pPr>
        <w:pStyle w:val="Normal"/>
        <w:spacing w:line="360" w:lineRule="auto"/>
        <w:jc w:val="left"/>
        <w:rPr>
          <w:noProof w:val="0"/>
          <w:lang w:val="en-GB"/>
        </w:rPr>
      </w:pPr>
      <w:r w:rsidRPr="741E7817" w:rsidR="2329AC71">
        <w:rPr>
          <w:rFonts w:ascii="Arial" w:hAnsi="Arial" w:eastAsia="Arial" w:cs="Arial"/>
          <w:b w:val="1"/>
          <w:bCs w:val="1"/>
          <w:noProof w:val="0"/>
          <w:sz w:val="24"/>
          <w:szCs w:val="24"/>
          <w:lang w:val="en-GB"/>
        </w:rPr>
        <w:t>4.</w:t>
      </w:r>
      <w:r w:rsidRPr="741E7817" w:rsidR="0A77E3C1">
        <w:rPr>
          <w:rFonts w:ascii="Arial" w:hAnsi="Arial" w:eastAsia="Arial" w:cs="Arial"/>
          <w:b w:val="1"/>
          <w:bCs w:val="1"/>
          <w:noProof w:val="0"/>
          <w:sz w:val="24"/>
          <w:szCs w:val="24"/>
          <w:lang w:val="en-GB"/>
        </w:rPr>
        <w:t>4</w:t>
      </w:r>
      <w:r w:rsidRPr="741E7817" w:rsidR="2329AC71">
        <w:rPr>
          <w:rFonts w:ascii="Arial" w:hAnsi="Arial" w:eastAsia="Arial" w:cs="Arial"/>
          <w:b w:val="1"/>
          <w:bCs w:val="1"/>
          <w:noProof w:val="0"/>
          <w:sz w:val="24"/>
          <w:szCs w:val="24"/>
          <w:lang w:val="en-GB"/>
        </w:rPr>
        <w:t xml:space="preserve"> Enhanced Customer Journey Map and Measurement</w:t>
      </w:r>
    </w:p>
    <w:p w:rsidR="2329AC71" w:rsidP="741E7817" w:rsidRDefault="2329AC71" w14:paraId="0A3B6D4D" w14:textId="7B484672">
      <w:pPr>
        <w:pStyle w:val="Normal"/>
        <w:spacing w:line="360" w:lineRule="auto"/>
        <w:ind w:left="720"/>
        <w:jc w:val="left"/>
        <w:rPr>
          <w:rFonts w:ascii="Arial" w:hAnsi="Arial" w:eastAsia="Arial" w:cs="Arial"/>
          <w:b w:val="0"/>
          <w:bCs w:val="0"/>
          <w:noProof w:val="0"/>
          <w:sz w:val="22"/>
          <w:szCs w:val="22"/>
          <w:lang w:val="en-GB"/>
        </w:rPr>
      </w:pPr>
      <w:r w:rsidRPr="741E7817" w:rsidR="2329AC71">
        <w:rPr>
          <w:rFonts w:ascii="Arial" w:hAnsi="Arial" w:eastAsia="Arial" w:cs="Arial"/>
          <w:b w:val="0"/>
          <w:bCs w:val="0"/>
          <w:noProof w:val="0"/>
          <w:sz w:val="22"/>
          <w:szCs w:val="22"/>
          <w:lang w:val="en-GB"/>
        </w:rPr>
        <w:t xml:space="preserve">The transformation is </w:t>
      </w:r>
      <w:r w:rsidRPr="741E7817" w:rsidR="2329AC71">
        <w:rPr>
          <w:rFonts w:ascii="Arial" w:hAnsi="Arial" w:eastAsia="Arial" w:cs="Arial"/>
          <w:b w:val="0"/>
          <w:bCs w:val="0"/>
          <w:noProof w:val="0"/>
          <w:sz w:val="22"/>
          <w:szCs w:val="22"/>
          <w:lang w:val="en-GB"/>
        </w:rPr>
        <w:t>finalized</w:t>
      </w:r>
      <w:r w:rsidRPr="741E7817" w:rsidR="2329AC71">
        <w:rPr>
          <w:rFonts w:ascii="Arial" w:hAnsi="Arial" w:eastAsia="Arial" w:cs="Arial"/>
          <w:b w:val="0"/>
          <w:bCs w:val="0"/>
          <w:noProof w:val="0"/>
          <w:sz w:val="22"/>
          <w:szCs w:val="22"/>
          <w:lang w:val="en-GB"/>
        </w:rPr>
        <w:t xml:space="preserve"> with the </w:t>
      </w:r>
      <w:r w:rsidRPr="741E7817" w:rsidR="2329AC71">
        <w:rPr>
          <w:rFonts w:ascii="Arial" w:hAnsi="Arial" w:eastAsia="Arial" w:cs="Arial"/>
          <w:b w:val="0"/>
          <w:bCs w:val="0"/>
          <w:noProof w:val="0"/>
          <w:sz w:val="22"/>
          <w:szCs w:val="22"/>
          <w:lang w:val="en-GB"/>
        </w:rPr>
        <w:t>Enhanced Customer Journey Map</w:t>
      </w:r>
      <w:r w:rsidRPr="741E7817" w:rsidR="2329AC71">
        <w:rPr>
          <w:rFonts w:ascii="Arial" w:hAnsi="Arial" w:eastAsia="Arial" w:cs="Arial"/>
          <w:b w:val="0"/>
          <w:bCs w:val="0"/>
          <w:noProof w:val="0"/>
          <w:sz w:val="22"/>
          <w:szCs w:val="22"/>
          <w:lang w:val="en-GB"/>
        </w:rPr>
        <w:t xml:space="preserve">, which clearly </w:t>
      </w:r>
      <w:r w:rsidRPr="741E7817" w:rsidR="2329AC71">
        <w:rPr>
          <w:rFonts w:ascii="Arial" w:hAnsi="Arial" w:eastAsia="Arial" w:cs="Arial"/>
          <w:b w:val="0"/>
          <w:bCs w:val="0"/>
          <w:noProof w:val="0"/>
          <w:sz w:val="22"/>
          <w:szCs w:val="22"/>
          <w:lang w:val="en-GB"/>
        </w:rPr>
        <w:t>demonstrates</w:t>
      </w:r>
      <w:r w:rsidRPr="741E7817" w:rsidR="2329AC71">
        <w:rPr>
          <w:rFonts w:ascii="Arial" w:hAnsi="Arial" w:eastAsia="Arial" w:cs="Arial"/>
          <w:b w:val="0"/>
          <w:bCs w:val="0"/>
          <w:noProof w:val="0"/>
          <w:sz w:val="22"/>
          <w:szCs w:val="22"/>
          <w:lang w:val="en-GB"/>
        </w:rPr>
        <w:t xml:space="preserve"> the </w:t>
      </w:r>
      <w:r w:rsidRPr="741E7817" w:rsidR="2329AC71">
        <w:rPr>
          <w:rFonts w:ascii="Arial" w:hAnsi="Arial" w:eastAsia="Arial" w:cs="Arial"/>
          <w:b w:val="0"/>
          <w:bCs w:val="0"/>
          <w:noProof w:val="0"/>
          <w:sz w:val="22"/>
          <w:szCs w:val="22"/>
          <w:lang w:val="en-GB"/>
        </w:rPr>
        <w:t>Design Thinking solution</w:t>
      </w:r>
      <w:r w:rsidRPr="741E7817" w:rsidR="2329AC71">
        <w:rPr>
          <w:rFonts w:ascii="Arial" w:hAnsi="Arial" w:eastAsia="Arial" w:cs="Arial"/>
          <w:b w:val="0"/>
          <w:bCs w:val="0"/>
          <w:noProof w:val="0"/>
          <w:sz w:val="22"/>
          <w:szCs w:val="22"/>
          <w:lang w:val="en-GB"/>
        </w:rPr>
        <w:t xml:space="preserve"> in operation.</w:t>
      </w:r>
    </w:p>
    <w:p w:rsidR="00BFF09D" w:rsidP="741E7817" w:rsidRDefault="00BFF09D" w14:paraId="629BA831" w14:textId="636055AE">
      <w:pPr>
        <w:pStyle w:val="Normal"/>
        <w:spacing w:line="360" w:lineRule="auto"/>
        <w:ind w:left="720"/>
        <w:jc w:val="left"/>
      </w:pPr>
      <w:r w:rsidRPr="741E7817" w:rsidR="00BFF09D">
        <w:rPr>
          <w:rFonts w:ascii="Arial" w:hAnsi="Arial" w:eastAsia="Arial" w:cs="Arial"/>
          <w:noProof w:val="0"/>
          <w:sz w:val="22"/>
          <w:szCs w:val="22"/>
          <w:lang w:val="en-GB"/>
        </w:rPr>
        <w:t>The new journey is characterised by:</w:t>
      </w:r>
    </w:p>
    <w:p w:rsidR="00BFF09D" w:rsidP="741E7817" w:rsidRDefault="00BFF09D" w14:paraId="2FF1A513" w14:textId="3384B3DB">
      <w:pPr>
        <w:pStyle w:val="ListParagraph"/>
        <w:numPr>
          <w:ilvl w:val="0"/>
          <w:numId w:val="13"/>
        </w:numPr>
        <w:spacing w:line="360" w:lineRule="auto"/>
        <w:jc w:val="left"/>
        <w:rPr>
          <w:rFonts w:ascii="Arial" w:hAnsi="Arial" w:eastAsia="Arial" w:cs="Arial"/>
          <w:b w:val="0"/>
          <w:bCs w:val="0"/>
          <w:noProof w:val="0"/>
          <w:sz w:val="22"/>
          <w:szCs w:val="22"/>
          <w:lang w:val="en-GB"/>
        </w:rPr>
      </w:pPr>
      <w:r w:rsidRPr="741E7817" w:rsidR="00BFF09D">
        <w:rPr>
          <w:rFonts w:ascii="Arial" w:hAnsi="Arial" w:eastAsia="Arial" w:cs="Arial"/>
          <w:b w:val="1"/>
          <w:bCs w:val="1"/>
          <w:noProof w:val="0"/>
          <w:sz w:val="22"/>
          <w:szCs w:val="22"/>
          <w:lang w:val="en-GB"/>
        </w:rPr>
        <w:t>Proactive Initiation:</w:t>
      </w:r>
      <w:r w:rsidRPr="741E7817" w:rsidR="33E993AA">
        <w:rPr>
          <w:rFonts w:ascii="Arial" w:hAnsi="Arial" w:eastAsia="Arial" w:cs="Arial"/>
          <w:b w:val="1"/>
          <w:bCs w:val="1"/>
          <w:noProof w:val="0"/>
          <w:sz w:val="22"/>
          <w:szCs w:val="22"/>
          <w:lang w:val="en-GB"/>
        </w:rPr>
        <w:t xml:space="preserve"> </w:t>
      </w:r>
      <w:r w:rsidRPr="741E7817" w:rsidR="33E993AA">
        <w:rPr>
          <w:rFonts w:ascii="Arial" w:hAnsi="Arial" w:eastAsia="Arial" w:cs="Arial"/>
          <w:b w:val="0"/>
          <w:bCs w:val="0"/>
          <w:noProof w:val="0"/>
          <w:sz w:val="22"/>
          <w:szCs w:val="22"/>
          <w:lang w:val="en-GB"/>
        </w:rPr>
        <w:t xml:space="preserve">As soon as an issue is detected, the PRE </w:t>
      </w:r>
      <w:r w:rsidRPr="741E7817" w:rsidR="33E993AA">
        <w:rPr>
          <w:rFonts w:ascii="Arial" w:hAnsi="Arial" w:eastAsia="Arial" w:cs="Arial"/>
          <w:b w:val="0"/>
          <w:bCs w:val="0"/>
          <w:noProof w:val="0"/>
          <w:sz w:val="22"/>
          <w:szCs w:val="22"/>
          <w:lang w:val="en-GB"/>
        </w:rPr>
        <w:t>starts the conversation</w:t>
      </w:r>
      <w:r w:rsidRPr="741E7817" w:rsidR="33E993AA">
        <w:rPr>
          <w:rFonts w:ascii="Arial" w:hAnsi="Arial" w:eastAsia="Arial" w:cs="Arial"/>
          <w:b w:val="0"/>
          <w:bCs w:val="0"/>
          <w:noProof w:val="0"/>
          <w:sz w:val="22"/>
          <w:szCs w:val="22"/>
          <w:lang w:val="en-GB"/>
        </w:rPr>
        <w:t>, shifting the responsibility away from the customer.</w:t>
      </w:r>
    </w:p>
    <w:p w:rsidR="33E993AA" w:rsidP="741E7817" w:rsidRDefault="33E993AA" w14:paraId="413DB9FD" w14:textId="3BB56B95">
      <w:pPr>
        <w:pStyle w:val="ListParagraph"/>
        <w:numPr>
          <w:ilvl w:val="0"/>
          <w:numId w:val="13"/>
        </w:numPr>
        <w:spacing w:line="360" w:lineRule="auto"/>
        <w:jc w:val="left"/>
        <w:rPr>
          <w:rFonts w:ascii="Arial" w:hAnsi="Arial" w:eastAsia="Arial" w:cs="Arial"/>
          <w:b w:val="0"/>
          <w:bCs w:val="0"/>
          <w:noProof w:val="0"/>
          <w:sz w:val="22"/>
          <w:szCs w:val="22"/>
          <w:lang w:val="en-GB"/>
        </w:rPr>
      </w:pPr>
      <w:r w:rsidRPr="741E7817" w:rsidR="33E993AA">
        <w:rPr>
          <w:rFonts w:ascii="Arial" w:hAnsi="Arial" w:eastAsia="Arial" w:cs="Arial"/>
          <w:b w:val="1"/>
          <w:bCs w:val="1"/>
          <w:noProof w:val="0"/>
          <w:sz w:val="22"/>
          <w:szCs w:val="22"/>
          <w:lang w:val="en-GB"/>
        </w:rPr>
        <w:t xml:space="preserve">Immediate Empathy: </w:t>
      </w:r>
      <w:r w:rsidRPr="741E7817" w:rsidR="33E993AA">
        <w:rPr>
          <w:rFonts w:ascii="Arial" w:hAnsi="Arial" w:eastAsia="Arial" w:cs="Arial"/>
          <w:b w:val="0"/>
          <w:bCs w:val="0"/>
          <w:noProof w:val="0"/>
          <w:sz w:val="22"/>
          <w:szCs w:val="22"/>
          <w:lang w:val="en-GB"/>
        </w:rPr>
        <w:t xml:space="preserve">The </w:t>
      </w:r>
      <w:r w:rsidRPr="741E7817" w:rsidR="33E993AA">
        <w:rPr>
          <w:rFonts w:ascii="Arial" w:hAnsi="Arial" w:eastAsia="Arial" w:cs="Arial"/>
          <w:b w:val="0"/>
          <w:bCs w:val="0"/>
          <w:noProof w:val="0"/>
          <w:sz w:val="22"/>
          <w:szCs w:val="22"/>
          <w:lang w:val="en-GB"/>
        </w:rPr>
        <w:t>dedicated human specialist</w:t>
      </w:r>
      <w:r w:rsidRPr="741E7817" w:rsidR="33E993AA">
        <w:rPr>
          <w:rFonts w:ascii="Arial" w:hAnsi="Arial" w:eastAsia="Arial" w:cs="Arial"/>
          <w:b w:val="0"/>
          <w:bCs w:val="0"/>
          <w:noProof w:val="0"/>
          <w:sz w:val="22"/>
          <w:szCs w:val="22"/>
          <w:lang w:val="en-GB"/>
        </w:rPr>
        <w:t xml:space="preserve">, informed by the AI, delivers a </w:t>
      </w:r>
      <w:r w:rsidRPr="741E7817" w:rsidR="33E993AA">
        <w:rPr>
          <w:rFonts w:ascii="Arial" w:hAnsi="Arial" w:eastAsia="Arial" w:cs="Arial"/>
          <w:b w:val="0"/>
          <w:bCs w:val="0"/>
          <w:noProof w:val="0"/>
          <w:sz w:val="22"/>
          <w:szCs w:val="22"/>
          <w:lang w:val="en-GB"/>
        </w:rPr>
        <w:t>resolution-focused experience</w:t>
      </w:r>
      <w:r w:rsidRPr="741E7817" w:rsidR="33E993AA">
        <w:rPr>
          <w:rFonts w:ascii="Arial" w:hAnsi="Arial" w:eastAsia="Arial" w:cs="Arial"/>
          <w:b w:val="0"/>
          <w:bCs w:val="0"/>
          <w:noProof w:val="0"/>
          <w:sz w:val="22"/>
          <w:szCs w:val="22"/>
          <w:lang w:val="en-GB"/>
        </w:rPr>
        <w:t xml:space="preserve"> that is both </w:t>
      </w:r>
      <w:r w:rsidRPr="741E7817" w:rsidR="33E993AA">
        <w:rPr>
          <w:rFonts w:ascii="Arial" w:hAnsi="Arial" w:eastAsia="Arial" w:cs="Arial"/>
          <w:b w:val="0"/>
          <w:bCs w:val="0"/>
          <w:noProof w:val="0"/>
          <w:sz w:val="22"/>
          <w:szCs w:val="22"/>
          <w:lang w:val="en-GB"/>
        </w:rPr>
        <w:t>high-trust and emotionally reassuring</w:t>
      </w:r>
      <w:r w:rsidRPr="741E7817" w:rsidR="33E993AA">
        <w:rPr>
          <w:rFonts w:ascii="Arial" w:hAnsi="Arial" w:eastAsia="Arial" w:cs="Arial"/>
          <w:b w:val="0"/>
          <w:bCs w:val="0"/>
          <w:noProof w:val="0"/>
          <w:sz w:val="22"/>
          <w:szCs w:val="22"/>
          <w:lang w:val="en-GB"/>
        </w:rPr>
        <w:t>.</w:t>
      </w:r>
    </w:p>
    <w:p w:rsidR="5D0B86D3" w:rsidP="741E7817" w:rsidRDefault="5D0B86D3" w14:paraId="45BC5CF0" w14:textId="05AB6C8C">
      <w:pPr>
        <w:pStyle w:val="Normal"/>
        <w:spacing w:line="360" w:lineRule="auto"/>
        <w:jc w:val="left"/>
        <w:rPr>
          <w:rFonts w:ascii="Arial" w:hAnsi="Arial" w:eastAsia="Arial" w:cs="Arial"/>
          <w:b w:val="0"/>
          <w:bCs w:val="0"/>
          <w:noProof w:val="0"/>
          <w:sz w:val="22"/>
          <w:szCs w:val="22"/>
          <w:lang w:val="en-GB"/>
        </w:rPr>
      </w:pPr>
      <w:r w:rsidRPr="741E7817" w:rsidR="5D0B86D3">
        <w:rPr>
          <w:rFonts w:ascii="Arial" w:hAnsi="Arial" w:eastAsia="Arial" w:cs="Arial"/>
          <w:b w:val="1"/>
          <w:bCs w:val="1"/>
          <w:noProof w:val="0"/>
          <w:sz w:val="22"/>
          <w:szCs w:val="22"/>
          <w:lang w:val="en-GB"/>
        </w:rPr>
        <w:t>Measurement and Evaluation Framework (KPIs)</w:t>
      </w:r>
    </w:p>
    <w:p w:rsidR="5D0B86D3" w:rsidP="741E7817" w:rsidRDefault="5D0B86D3" w14:paraId="2394E00F" w14:textId="713C6B0D">
      <w:pPr>
        <w:pStyle w:val="Normal"/>
        <w:spacing w:line="360" w:lineRule="auto"/>
        <w:jc w:val="left"/>
        <w:rPr>
          <w:rFonts w:ascii="Arial" w:hAnsi="Arial" w:eastAsia="Arial" w:cs="Arial"/>
          <w:b w:val="1"/>
          <w:bCs w:val="1"/>
          <w:noProof w:val="0"/>
          <w:sz w:val="22"/>
          <w:szCs w:val="22"/>
          <w:lang w:val="en-GB"/>
        </w:rPr>
      </w:pPr>
      <w:r w:rsidRPr="741E7817" w:rsidR="5D0B86D3">
        <w:rPr>
          <w:rFonts w:ascii="Arial" w:hAnsi="Arial" w:eastAsia="Arial" w:cs="Arial"/>
          <w:noProof w:val="0"/>
          <w:sz w:val="22"/>
          <w:szCs w:val="22"/>
          <w:lang w:val="en-GB"/>
        </w:rPr>
        <w:t>The success of the PRE must be linked to the strategic value created</w:t>
      </w:r>
    </w:p>
    <w:p w:rsidR="5D0B86D3" w:rsidP="741E7817" w:rsidRDefault="5D0B86D3" w14:paraId="4870E383" w14:textId="3A112574">
      <w:pPr>
        <w:pStyle w:val="Normal"/>
        <w:spacing w:line="360" w:lineRule="auto"/>
        <w:jc w:val="left"/>
        <w:rPr>
          <w:rFonts w:ascii="Arial" w:hAnsi="Arial" w:eastAsia="Arial" w:cs="Arial"/>
          <w:noProof w:val="0"/>
          <w:sz w:val="22"/>
          <w:szCs w:val="22"/>
          <w:lang w:val="en-GB"/>
        </w:rPr>
      </w:pPr>
      <w:r w:rsidRPr="741E7817" w:rsidR="5D0B86D3">
        <w:rPr>
          <w:rFonts w:ascii="Arial" w:hAnsi="Arial" w:eastAsia="Arial" w:cs="Arial"/>
          <w:b w:val="1"/>
          <w:bCs w:val="1"/>
          <w:noProof w:val="0"/>
          <w:sz w:val="22"/>
          <w:szCs w:val="22"/>
          <w:lang w:val="en-GB"/>
        </w:rPr>
        <w:t>1. Customer Experience (Trust Metrics):</w:t>
      </w:r>
    </w:p>
    <w:p w:rsidR="5D0B86D3" w:rsidP="741E7817" w:rsidRDefault="5D0B86D3" w14:paraId="5A900C42" w14:textId="2A565617">
      <w:pPr>
        <w:pStyle w:val="ListParagraph"/>
        <w:numPr>
          <w:ilvl w:val="0"/>
          <w:numId w:val="14"/>
        </w:numPr>
        <w:spacing w:line="360" w:lineRule="auto"/>
        <w:jc w:val="left"/>
        <w:rPr>
          <w:rFonts w:ascii="Arial" w:hAnsi="Arial" w:eastAsia="Arial" w:cs="Arial"/>
          <w:b w:val="0"/>
          <w:bCs w:val="0"/>
          <w:noProof w:val="0"/>
          <w:sz w:val="22"/>
          <w:szCs w:val="22"/>
          <w:lang w:val="en-GB"/>
        </w:rPr>
      </w:pPr>
      <w:r w:rsidRPr="741E7817" w:rsidR="5D0B86D3">
        <w:rPr>
          <w:rFonts w:ascii="Arial" w:hAnsi="Arial" w:eastAsia="Arial" w:cs="Arial"/>
          <w:b w:val="1"/>
          <w:bCs w:val="1"/>
          <w:noProof w:val="0"/>
          <w:sz w:val="22"/>
          <w:szCs w:val="22"/>
          <w:lang w:val="en-GB"/>
        </w:rPr>
        <w:t>Net Promoter Score (NPS):</w:t>
      </w:r>
      <w:r w:rsidRPr="741E7817" w:rsidR="1C26827B">
        <w:rPr>
          <w:rFonts w:ascii="Arial" w:hAnsi="Arial" w:eastAsia="Arial" w:cs="Arial"/>
          <w:b w:val="1"/>
          <w:bCs w:val="1"/>
          <w:noProof w:val="0"/>
          <w:sz w:val="22"/>
          <w:szCs w:val="22"/>
          <w:lang w:val="en-GB"/>
        </w:rPr>
        <w:t xml:space="preserve"> </w:t>
      </w:r>
      <w:r w:rsidRPr="741E7817" w:rsidR="1C26827B">
        <w:rPr>
          <w:rFonts w:ascii="Arial" w:hAnsi="Arial" w:eastAsia="Arial" w:cs="Arial"/>
          <w:b w:val="0"/>
          <w:bCs w:val="0"/>
          <w:noProof w:val="0"/>
          <w:sz w:val="22"/>
          <w:szCs w:val="22"/>
          <w:lang w:val="en-GB"/>
        </w:rPr>
        <w:t xml:space="preserve">The </w:t>
      </w:r>
      <w:r w:rsidRPr="741E7817" w:rsidR="1C26827B">
        <w:rPr>
          <w:rFonts w:ascii="Arial" w:hAnsi="Arial" w:eastAsia="Arial" w:cs="Arial"/>
          <w:b w:val="0"/>
          <w:bCs w:val="0"/>
          <w:noProof w:val="0"/>
          <w:sz w:val="22"/>
          <w:szCs w:val="22"/>
          <w:lang w:val="en-GB"/>
        </w:rPr>
        <w:t>focus</w:t>
      </w:r>
      <w:r w:rsidRPr="741E7817" w:rsidR="1C26827B">
        <w:rPr>
          <w:rFonts w:ascii="Arial" w:hAnsi="Arial" w:eastAsia="Arial" w:cs="Arial"/>
          <w:b w:val="0"/>
          <w:bCs w:val="0"/>
          <w:noProof w:val="0"/>
          <w:sz w:val="22"/>
          <w:szCs w:val="22"/>
          <w:lang w:val="en-GB"/>
        </w:rPr>
        <w:t xml:space="preserve"> is on the post-support Net Promoter Score (NPS), targeting a 15–20% increase to quantify the trust </w:t>
      </w:r>
      <w:r w:rsidRPr="741E7817" w:rsidR="1C26827B">
        <w:rPr>
          <w:rFonts w:ascii="Arial" w:hAnsi="Arial" w:eastAsia="Arial" w:cs="Arial"/>
          <w:b w:val="0"/>
          <w:bCs w:val="0"/>
          <w:noProof w:val="0"/>
          <w:sz w:val="22"/>
          <w:szCs w:val="22"/>
          <w:lang w:val="en-GB"/>
        </w:rPr>
        <w:t>established</w:t>
      </w:r>
      <w:r w:rsidRPr="741E7817" w:rsidR="1C26827B">
        <w:rPr>
          <w:rFonts w:ascii="Arial" w:hAnsi="Arial" w:eastAsia="Arial" w:cs="Arial"/>
          <w:b w:val="0"/>
          <w:bCs w:val="0"/>
          <w:noProof w:val="0"/>
          <w:sz w:val="22"/>
          <w:szCs w:val="22"/>
          <w:lang w:val="en-GB"/>
        </w:rPr>
        <w:t xml:space="preserve"> during a crisis.</w:t>
      </w:r>
    </w:p>
    <w:p w:rsidR="1C26827B" w:rsidP="741E7817" w:rsidRDefault="1C26827B" w14:paraId="663BC7AA" w14:textId="4049E4B6">
      <w:pPr>
        <w:pStyle w:val="ListParagraph"/>
        <w:numPr>
          <w:ilvl w:val="0"/>
          <w:numId w:val="14"/>
        </w:numPr>
        <w:spacing w:line="360" w:lineRule="auto"/>
        <w:jc w:val="left"/>
        <w:rPr>
          <w:rFonts w:ascii="Arial" w:hAnsi="Arial" w:eastAsia="Arial" w:cs="Arial"/>
          <w:b w:val="0"/>
          <w:bCs w:val="0"/>
          <w:noProof w:val="0"/>
          <w:sz w:val="22"/>
          <w:szCs w:val="22"/>
          <w:lang w:val="en-GB"/>
        </w:rPr>
      </w:pPr>
      <w:r w:rsidRPr="741E7817" w:rsidR="1C26827B">
        <w:rPr>
          <w:b w:val="1"/>
          <w:bCs w:val="1"/>
          <w:noProof w:val="0"/>
          <w:sz w:val="22"/>
          <w:szCs w:val="22"/>
          <w:lang w:val="en-GB"/>
        </w:rPr>
        <w:t>Customer Effort Score (CES):</w:t>
      </w:r>
      <w:r w:rsidRPr="741E7817" w:rsidR="1C26827B">
        <w:rPr>
          <w:rFonts w:ascii="Arial" w:hAnsi="Arial" w:eastAsia="Arial" w:cs="Arial"/>
          <w:b w:val="0"/>
          <w:bCs w:val="0"/>
          <w:noProof w:val="0"/>
          <w:sz w:val="22"/>
          <w:szCs w:val="22"/>
          <w:lang w:val="en-GB"/>
        </w:rPr>
        <w:t xml:space="preserve"> </w:t>
      </w:r>
      <w:r w:rsidRPr="741E7817" w:rsidR="4C75AB72">
        <w:rPr>
          <w:rFonts w:ascii="Arial" w:hAnsi="Arial" w:eastAsia="Arial" w:cs="Arial"/>
          <w:b w:val="0"/>
          <w:bCs w:val="0"/>
          <w:noProof w:val="0"/>
          <w:sz w:val="22"/>
          <w:szCs w:val="22"/>
          <w:lang w:val="en-GB"/>
        </w:rPr>
        <w:t xml:space="preserve">The perceived difficulty of resolving a critical issue will be measured, with a target of </w:t>
      </w:r>
      <w:r w:rsidRPr="741E7817" w:rsidR="4C75AB72">
        <w:rPr>
          <w:rFonts w:ascii="Arial" w:hAnsi="Arial" w:eastAsia="Arial" w:cs="Arial"/>
          <w:b w:val="0"/>
          <w:bCs w:val="0"/>
          <w:noProof w:val="0"/>
          <w:sz w:val="22"/>
          <w:szCs w:val="22"/>
          <w:lang w:val="en-GB"/>
        </w:rPr>
        <w:t>30% reduction</w:t>
      </w:r>
      <w:r w:rsidRPr="741E7817" w:rsidR="4C75AB72">
        <w:rPr>
          <w:rFonts w:ascii="Arial" w:hAnsi="Arial" w:eastAsia="Arial" w:cs="Arial"/>
          <w:b w:val="0"/>
          <w:bCs w:val="0"/>
          <w:noProof w:val="0"/>
          <w:sz w:val="22"/>
          <w:szCs w:val="22"/>
          <w:lang w:val="en-GB"/>
        </w:rPr>
        <w:t xml:space="preserve"> to </w:t>
      </w:r>
      <w:r w:rsidRPr="741E7817" w:rsidR="4C75AB72">
        <w:rPr>
          <w:rFonts w:ascii="Arial" w:hAnsi="Arial" w:eastAsia="Arial" w:cs="Arial"/>
          <w:b w:val="0"/>
          <w:bCs w:val="0"/>
          <w:noProof w:val="0"/>
          <w:sz w:val="22"/>
          <w:szCs w:val="22"/>
          <w:lang w:val="en-GB"/>
        </w:rPr>
        <w:t>demonstrate</w:t>
      </w:r>
      <w:r w:rsidRPr="741E7817" w:rsidR="4C75AB72">
        <w:rPr>
          <w:rFonts w:ascii="Arial" w:hAnsi="Arial" w:eastAsia="Arial" w:cs="Arial"/>
          <w:b w:val="0"/>
          <w:bCs w:val="0"/>
          <w:noProof w:val="0"/>
          <w:sz w:val="22"/>
          <w:szCs w:val="22"/>
          <w:lang w:val="en-GB"/>
        </w:rPr>
        <w:t xml:space="preserve"> the solution's </w:t>
      </w:r>
      <w:r w:rsidRPr="741E7817" w:rsidR="4C75AB72">
        <w:rPr>
          <w:rFonts w:ascii="Arial" w:hAnsi="Arial" w:eastAsia="Arial" w:cs="Arial"/>
          <w:b w:val="0"/>
          <w:bCs w:val="0"/>
          <w:noProof w:val="0"/>
          <w:sz w:val="22"/>
          <w:szCs w:val="22"/>
          <w:lang w:val="en-GB"/>
        </w:rPr>
        <w:t>simplicity</w:t>
      </w:r>
      <w:r w:rsidRPr="741E7817" w:rsidR="4C75AB72">
        <w:rPr>
          <w:rFonts w:ascii="Arial" w:hAnsi="Arial" w:eastAsia="Arial" w:cs="Arial"/>
          <w:b w:val="0"/>
          <w:bCs w:val="0"/>
          <w:noProof w:val="0"/>
          <w:sz w:val="22"/>
          <w:szCs w:val="22"/>
          <w:lang w:val="en-GB"/>
        </w:rPr>
        <w:t>.</w:t>
      </w:r>
    </w:p>
    <w:p w:rsidR="4C75AB72" w:rsidP="741E7817" w:rsidRDefault="4C75AB72" w14:paraId="79BF54C9" w14:textId="5CECF067">
      <w:pPr>
        <w:pStyle w:val="Normal"/>
        <w:spacing w:line="360" w:lineRule="auto"/>
        <w:ind w:left="720"/>
        <w:jc w:val="left"/>
        <w:rPr>
          <w:rFonts w:ascii="Arial" w:hAnsi="Arial" w:eastAsia="Arial" w:cs="Arial"/>
          <w:b w:val="1"/>
          <w:bCs w:val="1"/>
          <w:noProof w:val="0"/>
          <w:sz w:val="22"/>
          <w:szCs w:val="22"/>
          <w:lang w:val="en-GB"/>
        </w:rPr>
      </w:pPr>
      <w:r w:rsidRPr="741E7817" w:rsidR="4C75AB72">
        <w:rPr>
          <w:rFonts w:ascii="Arial" w:hAnsi="Arial" w:eastAsia="Arial" w:cs="Arial"/>
          <w:b w:val="1"/>
          <w:bCs w:val="1"/>
          <w:noProof w:val="0"/>
          <w:sz w:val="22"/>
          <w:szCs w:val="22"/>
          <w:lang w:val="en-GB"/>
        </w:rPr>
        <w:t xml:space="preserve">2. </w:t>
      </w:r>
      <w:r w:rsidRPr="741E7817" w:rsidR="4C75AB72">
        <w:rPr>
          <w:rFonts w:ascii="Arial" w:hAnsi="Arial" w:eastAsia="Arial" w:cs="Arial"/>
          <w:b w:val="1"/>
          <w:bCs w:val="1"/>
          <w:noProof w:val="0"/>
          <w:sz w:val="22"/>
          <w:szCs w:val="22"/>
          <w:lang w:val="en-GB"/>
        </w:rPr>
        <w:t>Compliance and Risk (Regulatory Metrics):</w:t>
      </w:r>
    </w:p>
    <w:p w:rsidR="64F79524" w:rsidP="741E7817" w:rsidRDefault="64F79524" w14:paraId="19403514" w14:textId="0E49D6B3">
      <w:pPr>
        <w:pStyle w:val="ListParagraph"/>
        <w:numPr>
          <w:ilvl w:val="0"/>
          <w:numId w:val="15"/>
        </w:numPr>
        <w:spacing w:line="360" w:lineRule="auto"/>
        <w:jc w:val="left"/>
        <w:rPr>
          <w:rFonts w:ascii="Arial" w:hAnsi="Arial" w:eastAsia="Arial" w:cs="Arial"/>
          <w:b w:val="0"/>
          <w:bCs w:val="0"/>
          <w:noProof w:val="0"/>
          <w:sz w:val="22"/>
          <w:szCs w:val="22"/>
          <w:lang w:val="en-GB"/>
        </w:rPr>
      </w:pPr>
      <w:r w:rsidRPr="741E7817" w:rsidR="64F79524">
        <w:rPr>
          <w:rFonts w:ascii="Arial" w:hAnsi="Arial" w:eastAsia="Arial" w:cs="Arial"/>
          <w:b w:val="1"/>
          <w:bCs w:val="1"/>
          <w:noProof w:val="0"/>
          <w:sz w:val="22"/>
          <w:szCs w:val="22"/>
          <w:lang w:val="en-GB"/>
        </w:rPr>
        <w:t xml:space="preserve">Time-to-Resolution (TTR): </w:t>
      </w:r>
      <w:r w:rsidRPr="741E7817" w:rsidR="64F79524">
        <w:rPr>
          <w:rFonts w:ascii="Arial" w:hAnsi="Arial" w:eastAsia="Arial" w:cs="Arial"/>
          <w:b w:val="0"/>
          <w:bCs w:val="0"/>
          <w:noProof w:val="0"/>
          <w:sz w:val="22"/>
          <w:szCs w:val="22"/>
          <w:lang w:val="en-GB"/>
        </w:rPr>
        <w:t xml:space="preserve">Target a </w:t>
      </w:r>
      <w:r w:rsidRPr="741E7817" w:rsidR="64F79524">
        <w:rPr>
          <w:rFonts w:ascii="Arial" w:hAnsi="Arial" w:eastAsia="Arial" w:cs="Arial"/>
          <w:b w:val="0"/>
          <w:bCs w:val="0"/>
          <w:noProof w:val="0"/>
          <w:sz w:val="22"/>
          <w:szCs w:val="22"/>
          <w:lang w:val="en-GB"/>
        </w:rPr>
        <w:t>50% reduction</w:t>
      </w:r>
      <w:r w:rsidRPr="741E7817" w:rsidR="64F79524">
        <w:rPr>
          <w:rFonts w:ascii="Arial" w:hAnsi="Arial" w:eastAsia="Arial" w:cs="Arial"/>
          <w:b w:val="0"/>
          <w:bCs w:val="0"/>
          <w:noProof w:val="0"/>
          <w:sz w:val="22"/>
          <w:szCs w:val="22"/>
          <w:lang w:val="en-GB"/>
        </w:rPr>
        <w:t xml:space="preserve"> in the </w:t>
      </w:r>
      <w:r w:rsidRPr="741E7817" w:rsidR="64F79524">
        <w:rPr>
          <w:rFonts w:ascii="Arial" w:hAnsi="Arial" w:eastAsia="Arial" w:cs="Arial"/>
          <w:b w:val="0"/>
          <w:bCs w:val="0"/>
          <w:noProof w:val="0"/>
          <w:sz w:val="22"/>
          <w:szCs w:val="22"/>
          <w:lang w:val="en-GB"/>
        </w:rPr>
        <w:t>Average Time from detection to final resolution</w:t>
      </w:r>
      <w:r w:rsidRPr="741E7817" w:rsidR="64F79524">
        <w:rPr>
          <w:rFonts w:ascii="Arial" w:hAnsi="Arial" w:eastAsia="Arial" w:cs="Arial"/>
          <w:b w:val="0"/>
          <w:bCs w:val="0"/>
          <w:noProof w:val="0"/>
          <w:sz w:val="22"/>
          <w:szCs w:val="22"/>
          <w:lang w:val="en-GB"/>
        </w:rPr>
        <w:t xml:space="preserve"> for all fraud cases.</w:t>
      </w:r>
    </w:p>
    <w:p w:rsidR="1DCEE72A" w:rsidP="741E7817" w:rsidRDefault="1DCEE72A" w14:paraId="3CB3435B" w14:textId="7A6A2B2A">
      <w:pPr>
        <w:pStyle w:val="ListParagraph"/>
        <w:numPr>
          <w:ilvl w:val="0"/>
          <w:numId w:val="15"/>
        </w:numPr>
        <w:spacing w:line="360" w:lineRule="auto"/>
        <w:jc w:val="left"/>
        <w:rPr>
          <w:rFonts w:ascii="Arial" w:hAnsi="Arial" w:eastAsia="Arial" w:cs="Arial"/>
          <w:b w:val="0"/>
          <w:bCs w:val="0"/>
          <w:noProof w:val="0"/>
          <w:sz w:val="22"/>
          <w:szCs w:val="22"/>
          <w:lang w:val="en-GB"/>
        </w:rPr>
      </w:pPr>
      <w:r w:rsidRPr="741E7817" w:rsidR="1DCEE72A">
        <w:rPr>
          <w:rFonts w:ascii="Arial" w:hAnsi="Arial" w:eastAsia="Arial" w:cs="Arial"/>
          <w:b w:val="1"/>
          <w:bCs w:val="1"/>
          <w:noProof w:val="0"/>
          <w:sz w:val="22"/>
          <w:szCs w:val="22"/>
          <w:lang w:val="en-GB"/>
        </w:rPr>
        <w:t>FCA Complaint Rate:</w:t>
      </w:r>
      <w:r w:rsidRPr="741E7817" w:rsidR="7F18CD2D">
        <w:rPr>
          <w:rFonts w:ascii="Arial" w:hAnsi="Arial" w:eastAsia="Arial" w:cs="Arial"/>
          <w:b w:val="1"/>
          <w:bCs w:val="1"/>
          <w:noProof w:val="0"/>
          <w:sz w:val="22"/>
          <w:szCs w:val="22"/>
          <w:lang w:val="en-GB"/>
        </w:rPr>
        <w:t xml:space="preserve"> </w:t>
      </w:r>
      <w:r w:rsidRPr="741E7817" w:rsidR="7F18CD2D">
        <w:rPr>
          <w:rFonts w:ascii="Arial" w:hAnsi="Arial" w:eastAsia="Arial" w:cs="Arial"/>
          <w:b w:val="0"/>
          <w:bCs w:val="0"/>
          <w:noProof w:val="0"/>
          <w:sz w:val="22"/>
          <w:szCs w:val="22"/>
          <w:lang w:val="en-GB"/>
        </w:rPr>
        <w:t xml:space="preserve">The goal is to reduce the number of complaints escalated to the </w:t>
      </w:r>
      <w:r w:rsidRPr="741E7817" w:rsidR="7F18CD2D">
        <w:rPr>
          <w:rFonts w:ascii="Arial" w:hAnsi="Arial" w:eastAsia="Arial" w:cs="Arial"/>
          <w:b w:val="0"/>
          <w:bCs w:val="0"/>
          <w:noProof w:val="0"/>
          <w:sz w:val="22"/>
          <w:szCs w:val="22"/>
          <w:lang w:val="en-GB"/>
        </w:rPr>
        <w:t>FCA</w:t>
      </w:r>
      <w:r w:rsidRPr="741E7817" w:rsidR="7F18CD2D">
        <w:rPr>
          <w:rFonts w:ascii="Arial" w:hAnsi="Arial" w:eastAsia="Arial" w:cs="Arial"/>
          <w:b w:val="0"/>
          <w:bCs w:val="0"/>
          <w:noProof w:val="0"/>
          <w:sz w:val="22"/>
          <w:szCs w:val="22"/>
          <w:lang w:val="en-GB"/>
        </w:rPr>
        <w:t xml:space="preserve"> </w:t>
      </w:r>
      <w:r w:rsidRPr="741E7817" w:rsidR="7F18CD2D">
        <w:rPr>
          <w:rFonts w:ascii="Arial" w:hAnsi="Arial" w:eastAsia="Arial" w:cs="Arial"/>
          <w:b w:val="0"/>
          <w:bCs w:val="0"/>
          <w:noProof w:val="0"/>
          <w:sz w:val="22"/>
          <w:szCs w:val="22"/>
          <w:lang w:val="en-GB"/>
        </w:rPr>
        <w:t>regarding</w:t>
      </w:r>
      <w:r w:rsidRPr="741E7817" w:rsidR="7F18CD2D">
        <w:rPr>
          <w:rFonts w:ascii="Arial" w:hAnsi="Arial" w:eastAsia="Arial" w:cs="Arial"/>
          <w:b w:val="0"/>
          <w:bCs w:val="0"/>
          <w:noProof w:val="0"/>
          <w:sz w:val="22"/>
          <w:szCs w:val="22"/>
          <w:lang w:val="en-GB"/>
        </w:rPr>
        <w:t xml:space="preserve"> service and resolution failures, which serves as a </w:t>
      </w:r>
      <w:r w:rsidRPr="741E7817" w:rsidR="7F18CD2D">
        <w:rPr>
          <w:rFonts w:ascii="Arial" w:hAnsi="Arial" w:eastAsia="Arial" w:cs="Arial"/>
          <w:b w:val="0"/>
          <w:bCs w:val="0"/>
          <w:noProof w:val="0"/>
          <w:sz w:val="22"/>
          <w:szCs w:val="22"/>
          <w:lang w:val="en-GB"/>
        </w:rPr>
        <w:t>direct measurement of Consumer Duty compliance</w:t>
      </w:r>
      <w:r w:rsidRPr="741E7817" w:rsidR="7F18CD2D">
        <w:rPr>
          <w:rFonts w:ascii="Arial" w:hAnsi="Arial" w:eastAsia="Arial" w:cs="Arial"/>
          <w:b w:val="0"/>
          <w:bCs w:val="0"/>
          <w:noProof w:val="0"/>
          <w:sz w:val="22"/>
          <w:szCs w:val="22"/>
          <w:lang w:val="en-GB"/>
        </w:rPr>
        <w:t>.</w:t>
      </w:r>
    </w:p>
    <w:p w:rsidR="209F765F" w:rsidP="741E7817" w:rsidRDefault="209F765F" w14:paraId="57AE1C54" w14:textId="5756862C">
      <w:pPr>
        <w:pStyle w:val="Normal"/>
        <w:spacing w:line="360" w:lineRule="auto"/>
        <w:jc w:val="left"/>
        <w:rPr>
          <w:rFonts w:ascii="Arial" w:hAnsi="Arial" w:eastAsia="Arial" w:cs="Arial"/>
          <w:b w:val="0"/>
          <w:bCs w:val="0"/>
          <w:noProof w:val="0"/>
          <w:sz w:val="22"/>
          <w:szCs w:val="22"/>
          <w:lang w:val="en-GB"/>
        </w:rPr>
      </w:pPr>
      <w:r w:rsidRPr="741E7817" w:rsidR="209F765F">
        <w:rPr>
          <w:rFonts w:ascii="Arial" w:hAnsi="Arial" w:eastAsia="Arial" w:cs="Arial"/>
          <w:b w:val="1"/>
          <w:bCs w:val="1"/>
          <w:noProof w:val="0"/>
          <w:sz w:val="22"/>
          <w:szCs w:val="22"/>
          <w:lang w:val="en-GB"/>
        </w:rPr>
        <w:t xml:space="preserve">3. </w:t>
      </w:r>
      <w:r w:rsidRPr="741E7817" w:rsidR="209F765F">
        <w:rPr>
          <w:rFonts w:ascii="Arial" w:hAnsi="Arial" w:eastAsia="Arial" w:cs="Arial"/>
          <w:b w:val="1"/>
          <w:bCs w:val="1"/>
          <w:noProof w:val="0"/>
          <w:sz w:val="22"/>
          <w:szCs w:val="22"/>
          <w:lang w:val="en-GB"/>
        </w:rPr>
        <w:t>Operational Sustainability (Efficiency Metrics):</w:t>
      </w:r>
    </w:p>
    <w:p w:rsidR="209F765F" w:rsidP="741E7817" w:rsidRDefault="209F765F" w14:paraId="60D6D269" w14:textId="2F1C13D8">
      <w:pPr>
        <w:pStyle w:val="ListParagraph"/>
        <w:numPr>
          <w:ilvl w:val="0"/>
          <w:numId w:val="16"/>
        </w:numPr>
        <w:spacing w:line="360" w:lineRule="auto"/>
        <w:jc w:val="left"/>
        <w:rPr>
          <w:rFonts w:ascii="Arial" w:hAnsi="Arial" w:eastAsia="Arial" w:cs="Arial"/>
          <w:b w:val="0"/>
          <w:bCs w:val="0"/>
          <w:noProof w:val="0"/>
          <w:sz w:val="22"/>
          <w:szCs w:val="22"/>
          <w:lang w:val="en-GB"/>
        </w:rPr>
      </w:pPr>
      <w:r w:rsidRPr="741E7817" w:rsidR="209F765F">
        <w:rPr>
          <w:rFonts w:ascii="Arial" w:hAnsi="Arial" w:eastAsia="Arial" w:cs="Arial"/>
          <w:b w:val="1"/>
          <w:bCs w:val="1"/>
          <w:noProof w:val="0"/>
          <w:sz w:val="22"/>
          <w:szCs w:val="22"/>
          <w:lang w:val="en-GB"/>
        </w:rPr>
        <w:t>Human Agent Utilisation (HAU):</w:t>
      </w:r>
      <w:r w:rsidRPr="741E7817" w:rsidR="12C6BA13">
        <w:rPr>
          <w:rFonts w:ascii="Arial" w:hAnsi="Arial" w:eastAsia="Arial" w:cs="Arial"/>
          <w:b w:val="1"/>
          <w:bCs w:val="1"/>
          <w:noProof w:val="0"/>
          <w:sz w:val="22"/>
          <w:szCs w:val="22"/>
          <w:lang w:val="en-GB"/>
        </w:rPr>
        <w:t xml:space="preserve"> </w:t>
      </w:r>
      <w:r w:rsidRPr="741E7817" w:rsidR="12C6BA13">
        <w:rPr>
          <w:rFonts w:ascii="Arial" w:hAnsi="Arial" w:eastAsia="Arial" w:cs="Arial"/>
          <w:b w:val="0"/>
          <w:bCs w:val="0"/>
          <w:noProof w:val="0"/>
          <w:sz w:val="22"/>
          <w:szCs w:val="22"/>
          <w:lang w:val="en-GB"/>
        </w:rPr>
        <w:t xml:space="preserve">The goal is to maximize the time human agents spend on </w:t>
      </w:r>
      <w:r w:rsidRPr="741E7817" w:rsidR="12C6BA13">
        <w:rPr>
          <w:rFonts w:ascii="Arial" w:hAnsi="Arial" w:eastAsia="Arial" w:cs="Arial"/>
          <w:b w:val="0"/>
          <w:bCs w:val="0"/>
          <w:noProof w:val="0"/>
          <w:sz w:val="22"/>
          <w:szCs w:val="22"/>
          <w:lang w:val="en-GB"/>
        </w:rPr>
        <w:t>complex, high-value resolution</w:t>
      </w:r>
      <w:r w:rsidRPr="741E7817" w:rsidR="12C6BA13">
        <w:rPr>
          <w:rFonts w:ascii="Arial" w:hAnsi="Arial" w:eastAsia="Arial" w:cs="Arial"/>
          <w:b w:val="0"/>
          <w:bCs w:val="0"/>
          <w:noProof w:val="0"/>
          <w:sz w:val="22"/>
          <w:szCs w:val="22"/>
          <w:lang w:val="en-GB"/>
        </w:rPr>
        <w:t xml:space="preserve"> (instead of simple triage), targeting </w:t>
      </w:r>
      <w:r w:rsidRPr="741E7817" w:rsidR="12C6BA13">
        <w:rPr>
          <w:rFonts w:ascii="Arial" w:hAnsi="Arial" w:eastAsia="Arial" w:cs="Arial"/>
          <w:b w:val="0"/>
          <w:bCs w:val="0"/>
          <w:noProof w:val="0"/>
          <w:sz w:val="22"/>
          <w:szCs w:val="22"/>
          <w:lang w:val="en-GB"/>
        </w:rPr>
        <w:t>80% HAU</w:t>
      </w:r>
      <w:r w:rsidRPr="741E7817" w:rsidR="12C6BA13">
        <w:rPr>
          <w:rFonts w:ascii="Arial" w:hAnsi="Arial" w:eastAsia="Arial" w:cs="Arial"/>
          <w:b w:val="0"/>
          <w:bCs w:val="0"/>
          <w:noProof w:val="0"/>
          <w:sz w:val="22"/>
          <w:szCs w:val="22"/>
          <w:lang w:val="en-GB"/>
        </w:rPr>
        <w:t>.</w:t>
      </w:r>
    </w:p>
    <w:p w:rsidR="12C6BA13" w:rsidP="741E7817" w:rsidRDefault="12C6BA13" w14:paraId="7B930F54" w14:textId="16D5B116">
      <w:pPr>
        <w:pStyle w:val="ListParagraph"/>
        <w:numPr>
          <w:ilvl w:val="0"/>
          <w:numId w:val="16"/>
        </w:numPr>
        <w:spacing w:line="360" w:lineRule="auto"/>
        <w:jc w:val="left"/>
        <w:rPr>
          <w:rFonts w:ascii="Arial" w:hAnsi="Arial" w:eastAsia="Arial" w:cs="Arial"/>
          <w:b w:val="0"/>
          <w:bCs w:val="0"/>
          <w:noProof w:val="0"/>
          <w:sz w:val="22"/>
          <w:szCs w:val="22"/>
          <w:lang w:val="en-GB"/>
        </w:rPr>
      </w:pPr>
      <w:r w:rsidRPr="741E7817" w:rsidR="12C6BA13">
        <w:rPr>
          <w:rFonts w:ascii="Arial" w:hAnsi="Arial" w:eastAsia="Arial" w:cs="Arial"/>
          <w:b w:val="1"/>
          <w:bCs w:val="1"/>
          <w:noProof w:val="0"/>
          <w:sz w:val="22"/>
          <w:szCs w:val="22"/>
          <w:lang w:val="en-GB"/>
        </w:rPr>
        <w:t xml:space="preserve">Cost Per Resolution (CPR): </w:t>
      </w:r>
      <w:r w:rsidRPr="741E7817" w:rsidR="12C6BA13">
        <w:rPr>
          <w:rFonts w:ascii="Arial" w:hAnsi="Arial" w:eastAsia="Arial" w:cs="Arial"/>
          <w:b w:val="0"/>
          <w:bCs w:val="0"/>
          <w:noProof w:val="0"/>
          <w:sz w:val="22"/>
          <w:szCs w:val="22"/>
          <w:lang w:val="en-GB"/>
        </w:rPr>
        <w:t xml:space="preserve">The goal is to reduce the </w:t>
      </w:r>
      <w:r w:rsidRPr="741E7817" w:rsidR="12C6BA13">
        <w:rPr>
          <w:rFonts w:ascii="Arial" w:hAnsi="Arial" w:eastAsia="Arial" w:cs="Arial"/>
          <w:b w:val="0"/>
          <w:bCs w:val="0"/>
          <w:noProof w:val="0"/>
          <w:sz w:val="22"/>
          <w:szCs w:val="22"/>
          <w:lang w:val="en-GB"/>
        </w:rPr>
        <w:t>financial cost of critical issue resolution</w:t>
      </w:r>
      <w:r w:rsidRPr="741E7817" w:rsidR="12C6BA13">
        <w:rPr>
          <w:rFonts w:ascii="Arial" w:hAnsi="Arial" w:eastAsia="Arial" w:cs="Arial"/>
          <w:b w:val="0"/>
          <w:bCs w:val="0"/>
          <w:noProof w:val="0"/>
          <w:sz w:val="22"/>
          <w:szCs w:val="22"/>
          <w:lang w:val="en-GB"/>
        </w:rPr>
        <w:t xml:space="preserve"> by </w:t>
      </w:r>
      <w:r w:rsidRPr="741E7817" w:rsidR="12C6BA13">
        <w:rPr>
          <w:rFonts w:ascii="Arial" w:hAnsi="Arial" w:eastAsia="Arial" w:cs="Arial"/>
          <w:b w:val="0"/>
          <w:bCs w:val="0"/>
          <w:noProof w:val="0"/>
          <w:sz w:val="22"/>
          <w:szCs w:val="22"/>
          <w:lang w:val="en-GB"/>
        </w:rPr>
        <w:t>10% over two years</w:t>
      </w:r>
      <w:r w:rsidRPr="741E7817" w:rsidR="12C6BA13">
        <w:rPr>
          <w:rFonts w:ascii="Arial" w:hAnsi="Arial" w:eastAsia="Arial" w:cs="Arial"/>
          <w:b w:val="0"/>
          <w:bCs w:val="0"/>
          <w:noProof w:val="0"/>
          <w:sz w:val="22"/>
          <w:szCs w:val="22"/>
          <w:lang w:val="en-GB"/>
        </w:rPr>
        <w:t xml:space="preserve">, directly resulting from the implementation of </w:t>
      </w:r>
      <w:r w:rsidRPr="741E7817" w:rsidR="12C6BA13">
        <w:rPr>
          <w:rFonts w:ascii="Arial" w:hAnsi="Arial" w:eastAsia="Arial" w:cs="Arial"/>
          <w:b w:val="0"/>
          <w:bCs w:val="0"/>
          <w:noProof w:val="0"/>
          <w:sz w:val="22"/>
          <w:szCs w:val="22"/>
          <w:lang w:val="en-GB"/>
        </w:rPr>
        <w:t>AI pre-triage</w:t>
      </w:r>
      <w:r w:rsidRPr="741E7817" w:rsidR="12C6BA13">
        <w:rPr>
          <w:rFonts w:ascii="Arial" w:hAnsi="Arial" w:eastAsia="Arial" w:cs="Arial"/>
          <w:b w:val="0"/>
          <w:bCs w:val="0"/>
          <w:noProof w:val="0"/>
          <w:sz w:val="22"/>
          <w:szCs w:val="22"/>
          <w:lang w:val="en-GB"/>
        </w:rPr>
        <w:t>.</w:t>
      </w:r>
    </w:p>
    <w:p w:rsidR="64063BE1" w:rsidP="741E7817" w:rsidRDefault="64063BE1" w14:paraId="0DEC05A2" w14:textId="49540DE8">
      <w:pPr>
        <w:pStyle w:val="Normal"/>
        <w:spacing w:line="360" w:lineRule="auto"/>
        <w:jc w:val="left"/>
        <w:rPr>
          <w:rFonts w:ascii="Arial" w:hAnsi="Arial" w:eastAsia="Arial" w:cs="Arial"/>
          <w:noProof w:val="0"/>
          <w:sz w:val="22"/>
          <w:szCs w:val="22"/>
          <w:lang w:val="en-GB"/>
        </w:rPr>
      </w:pPr>
      <w:r w:rsidRPr="741E7817" w:rsidR="64063BE1">
        <w:rPr>
          <w:rFonts w:ascii="Arial" w:hAnsi="Arial" w:eastAsia="Arial" w:cs="Arial"/>
          <w:b w:val="0"/>
          <w:bCs w:val="0"/>
          <w:noProof w:val="0"/>
          <w:sz w:val="22"/>
          <w:szCs w:val="22"/>
          <w:lang w:val="en-GB"/>
        </w:rPr>
        <w:t xml:space="preserve">Due to the </w:t>
      </w:r>
      <w:r w:rsidRPr="741E7817" w:rsidR="64063BE1">
        <w:rPr>
          <w:rFonts w:ascii="Arial" w:hAnsi="Arial" w:eastAsia="Arial" w:cs="Arial"/>
          <w:b w:val="0"/>
          <w:bCs w:val="0"/>
          <w:noProof w:val="0"/>
          <w:sz w:val="22"/>
          <w:szCs w:val="22"/>
          <w:lang w:val="en-GB"/>
        </w:rPr>
        <w:t>iterative nature of Design Thinking</w:t>
      </w:r>
      <w:r w:rsidRPr="741E7817" w:rsidR="64063BE1">
        <w:rPr>
          <w:rFonts w:ascii="Arial" w:hAnsi="Arial" w:eastAsia="Arial" w:cs="Arial"/>
          <w:b w:val="0"/>
          <w:bCs w:val="0"/>
          <w:noProof w:val="0"/>
          <w:sz w:val="22"/>
          <w:szCs w:val="22"/>
          <w:lang w:val="en-GB"/>
        </w:rPr>
        <w:t xml:space="preserve">, these metrics must feed directly back into the </w:t>
      </w:r>
      <w:r w:rsidRPr="741E7817" w:rsidR="64063BE1">
        <w:rPr>
          <w:rFonts w:ascii="Arial" w:hAnsi="Arial" w:eastAsia="Arial" w:cs="Arial"/>
          <w:b w:val="0"/>
          <w:bCs w:val="0"/>
          <w:noProof w:val="0"/>
          <w:sz w:val="22"/>
          <w:szCs w:val="22"/>
          <w:lang w:val="en-GB"/>
        </w:rPr>
        <w:t>Definition and Ideation phases</w:t>
      </w:r>
      <w:r w:rsidRPr="741E7817" w:rsidR="64063BE1">
        <w:rPr>
          <w:rFonts w:ascii="Arial" w:hAnsi="Arial" w:eastAsia="Arial" w:cs="Arial"/>
          <w:b w:val="0"/>
          <w:bCs w:val="0"/>
          <w:noProof w:val="0"/>
          <w:sz w:val="22"/>
          <w:szCs w:val="22"/>
          <w:lang w:val="en-GB"/>
        </w:rPr>
        <w:t xml:space="preserve">. This ensures the PRE </w:t>
      </w:r>
      <w:r w:rsidRPr="741E7817" w:rsidR="64063BE1">
        <w:rPr>
          <w:rFonts w:ascii="Arial" w:hAnsi="Arial" w:eastAsia="Arial" w:cs="Arial"/>
          <w:b w:val="0"/>
          <w:bCs w:val="0"/>
          <w:noProof w:val="0"/>
          <w:sz w:val="22"/>
          <w:szCs w:val="22"/>
          <w:lang w:val="en-GB"/>
        </w:rPr>
        <w:t>remains</w:t>
      </w:r>
      <w:r w:rsidRPr="741E7817" w:rsidR="64063BE1">
        <w:rPr>
          <w:rFonts w:ascii="Arial" w:hAnsi="Arial" w:eastAsia="Arial" w:cs="Arial"/>
          <w:b w:val="0"/>
          <w:bCs w:val="0"/>
          <w:noProof w:val="0"/>
          <w:sz w:val="22"/>
          <w:szCs w:val="22"/>
          <w:lang w:val="en-GB"/>
        </w:rPr>
        <w:t xml:space="preserve"> a </w:t>
      </w:r>
      <w:r w:rsidRPr="741E7817" w:rsidR="64063BE1">
        <w:rPr>
          <w:rFonts w:ascii="Arial" w:hAnsi="Arial" w:eastAsia="Arial" w:cs="Arial"/>
          <w:b w:val="0"/>
          <w:bCs w:val="0"/>
          <w:noProof w:val="0"/>
          <w:sz w:val="22"/>
          <w:szCs w:val="22"/>
          <w:lang w:val="en-GB"/>
        </w:rPr>
        <w:t>living service</w:t>
      </w:r>
      <w:r w:rsidRPr="741E7817" w:rsidR="64063BE1">
        <w:rPr>
          <w:rFonts w:ascii="Arial" w:hAnsi="Arial" w:eastAsia="Arial" w:cs="Arial"/>
          <w:b w:val="0"/>
          <w:bCs w:val="0"/>
          <w:noProof w:val="0"/>
          <w:sz w:val="22"/>
          <w:szCs w:val="22"/>
          <w:lang w:val="en-GB"/>
        </w:rPr>
        <w:t xml:space="preserve"> that continuously adapts to new fraud tactics and changing customer needs, rather than being a static technology</w:t>
      </w:r>
      <w:r w:rsidRPr="741E7817" w:rsidR="3794B27A">
        <w:rPr>
          <w:rFonts w:ascii="Arial" w:hAnsi="Arial" w:eastAsia="Arial" w:cs="Arial"/>
          <w:b w:val="0"/>
          <w:bCs w:val="0"/>
          <w:noProof w:val="0"/>
          <w:sz w:val="22"/>
          <w:szCs w:val="22"/>
          <w:lang w:val="en-GB"/>
        </w:rPr>
        <w:t xml:space="preserve"> (</w:t>
      </w:r>
      <w:r w:rsidRPr="741E7817" w:rsidR="3794B27A">
        <w:rPr>
          <w:rFonts w:ascii="Arial" w:hAnsi="Arial" w:eastAsia="Arial" w:cs="Arial"/>
          <w:b w:val="0"/>
          <w:bCs w:val="0"/>
          <w:i w:val="0"/>
          <w:iCs w:val="0"/>
          <w:caps w:val="0"/>
          <w:smallCaps w:val="0"/>
          <w:noProof w:val="0"/>
          <w:color w:val="000000" w:themeColor="text1" w:themeTint="FF" w:themeShade="FF"/>
          <w:sz w:val="22"/>
          <w:szCs w:val="22"/>
          <w:lang w:val="en-GB"/>
        </w:rPr>
        <w:t>BCG, 2024).</w:t>
      </w:r>
    </w:p>
    <w:p w:rsidR="741E7817" w:rsidP="741E7817" w:rsidRDefault="741E7817" w14:paraId="5FDD64F5" w14:textId="177DC24E">
      <w:pPr>
        <w:pStyle w:val="Normal"/>
        <w:spacing w:line="360" w:lineRule="auto"/>
        <w:jc w:val="left"/>
        <w:rPr>
          <w:rFonts w:ascii="Arial" w:hAnsi="Arial" w:eastAsia="Arial" w:cs="Arial"/>
          <w:b w:val="1"/>
          <w:bCs w:val="1"/>
          <w:noProof w:val="0"/>
          <w:sz w:val="24"/>
          <w:szCs w:val="24"/>
          <w:lang w:val="en-GB"/>
        </w:rPr>
      </w:pPr>
    </w:p>
    <w:p w:rsidR="57F9C553" w:rsidP="741E7817" w:rsidRDefault="57F9C553" w14:paraId="75327035" w14:textId="72C4AE3A">
      <w:pPr>
        <w:pStyle w:val="Normal"/>
        <w:spacing w:line="360" w:lineRule="auto"/>
        <w:ind w:left="0"/>
        <w:jc w:val="left"/>
        <w:rPr>
          <w:rFonts w:ascii="Arial" w:hAnsi="Arial" w:eastAsia="Arial" w:cs="Arial"/>
          <w:b w:val="1"/>
          <w:bCs w:val="1"/>
          <w:noProof w:val="0"/>
          <w:sz w:val="32"/>
          <w:szCs w:val="32"/>
          <w:lang w:val="en-GB"/>
        </w:rPr>
      </w:pPr>
      <w:r w:rsidRPr="741E7817" w:rsidR="57F9C553">
        <w:rPr>
          <w:rFonts w:ascii="Arial" w:hAnsi="Arial" w:eastAsia="Arial" w:cs="Arial"/>
          <w:b w:val="1"/>
          <w:bCs w:val="1"/>
          <w:noProof w:val="0"/>
          <w:sz w:val="32"/>
          <w:szCs w:val="32"/>
          <w:lang w:val="en-GB"/>
        </w:rPr>
        <w:t xml:space="preserve">5. </w:t>
      </w:r>
      <w:r w:rsidRPr="741E7817" w:rsidR="7E91DD6D">
        <w:rPr>
          <w:rFonts w:ascii="Arial" w:hAnsi="Arial" w:eastAsia="Arial" w:cs="Arial"/>
          <w:b w:val="1"/>
          <w:bCs w:val="1"/>
          <w:noProof w:val="0"/>
          <w:sz w:val="32"/>
          <w:szCs w:val="32"/>
          <w:lang w:val="en-GB"/>
        </w:rPr>
        <w:t>Pain and Gain Points in the Revolut Customer Journey</w:t>
      </w:r>
    </w:p>
    <w:p w:rsidR="31DC99E0" w:rsidP="741E7817" w:rsidRDefault="31DC99E0" w14:paraId="46ED3EA2" w14:textId="1BBF3B90">
      <w:pPr>
        <w:pStyle w:val="Normal"/>
        <w:spacing w:line="360" w:lineRule="auto"/>
        <w:jc w:val="left"/>
        <w:rPr>
          <w:rFonts w:ascii="Arial" w:hAnsi="Arial" w:eastAsia="Arial" w:cs="Arial"/>
          <w:noProof w:val="0"/>
          <w:sz w:val="22"/>
          <w:szCs w:val="22"/>
          <w:lang w:val="en-GB"/>
        </w:rPr>
      </w:pPr>
      <w:r w:rsidRPr="741E7817" w:rsidR="31DC99E0">
        <w:rPr>
          <w:rFonts w:ascii="Arial" w:hAnsi="Arial" w:eastAsia="Arial" w:cs="Arial"/>
          <w:b w:val="0"/>
          <w:bCs w:val="0"/>
          <w:noProof w:val="0"/>
          <w:sz w:val="22"/>
          <w:szCs w:val="22"/>
          <w:lang w:val="en-GB"/>
        </w:rPr>
        <w:t xml:space="preserve">A customer journey map distinguishes between two critical elements: pain points and gain points (opportunities). Pain points are the specific frustrations customers encounter—like excessive waiting times, confusion, or low service quality—at various interaction points. Gain points are the desired positive outcomes customers </w:t>
      </w:r>
      <w:r w:rsidRPr="741E7817" w:rsidR="31DC99E0">
        <w:rPr>
          <w:rFonts w:ascii="Arial" w:hAnsi="Arial" w:eastAsia="Arial" w:cs="Arial"/>
          <w:b w:val="0"/>
          <w:bCs w:val="0"/>
          <w:noProof w:val="0"/>
          <w:sz w:val="22"/>
          <w:szCs w:val="22"/>
          <w:lang w:val="en-GB"/>
        </w:rPr>
        <w:t>seek</w:t>
      </w:r>
      <w:r w:rsidRPr="741E7817" w:rsidR="31DC99E0">
        <w:rPr>
          <w:rFonts w:ascii="Arial" w:hAnsi="Arial" w:eastAsia="Arial" w:cs="Arial"/>
          <w:b w:val="0"/>
          <w:bCs w:val="0"/>
          <w:noProof w:val="0"/>
          <w:sz w:val="22"/>
          <w:szCs w:val="22"/>
          <w:lang w:val="en-GB"/>
        </w:rPr>
        <w:t xml:space="preserve">, such as easy self-service, quick and effective support, or a feeling of personalized value. By systematically mapping both the negative experiences and the positive opportunities, organizations can pinpoint areas that require immediate improvement (pain points) and identify strategic ways to innovate (gain points). This structured approach enables businesses to convert negative encounters into positive, loyalty-driving moments throughout the customer's entire experience, from </w:t>
      </w:r>
      <w:r w:rsidRPr="741E7817" w:rsidR="31DC99E0">
        <w:rPr>
          <w:rFonts w:ascii="Arial" w:hAnsi="Arial" w:eastAsia="Arial" w:cs="Arial"/>
          <w:b w:val="0"/>
          <w:bCs w:val="0"/>
          <w:noProof w:val="0"/>
          <w:sz w:val="22"/>
          <w:szCs w:val="22"/>
          <w:lang w:val="en-GB"/>
        </w:rPr>
        <w:t>initial</w:t>
      </w:r>
      <w:r w:rsidRPr="741E7817" w:rsidR="31DC99E0">
        <w:rPr>
          <w:rFonts w:ascii="Arial" w:hAnsi="Arial" w:eastAsia="Arial" w:cs="Arial"/>
          <w:b w:val="0"/>
          <w:bCs w:val="0"/>
          <w:noProof w:val="0"/>
          <w:sz w:val="22"/>
          <w:szCs w:val="22"/>
          <w:lang w:val="en-GB"/>
        </w:rPr>
        <w:t xml:space="preserve"> interest to post-purchase support </w:t>
      </w:r>
      <w:r w:rsidRPr="741E7817" w:rsidR="2A5D46CF">
        <w:rPr>
          <w:rFonts w:ascii="Arial" w:hAnsi="Arial" w:eastAsia="Arial" w:cs="Arial"/>
          <w:b w:val="0"/>
          <w:bCs w:val="0"/>
          <w:noProof w:val="0"/>
          <w:color w:val="000000" w:themeColor="text1" w:themeTint="FF" w:themeShade="FF"/>
          <w:sz w:val="22"/>
          <w:szCs w:val="22"/>
          <w:lang w:val="en-GB"/>
        </w:rPr>
        <w:t>(</w:t>
      </w:r>
      <w:r w:rsidRPr="741E7817" w:rsidR="31DC99E0">
        <w:rPr>
          <w:rFonts w:ascii="Arial" w:hAnsi="Arial" w:eastAsia="Arial" w:cs="Arial"/>
          <w:b w:val="0"/>
          <w:bCs w:val="0"/>
          <w:i w:val="0"/>
          <w:iCs w:val="0"/>
          <w:caps w:val="0"/>
          <w:smallCaps w:val="0"/>
          <w:noProof w:val="0"/>
          <w:color w:val="000000" w:themeColor="text1" w:themeTint="FF" w:themeShade="FF"/>
          <w:sz w:val="22"/>
          <w:szCs w:val="22"/>
          <w:lang w:val="en-GB"/>
        </w:rPr>
        <w:t>Emley, 2023</w:t>
      </w:r>
      <w:r w:rsidRPr="741E7817" w:rsidR="086E16D1">
        <w:rPr>
          <w:rFonts w:ascii="Arial" w:hAnsi="Arial" w:eastAsia="Arial" w:cs="Arial"/>
          <w:b w:val="0"/>
          <w:bCs w:val="0"/>
          <w:i w:val="0"/>
          <w:iCs w:val="0"/>
          <w:caps w:val="0"/>
          <w:smallCaps w:val="0"/>
          <w:noProof w:val="0"/>
          <w:color w:val="000000" w:themeColor="text1" w:themeTint="FF" w:themeShade="FF"/>
          <w:sz w:val="22"/>
          <w:szCs w:val="22"/>
          <w:lang w:val="en-GB"/>
        </w:rPr>
        <w:t>)</w:t>
      </w:r>
      <w:r w:rsidRPr="741E7817" w:rsidR="44A79B0B">
        <w:rPr>
          <w:rFonts w:ascii="Arial" w:hAnsi="Arial" w:eastAsia="Arial" w:cs="Arial"/>
          <w:b w:val="0"/>
          <w:bCs w:val="0"/>
          <w:i w:val="0"/>
          <w:iCs w:val="0"/>
          <w:caps w:val="0"/>
          <w:smallCaps w:val="0"/>
          <w:noProof w:val="0"/>
          <w:color w:val="000000" w:themeColor="text1" w:themeTint="FF" w:themeShade="FF"/>
          <w:sz w:val="22"/>
          <w:szCs w:val="22"/>
          <w:lang w:val="en-GB"/>
        </w:rPr>
        <w:t>.</w:t>
      </w:r>
    </w:p>
    <w:tbl>
      <w:tblPr>
        <w:tblStyle w:val="TableGrid"/>
        <w:tblW w:w="0" w:type="auto"/>
        <w:tblLook w:val="06A0" w:firstRow="1" w:lastRow="0" w:firstColumn="1" w:lastColumn="0" w:noHBand="1" w:noVBand="1"/>
      </w:tblPr>
      <w:tblGrid>
        <w:gridCol w:w="2254"/>
        <w:gridCol w:w="2254"/>
        <w:gridCol w:w="2254"/>
        <w:gridCol w:w="2254"/>
      </w:tblGrid>
      <w:tr w:rsidR="741E7817" w:rsidTr="741E7817" w14:paraId="5408F814">
        <w:trPr>
          <w:trHeight w:val="300"/>
        </w:trPr>
        <w:tc>
          <w:tcPr>
            <w:tcW w:w="2254" w:type="dxa"/>
            <w:tcMar/>
          </w:tcPr>
          <w:p w:rsidR="16FE094A" w:rsidP="741E7817" w:rsidRDefault="16FE094A" w14:paraId="219BA5CF" w14:textId="292083A9">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741E7817" w:rsidR="16FE094A">
              <w:rPr>
                <w:rFonts w:ascii="Arial" w:hAnsi="Arial" w:eastAsia="Arial" w:cs="Arial"/>
                <w:b w:val="1"/>
                <w:bCs w:val="1"/>
                <w:i w:val="0"/>
                <w:iCs w:val="0"/>
                <w:caps w:val="0"/>
                <w:smallCaps w:val="0"/>
                <w:noProof w:val="0"/>
                <w:color w:val="000000" w:themeColor="text1" w:themeTint="FF" w:themeShade="FF"/>
                <w:sz w:val="22"/>
                <w:szCs w:val="22"/>
                <w:lang w:val="en-GB"/>
              </w:rPr>
              <w:t>Journey Stage</w:t>
            </w:r>
          </w:p>
        </w:tc>
        <w:tc>
          <w:tcPr>
            <w:tcW w:w="2254" w:type="dxa"/>
            <w:tcMar/>
          </w:tcPr>
          <w:p w:rsidR="16FE094A" w:rsidP="741E7817" w:rsidRDefault="16FE094A" w14:paraId="29DFC79E" w14:textId="4CDBD926">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741E7817" w:rsidR="16FE094A">
              <w:rPr>
                <w:rFonts w:ascii="Arial" w:hAnsi="Arial" w:eastAsia="Arial" w:cs="Arial"/>
                <w:b w:val="1"/>
                <w:bCs w:val="1"/>
                <w:i w:val="0"/>
                <w:iCs w:val="0"/>
                <w:caps w:val="0"/>
                <w:smallCaps w:val="0"/>
                <w:noProof w:val="0"/>
                <w:color w:val="000000" w:themeColor="text1" w:themeTint="FF" w:themeShade="FF"/>
                <w:sz w:val="22"/>
                <w:szCs w:val="22"/>
                <w:lang w:val="en-GB"/>
              </w:rPr>
              <w:t>Action</w:t>
            </w:r>
          </w:p>
        </w:tc>
        <w:tc>
          <w:tcPr>
            <w:tcW w:w="2254" w:type="dxa"/>
            <w:tcMar/>
          </w:tcPr>
          <w:p w:rsidR="16FE094A" w:rsidP="741E7817" w:rsidRDefault="16FE094A" w14:paraId="05594A4E" w14:textId="42BC7AFB">
            <w:pPr>
              <w:pStyle w:val="Normal"/>
              <w:rPr>
                <w:rFonts w:ascii="Arial" w:hAnsi="Arial" w:eastAsia="Arial" w:cs="Arial"/>
                <w:b w:val="1"/>
                <w:bCs w:val="1"/>
                <w:noProof w:val="0"/>
                <w:sz w:val="22"/>
                <w:szCs w:val="22"/>
                <w:lang w:val="en-GB"/>
              </w:rPr>
            </w:pPr>
            <w:r w:rsidRPr="741E7817" w:rsidR="16FE094A">
              <w:rPr>
                <w:rFonts w:ascii="Arial" w:hAnsi="Arial" w:eastAsia="Arial" w:cs="Arial"/>
                <w:b w:val="1"/>
                <w:bCs w:val="1"/>
                <w:noProof w:val="0"/>
                <w:sz w:val="22"/>
                <w:szCs w:val="22"/>
                <w:lang w:val="en-GB"/>
              </w:rPr>
              <w:t>Gain Points (Delight Factors)</w:t>
            </w:r>
          </w:p>
        </w:tc>
        <w:tc>
          <w:tcPr>
            <w:tcW w:w="2254" w:type="dxa"/>
            <w:tcMar/>
          </w:tcPr>
          <w:p w:rsidR="16FE094A" w:rsidP="741E7817" w:rsidRDefault="16FE094A" w14:paraId="5E08402C" w14:textId="49B2D2CA">
            <w:pPr>
              <w:pStyle w:val="Normal"/>
              <w:rPr>
                <w:rFonts w:ascii="Arial" w:hAnsi="Arial" w:eastAsia="Arial" w:cs="Arial"/>
                <w:b w:val="1"/>
                <w:bCs w:val="1"/>
                <w:noProof w:val="0"/>
                <w:sz w:val="22"/>
                <w:szCs w:val="22"/>
                <w:lang w:val="en-GB"/>
              </w:rPr>
            </w:pPr>
            <w:r w:rsidRPr="741E7817" w:rsidR="16FE094A">
              <w:rPr>
                <w:rFonts w:ascii="Arial" w:hAnsi="Arial" w:eastAsia="Arial" w:cs="Arial"/>
                <w:b w:val="1"/>
                <w:bCs w:val="1"/>
                <w:noProof w:val="0"/>
                <w:sz w:val="22"/>
                <w:szCs w:val="22"/>
                <w:lang w:val="en-GB"/>
              </w:rPr>
              <w:t>Pain Points (Friction/Anxiety)</w:t>
            </w:r>
          </w:p>
        </w:tc>
      </w:tr>
      <w:tr w:rsidR="741E7817" w:rsidTr="741E7817" w14:paraId="18397C08">
        <w:trPr>
          <w:trHeight w:val="300"/>
        </w:trPr>
        <w:tc>
          <w:tcPr>
            <w:tcW w:w="2254" w:type="dxa"/>
            <w:tcMar/>
          </w:tcPr>
          <w:p w:rsidR="16FE094A" w:rsidP="741E7817" w:rsidRDefault="16FE094A" w14:paraId="4CACD730" w14:textId="2212B39B">
            <w:pPr>
              <w:pStyle w:val="Normal"/>
              <w:rPr>
                <w:rFonts w:ascii="Arial" w:hAnsi="Arial" w:eastAsia="Arial" w:cs="Arial"/>
                <w:b w:val="1"/>
                <w:bCs w:val="1"/>
                <w:noProof w:val="0"/>
                <w:sz w:val="22"/>
                <w:szCs w:val="22"/>
                <w:lang w:val="en-GB"/>
              </w:rPr>
            </w:pPr>
            <w:r w:rsidRPr="741E7817" w:rsidR="16FE094A">
              <w:rPr>
                <w:rFonts w:ascii="Arial" w:hAnsi="Arial" w:eastAsia="Arial" w:cs="Arial"/>
                <w:b w:val="1"/>
                <w:bCs w:val="1"/>
                <w:noProof w:val="0"/>
                <w:sz w:val="22"/>
                <w:szCs w:val="22"/>
                <w:lang w:val="en-GB"/>
              </w:rPr>
              <w:t>Awareness &amp; Onboarding</w:t>
            </w:r>
          </w:p>
        </w:tc>
        <w:tc>
          <w:tcPr>
            <w:tcW w:w="2254" w:type="dxa"/>
            <w:tcMar/>
          </w:tcPr>
          <w:p w:rsidR="16FE094A" w:rsidP="741E7817" w:rsidRDefault="16FE094A" w14:paraId="525BE282" w14:textId="06EF70CC">
            <w:pPr>
              <w:pStyle w:val="Normal"/>
            </w:pPr>
            <w:r w:rsidRPr="741E7817" w:rsidR="16FE094A">
              <w:rPr>
                <w:rFonts w:ascii="Arial" w:hAnsi="Arial" w:eastAsia="Arial" w:cs="Arial"/>
                <w:noProof w:val="0"/>
                <w:sz w:val="22"/>
                <w:szCs w:val="22"/>
                <w:lang w:val="en-GB"/>
              </w:rPr>
              <w:t>Account setup and KYC verification.</w:t>
            </w:r>
          </w:p>
        </w:tc>
        <w:tc>
          <w:tcPr>
            <w:tcW w:w="2254" w:type="dxa"/>
            <w:tcMar/>
          </w:tcPr>
          <w:p w:rsidR="16FE094A" w:rsidP="741E7817" w:rsidRDefault="16FE094A" w14:paraId="6EBEDAE0" w14:textId="5867384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41E7817" w:rsidR="16FE094A">
              <w:rPr>
                <w:rFonts w:ascii="Arial" w:hAnsi="Arial" w:eastAsia="Arial" w:cs="Arial"/>
                <w:b w:val="1"/>
                <w:bCs w:val="1"/>
                <w:i w:val="0"/>
                <w:iCs w:val="0"/>
                <w:caps w:val="0"/>
                <w:smallCaps w:val="0"/>
                <w:noProof w:val="0"/>
                <w:color w:val="000000" w:themeColor="text1" w:themeTint="FF" w:themeShade="FF"/>
                <w:sz w:val="22"/>
                <w:szCs w:val="22"/>
                <w:lang w:val="en-GB"/>
              </w:rPr>
              <w:t>Speed:</w:t>
            </w:r>
            <w:r w:rsidRPr="741E7817" w:rsidR="16FE094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41E7817" w:rsidR="1C423CFD">
              <w:rPr>
                <w:rFonts w:ascii="Arial" w:hAnsi="Arial" w:eastAsia="Arial" w:cs="Arial"/>
                <w:b w:val="0"/>
                <w:bCs w:val="0"/>
                <w:noProof w:val="0"/>
                <w:sz w:val="22"/>
                <w:szCs w:val="22"/>
                <w:lang w:val="en-GB"/>
              </w:rPr>
              <w:t xml:space="preserve">The service offers </w:t>
            </w:r>
            <w:r w:rsidRPr="741E7817" w:rsidR="1C423CFD">
              <w:rPr>
                <w:rFonts w:ascii="Arial" w:hAnsi="Arial" w:eastAsia="Arial" w:cs="Arial"/>
                <w:b w:val="0"/>
                <w:bCs w:val="0"/>
                <w:noProof w:val="0"/>
                <w:sz w:val="22"/>
                <w:szCs w:val="22"/>
                <w:lang w:val="en-GB"/>
              </w:rPr>
              <w:t xml:space="preserve">virtually </w:t>
            </w:r>
            <w:r w:rsidRPr="741E7817" w:rsidR="1C423CFD">
              <w:rPr>
                <w:rFonts w:ascii="Arial" w:hAnsi="Arial" w:eastAsia="Arial" w:cs="Arial"/>
                <w:b w:val="0"/>
                <w:bCs w:val="0"/>
                <w:noProof w:val="0"/>
                <w:sz w:val="22"/>
                <w:szCs w:val="22"/>
                <w:lang w:val="en-GB"/>
              </w:rPr>
              <w:t>instant</w:t>
            </w:r>
            <w:r w:rsidRPr="741E7817" w:rsidR="1C423CFD">
              <w:rPr>
                <w:rFonts w:ascii="Arial" w:hAnsi="Arial" w:eastAsia="Arial" w:cs="Arial"/>
                <w:b w:val="0"/>
                <w:bCs w:val="0"/>
                <w:noProof w:val="0"/>
                <w:sz w:val="22"/>
                <w:szCs w:val="22"/>
                <w:lang w:val="en-GB"/>
              </w:rPr>
              <w:t xml:space="preserve"> account activation</w:t>
            </w:r>
            <w:r w:rsidRPr="741E7817" w:rsidR="1C423CFD">
              <w:rPr>
                <w:rFonts w:ascii="Arial" w:hAnsi="Arial" w:eastAsia="Arial" w:cs="Arial"/>
                <w:b w:val="0"/>
                <w:bCs w:val="0"/>
                <w:noProof w:val="0"/>
                <w:sz w:val="22"/>
                <w:szCs w:val="22"/>
                <w:lang w:val="en-GB"/>
              </w:rPr>
              <w:t xml:space="preserve"> through a simple digital verification process (using a selfie and ID). This immediate access unlocks </w:t>
            </w:r>
            <w:r w:rsidRPr="741E7817" w:rsidR="1C423CFD">
              <w:rPr>
                <w:rFonts w:ascii="Arial" w:hAnsi="Arial" w:eastAsia="Arial" w:cs="Arial"/>
                <w:b w:val="0"/>
                <w:bCs w:val="0"/>
                <w:noProof w:val="0"/>
                <w:sz w:val="22"/>
                <w:szCs w:val="22"/>
                <w:lang w:val="en-GB"/>
              </w:rPr>
              <w:t>global financial capabilities</w:t>
            </w:r>
            <w:r w:rsidRPr="741E7817" w:rsidR="1C423CFD">
              <w:rPr>
                <w:rFonts w:ascii="Arial" w:hAnsi="Arial" w:eastAsia="Arial" w:cs="Arial"/>
                <w:b w:val="0"/>
                <w:bCs w:val="0"/>
                <w:noProof w:val="0"/>
                <w:sz w:val="22"/>
                <w:szCs w:val="22"/>
                <w:lang w:val="en-GB"/>
              </w:rPr>
              <w:t>, including multi-currency management and virtual card deployment.</w:t>
            </w:r>
          </w:p>
        </w:tc>
        <w:tc>
          <w:tcPr>
            <w:tcW w:w="2254" w:type="dxa"/>
            <w:tcMar/>
          </w:tcPr>
          <w:p w:rsidR="1C423CFD" w:rsidP="741E7817" w:rsidRDefault="1C423CFD" w14:paraId="6DB643A2" w14:textId="60DD2BA8">
            <w:pPr>
              <w:pStyle w:val="Normal"/>
              <w:rPr>
                <w:rFonts w:ascii="Arial" w:hAnsi="Arial" w:eastAsia="Arial" w:cs="Arial"/>
                <w:b w:val="1"/>
                <w:bCs w:val="1"/>
                <w:noProof w:val="0"/>
                <w:sz w:val="22"/>
                <w:szCs w:val="22"/>
                <w:lang w:val="en-GB"/>
              </w:rPr>
            </w:pPr>
            <w:r w:rsidRPr="741E7817" w:rsidR="1C423CFD">
              <w:rPr>
                <w:rFonts w:ascii="Arial" w:hAnsi="Arial" w:eastAsia="Arial" w:cs="Arial"/>
                <w:b w:val="1"/>
                <w:bCs w:val="1"/>
                <w:noProof w:val="0"/>
                <w:sz w:val="22"/>
                <w:szCs w:val="22"/>
                <w:lang w:val="en-GB"/>
              </w:rPr>
              <w:t>Verification Black Hole:</w:t>
            </w:r>
            <w:r w:rsidRPr="741E7817" w:rsidR="32B52707">
              <w:rPr>
                <w:rFonts w:ascii="Arial" w:hAnsi="Arial" w:eastAsia="Arial" w:cs="Arial"/>
                <w:b w:val="1"/>
                <w:bCs w:val="1"/>
                <w:noProof w:val="0"/>
                <w:sz w:val="22"/>
                <w:szCs w:val="22"/>
                <w:lang w:val="en-GB"/>
              </w:rPr>
              <w:t xml:space="preserve"> </w:t>
            </w:r>
            <w:r w:rsidRPr="741E7817" w:rsidR="32B52707">
              <w:rPr>
                <w:rFonts w:ascii="Arial" w:hAnsi="Arial" w:eastAsia="Arial" w:cs="Arial"/>
                <w:b w:val="0"/>
                <w:bCs w:val="0"/>
                <w:noProof w:val="0"/>
                <w:sz w:val="22"/>
                <w:szCs w:val="22"/>
                <w:lang w:val="en-GB"/>
              </w:rPr>
              <w:t>Unexplained delays or rejections</w:t>
            </w:r>
            <w:r w:rsidRPr="741E7817" w:rsidR="32B52707">
              <w:rPr>
                <w:rFonts w:ascii="Arial" w:hAnsi="Arial" w:eastAsia="Arial" w:cs="Arial"/>
                <w:b w:val="0"/>
                <w:bCs w:val="0"/>
                <w:noProof w:val="0"/>
                <w:sz w:val="22"/>
                <w:szCs w:val="22"/>
                <w:lang w:val="en-GB"/>
              </w:rPr>
              <w:t xml:space="preserve"> during necessary compliance checks (KYC/AML), which </w:t>
            </w:r>
            <w:r w:rsidRPr="741E7817" w:rsidR="32B52707">
              <w:rPr>
                <w:rFonts w:ascii="Arial" w:hAnsi="Arial" w:eastAsia="Arial" w:cs="Arial"/>
                <w:b w:val="0"/>
                <w:bCs w:val="0"/>
                <w:noProof w:val="0"/>
                <w:sz w:val="22"/>
                <w:szCs w:val="22"/>
                <w:lang w:val="en-GB"/>
              </w:rPr>
              <w:t>frequently</w:t>
            </w:r>
            <w:r w:rsidRPr="741E7817" w:rsidR="32B52707">
              <w:rPr>
                <w:rFonts w:ascii="Arial" w:hAnsi="Arial" w:eastAsia="Arial" w:cs="Arial"/>
                <w:b w:val="0"/>
                <w:bCs w:val="0"/>
                <w:noProof w:val="0"/>
                <w:sz w:val="22"/>
                <w:szCs w:val="22"/>
                <w:lang w:val="en-GB"/>
              </w:rPr>
              <w:t xml:space="preserve"> result in </w:t>
            </w:r>
            <w:r w:rsidRPr="741E7817" w:rsidR="32B52707">
              <w:rPr>
                <w:rFonts w:ascii="Arial" w:hAnsi="Arial" w:eastAsia="Arial" w:cs="Arial"/>
                <w:b w:val="0"/>
                <w:bCs w:val="0"/>
                <w:noProof w:val="0"/>
                <w:sz w:val="22"/>
                <w:szCs w:val="22"/>
                <w:lang w:val="en-GB"/>
              </w:rPr>
              <w:t>account freezes and heightened customer anxiety</w:t>
            </w:r>
            <w:r w:rsidRPr="741E7817" w:rsidR="32B52707">
              <w:rPr>
                <w:rFonts w:ascii="Arial" w:hAnsi="Arial" w:eastAsia="Arial" w:cs="Arial"/>
                <w:b w:val="0"/>
                <w:bCs w:val="0"/>
                <w:noProof w:val="0"/>
                <w:sz w:val="22"/>
                <w:szCs w:val="22"/>
                <w:lang w:val="en-GB"/>
              </w:rPr>
              <w:t>.</w:t>
            </w:r>
          </w:p>
        </w:tc>
      </w:tr>
      <w:tr w:rsidR="741E7817" w:rsidTr="741E7817" w14:paraId="6F071146">
        <w:trPr>
          <w:trHeight w:val="300"/>
        </w:trPr>
        <w:tc>
          <w:tcPr>
            <w:tcW w:w="2254" w:type="dxa"/>
            <w:tcMar/>
          </w:tcPr>
          <w:p w:rsidR="16FE094A" w:rsidP="741E7817" w:rsidRDefault="16FE094A" w14:paraId="30832267" w14:textId="5E40A6AE">
            <w:pPr>
              <w:pStyle w:val="Normal"/>
              <w:rPr>
                <w:rFonts w:ascii="Arial" w:hAnsi="Arial" w:eastAsia="Arial" w:cs="Arial"/>
                <w:b w:val="1"/>
                <w:bCs w:val="1"/>
                <w:noProof w:val="0"/>
                <w:sz w:val="22"/>
                <w:szCs w:val="22"/>
                <w:lang w:val="en-GB"/>
              </w:rPr>
            </w:pPr>
            <w:r w:rsidRPr="741E7817" w:rsidR="16FE094A">
              <w:rPr>
                <w:rFonts w:ascii="Arial" w:hAnsi="Arial" w:eastAsia="Arial" w:cs="Arial"/>
                <w:b w:val="1"/>
                <w:bCs w:val="1"/>
                <w:noProof w:val="0"/>
                <w:sz w:val="22"/>
                <w:szCs w:val="22"/>
                <w:lang w:val="en-GB"/>
              </w:rPr>
              <w:t>Core Usage &amp; Transactions</w:t>
            </w:r>
          </w:p>
        </w:tc>
        <w:tc>
          <w:tcPr>
            <w:tcW w:w="2254" w:type="dxa"/>
            <w:tcMar/>
          </w:tcPr>
          <w:p w:rsidR="09236DA7" w:rsidP="741E7817" w:rsidRDefault="09236DA7" w14:paraId="3C7EC0C3" w14:textId="1950A0EF">
            <w:pPr>
              <w:pStyle w:val="Normal"/>
            </w:pPr>
            <w:r w:rsidRPr="741E7817" w:rsidR="09236DA7">
              <w:rPr>
                <w:rFonts w:ascii="Arial" w:hAnsi="Arial" w:eastAsia="Arial" w:cs="Arial"/>
                <w:noProof w:val="0"/>
                <w:sz w:val="22"/>
                <w:szCs w:val="22"/>
                <w:lang w:val="en-GB"/>
              </w:rPr>
              <w:t>Day-to-day spending, FX, and P2P transfers.</w:t>
            </w:r>
          </w:p>
        </w:tc>
        <w:tc>
          <w:tcPr>
            <w:tcW w:w="2254" w:type="dxa"/>
            <w:tcMar/>
          </w:tcPr>
          <w:p w:rsidR="09236DA7" w:rsidP="741E7817" w:rsidRDefault="09236DA7" w14:paraId="72857CFD" w14:textId="66C1B881">
            <w:pPr>
              <w:pStyle w:val="Normal"/>
            </w:pPr>
            <w:r w:rsidRPr="741E7817" w:rsidR="09236DA7">
              <w:rPr>
                <w:rFonts w:ascii="Arial" w:hAnsi="Arial" w:eastAsia="Arial" w:cs="Arial"/>
                <w:b w:val="1"/>
                <w:bCs w:val="1"/>
                <w:noProof w:val="0"/>
                <w:sz w:val="22"/>
                <w:szCs w:val="22"/>
                <w:lang w:val="en-GB"/>
              </w:rPr>
              <w:t>Fee-Free FX:</w:t>
            </w:r>
            <w:r w:rsidRPr="741E7817" w:rsidR="2324B934">
              <w:rPr>
                <w:rFonts w:ascii="Arial" w:hAnsi="Arial" w:eastAsia="Arial" w:cs="Arial"/>
                <w:noProof w:val="0"/>
                <w:sz w:val="22"/>
                <w:szCs w:val="22"/>
                <w:lang w:val="en-GB"/>
              </w:rPr>
              <w:t xml:space="preserve"> </w:t>
            </w:r>
            <w:r w:rsidRPr="741E7817" w:rsidR="2324B934">
              <w:rPr>
                <w:rFonts w:ascii="Arial" w:hAnsi="Arial" w:eastAsia="Arial" w:cs="Arial"/>
                <w:b w:val="0"/>
                <w:bCs w:val="0"/>
                <w:noProof w:val="0"/>
                <w:sz w:val="22"/>
                <w:szCs w:val="22"/>
                <w:lang w:val="en-GB"/>
              </w:rPr>
              <w:t xml:space="preserve">Users </w:t>
            </w:r>
            <w:r w:rsidRPr="741E7817" w:rsidR="2324B934">
              <w:rPr>
                <w:rFonts w:ascii="Arial" w:hAnsi="Arial" w:eastAsia="Arial" w:cs="Arial"/>
                <w:b w:val="0"/>
                <w:bCs w:val="0"/>
                <w:noProof w:val="0"/>
                <w:sz w:val="22"/>
                <w:szCs w:val="22"/>
                <w:lang w:val="en-GB"/>
              </w:rPr>
              <w:t>benefit</w:t>
            </w:r>
            <w:r w:rsidRPr="741E7817" w:rsidR="2324B934">
              <w:rPr>
                <w:rFonts w:ascii="Arial" w:hAnsi="Arial" w:eastAsia="Arial" w:cs="Arial"/>
                <w:b w:val="0"/>
                <w:bCs w:val="0"/>
                <w:noProof w:val="0"/>
                <w:sz w:val="22"/>
                <w:szCs w:val="22"/>
                <w:lang w:val="en-GB"/>
              </w:rPr>
              <w:t xml:space="preserve"> from </w:t>
            </w:r>
            <w:r w:rsidRPr="741E7817" w:rsidR="2324B934">
              <w:rPr>
                <w:rFonts w:ascii="Arial" w:hAnsi="Arial" w:eastAsia="Arial" w:cs="Arial"/>
                <w:b w:val="0"/>
                <w:bCs w:val="0"/>
                <w:noProof w:val="0"/>
                <w:sz w:val="22"/>
                <w:szCs w:val="22"/>
                <w:lang w:val="en-GB"/>
              </w:rPr>
              <w:t>interbank exchange rates</w:t>
            </w:r>
            <w:r w:rsidRPr="741E7817" w:rsidR="2324B934">
              <w:rPr>
                <w:rFonts w:ascii="Arial" w:hAnsi="Arial" w:eastAsia="Arial" w:cs="Arial"/>
                <w:b w:val="0"/>
                <w:bCs w:val="0"/>
                <w:noProof w:val="0"/>
                <w:sz w:val="22"/>
                <w:szCs w:val="22"/>
                <w:lang w:val="en-GB"/>
              </w:rPr>
              <w:t xml:space="preserve">, leading to substantial </w:t>
            </w:r>
            <w:r w:rsidRPr="741E7817" w:rsidR="2324B934">
              <w:rPr>
                <w:rFonts w:ascii="Arial" w:hAnsi="Arial" w:eastAsia="Arial" w:cs="Arial"/>
                <w:b w:val="0"/>
                <w:bCs w:val="0"/>
                <w:noProof w:val="0"/>
                <w:sz w:val="22"/>
                <w:szCs w:val="22"/>
                <w:lang w:val="en-GB"/>
              </w:rPr>
              <w:t>savings on international transactions and transfers</w:t>
            </w:r>
            <w:r w:rsidRPr="741E7817" w:rsidR="2324B934">
              <w:rPr>
                <w:rFonts w:ascii="Arial" w:hAnsi="Arial" w:eastAsia="Arial" w:cs="Arial"/>
                <w:b w:val="0"/>
                <w:bCs w:val="0"/>
                <w:noProof w:val="0"/>
                <w:sz w:val="22"/>
                <w:szCs w:val="22"/>
                <w:lang w:val="en-GB"/>
              </w:rPr>
              <w:t xml:space="preserve">. They also get </w:t>
            </w:r>
            <w:r w:rsidRPr="741E7817" w:rsidR="2324B934">
              <w:rPr>
                <w:rFonts w:ascii="Arial" w:hAnsi="Arial" w:eastAsia="Arial" w:cs="Arial"/>
                <w:b w:val="0"/>
                <w:bCs w:val="0"/>
                <w:noProof w:val="0"/>
                <w:sz w:val="22"/>
                <w:szCs w:val="22"/>
                <w:lang w:val="en-GB"/>
              </w:rPr>
              <w:t>instant notifications</w:t>
            </w:r>
            <w:r w:rsidRPr="741E7817" w:rsidR="2324B934">
              <w:rPr>
                <w:rFonts w:ascii="Arial" w:hAnsi="Arial" w:eastAsia="Arial" w:cs="Arial"/>
                <w:b w:val="0"/>
                <w:bCs w:val="0"/>
                <w:noProof w:val="0"/>
                <w:sz w:val="22"/>
                <w:szCs w:val="22"/>
                <w:lang w:val="en-GB"/>
              </w:rPr>
              <w:t xml:space="preserve"> for real-time spending control and immediate person-to-person (P2P) transfers.</w:t>
            </w:r>
          </w:p>
        </w:tc>
        <w:tc>
          <w:tcPr>
            <w:tcW w:w="2254" w:type="dxa"/>
            <w:tcMar/>
          </w:tcPr>
          <w:p w:rsidR="2324B934" w:rsidP="741E7817" w:rsidRDefault="2324B934" w14:paraId="1374B4BB" w14:textId="1B1E3E67">
            <w:pPr>
              <w:pStyle w:val="Normal"/>
              <w:rPr>
                <w:rFonts w:ascii="Arial" w:hAnsi="Arial" w:eastAsia="Arial" w:cs="Arial"/>
                <w:b w:val="1"/>
                <w:bCs w:val="1"/>
                <w:noProof w:val="0"/>
                <w:sz w:val="22"/>
                <w:szCs w:val="22"/>
                <w:lang w:val="en-GB"/>
              </w:rPr>
            </w:pPr>
            <w:r w:rsidRPr="741E7817" w:rsidR="2324B934">
              <w:rPr>
                <w:rFonts w:ascii="Arial" w:hAnsi="Arial" w:eastAsia="Arial" w:cs="Arial"/>
                <w:b w:val="1"/>
                <w:bCs w:val="1"/>
                <w:noProof w:val="0"/>
                <w:sz w:val="22"/>
                <w:szCs w:val="22"/>
                <w:lang w:val="en-GB"/>
              </w:rPr>
              <w:t xml:space="preserve">Transaction Limits/Holds: </w:t>
            </w:r>
            <w:r w:rsidRPr="741E7817" w:rsidR="118D39F1">
              <w:rPr>
                <w:rFonts w:ascii="Arial" w:hAnsi="Arial" w:eastAsia="Arial" w:cs="Arial"/>
                <w:noProof w:val="0"/>
                <w:sz w:val="22"/>
                <w:szCs w:val="22"/>
                <w:lang w:val="en-GB"/>
              </w:rPr>
              <w:t>Automated security protocols can interfere with essential payments by temporarily freezing large or unusual transactions without first verifying them with human oversight.</w:t>
            </w:r>
          </w:p>
        </w:tc>
      </w:tr>
      <w:tr w:rsidR="741E7817" w:rsidTr="741E7817" w14:paraId="1E9CD4D4">
        <w:trPr>
          <w:trHeight w:val="300"/>
        </w:trPr>
        <w:tc>
          <w:tcPr>
            <w:tcW w:w="2254" w:type="dxa"/>
            <w:tcMar/>
          </w:tcPr>
          <w:p w:rsidR="16FE094A" w:rsidP="741E7817" w:rsidRDefault="16FE094A" w14:paraId="6820F713" w14:textId="680063D0">
            <w:pPr>
              <w:pStyle w:val="Normal"/>
              <w:rPr>
                <w:rFonts w:ascii="Arial" w:hAnsi="Arial" w:eastAsia="Arial" w:cs="Arial"/>
                <w:b w:val="1"/>
                <w:bCs w:val="1"/>
                <w:noProof w:val="0"/>
                <w:sz w:val="22"/>
                <w:szCs w:val="22"/>
                <w:lang w:val="en-GB"/>
              </w:rPr>
            </w:pPr>
            <w:r w:rsidRPr="741E7817" w:rsidR="16FE094A">
              <w:rPr>
                <w:rFonts w:ascii="Arial" w:hAnsi="Arial" w:eastAsia="Arial" w:cs="Arial"/>
                <w:b w:val="1"/>
                <w:bCs w:val="1"/>
                <w:noProof w:val="0"/>
                <w:sz w:val="22"/>
                <w:szCs w:val="22"/>
                <w:lang w:val="en-GB"/>
              </w:rPr>
              <w:t>Value-Added Products</w:t>
            </w:r>
          </w:p>
        </w:tc>
        <w:tc>
          <w:tcPr>
            <w:tcW w:w="2254" w:type="dxa"/>
            <w:tcMar/>
          </w:tcPr>
          <w:p w:rsidR="390F02D3" w:rsidP="741E7817" w:rsidRDefault="390F02D3" w14:paraId="31798694" w14:textId="3F85AF4E">
            <w:pPr>
              <w:pStyle w:val="Normal"/>
            </w:pPr>
            <w:r w:rsidRPr="741E7817" w:rsidR="390F02D3">
              <w:rPr>
                <w:rFonts w:ascii="Arial" w:hAnsi="Arial" w:eastAsia="Arial" w:cs="Arial"/>
                <w:noProof w:val="0"/>
                <w:sz w:val="22"/>
                <w:szCs w:val="22"/>
                <w:lang w:val="en-GB"/>
              </w:rPr>
              <w:t>Using trading, crypto, or loyalty programs (e.g., RevPoints).</w:t>
            </w:r>
          </w:p>
        </w:tc>
        <w:tc>
          <w:tcPr>
            <w:tcW w:w="2254" w:type="dxa"/>
            <w:tcMar/>
          </w:tcPr>
          <w:p w:rsidR="390F02D3" w:rsidP="741E7817" w:rsidRDefault="390F02D3" w14:paraId="50E5B313" w14:textId="756702F9">
            <w:pPr>
              <w:pStyle w:val="Normal"/>
              <w:rPr>
                <w:rFonts w:ascii="Arial" w:hAnsi="Arial" w:eastAsia="Arial" w:cs="Arial"/>
                <w:b w:val="1"/>
                <w:bCs w:val="1"/>
                <w:noProof w:val="0"/>
                <w:sz w:val="22"/>
                <w:szCs w:val="22"/>
                <w:lang w:val="en-GB"/>
              </w:rPr>
            </w:pPr>
            <w:r w:rsidRPr="741E7817" w:rsidR="390F02D3">
              <w:rPr>
                <w:rFonts w:ascii="Arial" w:hAnsi="Arial" w:eastAsia="Arial" w:cs="Arial"/>
                <w:b w:val="1"/>
                <w:bCs w:val="1"/>
                <w:noProof w:val="0"/>
                <w:sz w:val="22"/>
                <w:szCs w:val="22"/>
                <w:lang w:val="en-GB"/>
              </w:rPr>
              <w:t>Product Diversification:</w:t>
            </w:r>
            <w:r w:rsidRPr="741E7817" w:rsidR="787D8EC4">
              <w:rPr>
                <w:rFonts w:ascii="Arial" w:hAnsi="Arial" w:eastAsia="Arial" w:cs="Arial"/>
                <w:b w:val="1"/>
                <w:bCs w:val="1"/>
                <w:noProof w:val="0"/>
                <w:sz w:val="22"/>
                <w:szCs w:val="22"/>
                <w:lang w:val="en-GB"/>
              </w:rPr>
              <w:t xml:space="preserve"> </w:t>
            </w:r>
            <w:r w:rsidRPr="741E7817" w:rsidR="787D8EC4">
              <w:rPr>
                <w:rFonts w:ascii="Arial" w:hAnsi="Arial" w:eastAsia="Arial" w:cs="Arial"/>
                <w:noProof w:val="0"/>
                <w:sz w:val="22"/>
                <w:szCs w:val="22"/>
                <w:lang w:val="en-GB"/>
              </w:rPr>
              <w:t>Users can easily access and manage investments, crypto assets, and financial budgeting tools all within a single, integrated in-app interface, effectively realizing the promise of a "Super App."</w:t>
            </w:r>
          </w:p>
        </w:tc>
        <w:tc>
          <w:tcPr>
            <w:tcW w:w="2254" w:type="dxa"/>
            <w:tcMar/>
          </w:tcPr>
          <w:p w:rsidR="787D8EC4" w:rsidP="741E7817" w:rsidRDefault="787D8EC4" w14:paraId="014AB2C2" w14:textId="72AA6A91">
            <w:pPr>
              <w:pStyle w:val="Normal"/>
              <w:rPr>
                <w:rFonts w:ascii="Arial" w:hAnsi="Arial" w:eastAsia="Arial" w:cs="Arial"/>
                <w:b w:val="1"/>
                <w:bCs w:val="1"/>
                <w:noProof w:val="0"/>
                <w:sz w:val="22"/>
                <w:szCs w:val="22"/>
                <w:lang w:val="en-GB"/>
              </w:rPr>
            </w:pPr>
            <w:r w:rsidRPr="741E7817" w:rsidR="787D8EC4">
              <w:rPr>
                <w:rFonts w:ascii="Arial" w:hAnsi="Arial" w:eastAsia="Arial" w:cs="Arial"/>
                <w:b w:val="1"/>
                <w:bCs w:val="1"/>
                <w:noProof w:val="0"/>
                <w:sz w:val="22"/>
                <w:szCs w:val="22"/>
                <w:lang w:val="en-GB"/>
              </w:rPr>
              <w:t xml:space="preserve">Complexity/Risk Aversion: </w:t>
            </w:r>
            <w:r w:rsidRPr="741E7817" w:rsidR="66909D1C">
              <w:rPr>
                <w:rFonts w:ascii="Arial" w:hAnsi="Arial" w:eastAsia="Arial" w:cs="Arial"/>
                <w:noProof w:val="0"/>
                <w:sz w:val="22"/>
                <w:szCs w:val="22"/>
                <w:lang w:val="en-GB"/>
              </w:rPr>
              <w:t>High perceived risk for new investors due to the absence of in-depth educational content, specialized research tools, and adequate human guidance.</w:t>
            </w:r>
          </w:p>
        </w:tc>
      </w:tr>
      <w:tr w:rsidR="741E7817" w:rsidTr="741E7817" w14:paraId="53D1A144">
        <w:trPr>
          <w:trHeight w:val="300"/>
        </w:trPr>
        <w:tc>
          <w:tcPr>
            <w:tcW w:w="2254" w:type="dxa"/>
            <w:tcMar/>
          </w:tcPr>
          <w:p w:rsidR="16FE094A" w:rsidP="741E7817" w:rsidRDefault="16FE094A" w14:paraId="090D27B2" w14:textId="7706E37E">
            <w:pPr>
              <w:pStyle w:val="Normal"/>
              <w:rPr>
                <w:rFonts w:ascii="Arial" w:hAnsi="Arial" w:eastAsia="Arial" w:cs="Arial"/>
                <w:b w:val="1"/>
                <w:bCs w:val="1"/>
                <w:noProof w:val="0"/>
                <w:sz w:val="22"/>
                <w:szCs w:val="22"/>
                <w:lang w:val="en-GB"/>
              </w:rPr>
            </w:pPr>
            <w:r w:rsidRPr="741E7817" w:rsidR="16FE094A">
              <w:rPr>
                <w:rFonts w:ascii="Arial" w:hAnsi="Arial" w:eastAsia="Arial" w:cs="Arial"/>
                <w:b w:val="1"/>
                <w:bCs w:val="1"/>
                <w:noProof w:val="0"/>
                <w:sz w:val="22"/>
                <w:szCs w:val="22"/>
                <w:lang w:val="en-GB"/>
              </w:rPr>
              <w:t>Crisis &amp; Support (The Moment of Truth)</w:t>
            </w:r>
          </w:p>
        </w:tc>
        <w:tc>
          <w:tcPr>
            <w:tcW w:w="2254" w:type="dxa"/>
            <w:tcMar/>
          </w:tcPr>
          <w:p w:rsidR="3C39EC88" w:rsidP="741E7817" w:rsidRDefault="3C39EC88" w14:paraId="63C1F8D7" w14:textId="5382DD19">
            <w:pPr>
              <w:pStyle w:val="Normal"/>
            </w:pPr>
            <w:r w:rsidRPr="741E7817" w:rsidR="3C39EC88">
              <w:rPr>
                <w:rFonts w:ascii="Arial" w:hAnsi="Arial" w:eastAsia="Arial" w:cs="Arial"/>
                <w:noProof w:val="0"/>
                <w:sz w:val="22"/>
                <w:szCs w:val="22"/>
                <w:lang w:val="en-GB"/>
              </w:rPr>
              <w:t>Reporting suspected fraud, account compromise, or transfer error.</w:t>
            </w:r>
          </w:p>
        </w:tc>
        <w:tc>
          <w:tcPr>
            <w:tcW w:w="2254" w:type="dxa"/>
            <w:tcMar/>
          </w:tcPr>
          <w:p w:rsidR="3C39EC88" w:rsidP="741E7817" w:rsidRDefault="3C39EC88" w14:paraId="6B711403" w14:textId="03978C6D">
            <w:pPr>
              <w:pStyle w:val="Normal"/>
            </w:pPr>
            <w:r w:rsidRPr="741E7817" w:rsidR="3C39EC88">
              <w:rPr>
                <w:rFonts w:ascii="Arial" w:hAnsi="Arial" w:eastAsia="Arial" w:cs="Arial"/>
                <w:b w:val="1"/>
                <w:bCs w:val="1"/>
                <w:noProof w:val="0"/>
                <w:sz w:val="22"/>
                <w:szCs w:val="22"/>
                <w:lang w:val="en-GB"/>
              </w:rPr>
              <w:t>24/7 Availability:</w:t>
            </w:r>
            <w:r w:rsidRPr="741E7817" w:rsidR="3C39EC88">
              <w:rPr>
                <w:rFonts w:ascii="Arial" w:hAnsi="Arial" w:eastAsia="Arial" w:cs="Arial"/>
                <w:noProof w:val="0"/>
                <w:sz w:val="22"/>
                <w:szCs w:val="22"/>
                <w:lang w:val="en-GB"/>
              </w:rPr>
              <w:t xml:space="preserve"> Access to the in-app chat support 24/7, providing immediate initial contact</w:t>
            </w:r>
          </w:p>
        </w:tc>
        <w:tc>
          <w:tcPr>
            <w:tcW w:w="2254" w:type="dxa"/>
            <w:tcMar/>
          </w:tcPr>
          <w:p w:rsidR="3C39EC88" w:rsidP="741E7817" w:rsidRDefault="3C39EC88" w14:paraId="16E0F83D" w14:textId="19B295B5">
            <w:pPr>
              <w:pStyle w:val="Normal"/>
            </w:pPr>
            <w:r w:rsidRPr="741E7817" w:rsidR="3C39EC88">
              <w:rPr>
                <w:rFonts w:ascii="Arial" w:hAnsi="Arial" w:eastAsia="Arial" w:cs="Arial"/>
                <w:b w:val="1"/>
                <w:bCs w:val="1"/>
                <w:noProof w:val="0"/>
                <w:sz w:val="22"/>
                <w:szCs w:val="22"/>
                <w:lang w:val="en-GB"/>
              </w:rPr>
              <w:t>The Chatbot Wall:</w:t>
            </w:r>
            <w:r w:rsidRPr="741E7817" w:rsidR="3C39EC88">
              <w:rPr>
                <w:rFonts w:ascii="Arial" w:hAnsi="Arial" w:eastAsia="Arial" w:cs="Arial"/>
                <w:noProof w:val="0"/>
                <w:sz w:val="22"/>
                <w:szCs w:val="22"/>
                <w:lang w:val="en-GB"/>
              </w:rPr>
              <w:t xml:space="preserve"> </w:t>
            </w:r>
            <w:r w:rsidRPr="741E7817" w:rsidR="1C9C5B91">
              <w:rPr>
                <w:rFonts w:ascii="Arial" w:hAnsi="Arial" w:eastAsia="Arial" w:cs="Arial"/>
                <w:noProof w:val="0"/>
                <w:sz w:val="22"/>
                <w:szCs w:val="22"/>
                <w:lang w:val="en-GB"/>
              </w:rPr>
              <w:t>Customer support suffers from an excessive dependence on automated chatbots, resulting in slow transfer times to human agents and forcing users to repeatedly explain their issues.</w:t>
            </w:r>
          </w:p>
        </w:tc>
      </w:tr>
      <w:tr w:rsidR="741E7817" w:rsidTr="741E7817" w14:paraId="7B5AF06C">
        <w:trPr>
          <w:trHeight w:val="300"/>
        </w:trPr>
        <w:tc>
          <w:tcPr>
            <w:tcW w:w="2254" w:type="dxa"/>
            <w:tcMar/>
          </w:tcPr>
          <w:p w:rsidR="16FE094A" w:rsidP="741E7817" w:rsidRDefault="16FE094A" w14:paraId="0EA97FE7" w14:textId="703138B8">
            <w:pPr>
              <w:pStyle w:val="Normal"/>
              <w:rPr>
                <w:rFonts w:ascii="Arial" w:hAnsi="Arial" w:eastAsia="Arial" w:cs="Arial"/>
                <w:b w:val="1"/>
                <w:bCs w:val="1"/>
                <w:noProof w:val="0"/>
                <w:sz w:val="22"/>
                <w:szCs w:val="22"/>
                <w:lang w:val="en-GB"/>
              </w:rPr>
            </w:pPr>
            <w:r w:rsidRPr="741E7817" w:rsidR="16FE094A">
              <w:rPr>
                <w:rFonts w:ascii="Arial" w:hAnsi="Arial" w:eastAsia="Arial" w:cs="Arial"/>
                <w:b w:val="1"/>
                <w:bCs w:val="1"/>
                <w:noProof w:val="0"/>
                <w:sz w:val="22"/>
                <w:szCs w:val="22"/>
                <w:lang w:val="en-GB"/>
              </w:rPr>
              <w:t>Resolution &amp; Outcome</w:t>
            </w:r>
          </w:p>
        </w:tc>
        <w:tc>
          <w:tcPr>
            <w:tcW w:w="2254" w:type="dxa"/>
            <w:tcMar/>
          </w:tcPr>
          <w:p w:rsidR="643ED210" w:rsidP="741E7817" w:rsidRDefault="643ED210" w14:paraId="7068C6D0" w14:textId="7304AD5A">
            <w:pPr>
              <w:pStyle w:val="Normal"/>
            </w:pPr>
            <w:r w:rsidRPr="741E7817" w:rsidR="643ED210">
              <w:rPr>
                <w:rFonts w:ascii="Arial" w:hAnsi="Arial" w:eastAsia="Arial" w:cs="Arial"/>
                <w:noProof w:val="0"/>
                <w:sz w:val="22"/>
                <w:szCs w:val="22"/>
                <w:lang w:val="en-GB"/>
              </w:rPr>
              <w:t>Waiting for fraud investigation or complaint finalisation.</w:t>
            </w:r>
          </w:p>
        </w:tc>
        <w:tc>
          <w:tcPr>
            <w:tcW w:w="2254" w:type="dxa"/>
            <w:tcMar/>
          </w:tcPr>
          <w:p w:rsidR="643ED210" w:rsidP="741E7817" w:rsidRDefault="643ED210" w14:paraId="77698C13" w14:textId="5563F623">
            <w:pPr>
              <w:pStyle w:val="Normal"/>
            </w:pPr>
            <w:r w:rsidRPr="741E7817" w:rsidR="643ED210">
              <w:rPr>
                <w:rFonts w:ascii="Arial" w:hAnsi="Arial" w:eastAsia="Arial" w:cs="Arial"/>
                <w:b w:val="1"/>
                <w:bCs w:val="1"/>
                <w:noProof w:val="0"/>
                <w:sz w:val="22"/>
                <w:szCs w:val="22"/>
                <w:lang w:val="en-GB"/>
              </w:rPr>
              <w:t>Clear Policy:</w:t>
            </w:r>
            <w:r w:rsidRPr="741E7817" w:rsidR="643ED210">
              <w:rPr>
                <w:rFonts w:ascii="Arial" w:hAnsi="Arial" w:eastAsia="Arial" w:cs="Arial"/>
                <w:noProof w:val="0"/>
                <w:sz w:val="22"/>
                <w:szCs w:val="22"/>
                <w:lang w:val="en-GB"/>
              </w:rPr>
              <w:t xml:space="preserve"> Customers have the formal option to escalate their complaint to the Financial Ombudsman Service (FOS) if they </w:t>
            </w:r>
            <w:r w:rsidRPr="741E7817" w:rsidR="643ED210">
              <w:rPr>
                <w:rFonts w:ascii="Arial" w:hAnsi="Arial" w:eastAsia="Arial" w:cs="Arial"/>
                <w:noProof w:val="0"/>
                <w:sz w:val="22"/>
                <w:szCs w:val="22"/>
                <w:lang w:val="en-GB"/>
              </w:rPr>
              <w:t>remain</w:t>
            </w:r>
            <w:r w:rsidRPr="741E7817" w:rsidR="643ED210">
              <w:rPr>
                <w:rFonts w:ascii="Arial" w:hAnsi="Arial" w:eastAsia="Arial" w:cs="Arial"/>
                <w:noProof w:val="0"/>
                <w:sz w:val="22"/>
                <w:szCs w:val="22"/>
                <w:lang w:val="en-GB"/>
              </w:rPr>
              <w:t xml:space="preserve"> unsatisfied with the company's final resolution.</w:t>
            </w:r>
          </w:p>
        </w:tc>
        <w:tc>
          <w:tcPr>
            <w:tcW w:w="2254" w:type="dxa"/>
            <w:tcMar/>
          </w:tcPr>
          <w:p w:rsidR="06E6D5F3" w:rsidP="741E7817" w:rsidRDefault="06E6D5F3" w14:paraId="26298523" w14:textId="478347F8">
            <w:pPr>
              <w:pStyle w:val="Normal"/>
              <w:rPr>
                <w:rFonts w:ascii="Arial" w:hAnsi="Arial" w:eastAsia="Arial" w:cs="Arial"/>
                <w:b w:val="1"/>
                <w:bCs w:val="1"/>
                <w:noProof w:val="0"/>
                <w:sz w:val="22"/>
                <w:szCs w:val="22"/>
                <w:lang w:val="en-GB"/>
              </w:rPr>
            </w:pPr>
            <w:r w:rsidRPr="741E7817" w:rsidR="06E6D5F3">
              <w:rPr>
                <w:rFonts w:ascii="Arial" w:hAnsi="Arial" w:eastAsia="Arial" w:cs="Arial"/>
                <w:b w:val="1"/>
                <w:bCs w:val="1"/>
                <w:noProof w:val="0"/>
                <w:sz w:val="22"/>
                <w:szCs w:val="22"/>
                <w:lang w:val="en-GB"/>
              </w:rPr>
              <w:t xml:space="preserve">Impersonal Service: </w:t>
            </w:r>
            <w:r w:rsidRPr="741E7817" w:rsidR="06E6D5F3">
              <w:rPr>
                <w:rFonts w:ascii="Arial" w:hAnsi="Arial" w:eastAsia="Arial" w:cs="Arial"/>
                <w:noProof w:val="0"/>
                <w:sz w:val="22"/>
                <w:szCs w:val="22"/>
                <w:lang w:val="en-GB"/>
              </w:rPr>
              <w:t xml:space="preserve">Human support agents </w:t>
            </w:r>
            <w:r w:rsidRPr="741E7817" w:rsidR="06E6D5F3">
              <w:rPr>
                <w:rFonts w:ascii="Arial" w:hAnsi="Arial" w:eastAsia="Arial" w:cs="Arial"/>
                <w:noProof w:val="0"/>
                <w:sz w:val="22"/>
                <w:szCs w:val="22"/>
                <w:lang w:val="en-GB"/>
              </w:rPr>
              <w:t>frequently</w:t>
            </w:r>
            <w:r w:rsidRPr="741E7817" w:rsidR="06E6D5F3">
              <w:rPr>
                <w:rFonts w:ascii="Arial" w:hAnsi="Arial" w:eastAsia="Arial" w:cs="Arial"/>
                <w:noProof w:val="0"/>
                <w:sz w:val="22"/>
                <w:szCs w:val="22"/>
                <w:lang w:val="en-GB"/>
              </w:rPr>
              <w:t xml:space="preserve"> use standardized, pre-written responses, which makes customers feel ignored and suggests a lack of personal accountability for resolving the issue.</w:t>
            </w:r>
          </w:p>
          <w:p w:rsidR="0F7489BB" w:rsidP="741E7817" w:rsidRDefault="0F7489BB" w14:paraId="1EA96834" w14:textId="0639332B">
            <w:pPr>
              <w:pStyle w:val="Normal"/>
              <w:rPr>
                <w:rFonts w:ascii="Arial" w:hAnsi="Arial" w:eastAsia="Arial" w:cs="Arial"/>
                <w:b w:val="1"/>
                <w:bCs w:val="1"/>
                <w:noProof w:val="0"/>
                <w:sz w:val="22"/>
                <w:szCs w:val="22"/>
                <w:lang w:val="en-GB"/>
              </w:rPr>
            </w:pPr>
            <w:r w:rsidRPr="741E7817" w:rsidR="0F7489BB">
              <w:rPr>
                <w:rFonts w:ascii="Arial" w:hAnsi="Arial" w:eastAsia="Arial" w:cs="Arial"/>
                <w:b w:val="1"/>
                <w:bCs w:val="1"/>
                <w:noProof w:val="0"/>
                <w:sz w:val="22"/>
                <w:szCs w:val="22"/>
                <w:lang w:val="en-GB"/>
              </w:rPr>
              <w:t>Delayed Reimbursement:</w:t>
            </w:r>
            <w:r w:rsidRPr="741E7817" w:rsidR="0F39515E">
              <w:rPr>
                <w:rFonts w:ascii="Arial" w:hAnsi="Arial" w:eastAsia="Arial" w:cs="Arial"/>
                <w:b w:val="1"/>
                <w:bCs w:val="1"/>
                <w:noProof w:val="0"/>
                <w:sz w:val="22"/>
                <w:szCs w:val="22"/>
                <w:lang w:val="en-GB"/>
              </w:rPr>
              <w:t xml:space="preserve"> </w:t>
            </w:r>
            <w:r w:rsidRPr="741E7817" w:rsidR="0F39515E">
              <w:rPr>
                <w:rFonts w:ascii="Arial" w:hAnsi="Arial" w:eastAsia="Arial" w:cs="Arial"/>
                <w:noProof w:val="0"/>
                <w:sz w:val="22"/>
                <w:szCs w:val="22"/>
                <w:lang w:val="en-GB"/>
              </w:rPr>
              <w:t>Victims of fraud often face significant financial distress and distrust due to the slow resolution of their cases and a past reluctance by the organization to issue timely reimbursements.</w:t>
            </w:r>
          </w:p>
        </w:tc>
      </w:tr>
    </w:tbl>
    <w:p w:rsidR="5911E752" w:rsidP="741E7817" w:rsidRDefault="5911E752" w14:paraId="167B0165" w14:textId="691B8704">
      <w:pPr>
        <w:pStyle w:val="Normal"/>
        <w:spacing w:line="360" w:lineRule="auto"/>
        <w:jc w:val="left"/>
        <w:rPr>
          <w:rFonts w:ascii="Arial" w:hAnsi="Arial" w:eastAsia="Arial" w:cs="Arial"/>
          <w:noProof w:val="0"/>
          <w:color w:val="000000" w:themeColor="text1" w:themeTint="FF" w:themeShade="FF"/>
          <w:sz w:val="22"/>
          <w:szCs w:val="22"/>
          <w:lang w:val="en-GB"/>
        </w:rPr>
      </w:pPr>
      <w:r w:rsidRPr="741E7817" w:rsidR="5911E752">
        <w:rPr>
          <w:rFonts w:ascii="Arial" w:hAnsi="Arial" w:eastAsia="Arial" w:cs="Arial"/>
          <w:b w:val="0"/>
          <w:bCs w:val="0"/>
          <w:i w:val="0"/>
          <w:iCs w:val="0"/>
          <w:caps w:val="0"/>
          <w:smallCaps w:val="0"/>
          <w:noProof w:val="0"/>
          <w:color w:val="000000" w:themeColor="text1" w:themeTint="FF" w:themeShade="FF"/>
          <w:sz w:val="22"/>
          <w:szCs w:val="22"/>
          <w:lang w:val="en-GB"/>
        </w:rPr>
        <w:t>(Alamoudi, et al 2025)</w:t>
      </w:r>
    </w:p>
    <w:p w:rsidR="741E7817" w:rsidP="741E7817" w:rsidRDefault="741E7817" w14:paraId="36A46B58" w14:textId="15CF9F40">
      <w:pPr>
        <w:pStyle w:val="Normal"/>
        <w:spacing w:line="360" w:lineRule="auto"/>
        <w:jc w:val="left"/>
        <w:rPr>
          <w:rFonts w:ascii="Arial" w:hAnsi="Arial" w:eastAsia="Arial" w:cs="Arial"/>
          <w:b w:val="1"/>
          <w:bCs w:val="1"/>
          <w:noProof w:val="0"/>
          <w:sz w:val="24"/>
          <w:szCs w:val="24"/>
          <w:lang w:val="en-GB"/>
        </w:rPr>
      </w:pPr>
    </w:p>
    <w:p w:rsidR="354B6B05" w:rsidP="741E7817" w:rsidRDefault="354B6B05" w14:paraId="2DD5F226" w14:textId="7BBB022D">
      <w:pPr>
        <w:pStyle w:val="Normal"/>
        <w:spacing w:line="360" w:lineRule="auto"/>
        <w:jc w:val="left"/>
        <w:rPr>
          <w:rFonts w:ascii="Arial" w:hAnsi="Arial" w:eastAsia="Arial" w:cs="Arial"/>
          <w:b w:val="1"/>
          <w:bCs w:val="1"/>
          <w:noProof w:val="0"/>
          <w:sz w:val="24"/>
          <w:szCs w:val="24"/>
          <w:lang w:val="en-GB"/>
        </w:rPr>
      </w:pPr>
      <w:r w:rsidRPr="741E7817" w:rsidR="354B6B05">
        <w:rPr>
          <w:rFonts w:ascii="Arial" w:hAnsi="Arial" w:eastAsia="Arial" w:cs="Arial"/>
          <w:b w:val="1"/>
          <w:bCs w:val="1"/>
          <w:noProof w:val="0"/>
          <w:sz w:val="24"/>
          <w:szCs w:val="24"/>
          <w:lang w:val="en-GB"/>
        </w:rPr>
        <w:t>Critical Analysis for Digital Transformation</w:t>
      </w:r>
    </w:p>
    <w:p w:rsidR="354B6B05" w:rsidP="741E7817" w:rsidRDefault="354B6B05" w14:paraId="027D9B97" w14:textId="764A0CD1">
      <w:pPr>
        <w:pStyle w:val="Normal"/>
        <w:spacing w:line="360" w:lineRule="auto"/>
        <w:jc w:val="left"/>
        <w:rPr>
          <w:rFonts w:ascii="Arial" w:hAnsi="Arial" w:eastAsia="Arial" w:cs="Arial"/>
          <w:noProof w:val="0"/>
          <w:sz w:val="22"/>
          <w:szCs w:val="22"/>
          <w:lang w:val="en-GB"/>
        </w:rPr>
      </w:pPr>
      <w:r w:rsidRPr="741E7817" w:rsidR="354B6B05">
        <w:rPr>
          <w:rFonts w:ascii="Arial" w:hAnsi="Arial" w:eastAsia="Arial" w:cs="Arial"/>
          <w:noProof w:val="0"/>
          <w:sz w:val="22"/>
          <w:szCs w:val="22"/>
          <w:lang w:val="en-GB"/>
        </w:rPr>
        <w:t>The analysis points to a clear pattern: Revolut effectively provides functional gains (speed, cost-saving) but exhibits a significant deficit in delivering emotional gains (trust, security, empathy) during crucial, high-stakes customer interactions.</w:t>
      </w:r>
    </w:p>
    <w:p w:rsidR="354B6B05" w:rsidP="741E7817" w:rsidRDefault="354B6B05" w14:paraId="78D9D016" w14:textId="3B9BA07A">
      <w:pPr>
        <w:pStyle w:val="ListParagraph"/>
        <w:numPr>
          <w:ilvl w:val="0"/>
          <w:numId w:val="17"/>
        </w:numPr>
        <w:spacing w:line="360" w:lineRule="auto"/>
        <w:jc w:val="left"/>
        <w:rPr>
          <w:rFonts w:ascii="Arial" w:hAnsi="Arial" w:eastAsia="Arial" w:cs="Arial"/>
          <w:noProof w:val="0"/>
          <w:sz w:val="22"/>
          <w:szCs w:val="22"/>
          <w:lang w:val="en-GB"/>
        </w:rPr>
      </w:pPr>
      <w:r w:rsidRPr="741E7817" w:rsidR="354B6B05">
        <w:rPr>
          <w:rFonts w:ascii="Arial" w:hAnsi="Arial" w:eastAsia="Arial" w:cs="Arial"/>
          <w:b w:val="1"/>
          <w:bCs w:val="1"/>
          <w:noProof w:val="0"/>
          <w:sz w:val="22"/>
          <w:szCs w:val="22"/>
          <w:lang w:val="en-GB"/>
        </w:rPr>
        <w:t xml:space="preserve">The </w:t>
      </w:r>
      <w:r w:rsidRPr="741E7817" w:rsidR="354B6B05">
        <w:rPr>
          <w:rFonts w:ascii="Arial" w:hAnsi="Arial" w:eastAsia="Arial" w:cs="Arial"/>
          <w:b w:val="1"/>
          <w:bCs w:val="1"/>
          <w:noProof w:val="0"/>
          <w:sz w:val="22"/>
          <w:szCs w:val="22"/>
          <w:lang w:val="en-GB"/>
        </w:rPr>
        <w:t>Biggest Pain Point:</w:t>
      </w:r>
      <w:r w:rsidRPr="741E7817" w:rsidR="66B47505">
        <w:rPr>
          <w:rFonts w:ascii="Arial" w:hAnsi="Arial" w:eastAsia="Arial" w:cs="Arial"/>
          <w:b w:val="1"/>
          <w:bCs w:val="1"/>
          <w:noProof w:val="0"/>
          <w:sz w:val="22"/>
          <w:szCs w:val="22"/>
          <w:lang w:val="en-GB"/>
        </w:rPr>
        <w:t xml:space="preserve"> </w:t>
      </w:r>
      <w:r w:rsidRPr="741E7817" w:rsidR="66B47505">
        <w:rPr>
          <w:rFonts w:ascii="Arial" w:hAnsi="Arial" w:eastAsia="Arial" w:cs="Arial"/>
          <w:b w:val="0"/>
          <w:bCs w:val="0"/>
          <w:noProof w:val="0"/>
          <w:sz w:val="22"/>
          <w:szCs w:val="22"/>
          <w:lang w:val="en-GB"/>
        </w:rPr>
        <w:t xml:space="preserve">The shift from problem </w:t>
      </w:r>
      <w:r w:rsidRPr="741E7817" w:rsidR="66B47505">
        <w:rPr>
          <w:rFonts w:ascii="Arial" w:hAnsi="Arial" w:eastAsia="Arial" w:cs="Arial"/>
          <w:b w:val="0"/>
          <w:bCs w:val="0"/>
          <w:noProof w:val="0"/>
          <w:sz w:val="22"/>
          <w:szCs w:val="22"/>
          <w:lang w:val="en-GB"/>
        </w:rPr>
        <w:t>Detection to Resolution</w:t>
      </w:r>
      <w:r w:rsidRPr="741E7817" w:rsidR="66B47505">
        <w:rPr>
          <w:rFonts w:ascii="Arial" w:hAnsi="Arial" w:eastAsia="Arial" w:cs="Arial"/>
          <w:b w:val="0"/>
          <w:bCs w:val="0"/>
          <w:noProof w:val="0"/>
          <w:sz w:val="22"/>
          <w:szCs w:val="22"/>
          <w:lang w:val="en-GB"/>
        </w:rPr>
        <w:t xml:space="preserve"> is the service's most critical point of failure. When customers are experiencing peak anxiety (such as during suspected fraud), the system responds with an unhelpful, high-friction chatbot, a practice that fundamentally contravenes both the principles of customer-centric design and the mandatory requirement</w:t>
      </w:r>
      <w:r w:rsidRPr="741E7817" w:rsidR="66B47505">
        <w:rPr>
          <w:rFonts w:ascii="Arial" w:hAnsi="Arial" w:eastAsia="Arial" w:cs="Arial"/>
          <w:b w:val="0"/>
          <w:bCs w:val="0"/>
          <w:noProof w:val="0"/>
          <w:sz w:val="22"/>
          <w:szCs w:val="22"/>
          <w:lang w:val="en-GB"/>
        </w:rPr>
        <w:t xml:space="preserve">s of the </w:t>
      </w:r>
      <w:r w:rsidRPr="741E7817" w:rsidR="66B47505">
        <w:rPr>
          <w:rFonts w:ascii="Arial" w:hAnsi="Arial" w:eastAsia="Arial" w:cs="Arial"/>
          <w:b w:val="0"/>
          <w:bCs w:val="0"/>
          <w:noProof w:val="0"/>
          <w:sz w:val="22"/>
          <w:szCs w:val="22"/>
          <w:lang w:val="en-GB"/>
        </w:rPr>
        <w:t>Cons</w:t>
      </w:r>
      <w:r w:rsidRPr="741E7817" w:rsidR="66B47505">
        <w:rPr>
          <w:rFonts w:ascii="Arial" w:hAnsi="Arial" w:eastAsia="Arial" w:cs="Arial"/>
          <w:b w:val="0"/>
          <w:bCs w:val="0"/>
          <w:noProof w:val="0"/>
          <w:sz w:val="22"/>
          <w:szCs w:val="22"/>
          <w:lang w:val="en-GB"/>
        </w:rPr>
        <w:t>umer Duty</w:t>
      </w:r>
      <w:r w:rsidRPr="741E7817" w:rsidR="66B47505">
        <w:rPr>
          <w:rFonts w:ascii="Arial" w:hAnsi="Arial" w:eastAsia="Arial" w:cs="Arial"/>
          <w:b w:val="0"/>
          <w:bCs w:val="0"/>
          <w:noProof w:val="0"/>
          <w:sz w:val="22"/>
          <w:szCs w:val="22"/>
          <w:lang w:val="en-GB"/>
        </w:rPr>
        <w:t xml:space="preserve"> regulation.</w:t>
      </w:r>
    </w:p>
    <w:p w:rsidR="7D2F61B4" w:rsidP="741E7817" w:rsidRDefault="7D2F61B4" w14:paraId="0EE3539A" w14:textId="2318148E">
      <w:pPr>
        <w:pStyle w:val="ListParagraph"/>
        <w:numPr>
          <w:ilvl w:val="0"/>
          <w:numId w:val="17"/>
        </w:numPr>
        <w:spacing w:line="360" w:lineRule="auto"/>
        <w:jc w:val="left"/>
        <w:rPr>
          <w:noProof w:val="0"/>
          <w:lang w:val="en-GB"/>
        </w:rPr>
      </w:pPr>
      <w:r w:rsidRPr="741E7817" w:rsidR="7D2F61B4">
        <w:rPr>
          <w:rFonts w:ascii="Arial" w:hAnsi="Arial" w:eastAsia="Arial" w:cs="Arial"/>
          <w:b w:val="1"/>
          <w:bCs w:val="1"/>
          <w:noProof w:val="0"/>
          <w:sz w:val="22"/>
          <w:szCs w:val="22"/>
          <w:lang w:val="en-GB"/>
        </w:rPr>
        <w:t xml:space="preserve">The Prime Digital Opportunity: </w:t>
      </w:r>
      <w:r w:rsidRPr="741E7817" w:rsidR="7D2F61B4">
        <w:rPr>
          <w:rFonts w:ascii="Arial" w:hAnsi="Arial" w:eastAsia="Arial" w:cs="Arial"/>
          <w:b w:val="0"/>
          <w:bCs w:val="0"/>
          <w:noProof w:val="0"/>
          <w:sz w:val="22"/>
          <w:szCs w:val="22"/>
          <w:lang w:val="en-GB"/>
        </w:rPr>
        <w:t xml:space="preserve">To </w:t>
      </w:r>
      <w:r w:rsidRPr="741E7817" w:rsidR="7D2F61B4">
        <w:rPr>
          <w:rFonts w:ascii="Arial" w:hAnsi="Arial" w:eastAsia="Arial" w:cs="Arial"/>
          <w:b w:val="0"/>
          <w:bCs w:val="0"/>
          <w:noProof w:val="0"/>
          <w:sz w:val="22"/>
          <w:szCs w:val="22"/>
          <w:lang w:val="en-GB"/>
        </w:rPr>
        <w:t>optimize</w:t>
      </w:r>
      <w:r w:rsidRPr="741E7817" w:rsidR="7D2F61B4">
        <w:rPr>
          <w:rFonts w:ascii="Arial" w:hAnsi="Arial" w:eastAsia="Arial" w:cs="Arial"/>
          <w:b w:val="0"/>
          <w:bCs w:val="0"/>
          <w:noProof w:val="0"/>
          <w:sz w:val="22"/>
          <w:szCs w:val="22"/>
          <w:lang w:val="en-GB"/>
        </w:rPr>
        <w:t xml:space="preserve"> the customer experience, the Crisis &amp; Support stage must be redesigned. The strategic solution is to capitalize on existing AI/ML detection </w:t>
      </w:r>
      <w:r w:rsidRPr="741E7817" w:rsidR="39C5484E">
        <w:rPr>
          <w:rFonts w:ascii="Arial" w:hAnsi="Arial" w:eastAsia="Arial" w:cs="Arial"/>
          <w:b w:val="0"/>
          <w:bCs w:val="0"/>
          <w:noProof w:val="0"/>
          <w:sz w:val="22"/>
          <w:szCs w:val="22"/>
          <w:lang w:val="en-GB"/>
        </w:rPr>
        <w:t>tools (</w:t>
      </w:r>
      <w:r w:rsidRPr="741E7817" w:rsidR="7D2F61B4">
        <w:rPr>
          <w:rFonts w:ascii="Arial" w:hAnsi="Arial" w:eastAsia="Arial" w:cs="Arial"/>
          <w:b w:val="0"/>
          <w:bCs w:val="0"/>
          <w:noProof w:val="0"/>
          <w:sz w:val="22"/>
          <w:szCs w:val="22"/>
          <w:lang w:val="en-GB"/>
        </w:rPr>
        <w:t xml:space="preserve">gain) to </w:t>
      </w:r>
      <w:r w:rsidRPr="741E7817" w:rsidR="7D2F61B4">
        <w:rPr>
          <w:rFonts w:ascii="Arial" w:hAnsi="Arial" w:eastAsia="Arial" w:cs="Arial"/>
          <w:b w:val="0"/>
          <w:bCs w:val="0"/>
          <w:noProof w:val="0"/>
          <w:sz w:val="22"/>
          <w:szCs w:val="22"/>
          <w:lang w:val="en-GB"/>
        </w:rPr>
        <w:t>immediately</w:t>
      </w:r>
      <w:r w:rsidRPr="741E7817" w:rsidR="7D2F61B4">
        <w:rPr>
          <w:rFonts w:ascii="Arial" w:hAnsi="Arial" w:eastAsia="Arial" w:cs="Arial"/>
          <w:b w:val="0"/>
          <w:bCs w:val="0"/>
          <w:noProof w:val="0"/>
          <w:sz w:val="22"/>
          <w:szCs w:val="22"/>
          <w:lang w:val="en-GB"/>
        </w:rPr>
        <w:t xml:space="preserve"> and proactively trigger contact with a reliable human agent, thus </w:t>
      </w:r>
      <w:r w:rsidRPr="741E7817" w:rsidR="3690AD6F">
        <w:rPr>
          <w:rFonts w:ascii="Arial" w:hAnsi="Arial" w:eastAsia="Arial" w:cs="Arial"/>
          <w:b w:val="0"/>
          <w:bCs w:val="0"/>
          <w:noProof w:val="0"/>
          <w:sz w:val="22"/>
          <w:szCs w:val="22"/>
          <w:lang w:val="en-GB"/>
        </w:rPr>
        <w:t>pre-empting</w:t>
      </w:r>
      <w:r w:rsidRPr="741E7817" w:rsidR="7D2F61B4">
        <w:rPr>
          <w:rFonts w:ascii="Arial" w:hAnsi="Arial" w:eastAsia="Arial" w:cs="Arial"/>
          <w:b w:val="0"/>
          <w:bCs w:val="0"/>
          <w:noProof w:val="0"/>
          <w:sz w:val="22"/>
          <w:szCs w:val="22"/>
          <w:lang w:val="en-GB"/>
        </w:rPr>
        <w:t xml:space="preserve"> and resolving the customer's frustration (the pain)</w:t>
      </w:r>
      <w:r w:rsidRPr="741E7817" w:rsidR="3CB90A89">
        <w:rPr>
          <w:rFonts w:ascii="Arial" w:hAnsi="Arial" w:eastAsia="Arial" w:cs="Arial"/>
          <w:b w:val="0"/>
          <w:bCs w:val="0"/>
          <w:noProof w:val="0"/>
          <w:sz w:val="22"/>
          <w:szCs w:val="22"/>
          <w:lang w:val="en-GB"/>
        </w:rPr>
        <w:t xml:space="preserve"> </w:t>
      </w:r>
      <w:r w:rsidRPr="741E7817" w:rsidR="3CB90A89">
        <w:rPr>
          <w:rFonts w:ascii="Arial" w:hAnsi="Arial" w:eastAsia="Arial" w:cs="Arial"/>
          <w:b w:val="0"/>
          <w:bCs w:val="0"/>
          <w:noProof w:val="0"/>
          <w:color w:val="000000" w:themeColor="text1" w:themeTint="FF" w:themeShade="FF"/>
          <w:sz w:val="22"/>
          <w:szCs w:val="22"/>
          <w:lang w:val="en-GB"/>
        </w:rPr>
        <w:t>(</w:t>
      </w:r>
      <w:r w:rsidRPr="741E7817" w:rsidR="3CB90A89">
        <w:rPr>
          <w:rFonts w:ascii="Arial" w:hAnsi="Arial" w:eastAsia="Arial" w:cs="Arial"/>
          <w:b w:val="0"/>
          <w:bCs w:val="0"/>
          <w:i w:val="0"/>
          <w:iCs w:val="0"/>
          <w:caps w:val="0"/>
          <w:smallCaps w:val="0"/>
          <w:noProof w:val="0"/>
          <w:color w:val="000000" w:themeColor="text1" w:themeTint="FF" w:themeShade="FF"/>
          <w:sz w:val="22"/>
          <w:szCs w:val="22"/>
          <w:lang w:val="en-GB"/>
        </w:rPr>
        <w:t>dwillis</w:t>
      </w:r>
      <w:r w:rsidRPr="741E7817" w:rsidR="3CB90A89">
        <w:rPr>
          <w:rFonts w:ascii="Arial" w:hAnsi="Arial" w:eastAsia="Arial" w:cs="Arial"/>
          <w:b w:val="0"/>
          <w:bCs w:val="0"/>
          <w:i w:val="0"/>
          <w:iCs w:val="0"/>
          <w:caps w:val="0"/>
          <w:smallCaps w:val="0"/>
          <w:noProof w:val="0"/>
          <w:color w:val="000000" w:themeColor="text1" w:themeTint="FF" w:themeShade="FF"/>
          <w:sz w:val="22"/>
          <w:szCs w:val="22"/>
          <w:lang w:val="en-GB"/>
        </w:rPr>
        <w:t>, 2024).</w:t>
      </w:r>
    </w:p>
    <w:p w:rsidR="741E7817" w:rsidP="741E7817" w:rsidRDefault="741E7817" w14:paraId="19EBA333" w14:textId="737F366D">
      <w:pPr>
        <w:pStyle w:val="ListParagraph"/>
        <w:spacing w:line="360" w:lineRule="auto"/>
        <w:ind w:left="720"/>
        <w:jc w:val="left"/>
        <w:rPr>
          <w:rFonts w:ascii="Arial" w:hAnsi="Arial" w:eastAsia="Arial" w:cs="Arial"/>
          <w:b w:val="1"/>
          <w:bCs w:val="1"/>
          <w:noProof w:val="0"/>
          <w:sz w:val="32"/>
          <w:szCs w:val="32"/>
          <w:lang w:val="en-GB"/>
        </w:rPr>
      </w:pPr>
    </w:p>
    <w:p w:rsidR="541A07A0" w:rsidP="741E7817" w:rsidRDefault="541A07A0" w14:paraId="0A8BE6DC" w14:textId="063C9E4A">
      <w:pPr>
        <w:pStyle w:val="Normal"/>
        <w:spacing w:line="360" w:lineRule="auto"/>
        <w:ind w:left="0"/>
        <w:jc w:val="left"/>
        <w:rPr>
          <w:rFonts w:ascii="Arial" w:hAnsi="Arial" w:eastAsia="Arial" w:cs="Arial"/>
          <w:b w:val="1"/>
          <w:bCs w:val="1"/>
          <w:noProof w:val="0"/>
          <w:sz w:val="32"/>
          <w:szCs w:val="32"/>
          <w:lang w:val="en-GB"/>
        </w:rPr>
      </w:pPr>
      <w:r w:rsidRPr="741E7817" w:rsidR="541A07A0">
        <w:rPr>
          <w:rFonts w:ascii="Arial" w:hAnsi="Arial" w:eastAsia="Arial" w:cs="Arial"/>
          <w:b w:val="1"/>
          <w:bCs w:val="1"/>
          <w:i w:val="0"/>
          <w:iCs w:val="0"/>
          <w:caps w:val="0"/>
          <w:smallCaps w:val="0"/>
          <w:noProof w:val="0"/>
          <w:color w:val="000000" w:themeColor="text1" w:themeTint="FF" w:themeShade="FF"/>
          <w:sz w:val="32"/>
          <w:szCs w:val="32"/>
          <w:lang w:val="en-GB"/>
        </w:rPr>
        <w:t>6.</w:t>
      </w:r>
      <w:r w:rsidRPr="741E7817" w:rsidR="7225757C">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741E7817" w:rsidR="541A07A0">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741E7817" w:rsidR="7225757C">
        <w:rPr>
          <w:rFonts w:ascii="Arial" w:hAnsi="Arial" w:eastAsia="Arial" w:cs="Arial"/>
          <w:b w:val="1"/>
          <w:bCs w:val="1"/>
          <w:noProof w:val="0"/>
          <w:sz w:val="32"/>
          <w:szCs w:val="32"/>
          <w:lang w:val="en-GB"/>
        </w:rPr>
        <w:t>Implementation Roadmap</w:t>
      </w:r>
    </w:p>
    <w:p w:rsidR="65B1828C" w:rsidP="741E7817" w:rsidRDefault="65B1828C" w14:paraId="3C0700A4" w14:textId="5D685FB8">
      <w:pPr>
        <w:pStyle w:val="Normal"/>
        <w:spacing w:line="360" w:lineRule="auto"/>
        <w:jc w:val="left"/>
        <w:rPr>
          <w:rFonts w:ascii="Arial" w:hAnsi="Arial" w:eastAsia="Arial" w:cs="Arial"/>
          <w:b w:val="1"/>
          <w:bCs w:val="1"/>
          <w:noProof w:val="0"/>
          <w:sz w:val="32"/>
          <w:szCs w:val="32"/>
          <w:lang w:val="en-GB"/>
        </w:rPr>
      </w:pPr>
      <w:r w:rsidRPr="741E7817" w:rsidR="65B1828C">
        <w:rPr>
          <w:rFonts w:ascii="Arial" w:hAnsi="Arial" w:eastAsia="Arial" w:cs="Arial"/>
          <w:noProof w:val="0"/>
          <w:sz w:val="22"/>
          <w:szCs w:val="22"/>
          <w:lang w:val="en-GB"/>
        </w:rPr>
        <w:t xml:space="preserve">A structured, six-month implementation roadmap is scheduled for the PRE, </w:t>
      </w:r>
      <w:r>
        <w:tab/>
      </w:r>
      <w:r>
        <w:tab/>
      </w:r>
      <w:r w:rsidRPr="741E7817" w:rsidR="65B1828C">
        <w:rPr>
          <w:rFonts w:ascii="Arial" w:hAnsi="Arial" w:eastAsia="Arial" w:cs="Arial"/>
          <w:noProof w:val="0"/>
          <w:sz w:val="22"/>
          <w:szCs w:val="22"/>
          <w:lang w:val="en-GB"/>
        </w:rPr>
        <w:t xml:space="preserve">leveraging the iterative </w:t>
      </w:r>
      <w:r w:rsidRPr="741E7817" w:rsidR="65B1828C">
        <w:rPr>
          <w:rFonts w:ascii="Arial" w:hAnsi="Arial" w:eastAsia="Arial" w:cs="Arial"/>
          <w:noProof w:val="0"/>
          <w:sz w:val="22"/>
          <w:szCs w:val="22"/>
          <w:lang w:val="en-GB"/>
        </w:rPr>
        <w:t>methodology</w:t>
      </w:r>
      <w:r w:rsidRPr="741E7817" w:rsidR="65B1828C">
        <w:rPr>
          <w:rFonts w:ascii="Arial" w:hAnsi="Arial" w:eastAsia="Arial" w:cs="Arial"/>
          <w:noProof w:val="0"/>
          <w:sz w:val="22"/>
          <w:szCs w:val="22"/>
          <w:lang w:val="en-GB"/>
        </w:rPr>
        <w:t xml:space="preserve"> of the final Design Thinking Delivery phase.</w:t>
      </w:r>
    </w:p>
    <w:p w:rsidR="65B1828C" w:rsidP="741E7817" w:rsidRDefault="65B1828C" w14:paraId="236D5BBE" w14:textId="6EF76232">
      <w:pPr>
        <w:pStyle w:val="ListParagraph"/>
        <w:numPr>
          <w:ilvl w:val="0"/>
          <w:numId w:val="21"/>
        </w:numPr>
        <w:spacing w:line="360" w:lineRule="auto"/>
        <w:jc w:val="left"/>
        <w:rPr>
          <w:rFonts w:ascii="Arial" w:hAnsi="Arial" w:eastAsia="Arial" w:cs="Arial"/>
          <w:noProof w:val="0"/>
          <w:sz w:val="22"/>
          <w:szCs w:val="22"/>
          <w:lang w:val="en-GB"/>
        </w:rPr>
      </w:pPr>
      <w:r w:rsidRPr="741E7817" w:rsidR="65B1828C">
        <w:rPr>
          <w:rFonts w:ascii="Arial" w:hAnsi="Arial" w:eastAsia="Arial" w:cs="Arial"/>
          <w:b w:val="1"/>
          <w:bCs w:val="1"/>
          <w:noProof w:val="0"/>
          <w:sz w:val="22"/>
          <w:szCs w:val="22"/>
          <w:lang w:val="en-GB"/>
        </w:rPr>
        <w:t>Phase 1</w:t>
      </w:r>
      <w:r w:rsidRPr="741E7817" w:rsidR="38731292">
        <w:rPr>
          <w:rFonts w:ascii="Arial" w:hAnsi="Arial" w:eastAsia="Arial" w:cs="Arial"/>
          <w:b w:val="1"/>
          <w:bCs w:val="1"/>
          <w:noProof w:val="0"/>
          <w:sz w:val="22"/>
          <w:szCs w:val="22"/>
          <w:lang w:val="en-GB"/>
        </w:rPr>
        <w:t xml:space="preserve"> </w:t>
      </w:r>
      <w:r w:rsidRPr="741E7817" w:rsidR="38731292">
        <w:rPr>
          <w:noProof w:val="0"/>
          <w:lang w:val="en-GB"/>
        </w:rPr>
        <w:t>(Pilot - 8 Weeks):</w:t>
      </w:r>
      <w:r w:rsidRPr="741E7817" w:rsidR="75DB777E">
        <w:rPr>
          <w:noProof w:val="0"/>
          <w:lang w:val="en-GB"/>
        </w:rPr>
        <w:t xml:space="preserve"> </w:t>
      </w:r>
      <w:r w:rsidRPr="741E7817" w:rsidR="75DB777E">
        <w:rPr>
          <w:rFonts w:ascii="Arial" w:hAnsi="Arial" w:eastAsia="Arial" w:cs="Arial"/>
          <w:b w:val="0"/>
          <w:bCs w:val="0"/>
          <w:noProof w:val="0"/>
          <w:sz w:val="22"/>
          <w:szCs w:val="22"/>
          <w:lang w:val="en-GB"/>
        </w:rPr>
        <w:t xml:space="preserve">The </w:t>
      </w:r>
      <w:r w:rsidRPr="741E7817" w:rsidR="75DB777E">
        <w:rPr>
          <w:rFonts w:ascii="Arial" w:hAnsi="Arial" w:eastAsia="Arial" w:cs="Arial"/>
          <w:b w:val="0"/>
          <w:bCs w:val="0"/>
          <w:noProof w:val="0"/>
          <w:sz w:val="22"/>
          <w:szCs w:val="22"/>
          <w:lang w:val="en-GB"/>
        </w:rPr>
        <w:t>initial</w:t>
      </w:r>
      <w:r w:rsidRPr="741E7817" w:rsidR="75DB777E">
        <w:rPr>
          <w:rFonts w:ascii="Arial" w:hAnsi="Arial" w:eastAsia="Arial" w:cs="Arial"/>
          <w:b w:val="0"/>
          <w:bCs w:val="0"/>
          <w:noProof w:val="0"/>
          <w:sz w:val="22"/>
          <w:szCs w:val="22"/>
          <w:lang w:val="en-GB"/>
        </w:rPr>
        <w:t xml:space="preserve"> phase involves </w:t>
      </w:r>
      <w:r w:rsidRPr="741E7817" w:rsidR="75DB777E">
        <w:rPr>
          <w:rFonts w:ascii="Arial" w:hAnsi="Arial" w:eastAsia="Arial" w:cs="Arial"/>
          <w:b w:val="0"/>
          <w:bCs w:val="0"/>
          <w:noProof w:val="0"/>
          <w:sz w:val="22"/>
          <w:szCs w:val="22"/>
          <w:lang w:val="en-GB"/>
        </w:rPr>
        <w:t>Internal Testing and Specialist Training</w:t>
      </w:r>
      <w:r w:rsidRPr="741E7817" w:rsidR="75DB777E">
        <w:rPr>
          <w:rFonts w:ascii="Arial" w:hAnsi="Arial" w:eastAsia="Arial" w:cs="Arial"/>
          <w:b w:val="0"/>
          <w:bCs w:val="0"/>
          <w:noProof w:val="0"/>
          <w:sz w:val="22"/>
          <w:szCs w:val="22"/>
          <w:lang w:val="en-GB"/>
        </w:rPr>
        <w:t xml:space="preserve">, launching the PRE system within a controlled environment for fraud and compliance teams. This focuses on training Resolution Specialists on the new dashboard and emotional intelligence protocols. Success will be measured by Specialist </w:t>
      </w:r>
      <w:r w:rsidRPr="741E7817" w:rsidR="75DB777E">
        <w:rPr>
          <w:rFonts w:ascii="Arial" w:hAnsi="Arial" w:eastAsia="Arial" w:cs="Arial"/>
          <w:b w:val="0"/>
          <w:bCs w:val="0"/>
          <w:noProof w:val="0"/>
          <w:sz w:val="22"/>
          <w:szCs w:val="22"/>
          <w:lang w:val="en-GB"/>
        </w:rPr>
        <w:t>time-to-resolution (TTR)</w:t>
      </w:r>
      <w:r w:rsidRPr="741E7817" w:rsidR="75DB777E">
        <w:rPr>
          <w:rFonts w:ascii="Arial" w:hAnsi="Arial" w:eastAsia="Arial" w:cs="Arial"/>
          <w:b w:val="0"/>
          <w:bCs w:val="0"/>
          <w:noProof w:val="0"/>
          <w:sz w:val="22"/>
          <w:szCs w:val="22"/>
          <w:lang w:val="en-GB"/>
        </w:rPr>
        <w:t xml:space="preserve"> and internal user satisfaction.</w:t>
      </w:r>
    </w:p>
    <w:p w:rsidR="38731292" w:rsidP="741E7817" w:rsidRDefault="38731292" w14:paraId="51F2B2B1" w14:textId="71F3D38C">
      <w:pPr>
        <w:pStyle w:val="ListParagraph"/>
        <w:numPr>
          <w:ilvl w:val="0"/>
          <w:numId w:val="21"/>
        </w:numPr>
        <w:spacing w:line="360" w:lineRule="auto"/>
        <w:jc w:val="left"/>
        <w:rPr>
          <w:rFonts w:ascii="Arial" w:hAnsi="Arial" w:eastAsia="Arial" w:cs="Arial"/>
          <w:b w:val="1"/>
          <w:bCs w:val="1"/>
          <w:noProof w:val="0"/>
          <w:sz w:val="22"/>
          <w:szCs w:val="22"/>
          <w:lang w:val="en-GB"/>
        </w:rPr>
      </w:pPr>
      <w:r w:rsidRPr="741E7817" w:rsidR="38731292">
        <w:rPr>
          <w:rFonts w:ascii="Arial" w:hAnsi="Arial" w:eastAsia="Arial" w:cs="Arial"/>
          <w:b w:val="1"/>
          <w:bCs w:val="1"/>
          <w:noProof w:val="0"/>
          <w:sz w:val="22"/>
          <w:szCs w:val="22"/>
          <w:lang w:val="en-GB"/>
        </w:rPr>
        <w:t>Phase 2</w:t>
      </w:r>
      <w:r w:rsidRPr="741E7817" w:rsidR="4765FE2A">
        <w:rPr>
          <w:rFonts w:ascii="Arial" w:hAnsi="Arial" w:eastAsia="Arial" w:cs="Arial"/>
          <w:b w:val="1"/>
          <w:bCs w:val="1"/>
          <w:noProof w:val="0"/>
          <w:sz w:val="22"/>
          <w:szCs w:val="22"/>
          <w:lang w:val="en-GB"/>
        </w:rPr>
        <w:t xml:space="preserve"> </w:t>
      </w:r>
      <w:r w:rsidRPr="741E7817" w:rsidR="4765FE2A">
        <w:rPr>
          <w:rFonts w:ascii="Arial" w:hAnsi="Arial" w:eastAsia="Arial" w:cs="Arial"/>
          <w:b w:val="1"/>
          <w:bCs w:val="1"/>
          <w:noProof w:val="0"/>
          <w:sz w:val="22"/>
          <w:szCs w:val="22"/>
          <w:lang w:val="en-GB"/>
        </w:rPr>
        <w:t xml:space="preserve">(Soft Launch - 12 Weeks): </w:t>
      </w:r>
      <w:r w:rsidRPr="741E7817" w:rsidR="664E8EAD">
        <w:rPr>
          <w:rFonts w:ascii="Arial" w:hAnsi="Arial" w:eastAsia="Arial" w:cs="Arial"/>
          <w:b w:val="0"/>
          <w:bCs w:val="0"/>
          <w:noProof w:val="0"/>
          <w:sz w:val="22"/>
          <w:szCs w:val="22"/>
          <w:lang w:val="en-GB"/>
        </w:rPr>
        <w:t xml:space="preserve">The next step is to </w:t>
      </w:r>
      <w:r w:rsidRPr="741E7817" w:rsidR="664E8EAD">
        <w:rPr>
          <w:rFonts w:ascii="Arial" w:hAnsi="Arial" w:eastAsia="Arial" w:cs="Arial"/>
          <w:b w:val="0"/>
          <w:bCs w:val="0"/>
          <w:noProof w:val="0"/>
          <w:sz w:val="22"/>
          <w:szCs w:val="22"/>
          <w:lang w:val="en-GB"/>
        </w:rPr>
        <w:t>Rollout to High-Value/High-Risk Segments</w:t>
      </w:r>
      <w:r w:rsidRPr="741E7817" w:rsidR="664E8EAD">
        <w:rPr>
          <w:rFonts w:ascii="Arial" w:hAnsi="Arial" w:eastAsia="Arial" w:cs="Arial"/>
          <w:b w:val="0"/>
          <w:bCs w:val="0"/>
          <w:noProof w:val="0"/>
          <w:sz w:val="22"/>
          <w:szCs w:val="22"/>
          <w:lang w:val="en-GB"/>
        </w:rPr>
        <w:t xml:space="preserve">, launching the PRE system for the top 5% of customers and those in high-fraud markets (like the UK/Ireland). Activation will be limited to the highest-risk transaction types (e.g., crypto, large international transfers). Success will be primarily measured by </w:t>
      </w:r>
      <w:r w:rsidRPr="741E7817" w:rsidR="664E8EAD">
        <w:rPr>
          <w:rFonts w:ascii="Arial" w:hAnsi="Arial" w:eastAsia="Arial" w:cs="Arial"/>
          <w:b w:val="0"/>
          <w:bCs w:val="0"/>
          <w:noProof w:val="0"/>
          <w:sz w:val="22"/>
          <w:szCs w:val="22"/>
          <w:lang w:val="en-GB"/>
        </w:rPr>
        <w:t>Post-support NPS</w:t>
      </w:r>
      <w:r w:rsidRPr="741E7817" w:rsidR="664E8EAD">
        <w:rPr>
          <w:rFonts w:ascii="Arial" w:hAnsi="Arial" w:eastAsia="Arial" w:cs="Arial"/>
          <w:b w:val="0"/>
          <w:bCs w:val="0"/>
          <w:noProof w:val="0"/>
          <w:sz w:val="22"/>
          <w:szCs w:val="22"/>
          <w:lang w:val="en-GB"/>
        </w:rPr>
        <w:t xml:space="preserve"> and the reduction in the </w:t>
      </w:r>
      <w:r w:rsidRPr="741E7817" w:rsidR="664E8EAD">
        <w:rPr>
          <w:rFonts w:ascii="Arial" w:hAnsi="Arial" w:eastAsia="Arial" w:cs="Arial"/>
          <w:b w:val="0"/>
          <w:bCs w:val="0"/>
          <w:noProof w:val="0"/>
          <w:sz w:val="22"/>
          <w:szCs w:val="22"/>
          <w:lang w:val="en-GB"/>
        </w:rPr>
        <w:t>FCA Complaint Rate</w:t>
      </w:r>
      <w:r w:rsidRPr="741E7817" w:rsidR="664E8EAD">
        <w:rPr>
          <w:rFonts w:ascii="Arial" w:hAnsi="Arial" w:eastAsia="Arial" w:cs="Arial"/>
          <w:b w:val="0"/>
          <w:bCs w:val="0"/>
          <w:noProof w:val="0"/>
          <w:sz w:val="22"/>
          <w:szCs w:val="22"/>
          <w:lang w:val="en-GB"/>
        </w:rPr>
        <w:t xml:space="preserve"> within the pilot group.</w:t>
      </w:r>
    </w:p>
    <w:p w:rsidR="38731292" w:rsidP="741E7817" w:rsidRDefault="38731292" w14:paraId="7937D1D0" w14:textId="50BC939F">
      <w:pPr>
        <w:pStyle w:val="ListParagraph"/>
        <w:numPr>
          <w:ilvl w:val="0"/>
          <w:numId w:val="21"/>
        </w:numPr>
        <w:spacing w:line="360" w:lineRule="auto"/>
        <w:jc w:val="left"/>
        <w:rPr>
          <w:rFonts w:ascii="Arial" w:hAnsi="Arial" w:eastAsia="Arial" w:cs="Arial"/>
          <w:b w:val="0"/>
          <w:bCs w:val="0"/>
          <w:noProof w:val="0"/>
          <w:sz w:val="22"/>
          <w:szCs w:val="22"/>
          <w:lang w:val="en-GB"/>
        </w:rPr>
      </w:pPr>
      <w:r w:rsidRPr="741E7817" w:rsidR="38731292">
        <w:rPr>
          <w:rFonts w:ascii="Arial" w:hAnsi="Arial" w:eastAsia="Arial" w:cs="Arial"/>
          <w:b w:val="1"/>
          <w:bCs w:val="1"/>
          <w:noProof w:val="0"/>
          <w:sz w:val="22"/>
          <w:szCs w:val="22"/>
          <w:lang w:val="en-GB"/>
        </w:rPr>
        <w:t>Phase 3</w:t>
      </w:r>
      <w:r w:rsidRPr="741E7817" w:rsidR="2DCB24E8">
        <w:rPr>
          <w:rFonts w:ascii="Arial" w:hAnsi="Arial" w:eastAsia="Arial" w:cs="Arial"/>
          <w:b w:val="0"/>
          <w:bCs w:val="0"/>
          <w:noProof w:val="0"/>
          <w:sz w:val="22"/>
          <w:szCs w:val="22"/>
          <w:lang w:val="en-GB"/>
        </w:rPr>
        <w:t xml:space="preserve"> </w:t>
      </w:r>
      <w:r w:rsidRPr="741E7817" w:rsidR="2DCB24E8">
        <w:rPr>
          <w:rFonts w:ascii="Arial" w:hAnsi="Arial" w:eastAsia="Arial" w:cs="Arial"/>
          <w:b w:val="1"/>
          <w:bCs w:val="1"/>
          <w:noProof w:val="0"/>
          <w:sz w:val="22"/>
          <w:szCs w:val="22"/>
          <w:lang w:val="en-GB"/>
        </w:rPr>
        <w:t>(Scaling - 6 Months+):</w:t>
      </w:r>
      <w:r w:rsidRPr="741E7817" w:rsidR="74BEB846">
        <w:rPr>
          <w:rFonts w:ascii="Arial" w:hAnsi="Arial" w:eastAsia="Arial" w:cs="Arial"/>
          <w:b w:val="1"/>
          <w:bCs w:val="1"/>
          <w:noProof w:val="0"/>
          <w:sz w:val="22"/>
          <w:szCs w:val="22"/>
          <w:lang w:val="en-GB"/>
        </w:rPr>
        <w:t xml:space="preserve"> </w:t>
      </w:r>
      <w:r w:rsidRPr="741E7817" w:rsidR="74BEB846">
        <w:rPr>
          <w:rFonts w:ascii="Arial" w:hAnsi="Arial" w:eastAsia="Arial" w:cs="Arial"/>
          <w:b w:val="0"/>
          <w:bCs w:val="0"/>
          <w:noProof w:val="0"/>
          <w:sz w:val="22"/>
          <w:szCs w:val="22"/>
          <w:lang w:val="en-GB"/>
        </w:rPr>
        <w:t xml:space="preserve">The final phase involves Full Market Integration and Feature Expansion. Following successful Phase II metrics, the PRE will be activated for all customers and all transaction types. Feature expansion will begin, integrating adjacent capabilities like automated compensation calculations and proactive account health checks. Key metrics focus on hitting the target High Assurance User (HAU) count and a verifiable reduction in Cost Per Resolution (CPR). This phased deployment minimizes large-scale regulatory risk and supports continuous learning and iteration, consistent with Agile Design </w:t>
      </w:r>
      <w:r w:rsidRPr="741E7817" w:rsidR="5F3654FB">
        <w:rPr>
          <w:rFonts w:ascii="Arial" w:hAnsi="Arial" w:eastAsia="Arial" w:cs="Arial"/>
          <w:b w:val="0"/>
          <w:bCs w:val="0"/>
          <w:noProof w:val="0"/>
          <w:sz w:val="22"/>
          <w:szCs w:val="22"/>
          <w:lang w:val="en-GB"/>
        </w:rPr>
        <w:t xml:space="preserve">Methodology </w:t>
      </w:r>
      <w:r w:rsidRPr="741E7817" w:rsidR="5F3654FB">
        <w:rPr>
          <w:rFonts w:ascii="Arial" w:hAnsi="Arial" w:eastAsia="Arial" w:cs="Arial"/>
          <w:b w:val="0"/>
          <w:bCs w:val="0"/>
          <w:noProof w:val="0"/>
          <w:color w:val="000000" w:themeColor="text1" w:themeTint="FF" w:themeShade="FF"/>
          <w:sz w:val="22"/>
          <w:szCs w:val="22"/>
          <w:lang w:val="en-GB"/>
        </w:rPr>
        <w:t>(</w:t>
      </w:r>
      <w:r w:rsidRPr="741E7817" w:rsidR="5F3654FB">
        <w:rPr>
          <w:rFonts w:ascii="Arial" w:hAnsi="Arial" w:eastAsia="Arial" w:cs="Arial"/>
          <w:b w:val="0"/>
          <w:bCs w:val="0"/>
          <w:i w:val="0"/>
          <w:iCs w:val="0"/>
          <w:caps w:val="0"/>
          <w:smallCaps w:val="0"/>
          <w:noProof w:val="0"/>
          <w:color w:val="000000" w:themeColor="text1" w:themeTint="FF" w:themeShade="FF"/>
          <w:sz w:val="22"/>
          <w:szCs w:val="22"/>
          <w:lang w:val="en-GB"/>
        </w:rPr>
        <w:t xml:space="preserve">Pichler., 2019). </w:t>
      </w:r>
      <w:r w:rsidRPr="741E7817" w:rsidR="5F3654FB">
        <w:rPr>
          <w:rFonts w:ascii="Arial" w:hAnsi="Arial" w:eastAsia="Arial" w:cs="Arial"/>
          <w:noProof w:val="0"/>
          <w:color w:val="000000" w:themeColor="text1" w:themeTint="FF" w:themeShade="FF"/>
          <w:sz w:val="22"/>
          <w:szCs w:val="22"/>
          <w:lang w:val="en-GB"/>
        </w:rPr>
        <w:t xml:space="preserve"> </w:t>
      </w:r>
    </w:p>
    <w:p w:rsidR="741E7817" w:rsidP="741E7817" w:rsidRDefault="741E7817" w14:paraId="54E9E58F" w14:textId="5BF7F8F5">
      <w:pPr>
        <w:pStyle w:val="Normal"/>
        <w:spacing w:line="360" w:lineRule="auto"/>
        <w:jc w:val="left"/>
        <w:rPr>
          <w:noProof w:val="0"/>
          <w:lang w:val="en-GB"/>
        </w:rPr>
      </w:pPr>
    </w:p>
    <w:p w:rsidR="741E7817" w:rsidP="741E7817" w:rsidRDefault="741E7817" w14:paraId="5AB33DCD" w14:textId="26FB2925">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741E7817" w:rsidP="741E7817" w:rsidRDefault="741E7817" w14:paraId="51396D67" w14:textId="60884D02">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741E7817" w:rsidP="741E7817" w:rsidRDefault="741E7817" w14:paraId="41325EC1" w14:textId="1A65086E">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741E7817" w:rsidP="741E7817" w:rsidRDefault="741E7817" w14:paraId="2D2E5C95" w14:textId="115CE609">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741E7817" w:rsidP="741E7817" w:rsidRDefault="741E7817" w14:paraId="0D0BE3BD" w14:textId="3E3ED6B9">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371D1A27" w:rsidP="741E7817" w:rsidRDefault="371D1A27" w14:paraId="430CD8C4" w14:textId="35652C0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n-GB"/>
        </w:rPr>
      </w:pPr>
      <w:r w:rsidRPr="741E7817" w:rsidR="371D1A27">
        <w:rPr>
          <w:rFonts w:ascii="Arial" w:hAnsi="Arial" w:eastAsia="Arial" w:cs="Arial"/>
          <w:b w:val="1"/>
          <w:bCs w:val="1"/>
          <w:i w:val="0"/>
          <w:iCs w:val="0"/>
          <w:caps w:val="0"/>
          <w:smallCaps w:val="0"/>
          <w:noProof w:val="0"/>
          <w:color w:val="000000" w:themeColor="text1" w:themeTint="FF" w:themeShade="FF"/>
          <w:sz w:val="32"/>
          <w:szCs w:val="32"/>
          <w:lang w:val="en-GB"/>
        </w:rPr>
        <w:t>Conclusion</w:t>
      </w:r>
    </w:p>
    <w:p w:rsidR="741E7817" w:rsidP="741E7817" w:rsidRDefault="741E7817" w14:paraId="04893CF2" w14:textId="43DA94D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71D1A27" w:rsidP="741E7817" w:rsidRDefault="371D1A27" w14:paraId="7375EAC0" w14:textId="05FB692A">
      <w:pPr>
        <w:spacing w:before="240" w:beforeAutospacing="off" w:after="240" w:afterAutospacing="off"/>
        <w:jc w:val="left"/>
        <w:rPr>
          <w:rFonts w:ascii="Arial" w:hAnsi="Arial" w:eastAsia="Arial" w:cs="Arial"/>
          <w:b w:val="0"/>
          <w:bCs w:val="0"/>
          <w:noProof w:val="0"/>
          <w:sz w:val="22"/>
          <w:szCs w:val="22"/>
          <w:lang w:val="en-GB"/>
        </w:rPr>
      </w:pPr>
      <w:r w:rsidRPr="741E7817" w:rsidR="371D1A27">
        <w:rPr>
          <w:rFonts w:ascii="Arial" w:hAnsi="Arial" w:eastAsia="Arial" w:cs="Arial"/>
          <w:b w:val="0"/>
          <w:bCs w:val="0"/>
          <w:noProof w:val="0"/>
          <w:sz w:val="22"/>
          <w:szCs w:val="22"/>
          <w:lang w:val="en-GB"/>
        </w:rPr>
        <w:t xml:space="preserve">The study confirms Revolut's status as a dominant market disruptor, </w:t>
      </w:r>
      <w:r w:rsidRPr="741E7817" w:rsidR="371D1A27">
        <w:rPr>
          <w:rFonts w:ascii="Arial" w:hAnsi="Arial" w:eastAsia="Arial" w:cs="Arial"/>
          <w:b w:val="0"/>
          <w:bCs w:val="0"/>
          <w:noProof w:val="0"/>
          <w:sz w:val="22"/>
          <w:szCs w:val="22"/>
          <w:lang w:val="en-GB"/>
        </w:rPr>
        <w:t>validating</w:t>
      </w:r>
      <w:r w:rsidRPr="741E7817" w:rsidR="371D1A27">
        <w:rPr>
          <w:rFonts w:ascii="Arial" w:hAnsi="Arial" w:eastAsia="Arial" w:cs="Arial"/>
          <w:b w:val="0"/>
          <w:bCs w:val="0"/>
          <w:noProof w:val="0"/>
          <w:sz w:val="22"/>
          <w:szCs w:val="22"/>
          <w:lang w:val="en-GB"/>
        </w:rPr>
        <w:t xml:space="preserve"> its use of iterative Design Thinking to successfully innovate. However, a major strategic weakness is </w:t>
      </w:r>
      <w:r w:rsidRPr="741E7817" w:rsidR="371D1A27">
        <w:rPr>
          <w:rFonts w:ascii="Arial" w:hAnsi="Arial" w:eastAsia="Arial" w:cs="Arial"/>
          <w:b w:val="0"/>
          <w:bCs w:val="0"/>
          <w:noProof w:val="0"/>
          <w:sz w:val="22"/>
          <w:szCs w:val="22"/>
          <w:lang w:val="en-GB"/>
        </w:rPr>
        <w:t>identified</w:t>
      </w:r>
      <w:r w:rsidRPr="741E7817" w:rsidR="371D1A27">
        <w:rPr>
          <w:rFonts w:ascii="Arial" w:hAnsi="Arial" w:eastAsia="Arial" w:cs="Arial"/>
          <w:b w:val="0"/>
          <w:bCs w:val="0"/>
          <w:noProof w:val="0"/>
          <w:sz w:val="22"/>
          <w:szCs w:val="22"/>
          <w:lang w:val="en-GB"/>
        </w:rPr>
        <w:t xml:space="preserve"> in the customer journey's Support stage. The current reactive, high-friction resolution process is creating a significant trust deficit, which directly threatens the full 'Super App' vision and compliance with the UK's demanding Consumer Duty. To solve this, we propose the Proactive Resolution Engine (PRE), a focused digital transformation initiative. By fundamentally redesigning the moment of customer crisis—specifically by shifting accountability from the customer to the institution—the PRE converts a major service pain point into a high-trust loyalty driver. This solution </w:t>
      </w:r>
      <w:r w:rsidRPr="741E7817" w:rsidR="371D1A27">
        <w:rPr>
          <w:rFonts w:ascii="Arial" w:hAnsi="Arial" w:eastAsia="Arial" w:cs="Arial"/>
          <w:b w:val="0"/>
          <w:bCs w:val="0"/>
          <w:noProof w:val="0"/>
          <w:sz w:val="22"/>
          <w:szCs w:val="22"/>
          <w:lang w:val="en-GB"/>
        </w:rPr>
        <w:t>represents</w:t>
      </w:r>
      <w:r w:rsidRPr="741E7817" w:rsidR="371D1A27">
        <w:rPr>
          <w:rFonts w:ascii="Arial" w:hAnsi="Arial" w:eastAsia="Arial" w:cs="Arial"/>
          <w:b w:val="0"/>
          <w:bCs w:val="0"/>
          <w:noProof w:val="0"/>
          <w:sz w:val="22"/>
          <w:szCs w:val="22"/>
          <w:lang w:val="en-GB"/>
        </w:rPr>
        <w:t xml:space="preserve"> the final, actionable phases (prototyping and testing) of the design process. Ultimately, Revolut's lasting competitive edge depends less on adding features and more on the quality and coherence of its service design. Future success will be measured by its ability to simultaneously decrease the Customer Effort Score (CES) and reduce official FCA Complaint Rates. This will confirm that empathy-led Design Thinking is the foundation for both market agility and regulatory resilience.</w:t>
      </w:r>
    </w:p>
    <w:p w:rsidR="741E7817" w:rsidP="741E7817" w:rsidRDefault="741E7817" w14:paraId="61AC44B2" w14:textId="5B16BE5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41E7817" w:rsidP="741E7817" w:rsidRDefault="741E7817" w14:paraId="61D7ACB4" w14:textId="33799E9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41E7817" w:rsidP="741E7817" w:rsidRDefault="741E7817" w14:paraId="0E4CC340" w14:textId="13EDDCF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41E7817" w:rsidP="741E7817" w:rsidRDefault="741E7817" w14:paraId="3E5C4EDE" w14:textId="5083E5F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41E7817" w:rsidP="741E7817" w:rsidRDefault="741E7817" w14:paraId="1F44F57D" w14:textId="2203D3F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41E7817" w:rsidP="741E7817" w:rsidRDefault="741E7817" w14:paraId="6772A090" w14:textId="1E108FB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41E7817" w:rsidP="741E7817" w:rsidRDefault="741E7817" w14:paraId="09F3CB18" w14:textId="1A84A41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41E7817" w:rsidP="741E7817" w:rsidRDefault="741E7817" w14:paraId="1234DEC2" w14:textId="7CC80A6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41E7817" w:rsidP="741E7817" w:rsidRDefault="741E7817" w14:paraId="5EB5ABEC" w14:textId="1F8AAB3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41E7817" w:rsidP="741E7817" w:rsidRDefault="741E7817" w14:paraId="402F40C1" w14:textId="2905AB9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41E7817" w:rsidP="741E7817" w:rsidRDefault="741E7817" w14:paraId="385AEA81" w14:textId="5DBD0A0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41E7817" w:rsidP="741E7817" w:rsidRDefault="741E7817" w14:paraId="2A8893AC" w14:textId="18849DA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41E7817" w:rsidP="741E7817" w:rsidRDefault="741E7817" w14:paraId="785DE9C9" w14:textId="36C23BB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41E7817" w:rsidP="741E7817" w:rsidRDefault="741E7817" w14:paraId="73665D06" w14:textId="7EA21FE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ABF0E2F" w:rsidP="741E7817" w:rsidRDefault="6ABF0E2F" w14:paraId="11FC10F7" w14:textId="6649F0B4">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n-GB"/>
        </w:rPr>
      </w:pPr>
      <w:r w:rsidRPr="741E7817" w:rsidR="6ABF0E2F">
        <w:rPr>
          <w:rFonts w:ascii="Arial" w:hAnsi="Arial" w:eastAsia="Arial" w:cs="Arial"/>
          <w:b w:val="1"/>
          <w:bCs w:val="1"/>
          <w:i w:val="0"/>
          <w:iCs w:val="0"/>
          <w:caps w:val="0"/>
          <w:smallCaps w:val="0"/>
          <w:noProof w:val="0"/>
          <w:color w:val="000000" w:themeColor="text1" w:themeTint="FF" w:themeShade="FF"/>
          <w:sz w:val="32"/>
          <w:szCs w:val="32"/>
          <w:lang w:val="en-GB"/>
        </w:rPr>
        <w:t>Reference List</w:t>
      </w:r>
    </w:p>
    <w:p w:rsidR="741E7817" w:rsidP="741E7817" w:rsidRDefault="741E7817" w14:paraId="57EEBA68" w14:textId="6EB79361">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6ABF0E2F" w:rsidP="741E7817" w:rsidRDefault="6ABF0E2F" w14:paraId="2449F0D5" w14:textId="6F0A4B77">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Alamoudi, H., Glavee-Geo, R., Alharthi, M., Doszhan, R. and Suyunchaliyeva, M.M. (2025). Exploring trust and outcome expectancy in FinTech digital payments: insights from the stimulus-organism-response model. </w:t>
      </w:r>
      <w:r w:rsidRPr="741E7817" w:rsidR="6ABF0E2F">
        <w:rPr>
          <w:rFonts w:ascii="Times New Roman" w:hAnsi="Times New Roman" w:eastAsia="Times New Roman" w:cs="Times New Roman"/>
          <w:i w:val="1"/>
          <w:iCs w:val="1"/>
          <w:noProof w:val="0"/>
          <w:sz w:val="24"/>
          <w:szCs w:val="24"/>
          <w:lang w:val="en-GB"/>
        </w:rPr>
        <w:t>International Journal of Bank Marketing</w:t>
      </w:r>
      <w:r w:rsidRPr="741E7817" w:rsidR="6ABF0E2F">
        <w:rPr>
          <w:rFonts w:ascii="Times New Roman" w:hAnsi="Times New Roman" w:eastAsia="Times New Roman" w:cs="Times New Roman"/>
          <w:noProof w:val="0"/>
          <w:sz w:val="24"/>
          <w:szCs w:val="24"/>
          <w:lang w:val="en-GB"/>
        </w:rPr>
        <w:t>. doi:https://doi.org/10.1108/ijbm-04-2024-0252.</w:t>
      </w:r>
    </w:p>
    <w:p w:rsidR="6ABF0E2F" w:rsidP="741E7817" w:rsidRDefault="6ABF0E2F" w14:paraId="4CD9E30C" w14:textId="16B9241E">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Anon, (2023). </w:t>
      </w:r>
      <w:r w:rsidRPr="741E7817" w:rsidR="6ABF0E2F">
        <w:rPr>
          <w:rFonts w:ascii="Times New Roman" w:hAnsi="Times New Roman" w:eastAsia="Times New Roman" w:cs="Times New Roman"/>
          <w:i w:val="1"/>
          <w:iCs w:val="1"/>
          <w:noProof w:val="0"/>
          <w:sz w:val="24"/>
          <w:szCs w:val="24"/>
          <w:lang w:val="en-GB"/>
        </w:rPr>
        <w:t>Revolut. 2023 Annual Report</w:t>
      </w:r>
      <w:r w:rsidRPr="741E7817" w:rsidR="6ABF0E2F">
        <w:rPr>
          <w:rFonts w:ascii="Times New Roman" w:hAnsi="Times New Roman" w:eastAsia="Times New Roman" w:cs="Times New Roman"/>
          <w:noProof w:val="0"/>
          <w:sz w:val="24"/>
          <w:szCs w:val="24"/>
          <w:lang w:val="en-GB"/>
        </w:rPr>
        <w:t xml:space="preserve">. [online] Available at: </w:t>
      </w:r>
      <w:hyperlink r:id="R39382897abef4135">
        <w:r w:rsidRPr="741E7817" w:rsidR="6ABF0E2F">
          <w:rPr>
            <w:rStyle w:val="Hyperlink"/>
            <w:rFonts w:ascii="Times New Roman" w:hAnsi="Times New Roman" w:eastAsia="Times New Roman" w:cs="Times New Roman"/>
            <w:noProof w:val="0"/>
            <w:sz w:val="24"/>
            <w:szCs w:val="24"/>
            <w:lang w:val="en-GB"/>
          </w:rPr>
          <w:t>https://cdn.revolut.com/pdf/annualreport2023.pdf</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2489A6D6" w14:textId="5DC74A15">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BCG (2024a). </w:t>
      </w:r>
      <w:r w:rsidRPr="741E7817" w:rsidR="6ABF0E2F">
        <w:rPr>
          <w:rFonts w:ascii="Times New Roman" w:hAnsi="Times New Roman" w:eastAsia="Times New Roman" w:cs="Times New Roman"/>
          <w:i w:val="1"/>
          <w:iCs w:val="1"/>
          <w:noProof w:val="0"/>
          <w:sz w:val="24"/>
          <w:szCs w:val="24"/>
          <w:lang w:val="en-GB"/>
        </w:rPr>
        <w:t>From Purpose to Trust to Lasting Value</w:t>
      </w:r>
      <w:r w:rsidRPr="741E7817" w:rsidR="6ABF0E2F">
        <w:rPr>
          <w:rFonts w:ascii="Times New Roman" w:hAnsi="Times New Roman" w:eastAsia="Times New Roman" w:cs="Times New Roman"/>
          <w:noProof w:val="0"/>
          <w:sz w:val="24"/>
          <w:szCs w:val="24"/>
          <w:lang w:val="en-GB"/>
        </w:rPr>
        <w:t xml:space="preserve">. [online] BCG Global. Available at: </w:t>
      </w:r>
      <w:hyperlink r:id="Rd4b1a66db7dd4c03">
        <w:r w:rsidRPr="741E7817" w:rsidR="6ABF0E2F">
          <w:rPr>
            <w:rStyle w:val="Hyperlink"/>
            <w:rFonts w:ascii="Times New Roman" w:hAnsi="Times New Roman" w:eastAsia="Times New Roman" w:cs="Times New Roman"/>
            <w:noProof w:val="0"/>
            <w:sz w:val="24"/>
            <w:szCs w:val="24"/>
            <w:lang w:val="en-GB"/>
          </w:rPr>
          <w:t>https://www.bcg.com/publications/2024/driving-company-value-with-stakeholders-perceptions</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2769FEFE" w14:textId="4CA45589">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BCG (2024b). </w:t>
      </w:r>
      <w:r w:rsidRPr="741E7817" w:rsidR="6ABF0E2F">
        <w:rPr>
          <w:rFonts w:ascii="Times New Roman" w:hAnsi="Times New Roman" w:eastAsia="Times New Roman" w:cs="Times New Roman"/>
          <w:i w:val="1"/>
          <w:iCs w:val="1"/>
          <w:noProof w:val="0"/>
          <w:sz w:val="24"/>
          <w:szCs w:val="24"/>
          <w:lang w:val="en-GB"/>
        </w:rPr>
        <w:t>Global Fintech 2024: Prudence, Profits and Growth</w:t>
      </w:r>
      <w:r w:rsidRPr="741E7817" w:rsidR="6ABF0E2F">
        <w:rPr>
          <w:rFonts w:ascii="Times New Roman" w:hAnsi="Times New Roman" w:eastAsia="Times New Roman" w:cs="Times New Roman"/>
          <w:noProof w:val="0"/>
          <w:sz w:val="24"/>
          <w:szCs w:val="24"/>
          <w:lang w:val="en-GB"/>
        </w:rPr>
        <w:t xml:space="preserve">. [online] BCG Global. Available at: </w:t>
      </w:r>
      <w:hyperlink r:id="R4116cd4af8274a5d">
        <w:r w:rsidRPr="741E7817" w:rsidR="6ABF0E2F">
          <w:rPr>
            <w:rStyle w:val="Hyperlink"/>
            <w:rFonts w:ascii="Times New Roman" w:hAnsi="Times New Roman" w:eastAsia="Times New Roman" w:cs="Times New Roman"/>
            <w:noProof w:val="0"/>
            <w:sz w:val="24"/>
            <w:szCs w:val="24"/>
            <w:lang w:val="en-GB"/>
          </w:rPr>
          <w:t>https://www.bcg.com/publications/2024/global-fintech-prudence-profits-and-growth</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3D83D025" w14:textId="32C56E99">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Bischoff, A. (2021). </w:t>
      </w:r>
      <w:r w:rsidRPr="741E7817" w:rsidR="6ABF0E2F">
        <w:rPr>
          <w:rFonts w:ascii="Times New Roman" w:hAnsi="Times New Roman" w:eastAsia="Times New Roman" w:cs="Times New Roman"/>
          <w:i w:val="1"/>
          <w:iCs w:val="1"/>
          <w:noProof w:val="0"/>
          <w:sz w:val="24"/>
          <w:szCs w:val="24"/>
          <w:lang w:val="en-GB"/>
        </w:rPr>
        <w:t>Customer Journey map: What It Is and Why You Need One</w:t>
      </w:r>
      <w:r w:rsidRPr="741E7817" w:rsidR="6ABF0E2F">
        <w:rPr>
          <w:rFonts w:ascii="Times New Roman" w:hAnsi="Times New Roman" w:eastAsia="Times New Roman" w:cs="Times New Roman"/>
          <w:noProof w:val="0"/>
          <w:sz w:val="24"/>
          <w:szCs w:val="24"/>
          <w:lang w:val="en-GB"/>
        </w:rPr>
        <w:t xml:space="preserve">. [online] Delighted. Available at: </w:t>
      </w:r>
      <w:hyperlink r:id="R6e9f345a5d62472f">
        <w:r w:rsidRPr="741E7817" w:rsidR="6ABF0E2F">
          <w:rPr>
            <w:rStyle w:val="Hyperlink"/>
            <w:rFonts w:ascii="Times New Roman" w:hAnsi="Times New Roman" w:eastAsia="Times New Roman" w:cs="Times New Roman"/>
            <w:noProof w:val="0"/>
            <w:sz w:val="24"/>
            <w:szCs w:val="24"/>
            <w:lang w:val="en-GB"/>
          </w:rPr>
          <w:t>https://delighted.com/blog/guide-to-customer-journey-mapping</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1962A6B4" w14:textId="24643ACD">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Cgi.org.uk. (2019). </w:t>
      </w:r>
      <w:r w:rsidRPr="741E7817" w:rsidR="6ABF0E2F">
        <w:rPr>
          <w:rFonts w:ascii="Times New Roman" w:hAnsi="Times New Roman" w:eastAsia="Times New Roman" w:cs="Times New Roman"/>
          <w:i w:val="1"/>
          <w:iCs w:val="1"/>
          <w:noProof w:val="0"/>
          <w:sz w:val="24"/>
          <w:szCs w:val="24"/>
          <w:lang w:val="en-GB"/>
        </w:rPr>
        <w:t>Did Governance Overhaul Fuel Revolut’s Profit surge?</w:t>
      </w:r>
      <w:r w:rsidRPr="741E7817" w:rsidR="6ABF0E2F">
        <w:rPr>
          <w:rFonts w:ascii="Times New Roman" w:hAnsi="Times New Roman" w:eastAsia="Times New Roman" w:cs="Times New Roman"/>
          <w:noProof w:val="0"/>
          <w:sz w:val="24"/>
          <w:szCs w:val="24"/>
          <w:lang w:val="en-GB"/>
        </w:rPr>
        <w:t xml:space="preserve"> [online] Available at: </w:t>
      </w:r>
      <w:hyperlink r:id="Rf1772c293c0a4680">
        <w:r w:rsidRPr="741E7817" w:rsidR="6ABF0E2F">
          <w:rPr>
            <w:rStyle w:val="Hyperlink"/>
            <w:rFonts w:ascii="Times New Roman" w:hAnsi="Times New Roman" w:eastAsia="Times New Roman" w:cs="Times New Roman"/>
            <w:noProof w:val="0"/>
            <w:sz w:val="24"/>
            <w:szCs w:val="24"/>
            <w:lang w:val="en-GB"/>
          </w:rPr>
          <w:t>https://www.cgi.org.uk/resources/blogs/2025/did-governance-overhaul-fuel-revolut-s-profit-surge/</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65F976B2" w14:textId="0A0C0EC1">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Dam, R.F. (2025). </w:t>
      </w:r>
      <w:r w:rsidRPr="741E7817" w:rsidR="6ABF0E2F">
        <w:rPr>
          <w:rFonts w:ascii="Times New Roman" w:hAnsi="Times New Roman" w:eastAsia="Times New Roman" w:cs="Times New Roman"/>
          <w:i w:val="1"/>
          <w:iCs w:val="1"/>
          <w:noProof w:val="0"/>
          <w:sz w:val="24"/>
          <w:szCs w:val="24"/>
          <w:lang w:val="en-GB"/>
        </w:rPr>
        <w:t>The 5 Stages in the Design Thinking Process</w:t>
      </w:r>
      <w:r w:rsidRPr="741E7817" w:rsidR="6ABF0E2F">
        <w:rPr>
          <w:rFonts w:ascii="Times New Roman" w:hAnsi="Times New Roman" w:eastAsia="Times New Roman" w:cs="Times New Roman"/>
          <w:noProof w:val="0"/>
          <w:sz w:val="24"/>
          <w:szCs w:val="24"/>
          <w:lang w:val="en-GB"/>
        </w:rPr>
        <w:t xml:space="preserve">. [online] Interaction Design Foundation. Available at: </w:t>
      </w:r>
      <w:hyperlink r:id="R2b203a11e7ac46af">
        <w:r w:rsidRPr="741E7817" w:rsidR="6ABF0E2F">
          <w:rPr>
            <w:rStyle w:val="Hyperlink"/>
            <w:rFonts w:ascii="Times New Roman" w:hAnsi="Times New Roman" w:eastAsia="Times New Roman" w:cs="Times New Roman"/>
            <w:noProof w:val="0"/>
            <w:sz w:val="24"/>
            <w:szCs w:val="24"/>
            <w:lang w:val="en-GB"/>
          </w:rPr>
          <w:t>https://www.interaction-design.org/literature/article/5-stages-in-the-design-thinking-process</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427F4AD3" w14:textId="193A96D9">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Dobson, H. (2024). </w:t>
      </w:r>
      <w:r w:rsidRPr="741E7817" w:rsidR="6ABF0E2F">
        <w:rPr>
          <w:rFonts w:ascii="Times New Roman" w:hAnsi="Times New Roman" w:eastAsia="Times New Roman" w:cs="Times New Roman"/>
          <w:i w:val="1"/>
          <w:iCs w:val="1"/>
          <w:noProof w:val="0"/>
          <w:sz w:val="24"/>
          <w:szCs w:val="24"/>
          <w:lang w:val="en-GB"/>
        </w:rPr>
        <w:t>Pulse of Fintech – UK Perspective</w:t>
      </w:r>
      <w:r w:rsidRPr="741E7817" w:rsidR="6ABF0E2F">
        <w:rPr>
          <w:rFonts w:ascii="Times New Roman" w:hAnsi="Times New Roman" w:eastAsia="Times New Roman" w:cs="Times New Roman"/>
          <w:noProof w:val="0"/>
          <w:sz w:val="24"/>
          <w:szCs w:val="24"/>
          <w:lang w:val="en-GB"/>
        </w:rPr>
        <w:t xml:space="preserve">. [online] KPMG. Available at: </w:t>
      </w:r>
      <w:hyperlink r:id="Rb72fd5a66bc34eaf">
        <w:r w:rsidRPr="741E7817" w:rsidR="6ABF0E2F">
          <w:rPr>
            <w:rStyle w:val="Hyperlink"/>
            <w:rFonts w:ascii="Times New Roman" w:hAnsi="Times New Roman" w:eastAsia="Times New Roman" w:cs="Times New Roman"/>
            <w:noProof w:val="0"/>
            <w:sz w:val="24"/>
            <w:szCs w:val="24"/>
            <w:lang w:val="en-GB"/>
          </w:rPr>
          <w:t>https://kpmg.com/uk/en/insights/fintech/pulse-of-fintech-h2-2024.html</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0CF30FCB" w14:textId="37F5666E">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dwillis and dwillis (2024). </w:t>
      </w:r>
      <w:r w:rsidRPr="741E7817" w:rsidR="6ABF0E2F">
        <w:rPr>
          <w:rFonts w:ascii="Times New Roman" w:hAnsi="Times New Roman" w:eastAsia="Times New Roman" w:cs="Times New Roman"/>
          <w:i w:val="1"/>
          <w:iCs w:val="1"/>
          <w:noProof w:val="0"/>
          <w:sz w:val="24"/>
          <w:szCs w:val="24"/>
          <w:lang w:val="en-GB"/>
        </w:rPr>
        <w:t>The Cost of Overlooking Compliance in Challenger Banks</w:t>
      </w:r>
      <w:r w:rsidRPr="741E7817" w:rsidR="6ABF0E2F">
        <w:rPr>
          <w:rFonts w:ascii="Times New Roman" w:hAnsi="Times New Roman" w:eastAsia="Times New Roman" w:cs="Times New Roman"/>
          <w:noProof w:val="0"/>
          <w:sz w:val="24"/>
          <w:szCs w:val="24"/>
          <w:lang w:val="en-GB"/>
        </w:rPr>
        <w:t xml:space="preserve">. [online] FinTech Global. Available at: </w:t>
      </w:r>
      <w:hyperlink r:id="R2eefc35809e2433e">
        <w:r w:rsidRPr="741E7817" w:rsidR="6ABF0E2F">
          <w:rPr>
            <w:rStyle w:val="Hyperlink"/>
            <w:rFonts w:ascii="Times New Roman" w:hAnsi="Times New Roman" w:eastAsia="Times New Roman" w:cs="Times New Roman"/>
            <w:noProof w:val="0"/>
            <w:sz w:val="24"/>
            <w:szCs w:val="24"/>
            <w:lang w:val="en-GB"/>
          </w:rPr>
          <w:t>https://fintech.global/2024/10/14/the-cost-of-overlooking-compliance-in-challenger-banks/</w:t>
        </w:r>
      </w:hyperlink>
      <w:r w:rsidRPr="741E7817" w:rsidR="6ABF0E2F">
        <w:rPr>
          <w:rFonts w:ascii="Times New Roman" w:hAnsi="Times New Roman" w:eastAsia="Times New Roman" w:cs="Times New Roman"/>
          <w:noProof w:val="0"/>
          <w:sz w:val="24"/>
          <w:szCs w:val="24"/>
          <w:lang w:val="en-GB"/>
        </w:rPr>
        <w:t xml:space="preserve"> [Accessed 12 Dec. 2025].</w:t>
      </w:r>
    </w:p>
    <w:p w:rsidR="6ABF0E2F" w:rsidP="741E7817" w:rsidRDefault="6ABF0E2F" w14:paraId="641C49BA" w14:textId="55F38E6B">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Emley, B. (2023). </w:t>
      </w:r>
      <w:r w:rsidRPr="741E7817" w:rsidR="6ABF0E2F">
        <w:rPr>
          <w:rFonts w:ascii="Times New Roman" w:hAnsi="Times New Roman" w:eastAsia="Times New Roman" w:cs="Times New Roman"/>
          <w:i w:val="1"/>
          <w:iCs w:val="1"/>
          <w:noProof w:val="0"/>
          <w:sz w:val="24"/>
          <w:szCs w:val="24"/>
          <w:lang w:val="en-GB"/>
        </w:rPr>
        <w:t>Pains and gains: How to Give Your Customers What They Want | Zapier</w:t>
      </w:r>
      <w:r w:rsidRPr="741E7817" w:rsidR="6ABF0E2F">
        <w:rPr>
          <w:rFonts w:ascii="Times New Roman" w:hAnsi="Times New Roman" w:eastAsia="Times New Roman" w:cs="Times New Roman"/>
          <w:noProof w:val="0"/>
          <w:sz w:val="24"/>
          <w:szCs w:val="24"/>
          <w:lang w:val="en-GB"/>
        </w:rPr>
        <w:t xml:space="preserve">. [online] zapier.com. Available at: </w:t>
      </w:r>
      <w:hyperlink r:id="Rf2dc97caff3c4656">
        <w:r w:rsidRPr="741E7817" w:rsidR="6ABF0E2F">
          <w:rPr>
            <w:rStyle w:val="Hyperlink"/>
            <w:rFonts w:ascii="Times New Roman" w:hAnsi="Times New Roman" w:eastAsia="Times New Roman" w:cs="Times New Roman"/>
            <w:noProof w:val="0"/>
            <w:sz w:val="24"/>
            <w:szCs w:val="24"/>
            <w:lang w:val="en-GB"/>
          </w:rPr>
          <w:t>https://zapier.com/blog/pains-and-gains/</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35002582" w14:textId="60AAAD11">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Eyidilli, S. (2024). </w:t>
      </w:r>
      <w:r w:rsidRPr="741E7817" w:rsidR="6ABF0E2F">
        <w:rPr>
          <w:rFonts w:ascii="Times New Roman" w:hAnsi="Times New Roman" w:eastAsia="Times New Roman" w:cs="Times New Roman"/>
          <w:i w:val="1"/>
          <w:iCs w:val="1"/>
          <w:noProof w:val="0"/>
          <w:sz w:val="24"/>
          <w:szCs w:val="24"/>
          <w:lang w:val="en-GB"/>
        </w:rPr>
        <w:t>Revolut Smashes Records with $1.4bn Profit in 2024 - Challenger Insider</w:t>
      </w:r>
      <w:r w:rsidRPr="741E7817" w:rsidR="6ABF0E2F">
        <w:rPr>
          <w:rFonts w:ascii="Times New Roman" w:hAnsi="Times New Roman" w:eastAsia="Times New Roman" w:cs="Times New Roman"/>
          <w:noProof w:val="0"/>
          <w:sz w:val="24"/>
          <w:szCs w:val="24"/>
          <w:lang w:val="en-GB"/>
        </w:rPr>
        <w:t xml:space="preserve">. [online] Challengerinsider.com. Available at: </w:t>
      </w:r>
      <w:hyperlink r:id="Rdcffede71d3c479e">
        <w:r w:rsidRPr="741E7817" w:rsidR="6ABF0E2F">
          <w:rPr>
            <w:rStyle w:val="Hyperlink"/>
            <w:rFonts w:ascii="Times New Roman" w:hAnsi="Times New Roman" w:eastAsia="Times New Roman" w:cs="Times New Roman"/>
            <w:noProof w:val="0"/>
            <w:sz w:val="24"/>
            <w:szCs w:val="24"/>
            <w:lang w:val="en-GB"/>
          </w:rPr>
          <w:t>https://www.challengerinsider.com/blog/revolut-smashes-records-with-1-4bn-profit-in-2024</w:t>
        </w:r>
      </w:hyperlink>
      <w:r w:rsidRPr="741E7817" w:rsidR="6ABF0E2F">
        <w:rPr>
          <w:rFonts w:ascii="Times New Roman" w:hAnsi="Times New Roman" w:eastAsia="Times New Roman" w:cs="Times New Roman"/>
          <w:noProof w:val="0"/>
          <w:sz w:val="24"/>
          <w:szCs w:val="24"/>
          <w:lang w:val="en-GB"/>
        </w:rPr>
        <w:t xml:space="preserve"> [Accessed 9 Dec. 2025].</w:t>
      </w:r>
    </w:p>
    <w:p w:rsidR="6ABF0E2F" w:rsidP="741E7817" w:rsidRDefault="6ABF0E2F" w14:paraId="6EAB715A" w14:textId="7A79DFF3">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Grant Thornton. (2024). </w:t>
      </w:r>
      <w:r w:rsidRPr="741E7817" w:rsidR="6ABF0E2F">
        <w:rPr>
          <w:rFonts w:ascii="Times New Roman" w:hAnsi="Times New Roman" w:eastAsia="Times New Roman" w:cs="Times New Roman"/>
          <w:i w:val="1"/>
          <w:iCs w:val="1"/>
          <w:noProof w:val="0"/>
          <w:sz w:val="24"/>
          <w:szCs w:val="24"/>
          <w:lang w:val="en-GB"/>
        </w:rPr>
        <w:t>RegTech and Regulatory Change Report 2024</w:t>
      </w:r>
      <w:r w:rsidRPr="741E7817" w:rsidR="6ABF0E2F">
        <w:rPr>
          <w:rFonts w:ascii="Times New Roman" w:hAnsi="Times New Roman" w:eastAsia="Times New Roman" w:cs="Times New Roman"/>
          <w:noProof w:val="0"/>
          <w:sz w:val="24"/>
          <w:szCs w:val="24"/>
          <w:lang w:val="en-GB"/>
        </w:rPr>
        <w:t xml:space="preserve">. [online] Available at: </w:t>
      </w:r>
      <w:hyperlink r:id="Rc830cc0d17734216">
        <w:r w:rsidRPr="741E7817" w:rsidR="6ABF0E2F">
          <w:rPr>
            <w:rStyle w:val="Hyperlink"/>
            <w:rFonts w:ascii="Times New Roman" w:hAnsi="Times New Roman" w:eastAsia="Times New Roman" w:cs="Times New Roman"/>
            <w:noProof w:val="0"/>
            <w:sz w:val="24"/>
            <w:szCs w:val="24"/>
            <w:lang w:val="en-GB"/>
          </w:rPr>
          <w:t>https://www.grantthornton.co.uk/globalassets/1.-member-firms/united-kingdom/pdf/publication/2024/regtech-survey-report-2024.pdf</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6B88A42C" w14:textId="0111E1F2">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Innovation Training (2024). </w:t>
      </w:r>
      <w:r w:rsidRPr="741E7817" w:rsidR="6ABF0E2F">
        <w:rPr>
          <w:rFonts w:ascii="Times New Roman" w:hAnsi="Times New Roman" w:eastAsia="Times New Roman" w:cs="Times New Roman"/>
          <w:i w:val="1"/>
          <w:iCs w:val="1"/>
          <w:noProof w:val="0"/>
          <w:sz w:val="24"/>
          <w:szCs w:val="24"/>
          <w:lang w:val="en-GB"/>
        </w:rPr>
        <w:t>Journey Mapping Workshop - Learn How to Create a Journey Map</w:t>
      </w:r>
      <w:r w:rsidRPr="741E7817" w:rsidR="6ABF0E2F">
        <w:rPr>
          <w:rFonts w:ascii="Times New Roman" w:hAnsi="Times New Roman" w:eastAsia="Times New Roman" w:cs="Times New Roman"/>
          <w:noProof w:val="0"/>
          <w:sz w:val="24"/>
          <w:szCs w:val="24"/>
          <w:lang w:val="en-GB"/>
        </w:rPr>
        <w:t xml:space="preserve">. [online] Innovation Training | Design Thinking Workshops. Available at: </w:t>
      </w:r>
      <w:hyperlink r:id="R95ebeaf4c7c94663">
        <w:r w:rsidRPr="741E7817" w:rsidR="6ABF0E2F">
          <w:rPr>
            <w:rStyle w:val="Hyperlink"/>
            <w:rFonts w:ascii="Times New Roman" w:hAnsi="Times New Roman" w:eastAsia="Times New Roman" w:cs="Times New Roman"/>
            <w:noProof w:val="0"/>
            <w:sz w:val="24"/>
            <w:szCs w:val="24"/>
            <w:lang w:val="en-GB"/>
          </w:rPr>
          <w:t>https://www.innovationtraining.org/journey-mapping-workshop/</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49FD7FFF" w14:textId="514BC865">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Liedtka, J. (2017). Design Thinking in Action. </w:t>
      </w:r>
      <w:r w:rsidRPr="741E7817" w:rsidR="6ABF0E2F">
        <w:rPr>
          <w:rFonts w:ascii="Times New Roman" w:hAnsi="Times New Roman" w:eastAsia="Times New Roman" w:cs="Times New Roman"/>
          <w:i w:val="1"/>
          <w:iCs w:val="1"/>
          <w:noProof w:val="0"/>
          <w:sz w:val="24"/>
          <w:szCs w:val="24"/>
          <w:lang w:val="en-GB"/>
        </w:rPr>
        <w:t>EXPLORING THE IMPACT OF DESIGN THINKING IN ACTION</w:t>
      </w:r>
      <w:r w:rsidRPr="741E7817" w:rsidR="6ABF0E2F">
        <w:rPr>
          <w:rFonts w:ascii="Times New Roman" w:hAnsi="Times New Roman" w:eastAsia="Times New Roman" w:cs="Times New Roman"/>
          <w:noProof w:val="0"/>
          <w:sz w:val="24"/>
          <w:szCs w:val="24"/>
          <w:lang w:val="en-GB"/>
        </w:rPr>
        <w:t xml:space="preserve">, [online] 2017(1). Available at: </w:t>
      </w:r>
      <w:hyperlink r:id="R8f0c326edaf4490a">
        <w:r w:rsidRPr="741E7817" w:rsidR="6ABF0E2F">
          <w:rPr>
            <w:rStyle w:val="Hyperlink"/>
            <w:rFonts w:ascii="Times New Roman" w:hAnsi="Times New Roman" w:eastAsia="Times New Roman" w:cs="Times New Roman"/>
            <w:noProof w:val="0"/>
            <w:sz w:val="24"/>
            <w:szCs w:val="24"/>
            <w:lang w:val="en-GB"/>
          </w:rPr>
          <w:t>https://designatdarden.org/app/uploads/2018/01/Working-paper-Liedtka-Evaluating-the-Impact-of-Design-Thinking.pdf</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2E497A82" w14:textId="277619AE">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Originux.com. (2016). </w:t>
      </w:r>
      <w:r w:rsidRPr="741E7817" w:rsidR="6ABF0E2F">
        <w:rPr>
          <w:rFonts w:ascii="Times New Roman" w:hAnsi="Times New Roman" w:eastAsia="Times New Roman" w:cs="Times New Roman"/>
          <w:i w:val="1"/>
          <w:iCs w:val="1"/>
          <w:noProof w:val="0"/>
          <w:sz w:val="24"/>
          <w:szCs w:val="24"/>
          <w:lang w:val="en-GB"/>
        </w:rPr>
        <w:t>Design Thinking in Financial Sector | Design Thinking Finacial Services | Design Thinking for Fintech</w:t>
      </w:r>
      <w:r w:rsidRPr="741E7817" w:rsidR="6ABF0E2F">
        <w:rPr>
          <w:rFonts w:ascii="Times New Roman" w:hAnsi="Times New Roman" w:eastAsia="Times New Roman" w:cs="Times New Roman"/>
          <w:noProof w:val="0"/>
          <w:sz w:val="24"/>
          <w:szCs w:val="24"/>
          <w:lang w:val="en-GB"/>
        </w:rPr>
        <w:t xml:space="preserve">. [online] Available at: </w:t>
      </w:r>
      <w:hyperlink r:id="Rcb973fd74e9a4c24">
        <w:r w:rsidRPr="741E7817" w:rsidR="6ABF0E2F">
          <w:rPr>
            <w:rStyle w:val="Hyperlink"/>
            <w:rFonts w:ascii="Times New Roman" w:hAnsi="Times New Roman" w:eastAsia="Times New Roman" w:cs="Times New Roman"/>
            <w:noProof w:val="0"/>
            <w:sz w:val="24"/>
            <w:szCs w:val="24"/>
            <w:lang w:val="en-GB"/>
          </w:rPr>
          <w:t>https://www.originux.com/design-thinking-for-fintech.php</w:t>
        </w:r>
      </w:hyperlink>
      <w:r w:rsidRPr="741E7817" w:rsidR="6ABF0E2F">
        <w:rPr>
          <w:rFonts w:ascii="Times New Roman" w:hAnsi="Times New Roman" w:eastAsia="Times New Roman" w:cs="Times New Roman"/>
          <w:noProof w:val="0"/>
          <w:sz w:val="24"/>
          <w:szCs w:val="24"/>
          <w:lang w:val="en-GB"/>
        </w:rPr>
        <w:t xml:space="preserve"> [Accessed 11 Dec. 2025].</w:t>
      </w:r>
    </w:p>
    <w:p w:rsidR="6ABF0E2F" w:rsidP="741E7817" w:rsidRDefault="6ABF0E2F" w14:paraId="0B42BEAB" w14:textId="1C9BE324">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Parliament.uk. (2024). Available at: </w:t>
      </w:r>
      <w:hyperlink r:id="R9e73373c3b684537">
        <w:r w:rsidRPr="741E7817" w:rsidR="6ABF0E2F">
          <w:rPr>
            <w:rStyle w:val="Hyperlink"/>
            <w:rFonts w:ascii="Times New Roman" w:hAnsi="Times New Roman" w:eastAsia="Times New Roman" w:cs="Times New Roman"/>
            <w:noProof w:val="0"/>
            <w:sz w:val="24"/>
            <w:szCs w:val="24"/>
            <w:lang w:val="en-GB"/>
          </w:rPr>
          <w:t>https://committees.parliament.uk/writtenevidence/146977/html/</w:t>
        </w:r>
      </w:hyperlink>
      <w:r w:rsidRPr="741E7817" w:rsidR="6ABF0E2F">
        <w:rPr>
          <w:rFonts w:ascii="Times New Roman" w:hAnsi="Times New Roman" w:eastAsia="Times New Roman" w:cs="Times New Roman"/>
          <w:noProof w:val="0"/>
          <w:sz w:val="24"/>
          <w:szCs w:val="24"/>
          <w:lang w:val="en-GB"/>
        </w:rPr>
        <w:t xml:space="preserve"> [Accessed 9 Dec. 2025].</w:t>
      </w:r>
    </w:p>
    <w:p w:rsidR="6ABF0E2F" w:rsidP="741E7817" w:rsidRDefault="6ABF0E2F" w14:paraId="6037A949" w14:textId="3A45DAC3">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Peel Hunt. (2024). </w:t>
      </w:r>
      <w:r w:rsidRPr="741E7817" w:rsidR="6ABF0E2F">
        <w:rPr>
          <w:rFonts w:ascii="Times New Roman" w:hAnsi="Times New Roman" w:eastAsia="Times New Roman" w:cs="Times New Roman"/>
          <w:i w:val="1"/>
          <w:iCs w:val="1"/>
          <w:noProof w:val="0"/>
          <w:sz w:val="24"/>
          <w:szCs w:val="24"/>
          <w:lang w:val="en-GB"/>
        </w:rPr>
        <w:t>UK FinTech in 2024: Navigating volatility, Seizing Opportunities - Articles - News &amp; Insights - Peel Hunt</w:t>
      </w:r>
      <w:r w:rsidRPr="741E7817" w:rsidR="6ABF0E2F">
        <w:rPr>
          <w:rFonts w:ascii="Times New Roman" w:hAnsi="Times New Roman" w:eastAsia="Times New Roman" w:cs="Times New Roman"/>
          <w:noProof w:val="0"/>
          <w:sz w:val="24"/>
          <w:szCs w:val="24"/>
          <w:lang w:val="en-GB"/>
        </w:rPr>
        <w:t xml:space="preserve">. [online] Available at: </w:t>
      </w:r>
      <w:hyperlink r:id="R25856a0a27b443ae">
        <w:r w:rsidRPr="741E7817" w:rsidR="6ABF0E2F">
          <w:rPr>
            <w:rStyle w:val="Hyperlink"/>
            <w:rFonts w:ascii="Times New Roman" w:hAnsi="Times New Roman" w:eastAsia="Times New Roman" w:cs="Times New Roman"/>
            <w:noProof w:val="0"/>
            <w:sz w:val="24"/>
            <w:szCs w:val="24"/>
            <w:lang w:val="en-GB"/>
          </w:rPr>
          <w:t>https://www.peelhunt.com/news-insights/articles/uk-fintech-in-2024-navigating-volatility-seizing-opportunities/</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1FFB427E" w14:textId="66643515">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Pichler, R. (2025). </w:t>
      </w:r>
      <w:r w:rsidRPr="741E7817" w:rsidR="6ABF0E2F">
        <w:rPr>
          <w:rFonts w:ascii="Times New Roman" w:hAnsi="Times New Roman" w:eastAsia="Times New Roman" w:cs="Times New Roman"/>
          <w:i w:val="1"/>
          <w:iCs w:val="1"/>
          <w:noProof w:val="0"/>
          <w:sz w:val="24"/>
          <w:szCs w:val="24"/>
          <w:lang w:val="en-GB"/>
        </w:rPr>
        <w:t>The Innovation Ambition Matrix</w:t>
      </w:r>
      <w:r w:rsidRPr="741E7817" w:rsidR="6ABF0E2F">
        <w:rPr>
          <w:rFonts w:ascii="Times New Roman" w:hAnsi="Times New Roman" w:eastAsia="Times New Roman" w:cs="Times New Roman"/>
          <w:noProof w:val="0"/>
          <w:sz w:val="24"/>
          <w:szCs w:val="24"/>
          <w:lang w:val="en-GB"/>
        </w:rPr>
        <w:t xml:space="preserve">. [online] Roman Pichler. Available at: </w:t>
      </w:r>
      <w:hyperlink r:id="R62c2cf6d27654ac1">
        <w:r w:rsidRPr="741E7817" w:rsidR="6ABF0E2F">
          <w:rPr>
            <w:rStyle w:val="Hyperlink"/>
            <w:rFonts w:ascii="Times New Roman" w:hAnsi="Times New Roman" w:eastAsia="Times New Roman" w:cs="Times New Roman"/>
            <w:noProof w:val="0"/>
            <w:sz w:val="24"/>
            <w:szCs w:val="24"/>
            <w:lang w:val="en-GB"/>
          </w:rPr>
          <w:t>https://www.romanpichler.com/blog/innovation-ambition-matrix/</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0F6B5198" w14:textId="0F61CC88">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Qubstudio (2023). </w:t>
      </w:r>
      <w:r w:rsidRPr="741E7817" w:rsidR="6ABF0E2F">
        <w:rPr>
          <w:rFonts w:ascii="Times New Roman" w:hAnsi="Times New Roman" w:eastAsia="Times New Roman" w:cs="Times New Roman"/>
          <w:i w:val="1"/>
          <w:iCs w:val="1"/>
          <w:noProof w:val="0"/>
          <w:sz w:val="24"/>
          <w:szCs w:val="24"/>
          <w:lang w:val="en-GB"/>
        </w:rPr>
        <w:t>Design Thinking in FinTech: Tips for Innovative Solutions</w:t>
      </w:r>
      <w:r w:rsidRPr="741E7817" w:rsidR="6ABF0E2F">
        <w:rPr>
          <w:rFonts w:ascii="Times New Roman" w:hAnsi="Times New Roman" w:eastAsia="Times New Roman" w:cs="Times New Roman"/>
          <w:noProof w:val="0"/>
          <w:sz w:val="24"/>
          <w:szCs w:val="24"/>
          <w:lang w:val="en-GB"/>
        </w:rPr>
        <w:t xml:space="preserve">. [online] Qubstudio. Available at: </w:t>
      </w:r>
      <w:hyperlink r:id="Rdb055097184040e1">
        <w:r w:rsidRPr="741E7817" w:rsidR="6ABF0E2F">
          <w:rPr>
            <w:rStyle w:val="Hyperlink"/>
            <w:rFonts w:ascii="Times New Roman" w:hAnsi="Times New Roman" w:eastAsia="Times New Roman" w:cs="Times New Roman"/>
            <w:noProof w:val="0"/>
            <w:sz w:val="24"/>
            <w:szCs w:val="24"/>
            <w:lang w:val="en-GB"/>
          </w:rPr>
          <w:t>https://qubstudio.com/blog/design-thinking-in-fintech/</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3F5AE387" w14:textId="6722453A">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Revolut (2024a). </w:t>
      </w:r>
      <w:r w:rsidRPr="741E7817" w:rsidR="6ABF0E2F">
        <w:rPr>
          <w:rFonts w:ascii="Times New Roman" w:hAnsi="Times New Roman" w:eastAsia="Times New Roman" w:cs="Times New Roman"/>
          <w:i w:val="1"/>
          <w:iCs w:val="1"/>
          <w:noProof w:val="0"/>
          <w:sz w:val="24"/>
          <w:szCs w:val="24"/>
          <w:lang w:val="en-GB"/>
        </w:rPr>
        <w:t>Annual Report Contents</w:t>
      </w:r>
      <w:r w:rsidRPr="741E7817" w:rsidR="6ABF0E2F">
        <w:rPr>
          <w:rFonts w:ascii="Times New Roman" w:hAnsi="Times New Roman" w:eastAsia="Times New Roman" w:cs="Times New Roman"/>
          <w:noProof w:val="0"/>
          <w:sz w:val="24"/>
          <w:szCs w:val="24"/>
          <w:lang w:val="en-GB"/>
        </w:rPr>
        <w:t xml:space="preserve">. [online] Available at: </w:t>
      </w:r>
      <w:hyperlink r:id="R98aa9f6c6e3e4f57">
        <w:r w:rsidRPr="741E7817" w:rsidR="6ABF0E2F">
          <w:rPr>
            <w:rStyle w:val="Hyperlink"/>
            <w:rFonts w:ascii="Times New Roman" w:hAnsi="Times New Roman" w:eastAsia="Times New Roman" w:cs="Times New Roman"/>
            <w:noProof w:val="0"/>
            <w:sz w:val="24"/>
            <w:szCs w:val="24"/>
            <w:lang w:val="en-GB"/>
          </w:rPr>
          <w:t>https://assets.revolut.com/pdf/annualreport2024.pdf</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57F605EF" w14:textId="4B568E92">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Revolut (2024b). </w:t>
      </w:r>
      <w:r w:rsidRPr="741E7817" w:rsidR="6ABF0E2F">
        <w:rPr>
          <w:rFonts w:ascii="Times New Roman" w:hAnsi="Times New Roman" w:eastAsia="Times New Roman" w:cs="Times New Roman"/>
          <w:i w:val="1"/>
          <w:iCs w:val="1"/>
          <w:noProof w:val="0"/>
          <w:sz w:val="24"/>
          <w:szCs w:val="24"/>
          <w:lang w:val="en-GB"/>
        </w:rPr>
        <w:t>Security</w:t>
      </w:r>
      <w:r w:rsidRPr="741E7817" w:rsidR="6ABF0E2F">
        <w:rPr>
          <w:rFonts w:ascii="Times New Roman" w:hAnsi="Times New Roman" w:eastAsia="Times New Roman" w:cs="Times New Roman"/>
          <w:noProof w:val="0"/>
          <w:sz w:val="24"/>
          <w:szCs w:val="24"/>
          <w:lang w:val="en-GB"/>
        </w:rPr>
        <w:t xml:space="preserve">. [online] Revolut. Available at: </w:t>
      </w:r>
      <w:hyperlink r:id="Re2d3d34ce88440ea">
        <w:r w:rsidRPr="741E7817" w:rsidR="6ABF0E2F">
          <w:rPr>
            <w:rStyle w:val="Hyperlink"/>
            <w:rFonts w:ascii="Times New Roman" w:hAnsi="Times New Roman" w:eastAsia="Times New Roman" w:cs="Times New Roman"/>
            <w:noProof w:val="0"/>
            <w:sz w:val="24"/>
            <w:szCs w:val="24"/>
            <w:lang w:val="en-GB"/>
          </w:rPr>
          <w:t>https://www.revolut.com/how-we-keep-your-money-safe/</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43D237F2" w14:textId="59182D76">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Roman Pichler. (2019). </w:t>
      </w:r>
      <w:r w:rsidRPr="741E7817" w:rsidR="6ABF0E2F">
        <w:rPr>
          <w:rFonts w:ascii="Times New Roman" w:hAnsi="Times New Roman" w:eastAsia="Times New Roman" w:cs="Times New Roman"/>
          <w:i w:val="1"/>
          <w:iCs w:val="1"/>
          <w:noProof w:val="0"/>
          <w:sz w:val="24"/>
          <w:szCs w:val="24"/>
          <w:lang w:val="en-GB"/>
        </w:rPr>
        <w:t>Product Roadmap Archives</w:t>
      </w:r>
      <w:r w:rsidRPr="741E7817" w:rsidR="6ABF0E2F">
        <w:rPr>
          <w:rFonts w:ascii="Times New Roman" w:hAnsi="Times New Roman" w:eastAsia="Times New Roman" w:cs="Times New Roman"/>
          <w:noProof w:val="0"/>
          <w:sz w:val="24"/>
          <w:szCs w:val="24"/>
          <w:lang w:val="en-GB"/>
        </w:rPr>
        <w:t xml:space="preserve">. [online] Available at: </w:t>
      </w:r>
      <w:hyperlink r:id="R3791a0141bdd4507">
        <w:r w:rsidRPr="741E7817" w:rsidR="6ABF0E2F">
          <w:rPr>
            <w:rStyle w:val="Hyperlink"/>
            <w:rFonts w:ascii="Times New Roman" w:hAnsi="Times New Roman" w:eastAsia="Times New Roman" w:cs="Times New Roman"/>
            <w:noProof w:val="0"/>
            <w:sz w:val="24"/>
            <w:szCs w:val="24"/>
            <w:lang w:val="en-GB"/>
          </w:rPr>
          <w:t>https://www.romanpichler.com/category/product-roadmap/</w:t>
        </w:r>
      </w:hyperlink>
      <w:r w:rsidRPr="741E7817" w:rsidR="6ABF0E2F">
        <w:rPr>
          <w:rFonts w:ascii="Times New Roman" w:hAnsi="Times New Roman" w:eastAsia="Times New Roman" w:cs="Times New Roman"/>
          <w:noProof w:val="0"/>
          <w:sz w:val="24"/>
          <w:szCs w:val="24"/>
          <w:lang w:val="en-GB"/>
        </w:rPr>
        <w:t xml:space="preserve"> [Accessed 12 Dec. 2025].</w:t>
      </w:r>
    </w:p>
    <w:p w:rsidR="6ABF0E2F" w:rsidP="741E7817" w:rsidRDefault="6ABF0E2F" w14:paraId="18BD1882" w14:textId="4562A9D5">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Rutter, K. (2024). </w:t>
      </w:r>
      <w:r w:rsidRPr="741E7817" w:rsidR="6ABF0E2F">
        <w:rPr>
          <w:rFonts w:ascii="Times New Roman" w:hAnsi="Times New Roman" w:eastAsia="Times New Roman" w:cs="Times New Roman"/>
          <w:i w:val="1"/>
          <w:iCs w:val="1"/>
          <w:noProof w:val="0"/>
          <w:sz w:val="24"/>
          <w:szCs w:val="24"/>
          <w:lang w:val="en-GB"/>
        </w:rPr>
        <w:t>What’s next for Fintech in 2024?</w:t>
      </w:r>
      <w:r w:rsidRPr="741E7817" w:rsidR="6ABF0E2F">
        <w:rPr>
          <w:rFonts w:ascii="Times New Roman" w:hAnsi="Times New Roman" w:eastAsia="Times New Roman" w:cs="Times New Roman"/>
          <w:noProof w:val="0"/>
          <w:sz w:val="24"/>
          <w:szCs w:val="24"/>
          <w:lang w:val="en-GB"/>
        </w:rPr>
        <w:t xml:space="preserve"> [online] </w:t>
      </w:r>
      <w:hyperlink r:id="Rf6879d6548414d1a">
        <w:r w:rsidRPr="741E7817" w:rsidR="6ABF0E2F">
          <w:rPr>
            <w:rStyle w:val="Hyperlink"/>
            <w:rFonts w:ascii="Times New Roman" w:hAnsi="Times New Roman" w:eastAsia="Times New Roman" w:cs="Times New Roman"/>
            <w:noProof w:val="0"/>
            <w:sz w:val="24"/>
            <w:szCs w:val="24"/>
            <w:lang w:val="en-GB"/>
          </w:rPr>
          <w:t>www.lloydsbankinggroup.com</w:t>
        </w:r>
      </w:hyperlink>
      <w:r w:rsidRPr="741E7817" w:rsidR="6ABF0E2F">
        <w:rPr>
          <w:rFonts w:ascii="Times New Roman" w:hAnsi="Times New Roman" w:eastAsia="Times New Roman" w:cs="Times New Roman"/>
          <w:noProof w:val="0"/>
          <w:sz w:val="24"/>
          <w:szCs w:val="24"/>
          <w:lang w:val="en-GB"/>
        </w:rPr>
        <w:t xml:space="preserve">. Available at: </w:t>
      </w:r>
      <w:hyperlink r:id="R6850e28b719d4939">
        <w:r w:rsidRPr="741E7817" w:rsidR="6ABF0E2F">
          <w:rPr>
            <w:rStyle w:val="Hyperlink"/>
            <w:rFonts w:ascii="Times New Roman" w:hAnsi="Times New Roman" w:eastAsia="Times New Roman" w:cs="Times New Roman"/>
            <w:noProof w:val="0"/>
            <w:sz w:val="24"/>
            <w:szCs w:val="24"/>
            <w:lang w:val="en-GB"/>
          </w:rPr>
          <w:t>https://www.lloydsbankinggroup.com/insights/fintech-trends-2024.html</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4B8B08E1" w14:textId="46DA1028">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Skillicorn, N. (2021). </w:t>
      </w:r>
      <w:r w:rsidRPr="741E7817" w:rsidR="6ABF0E2F">
        <w:rPr>
          <w:rFonts w:ascii="Times New Roman" w:hAnsi="Times New Roman" w:eastAsia="Times New Roman" w:cs="Times New Roman"/>
          <w:i w:val="1"/>
          <w:iCs w:val="1"/>
          <w:noProof w:val="0"/>
          <w:sz w:val="24"/>
          <w:szCs w:val="24"/>
          <w:lang w:val="en-GB"/>
        </w:rPr>
        <w:t>What Is the Ambition Matrix and How Does It Work as Part of an Innovation portfolio?</w:t>
      </w:r>
      <w:r w:rsidRPr="741E7817" w:rsidR="6ABF0E2F">
        <w:rPr>
          <w:rFonts w:ascii="Times New Roman" w:hAnsi="Times New Roman" w:eastAsia="Times New Roman" w:cs="Times New Roman"/>
          <w:noProof w:val="0"/>
          <w:sz w:val="24"/>
          <w:szCs w:val="24"/>
          <w:lang w:val="en-GB"/>
        </w:rPr>
        <w:t xml:space="preserve"> [online] Idea to Value. Available at: </w:t>
      </w:r>
      <w:hyperlink r:id="Rf35cecefaf324ecd">
        <w:r w:rsidRPr="741E7817" w:rsidR="6ABF0E2F">
          <w:rPr>
            <w:rStyle w:val="Hyperlink"/>
            <w:rFonts w:ascii="Times New Roman" w:hAnsi="Times New Roman" w:eastAsia="Times New Roman" w:cs="Times New Roman"/>
            <w:noProof w:val="0"/>
            <w:sz w:val="24"/>
            <w:szCs w:val="24"/>
            <w:lang w:val="en-GB"/>
          </w:rPr>
          <w:t>https://www.ideatovalue.com/inno/nickskillicorn/2021/01/what-is-the-ambition-matrix-and-how-does-it-work-as-part-of-an-innovation-portfolio/</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61881A58" w14:textId="05681A69">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WhiteSight (2025). </w:t>
      </w:r>
      <w:r w:rsidRPr="741E7817" w:rsidR="6ABF0E2F">
        <w:rPr>
          <w:rFonts w:ascii="Times New Roman" w:hAnsi="Times New Roman" w:eastAsia="Times New Roman" w:cs="Times New Roman"/>
          <w:i w:val="1"/>
          <w:iCs w:val="1"/>
          <w:noProof w:val="0"/>
          <w:sz w:val="24"/>
          <w:szCs w:val="24"/>
          <w:lang w:val="en-GB"/>
        </w:rPr>
        <w:t>Revolut: from UK Challenger to Global Superapp</w:t>
      </w:r>
      <w:r w:rsidRPr="741E7817" w:rsidR="6ABF0E2F">
        <w:rPr>
          <w:rFonts w:ascii="Times New Roman" w:hAnsi="Times New Roman" w:eastAsia="Times New Roman" w:cs="Times New Roman"/>
          <w:noProof w:val="0"/>
          <w:sz w:val="24"/>
          <w:szCs w:val="24"/>
          <w:lang w:val="en-GB"/>
        </w:rPr>
        <w:t xml:space="preserve">. [online] WhiteSight. Available at: </w:t>
      </w:r>
      <w:hyperlink r:id="R1d3884cd221445f9">
        <w:r w:rsidRPr="741E7817" w:rsidR="6ABF0E2F">
          <w:rPr>
            <w:rStyle w:val="Hyperlink"/>
            <w:rFonts w:ascii="Times New Roman" w:hAnsi="Times New Roman" w:eastAsia="Times New Roman" w:cs="Times New Roman"/>
            <w:noProof w:val="0"/>
            <w:sz w:val="24"/>
            <w:szCs w:val="24"/>
            <w:lang w:val="en-GB"/>
          </w:rPr>
          <w:t>https://whitesight.net/reports/revolut-from-uk-challenger-to-global-superapp/</w:t>
        </w:r>
      </w:hyperlink>
      <w:r w:rsidRPr="741E7817" w:rsidR="6ABF0E2F">
        <w:rPr>
          <w:rFonts w:ascii="Times New Roman" w:hAnsi="Times New Roman" w:eastAsia="Times New Roman" w:cs="Times New Roman"/>
          <w:noProof w:val="0"/>
          <w:sz w:val="24"/>
          <w:szCs w:val="24"/>
          <w:lang w:val="en-GB"/>
        </w:rPr>
        <w:t>.</w:t>
      </w:r>
    </w:p>
    <w:p w:rsidR="6ABF0E2F" w:rsidP="741E7817" w:rsidRDefault="6ABF0E2F" w14:paraId="41CB5123" w14:textId="5BF5E3E7">
      <w:pPr>
        <w:spacing w:before="0" w:beforeAutospacing="off" w:after="240" w:afterAutospacing="off" w:line="360" w:lineRule="auto"/>
        <w:jc w:val="left"/>
      </w:pPr>
      <w:r w:rsidRPr="741E7817" w:rsidR="6ABF0E2F">
        <w:rPr>
          <w:rFonts w:ascii="Times New Roman" w:hAnsi="Times New Roman" w:eastAsia="Times New Roman" w:cs="Times New Roman"/>
          <w:noProof w:val="0"/>
          <w:sz w:val="24"/>
          <w:szCs w:val="24"/>
          <w:lang w:val="en-GB"/>
        </w:rPr>
        <w:t xml:space="preserve">Wörle, D. (2021). </w:t>
      </w:r>
      <w:r w:rsidRPr="741E7817" w:rsidR="6ABF0E2F">
        <w:rPr>
          <w:rFonts w:ascii="Times New Roman" w:hAnsi="Times New Roman" w:eastAsia="Times New Roman" w:cs="Times New Roman"/>
          <w:i w:val="1"/>
          <w:iCs w:val="1"/>
          <w:noProof w:val="0"/>
          <w:sz w:val="24"/>
          <w:szCs w:val="24"/>
          <w:lang w:val="en-GB"/>
        </w:rPr>
        <w:t>What Is Design Thinking? Definition, Explanation &amp; Process</w:t>
      </w:r>
      <w:r w:rsidRPr="741E7817" w:rsidR="6ABF0E2F">
        <w:rPr>
          <w:rFonts w:ascii="Times New Roman" w:hAnsi="Times New Roman" w:eastAsia="Times New Roman" w:cs="Times New Roman"/>
          <w:noProof w:val="0"/>
          <w:sz w:val="24"/>
          <w:szCs w:val="24"/>
          <w:lang w:val="en-GB"/>
        </w:rPr>
        <w:t xml:space="preserve">. [online] Digital Leadership. Available at: </w:t>
      </w:r>
      <w:hyperlink r:id="R427d50c63ffb42f5">
        <w:r w:rsidRPr="741E7817" w:rsidR="6ABF0E2F">
          <w:rPr>
            <w:rStyle w:val="Hyperlink"/>
            <w:rFonts w:ascii="Times New Roman" w:hAnsi="Times New Roman" w:eastAsia="Times New Roman" w:cs="Times New Roman"/>
            <w:noProof w:val="0"/>
            <w:sz w:val="24"/>
            <w:szCs w:val="24"/>
            <w:lang w:val="en-GB"/>
          </w:rPr>
          <w:t>https://digitalleadership.com/blog/design-thinking/</w:t>
        </w:r>
      </w:hyperlink>
      <w:r w:rsidRPr="741E7817" w:rsidR="6ABF0E2F">
        <w:rPr>
          <w:rFonts w:ascii="Times New Roman" w:hAnsi="Times New Roman" w:eastAsia="Times New Roman" w:cs="Times New Roman"/>
          <w:noProof w:val="0"/>
          <w:sz w:val="24"/>
          <w:szCs w:val="24"/>
          <w:lang w:val="en-GB"/>
        </w:rPr>
        <w:t>.</w:t>
      </w:r>
    </w:p>
    <w:p w:rsidR="741E7817" w:rsidP="741E7817" w:rsidRDefault="741E7817" w14:paraId="15D5012F" w14:textId="3AA1FD02">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32"/>
          <w:szCs w:val="3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2">
    <w:nsid w:val="39da9b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5f11d8d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0">
    <w:nsid w:val="45a2bfcf"/>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19">
    <w:nsid w:val="20dba4a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
    <w:nsid w:val="5d3d4e61"/>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17">
    <w:nsid w:val="39b57a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849582c"/>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15">
    <w:nsid w:val="6ce546a6"/>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14">
    <w:nsid w:val="7942e2c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3">
    <w:nsid w:val="1ebea3c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2">
    <w:nsid w:val="28eac6c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1">
    <w:nsid w:val="449d4f6a"/>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10">
    <w:nsid w:val="6758009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
    <w:nsid w:val="2e24f2cc"/>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8">
    <w:nsid w:val="17a0efeb"/>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7">
    <w:nsid w:val="18ada7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665002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4c27e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ea8b1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9008f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a77a1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c93fe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4DC2E0"/>
    <w:rsid w:val="0002AC1F"/>
    <w:rsid w:val="001CF9AB"/>
    <w:rsid w:val="003B7C44"/>
    <w:rsid w:val="004DB194"/>
    <w:rsid w:val="00BFF09D"/>
    <w:rsid w:val="0129CE9D"/>
    <w:rsid w:val="01669DE3"/>
    <w:rsid w:val="01B6350E"/>
    <w:rsid w:val="01C376B4"/>
    <w:rsid w:val="01D5F11B"/>
    <w:rsid w:val="02009CCE"/>
    <w:rsid w:val="026E5811"/>
    <w:rsid w:val="02BAB0DF"/>
    <w:rsid w:val="034A2790"/>
    <w:rsid w:val="036122A1"/>
    <w:rsid w:val="0381CB6C"/>
    <w:rsid w:val="03FEE5BE"/>
    <w:rsid w:val="04138372"/>
    <w:rsid w:val="046AFF26"/>
    <w:rsid w:val="04A05B54"/>
    <w:rsid w:val="04BE9044"/>
    <w:rsid w:val="04E0401E"/>
    <w:rsid w:val="0504F383"/>
    <w:rsid w:val="0549000E"/>
    <w:rsid w:val="058D5CF3"/>
    <w:rsid w:val="05A23548"/>
    <w:rsid w:val="05C2E8D4"/>
    <w:rsid w:val="0601D540"/>
    <w:rsid w:val="0680A84E"/>
    <w:rsid w:val="0696A44C"/>
    <w:rsid w:val="06C28327"/>
    <w:rsid w:val="06CBA90B"/>
    <w:rsid w:val="06E6D5F3"/>
    <w:rsid w:val="073037D0"/>
    <w:rsid w:val="073E4CA8"/>
    <w:rsid w:val="07CB65D4"/>
    <w:rsid w:val="07D53E77"/>
    <w:rsid w:val="07F54B16"/>
    <w:rsid w:val="07F9B90F"/>
    <w:rsid w:val="0821459F"/>
    <w:rsid w:val="086E16D1"/>
    <w:rsid w:val="09236DA7"/>
    <w:rsid w:val="0A77E3C1"/>
    <w:rsid w:val="0A841FDD"/>
    <w:rsid w:val="0A96F1BA"/>
    <w:rsid w:val="0ACFFD11"/>
    <w:rsid w:val="0B0D5392"/>
    <w:rsid w:val="0B1BDABA"/>
    <w:rsid w:val="0B6B85E4"/>
    <w:rsid w:val="0C375CD5"/>
    <w:rsid w:val="0C5A8EDA"/>
    <w:rsid w:val="0C62B471"/>
    <w:rsid w:val="0C95404B"/>
    <w:rsid w:val="0CD00212"/>
    <w:rsid w:val="0CDC1B6B"/>
    <w:rsid w:val="0CE1A2E7"/>
    <w:rsid w:val="0CF84E00"/>
    <w:rsid w:val="0D0DF75B"/>
    <w:rsid w:val="0D131444"/>
    <w:rsid w:val="0D2C6A2E"/>
    <w:rsid w:val="0D735645"/>
    <w:rsid w:val="0E26EB5E"/>
    <w:rsid w:val="0ECE688B"/>
    <w:rsid w:val="0EE771B3"/>
    <w:rsid w:val="0F3120C6"/>
    <w:rsid w:val="0F317B40"/>
    <w:rsid w:val="0F39515E"/>
    <w:rsid w:val="0F5BACC0"/>
    <w:rsid w:val="0F62F8AB"/>
    <w:rsid w:val="0F7489BB"/>
    <w:rsid w:val="0F7517D3"/>
    <w:rsid w:val="0FE298EF"/>
    <w:rsid w:val="105375F1"/>
    <w:rsid w:val="10866FF9"/>
    <w:rsid w:val="1099955E"/>
    <w:rsid w:val="10EA930B"/>
    <w:rsid w:val="10FEE15C"/>
    <w:rsid w:val="1139819E"/>
    <w:rsid w:val="118D39F1"/>
    <w:rsid w:val="119DB7A0"/>
    <w:rsid w:val="11A760A7"/>
    <w:rsid w:val="12319E1A"/>
    <w:rsid w:val="1293D1A6"/>
    <w:rsid w:val="12C6BA13"/>
    <w:rsid w:val="12F7323F"/>
    <w:rsid w:val="12FA1A44"/>
    <w:rsid w:val="1364FD99"/>
    <w:rsid w:val="1387A1DF"/>
    <w:rsid w:val="13CEEB72"/>
    <w:rsid w:val="13ED7D50"/>
    <w:rsid w:val="144D3331"/>
    <w:rsid w:val="14548B08"/>
    <w:rsid w:val="145F4ACF"/>
    <w:rsid w:val="1486365E"/>
    <w:rsid w:val="148F639D"/>
    <w:rsid w:val="14FD3F0F"/>
    <w:rsid w:val="1585B9A7"/>
    <w:rsid w:val="16FE094A"/>
    <w:rsid w:val="172858A1"/>
    <w:rsid w:val="17503D3B"/>
    <w:rsid w:val="17546359"/>
    <w:rsid w:val="180E27B3"/>
    <w:rsid w:val="18DC3F7C"/>
    <w:rsid w:val="19EAC7E4"/>
    <w:rsid w:val="1A160032"/>
    <w:rsid w:val="1A31DED3"/>
    <w:rsid w:val="1A7024A5"/>
    <w:rsid w:val="1AE9E7ED"/>
    <w:rsid w:val="1B08DE50"/>
    <w:rsid w:val="1B0C1954"/>
    <w:rsid w:val="1B0DF36E"/>
    <w:rsid w:val="1B55715D"/>
    <w:rsid w:val="1B8501B7"/>
    <w:rsid w:val="1C26827B"/>
    <w:rsid w:val="1C423CFD"/>
    <w:rsid w:val="1C9C5B91"/>
    <w:rsid w:val="1DCEE72A"/>
    <w:rsid w:val="1DD4BCDF"/>
    <w:rsid w:val="1DE0D481"/>
    <w:rsid w:val="1DF0ED97"/>
    <w:rsid w:val="1E09A848"/>
    <w:rsid w:val="1E33A2E8"/>
    <w:rsid w:val="1E6F3F84"/>
    <w:rsid w:val="1ED2B699"/>
    <w:rsid w:val="1EEF3B7E"/>
    <w:rsid w:val="1EFFB82D"/>
    <w:rsid w:val="1F01C4C7"/>
    <w:rsid w:val="1F2DC90E"/>
    <w:rsid w:val="1F675C6C"/>
    <w:rsid w:val="1FC2C4FD"/>
    <w:rsid w:val="1FD3FEAE"/>
    <w:rsid w:val="1FEB0456"/>
    <w:rsid w:val="204DC2E0"/>
    <w:rsid w:val="20603F70"/>
    <w:rsid w:val="20869F79"/>
    <w:rsid w:val="209F765F"/>
    <w:rsid w:val="20B18AAD"/>
    <w:rsid w:val="20B5454C"/>
    <w:rsid w:val="20B8D765"/>
    <w:rsid w:val="20FD2683"/>
    <w:rsid w:val="21197538"/>
    <w:rsid w:val="213FABC8"/>
    <w:rsid w:val="218E5BB2"/>
    <w:rsid w:val="2191F817"/>
    <w:rsid w:val="21CD6B9B"/>
    <w:rsid w:val="21CFFD72"/>
    <w:rsid w:val="220D611D"/>
    <w:rsid w:val="220E4254"/>
    <w:rsid w:val="223BF7A6"/>
    <w:rsid w:val="229CF351"/>
    <w:rsid w:val="2324B934"/>
    <w:rsid w:val="2329AC71"/>
    <w:rsid w:val="23C12EA6"/>
    <w:rsid w:val="23E45E34"/>
    <w:rsid w:val="23E52724"/>
    <w:rsid w:val="24CC1576"/>
    <w:rsid w:val="2510D84B"/>
    <w:rsid w:val="25A9DC41"/>
    <w:rsid w:val="25AAE255"/>
    <w:rsid w:val="2607F077"/>
    <w:rsid w:val="26C8AD11"/>
    <w:rsid w:val="277BFD31"/>
    <w:rsid w:val="27AFD429"/>
    <w:rsid w:val="27B68667"/>
    <w:rsid w:val="27D605FD"/>
    <w:rsid w:val="27E1DBB7"/>
    <w:rsid w:val="281B3A79"/>
    <w:rsid w:val="283A6DA6"/>
    <w:rsid w:val="287D0BA4"/>
    <w:rsid w:val="28C530C7"/>
    <w:rsid w:val="28D7B0FE"/>
    <w:rsid w:val="2917A1BA"/>
    <w:rsid w:val="297B2C70"/>
    <w:rsid w:val="297B6B04"/>
    <w:rsid w:val="2A16BAA1"/>
    <w:rsid w:val="2A5D46CF"/>
    <w:rsid w:val="2A67C081"/>
    <w:rsid w:val="2ADC924D"/>
    <w:rsid w:val="2AF0F6FD"/>
    <w:rsid w:val="2B476963"/>
    <w:rsid w:val="2B65C2A4"/>
    <w:rsid w:val="2B8855F6"/>
    <w:rsid w:val="2BB64379"/>
    <w:rsid w:val="2BBE9180"/>
    <w:rsid w:val="2C4B10D7"/>
    <w:rsid w:val="2CEEAFE2"/>
    <w:rsid w:val="2D038B97"/>
    <w:rsid w:val="2DA191D6"/>
    <w:rsid w:val="2DA68C21"/>
    <w:rsid w:val="2DC5037E"/>
    <w:rsid w:val="2DCB24E8"/>
    <w:rsid w:val="2E648416"/>
    <w:rsid w:val="2E83E909"/>
    <w:rsid w:val="2EBEDCB6"/>
    <w:rsid w:val="2ED7C85A"/>
    <w:rsid w:val="2F01924F"/>
    <w:rsid w:val="2F24F45A"/>
    <w:rsid w:val="2F643529"/>
    <w:rsid w:val="2F809594"/>
    <w:rsid w:val="2F98F90C"/>
    <w:rsid w:val="2FB796A8"/>
    <w:rsid w:val="2FD1A9F9"/>
    <w:rsid w:val="303452DC"/>
    <w:rsid w:val="30590579"/>
    <w:rsid w:val="30822AB6"/>
    <w:rsid w:val="30C179AC"/>
    <w:rsid w:val="31590389"/>
    <w:rsid w:val="319E8F53"/>
    <w:rsid w:val="31DC99E0"/>
    <w:rsid w:val="32090641"/>
    <w:rsid w:val="32464D5A"/>
    <w:rsid w:val="325BD7F9"/>
    <w:rsid w:val="32771C7A"/>
    <w:rsid w:val="32B52707"/>
    <w:rsid w:val="32DEB353"/>
    <w:rsid w:val="33151F40"/>
    <w:rsid w:val="33191F51"/>
    <w:rsid w:val="338907F0"/>
    <w:rsid w:val="33E993AA"/>
    <w:rsid w:val="33EF0E64"/>
    <w:rsid w:val="3434AFF9"/>
    <w:rsid w:val="3451755E"/>
    <w:rsid w:val="349E3333"/>
    <w:rsid w:val="354B6B05"/>
    <w:rsid w:val="354D8847"/>
    <w:rsid w:val="35B4BD89"/>
    <w:rsid w:val="368777F1"/>
    <w:rsid w:val="3690AD6F"/>
    <w:rsid w:val="36A324B6"/>
    <w:rsid w:val="371D1A27"/>
    <w:rsid w:val="3794B27A"/>
    <w:rsid w:val="37CFEC1F"/>
    <w:rsid w:val="37DEEBCC"/>
    <w:rsid w:val="38585106"/>
    <w:rsid w:val="38731292"/>
    <w:rsid w:val="38D9E0D7"/>
    <w:rsid w:val="390F02D3"/>
    <w:rsid w:val="39309D5B"/>
    <w:rsid w:val="39A1754A"/>
    <w:rsid w:val="39C5484E"/>
    <w:rsid w:val="3A14614E"/>
    <w:rsid w:val="3A51A6BF"/>
    <w:rsid w:val="3A6453C6"/>
    <w:rsid w:val="3A7B54C2"/>
    <w:rsid w:val="3AB93B0E"/>
    <w:rsid w:val="3AED1F82"/>
    <w:rsid w:val="3B024820"/>
    <w:rsid w:val="3B7968A1"/>
    <w:rsid w:val="3B917B4B"/>
    <w:rsid w:val="3BCE926E"/>
    <w:rsid w:val="3C09C111"/>
    <w:rsid w:val="3C39EC88"/>
    <w:rsid w:val="3C4C1AD3"/>
    <w:rsid w:val="3CB27EBF"/>
    <w:rsid w:val="3CB90A89"/>
    <w:rsid w:val="3CD8C615"/>
    <w:rsid w:val="3D6ECE58"/>
    <w:rsid w:val="3DE454F2"/>
    <w:rsid w:val="3E660914"/>
    <w:rsid w:val="3EF808AF"/>
    <w:rsid w:val="3F17A197"/>
    <w:rsid w:val="4034E5B3"/>
    <w:rsid w:val="4037BA78"/>
    <w:rsid w:val="4050E88A"/>
    <w:rsid w:val="40859D1B"/>
    <w:rsid w:val="41850400"/>
    <w:rsid w:val="41AC58BE"/>
    <w:rsid w:val="4236E22A"/>
    <w:rsid w:val="42494595"/>
    <w:rsid w:val="42EF4229"/>
    <w:rsid w:val="4312ADCA"/>
    <w:rsid w:val="432A6274"/>
    <w:rsid w:val="4360F36D"/>
    <w:rsid w:val="436D336F"/>
    <w:rsid w:val="436D77DA"/>
    <w:rsid w:val="4383F115"/>
    <w:rsid w:val="439A26A7"/>
    <w:rsid w:val="43E34CD1"/>
    <w:rsid w:val="44152EAA"/>
    <w:rsid w:val="44346B1F"/>
    <w:rsid w:val="44A79B0B"/>
    <w:rsid w:val="44F6ECD4"/>
    <w:rsid w:val="44FC41D2"/>
    <w:rsid w:val="4503FED1"/>
    <w:rsid w:val="45424C82"/>
    <w:rsid w:val="45695F19"/>
    <w:rsid w:val="46AD3A05"/>
    <w:rsid w:val="46B76327"/>
    <w:rsid w:val="470F5BAA"/>
    <w:rsid w:val="4765FE2A"/>
    <w:rsid w:val="47F975E7"/>
    <w:rsid w:val="48BB58D0"/>
    <w:rsid w:val="4902DF48"/>
    <w:rsid w:val="49FF4F8A"/>
    <w:rsid w:val="4A0BAC69"/>
    <w:rsid w:val="4A28276E"/>
    <w:rsid w:val="4A3EA876"/>
    <w:rsid w:val="4A5477F0"/>
    <w:rsid w:val="4A8FFDF7"/>
    <w:rsid w:val="4A9E8535"/>
    <w:rsid w:val="4B934BE5"/>
    <w:rsid w:val="4BB6449C"/>
    <w:rsid w:val="4C14E08C"/>
    <w:rsid w:val="4C49C5EE"/>
    <w:rsid w:val="4C75AB72"/>
    <w:rsid w:val="4CCA8162"/>
    <w:rsid w:val="4D0AB6A1"/>
    <w:rsid w:val="4D1B86DE"/>
    <w:rsid w:val="4DD534B6"/>
    <w:rsid w:val="4DED5824"/>
    <w:rsid w:val="4FD1CBBE"/>
    <w:rsid w:val="4FDFC89D"/>
    <w:rsid w:val="5026095B"/>
    <w:rsid w:val="506EC19B"/>
    <w:rsid w:val="50780405"/>
    <w:rsid w:val="50A84883"/>
    <w:rsid w:val="5124F161"/>
    <w:rsid w:val="5183F361"/>
    <w:rsid w:val="5189851A"/>
    <w:rsid w:val="5194DA20"/>
    <w:rsid w:val="51F5A731"/>
    <w:rsid w:val="51FC8F57"/>
    <w:rsid w:val="5248C755"/>
    <w:rsid w:val="526C70CF"/>
    <w:rsid w:val="529948C6"/>
    <w:rsid w:val="52A5D675"/>
    <w:rsid w:val="52D69A99"/>
    <w:rsid w:val="531E1F37"/>
    <w:rsid w:val="5386D7D9"/>
    <w:rsid w:val="53E179C1"/>
    <w:rsid w:val="5410817A"/>
    <w:rsid w:val="541A07A0"/>
    <w:rsid w:val="554CABE0"/>
    <w:rsid w:val="5555E03C"/>
    <w:rsid w:val="55D11CDF"/>
    <w:rsid w:val="55E463C8"/>
    <w:rsid w:val="55F615B2"/>
    <w:rsid w:val="562CD5EE"/>
    <w:rsid w:val="567DD957"/>
    <w:rsid w:val="56FB7148"/>
    <w:rsid w:val="57152513"/>
    <w:rsid w:val="57D2E17F"/>
    <w:rsid w:val="57ED2303"/>
    <w:rsid w:val="57F9C553"/>
    <w:rsid w:val="588CE558"/>
    <w:rsid w:val="590CB300"/>
    <w:rsid w:val="5911E752"/>
    <w:rsid w:val="59384E6D"/>
    <w:rsid w:val="594AAE02"/>
    <w:rsid w:val="59716319"/>
    <w:rsid w:val="598F8664"/>
    <w:rsid w:val="5A540325"/>
    <w:rsid w:val="5ACD48E1"/>
    <w:rsid w:val="5AFDA9FF"/>
    <w:rsid w:val="5AFE9F1E"/>
    <w:rsid w:val="5B3AFC42"/>
    <w:rsid w:val="5C31ABA2"/>
    <w:rsid w:val="5CA19F2F"/>
    <w:rsid w:val="5CEC2331"/>
    <w:rsid w:val="5D0B86D3"/>
    <w:rsid w:val="5D36C214"/>
    <w:rsid w:val="5D39EE64"/>
    <w:rsid w:val="5D4BA794"/>
    <w:rsid w:val="5D545823"/>
    <w:rsid w:val="5D5BA412"/>
    <w:rsid w:val="5D9D02BA"/>
    <w:rsid w:val="5DC32A01"/>
    <w:rsid w:val="5DE6E8CE"/>
    <w:rsid w:val="5DFEDB01"/>
    <w:rsid w:val="5E2C36E8"/>
    <w:rsid w:val="5E37D4B2"/>
    <w:rsid w:val="5E48DE24"/>
    <w:rsid w:val="5F3654FB"/>
    <w:rsid w:val="605ABFFD"/>
    <w:rsid w:val="60BE5CB6"/>
    <w:rsid w:val="60DF425C"/>
    <w:rsid w:val="6147DB2A"/>
    <w:rsid w:val="614FB145"/>
    <w:rsid w:val="61615A56"/>
    <w:rsid w:val="61826FBC"/>
    <w:rsid w:val="61C8A8ED"/>
    <w:rsid w:val="61CFE915"/>
    <w:rsid w:val="61EBC097"/>
    <w:rsid w:val="623595BE"/>
    <w:rsid w:val="6267502B"/>
    <w:rsid w:val="62A63113"/>
    <w:rsid w:val="62AA256C"/>
    <w:rsid w:val="62BC1D2C"/>
    <w:rsid w:val="630A42D8"/>
    <w:rsid w:val="63295ECB"/>
    <w:rsid w:val="63348DBF"/>
    <w:rsid w:val="63BAFAB7"/>
    <w:rsid w:val="63D06ED2"/>
    <w:rsid w:val="63D6C824"/>
    <w:rsid w:val="64063BE1"/>
    <w:rsid w:val="643ED210"/>
    <w:rsid w:val="645FAEE3"/>
    <w:rsid w:val="64633B41"/>
    <w:rsid w:val="64831B6D"/>
    <w:rsid w:val="64847404"/>
    <w:rsid w:val="64F4E681"/>
    <w:rsid w:val="64F79524"/>
    <w:rsid w:val="65070FBC"/>
    <w:rsid w:val="652B954E"/>
    <w:rsid w:val="6545C52E"/>
    <w:rsid w:val="654A74EF"/>
    <w:rsid w:val="6562904A"/>
    <w:rsid w:val="6589E5B7"/>
    <w:rsid w:val="65B1828C"/>
    <w:rsid w:val="66445C64"/>
    <w:rsid w:val="664E8EAD"/>
    <w:rsid w:val="664F0062"/>
    <w:rsid w:val="668AD6E4"/>
    <w:rsid w:val="66909D1C"/>
    <w:rsid w:val="66A36DBC"/>
    <w:rsid w:val="66ABBFBF"/>
    <w:rsid w:val="66B47505"/>
    <w:rsid w:val="66DA6FAD"/>
    <w:rsid w:val="672F1C43"/>
    <w:rsid w:val="6762D11E"/>
    <w:rsid w:val="676FD084"/>
    <w:rsid w:val="67765A76"/>
    <w:rsid w:val="67B9A0AE"/>
    <w:rsid w:val="67C0D0D6"/>
    <w:rsid w:val="67FBE9E6"/>
    <w:rsid w:val="683A76F6"/>
    <w:rsid w:val="6856B83E"/>
    <w:rsid w:val="6894AB93"/>
    <w:rsid w:val="68BBBA48"/>
    <w:rsid w:val="692A0BDF"/>
    <w:rsid w:val="69A63272"/>
    <w:rsid w:val="69C7329B"/>
    <w:rsid w:val="6A1039FA"/>
    <w:rsid w:val="6A69BBAC"/>
    <w:rsid w:val="6ABE10D7"/>
    <w:rsid w:val="6ABF0E2F"/>
    <w:rsid w:val="6B174B1F"/>
    <w:rsid w:val="6B3EB482"/>
    <w:rsid w:val="6BB26F65"/>
    <w:rsid w:val="6C03CBA4"/>
    <w:rsid w:val="6C2D2132"/>
    <w:rsid w:val="6C3E4EB7"/>
    <w:rsid w:val="6C43BEE7"/>
    <w:rsid w:val="6C5255F8"/>
    <w:rsid w:val="6C777AB2"/>
    <w:rsid w:val="6CB18C15"/>
    <w:rsid w:val="6CBA5E1E"/>
    <w:rsid w:val="6CD27255"/>
    <w:rsid w:val="6CF1A80F"/>
    <w:rsid w:val="6D18BA5D"/>
    <w:rsid w:val="6D284150"/>
    <w:rsid w:val="6D50DDBF"/>
    <w:rsid w:val="6E11A3F7"/>
    <w:rsid w:val="6E242334"/>
    <w:rsid w:val="6E5B591B"/>
    <w:rsid w:val="6ED058B0"/>
    <w:rsid w:val="6ED9BB4A"/>
    <w:rsid w:val="705FAA94"/>
    <w:rsid w:val="70E15AC2"/>
    <w:rsid w:val="714008EE"/>
    <w:rsid w:val="714C2809"/>
    <w:rsid w:val="716AA64D"/>
    <w:rsid w:val="718F256C"/>
    <w:rsid w:val="71DAE149"/>
    <w:rsid w:val="7225757C"/>
    <w:rsid w:val="723797D1"/>
    <w:rsid w:val="72A9842B"/>
    <w:rsid w:val="72F07592"/>
    <w:rsid w:val="7314332E"/>
    <w:rsid w:val="73D2D603"/>
    <w:rsid w:val="73DD0D2C"/>
    <w:rsid w:val="73DDC158"/>
    <w:rsid w:val="7400D629"/>
    <w:rsid w:val="741E7817"/>
    <w:rsid w:val="7447F456"/>
    <w:rsid w:val="74796727"/>
    <w:rsid w:val="74BEB846"/>
    <w:rsid w:val="7540421B"/>
    <w:rsid w:val="75511568"/>
    <w:rsid w:val="75DB777E"/>
    <w:rsid w:val="7624AC1B"/>
    <w:rsid w:val="762E9B8E"/>
    <w:rsid w:val="766DA45D"/>
    <w:rsid w:val="771F1626"/>
    <w:rsid w:val="7781648F"/>
    <w:rsid w:val="77A033D1"/>
    <w:rsid w:val="77A43054"/>
    <w:rsid w:val="77B3392C"/>
    <w:rsid w:val="77B3D6B9"/>
    <w:rsid w:val="77E186A3"/>
    <w:rsid w:val="782D1743"/>
    <w:rsid w:val="78362A5B"/>
    <w:rsid w:val="7844DE83"/>
    <w:rsid w:val="787D8EC4"/>
    <w:rsid w:val="787EBB52"/>
    <w:rsid w:val="78C54B02"/>
    <w:rsid w:val="78FBEFD5"/>
    <w:rsid w:val="79A76AEB"/>
    <w:rsid w:val="79E12C23"/>
    <w:rsid w:val="7AE2606E"/>
    <w:rsid w:val="7B6CB5B1"/>
    <w:rsid w:val="7B84595A"/>
    <w:rsid w:val="7BC2460D"/>
    <w:rsid w:val="7C15D047"/>
    <w:rsid w:val="7CD3F5B7"/>
    <w:rsid w:val="7CD662DB"/>
    <w:rsid w:val="7CDB7FBB"/>
    <w:rsid w:val="7D02CF06"/>
    <w:rsid w:val="7D1AA730"/>
    <w:rsid w:val="7D29C332"/>
    <w:rsid w:val="7D2F61B4"/>
    <w:rsid w:val="7D53DB23"/>
    <w:rsid w:val="7D54EAB0"/>
    <w:rsid w:val="7D7B50D9"/>
    <w:rsid w:val="7D80B486"/>
    <w:rsid w:val="7D81962C"/>
    <w:rsid w:val="7DCAD370"/>
    <w:rsid w:val="7DE3D74A"/>
    <w:rsid w:val="7E03BCF4"/>
    <w:rsid w:val="7E7C22EC"/>
    <w:rsid w:val="7E7EBDB3"/>
    <w:rsid w:val="7E91DD6D"/>
    <w:rsid w:val="7EB9C1EA"/>
    <w:rsid w:val="7EE3D1F6"/>
    <w:rsid w:val="7F18CD2D"/>
    <w:rsid w:val="7FAB4F9F"/>
    <w:rsid w:val="7FCB9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DC2E0"/>
  <w15:chartTrackingRefBased/>
  <w15:docId w15:val="{DB24CAC1-2FCE-438D-8A00-38CDCCD2F4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41E7817"/>
    <w:pPr>
      <w:spacing/>
      <w:ind w:left="720"/>
      <w:contextualSpacing/>
    </w:pPr>
  </w:style>
  <w:style w:type="paragraph" w:styleId="Heading3">
    <w:uiPriority w:val="9"/>
    <w:name w:val="heading 3"/>
    <w:basedOn w:val="Normal"/>
    <w:next w:val="Normal"/>
    <w:unhideWhenUsed/>
    <w:qFormat/>
    <w:rsid w:val="741E781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741E781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41E781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97789591" /><Relationship Type="http://schemas.openxmlformats.org/officeDocument/2006/relationships/image" Target="/media/image2.png" Id="rId696489738" /><Relationship Type="http://schemas.openxmlformats.org/officeDocument/2006/relationships/image" Target="/media/image3.png" Id="rId35809428" /><Relationship Type="http://schemas.openxmlformats.org/officeDocument/2006/relationships/image" Target="/media/image4.png" Id="rId1363150974" /><Relationship Type="http://schemas.openxmlformats.org/officeDocument/2006/relationships/hyperlink" Target="https://cdn.revolut.com/pdf/annualreport2023.pdf" TargetMode="External" Id="R39382897abef4135" /><Relationship Type="http://schemas.openxmlformats.org/officeDocument/2006/relationships/hyperlink" Target="https://www.bcg.com/publications/2024/driving-company-value-with-stakeholders-perceptions" TargetMode="External" Id="Rd4b1a66db7dd4c03" /><Relationship Type="http://schemas.openxmlformats.org/officeDocument/2006/relationships/hyperlink" Target="https://www.bcg.com/publications/2024/global-fintech-prudence-profits-and-growth" TargetMode="External" Id="R4116cd4af8274a5d" /><Relationship Type="http://schemas.openxmlformats.org/officeDocument/2006/relationships/hyperlink" Target="https://delighted.com/blog/guide-to-customer-journey-mapping" TargetMode="External" Id="R6e9f345a5d62472f" /><Relationship Type="http://schemas.openxmlformats.org/officeDocument/2006/relationships/hyperlink" Target="https://www.cgi.org.uk/resources/blogs/2025/did-governance-overhaul-fuel-revolut-s-profit-surge/" TargetMode="External" Id="Rf1772c293c0a4680" /><Relationship Type="http://schemas.openxmlformats.org/officeDocument/2006/relationships/hyperlink" Target="https://www.interaction-design.org/literature/article/5-stages-in-the-design-thinking-process" TargetMode="External" Id="R2b203a11e7ac46af" /><Relationship Type="http://schemas.openxmlformats.org/officeDocument/2006/relationships/hyperlink" Target="https://kpmg.com/uk/en/insights/fintech/pulse-of-fintech-h2-2024.html" TargetMode="External" Id="Rb72fd5a66bc34eaf" /><Relationship Type="http://schemas.openxmlformats.org/officeDocument/2006/relationships/hyperlink" Target="https://fintech.global/2024/10/14/the-cost-of-overlooking-compliance-in-challenger-banks/" TargetMode="External" Id="R2eefc35809e2433e" /><Relationship Type="http://schemas.openxmlformats.org/officeDocument/2006/relationships/hyperlink" Target="https://zapier.com/blog/pains-and-gains/" TargetMode="External" Id="Rf2dc97caff3c4656" /><Relationship Type="http://schemas.openxmlformats.org/officeDocument/2006/relationships/hyperlink" Target="https://www.challengerinsider.com/blog/revolut-smashes-records-with-1-4bn-profit-in-2024" TargetMode="External" Id="Rdcffede71d3c479e" /><Relationship Type="http://schemas.openxmlformats.org/officeDocument/2006/relationships/hyperlink" Target="https://www.grantthornton.co.uk/globalassets/1.-member-firms/united-kingdom/pdf/publication/2024/regtech-survey-report-2024.pdf" TargetMode="External" Id="Rc830cc0d17734216" /><Relationship Type="http://schemas.openxmlformats.org/officeDocument/2006/relationships/hyperlink" Target="https://www.innovationtraining.org/journey-mapping-workshop/" TargetMode="External" Id="R95ebeaf4c7c94663" /><Relationship Type="http://schemas.openxmlformats.org/officeDocument/2006/relationships/hyperlink" Target="https://designatdarden.org/app/uploads/2018/01/Working-paper-Liedtka-Evaluating-the-Impact-of-Design-Thinking.pdf" TargetMode="External" Id="R8f0c326edaf4490a" /><Relationship Type="http://schemas.openxmlformats.org/officeDocument/2006/relationships/hyperlink" Target="https://www.originux.com/design-thinking-for-fintech.php" TargetMode="External" Id="Rcb973fd74e9a4c24" /><Relationship Type="http://schemas.openxmlformats.org/officeDocument/2006/relationships/hyperlink" Target="https://committees.parliament.uk/writtenevidence/146977/html/" TargetMode="External" Id="R9e73373c3b684537" /><Relationship Type="http://schemas.openxmlformats.org/officeDocument/2006/relationships/hyperlink" Target="https://www.peelhunt.com/news-insights/articles/uk-fintech-in-2024-navigating-volatility-seizing-opportunities/" TargetMode="External" Id="R25856a0a27b443ae" /><Relationship Type="http://schemas.openxmlformats.org/officeDocument/2006/relationships/hyperlink" Target="https://www.romanpichler.com/blog/innovation-ambition-matrix/" TargetMode="External" Id="R62c2cf6d27654ac1" /><Relationship Type="http://schemas.openxmlformats.org/officeDocument/2006/relationships/hyperlink" Target="https://qubstudio.com/blog/design-thinking-in-fintech/" TargetMode="External" Id="Rdb055097184040e1" /><Relationship Type="http://schemas.openxmlformats.org/officeDocument/2006/relationships/hyperlink" Target="https://assets.revolut.com/pdf/annualreport2024.pdf" TargetMode="External" Id="R98aa9f6c6e3e4f57" /><Relationship Type="http://schemas.openxmlformats.org/officeDocument/2006/relationships/hyperlink" Target="https://www.revolut.com/how-we-keep-your-money-safe/" TargetMode="External" Id="Re2d3d34ce88440ea" /><Relationship Type="http://schemas.openxmlformats.org/officeDocument/2006/relationships/hyperlink" Target="https://www.romanpichler.com/category/product-roadmap/" TargetMode="External" Id="R3791a0141bdd4507" /><Relationship Type="http://schemas.openxmlformats.org/officeDocument/2006/relationships/hyperlink" Target="https://www.lloydsbankinggroup.com" TargetMode="External" Id="Rf6879d6548414d1a" /><Relationship Type="http://schemas.openxmlformats.org/officeDocument/2006/relationships/hyperlink" Target="https://www.lloydsbankinggroup.com/insights/fintech-trends-2024.html" TargetMode="External" Id="R6850e28b719d4939" /><Relationship Type="http://schemas.openxmlformats.org/officeDocument/2006/relationships/hyperlink" Target="https://www.ideatovalue.com/inno/nickskillicorn/2021/01/what-is-the-ambition-matrix-and-how-does-it-work-as-part-of-an-innovation-portfolio/" TargetMode="External" Id="Rf35cecefaf324ecd" /><Relationship Type="http://schemas.openxmlformats.org/officeDocument/2006/relationships/hyperlink" Target="https://whitesight.net/reports/revolut-from-uk-challenger-to-global-superapp/" TargetMode="External" Id="R1d3884cd221445f9" /><Relationship Type="http://schemas.openxmlformats.org/officeDocument/2006/relationships/hyperlink" Target="https://digitalleadership.com/blog/design-thinking/" TargetMode="External" Id="R427d50c63ffb42f5" /><Relationship Type="http://schemas.openxmlformats.org/officeDocument/2006/relationships/numbering" Target="/word/numbering.xml" Id="R8632cdf06538471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Tunde Nyari (2314761)</dc:creator>
  <keywords/>
  <dc:description/>
  <lastModifiedBy>Tunde Nyari (2314761)</lastModifiedBy>
  <revision>2</revision>
  <dcterms:created xsi:type="dcterms:W3CDTF">2025-12-09T17:16:32.3338276Z</dcterms:created>
  <dcterms:modified xsi:type="dcterms:W3CDTF">2025-12-12T18:18:14.2134221Z</dcterms:modified>
</coreProperties>
</file>