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51BD2B" w14:textId="16BFC955" w:rsidR="00687C19" w:rsidRPr="00EE483D" w:rsidRDefault="005C1709" w:rsidP="005C1709">
      <w:pPr>
        <w:spacing w:line="480" w:lineRule="auto"/>
        <w:rPr>
          <w:rFonts w:ascii="Arial" w:hAnsi="Arial" w:cs="Arial"/>
        </w:rPr>
      </w:pPr>
      <w:r w:rsidRPr="00745EF4">
        <w:rPr>
          <w:rFonts w:ascii="Arial" w:hAnsi="Arial" w:cs="Arial"/>
          <w:u w:val="single"/>
        </w:rPr>
        <w:t>Notions of Modernist Spaces: Did High Speed Heterotopias Leave Tradition Behind?</w:t>
      </w:r>
      <w:r w:rsidR="00EE483D">
        <w:rPr>
          <w:rFonts w:ascii="Arial" w:hAnsi="Arial" w:cs="Arial"/>
        </w:rPr>
        <w:tab/>
      </w:r>
      <w:r w:rsidR="00EE483D" w:rsidRPr="00EE483D">
        <w:rPr>
          <w:rFonts w:ascii="Arial" w:hAnsi="Arial" w:cs="Arial"/>
          <w:color w:val="808080" w:themeColor="background1" w:themeShade="80"/>
        </w:rPr>
        <w:t xml:space="preserve">Wordcount </w:t>
      </w:r>
      <w:r w:rsidR="00D74E05">
        <w:rPr>
          <w:rFonts w:ascii="Arial" w:hAnsi="Arial" w:cs="Arial"/>
          <w:color w:val="808080" w:themeColor="background1" w:themeShade="80"/>
        </w:rPr>
        <w:t>41</w:t>
      </w:r>
      <w:r w:rsidR="00AC7E94">
        <w:rPr>
          <w:rFonts w:ascii="Arial" w:hAnsi="Arial" w:cs="Arial"/>
          <w:color w:val="808080" w:themeColor="background1" w:themeShade="80"/>
        </w:rPr>
        <w:t>4</w:t>
      </w:r>
      <w:r w:rsidR="004447E1">
        <w:rPr>
          <w:rFonts w:ascii="Arial" w:hAnsi="Arial" w:cs="Arial"/>
          <w:color w:val="808080" w:themeColor="background1" w:themeShade="80"/>
        </w:rPr>
        <w:t>7</w:t>
      </w:r>
    </w:p>
    <w:p w14:paraId="1689774C" w14:textId="42626FB0" w:rsidR="005C1709" w:rsidRDefault="00DC174D" w:rsidP="005C1709">
      <w:pPr>
        <w:spacing w:line="480" w:lineRule="auto"/>
        <w:rPr>
          <w:rFonts w:ascii="Arial" w:hAnsi="Arial" w:cs="Arial"/>
        </w:rPr>
      </w:pPr>
      <w:r w:rsidRPr="02C158B9">
        <w:rPr>
          <w:rFonts w:ascii="Arial" w:hAnsi="Arial" w:cs="Arial"/>
        </w:rPr>
        <w:t>Arguably the</w:t>
      </w:r>
      <w:r w:rsidR="008C350E" w:rsidRPr="02C158B9">
        <w:rPr>
          <w:rFonts w:ascii="Arial" w:hAnsi="Arial" w:cs="Arial"/>
        </w:rPr>
        <w:t xml:space="preserve"> most influential</w:t>
      </w:r>
      <w:r w:rsidR="4DABAF08" w:rsidRPr="02C158B9">
        <w:rPr>
          <w:rFonts w:ascii="Arial" w:hAnsi="Arial" w:cs="Arial"/>
        </w:rPr>
        <w:t xml:space="preserve"> art </w:t>
      </w:r>
      <w:r w:rsidR="00AE0A5C" w:rsidRPr="02C158B9">
        <w:rPr>
          <w:rFonts w:ascii="Arial" w:hAnsi="Arial" w:cs="Arial"/>
        </w:rPr>
        <w:t>movement since the Renaissance</w:t>
      </w:r>
      <w:r w:rsidR="008D4080" w:rsidRPr="02C158B9">
        <w:rPr>
          <w:rFonts w:ascii="Arial" w:hAnsi="Arial" w:cs="Arial"/>
        </w:rPr>
        <w:t xml:space="preserve">, the protean nature of </w:t>
      </w:r>
      <w:r w:rsidR="00E6009C" w:rsidRPr="02C158B9">
        <w:rPr>
          <w:rFonts w:ascii="Arial" w:hAnsi="Arial" w:cs="Arial"/>
        </w:rPr>
        <w:t xml:space="preserve">Modernism continues </w:t>
      </w:r>
      <w:r w:rsidR="006F0DF7" w:rsidRPr="02C158B9">
        <w:rPr>
          <w:rFonts w:ascii="Arial" w:hAnsi="Arial" w:cs="Arial"/>
        </w:rPr>
        <w:t>to avoid</w:t>
      </w:r>
      <w:r w:rsidR="00E6009C" w:rsidRPr="02C158B9">
        <w:rPr>
          <w:rFonts w:ascii="Arial" w:hAnsi="Arial" w:cs="Arial"/>
        </w:rPr>
        <w:t xml:space="preserve"> concrete definition</w:t>
      </w:r>
      <w:r w:rsidR="006F0DF7" w:rsidRPr="02C158B9">
        <w:rPr>
          <w:rFonts w:ascii="Arial" w:hAnsi="Arial" w:cs="Arial"/>
        </w:rPr>
        <w:t>.</w:t>
      </w:r>
      <w:r w:rsidR="00F40F64" w:rsidRPr="02C158B9">
        <w:rPr>
          <w:rFonts w:ascii="Arial" w:hAnsi="Arial" w:cs="Arial"/>
        </w:rPr>
        <w:t xml:space="preserve"> Signified by the</w:t>
      </w:r>
      <w:r w:rsidR="00757824" w:rsidRPr="02C158B9">
        <w:rPr>
          <w:rFonts w:ascii="Arial" w:hAnsi="Arial" w:cs="Arial"/>
        </w:rPr>
        <w:t xml:space="preserve"> questioning of the</w:t>
      </w:r>
      <w:r w:rsidR="00F40F64" w:rsidRPr="02C158B9">
        <w:rPr>
          <w:rFonts w:ascii="Arial" w:hAnsi="Arial" w:cs="Arial"/>
        </w:rPr>
        <w:t xml:space="preserve"> process of representation</w:t>
      </w:r>
      <w:r w:rsidR="00757824" w:rsidRPr="02C158B9">
        <w:rPr>
          <w:rFonts w:ascii="Arial" w:hAnsi="Arial" w:cs="Arial"/>
        </w:rPr>
        <w:t>;</w:t>
      </w:r>
      <w:r w:rsidR="00F40F64" w:rsidRPr="02C158B9">
        <w:rPr>
          <w:rFonts w:ascii="Arial" w:hAnsi="Arial" w:cs="Arial"/>
        </w:rPr>
        <w:t xml:space="preserve"> symbolised </w:t>
      </w:r>
      <w:r w:rsidR="00DD56FF" w:rsidRPr="02C158B9">
        <w:rPr>
          <w:rFonts w:ascii="Arial" w:hAnsi="Arial" w:cs="Arial"/>
        </w:rPr>
        <w:t>by metropolitan cities</w:t>
      </w:r>
      <w:r w:rsidR="00967D46" w:rsidRPr="02C158B9">
        <w:rPr>
          <w:rFonts w:ascii="Arial" w:hAnsi="Arial" w:cs="Arial"/>
        </w:rPr>
        <w:t>; and characterised by the exploration of the unco</w:t>
      </w:r>
      <w:r w:rsidR="0052728C" w:rsidRPr="02C158B9">
        <w:rPr>
          <w:rFonts w:ascii="Arial" w:hAnsi="Arial" w:cs="Arial"/>
        </w:rPr>
        <w:t>nscious</w:t>
      </w:r>
      <w:r w:rsidR="00D47E22" w:rsidRPr="02C158B9">
        <w:rPr>
          <w:rFonts w:ascii="Arial" w:hAnsi="Arial" w:cs="Arial"/>
        </w:rPr>
        <w:t>; fragments, moments</w:t>
      </w:r>
      <w:r w:rsidR="00152ED7" w:rsidRPr="02C158B9">
        <w:rPr>
          <w:rFonts w:ascii="Arial" w:hAnsi="Arial" w:cs="Arial"/>
        </w:rPr>
        <w:t>, shards of consciousness</w:t>
      </w:r>
      <w:r w:rsidR="00C50DA4" w:rsidRPr="02C158B9">
        <w:rPr>
          <w:rFonts w:ascii="Arial" w:hAnsi="Arial" w:cs="Arial"/>
        </w:rPr>
        <w:t xml:space="preserve"> and collage created a style that was </w:t>
      </w:r>
      <w:r w:rsidR="00832642" w:rsidRPr="02C158B9">
        <w:rPr>
          <w:rFonts w:ascii="Arial" w:hAnsi="Arial" w:cs="Arial"/>
        </w:rPr>
        <w:t>distinctive in its diversity</w:t>
      </w:r>
      <w:r w:rsidR="00C50DA4" w:rsidRPr="02C158B9">
        <w:rPr>
          <w:rFonts w:ascii="Arial" w:hAnsi="Arial" w:cs="Arial"/>
        </w:rPr>
        <w:t>.</w:t>
      </w:r>
      <w:r w:rsidR="0052728C" w:rsidRPr="02C158B9">
        <w:rPr>
          <w:rFonts w:ascii="Arial" w:hAnsi="Arial" w:cs="Arial"/>
        </w:rPr>
        <w:t xml:space="preserve"> </w:t>
      </w:r>
      <w:r w:rsidR="00E04453" w:rsidRPr="02C158B9">
        <w:rPr>
          <w:rFonts w:ascii="Arial" w:hAnsi="Arial" w:cs="Arial"/>
        </w:rPr>
        <w:t>Against a backdrop of theories of time and sp</w:t>
      </w:r>
      <w:r w:rsidR="00A239C0" w:rsidRPr="02C158B9">
        <w:rPr>
          <w:rFonts w:ascii="Arial" w:hAnsi="Arial" w:cs="Arial"/>
        </w:rPr>
        <w:t>ace; imperialism and capitalism</w:t>
      </w:r>
      <w:r w:rsidR="00F02522" w:rsidRPr="02C158B9">
        <w:rPr>
          <w:rFonts w:ascii="Arial" w:hAnsi="Arial" w:cs="Arial"/>
        </w:rPr>
        <w:t xml:space="preserve">; writers attempted to </w:t>
      </w:r>
      <w:r w:rsidR="00095E3A" w:rsidRPr="02C158B9">
        <w:rPr>
          <w:rFonts w:ascii="Arial" w:hAnsi="Arial" w:cs="Arial"/>
        </w:rPr>
        <w:t xml:space="preserve">encapsulate the notion of progress. Something new. Different. Perhaps shocking. </w:t>
      </w:r>
      <w:r w:rsidR="00090170" w:rsidRPr="02C158B9">
        <w:rPr>
          <w:rFonts w:ascii="Arial" w:hAnsi="Arial" w:cs="Arial"/>
        </w:rPr>
        <w:t xml:space="preserve">None more than F.T. Marinetti, the </w:t>
      </w:r>
      <w:r w:rsidR="00C34F9D" w:rsidRPr="02C158B9">
        <w:rPr>
          <w:rFonts w:ascii="Arial" w:hAnsi="Arial" w:cs="Arial"/>
        </w:rPr>
        <w:t xml:space="preserve">creator of </w:t>
      </w:r>
      <w:r w:rsidR="00C34F9D" w:rsidRPr="02C158B9">
        <w:rPr>
          <w:rFonts w:ascii="Arial" w:hAnsi="Arial" w:cs="Arial"/>
          <w:i/>
          <w:iCs/>
        </w:rPr>
        <w:t xml:space="preserve">The </w:t>
      </w:r>
      <w:r w:rsidR="00FE264B">
        <w:rPr>
          <w:rFonts w:ascii="Arial" w:hAnsi="Arial" w:cs="Arial"/>
          <w:i/>
          <w:iCs/>
        </w:rPr>
        <w:t>Manifesto</w:t>
      </w:r>
      <w:r w:rsidR="00497CC3">
        <w:rPr>
          <w:rFonts w:ascii="Arial" w:hAnsi="Arial" w:cs="Arial"/>
          <w:i/>
          <w:iCs/>
        </w:rPr>
        <w:t xml:space="preserve"> of Futurism</w:t>
      </w:r>
      <w:r w:rsidR="00CA14FA">
        <w:rPr>
          <w:rFonts w:ascii="Arial" w:hAnsi="Arial" w:cs="Arial"/>
          <w:i/>
          <w:iCs/>
        </w:rPr>
        <w:t xml:space="preserve">. </w:t>
      </w:r>
      <w:r w:rsidR="00CA14FA">
        <w:rPr>
          <w:rFonts w:ascii="Arial" w:hAnsi="Arial" w:cs="Arial"/>
        </w:rPr>
        <w:t>“The world’s magnificence has been enriched by a new beauty: the beauty of speed”</w:t>
      </w:r>
      <w:r w:rsidR="00983996">
        <w:rPr>
          <w:rStyle w:val="FootnoteReference"/>
          <w:rFonts w:ascii="Arial" w:hAnsi="Arial" w:cs="Arial"/>
        </w:rPr>
        <w:footnoteReference w:id="1"/>
      </w:r>
      <w:r w:rsidR="0038165B">
        <w:rPr>
          <w:rFonts w:ascii="Arial" w:hAnsi="Arial" w:cs="Arial"/>
        </w:rPr>
        <w:t xml:space="preserve">. </w:t>
      </w:r>
      <w:r w:rsidR="003437E7" w:rsidRPr="02C158B9">
        <w:rPr>
          <w:rFonts w:ascii="Arial" w:hAnsi="Arial" w:cs="Arial"/>
        </w:rPr>
        <w:t>Certainly, new</w:t>
      </w:r>
      <w:r w:rsidR="00151F2F" w:rsidRPr="02C158B9">
        <w:rPr>
          <w:rFonts w:ascii="Arial" w:hAnsi="Arial" w:cs="Arial"/>
        </w:rPr>
        <w:t xml:space="preserve">, faster, more </w:t>
      </w:r>
      <w:r w:rsidR="00421FDC" w:rsidRPr="02C158B9">
        <w:rPr>
          <w:rFonts w:ascii="Arial" w:hAnsi="Arial" w:cs="Arial"/>
        </w:rPr>
        <w:t>accessible</w:t>
      </w:r>
      <w:r w:rsidR="003437E7" w:rsidRPr="02C158B9">
        <w:rPr>
          <w:rFonts w:ascii="Arial" w:hAnsi="Arial" w:cs="Arial"/>
        </w:rPr>
        <w:t xml:space="preserve"> modes of transport offered the populace </w:t>
      </w:r>
      <w:r w:rsidR="00973995" w:rsidRPr="02C158B9">
        <w:rPr>
          <w:rFonts w:ascii="Arial" w:hAnsi="Arial" w:cs="Arial"/>
        </w:rPr>
        <w:t xml:space="preserve">more mobility around the country and world than ever before. Aspiring artists </w:t>
      </w:r>
      <w:r w:rsidR="00846611" w:rsidRPr="02C158B9">
        <w:rPr>
          <w:rFonts w:ascii="Arial" w:hAnsi="Arial" w:cs="Arial"/>
        </w:rPr>
        <w:t xml:space="preserve">could geographically site themselves among like minds, </w:t>
      </w:r>
      <w:r w:rsidR="00575964" w:rsidRPr="02C158B9">
        <w:rPr>
          <w:rFonts w:ascii="Arial" w:hAnsi="Arial" w:cs="Arial"/>
        </w:rPr>
        <w:t xml:space="preserve">providing </w:t>
      </w:r>
      <w:r w:rsidR="00846611" w:rsidRPr="02C158B9">
        <w:rPr>
          <w:rFonts w:ascii="Arial" w:hAnsi="Arial" w:cs="Arial"/>
        </w:rPr>
        <w:t>they had the means.</w:t>
      </w:r>
      <w:r w:rsidR="002D2724" w:rsidRPr="02C158B9">
        <w:rPr>
          <w:rFonts w:ascii="Arial" w:hAnsi="Arial" w:cs="Arial"/>
        </w:rPr>
        <w:t xml:space="preserve"> </w:t>
      </w:r>
      <w:r w:rsidR="009720AB" w:rsidRPr="02C158B9">
        <w:rPr>
          <w:rFonts w:ascii="Arial" w:hAnsi="Arial" w:cs="Arial"/>
        </w:rPr>
        <w:t>It had never bee</w:t>
      </w:r>
      <w:r w:rsidR="00131E0B" w:rsidRPr="02C158B9">
        <w:rPr>
          <w:rFonts w:ascii="Arial" w:hAnsi="Arial" w:cs="Arial"/>
        </w:rPr>
        <w:t>n</w:t>
      </w:r>
      <w:r w:rsidR="009720AB" w:rsidRPr="02C158B9">
        <w:rPr>
          <w:rFonts w:ascii="Arial" w:hAnsi="Arial" w:cs="Arial"/>
        </w:rPr>
        <w:t xml:space="preserve"> easier to seek </w:t>
      </w:r>
      <w:r w:rsidR="002D2724" w:rsidRPr="02C158B9">
        <w:rPr>
          <w:rFonts w:ascii="Arial" w:hAnsi="Arial" w:cs="Arial"/>
        </w:rPr>
        <w:t xml:space="preserve">out </w:t>
      </w:r>
      <w:r w:rsidR="005931F7" w:rsidRPr="02C158B9">
        <w:rPr>
          <w:rFonts w:ascii="Arial" w:hAnsi="Arial" w:cs="Arial"/>
        </w:rPr>
        <w:t>what Benjamin refer</w:t>
      </w:r>
      <w:r w:rsidR="009F714E">
        <w:rPr>
          <w:rFonts w:ascii="Arial" w:hAnsi="Arial" w:cs="Arial"/>
        </w:rPr>
        <w:t>red</w:t>
      </w:r>
      <w:r w:rsidR="005931F7" w:rsidRPr="02C158B9">
        <w:rPr>
          <w:rFonts w:ascii="Arial" w:hAnsi="Arial" w:cs="Arial"/>
        </w:rPr>
        <w:t xml:space="preserve"> to as </w:t>
      </w:r>
      <w:r w:rsidR="00A41CBC" w:rsidRPr="02C158B9">
        <w:rPr>
          <w:rFonts w:ascii="Arial" w:hAnsi="Arial" w:cs="Arial"/>
        </w:rPr>
        <w:t>“infinitely variegated social environments”</w:t>
      </w:r>
      <w:r w:rsidR="00D74E05">
        <w:rPr>
          <w:rFonts w:ascii="Arial" w:hAnsi="Arial" w:cs="Arial"/>
        </w:rPr>
        <w:t>,</w:t>
      </w:r>
      <w:r w:rsidR="00F02950">
        <w:rPr>
          <w:rStyle w:val="FootnoteReference"/>
          <w:rFonts w:ascii="Arial" w:hAnsi="Arial" w:cs="Arial"/>
        </w:rPr>
        <w:footnoteReference w:id="2"/>
      </w:r>
      <w:r w:rsidR="008E7E5F">
        <w:rPr>
          <w:rFonts w:ascii="Arial" w:hAnsi="Arial" w:cs="Arial"/>
        </w:rPr>
        <w:t xml:space="preserve"> </w:t>
      </w:r>
      <w:r w:rsidR="00262092" w:rsidRPr="02C158B9">
        <w:rPr>
          <w:rFonts w:ascii="Arial" w:hAnsi="Arial" w:cs="Arial"/>
        </w:rPr>
        <w:t>searching for meaning.</w:t>
      </w:r>
    </w:p>
    <w:p w14:paraId="69EC30A5" w14:textId="3C2DBBF9" w:rsidR="000E50DE" w:rsidRDefault="0009121B" w:rsidP="005C1709">
      <w:pPr>
        <w:spacing w:line="480" w:lineRule="auto"/>
        <w:rPr>
          <w:rFonts w:ascii="Arial" w:hAnsi="Arial" w:cs="Arial"/>
        </w:rPr>
      </w:pPr>
      <w:r w:rsidRPr="02C158B9">
        <w:rPr>
          <w:rFonts w:ascii="Arial" w:hAnsi="Arial" w:cs="Arial"/>
        </w:rPr>
        <w:t>Modernist writers and artists</w:t>
      </w:r>
      <w:r w:rsidR="005A2789" w:rsidRPr="02C158B9">
        <w:rPr>
          <w:rFonts w:ascii="Arial" w:hAnsi="Arial" w:cs="Arial"/>
        </w:rPr>
        <w:t xml:space="preserve"> often</w:t>
      </w:r>
      <w:r w:rsidRPr="02C158B9">
        <w:rPr>
          <w:rFonts w:ascii="Arial" w:hAnsi="Arial" w:cs="Arial"/>
        </w:rPr>
        <w:t xml:space="preserve"> tended to be </w:t>
      </w:r>
      <w:r w:rsidR="00492970" w:rsidRPr="02C158B9">
        <w:rPr>
          <w:rFonts w:ascii="Arial" w:hAnsi="Arial" w:cs="Arial"/>
        </w:rPr>
        <w:t>emigrees</w:t>
      </w:r>
      <w:r w:rsidR="005A2789" w:rsidRPr="02C158B9">
        <w:rPr>
          <w:rFonts w:ascii="Arial" w:hAnsi="Arial" w:cs="Arial"/>
        </w:rPr>
        <w:t xml:space="preserve">. </w:t>
      </w:r>
      <w:r w:rsidR="0C1FB4A4" w:rsidRPr="02C158B9">
        <w:rPr>
          <w:rFonts w:ascii="Arial" w:hAnsi="Arial" w:cs="Arial"/>
        </w:rPr>
        <w:t>The modernists discussed in the following – Mansfield,</w:t>
      </w:r>
      <w:r w:rsidR="00D74E05">
        <w:rPr>
          <w:rFonts w:ascii="Arial" w:hAnsi="Arial" w:cs="Arial"/>
        </w:rPr>
        <w:t xml:space="preserve"> Eliot,</w:t>
      </w:r>
      <w:r w:rsidR="0C1FB4A4" w:rsidRPr="02C158B9">
        <w:rPr>
          <w:rFonts w:ascii="Arial" w:hAnsi="Arial" w:cs="Arial"/>
        </w:rPr>
        <w:t xml:space="preserve"> </w:t>
      </w:r>
      <w:r w:rsidR="00D74E05" w:rsidRPr="02C158B9">
        <w:rPr>
          <w:rFonts w:ascii="Arial" w:hAnsi="Arial" w:cs="Arial"/>
        </w:rPr>
        <w:t>Joyce,</w:t>
      </w:r>
      <w:r w:rsidR="0C1FB4A4" w:rsidRPr="02C158B9">
        <w:rPr>
          <w:rFonts w:ascii="Arial" w:hAnsi="Arial" w:cs="Arial"/>
        </w:rPr>
        <w:t xml:space="preserve"> and Conrad</w:t>
      </w:r>
      <w:r w:rsidR="4AC499D5" w:rsidRPr="02C158B9">
        <w:rPr>
          <w:rFonts w:ascii="Arial" w:hAnsi="Arial" w:cs="Arial"/>
        </w:rPr>
        <w:t xml:space="preserve"> – were born in New Zealand,</w:t>
      </w:r>
      <w:r w:rsidR="00D74E05">
        <w:rPr>
          <w:rFonts w:ascii="Arial" w:hAnsi="Arial" w:cs="Arial"/>
        </w:rPr>
        <w:t xml:space="preserve"> </w:t>
      </w:r>
      <w:r w:rsidR="001B605B">
        <w:rPr>
          <w:rFonts w:ascii="Arial" w:hAnsi="Arial" w:cs="Arial"/>
        </w:rPr>
        <w:t xml:space="preserve">the </w:t>
      </w:r>
      <w:r w:rsidR="00D74E05">
        <w:rPr>
          <w:rFonts w:ascii="Arial" w:hAnsi="Arial" w:cs="Arial"/>
        </w:rPr>
        <w:t>USA,</w:t>
      </w:r>
      <w:r w:rsidR="4AC499D5" w:rsidRPr="02C158B9">
        <w:rPr>
          <w:rFonts w:ascii="Arial" w:hAnsi="Arial" w:cs="Arial"/>
        </w:rPr>
        <w:t xml:space="preserve"> Ireland and Ukraine.</w:t>
      </w:r>
      <w:r w:rsidR="00621AF7" w:rsidRPr="02C158B9">
        <w:rPr>
          <w:rFonts w:ascii="Arial" w:hAnsi="Arial" w:cs="Arial"/>
        </w:rPr>
        <w:t xml:space="preserve"> </w:t>
      </w:r>
      <w:r w:rsidR="007B1AB1" w:rsidRPr="02C158B9">
        <w:rPr>
          <w:rFonts w:ascii="Arial" w:hAnsi="Arial" w:cs="Arial"/>
        </w:rPr>
        <w:t>The creative works examined</w:t>
      </w:r>
      <w:r w:rsidR="004328BF" w:rsidRPr="02C158B9">
        <w:rPr>
          <w:rFonts w:ascii="Arial" w:hAnsi="Arial" w:cs="Arial"/>
        </w:rPr>
        <w:t xml:space="preserve"> will be considered in relation to movement through </w:t>
      </w:r>
      <w:r w:rsidR="00D74E05" w:rsidRPr="02C158B9">
        <w:rPr>
          <w:rFonts w:ascii="Arial" w:hAnsi="Arial" w:cs="Arial"/>
        </w:rPr>
        <w:t>space</w:t>
      </w:r>
      <w:r w:rsidR="00D74E05">
        <w:rPr>
          <w:rFonts w:ascii="Arial" w:hAnsi="Arial" w:cs="Arial"/>
        </w:rPr>
        <w:t>,</w:t>
      </w:r>
      <w:r w:rsidR="00BC4872" w:rsidRPr="02C158B9">
        <w:rPr>
          <w:rFonts w:ascii="Arial" w:hAnsi="Arial" w:cs="Arial"/>
        </w:rPr>
        <w:t xml:space="preserve"> encompassing transport and speed. </w:t>
      </w:r>
      <w:r w:rsidR="007B118E" w:rsidRPr="02C158B9">
        <w:rPr>
          <w:rFonts w:ascii="Arial" w:hAnsi="Arial" w:cs="Arial"/>
        </w:rPr>
        <w:t xml:space="preserve">Spaces in modernism appeared to be increasingly </w:t>
      </w:r>
      <w:r w:rsidR="00E26CFE" w:rsidRPr="02C158B9">
        <w:rPr>
          <w:rFonts w:ascii="Arial" w:hAnsi="Arial" w:cs="Arial"/>
        </w:rPr>
        <w:t xml:space="preserve">evolving. Theories </w:t>
      </w:r>
      <w:r w:rsidR="003901EF" w:rsidRPr="02C158B9">
        <w:rPr>
          <w:rFonts w:ascii="Arial" w:hAnsi="Arial" w:cs="Arial"/>
        </w:rPr>
        <w:t>from</w:t>
      </w:r>
      <w:r w:rsidR="00E26CFE" w:rsidRPr="02C158B9">
        <w:rPr>
          <w:rFonts w:ascii="Arial" w:hAnsi="Arial" w:cs="Arial"/>
        </w:rPr>
        <w:t xml:space="preserve"> </w:t>
      </w:r>
      <w:r w:rsidR="00BB6C1F" w:rsidRPr="02C158B9">
        <w:rPr>
          <w:rFonts w:ascii="Arial" w:hAnsi="Arial" w:cs="Arial"/>
        </w:rPr>
        <w:t xml:space="preserve">Lefebvre </w:t>
      </w:r>
      <w:r w:rsidR="004450A5" w:rsidRPr="02C158B9">
        <w:rPr>
          <w:rFonts w:ascii="Arial" w:hAnsi="Arial" w:cs="Arial"/>
        </w:rPr>
        <w:t>(</w:t>
      </w:r>
      <w:r w:rsidR="003F7418">
        <w:rPr>
          <w:rFonts w:ascii="Arial" w:hAnsi="Arial" w:cs="Arial"/>
        </w:rPr>
        <w:t>1901-1991</w:t>
      </w:r>
      <w:r w:rsidR="004450A5" w:rsidRPr="02C158B9">
        <w:rPr>
          <w:rFonts w:ascii="Arial" w:hAnsi="Arial" w:cs="Arial"/>
        </w:rPr>
        <w:t xml:space="preserve">) </w:t>
      </w:r>
      <w:r w:rsidR="00BB6C1F" w:rsidRPr="02C158B9">
        <w:rPr>
          <w:rFonts w:ascii="Arial" w:hAnsi="Arial" w:cs="Arial"/>
        </w:rPr>
        <w:t xml:space="preserve">and Foucault </w:t>
      </w:r>
      <w:r w:rsidR="004450A5" w:rsidRPr="02C158B9">
        <w:rPr>
          <w:rFonts w:ascii="Arial" w:hAnsi="Arial" w:cs="Arial"/>
        </w:rPr>
        <w:t>(</w:t>
      </w:r>
      <w:r w:rsidR="00F72D4D">
        <w:rPr>
          <w:rFonts w:ascii="Arial" w:hAnsi="Arial" w:cs="Arial"/>
        </w:rPr>
        <w:t>1926-1984</w:t>
      </w:r>
      <w:r w:rsidR="004450A5" w:rsidRPr="02C158B9">
        <w:rPr>
          <w:rFonts w:ascii="Arial" w:hAnsi="Arial" w:cs="Arial"/>
        </w:rPr>
        <w:t xml:space="preserve">) </w:t>
      </w:r>
      <w:r w:rsidR="00E264A7" w:rsidRPr="02C158B9">
        <w:rPr>
          <w:rFonts w:ascii="Arial" w:hAnsi="Arial" w:cs="Arial"/>
        </w:rPr>
        <w:t xml:space="preserve">provide a useful lens to consider the modernist space, and arrangement of </w:t>
      </w:r>
      <w:r w:rsidR="00D74E05" w:rsidRPr="02C158B9">
        <w:rPr>
          <w:rFonts w:ascii="Arial" w:hAnsi="Arial" w:cs="Arial"/>
        </w:rPr>
        <w:t>power</w:t>
      </w:r>
      <w:r w:rsidR="00D74E05">
        <w:rPr>
          <w:rFonts w:ascii="Arial" w:hAnsi="Arial" w:cs="Arial"/>
        </w:rPr>
        <w:t>,</w:t>
      </w:r>
      <w:r w:rsidR="00E264A7" w:rsidRPr="02C158B9">
        <w:rPr>
          <w:rFonts w:ascii="Arial" w:hAnsi="Arial" w:cs="Arial"/>
        </w:rPr>
        <w:t xml:space="preserve"> particularly the latter’s </w:t>
      </w:r>
      <w:r w:rsidR="00B31128" w:rsidRPr="02C158B9">
        <w:rPr>
          <w:rFonts w:ascii="Arial" w:hAnsi="Arial" w:cs="Arial"/>
        </w:rPr>
        <w:t xml:space="preserve">assertion of </w:t>
      </w:r>
      <w:r w:rsidR="004450A5" w:rsidRPr="02C158B9">
        <w:rPr>
          <w:rFonts w:ascii="Arial" w:hAnsi="Arial" w:cs="Arial"/>
        </w:rPr>
        <w:t xml:space="preserve">the idea of </w:t>
      </w:r>
      <w:r w:rsidR="00B31128" w:rsidRPr="02C158B9">
        <w:rPr>
          <w:rFonts w:ascii="Arial" w:hAnsi="Arial" w:cs="Arial"/>
        </w:rPr>
        <w:t>heterotopic spaces.</w:t>
      </w:r>
      <w:r w:rsidR="008F6418" w:rsidRPr="02C158B9">
        <w:rPr>
          <w:rFonts w:ascii="Arial" w:hAnsi="Arial" w:cs="Arial"/>
        </w:rPr>
        <w:t xml:space="preserve"> The key texts </w:t>
      </w:r>
      <w:r w:rsidR="00F10547" w:rsidRPr="02C158B9">
        <w:rPr>
          <w:rFonts w:ascii="Arial" w:hAnsi="Arial" w:cs="Arial"/>
        </w:rPr>
        <w:t>considered in the following are predominantly in the form of the short story.</w:t>
      </w:r>
      <w:r w:rsidR="00327045" w:rsidRPr="02C158B9">
        <w:rPr>
          <w:rFonts w:ascii="Arial" w:hAnsi="Arial" w:cs="Arial"/>
        </w:rPr>
        <w:t xml:space="preserve"> Leigh</w:t>
      </w:r>
      <w:r w:rsidR="00F10547" w:rsidRPr="02C158B9">
        <w:rPr>
          <w:rFonts w:ascii="Arial" w:hAnsi="Arial" w:cs="Arial"/>
        </w:rPr>
        <w:t xml:space="preserve"> </w:t>
      </w:r>
      <w:r w:rsidR="00EB6DDC" w:rsidRPr="02C158B9">
        <w:rPr>
          <w:rFonts w:ascii="Arial" w:hAnsi="Arial" w:cs="Arial"/>
        </w:rPr>
        <w:t>Wilson suggest</w:t>
      </w:r>
      <w:r w:rsidR="00EC3B04">
        <w:rPr>
          <w:rFonts w:ascii="Arial" w:hAnsi="Arial" w:cs="Arial"/>
        </w:rPr>
        <w:t>ed</w:t>
      </w:r>
      <w:r w:rsidR="00EB6DDC" w:rsidRPr="02C158B9">
        <w:rPr>
          <w:rFonts w:ascii="Arial" w:hAnsi="Arial" w:cs="Arial"/>
        </w:rPr>
        <w:t xml:space="preserve"> “</w:t>
      </w:r>
      <w:r w:rsidR="00353B71" w:rsidRPr="02C158B9">
        <w:rPr>
          <w:rFonts w:ascii="Arial" w:hAnsi="Arial" w:cs="Arial"/>
        </w:rPr>
        <w:t>t</w:t>
      </w:r>
      <w:r w:rsidR="00EB6DDC" w:rsidRPr="02C158B9">
        <w:rPr>
          <w:rFonts w:ascii="Arial" w:hAnsi="Arial" w:cs="Arial"/>
        </w:rPr>
        <w:t xml:space="preserve">he </w:t>
      </w:r>
      <w:r w:rsidR="00353B71" w:rsidRPr="02C158B9">
        <w:rPr>
          <w:rFonts w:ascii="Arial" w:hAnsi="Arial" w:cs="Arial"/>
        </w:rPr>
        <w:t>length of the short story, rather tha</w:t>
      </w:r>
      <w:r w:rsidR="00F43E2A" w:rsidRPr="02C158B9">
        <w:rPr>
          <w:rFonts w:ascii="Arial" w:hAnsi="Arial" w:cs="Arial"/>
        </w:rPr>
        <w:t xml:space="preserve">n narrowing down possibilities, provided the modernist writer with a fitting </w:t>
      </w:r>
      <w:r w:rsidR="006C33E5" w:rsidRPr="02C158B9">
        <w:rPr>
          <w:rFonts w:ascii="Arial" w:hAnsi="Arial" w:cs="Arial"/>
        </w:rPr>
        <w:t xml:space="preserve">form to represent the fragmentation, fleetingness and unsatisfied yearning which </w:t>
      </w:r>
      <w:r w:rsidR="000032E5" w:rsidRPr="02C158B9">
        <w:rPr>
          <w:rFonts w:ascii="Arial" w:hAnsi="Arial" w:cs="Arial"/>
        </w:rPr>
        <w:t>they saw as characteristic of modernity</w:t>
      </w:r>
      <w:r w:rsidR="00D74E05">
        <w:rPr>
          <w:rFonts w:ascii="Arial" w:hAnsi="Arial" w:cs="Arial"/>
        </w:rPr>
        <w:t>.”</w:t>
      </w:r>
      <w:r w:rsidR="00E30DC9">
        <w:rPr>
          <w:rStyle w:val="FootnoteReference"/>
          <w:rFonts w:ascii="Arial" w:hAnsi="Arial" w:cs="Arial"/>
        </w:rPr>
        <w:footnoteReference w:id="3"/>
      </w:r>
      <w:r w:rsidR="00651C05" w:rsidRPr="02C158B9">
        <w:rPr>
          <w:rFonts w:ascii="Arial" w:hAnsi="Arial" w:cs="Arial"/>
        </w:rPr>
        <w:t xml:space="preserve"> This could also be said of the</w:t>
      </w:r>
      <w:r w:rsidR="007D5D50" w:rsidRPr="02C158B9">
        <w:rPr>
          <w:rFonts w:ascii="Arial" w:hAnsi="Arial" w:cs="Arial"/>
        </w:rPr>
        <w:t xml:space="preserve"> use of</w:t>
      </w:r>
      <w:r w:rsidR="00651C05" w:rsidRPr="02C158B9">
        <w:rPr>
          <w:rFonts w:ascii="Arial" w:hAnsi="Arial" w:cs="Arial"/>
        </w:rPr>
        <w:t xml:space="preserve"> free indirect discourse and </w:t>
      </w:r>
      <w:r w:rsidR="00D74E05">
        <w:rPr>
          <w:rFonts w:ascii="Arial" w:hAnsi="Arial" w:cs="Arial"/>
        </w:rPr>
        <w:t>the</w:t>
      </w:r>
      <w:r w:rsidR="00651C05" w:rsidRPr="02C158B9">
        <w:rPr>
          <w:rFonts w:ascii="Arial" w:hAnsi="Arial" w:cs="Arial"/>
        </w:rPr>
        <w:t xml:space="preserve"> stream of consciousness narrative style</w:t>
      </w:r>
      <w:r w:rsidR="005F714D" w:rsidRPr="02C158B9">
        <w:rPr>
          <w:rFonts w:ascii="Arial" w:hAnsi="Arial" w:cs="Arial"/>
        </w:rPr>
        <w:t>.</w:t>
      </w:r>
      <w:r w:rsidR="00DC3103" w:rsidRPr="02C158B9">
        <w:rPr>
          <w:rFonts w:ascii="Arial" w:hAnsi="Arial" w:cs="Arial"/>
        </w:rPr>
        <w:t xml:space="preserve"> </w:t>
      </w:r>
      <w:r w:rsidR="00820F43" w:rsidRPr="02C158B9">
        <w:rPr>
          <w:rFonts w:ascii="Arial" w:hAnsi="Arial" w:cs="Arial"/>
        </w:rPr>
        <w:t xml:space="preserve">But could the </w:t>
      </w:r>
      <w:r w:rsidR="004162D5">
        <w:rPr>
          <w:rFonts w:ascii="Arial" w:hAnsi="Arial" w:cs="Arial"/>
        </w:rPr>
        <w:t>“</w:t>
      </w:r>
      <w:r w:rsidR="00E15D4F">
        <w:rPr>
          <w:rFonts w:ascii="Arial" w:hAnsi="Arial" w:cs="Arial"/>
        </w:rPr>
        <w:t>shock of the new</w:t>
      </w:r>
      <w:r w:rsidR="004162D5">
        <w:rPr>
          <w:rFonts w:ascii="Arial" w:hAnsi="Arial" w:cs="Arial"/>
        </w:rPr>
        <w:t>”</w:t>
      </w:r>
      <w:r w:rsidR="00AC6FAD">
        <w:rPr>
          <w:rStyle w:val="FootnoteReference"/>
          <w:rFonts w:ascii="Arial" w:hAnsi="Arial" w:cs="Arial"/>
        </w:rPr>
        <w:footnoteReference w:id="4"/>
      </w:r>
      <w:r w:rsidR="00820F43" w:rsidRPr="02C158B9">
        <w:rPr>
          <w:rFonts w:ascii="Arial" w:hAnsi="Arial" w:cs="Arial"/>
        </w:rPr>
        <w:t xml:space="preserve"> exist without reference</w:t>
      </w:r>
      <w:r w:rsidR="00FF4697" w:rsidRPr="02C158B9">
        <w:rPr>
          <w:rFonts w:ascii="Arial" w:hAnsi="Arial" w:cs="Arial"/>
        </w:rPr>
        <w:t xml:space="preserve"> or deference</w:t>
      </w:r>
      <w:r w:rsidR="00820F43" w:rsidRPr="02C158B9">
        <w:rPr>
          <w:rFonts w:ascii="Arial" w:hAnsi="Arial" w:cs="Arial"/>
        </w:rPr>
        <w:t xml:space="preserve"> to the </w:t>
      </w:r>
      <w:r w:rsidR="00820F43" w:rsidRPr="02C158B9">
        <w:rPr>
          <w:rFonts w:ascii="Arial" w:hAnsi="Arial" w:cs="Arial"/>
        </w:rPr>
        <w:lastRenderedPageBreak/>
        <w:t xml:space="preserve">old? </w:t>
      </w:r>
      <w:r w:rsidR="003B73CA" w:rsidRPr="02C158B9">
        <w:rPr>
          <w:rFonts w:ascii="Arial" w:hAnsi="Arial" w:cs="Arial"/>
        </w:rPr>
        <w:t>D</w:t>
      </w:r>
      <w:r w:rsidR="00807183" w:rsidRPr="02C158B9">
        <w:rPr>
          <w:rFonts w:ascii="Arial" w:hAnsi="Arial" w:cs="Arial"/>
        </w:rPr>
        <w:t xml:space="preserve">id </w:t>
      </w:r>
      <w:r w:rsidR="009F294E" w:rsidRPr="02C158B9">
        <w:rPr>
          <w:rFonts w:ascii="Arial" w:hAnsi="Arial" w:cs="Arial"/>
        </w:rPr>
        <w:t>authors really have the burning desire to abandon the past</w:t>
      </w:r>
      <w:r w:rsidR="00D74E05">
        <w:rPr>
          <w:rFonts w:ascii="Arial" w:hAnsi="Arial" w:cs="Arial"/>
        </w:rPr>
        <w:t>?</w:t>
      </w:r>
      <w:r w:rsidR="00DB7098">
        <w:rPr>
          <w:rStyle w:val="FootnoteReference"/>
          <w:rFonts w:ascii="Arial" w:hAnsi="Arial" w:cs="Arial"/>
        </w:rPr>
        <w:footnoteReference w:id="5"/>
      </w:r>
      <w:r w:rsidR="00565836" w:rsidRPr="02C158B9">
        <w:rPr>
          <w:rFonts w:ascii="Arial" w:hAnsi="Arial" w:cs="Arial"/>
        </w:rPr>
        <w:t xml:space="preserve"> Perhaps this was never </w:t>
      </w:r>
      <w:r w:rsidR="0091651D" w:rsidRPr="02C158B9">
        <w:rPr>
          <w:rFonts w:ascii="Arial" w:hAnsi="Arial" w:cs="Arial"/>
        </w:rPr>
        <w:t>really an</w:t>
      </w:r>
      <w:r w:rsidR="00565836" w:rsidRPr="02C158B9">
        <w:rPr>
          <w:rFonts w:ascii="Arial" w:hAnsi="Arial" w:cs="Arial"/>
        </w:rPr>
        <w:t xml:space="preserve"> option.</w:t>
      </w:r>
    </w:p>
    <w:p w14:paraId="0F9C2538" w14:textId="61756F01" w:rsidR="00291FC7" w:rsidRDefault="000723AB" w:rsidP="005C1709">
      <w:pPr>
        <w:spacing w:line="480" w:lineRule="auto"/>
        <w:rPr>
          <w:rFonts w:ascii="Arial" w:hAnsi="Arial" w:cs="Arial"/>
        </w:rPr>
      </w:pPr>
      <w:r w:rsidRPr="02C158B9">
        <w:rPr>
          <w:rFonts w:ascii="Arial" w:hAnsi="Arial" w:cs="Arial"/>
        </w:rPr>
        <w:t xml:space="preserve">Modernist art is often </w:t>
      </w:r>
      <w:r w:rsidR="00C54973" w:rsidRPr="02C158B9">
        <w:rPr>
          <w:rFonts w:ascii="Arial" w:hAnsi="Arial" w:cs="Arial"/>
        </w:rPr>
        <w:t>inclusive of</w:t>
      </w:r>
      <w:r w:rsidRPr="02C158B9">
        <w:rPr>
          <w:rFonts w:ascii="Arial" w:hAnsi="Arial" w:cs="Arial"/>
        </w:rPr>
        <w:t xml:space="preserve"> the </w:t>
      </w:r>
      <w:r w:rsidR="1997C344" w:rsidRPr="02C158B9">
        <w:rPr>
          <w:rFonts w:ascii="Arial" w:hAnsi="Arial" w:cs="Arial"/>
        </w:rPr>
        <w:t xml:space="preserve">new metropolitan </w:t>
      </w:r>
      <w:r w:rsidRPr="02C158B9">
        <w:rPr>
          <w:rFonts w:ascii="Arial" w:hAnsi="Arial" w:cs="Arial"/>
        </w:rPr>
        <w:t>city</w:t>
      </w:r>
      <w:r w:rsidR="00C06B3C" w:rsidRPr="02C158B9">
        <w:rPr>
          <w:rFonts w:ascii="Arial" w:hAnsi="Arial" w:cs="Arial"/>
        </w:rPr>
        <w:t xml:space="preserve"> and the</w:t>
      </w:r>
      <w:r w:rsidR="7F3495A9" w:rsidRPr="02C158B9">
        <w:rPr>
          <w:rFonts w:ascii="Arial" w:hAnsi="Arial" w:cs="Arial"/>
        </w:rPr>
        <w:t xml:space="preserve"> unconscious</w:t>
      </w:r>
      <w:r w:rsidR="00C06B3C" w:rsidRPr="02C158B9">
        <w:rPr>
          <w:rFonts w:ascii="Arial" w:hAnsi="Arial" w:cs="Arial"/>
        </w:rPr>
        <w:t>.</w:t>
      </w:r>
      <w:r w:rsidR="63B9354F" w:rsidRPr="02C158B9">
        <w:rPr>
          <w:rFonts w:ascii="Arial" w:hAnsi="Arial" w:cs="Arial"/>
        </w:rPr>
        <w:t xml:space="preserve"> </w:t>
      </w:r>
      <w:r w:rsidR="2E6853A7" w:rsidRPr="02C158B9">
        <w:rPr>
          <w:rFonts w:ascii="Arial" w:hAnsi="Arial" w:cs="Arial"/>
        </w:rPr>
        <w:t>Freud’s “dynamic model” of consciousness</w:t>
      </w:r>
      <w:r w:rsidR="3D6EB448" w:rsidRPr="02C158B9">
        <w:rPr>
          <w:rFonts w:ascii="Arial" w:hAnsi="Arial" w:cs="Arial"/>
        </w:rPr>
        <w:t xml:space="preserve"> lead </w:t>
      </w:r>
      <w:r w:rsidR="1FED5586" w:rsidRPr="02C158B9">
        <w:rPr>
          <w:rFonts w:ascii="Arial" w:hAnsi="Arial" w:cs="Arial"/>
        </w:rPr>
        <w:t>people to explore their own irrational inner struggles in a secular way.</w:t>
      </w:r>
      <w:r w:rsidR="2E6853A7" w:rsidRPr="02C158B9">
        <w:rPr>
          <w:rFonts w:ascii="Arial" w:hAnsi="Arial" w:cs="Arial"/>
        </w:rPr>
        <w:t xml:space="preserve"> </w:t>
      </w:r>
      <w:r w:rsidR="63B9354F" w:rsidRPr="02C158B9">
        <w:rPr>
          <w:rFonts w:ascii="Arial" w:hAnsi="Arial" w:cs="Arial"/>
        </w:rPr>
        <w:t xml:space="preserve">“Freud, more than any other thinker, articulated the period’s faltering faith </w:t>
      </w:r>
      <w:r w:rsidR="3772E477" w:rsidRPr="02C158B9">
        <w:rPr>
          <w:rFonts w:ascii="Arial" w:hAnsi="Arial" w:cs="Arial"/>
        </w:rPr>
        <w:t>in rationality”</w:t>
      </w:r>
      <w:r w:rsidR="00D74E05">
        <w:rPr>
          <w:rFonts w:ascii="Arial" w:hAnsi="Arial" w:cs="Arial"/>
        </w:rPr>
        <w:t>.</w:t>
      </w:r>
      <w:r w:rsidR="005862C7">
        <w:rPr>
          <w:rStyle w:val="FootnoteReference"/>
          <w:rFonts w:ascii="Arial" w:hAnsi="Arial" w:cs="Arial"/>
        </w:rPr>
        <w:footnoteReference w:id="6"/>
      </w:r>
      <w:r w:rsidR="00C06B3C" w:rsidRPr="02C158B9">
        <w:rPr>
          <w:rFonts w:ascii="Arial" w:hAnsi="Arial" w:cs="Arial"/>
        </w:rPr>
        <w:t xml:space="preserve"> </w:t>
      </w:r>
      <w:r w:rsidR="00291FC7">
        <w:rPr>
          <w:rFonts w:ascii="Arial" w:hAnsi="Arial" w:cs="Arial"/>
        </w:rPr>
        <w:t xml:space="preserve">Freud claimed that the unconscious “is just as </w:t>
      </w:r>
      <w:r w:rsidR="001E1669">
        <w:rPr>
          <w:rFonts w:ascii="Arial" w:hAnsi="Arial" w:cs="Arial"/>
        </w:rPr>
        <w:t xml:space="preserve">much </w:t>
      </w:r>
      <w:r w:rsidR="00291FC7">
        <w:rPr>
          <w:rFonts w:ascii="Arial" w:hAnsi="Arial" w:cs="Arial"/>
        </w:rPr>
        <w:t xml:space="preserve">unknown to us as the reality of the external world, and it is just as imperfectly </w:t>
      </w:r>
      <w:r w:rsidR="001E1669">
        <w:rPr>
          <w:rFonts w:ascii="Arial" w:hAnsi="Arial" w:cs="Arial"/>
        </w:rPr>
        <w:t>communicated</w:t>
      </w:r>
      <w:r w:rsidR="00291FC7">
        <w:rPr>
          <w:rFonts w:ascii="Arial" w:hAnsi="Arial" w:cs="Arial"/>
        </w:rPr>
        <w:t xml:space="preserve"> to us </w:t>
      </w:r>
      <w:r w:rsidR="001E1669">
        <w:rPr>
          <w:rFonts w:ascii="Arial" w:hAnsi="Arial" w:cs="Arial"/>
        </w:rPr>
        <w:t>by</w:t>
      </w:r>
      <w:r w:rsidR="00291FC7">
        <w:rPr>
          <w:rFonts w:ascii="Arial" w:hAnsi="Arial" w:cs="Arial"/>
        </w:rPr>
        <w:t xml:space="preserve"> the data of consciousness as is the external world </w:t>
      </w:r>
      <w:r w:rsidR="001E1669">
        <w:rPr>
          <w:rFonts w:ascii="Arial" w:hAnsi="Arial" w:cs="Arial"/>
        </w:rPr>
        <w:t>by the reports</w:t>
      </w:r>
      <w:r w:rsidR="00291FC7">
        <w:rPr>
          <w:rFonts w:ascii="Arial" w:hAnsi="Arial" w:cs="Arial"/>
        </w:rPr>
        <w:t xml:space="preserve"> of our sens</w:t>
      </w:r>
      <w:r w:rsidR="001E1669">
        <w:rPr>
          <w:rFonts w:ascii="Arial" w:hAnsi="Arial" w:cs="Arial"/>
        </w:rPr>
        <w:t>e-</w:t>
      </w:r>
      <w:r w:rsidR="00291FC7">
        <w:rPr>
          <w:rFonts w:ascii="Arial" w:hAnsi="Arial" w:cs="Arial"/>
        </w:rPr>
        <w:t>organs.”</w:t>
      </w:r>
      <w:r w:rsidR="001E1669">
        <w:rPr>
          <w:rStyle w:val="FootnoteReference"/>
          <w:rFonts w:ascii="Arial" w:hAnsi="Arial" w:cs="Arial"/>
        </w:rPr>
        <w:footnoteReference w:id="7"/>
      </w:r>
      <w:r w:rsidR="00291FC7">
        <w:rPr>
          <w:rFonts w:ascii="Arial" w:hAnsi="Arial" w:cs="Arial"/>
        </w:rPr>
        <w:t xml:space="preserve"> Through a stream of consciousness narrative</w:t>
      </w:r>
      <w:r w:rsidR="00101BC3">
        <w:rPr>
          <w:rFonts w:ascii="Arial" w:hAnsi="Arial" w:cs="Arial"/>
        </w:rPr>
        <w:t>,</w:t>
      </w:r>
      <w:r w:rsidR="00291FC7">
        <w:rPr>
          <w:rFonts w:ascii="Arial" w:hAnsi="Arial" w:cs="Arial"/>
        </w:rPr>
        <w:t xml:space="preserve"> modernist writers </w:t>
      </w:r>
      <w:r w:rsidR="00101BC3">
        <w:rPr>
          <w:rFonts w:ascii="Arial" w:hAnsi="Arial" w:cs="Arial"/>
        </w:rPr>
        <w:t>acknowledged these new ideas through</w:t>
      </w:r>
      <w:r w:rsidR="00291FC7">
        <w:rPr>
          <w:rFonts w:ascii="Arial" w:hAnsi="Arial" w:cs="Arial"/>
        </w:rPr>
        <w:t xml:space="preserve"> their characters</w:t>
      </w:r>
      <w:r w:rsidR="00101BC3">
        <w:rPr>
          <w:rFonts w:ascii="Arial" w:hAnsi="Arial" w:cs="Arial"/>
        </w:rPr>
        <w:t>’</w:t>
      </w:r>
      <w:r w:rsidR="00291FC7">
        <w:rPr>
          <w:rFonts w:ascii="Arial" w:hAnsi="Arial" w:cs="Arial"/>
        </w:rPr>
        <w:t xml:space="preserve"> processing </w:t>
      </w:r>
      <w:r w:rsidR="00101BC3">
        <w:rPr>
          <w:rFonts w:ascii="Arial" w:hAnsi="Arial" w:cs="Arial"/>
        </w:rPr>
        <w:t xml:space="preserve">of </w:t>
      </w:r>
      <w:r w:rsidR="00291FC7">
        <w:rPr>
          <w:rFonts w:ascii="Arial" w:hAnsi="Arial" w:cs="Arial"/>
        </w:rPr>
        <w:t>th</w:t>
      </w:r>
      <w:r w:rsidR="00101BC3">
        <w:rPr>
          <w:rFonts w:ascii="Arial" w:hAnsi="Arial" w:cs="Arial"/>
        </w:rPr>
        <w:t>e</w:t>
      </w:r>
      <w:r w:rsidR="00291FC7">
        <w:rPr>
          <w:rFonts w:ascii="Arial" w:hAnsi="Arial" w:cs="Arial"/>
        </w:rPr>
        <w:t xml:space="preserve"> data</w:t>
      </w:r>
      <w:r w:rsidR="00101BC3">
        <w:rPr>
          <w:rFonts w:ascii="Arial" w:hAnsi="Arial" w:cs="Arial"/>
        </w:rPr>
        <w:t xml:space="preserve"> of unconsciousness;</w:t>
      </w:r>
      <w:r w:rsidR="00B551FA">
        <w:rPr>
          <w:rFonts w:ascii="Arial" w:hAnsi="Arial" w:cs="Arial"/>
        </w:rPr>
        <w:t xml:space="preserve"> allowing the reader more access to the irrationalities and complexities</w:t>
      </w:r>
      <w:r w:rsidR="00101BC3">
        <w:rPr>
          <w:rFonts w:ascii="Arial" w:hAnsi="Arial" w:cs="Arial"/>
        </w:rPr>
        <w:t xml:space="preserve"> of that character.</w:t>
      </w:r>
      <w:r w:rsidR="00B551FA">
        <w:rPr>
          <w:rFonts w:ascii="Arial" w:hAnsi="Arial" w:cs="Arial"/>
        </w:rPr>
        <w:t xml:space="preserve"> </w:t>
      </w:r>
    </w:p>
    <w:p w14:paraId="3BF49F56" w14:textId="2AF79C19" w:rsidR="0091651D" w:rsidRDefault="00C54973" w:rsidP="005C1709">
      <w:pPr>
        <w:spacing w:line="480" w:lineRule="auto"/>
        <w:rPr>
          <w:rFonts w:ascii="Arial" w:hAnsi="Arial" w:cs="Arial"/>
        </w:rPr>
      </w:pPr>
      <w:r w:rsidRPr="02C158B9">
        <w:rPr>
          <w:rFonts w:ascii="Arial" w:hAnsi="Arial" w:cs="Arial"/>
        </w:rPr>
        <w:t>Contextually</w:t>
      </w:r>
      <w:r w:rsidR="00291FC7">
        <w:rPr>
          <w:rFonts w:ascii="Arial" w:hAnsi="Arial" w:cs="Arial"/>
        </w:rPr>
        <w:t>,</w:t>
      </w:r>
      <w:r w:rsidR="0037126E" w:rsidRPr="02C158B9">
        <w:rPr>
          <w:rFonts w:ascii="Arial" w:hAnsi="Arial" w:cs="Arial"/>
        </w:rPr>
        <w:t xml:space="preserve"> the </w:t>
      </w:r>
      <w:r w:rsidR="6ADB355D" w:rsidRPr="02C158B9">
        <w:rPr>
          <w:rFonts w:ascii="Arial" w:hAnsi="Arial" w:cs="Arial"/>
        </w:rPr>
        <w:t>city and the unconscious</w:t>
      </w:r>
      <w:r w:rsidR="0037126E" w:rsidRPr="02C158B9">
        <w:rPr>
          <w:rFonts w:ascii="Arial" w:hAnsi="Arial" w:cs="Arial"/>
        </w:rPr>
        <w:t xml:space="preserve"> were difficult to separate</w:t>
      </w:r>
      <w:r w:rsidR="00C105AD" w:rsidRPr="02C158B9">
        <w:rPr>
          <w:rFonts w:ascii="Arial" w:hAnsi="Arial" w:cs="Arial"/>
        </w:rPr>
        <w:t>, especially for urban dwellers</w:t>
      </w:r>
      <w:r w:rsidR="0037126E" w:rsidRPr="02C158B9">
        <w:rPr>
          <w:rFonts w:ascii="Arial" w:hAnsi="Arial" w:cs="Arial"/>
        </w:rPr>
        <w:t xml:space="preserve">. </w:t>
      </w:r>
      <w:r w:rsidR="00C06B3C" w:rsidRPr="02C158B9">
        <w:rPr>
          <w:rFonts w:ascii="Arial" w:hAnsi="Arial" w:cs="Arial"/>
        </w:rPr>
        <w:t>“</w:t>
      </w:r>
      <w:r w:rsidRPr="02C158B9">
        <w:rPr>
          <w:rFonts w:ascii="Arial" w:hAnsi="Arial" w:cs="Arial"/>
        </w:rPr>
        <w:t xml:space="preserve">Modern experimentation in these cities </w:t>
      </w:r>
      <w:r w:rsidR="0037126E" w:rsidRPr="02C158B9">
        <w:rPr>
          <w:rFonts w:ascii="Arial" w:hAnsi="Arial" w:cs="Arial"/>
        </w:rPr>
        <w:t xml:space="preserve">coincided with attempts by psychologists and sociologists to understand </w:t>
      </w:r>
      <w:r w:rsidR="00785F7D" w:rsidRPr="02C158B9">
        <w:rPr>
          <w:rFonts w:ascii="Arial" w:hAnsi="Arial" w:cs="Arial"/>
        </w:rPr>
        <w:t>the wider effects of urbanisation.”</w:t>
      </w:r>
      <w:r w:rsidR="00F80257">
        <w:rPr>
          <w:rStyle w:val="FootnoteReference"/>
          <w:rFonts w:ascii="Arial" w:hAnsi="Arial" w:cs="Arial"/>
        </w:rPr>
        <w:footnoteReference w:id="8"/>
      </w:r>
      <w:r w:rsidR="00785F7D" w:rsidRPr="02C158B9">
        <w:rPr>
          <w:rFonts w:ascii="Arial" w:hAnsi="Arial" w:cs="Arial"/>
        </w:rPr>
        <w:t xml:space="preserve"> </w:t>
      </w:r>
      <w:r w:rsidR="002434DC" w:rsidRPr="02C158B9">
        <w:rPr>
          <w:rFonts w:ascii="Arial" w:hAnsi="Arial" w:cs="Arial"/>
        </w:rPr>
        <w:t>Modernism is perhaps better understood as a state of mind</w:t>
      </w:r>
      <w:r w:rsidR="00CC33EA">
        <w:rPr>
          <w:rFonts w:ascii="Arial" w:hAnsi="Arial" w:cs="Arial"/>
        </w:rPr>
        <w:t>;</w:t>
      </w:r>
      <w:r w:rsidR="00AC2956" w:rsidRPr="02C158B9">
        <w:rPr>
          <w:rFonts w:ascii="Arial" w:hAnsi="Arial" w:cs="Arial"/>
        </w:rPr>
        <w:t xml:space="preserve"> what David Harvey refer</w:t>
      </w:r>
      <w:r w:rsidR="29801A8F" w:rsidRPr="02C158B9">
        <w:rPr>
          <w:rFonts w:ascii="Arial" w:hAnsi="Arial" w:cs="Arial"/>
        </w:rPr>
        <w:t>red</w:t>
      </w:r>
      <w:r w:rsidR="00AC2956" w:rsidRPr="02C158B9">
        <w:rPr>
          <w:rFonts w:ascii="Arial" w:hAnsi="Arial" w:cs="Arial"/>
        </w:rPr>
        <w:t xml:space="preserve"> to as the “urbanisation of consciousness”</w:t>
      </w:r>
      <w:r w:rsidR="00D74E05">
        <w:rPr>
          <w:rFonts w:ascii="Arial" w:hAnsi="Arial" w:cs="Arial"/>
        </w:rPr>
        <w:t>.</w:t>
      </w:r>
      <w:r w:rsidR="00934742">
        <w:rPr>
          <w:rStyle w:val="FootnoteReference"/>
          <w:rFonts w:ascii="Arial" w:hAnsi="Arial" w:cs="Arial"/>
        </w:rPr>
        <w:footnoteReference w:id="9"/>
      </w:r>
      <w:r w:rsidR="0000418A" w:rsidRPr="02C158B9">
        <w:rPr>
          <w:rFonts w:ascii="Arial" w:hAnsi="Arial" w:cs="Arial"/>
        </w:rPr>
        <w:t xml:space="preserve"> It is pertinent to consider </w:t>
      </w:r>
      <w:r w:rsidR="000B7F10" w:rsidRPr="02C158B9">
        <w:rPr>
          <w:rFonts w:ascii="Arial" w:hAnsi="Arial" w:cs="Arial"/>
        </w:rPr>
        <w:t xml:space="preserve">that psychological disorders around ideas of space </w:t>
      </w:r>
      <w:r w:rsidR="00FD0FDC" w:rsidRPr="02C158B9">
        <w:rPr>
          <w:rFonts w:ascii="Arial" w:hAnsi="Arial" w:cs="Arial"/>
        </w:rPr>
        <w:t xml:space="preserve">– such as agoraphobia – had begun to be diagnosed </w:t>
      </w:r>
      <w:r w:rsidR="00554BA8" w:rsidRPr="02C158B9">
        <w:rPr>
          <w:rFonts w:ascii="Arial" w:hAnsi="Arial" w:cs="Arial"/>
        </w:rPr>
        <w:t xml:space="preserve">in the preceding decades when the urban space was </w:t>
      </w:r>
      <w:r w:rsidR="006C58EC" w:rsidRPr="02C158B9">
        <w:rPr>
          <w:rFonts w:ascii="Arial" w:hAnsi="Arial" w:cs="Arial"/>
        </w:rPr>
        <w:t>evolving unrecognisably</w:t>
      </w:r>
      <w:r w:rsidR="009B2298">
        <w:rPr>
          <w:rFonts w:ascii="Arial" w:hAnsi="Arial" w:cs="Arial"/>
        </w:rPr>
        <w:t>.</w:t>
      </w:r>
      <w:r w:rsidR="00552950">
        <w:rPr>
          <w:rStyle w:val="FootnoteReference"/>
          <w:rFonts w:ascii="Arial" w:hAnsi="Arial" w:cs="Arial"/>
        </w:rPr>
        <w:footnoteReference w:id="10"/>
      </w:r>
      <w:r w:rsidR="006C58EC" w:rsidRPr="02C158B9">
        <w:rPr>
          <w:rFonts w:ascii="Arial" w:hAnsi="Arial" w:cs="Arial"/>
        </w:rPr>
        <w:t xml:space="preserve"> </w:t>
      </w:r>
      <w:r w:rsidR="00EC171D" w:rsidRPr="02C158B9">
        <w:rPr>
          <w:rFonts w:ascii="Arial" w:hAnsi="Arial" w:cs="Arial"/>
        </w:rPr>
        <w:t xml:space="preserve">Investigations into the demarcation and </w:t>
      </w:r>
      <w:r w:rsidR="00AE5D2F" w:rsidRPr="02C158B9">
        <w:rPr>
          <w:rFonts w:ascii="Arial" w:hAnsi="Arial" w:cs="Arial"/>
        </w:rPr>
        <w:t xml:space="preserve">categorisation of geographical areas </w:t>
      </w:r>
      <w:r w:rsidR="00BB2885" w:rsidRPr="02C158B9">
        <w:rPr>
          <w:rFonts w:ascii="Arial" w:hAnsi="Arial" w:cs="Arial"/>
        </w:rPr>
        <w:t>began</w:t>
      </w:r>
      <w:r w:rsidR="00B96E2F" w:rsidRPr="02C158B9">
        <w:rPr>
          <w:rFonts w:ascii="Arial" w:hAnsi="Arial" w:cs="Arial"/>
        </w:rPr>
        <w:t xml:space="preserve"> </w:t>
      </w:r>
      <w:r w:rsidR="00BB2885" w:rsidRPr="02C158B9">
        <w:rPr>
          <w:rFonts w:ascii="Arial" w:hAnsi="Arial" w:cs="Arial"/>
        </w:rPr>
        <w:t xml:space="preserve">to focus on the idea of </w:t>
      </w:r>
      <w:r w:rsidR="00B96E2F" w:rsidRPr="02C158B9">
        <w:rPr>
          <w:rFonts w:ascii="Arial" w:hAnsi="Arial" w:cs="Arial"/>
        </w:rPr>
        <w:t>space rather than place.</w:t>
      </w:r>
      <w:r w:rsidR="002B61DD" w:rsidRPr="02C158B9">
        <w:rPr>
          <w:rFonts w:ascii="Arial" w:hAnsi="Arial" w:cs="Arial"/>
        </w:rPr>
        <w:t xml:space="preserve"> According to Le</w:t>
      </w:r>
      <w:r w:rsidR="00350984" w:rsidRPr="02C158B9">
        <w:rPr>
          <w:rFonts w:ascii="Arial" w:hAnsi="Arial" w:cs="Arial"/>
        </w:rPr>
        <w:t xml:space="preserve">febvre, architects </w:t>
      </w:r>
      <w:r w:rsidR="00B45641">
        <w:rPr>
          <w:rFonts w:ascii="Arial" w:hAnsi="Arial" w:cs="Arial"/>
        </w:rPr>
        <w:t>were</w:t>
      </w:r>
      <w:r w:rsidR="00350984" w:rsidRPr="02C158B9">
        <w:rPr>
          <w:rFonts w:ascii="Arial" w:hAnsi="Arial" w:cs="Arial"/>
        </w:rPr>
        <w:t xml:space="preserve"> delusional </w:t>
      </w:r>
      <w:r w:rsidR="00E1247B" w:rsidRPr="02C158B9">
        <w:rPr>
          <w:rFonts w:ascii="Arial" w:hAnsi="Arial" w:cs="Arial"/>
        </w:rPr>
        <w:t>that reality c</w:t>
      </w:r>
      <w:r w:rsidR="00B45641">
        <w:rPr>
          <w:rFonts w:ascii="Arial" w:hAnsi="Arial" w:cs="Arial"/>
        </w:rPr>
        <w:t>ould</w:t>
      </w:r>
      <w:r w:rsidR="00E1247B" w:rsidRPr="02C158B9">
        <w:rPr>
          <w:rFonts w:ascii="Arial" w:hAnsi="Arial" w:cs="Arial"/>
        </w:rPr>
        <w:t xml:space="preserve"> be objectively </w:t>
      </w:r>
      <w:r w:rsidR="00061145" w:rsidRPr="02C158B9">
        <w:rPr>
          <w:rFonts w:ascii="Arial" w:hAnsi="Arial" w:cs="Arial"/>
        </w:rPr>
        <w:t>known through graphic representation</w:t>
      </w:r>
      <w:r w:rsidR="009B2298">
        <w:rPr>
          <w:rFonts w:ascii="Arial" w:hAnsi="Arial" w:cs="Arial"/>
        </w:rPr>
        <w:t>.</w:t>
      </w:r>
      <w:r w:rsidR="006E1867">
        <w:rPr>
          <w:rStyle w:val="FootnoteReference"/>
          <w:rFonts w:ascii="Arial" w:hAnsi="Arial" w:cs="Arial"/>
        </w:rPr>
        <w:footnoteReference w:id="11"/>
      </w:r>
      <w:r w:rsidR="004059CC" w:rsidRPr="02C158B9">
        <w:rPr>
          <w:rFonts w:ascii="Arial" w:hAnsi="Arial" w:cs="Arial"/>
        </w:rPr>
        <w:t xml:space="preserve"> </w:t>
      </w:r>
      <w:r w:rsidR="00603A3D" w:rsidRPr="02C158B9">
        <w:rPr>
          <w:rFonts w:ascii="Arial" w:hAnsi="Arial" w:cs="Arial"/>
        </w:rPr>
        <w:t xml:space="preserve">The “places” of the </w:t>
      </w:r>
      <w:r w:rsidR="005C72A9" w:rsidRPr="02C158B9">
        <w:rPr>
          <w:rFonts w:ascii="Arial" w:hAnsi="Arial" w:cs="Arial"/>
        </w:rPr>
        <w:t>19</w:t>
      </w:r>
      <w:r w:rsidR="005C72A9" w:rsidRPr="02C158B9">
        <w:rPr>
          <w:rFonts w:ascii="Arial" w:hAnsi="Arial" w:cs="Arial"/>
          <w:vertAlign w:val="superscript"/>
        </w:rPr>
        <w:t>th</w:t>
      </w:r>
      <w:r w:rsidR="005C72A9" w:rsidRPr="02C158B9">
        <w:rPr>
          <w:rFonts w:ascii="Arial" w:hAnsi="Arial" w:cs="Arial"/>
        </w:rPr>
        <w:t xml:space="preserve"> Century represented singular </w:t>
      </w:r>
      <w:r w:rsidR="008B5186" w:rsidRPr="02C158B9">
        <w:rPr>
          <w:rFonts w:ascii="Arial" w:hAnsi="Arial" w:cs="Arial"/>
        </w:rPr>
        <w:t>uses. Static</w:t>
      </w:r>
      <w:r w:rsidR="004875F7" w:rsidRPr="02C158B9">
        <w:rPr>
          <w:rFonts w:ascii="Arial" w:hAnsi="Arial" w:cs="Arial"/>
        </w:rPr>
        <w:t>;</w:t>
      </w:r>
      <w:r w:rsidR="008B5186" w:rsidRPr="02C158B9">
        <w:rPr>
          <w:rFonts w:ascii="Arial" w:hAnsi="Arial" w:cs="Arial"/>
        </w:rPr>
        <w:t xml:space="preserve"> </w:t>
      </w:r>
      <w:r w:rsidR="00365A85" w:rsidRPr="02C158B9">
        <w:rPr>
          <w:rFonts w:ascii="Arial" w:hAnsi="Arial" w:cs="Arial"/>
        </w:rPr>
        <w:t xml:space="preserve">stable </w:t>
      </w:r>
      <w:r w:rsidR="008B5186" w:rsidRPr="02C158B9">
        <w:rPr>
          <w:rFonts w:ascii="Arial" w:hAnsi="Arial" w:cs="Arial"/>
        </w:rPr>
        <w:t xml:space="preserve">places of dwelling and being. </w:t>
      </w:r>
      <w:r w:rsidR="00085FE3" w:rsidRPr="02C158B9">
        <w:rPr>
          <w:rFonts w:ascii="Arial" w:hAnsi="Arial" w:cs="Arial"/>
        </w:rPr>
        <w:t>Modernist notions of space</w:t>
      </w:r>
      <w:r w:rsidR="34C7E14F" w:rsidRPr="02C158B9">
        <w:rPr>
          <w:rFonts w:ascii="Arial" w:hAnsi="Arial" w:cs="Arial"/>
        </w:rPr>
        <w:t xml:space="preserve"> tended to signify</w:t>
      </w:r>
      <w:r w:rsidR="00085FE3" w:rsidRPr="02C158B9">
        <w:rPr>
          <w:rFonts w:ascii="Arial" w:hAnsi="Arial" w:cs="Arial"/>
        </w:rPr>
        <w:t xml:space="preserve"> </w:t>
      </w:r>
      <w:r w:rsidR="00F07F30" w:rsidRPr="02C158B9">
        <w:rPr>
          <w:rFonts w:ascii="Arial" w:hAnsi="Arial" w:cs="Arial"/>
        </w:rPr>
        <w:t>movement: progress, becoming</w:t>
      </w:r>
      <w:r w:rsidR="00DF2FB9" w:rsidRPr="02C158B9">
        <w:rPr>
          <w:rFonts w:ascii="Arial" w:hAnsi="Arial" w:cs="Arial"/>
        </w:rPr>
        <w:t xml:space="preserve">, </w:t>
      </w:r>
      <w:r w:rsidR="00DF2FB9" w:rsidRPr="02C158B9">
        <w:rPr>
          <w:rFonts w:ascii="Arial" w:hAnsi="Arial" w:cs="Arial"/>
        </w:rPr>
        <w:lastRenderedPageBreak/>
        <w:t>wandering</w:t>
      </w:r>
      <w:r w:rsidR="00365A85" w:rsidRPr="02C158B9">
        <w:rPr>
          <w:rFonts w:ascii="Arial" w:hAnsi="Arial" w:cs="Arial"/>
        </w:rPr>
        <w:t xml:space="preserve">, ephemerality. </w:t>
      </w:r>
      <w:r w:rsidR="00226EB4" w:rsidRPr="02C158B9">
        <w:rPr>
          <w:rFonts w:ascii="Arial" w:hAnsi="Arial" w:cs="Arial"/>
        </w:rPr>
        <w:t>Pl</w:t>
      </w:r>
      <w:r w:rsidR="00CC16C0" w:rsidRPr="02C158B9">
        <w:rPr>
          <w:rFonts w:ascii="Arial" w:hAnsi="Arial" w:cs="Arial"/>
        </w:rPr>
        <w:t>ace is conservative; space is revolutionary</w:t>
      </w:r>
      <w:r w:rsidR="009B2298">
        <w:rPr>
          <w:rFonts w:ascii="Arial" w:hAnsi="Arial" w:cs="Arial"/>
        </w:rPr>
        <w:t>.</w:t>
      </w:r>
      <w:r w:rsidR="00A80499">
        <w:rPr>
          <w:rStyle w:val="FootnoteReference"/>
          <w:rFonts w:ascii="Arial" w:hAnsi="Arial" w:cs="Arial"/>
        </w:rPr>
        <w:footnoteReference w:id="12"/>
      </w:r>
      <w:r w:rsidR="009F1771" w:rsidRPr="02C158B9">
        <w:rPr>
          <w:rFonts w:ascii="Arial" w:hAnsi="Arial" w:cs="Arial"/>
        </w:rPr>
        <w:t xml:space="preserve"> L</w:t>
      </w:r>
      <w:r w:rsidR="00B61FD0" w:rsidRPr="02C158B9">
        <w:rPr>
          <w:rFonts w:ascii="Arial" w:hAnsi="Arial" w:cs="Arial"/>
        </w:rPr>
        <w:t xml:space="preserve">efebvre theorised that </w:t>
      </w:r>
      <w:r w:rsidR="00550E28" w:rsidRPr="02C158B9">
        <w:rPr>
          <w:rFonts w:ascii="Arial" w:hAnsi="Arial" w:cs="Arial"/>
        </w:rPr>
        <w:t xml:space="preserve">spaces were distinctive to each society and that </w:t>
      </w:r>
      <w:r w:rsidR="00483CA7" w:rsidRPr="02C158B9">
        <w:rPr>
          <w:rFonts w:ascii="Arial" w:hAnsi="Arial" w:cs="Arial"/>
        </w:rPr>
        <w:t xml:space="preserve">a space’s meaning was defined </w:t>
      </w:r>
      <w:r w:rsidR="00FB5305" w:rsidRPr="02C158B9">
        <w:rPr>
          <w:rFonts w:ascii="Arial" w:hAnsi="Arial" w:cs="Arial"/>
        </w:rPr>
        <w:t xml:space="preserve">by </w:t>
      </w:r>
      <w:r w:rsidR="362964CC" w:rsidRPr="02C158B9">
        <w:rPr>
          <w:rFonts w:ascii="Arial" w:hAnsi="Arial" w:cs="Arial"/>
        </w:rPr>
        <w:t xml:space="preserve">that space’s </w:t>
      </w:r>
      <w:r w:rsidR="00FB5305" w:rsidRPr="02C158B9">
        <w:rPr>
          <w:rFonts w:ascii="Arial" w:hAnsi="Arial" w:cs="Arial"/>
        </w:rPr>
        <w:t xml:space="preserve">social use </w:t>
      </w:r>
      <w:r w:rsidR="00CC31FA" w:rsidRPr="02C158B9">
        <w:rPr>
          <w:rFonts w:ascii="Arial" w:hAnsi="Arial" w:cs="Arial"/>
        </w:rPr>
        <w:t>or product; as “representational spaces”</w:t>
      </w:r>
      <w:r w:rsidR="00861FE4" w:rsidRPr="02C158B9">
        <w:rPr>
          <w:rFonts w:ascii="Arial" w:hAnsi="Arial" w:cs="Arial"/>
        </w:rPr>
        <w:t xml:space="preserve">, with their purpose </w:t>
      </w:r>
      <w:r w:rsidR="005E4C37" w:rsidRPr="02C158B9">
        <w:rPr>
          <w:rFonts w:ascii="Arial" w:hAnsi="Arial" w:cs="Arial"/>
        </w:rPr>
        <w:t>created by their inhabitants</w:t>
      </w:r>
      <w:r w:rsidR="009B2298">
        <w:rPr>
          <w:rFonts w:ascii="Arial" w:hAnsi="Arial" w:cs="Arial"/>
        </w:rPr>
        <w:t>.</w:t>
      </w:r>
      <w:r w:rsidR="009E0A24">
        <w:rPr>
          <w:rStyle w:val="FootnoteReference"/>
          <w:rFonts w:ascii="Arial" w:hAnsi="Arial" w:cs="Arial"/>
        </w:rPr>
        <w:footnoteReference w:id="13"/>
      </w:r>
      <w:r w:rsidR="000B089B">
        <w:rPr>
          <w:rFonts w:ascii="Arial" w:hAnsi="Arial" w:cs="Arial"/>
        </w:rPr>
        <w:t xml:space="preserve"> </w:t>
      </w:r>
      <w:r w:rsidR="00AA0410" w:rsidRPr="02C158B9">
        <w:rPr>
          <w:rFonts w:ascii="Arial" w:hAnsi="Arial" w:cs="Arial"/>
        </w:rPr>
        <w:t>Thacker argue</w:t>
      </w:r>
      <w:r w:rsidR="00835F0C">
        <w:rPr>
          <w:rFonts w:ascii="Arial" w:hAnsi="Arial" w:cs="Arial"/>
        </w:rPr>
        <w:t>d</w:t>
      </w:r>
      <w:r w:rsidR="00AA0410" w:rsidRPr="02C158B9">
        <w:rPr>
          <w:rFonts w:ascii="Arial" w:hAnsi="Arial" w:cs="Arial"/>
        </w:rPr>
        <w:t xml:space="preserve"> </w:t>
      </w:r>
      <w:r w:rsidR="00937A76" w:rsidRPr="02C158B9">
        <w:rPr>
          <w:rFonts w:ascii="Arial" w:hAnsi="Arial" w:cs="Arial"/>
        </w:rPr>
        <w:t>that “the focus on the symbolic qualities of representational s</w:t>
      </w:r>
      <w:r w:rsidR="0065133B" w:rsidRPr="02C158B9">
        <w:rPr>
          <w:rFonts w:ascii="Arial" w:hAnsi="Arial" w:cs="Arial"/>
        </w:rPr>
        <w:t>p</w:t>
      </w:r>
      <w:r w:rsidR="00937A76" w:rsidRPr="02C158B9">
        <w:rPr>
          <w:rFonts w:ascii="Arial" w:hAnsi="Arial" w:cs="Arial"/>
        </w:rPr>
        <w:t xml:space="preserve">aces can be directly applied </w:t>
      </w:r>
      <w:r w:rsidR="0065133B" w:rsidRPr="02C158B9">
        <w:rPr>
          <w:rFonts w:ascii="Arial" w:hAnsi="Arial" w:cs="Arial"/>
        </w:rPr>
        <w:t xml:space="preserve">to modernist writers who attempted to capture the new spaces of modernity in their works” </w:t>
      </w:r>
      <w:r w:rsidR="008F12A3" w:rsidRPr="02C158B9">
        <w:rPr>
          <w:rFonts w:ascii="Arial" w:hAnsi="Arial" w:cs="Arial"/>
        </w:rPr>
        <w:t xml:space="preserve">and that spaces were created differently by </w:t>
      </w:r>
      <w:r w:rsidR="00AD5CA3" w:rsidRPr="02C158B9">
        <w:rPr>
          <w:rFonts w:ascii="Arial" w:hAnsi="Arial" w:cs="Arial"/>
        </w:rPr>
        <w:t>differing writers</w:t>
      </w:r>
      <w:r w:rsidR="009B2298">
        <w:rPr>
          <w:rFonts w:ascii="Arial" w:hAnsi="Arial" w:cs="Arial"/>
        </w:rPr>
        <w:t>.</w:t>
      </w:r>
      <w:r w:rsidR="00B515A0">
        <w:rPr>
          <w:rStyle w:val="FootnoteReference"/>
          <w:rFonts w:ascii="Arial" w:hAnsi="Arial" w:cs="Arial"/>
        </w:rPr>
        <w:footnoteReference w:id="14"/>
      </w:r>
      <w:r w:rsidR="003D426E" w:rsidRPr="02C158B9">
        <w:rPr>
          <w:rFonts w:ascii="Arial" w:hAnsi="Arial" w:cs="Arial"/>
        </w:rPr>
        <w:t xml:space="preserve"> Lefebvre was </w:t>
      </w:r>
      <w:r w:rsidR="009F4E59" w:rsidRPr="02C158B9">
        <w:rPr>
          <w:rFonts w:ascii="Arial" w:hAnsi="Arial" w:cs="Arial"/>
        </w:rPr>
        <w:t>most interested in</w:t>
      </w:r>
      <w:r w:rsidR="00ED2EDE" w:rsidRPr="02C158B9">
        <w:rPr>
          <w:rFonts w:ascii="Arial" w:hAnsi="Arial" w:cs="Arial"/>
        </w:rPr>
        <w:t xml:space="preserve"> the urban environment and wrote that </w:t>
      </w:r>
      <w:r w:rsidR="00BA6E94" w:rsidRPr="02C158B9">
        <w:rPr>
          <w:rFonts w:ascii="Arial" w:hAnsi="Arial" w:cs="Arial"/>
        </w:rPr>
        <w:t>“space should be experienced through all the senses</w:t>
      </w:r>
      <w:r w:rsidR="009B2298">
        <w:rPr>
          <w:rFonts w:ascii="Arial" w:hAnsi="Arial" w:cs="Arial"/>
        </w:rPr>
        <w:t>.”</w:t>
      </w:r>
      <w:r w:rsidR="001F72BA">
        <w:rPr>
          <w:rStyle w:val="FootnoteReference"/>
          <w:rFonts w:ascii="Arial" w:hAnsi="Arial" w:cs="Arial"/>
        </w:rPr>
        <w:footnoteReference w:id="15"/>
      </w:r>
      <w:r w:rsidR="0087493A" w:rsidRPr="02C158B9">
        <w:rPr>
          <w:rFonts w:ascii="Arial" w:hAnsi="Arial" w:cs="Arial"/>
        </w:rPr>
        <w:t xml:space="preserve"> The modernist style of stream of consciousness</w:t>
      </w:r>
      <w:r w:rsidR="3312DF98" w:rsidRPr="02C158B9">
        <w:rPr>
          <w:rFonts w:ascii="Arial" w:hAnsi="Arial" w:cs="Arial"/>
        </w:rPr>
        <w:t xml:space="preserve"> immerses </w:t>
      </w:r>
      <w:r w:rsidR="00926E04" w:rsidRPr="02C158B9">
        <w:rPr>
          <w:rFonts w:ascii="Arial" w:hAnsi="Arial" w:cs="Arial"/>
        </w:rPr>
        <w:t xml:space="preserve">the reader in the minds and </w:t>
      </w:r>
      <w:r w:rsidR="006C5F4C" w:rsidRPr="02C158B9">
        <w:rPr>
          <w:rFonts w:ascii="Arial" w:hAnsi="Arial" w:cs="Arial"/>
        </w:rPr>
        <w:t>liv</w:t>
      </w:r>
      <w:r w:rsidR="00926E04" w:rsidRPr="02C158B9">
        <w:rPr>
          <w:rFonts w:ascii="Arial" w:hAnsi="Arial" w:cs="Arial"/>
        </w:rPr>
        <w:t xml:space="preserve">es of the characters in </w:t>
      </w:r>
      <w:r w:rsidR="00E74000" w:rsidRPr="02C158B9">
        <w:rPr>
          <w:rFonts w:ascii="Arial" w:hAnsi="Arial" w:cs="Arial"/>
        </w:rPr>
        <w:t>their environment</w:t>
      </w:r>
      <w:r w:rsidR="656ECA23" w:rsidRPr="02C158B9">
        <w:rPr>
          <w:rFonts w:ascii="Arial" w:hAnsi="Arial" w:cs="Arial"/>
        </w:rPr>
        <w:t>;</w:t>
      </w:r>
      <w:r w:rsidR="00E74000" w:rsidRPr="02C158B9">
        <w:rPr>
          <w:rFonts w:ascii="Arial" w:hAnsi="Arial" w:cs="Arial"/>
        </w:rPr>
        <w:t xml:space="preserve"> striving to achieve haptic, </w:t>
      </w:r>
      <w:r w:rsidR="003C0BDD" w:rsidRPr="02C158B9">
        <w:rPr>
          <w:rFonts w:ascii="Arial" w:hAnsi="Arial" w:cs="Arial"/>
        </w:rPr>
        <w:t>auditory,</w:t>
      </w:r>
      <w:r w:rsidR="00255F9C" w:rsidRPr="02C158B9">
        <w:rPr>
          <w:rFonts w:ascii="Arial" w:hAnsi="Arial" w:cs="Arial"/>
        </w:rPr>
        <w:t xml:space="preserve"> </w:t>
      </w:r>
      <w:r w:rsidR="00587D6A" w:rsidRPr="02C158B9">
        <w:rPr>
          <w:rFonts w:ascii="Arial" w:hAnsi="Arial" w:cs="Arial"/>
        </w:rPr>
        <w:t>olfactory,</w:t>
      </w:r>
      <w:r w:rsidR="006C5F4C" w:rsidRPr="02C158B9">
        <w:rPr>
          <w:rFonts w:ascii="Arial" w:hAnsi="Arial" w:cs="Arial"/>
        </w:rPr>
        <w:t xml:space="preserve"> and optic experiences. </w:t>
      </w:r>
      <w:r w:rsidR="00B45A5F" w:rsidRPr="02C158B9">
        <w:rPr>
          <w:rFonts w:ascii="Arial" w:hAnsi="Arial" w:cs="Arial"/>
        </w:rPr>
        <w:t xml:space="preserve">Reminiscent of </w:t>
      </w:r>
      <w:r w:rsidR="006F7880" w:rsidRPr="02C158B9">
        <w:rPr>
          <w:rFonts w:ascii="Arial" w:hAnsi="Arial" w:cs="Arial"/>
        </w:rPr>
        <w:t>fragmented</w:t>
      </w:r>
      <w:r w:rsidR="00B2556E" w:rsidRPr="02C158B9">
        <w:rPr>
          <w:rFonts w:ascii="Arial" w:hAnsi="Arial" w:cs="Arial"/>
        </w:rPr>
        <w:t xml:space="preserve"> and collaged modernist texts and </w:t>
      </w:r>
      <w:r w:rsidR="00B45A5F" w:rsidRPr="02C158B9">
        <w:rPr>
          <w:rFonts w:ascii="Arial" w:hAnsi="Arial" w:cs="Arial"/>
        </w:rPr>
        <w:t>art</w:t>
      </w:r>
      <w:r w:rsidR="003205E6" w:rsidRPr="02C158B9">
        <w:rPr>
          <w:rFonts w:ascii="Arial" w:hAnsi="Arial" w:cs="Arial"/>
        </w:rPr>
        <w:t>;</w:t>
      </w:r>
      <w:r w:rsidR="00B45A5F" w:rsidRPr="02C158B9">
        <w:rPr>
          <w:rFonts w:ascii="Arial" w:hAnsi="Arial" w:cs="Arial"/>
        </w:rPr>
        <w:t xml:space="preserve"> </w:t>
      </w:r>
      <w:r w:rsidR="006F7880" w:rsidRPr="02C158B9">
        <w:rPr>
          <w:rFonts w:ascii="Arial" w:hAnsi="Arial" w:cs="Arial"/>
        </w:rPr>
        <w:t xml:space="preserve">Lefebvre asserted “the concept of the </w:t>
      </w:r>
      <w:r w:rsidR="006A0467" w:rsidRPr="02C158B9">
        <w:rPr>
          <w:rFonts w:ascii="Arial" w:hAnsi="Arial" w:cs="Arial"/>
        </w:rPr>
        <w:t>‘moment’; a fleeting, intensely euphoric sensation which appeared as a point of rupture</w:t>
      </w:r>
      <w:r w:rsidR="002A151A" w:rsidRPr="02C158B9">
        <w:rPr>
          <w:rFonts w:ascii="Arial" w:hAnsi="Arial" w:cs="Arial"/>
        </w:rPr>
        <w:t xml:space="preserve"> which revealed the totality of possibilities of daily existence</w:t>
      </w:r>
      <w:r w:rsidR="009B2298">
        <w:rPr>
          <w:rFonts w:ascii="Arial" w:hAnsi="Arial" w:cs="Arial"/>
        </w:rPr>
        <w:t>.”</w:t>
      </w:r>
      <w:r w:rsidR="00E838A1">
        <w:rPr>
          <w:rStyle w:val="FootnoteReference"/>
          <w:rFonts w:ascii="Arial" w:hAnsi="Arial" w:cs="Arial"/>
        </w:rPr>
        <w:footnoteReference w:id="16"/>
      </w:r>
    </w:p>
    <w:p w14:paraId="1CFCF601" w14:textId="26B6323C" w:rsidR="003C0BDD" w:rsidRDefault="00FF3513" w:rsidP="005C1709">
      <w:pPr>
        <w:spacing w:line="480" w:lineRule="auto"/>
        <w:rPr>
          <w:rFonts w:ascii="Arial" w:hAnsi="Arial" w:cs="Arial"/>
        </w:rPr>
      </w:pPr>
      <w:r w:rsidRPr="02C158B9">
        <w:rPr>
          <w:rFonts w:ascii="Arial" w:hAnsi="Arial" w:cs="Arial"/>
        </w:rPr>
        <w:t xml:space="preserve">In Michel Foucault’s seminal </w:t>
      </w:r>
      <w:r w:rsidR="00282FDA" w:rsidRPr="02C158B9">
        <w:rPr>
          <w:rFonts w:ascii="Arial" w:hAnsi="Arial" w:cs="Arial"/>
        </w:rPr>
        <w:t>essay “Of Other Spaces”</w:t>
      </w:r>
      <w:r w:rsidR="7E437C65" w:rsidRPr="02C158B9">
        <w:rPr>
          <w:rFonts w:ascii="Arial" w:hAnsi="Arial" w:cs="Arial"/>
        </w:rPr>
        <w:t xml:space="preserve"> he </w:t>
      </w:r>
      <w:r w:rsidR="00282FDA" w:rsidRPr="02C158B9">
        <w:rPr>
          <w:rFonts w:ascii="Arial" w:hAnsi="Arial" w:cs="Arial"/>
        </w:rPr>
        <w:t>buil</w:t>
      </w:r>
      <w:r w:rsidR="00BA579A">
        <w:rPr>
          <w:rFonts w:ascii="Arial" w:hAnsi="Arial" w:cs="Arial"/>
        </w:rPr>
        <w:t>t</w:t>
      </w:r>
      <w:r w:rsidR="00282FDA" w:rsidRPr="02C158B9">
        <w:rPr>
          <w:rFonts w:ascii="Arial" w:hAnsi="Arial" w:cs="Arial"/>
        </w:rPr>
        <w:t xml:space="preserve"> on Lefebvre’s ideas </w:t>
      </w:r>
      <w:r w:rsidR="00D55212" w:rsidRPr="02C158B9">
        <w:rPr>
          <w:rFonts w:ascii="Arial" w:hAnsi="Arial" w:cs="Arial"/>
        </w:rPr>
        <w:t xml:space="preserve">of </w:t>
      </w:r>
      <w:r w:rsidR="00A157C5" w:rsidRPr="02C158B9">
        <w:rPr>
          <w:rFonts w:ascii="Arial" w:hAnsi="Arial" w:cs="Arial"/>
        </w:rPr>
        <w:t xml:space="preserve">transient meaning. “We are in the age of the </w:t>
      </w:r>
      <w:r w:rsidR="00002EB1" w:rsidRPr="02C158B9">
        <w:rPr>
          <w:rFonts w:ascii="Arial" w:hAnsi="Arial" w:cs="Arial"/>
        </w:rPr>
        <w:t>simultaneous, of juxtaposition, the near and the far, the side by side and the scattered</w:t>
      </w:r>
      <w:r w:rsidR="00E86475">
        <w:rPr>
          <w:rFonts w:ascii="Arial" w:hAnsi="Arial" w:cs="Arial"/>
        </w:rPr>
        <w:t>.</w:t>
      </w:r>
      <w:r w:rsidR="00002EB1" w:rsidRPr="02C158B9">
        <w:rPr>
          <w:rFonts w:ascii="Arial" w:hAnsi="Arial" w:cs="Arial"/>
        </w:rPr>
        <w:t>”</w:t>
      </w:r>
      <w:r w:rsidR="00604B13">
        <w:rPr>
          <w:rStyle w:val="FootnoteReference"/>
          <w:rFonts w:ascii="Arial" w:hAnsi="Arial" w:cs="Arial"/>
        </w:rPr>
        <w:footnoteReference w:id="17"/>
      </w:r>
      <w:r w:rsidR="006D70FF" w:rsidRPr="02C158B9">
        <w:rPr>
          <w:rFonts w:ascii="Arial" w:hAnsi="Arial" w:cs="Arial"/>
        </w:rPr>
        <w:t xml:space="preserve"> Spatial meaning in modernist texts is not just of </w:t>
      </w:r>
      <w:r w:rsidR="004E4346" w:rsidRPr="02C158B9">
        <w:rPr>
          <w:rFonts w:ascii="Arial" w:hAnsi="Arial" w:cs="Arial"/>
        </w:rPr>
        <w:t xml:space="preserve">environments, but also meta-geographies. The unconscious </w:t>
      </w:r>
      <w:r w:rsidR="003E2BEC" w:rsidRPr="02C158B9">
        <w:rPr>
          <w:rFonts w:ascii="Arial" w:hAnsi="Arial" w:cs="Arial"/>
        </w:rPr>
        <w:t xml:space="preserve">functions as a space, as do </w:t>
      </w:r>
      <w:r w:rsidR="008E01AA" w:rsidRPr="02C158B9">
        <w:rPr>
          <w:rFonts w:ascii="Arial" w:hAnsi="Arial" w:cs="Arial"/>
        </w:rPr>
        <w:t>the spaces</w:t>
      </w:r>
      <w:r w:rsidR="003E2BEC" w:rsidRPr="02C158B9">
        <w:rPr>
          <w:rFonts w:ascii="Arial" w:hAnsi="Arial" w:cs="Arial"/>
        </w:rPr>
        <w:t xml:space="preserve"> Foucault coined “heterotopias”. </w:t>
      </w:r>
      <w:r w:rsidR="00814A9A" w:rsidRPr="02C158B9">
        <w:rPr>
          <w:rFonts w:ascii="Arial" w:hAnsi="Arial" w:cs="Arial"/>
        </w:rPr>
        <w:t>Thacker describe</w:t>
      </w:r>
      <w:r w:rsidR="00CD701F">
        <w:rPr>
          <w:rFonts w:ascii="Arial" w:hAnsi="Arial" w:cs="Arial"/>
        </w:rPr>
        <w:t>d</w:t>
      </w:r>
      <w:r w:rsidR="00814A9A" w:rsidRPr="02C158B9">
        <w:rPr>
          <w:rFonts w:ascii="Arial" w:hAnsi="Arial" w:cs="Arial"/>
        </w:rPr>
        <w:t xml:space="preserve"> heterotopia as “a provocative way of combining</w:t>
      </w:r>
      <w:r w:rsidR="00F40E52" w:rsidRPr="02C158B9">
        <w:rPr>
          <w:rFonts w:ascii="Arial" w:hAnsi="Arial" w:cs="Arial"/>
        </w:rPr>
        <w:t xml:space="preserve"> material and metaphorical senses of space</w:t>
      </w:r>
      <w:r w:rsidR="009B2298">
        <w:rPr>
          <w:rFonts w:ascii="Arial" w:hAnsi="Arial" w:cs="Arial"/>
        </w:rPr>
        <w:t>.</w:t>
      </w:r>
      <w:r w:rsidR="00421FAA">
        <w:rPr>
          <w:rStyle w:val="FootnoteReference"/>
          <w:rFonts w:ascii="Arial" w:hAnsi="Arial" w:cs="Arial"/>
        </w:rPr>
        <w:footnoteReference w:id="18"/>
      </w:r>
      <w:r w:rsidR="00A9098A" w:rsidRPr="02C158B9">
        <w:rPr>
          <w:rFonts w:ascii="Arial" w:hAnsi="Arial" w:cs="Arial"/>
        </w:rPr>
        <w:t xml:space="preserve"> For Foucault, </w:t>
      </w:r>
      <w:r w:rsidR="00A36793" w:rsidRPr="02C158B9">
        <w:rPr>
          <w:rFonts w:ascii="Arial" w:hAnsi="Arial" w:cs="Arial"/>
        </w:rPr>
        <w:t>metaphorical and material spaces signif</w:t>
      </w:r>
      <w:r w:rsidR="00CD701F">
        <w:rPr>
          <w:rFonts w:ascii="Arial" w:hAnsi="Arial" w:cs="Arial"/>
        </w:rPr>
        <w:t>ied</w:t>
      </w:r>
      <w:r w:rsidR="00A36793" w:rsidRPr="02C158B9">
        <w:rPr>
          <w:rFonts w:ascii="Arial" w:hAnsi="Arial" w:cs="Arial"/>
        </w:rPr>
        <w:t xml:space="preserve"> </w:t>
      </w:r>
      <w:r w:rsidR="008C72B0" w:rsidRPr="02C158B9">
        <w:rPr>
          <w:rFonts w:ascii="Arial" w:hAnsi="Arial" w:cs="Arial"/>
        </w:rPr>
        <w:t>structures of power</w:t>
      </w:r>
      <w:r w:rsidR="00C41533" w:rsidRPr="02C158B9">
        <w:rPr>
          <w:rFonts w:ascii="Arial" w:hAnsi="Arial" w:cs="Arial"/>
        </w:rPr>
        <w:t>, and heterotopias function</w:t>
      </w:r>
      <w:r w:rsidR="00CD701F">
        <w:rPr>
          <w:rFonts w:ascii="Arial" w:hAnsi="Arial" w:cs="Arial"/>
        </w:rPr>
        <w:t>ed</w:t>
      </w:r>
      <w:r w:rsidR="00C41533" w:rsidRPr="02C158B9">
        <w:rPr>
          <w:rFonts w:ascii="Arial" w:hAnsi="Arial" w:cs="Arial"/>
        </w:rPr>
        <w:t xml:space="preserve"> within these spaces as an organisation</w:t>
      </w:r>
      <w:r w:rsidR="0006423B" w:rsidRPr="02C158B9">
        <w:rPr>
          <w:rFonts w:ascii="Arial" w:hAnsi="Arial" w:cs="Arial"/>
        </w:rPr>
        <w:t xml:space="preserve"> tool. </w:t>
      </w:r>
      <w:r w:rsidR="002C24C2">
        <w:rPr>
          <w:rFonts w:ascii="Arial" w:hAnsi="Arial" w:cs="Arial"/>
        </w:rPr>
        <w:t>Hetero</w:t>
      </w:r>
      <w:r w:rsidR="004223A4">
        <w:rPr>
          <w:rFonts w:ascii="Arial" w:hAnsi="Arial" w:cs="Arial"/>
        </w:rPr>
        <w:t>topias</w:t>
      </w:r>
      <w:r w:rsidR="009B2298">
        <w:rPr>
          <w:rFonts w:ascii="Arial" w:hAnsi="Arial" w:cs="Arial"/>
        </w:rPr>
        <w:t xml:space="preserve"> </w:t>
      </w:r>
      <w:r w:rsidR="00E86475">
        <w:rPr>
          <w:rFonts w:ascii="Arial" w:hAnsi="Arial" w:cs="Arial"/>
        </w:rPr>
        <w:t>are</w:t>
      </w:r>
      <w:r w:rsidR="004223A4">
        <w:rPr>
          <w:rFonts w:ascii="Arial" w:hAnsi="Arial" w:cs="Arial"/>
        </w:rPr>
        <w:t xml:space="preserve"> “formed in the very founding of society</w:t>
      </w:r>
      <w:r w:rsidR="00F50861">
        <w:rPr>
          <w:rFonts w:ascii="Arial" w:hAnsi="Arial" w:cs="Arial"/>
        </w:rPr>
        <w:t xml:space="preserve"> […] a kind of effectively enacted utopia in which the real</w:t>
      </w:r>
      <w:r w:rsidR="007C61FE">
        <w:rPr>
          <w:rFonts w:ascii="Arial" w:hAnsi="Arial" w:cs="Arial"/>
        </w:rPr>
        <w:t xml:space="preserve"> sites, all the other real sites</w:t>
      </w:r>
      <w:r w:rsidR="00EC5B8C">
        <w:rPr>
          <w:rFonts w:ascii="Arial" w:hAnsi="Arial" w:cs="Arial"/>
        </w:rPr>
        <w:t xml:space="preserve"> that can be found within the culture, are simultaneously represented</w:t>
      </w:r>
      <w:r w:rsidR="004A5C9D">
        <w:rPr>
          <w:rFonts w:ascii="Arial" w:hAnsi="Arial" w:cs="Arial"/>
        </w:rPr>
        <w:t xml:space="preserve">, contested, and inverted. Places of this kind are outside of all places, even though it may be </w:t>
      </w:r>
      <w:r w:rsidR="007B1EF0">
        <w:rPr>
          <w:rFonts w:ascii="Arial" w:hAnsi="Arial" w:cs="Arial"/>
        </w:rPr>
        <w:t>possible to indicate their location in reality</w:t>
      </w:r>
      <w:r w:rsidR="009B2298">
        <w:rPr>
          <w:rFonts w:ascii="Arial" w:hAnsi="Arial" w:cs="Arial"/>
        </w:rPr>
        <w:t>.</w:t>
      </w:r>
      <w:r w:rsidR="007B1EF0">
        <w:rPr>
          <w:rFonts w:ascii="Arial" w:hAnsi="Arial" w:cs="Arial"/>
        </w:rPr>
        <w:t>”</w:t>
      </w:r>
      <w:r w:rsidR="002E65E4">
        <w:rPr>
          <w:rStyle w:val="FootnoteReference"/>
          <w:rFonts w:ascii="Arial" w:hAnsi="Arial" w:cs="Arial"/>
        </w:rPr>
        <w:footnoteReference w:id="19"/>
      </w:r>
    </w:p>
    <w:p w14:paraId="2A64D41A" w14:textId="0550992B" w:rsidR="00ED6488" w:rsidRDefault="00ED6488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Hetero</w:t>
      </w:r>
      <w:r w:rsidR="009E371C">
        <w:rPr>
          <w:rFonts w:ascii="Arial" w:hAnsi="Arial" w:cs="Arial"/>
        </w:rPr>
        <w:t>topia</w:t>
      </w:r>
      <w:r w:rsidR="003D1F7F">
        <w:rPr>
          <w:rFonts w:ascii="Arial" w:hAnsi="Arial" w:cs="Arial"/>
        </w:rPr>
        <w:t xml:space="preserve">s are founded on six principles. </w:t>
      </w:r>
      <w:r w:rsidR="005B7DC9">
        <w:rPr>
          <w:rFonts w:ascii="Arial" w:hAnsi="Arial" w:cs="Arial"/>
        </w:rPr>
        <w:t>Firstly,</w:t>
      </w:r>
      <w:r w:rsidR="003D1F7F">
        <w:rPr>
          <w:rFonts w:ascii="Arial" w:hAnsi="Arial" w:cs="Arial"/>
        </w:rPr>
        <w:t xml:space="preserve"> </w:t>
      </w:r>
      <w:r w:rsidR="0005172D">
        <w:rPr>
          <w:rFonts w:ascii="Arial" w:hAnsi="Arial" w:cs="Arial"/>
        </w:rPr>
        <w:t xml:space="preserve">they exist in all cultures in two subtypes: crisis and deviation. </w:t>
      </w:r>
      <w:r w:rsidR="005B7DC9">
        <w:rPr>
          <w:rFonts w:ascii="Arial" w:hAnsi="Arial" w:cs="Arial"/>
        </w:rPr>
        <w:t>Secondly,</w:t>
      </w:r>
      <w:r w:rsidR="00D41126">
        <w:rPr>
          <w:rFonts w:ascii="Arial" w:hAnsi="Arial" w:cs="Arial"/>
        </w:rPr>
        <w:t xml:space="preserve"> </w:t>
      </w:r>
      <w:r w:rsidR="009A1137">
        <w:rPr>
          <w:rFonts w:ascii="Arial" w:hAnsi="Arial" w:cs="Arial"/>
        </w:rPr>
        <w:t>they offer a specific function, relevant to a certain time. Thirdly</w:t>
      </w:r>
      <w:r w:rsidR="005B7DC9">
        <w:rPr>
          <w:rFonts w:ascii="Arial" w:hAnsi="Arial" w:cs="Arial"/>
        </w:rPr>
        <w:t>, they house incompatible elements in a single space. Fourthly</w:t>
      </w:r>
      <w:r w:rsidR="00DC0EA8">
        <w:rPr>
          <w:rFonts w:ascii="Arial" w:hAnsi="Arial" w:cs="Arial"/>
        </w:rPr>
        <w:t xml:space="preserve">, they can interrupt the flow of space and time. </w:t>
      </w:r>
      <w:r w:rsidR="000B33F0">
        <w:rPr>
          <w:rFonts w:ascii="Arial" w:hAnsi="Arial" w:cs="Arial"/>
        </w:rPr>
        <w:t>Furthermore, they are accessible through a threshold</w:t>
      </w:r>
      <w:r w:rsidR="006E5492">
        <w:rPr>
          <w:rFonts w:ascii="Arial" w:hAnsi="Arial" w:cs="Arial"/>
        </w:rPr>
        <w:t>. Lastly</w:t>
      </w:r>
      <w:r w:rsidR="003C0186">
        <w:rPr>
          <w:rFonts w:ascii="Arial" w:hAnsi="Arial" w:cs="Arial"/>
        </w:rPr>
        <w:t>,</w:t>
      </w:r>
      <w:r w:rsidR="006E5492">
        <w:rPr>
          <w:rFonts w:ascii="Arial" w:hAnsi="Arial" w:cs="Arial"/>
        </w:rPr>
        <w:t xml:space="preserve"> they operate in relation to other spaces</w:t>
      </w:r>
      <w:r w:rsidR="00E86475">
        <w:rPr>
          <w:rFonts w:ascii="Arial" w:hAnsi="Arial" w:cs="Arial"/>
        </w:rPr>
        <w:t>.</w:t>
      </w:r>
      <w:r w:rsidR="007C0177">
        <w:rPr>
          <w:rStyle w:val="FootnoteReference"/>
          <w:rFonts w:ascii="Arial" w:hAnsi="Arial" w:cs="Arial"/>
        </w:rPr>
        <w:footnoteReference w:id="20"/>
      </w:r>
      <w:r w:rsidR="006E5492">
        <w:rPr>
          <w:rFonts w:ascii="Arial" w:hAnsi="Arial" w:cs="Arial"/>
        </w:rPr>
        <w:t xml:space="preserve"> </w:t>
      </w:r>
      <w:r w:rsidR="0052337B">
        <w:rPr>
          <w:rFonts w:ascii="Arial" w:hAnsi="Arial" w:cs="Arial"/>
        </w:rPr>
        <w:t>Thacker summarise</w:t>
      </w:r>
      <w:r w:rsidR="009B1372">
        <w:rPr>
          <w:rFonts w:ascii="Arial" w:hAnsi="Arial" w:cs="Arial"/>
        </w:rPr>
        <w:t>d</w:t>
      </w:r>
      <w:r w:rsidR="00323A75">
        <w:rPr>
          <w:rFonts w:ascii="Arial" w:hAnsi="Arial" w:cs="Arial"/>
        </w:rPr>
        <w:t xml:space="preserve"> that heterotopias </w:t>
      </w:r>
      <w:r w:rsidR="009B1372">
        <w:rPr>
          <w:rFonts w:ascii="Arial" w:hAnsi="Arial" w:cs="Arial"/>
        </w:rPr>
        <w:t>were a</w:t>
      </w:r>
      <w:r w:rsidR="00323A75">
        <w:rPr>
          <w:rFonts w:ascii="Arial" w:hAnsi="Arial" w:cs="Arial"/>
        </w:rPr>
        <w:t xml:space="preserve"> “site related to other sites </w:t>
      </w:r>
      <w:r w:rsidR="00526164">
        <w:rPr>
          <w:rFonts w:ascii="Arial" w:hAnsi="Arial" w:cs="Arial"/>
        </w:rPr>
        <w:t>but in such a way as to suspect, neutralise or invert the set of relations that they happen to designate</w:t>
      </w:r>
      <w:r w:rsidR="0077172A">
        <w:rPr>
          <w:rFonts w:ascii="Arial" w:hAnsi="Arial" w:cs="Arial"/>
        </w:rPr>
        <w:t>, mirror or reflect”</w:t>
      </w:r>
      <w:r w:rsidR="00E86475">
        <w:rPr>
          <w:rFonts w:ascii="Arial" w:hAnsi="Arial" w:cs="Arial"/>
        </w:rPr>
        <w:t>.</w:t>
      </w:r>
      <w:r w:rsidR="00691FC9">
        <w:rPr>
          <w:rStyle w:val="FootnoteReference"/>
          <w:rFonts w:ascii="Arial" w:hAnsi="Arial" w:cs="Arial"/>
        </w:rPr>
        <w:footnoteReference w:id="21"/>
      </w:r>
      <w:r w:rsidR="0077172A">
        <w:rPr>
          <w:rFonts w:ascii="Arial" w:hAnsi="Arial" w:cs="Arial"/>
        </w:rPr>
        <w:t xml:space="preserve"> </w:t>
      </w:r>
      <w:r w:rsidR="003B3FB4">
        <w:rPr>
          <w:rFonts w:ascii="Arial" w:hAnsi="Arial" w:cs="Arial"/>
        </w:rPr>
        <w:t xml:space="preserve">Heterotopias will be considered in more detail with </w:t>
      </w:r>
      <w:r w:rsidR="003C0186">
        <w:rPr>
          <w:rFonts w:ascii="Arial" w:hAnsi="Arial" w:cs="Arial"/>
        </w:rPr>
        <w:t>direct reference to the texts discussed in the following.</w:t>
      </w:r>
      <w:r w:rsidR="00446114">
        <w:rPr>
          <w:rFonts w:ascii="Arial" w:hAnsi="Arial" w:cs="Arial"/>
        </w:rPr>
        <w:t xml:space="preserve"> It is interesting to consider </w:t>
      </w:r>
      <w:r w:rsidR="00D4384A">
        <w:rPr>
          <w:rFonts w:ascii="Arial" w:hAnsi="Arial" w:cs="Arial"/>
        </w:rPr>
        <w:t xml:space="preserve">the effect of heterotopias in literature </w:t>
      </w:r>
      <w:r w:rsidR="00465868">
        <w:rPr>
          <w:rFonts w:ascii="Arial" w:hAnsi="Arial" w:cs="Arial"/>
        </w:rPr>
        <w:t>with reference to the</w:t>
      </w:r>
      <w:r w:rsidR="00687B03">
        <w:rPr>
          <w:rFonts w:ascii="Arial" w:hAnsi="Arial" w:cs="Arial"/>
        </w:rPr>
        <w:t xml:space="preserve"> behaviour of the character inhabiting the heterotopia</w:t>
      </w:r>
      <w:r w:rsidR="00762449">
        <w:rPr>
          <w:rFonts w:ascii="Arial" w:hAnsi="Arial" w:cs="Arial"/>
        </w:rPr>
        <w:t>, in comparison to their behaviour outside of it</w:t>
      </w:r>
      <w:r w:rsidR="00687B03">
        <w:rPr>
          <w:rFonts w:ascii="Arial" w:hAnsi="Arial" w:cs="Arial"/>
        </w:rPr>
        <w:t>.</w:t>
      </w:r>
      <w:r w:rsidR="00762449">
        <w:rPr>
          <w:rFonts w:ascii="Arial" w:hAnsi="Arial" w:cs="Arial"/>
        </w:rPr>
        <w:t xml:space="preserve"> This suggests that </w:t>
      </w:r>
      <w:r w:rsidR="00524912">
        <w:rPr>
          <w:rFonts w:ascii="Arial" w:hAnsi="Arial" w:cs="Arial"/>
        </w:rPr>
        <w:t>notions of space are irremovable from characterisation and meaning.</w:t>
      </w:r>
      <w:r w:rsidR="00E369E5">
        <w:rPr>
          <w:rFonts w:ascii="Arial" w:hAnsi="Arial" w:cs="Arial"/>
        </w:rPr>
        <w:t xml:space="preserve"> </w:t>
      </w:r>
      <w:r w:rsidR="00CD219C">
        <w:rPr>
          <w:rFonts w:ascii="Arial" w:hAnsi="Arial" w:cs="Arial"/>
        </w:rPr>
        <w:t>Furthermore</w:t>
      </w:r>
      <w:r w:rsidR="00265701">
        <w:rPr>
          <w:rFonts w:ascii="Arial" w:hAnsi="Arial" w:cs="Arial"/>
        </w:rPr>
        <w:t>, t</w:t>
      </w:r>
      <w:r w:rsidR="00AE5AC5">
        <w:rPr>
          <w:rFonts w:ascii="Arial" w:hAnsi="Arial" w:cs="Arial"/>
        </w:rPr>
        <w:t xml:space="preserve">he idea that anyone meeting the right set of conditions can enter a heterotopia makes the heterotopia a class levelling experience. </w:t>
      </w:r>
      <w:r w:rsidR="00E369E5">
        <w:rPr>
          <w:rFonts w:ascii="Arial" w:hAnsi="Arial" w:cs="Arial"/>
        </w:rPr>
        <w:t xml:space="preserve">The </w:t>
      </w:r>
      <w:r w:rsidR="00567384">
        <w:rPr>
          <w:rFonts w:ascii="Arial" w:hAnsi="Arial" w:cs="Arial"/>
        </w:rPr>
        <w:t>character’s own experience of space is</w:t>
      </w:r>
      <w:r w:rsidR="00C2467E">
        <w:rPr>
          <w:rFonts w:ascii="Arial" w:hAnsi="Arial" w:cs="Arial"/>
        </w:rPr>
        <w:t xml:space="preserve"> therefore</w:t>
      </w:r>
      <w:r w:rsidR="00567384">
        <w:rPr>
          <w:rFonts w:ascii="Arial" w:hAnsi="Arial" w:cs="Arial"/>
        </w:rPr>
        <w:t xml:space="preserve"> not necessarily a shared experience. </w:t>
      </w:r>
      <w:r w:rsidR="004D18B5">
        <w:rPr>
          <w:rFonts w:ascii="Arial" w:hAnsi="Arial" w:cs="Arial"/>
        </w:rPr>
        <w:t xml:space="preserve">This would </w:t>
      </w:r>
      <w:r w:rsidR="00264A9B">
        <w:rPr>
          <w:rFonts w:ascii="Arial" w:hAnsi="Arial" w:cs="Arial"/>
        </w:rPr>
        <w:t>correspond</w:t>
      </w:r>
      <w:r w:rsidR="004D18B5">
        <w:rPr>
          <w:rFonts w:ascii="Arial" w:hAnsi="Arial" w:cs="Arial"/>
        </w:rPr>
        <w:t xml:space="preserve"> with the modernist ideal of “dis-establishing of communal reality”</w:t>
      </w:r>
      <w:r w:rsidR="00E86475">
        <w:rPr>
          <w:rFonts w:ascii="Arial" w:hAnsi="Arial" w:cs="Arial"/>
        </w:rPr>
        <w:t>.</w:t>
      </w:r>
      <w:r w:rsidR="00BC27E4">
        <w:rPr>
          <w:rStyle w:val="FootnoteReference"/>
          <w:rFonts w:ascii="Arial" w:hAnsi="Arial" w:cs="Arial"/>
        </w:rPr>
        <w:footnoteReference w:id="22"/>
      </w:r>
    </w:p>
    <w:p w14:paraId="3093BDEA" w14:textId="2E3F1E15" w:rsidR="003A2291" w:rsidRDefault="00E62499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Within literature, meaning is inherently dynamic</w:t>
      </w:r>
      <w:r w:rsidR="00E3271E">
        <w:rPr>
          <w:rFonts w:ascii="Arial" w:hAnsi="Arial" w:cs="Arial"/>
        </w:rPr>
        <w:t>. Through modernist texts, meaning</w:t>
      </w:r>
      <w:r w:rsidR="00F0039F">
        <w:rPr>
          <w:rFonts w:ascii="Arial" w:hAnsi="Arial" w:cs="Arial"/>
        </w:rPr>
        <w:t>s</w:t>
      </w:r>
      <w:r w:rsidR="00E3271E">
        <w:rPr>
          <w:rFonts w:ascii="Arial" w:hAnsi="Arial" w:cs="Arial"/>
        </w:rPr>
        <w:t xml:space="preserve"> of spaces </w:t>
      </w:r>
      <w:r w:rsidR="00F0039F">
        <w:rPr>
          <w:rFonts w:ascii="Arial" w:hAnsi="Arial" w:cs="Arial"/>
        </w:rPr>
        <w:t>are</w:t>
      </w:r>
      <w:r w:rsidR="00E3271E">
        <w:rPr>
          <w:rFonts w:ascii="Arial" w:hAnsi="Arial" w:cs="Arial"/>
        </w:rPr>
        <w:t xml:space="preserve"> also dynamic. </w:t>
      </w:r>
      <w:r w:rsidR="00B174C2">
        <w:rPr>
          <w:rFonts w:ascii="Arial" w:hAnsi="Arial" w:cs="Arial"/>
        </w:rPr>
        <w:t>So,</w:t>
      </w:r>
      <w:r w:rsidR="00E3271E">
        <w:rPr>
          <w:rFonts w:ascii="Arial" w:hAnsi="Arial" w:cs="Arial"/>
        </w:rPr>
        <w:t xml:space="preserve"> </w:t>
      </w:r>
      <w:r w:rsidR="004D2A8B">
        <w:rPr>
          <w:rFonts w:ascii="Arial" w:hAnsi="Arial" w:cs="Arial"/>
        </w:rPr>
        <w:t xml:space="preserve">considering geographical movement within the modernist setting can add another layer of </w:t>
      </w:r>
      <w:r w:rsidR="00F652A8">
        <w:rPr>
          <w:rFonts w:ascii="Arial" w:hAnsi="Arial" w:cs="Arial"/>
        </w:rPr>
        <w:t xml:space="preserve">intensity to </w:t>
      </w:r>
      <w:r w:rsidR="0028063C">
        <w:rPr>
          <w:rFonts w:ascii="Arial" w:hAnsi="Arial" w:cs="Arial"/>
        </w:rPr>
        <w:t>assess</w:t>
      </w:r>
      <w:r w:rsidR="00F652A8">
        <w:rPr>
          <w:rFonts w:ascii="Arial" w:hAnsi="Arial" w:cs="Arial"/>
        </w:rPr>
        <w:t xml:space="preserve">. </w:t>
      </w:r>
      <w:r w:rsidR="007343BC">
        <w:rPr>
          <w:rFonts w:ascii="Arial" w:hAnsi="Arial" w:cs="Arial"/>
        </w:rPr>
        <w:t>Foucault wrote “with re</w:t>
      </w:r>
      <w:r w:rsidR="00E11399">
        <w:rPr>
          <w:rFonts w:ascii="Arial" w:hAnsi="Arial" w:cs="Arial"/>
        </w:rPr>
        <w:t>gard to trains, think of the extraordinary bundle of relations</w:t>
      </w:r>
      <w:r w:rsidR="004F5A33">
        <w:rPr>
          <w:rFonts w:ascii="Arial" w:hAnsi="Arial" w:cs="Arial"/>
        </w:rPr>
        <w:t xml:space="preserve"> </w:t>
      </w:r>
      <w:r w:rsidR="00AC0FCD">
        <w:rPr>
          <w:rFonts w:ascii="Arial" w:hAnsi="Arial" w:cs="Arial"/>
        </w:rPr>
        <w:t>[</w:t>
      </w:r>
      <w:r w:rsidR="004F5A33">
        <w:rPr>
          <w:rFonts w:ascii="Arial" w:hAnsi="Arial" w:cs="Arial"/>
        </w:rPr>
        <w:t>to Foucault, sets of relations were structures of power]</w:t>
      </w:r>
      <w:r w:rsidR="00B269A3">
        <w:rPr>
          <w:rFonts w:ascii="Arial" w:hAnsi="Arial" w:cs="Arial"/>
        </w:rPr>
        <w:t xml:space="preserve"> represented by something through</w:t>
      </w:r>
      <w:r w:rsidR="00BC7374">
        <w:rPr>
          <w:rFonts w:ascii="Arial" w:hAnsi="Arial" w:cs="Arial"/>
        </w:rPr>
        <w:t xml:space="preserve"> which one passes, by means of which we pass from one point to another</w:t>
      </w:r>
      <w:r w:rsidR="0015554A">
        <w:rPr>
          <w:rFonts w:ascii="Arial" w:hAnsi="Arial" w:cs="Arial"/>
        </w:rPr>
        <w:t>, and which, in its turn, has the power of passing”</w:t>
      </w:r>
      <w:r w:rsidR="00E86475">
        <w:rPr>
          <w:rFonts w:ascii="Arial" w:hAnsi="Arial" w:cs="Arial"/>
        </w:rPr>
        <w:t>.</w:t>
      </w:r>
      <w:r w:rsidR="0034088D">
        <w:rPr>
          <w:rStyle w:val="FootnoteReference"/>
          <w:rFonts w:ascii="Arial" w:hAnsi="Arial" w:cs="Arial"/>
        </w:rPr>
        <w:footnoteReference w:id="23"/>
      </w:r>
      <w:r w:rsidR="004F0BA9">
        <w:rPr>
          <w:rFonts w:ascii="Arial" w:hAnsi="Arial" w:cs="Arial"/>
        </w:rPr>
        <w:t xml:space="preserve"> </w:t>
      </w:r>
      <w:r w:rsidR="003509E9">
        <w:rPr>
          <w:rFonts w:ascii="Arial" w:hAnsi="Arial" w:cs="Arial"/>
        </w:rPr>
        <w:t>The modernist preoccupation with</w:t>
      </w:r>
      <w:r w:rsidR="00273982">
        <w:rPr>
          <w:rFonts w:ascii="Arial" w:hAnsi="Arial" w:cs="Arial"/>
        </w:rPr>
        <w:t xml:space="preserve"> progress in general and</w:t>
      </w:r>
      <w:r w:rsidR="003509E9">
        <w:rPr>
          <w:rFonts w:ascii="Arial" w:hAnsi="Arial" w:cs="Arial"/>
        </w:rPr>
        <w:t xml:space="preserve"> constant movement</w:t>
      </w:r>
      <w:r w:rsidR="00A747CC">
        <w:rPr>
          <w:rFonts w:ascii="Arial" w:hAnsi="Arial" w:cs="Arial"/>
        </w:rPr>
        <w:t xml:space="preserve"> predicates modernist settings and stories</w:t>
      </w:r>
      <w:r w:rsidR="005D1E1C">
        <w:rPr>
          <w:rFonts w:ascii="Arial" w:hAnsi="Arial" w:cs="Arial"/>
        </w:rPr>
        <w:t xml:space="preserve">. We read many </w:t>
      </w:r>
      <w:r w:rsidR="00C74CAA">
        <w:rPr>
          <w:rFonts w:ascii="Arial" w:hAnsi="Arial" w:cs="Arial"/>
        </w:rPr>
        <w:t>instances of transport and travel, used not only to repres</w:t>
      </w:r>
      <w:r w:rsidR="006334BC">
        <w:rPr>
          <w:rFonts w:ascii="Arial" w:hAnsi="Arial" w:cs="Arial"/>
        </w:rPr>
        <w:t>ent modernity, but to evidence its opposite.</w:t>
      </w:r>
      <w:r w:rsidR="002D5448">
        <w:rPr>
          <w:rFonts w:ascii="Arial" w:hAnsi="Arial" w:cs="Arial"/>
        </w:rPr>
        <w:t xml:space="preserve"> It follows then that some of these spaces may also </w:t>
      </w:r>
      <w:r w:rsidR="0017163C">
        <w:rPr>
          <w:rFonts w:ascii="Arial" w:hAnsi="Arial" w:cs="Arial"/>
        </w:rPr>
        <w:t>fit the criteria to become heterotopias</w:t>
      </w:r>
      <w:r w:rsidR="002E2A64">
        <w:rPr>
          <w:rFonts w:ascii="Arial" w:hAnsi="Arial" w:cs="Arial"/>
        </w:rPr>
        <w:t xml:space="preserve">, through the lens of thresholds, liminal spaces, </w:t>
      </w:r>
      <w:r w:rsidR="00960D61">
        <w:rPr>
          <w:rFonts w:ascii="Arial" w:hAnsi="Arial" w:cs="Arial"/>
        </w:rPr>
        <w:t>transitions,</w:t>
      </w:r>
      <w:r w:rsidR="002E2A64">
        <w:rPr>
          <w:rFonts w:ascii="Arial" w:hAnsi="Arial" w:cs="Arial"/>
        </w:rPr>
        <w:t xml:space="preserve"> and journeys</w:t>
      </w:r>
      <w:r w:rsidR="00960D61">
        <w:rPr>
          <w:rFonts w:ascii="Arial" w:hAnsi="Arial" w:cs="Arial"/>
        </w:rPr>
        <w:t>;</w:t>
      </w:r>
      <w:r w:rsidR="002E2A64">
        <w:rPr>
          <w:rFonts w:ascii="Arial" w:hAnsi="Arial" w:cs="Arial"/>
        </w:rPr>
        <w:t xml:space="preserve"> both literal and metaph</w:t>
      </w:r>
      <w:r w:rsidR="00E1438A">
        <w:rPr>
          <w:rFonts w:ascii="Arial" w:hAnsi="Arial" w:cs="Arial"/>
        </w:rPr>
        <w:t>orical. Thacker argued that the boat in</w:t>
      </w:r>
      <w:r w:rsidR="0066193A">
        <w:rPr>
          <w:rFonts w:ascii="Arial" w:hAnsi="Arial" w:cs="Arial"/>
        </w:rPr>
        <w:t xml:space="preserve"> Conrad’s</w:t>
      </w:r>
      <w:r w:rsidR="00E1438A">
        <w:rPr>
          <w:rFonts w:ascii="Arial" w:hAnsi="Arial" w:cs="Arial"/>
        </w:rPr>
        <w:t xml:space="preserve"> </w:t>
      </w:r>
      <w:r w:rsidR="00E1438A">
        <w:rPr>
          <w:rFonts w:ascii="Arial" w:hAnsi="Arial" w:cs="Arial"/>
          <w:i/>
          <w:iCs/>
        </w:rPr>
        <w:t>Heart of Darkness</w:t>
      </w:r>
      <w:r w:rsidR="00E1438A">
        <w:rPr>
          <w:rFonts w:ascii="Arial" w:hAnsi="Arial" w:cs="Arial"/>
        </w:rPr>
        <w:t xml:space="preserve"> was heterotopic</w:t>
      </w:r>
      <w:r w:rsidR="00E86475">
        <w:rPr>
          <w:rFonts w:ascii="Arial" w:hAnsi="Arial" w:cs="Arial"/>
        </w:rPr>
        <w:t>.</w:t>
      </w:r>
      <w:r w:rsidR="00D63F2E">
        <w:rPr>
          <w:rStyle w:val="FootnoteReference"/>
          <w:rFonts w:ascii="Arial" w:hAnsi="Arial" w:cs="Arial"/>
        </w:rPr>
        <w:footnoteReference w:id="24"/>
      </w:r>
      <w:r w:rsidR="00D63F2E">
        <w:rPr>
          <w:rFonts w:ascii="Arial" w:hAnsi="Arial" w:cs="Arial"/>
        </w:rPr>
        <w:t xml:space="preserve"> </w:t>
      </w:r>
      <w:r w:rsidR="00637DD9">
        <w:rPr>
          <w:rFonts w:ascii="Arial" w:hAnsi="Arial" w:cs="Arial"/>
        </w:rPr>
        <w:t>A</w:t>
      </w:r>
      <w:r w:rsidR="005E2C08">
        <w:rPr>
          <w:rFonts w:ascii="Arial" w:hAnsi="Arial" w:cs="Arial"/>
        </w:rPr>
        <w:t xml:space="preserve">s the </w:t>
      </w:r>
      <w:r w:rsidR="00B56D10">
        <w:rPr>
          <w:rFonts w:ascii="Arial" w:hAnsi="Arial" w:cs="Arial"/>
        </w:rPr>
        <w:lastRenderedPageBreak/>
        <w:t>steamer penetrates “deeper and deeper into the heart of darkness”</w:t>
      </w:r>
      <w:r w:rsidR="004447E1">
        <w:rPr>
          <w:rFonts w:ascii="Arial" w:hAnsi="Arial" w:cs="Arial"/>
        </w:rPr>
        <w:t>,</w:t>
      </w:r>
      <w:r w:rsidR="00DD34DC">
        <w:rPr>
          <w:rStyle w:val="FootnoteReference"/>
          <w:rFonts w:ascii="Arial" w:hAnsi="Arial" w:cs="Arial"/>
        </w:rPr>
        <w:footnoteReference w:id="25"/>
      </w:r>
      <w:r w:rsidR="006045A6">
        <w:rPr>
          <w:rFonts w:ascii="Arial" w:hAnsi="Arial" w:cs="Arial"/>
        </w:rPr>
        <w:t xml:space="preserve"> </w:t>
      </w:r>
      <w:r w:rsidR="00DC1A84">
        <w:rPr>
          <w:rFonts w:ascii="Arial" w:hAnsi="Arial" w:cs="Arial"/>
        </w:rPr>
        <w:t xml:space="preserve">Conrad uses </w:t>
      </w:r>
      <w:r w:rsidR="006B64E9">
        <w:rPr>
          <w:rFonts w:ascii="Arial" w:hAnsi="Arial" w:cs="Arial"/>
        </w:rPr>
        <w:t xml:space="preserve">hyperbolic repetition and listed adjectives to create </w:t>
      </w:r>
      <w:r w:rsidR="00C6141E">
        <w:rPr>
          <w:rFonts w:ascii="Arial" w:hAnsi="Arial" w:cs="Arial"/>
        </w:rPr>
        <w:t xml:space="preserve">a suffocating </w:t>
      </w:r>
      <w:r w:rsidR="00997134">
        <w:rPr>
          <w:rFonts w:ascii="Arial" w:hAnsi="Arial" w:cs="Arial"/>
        </w:rPr>
        <w:t>feeling, as if the boat is being consumed by the landscap</w:t>
      </w:r>
      <w:r w:rsidR="00DB658E">
        <w:rPr>
          <w:rFonts w:ascii="Arial" w:hAnsi="Arial" w:cs="Arial"/>
        </w:rPr>
        <w:t>e: “Trees, trees, millions of trees, massive, immense</w:t>
      </w:r>
      <w:r w:rsidR="00C02C6B">
        <w:rPr>
          <w:rFonts w:ascii="Arial" w:hAnsi="Arial" w:cs="Arial"/>
        </w:rPr>
        <w:t>, running up high</w:t>
      </w:r>
      <w:r w:rsidR="007F3FB1">
        <w:rPr>
          <w:rFonts w:ascii="Arial" w:hAnsi="Arial" w:cs="Arial"/>
        </w:rPr>
        <w:t>; and at their foot, hugging the bank against the stream, crept the little begrimed steamboat</w:t>
      </w:r>
      <w:r w:rsidR="007D6DB5">
        <w:rPr>
          <w:rFonts w:ascii="Arial" w:hAnsi="Arial" w:cs="Arial"/>
        </w:rPr>
        <w:t>, like a sluggi</w:t>
      </w:r>
      <w:r w:rsidR="002E0292">
        <w:rPr>
          <w:rFonts w:ascii="Arial" w:hAnsi="Arial" w:cs="Arial"/>
        </w:rPr>
        <w:t>sh beetle</w:t>
      </w:r>
      <w:r w:rsidR="00EF7715">
        <w:rPr>
          <w:rFonts w:ascii="Arial" w:hAnsi="Arial" w:cs="Arial"/>
        </w:rPr>
        <w:t xml:space="preserve"> crawling on the floor of a lofty portico.</w:t>
      </w:r>
      <w:r w:rsidR="00843BA2">
        <w:rPr>
          <w:rFonts w:ascii="Arial" w:hAnsi="Arial" w:cs="Arial"/>
        </w:rPr>
        <w:t>”</w:t>
      </w:r>
      <w:r w:rsidR="002C6740">
        <w:rPr>
          <w:rStyle w:val="FootnoteReference"/>
          <w:rFonts w:ascii="Arial" w:hAnsi="Arial" w:cs="Arial"/>
        </w:rPr>
        <w:footnoteReference w:id="26"/>
      </w:r>
      <w:r w:rsidR="00843BA2">
        <w:rPr>
          <w:rFonts w:ascii="Arial" w:hAnsi="Arial" w:cs="Arial"/>
        </w:rPr>
        <w:t xml:space="preserve"> </w:t>
      </w:r>
      <w:r w:rsidR="007D6DB5">
        <w:rPr>
          <w:rFonts w:ascii="Arial" w:hAnsi="Arial" w:cs="Arial"/>
        </w:rPr>
        <w:t xml:space="preserve">The dynamism of the trees “running up high” </w:t>
      </w:r>
      <w:r w:rsidR="00A94652">
        <w:rPr>
          <w:rFonts w:ascii="Arial" w:hAnsi="Arial" w:cs="Arial"/>
        </w:rPr>
        <w:t>juxtaposes</w:t>
      </w:r>
      <w:r w:rsidR="00923FD2">
        <w:rPr>
          <w:rFonts w:ascii="Arial" w:hAnsi="Arial" w:cs="Arial"/>
        </w:rPr>
        <w:t xml:space="preserve"> the “sluggish” steamboat. </w:t>
      </w:r>
      <w:r w:rsidR="00A94652">
        <w:rPr>
          <w:rFonts w:ascii="Arial" w:hAnsi="Arial" w:cs="Arial"/>
        </w:rPr>
        <w:t xml:space="preserve">Conrad’s simile here </w:t>
      </w:r>
      <w:r w:rsidR="002B4E89">
        <w:rPr>
          <w:rFonts w:ascii="Arial" w:hAnsi="Arial" w:cs="Arial"/>
        </w:rPr>
        <w:t xml:space="preserve">inverts reality by creating the image of the trees forming a building, and the </w:t>
      </w:r>
      <w:r w:rsidR="002E0292">
        <w:rPr>
          <w:rFonts w:ascii="Arial" w:hAnsi="Arial" w:cs="Arial"/>
        </w:rPr>
        <w:t>boat becoming part of the natural world.</w:t>
      </w:r>
      <w:r w:rsidR="002B4E89">
        <w:rPr>
          <w:rFonts w:ascii="Arial" w:hAnsi="Arial" w:cs="Arial"/>
        </w:rPr>
        <w:t xml:space="preserve"> </w:t>
      </w:r>
      <w:r w:rsidR="00EF7715">
        <w:rPr>
          <w:rFonts w:ascii="Arial" w:hAnsi="Arial" w:cs="Arial"/>
        </w:rPr>
        <w:t xml:space="preserve">This </w:t>
      </w:r>
      <w:r w:rsidR="00B91AE8">
        <w:rPr>
          <w:rFonts w:ascii="Arial" w:hAnsi="Arial" w:cs="Arial"/>
        </w:rPr>
        <w:t>could also</w:t>
      </w:r>
      <w:r w:rsidR="00EF7715">
        <w:rPr>
          <w:rFonts w:ascii="Arial" w:hAnsi="Arial" w:cs="Arial"/>
        </w:rPr>
        <w:t xml:space="preserve"> symbolise </w:t>
      </w:r>
      <w:r w:rsidR="00A932FC">
        <w:rPr>
          <w:rFonts w:ascii="Arial" w:hAnsi="Arial" w:cs="Arial"/>
        </w:rPr>
        <w:t xml:space="preserve">how small and insignificant </w:t>
      </w:r>
      <w:r w:rsidR="00694D88">
        <w:rPr>
          <w:rFonts w:ascii="Arial" w:hAnsi="Arial" w:cs="Arial"/>
        </w:rPr>
        <w:t>man-made</w:t>
      </w:r>
      <w:r w:rsidR="00B93861">
        <w:rPr>
          <w:rFonts w:ascii="Arial" w:hAnsi="Arial" w:cs="Arial"/>
        </w:rPr>
        <w:t xml:space="preserve"> structures are in the city of </w:t>
      </w:r>
      <w:r w:rsidR="005C0369">
        <w:rPr>
          <w:rFonts w:ascii="Arial" w:hAnsi="Arial" w:cs="Arial"/>
        </w:rPr>
        <w:t>nature.</w:t>
      </w:r>
      <w:r w:rsidR="00694D88">
        <w:rPr>
          <w:rFonts w:ascii="Arial" w:hAnsi="Arial" w:cs="Arial"/>
        </w:rPr>
        <w:t xml:space="preserve"> </w:t>
      </w:r>
      <w:r w:rsidR="00DF412A">
        <w:rPr>
          <w:rFonts w:ascii="Arial" w:hAnsi="Arial" w:cs="Arial"/>
        </w:rPr>
        <w:t>Foucault included ships in his theory</w:t>
      </w:r>
      <w:r w:rsidR="003A5582">
        <w:rPr>
          <w:rFonts w:ascii="Arial" w:hAnsi="Arial" w:cs="Arial"/>
        </w:rPr>
        <w:t>:</w:t>
      </w:r>
      <w:r w:rsidR="004D45D6">
        <w:rPr>
          <w:rFonts w:ascii="Arial" w:hAnsi="Arial" w:cs="Arial"/>
        </w:rPr>
        <w:t xml:space="preserve"> “it is a floating part of space, a placeless </w:t>
      </w:r>
      <w:r w:rsidR="00D401AF">
        <w:rPr>
          <w:rFonts w:ascii="Arial" w:hAnsi="Arial" w:cs="Arial"/>
        </w:rPr>
        <w:t xml:space="preserve">place that lives by itself, closed in on itself and at the same time poised in the </w:t>
      </w:r>
      <w:r w:rsidR="007D0897">
        <w:rPr>
          <w:rFonts w:ascii="Arial" w:hAnsi="Arial" w:cs="Arial"/>
        </w:rPr>
        <w:t xml:space="preserve">infinite ocean. […] The </w:t>
      </w:r>
      <w:r w:rsidR="00C473E5">
        <w:rPr>
          <w:rFonts w:ascii="Arial" w:hAnsi="Arial" w:cs="Arial"/>
        </w:rPr>
        <w:t>ship is the heterotopia par excellence</w:t>
      </w:r>
      <w:r w:rsidR="00E86475">
        <w:rPr>
          <w:rFonts w:ascii="Arial" w:hAnsi="Arial" w:cs="Arial"/>
        </w:rPr>
        <w:t>.</w:t>
      </w:r>
      <w:r w:rsidR="00C473E5">
        <w:rPr>
          <w:rFonts w:ascii="Arial" w:hAnsi="Arial" w:cs="Arial"/>
        </w:rPr>
        <w:t>”</w:t>
      </w:r>
      <w:r w:rsidR="0044252C">
        <w:rPr>
          <w:rStyle w:val="FootnoteReference"/>
          <w:rFonts w:ascii="Arial" w:hAnsi="Arial" w:cs="Arial"/>
        </w:rPr>
        <w:footnoteReference w:id="27"/>
      </w:r>
      <w:r w:rsidR="004E5C9E">
        <w:rPr>
          <w:rFonts w:ascii="Arial" w:hAnsi="Arial" w:cs="Arial"/>
        </w:rPr>
        <w:t xml:space="preserve"> </w:t>
      </w:r>
      <w:r w:rsidR="00101BC3">
        <w:rPr>
          <w:rFonts w:ascii="Arial" w:hAnsi="Arial" w:cs="Arial"/>
        </w:rPr>
        <w:t xml:space="preserve">The events on Marlow’s steamer are separated even further from reality as </w:t>
      </w:r>
      <w:r w:rsidR="00E86475">
        <w:rPr>
          <w:rFonts w:ascii="Arial" w:hAnsi="Arial" w:cs="Arial"/>
        </w:rPr>
        <w:t xml:space="preserve">they are </w:t>
      </w:r>
      <w:r w:rsidR="004447E1">
        <w:rPr>
          <w:rFonts w:ascii="Arial" w:hAnsi="Arial" w:cs="Arial"/>
        </w:rPr>
        <w:t>recounted</w:t>
      </w:r>
      <w:r w:rsidR="00101BC3">
        <w:rPr>
          <w:rFonts w:ascii="Arial" w:hAnsi="Arial" w:cs="Arial"/>
        </w:rPr>
        <w:t xml:space="preserve"> from the framed narrative of a ship on the Thames. Anchored but </w:t>
      </w:r>
      <w:r w:rsidR="00481282">
        <w:rPr>
          <w:rFonts w:ascii="Arial" w:hAnsi="Arial" w:cs="Arial"/>
        </w:rPr>
        <w:t>drifting</w:t>
      </w:r>
      <w:r w:rsidR="00101BC3">
        <w:rPr>
          <w:rFonts w:ascii="Arial" w:hAnsi="Arial" w:cs="Arial"/>
        </w:rPr>
        <w:t xml:space="preserve"> in the haze of dusk on the Thames, </w:t>
      </w:r>
      <w:r w:rsidR="00481282">
        <w:rPr>
          <w:rFonts w:ascii="Arial" w:hAnsi="Arial" w:cs="Arial"/>
        </w:rPr>
        <w:t>floating</w:t>
      </w:r>
      <w:r w:rsidR="00101BC3">
        <w:rPr>
          <w:rFonts w:ascii="Arial" w:hAnsi="Arial" w:cs="Arial"/>
        </w:rPr>
        <w:t xml:space="preserve"> between civilization and savagery</w:t>
      </w:r>
      <w:r w:rsidR="00E86475">
        <w:rPr>
          <w:rFonts w:ascii="Arial" w:hAnsi="Arial" w:cs="Arial"/>
        </w:rPr>
        <w:t>.</w:t>
      </w:r>
      <w:r w:rsidR="00481282">
        <w:rPr>
          <w:rStyle w:val="FootnoteReference"/>
          <w:rFonts w:ascii="Arial" w:hAnsi="Arial" w:cs="Arial"/>
        </w:rPr>
        <w:footnoteReference w:id="28"/>
      </w:r>
      <w:r w:rsidR="00481282">
        <w:rPr>
          <w:rFonts w:ascii="Arial" w:hAnsi="Arial" w:cs="Arial"/>
        </w:rPr>
        <w:t xml:space="preserve"> Conrad’s setting is dream-like, and the layers of heterotopia reflect the listeners’ distance from, yet connection to colonialism. Their day-to-day lives in civilised city jobs exist</w:t>
      </w:r>
      <w:r w:rsidR="00A51038">
        <w:rPr>
          <w:rFonts w:ascii="Arial" w:hAnsi="Arial" w:cs="Arial"/>
        </w:rPr>
        <w:t>ed</w:t>
      </w:r>
      <w:r w:rsidR="00481282">
        <w:rPr>
          <w:rFonts w:ascii="Arial" w:hAnsi="Arial" w:cs="Arial"/>
        </w:rPr>
        <w:t xml:space="preserve"> because of the brutalities</w:t>
      </w:r>
      <w:r w:rsidR="00BE3B19">
        <w:rPr>
          <w:rFonts w:ascii="Arial" w:hAnsi="Arial" w:cs="Arial"/>
        </w:rPr>
        <w:t xml:space="preserve"> abroad</w:t>
      </w:r>
      <w:r w:rsidR="00481282">
        <w:rPr>
          <w:rFonts w:ascii="Arial" w:hAnsi="Arial" w:cs="Arial"/>
        </w:rPr>
        <w:t xml:space="preserve"> that </w:t>
      </w:r>
      <w:r w:rsidR="004447E1">
        <w:rPr>
          <w:rFonts w:ascii="Arial" w:hAnsi="Arial" w:cs="Arial"/>
        </w:rPr>
        <w:t xml:space="preserve">created and </w:t>
      </w:r>
      <w:r w:rsidR="00A51038">
        <w:rPr>
          <w:rFonts w:ascii="Arial" w:hAnsi="Arial" w:cs="Arial"/>
        </w:rPr>
        <w:t>supported</w:t>
      </w:r>
      <w:r w:rsidR="00481282">
        <w:rPr>
          <w:rFonts w:ascii="Arial" w:hAnsi="Arial" w:cs="Arial"/>
        </w:rPr>
        <w:t xml:space="preserve"> London as the </w:t>
      </w:r>
      <w:r w:rsidR="00A51038">
        <w:rPr>
          <w:rFonts w:ascii="Arial" w:hAnsi="Arial" w:cs="Arial"/>
        </w:rPr>
        <w:t>premier financial</w:t>
      </w:r>
      <w:r w:rsidR="00481282">
        <w:rPr>
          <w:rFonts w:ascii="Arial" w:hAnsi="Arial" w:cs="Arial"/>
        </w:rPr>
        <w:t xml:space="preserve"> power at </w:t>
      </w:r>
      <w:r w:rsidR="00BE3B19">
        <w:rPr>
          <w:rFonts w:ascii="Arial" w:hAnsi="Arial" w:cs="Arial"/>
        </w:rPr>
        <w:t>the turn of the 20</w:t>
      </w:r>
      <w:r w:rsidR="00BE3B19" w:rsidRPr="00BE3B19">
        <w:rPr>
          <w:rFonts w:ascii="Arial" w:hAnsi="Arial" w:cs="Arial"/>
          <w:vertAlign w:val="superscript"/>
        </w:rPr>
        <w:t>th</w:t>
      </w:r>
      <w:r w:rsidR="00BE3B19">
        <w:rPr>
          <w:rFonts w:ascii="Arial" w:hAnsi="Arial" w:cs="Arial"/>
        </w:rPr>
        <w:t xml:space="preserve"> Century</w:t>
      </w:r>
      <w:r w:rsidR="00E86475">
        <w:rPr>
          <w:rFonts w:ascii="Arial" w:hAnsi="Arial" w:cs="Arial"/>
        </w:rPr>
        <w:t>.</w:t>
      </w:r>
      <w:r w:rsidR="00D74E05">
        <w:rPr>
          <w:rStyle w:val="FootnoteReference"/>
          <w:rFonts w:ascii="Arial" w:hAnsi="Arial" w:cs="Arial"/>
        </w:rPr>
        <w:footnoteReference w:id="29"/>
      </w:r>
    </w:p>
    <w:p w14:paraId="433EA300" w14:textId="26A6EA11" w:rsidR="00E62499" w:rsidRDefault="00050291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The modernist focus on movement at ever increasing speed was taken to its extreme by F.T. Marinetti</w:t>
      </w:r>
      <w:r w:rsidR="00167221">
        <w:rPr>
          <w:rFonts w:ascii="Arial" w:hAnsi="Arial" w:cs="Arial"/>
        </w:rPr>
        <w:t>, who extolled not just rapid motion forward, but a “radical liquidation of tradition”</w:t>
      </w:r>
      <w:r w:rsidR="00E86475">
        <w:rPr>
          <w:rFonts w:ascii="Arial" w:hAnsi="Arial" w:cs="Arial"/>
        </w:rPr>
        <w:t>.</w:t>
      </w:r>
      <w:r w:rsidR="008C0FF1">
        <w:rPr>
          <w:rStyle w:val="FootnoteReference"/>
          <w:rFonts w:ascii="Arial" w:hAnsi="Arial" w:cs="Arial"/>
        </w:rPr>
        <w:footnoteReference w:id="30"/>
      </w:r>
      <w:r w:rsidR="00E86475">
        <w:rPr>
          <w:rFonts w:ascii="Arial" w:hAnsi="Arial" w:cs="Arial"/>
        </w:rPr>
        <w:t xml:space="preserve"> </w:t>
      </w:r>
      <w:r w:rsidR="003B5477">
        <w:rPr>
          <w:rFonts w:ascii="Arial" w:hAnsi="Arial" w:cs="Arial"/>
        </w:rPr>
        <w:t xml:space="preserve">Marinetti wanted men to become more like machines and </w:t>
      </w:r>
      <w:r w:rsidR="003F7BE0">
        <w:rPr>
          <w:rFonts w:ascii="Arial" w:hAnsi="Arial" w:cs="Arial"/>
        </w:rPr>
        <w:t>berated preceding literature’s</w:t>
      </w:r>
      <w:r w:rsidR="00215CB6">
        <w:rPr>
          <w:rFonts w:ascii="Arial" w:hAnsi="Arial" w:cs="Arial"/>
        </w:rPr>
        <w:t xml:space="preserve"> “contemplative stillness”</w:t>
      </w:r>
      <w:r w:rsidR="00E86475">
        <w:rPr>
          <w:rFonts w:ascii="Arial" w:hAnsi="Arial" w:cs="Arial"/>
        </w:rPr>
        <w:t>.</w:t>
      </w:r>
      <w:r w:rsidR="00710A3B">
        <w:rPr>
          <w:rStyle w:val="FootnoteReference"/>
          <w:rFonts w:ascii="Arial" w:hAnsi="Arial" w:cs="Arial"/>
        </w:rPr>
        <w:footnoteReference w:id="31"/>
      </w:r>
      <w:r w:rsidR="00F76701">
        <w:rPr>
          <w:rFonts w:ascii="Arial" w:hAnsi="Arial" w:cs="Arial"/>
        </w:rPr>
        <w:t xml:space="preserve"> Marinetti’s hopes certainly seem</w:t>
      </w:r>
      <w:r w:rsidR="003A2291">
        <w:rPr>
          <w:rFonts w:ascii="Arial" w:hAnsi="Arial" w:cs="Arial"/>
        </w:rPr>
        <w:t>ed</w:t>
      </w:r>
      <w:r w:rsidR="00F76701">
        <w:rPr>
          <w:rFonts w:ascii="Arial" w:hAnsi="Arial" w:cs="Arial"/>
        </w:rPr>
        <w:t xml:space="preserve"> to be </w:t>
      </w:r>
      <w:r w:rsidR="003A2291">
        <w:rPr>
          <w:rFonts w:ascii="Arial" w:hAnsi="Arial" w:cs="Arial"/>
        </w:rPr>
        <w:t>placated in the modernist style of writing</w:t>
      </w:r>
      <w:r w:rsidR="00FE1481">
        <w:rPr>
          <w:rFonts w:ascii="Arial" w:hAnsi="Arial" w:cs="Arial"/>
        </w:rPr>
        <w:t>, both through the frenetic, stream of consciousness style, but also through the perception of stillness</w:t>
      </w:r>
      <w:r w:rsidR="00CA6961">
        <w:rPr>
          <w:rFonts w:ascii="Arial" w:hAnsi="Arial" w:cs="Arial"/>
        </w:rPr>
        <w:t xml:space="preserve"> or slowness</w:t>
      </w:r>
      <w:r w:rsidR="00FE1481">
        <w:rPr>
          <w:rFonts w:ascii="Arial" w:hAnsi="Arial" w:cs="Arial"/>
        </w:rPr>
        <w:t xml:space="preserve"> as stagnation</w:t>
      </w:r>
      <w:r w:rsidR="00E2152F">
        <w:rPr>
          <w:rFonts w:ascii="Arial" w:hAnsi="Arial" w:cs="Arial"/>
        </w:rPr>
        <w:t>.</w:t>
      </w:r>
      <w:r w:rsidR="00AB4085">
        <w:rPr>
          <w:rFonts w:ascii="Arial" w:hAnsi="Arial" w:cs="Arial"/>
        </w:rPr>
        <w:t xml:space="preserve"> Like the</w:t>
      </w:r>
      <w:r w:rsidR="0031360E">
        <w:rPr>
          <w:rFonts w:ascii="Arial" w:hAnsi="Arial" w:cs="Arial"/>
        </w:rPr>
        <w:t xml:space="preserve"> writers themselves, characters</w:t>
      </w:r>
      <w:r w:rsidR="00882673">
        <w:rPr>
          <w:rFonts w:ascii="Arial" w:hAnsi="Arial" w:cs="Arial"/>
        </w:rPr>
        <w:t xml:space="preserve"> that are geographically stunted, never seem to </w:t>
      </w:r>
      <w:r w:rsidR="00E961BE">
        <w:rPr>
          <w:rFonts w:ascii="Arial" w:hAnsi="Arial" w:cs="Arial"/>
        </w:rPr>
        <w:t xml:space="preserve">succeed in their lives. </w:t>
      </w:r>
    </w:p>
    <w:p w14:paraId="1773356C" w14:textId="5FFE5121" w:rsidR="00C979D8" w:rsidRDefault="00395C85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Something Marinetti and Foucault</w:t>
      </w:r>
      <w:r w:rsidR="00F15CBB">
        <w:rPr>
          <w:rFonts w:ascii="Arial" w:hAnsi="Arial" w:cs="Arial"/>
        </w:rPr>
        <w:t xml:space="preserve"> </w:t>
      </w:r>
      <w:r w:rsidR="00A663A8">
        <w:rPr>
          <w:rFonts w:ascii="Arial" w:hAnsi="Arial" w:cs="Arial"/>
        </w:rPr>
        <w:t>had in common was that they were both proponents of simultaneity.</w:t>
      </w:r>
      <w:r w:rsidR="00B710BE">
        <w:rPr>
          <w:rFonts w:ascii="Arial" w:hAnsi="Arial" w:cs="Arial"/>
        </w:rPr>
        <w:t xml:space="preserve"> </w:t>
      </w:r>
      <w:r w:rsidR="00817456">
        <w:rPr>
          <w:rFonts w:ascii="Arial" w:hAnsi="Arial" w:cs="Arial"/>
        </w:rPr>
        <w:t xml:space="preserve">The idea of several events happening at once in </w:t>
      </w:r>
      <w:r w:rsidR="00EA4EB0">
        <w:rPr>
          <w:rFonts w:ascii="Arial" w:hAnsi="Arial" w:cs="Arial"/>
        </w:rPr>
        <w:t>subjective versions of space and time.</w:t>
      </w:r>
      <w:r w:rsidR="0065495F">
        <w:rPr>
          <w:rFonts w:ascii="Arial" w:hAnsi="Arial" w:cs="Arial"/>
        </w:rPr>
        <w:t xml:space="preserve"> If </w:t>
      </w:r>
      <w:r w:rsidR="0065495F">
        <w:rPr>
          <w:rFonts w:ascii="Arial" w:hAnsi="Arial" w:cs="Arial"/>
          <w:i/>
          <w:iCs/>
        </w:rPr>
        <w:t>Dubliners</w:t>
      </w:r>
      <w:r w:rsidR="0065495F">
        <w:rPr>
          <w:rFonts w:ascii="Arial" w:hAnsi="Arial" w:cs="Arial"/>
        </w:rPr>
        <w:t xml:space="preserve"> by James Joyce</w:t>
      </w:r>
      <w:r w:rsidR="003C3686">
        <w:rPr>
          <w:rStyle w:val="FootnoteReference"/>
          <w:rFonts w:ascii="Arial" w:hAnsi="Arial" w:cs="Arial"/>
        </w:rPr>
        <w:footnoteReference w:id="32"/>
      </w:r>
      <w:r w:rsidR="0065495F">
        <w:rPr>
          <w:rFonts w:ascii="Arial" w:hAnsi="Arial" w:cs="Arial"/>
        </w:rPr>
        <w:t xml:space="preserve"> is to be regarded as a whole text</w:t>
      </w:r>
      <w:r w:rsidR="008A76A1">
        <w:rPr>
          <w:rFonts w:ascii="Arial" w:hAnsi="Arial" w:cs="Arial"/>
        </w:rPr>
        <w:t xml:space="preserve"> it could be suggested that it is a work of simultaneity. </w:t>
      </w:r>
      <w:r w:rsidR="008349D6">
        <w:rPr>
          <w:rFonts w:ascii="Arial" w:hAnsi="Arial" w:cs="Arial"/>
        </w:rPr>
        <w:t>The characters in the stories inhabi</w:t>
      </w:r>
      <w:r w:rsidR="00D244CD">
        <w:rPr>
          <w:rFonts w:ascii="Arial" w:hAnsi="Arial" w:cs="Arial"/>
        </w:rPr>
        <w:t>tation of</w:t>
      </w:r>
      <w:r w:rsidR="008349D6">
        <w:rPr>
          <w:rFonts w:ascii="Arial" w:hAnsi="Arial" w:cs="Arial"/>
        </w:rPr>
        <w:t xml:space="preserve"> the same geographical locati</w:t>
      </w:r>
      <w:r w:rsidR="000B1564">
        <w:rPr>
          <w:rFonts w:ascii="Arial" w:hAnsi="Arial" w:cs="Arial"/>
        </w:rPr>
        <w:t>on offers the perception of the characters passing</w:t>
      </w:r>
      <w:r w:rsidR="00D244CD">
        <w:rPr>
          <w:rFonts w:ascii="Arial" w:hAnsi="Arial" w:cs="Arial"/>
        </w:rPr>
        <w:t xml:space="preserve"> each other</w:t>
      </w:r>
      <w:r w:rsidR="000B1564">
        <w:rPr>
          <w:rFonts w:ascii="Arial" w:hAnsi="Arial" w:cs="Arial"/>
        </w:rPr>
        <w:t xml:space="preserve"> in the street</w:t>
      </w:r>
      <w:r w:rsidR="00D244CD">
        <w:rPr>
          <w:rFonts w:ascii="Arial" w:hAnsi="Arial" w:cs="Arial"/>
        </w:rPr>
        <w:t>, in their various realities</w:t>
      </w:r>
      <w:r w:rsidR="00661CC5">
        <w:rPr>
          <w:rFonts w:ascii="Arial" w:hAnsi="Arial" w:cs="Arial"/>
        </w:rPr>
        <w:t>. The reader inhabits each stream of consciousness feeling that as Little</w:t>
      </w:r>
      <w:r w:rsidR="00DF05EB">
        <w:rPr>
          <w:rFonts w:ascii="Arial" w:hAnsi="Arial" w:cs="Arial"/>
        </w:rPr>
        <w:t xml:space="preserve"> Chandler walks the </w:t>
      </w:r>
      <w:r w:rsidR="007E27E7">
        <w:rPr>
          <w:rFonts w:ascii="Arial" w:hAnsi="Arial" w:cs="Arial"/>
        </w:rPr>
        <w:t>streets,</w:t>
      </w:r>
      <w:r w:rsidR="00DF05EB">
        <w:rPr>
          <w:rFonts w:ascii="Arial" w:hAnsi="Arial" w:cs="Arial"/>
        </w:rPr>
        <w:t xml:space="preserve"> he could be overtaken by </w:t>
      </w:r>
      <w:r w:rsidR="00823ABA">
        <w:rPr>
          <w:rFonts w:ascii="Arial" w:hAnsi="Arial" w:cs="Arial"/>
        </w:rPr>
        <w:t xml:space="preserve">Mr James </w:t>
      </w:r>
      <w:r w:rsidR="00C634B6">
        <w:rPr>
          <w:rFonts w:ascii="Arial" w:hAnsi="Arial" w:cs="Arial"/>
        </w:rPr>
        <w:t>Duffy,</w:t>
      </w:r>
      <w:r w:rsidR="00823ABA">
        <w:rPr>
          <w:rFonts w:ascii="Arial" w:hAnsi="Arial" w:cs="Arial"/>
        </w:rPr>
        <w:t xml:space="preserve"> passing Farringdon loitering at the pub door</w:t>
      </w:r>
      <w:r w:rsidR="008D0729">
        <w:rPr>
          <w:rFonts w:ascii="Arial" w:hAnsi="Arial" w:cs="Arial"/>
        </w:rPr>
        <w:t>.</w:t>
      </w:r>
      <w:r w:rsidR="005971BB">
        <w:rPr>
          <w:rFonts w:ascii="Arial" w:hAnsi="Arial" w:cs="Arial"/>
        </w:rPr>
        <w:t xml:space="preserve"> </w:t>
      </w:r>
      <w:r w:rsidR="00A36328">
        <w:rPr>
          <w:rFonts w:ascii="Arial" w:hAnsi="Arial" w:cs="Arial"/>
        </w:rPr>
        <w:t xml:space="preserve">We are given the sense that if only the characters could escape their perpetual location they </w:t>
      </w:r>
      <w:r w:rsidR="00AE63F2">
        <w:rPr>
          <w:rFonts w:ascii="Arial" w:hAnsi="Arial" w:cs="Arial"/>
        </w:rPr>
        <w:t xml:space="preserve">may succeed. “Futurism forcefully conveyed </w:t>
      </w:r>
      <w:r w:rsidR="00F26EA3">
        <w:rPr>
          <w:rFonts w:ascii="Arial" w:hAnsi="Arial" w:cs="Arial"/>
        </w:rPr>
        <w:t>a bright vision of a man’s future”</w:t>
      </w:r>
      <w:r w:rsidR="00136B3E">
        <w:rPr>
          <w:rStyle w:val="FootnoteReference"/>
          <w:rFonts w:ascii="Arial" w:hAnsi="Arial" w:cs="Arial"/>
        </w:rPr>
        <w:footnoteReference w:id="33"/>
      </w:r>
      <w:r w:rsidR="00F26EA3">
        <w:rPr>
          <w:rFonts w:ascii="Arial" w:hAnsi="Arial" w:cs="Arial"/>
        </w:rPr>
        <w:t xml:space="preserve"> and </w:t>
      </w:r>
      <w:r w:rsidR="00A6386B">
        <w:rPr>
          <w:rFonts w:ascii="Arial" w:hAnsi="Arial" w:cs="Arial"/>
        </w:rPr>
        <w:t xml:space="preserve">those that are </w:t>
      </w:r>
      <w:r w:rsidR="008108B1">
        <w:rPr>
          <w:rFonts w:ascii="Arial" w:hAnsi="Arial" w:cs="Arial"/>
        </w:rPr>
        <w:t>in pursuit of</w:t>
      </w:r>
      <w:r w:rsidR="00A6386B">
        <w:rPr>
          <w:rFonts w:ascii="Arial" w:hAnsi="Arial" w:cs="Arial"/>
        </w:rPr>
        <w:t xml:space="preserve"> a </w:t>
      </w:r>
      <w:r w:rsidR="007E27E7">
        <w:rPr>
          <w:rFonts w:ascii="Arial" w:hAnsi="Arial" w:cs="Arial"/>
        </w:rPr>
        <w:t>far-flung</w:t>
      </w:r>
      <w:r w:rsidR="00A6386B">
        <w:rPr>
          <w:rFonts w:ascii="Arial" w:hAnsi="Arial" w:cs="Arial"/>
        </w:rPr>
        <w:t xml:space="preserve"> future</w:t>
      </w:r>
      <w:r w:rsidR="007E27E7">
        <w:rPr>
          <w:rFonts w:ascii="Arial" w:hAnsi="Arial" w:cs="Arial"/>
        </w:rPr>
        <w:t xml:space="preserve"> appear to be </w:t>
      </w:r>
      <w:r w:rsidR="008108B1">
        <w:rPr>
          <w:rFonts w:ascii="Arial" w:hAnsi="Arial" w:cs="Arial"/>
        </w:rPr>
        <w:t>more successful than those experiencing the paralysis</w:t>
      </w:r>
      <w:r w:rsidR="005A5A7E">
        <w:rPr>
          <w:rFonts w:ascii="Arial" w:hAnsi="Arial" w:cs="Arial"/>
        </w:rPr>
        <w:t xml:space="preserve"> Joyce</w:t>
      </w:r>
      <w:r w:rsidR="001E3B0C">
        <w:rPr>
          <w:rFonts w:ascii="Arial" w:hAnsi="Arial" w:cs="Arial"/>
        </w:rPr>
        <w:t>’s Dublin</w:t>
      </w:r>
      <w:r w:rsidR="005A5A7E">
        <w:rPr>
          <w:rFonts w:ascii="Arial" w:hAnsi="Arial" w:cs="Arial"/>
        </w:rPr>
        <w:t xml:space="preserve"> creates.</w:t>
      </w:r>
      <w:r w:rsidR="0045279A">
        <w:rPr>
          <w:rFonts w:ascii="Arial" w:hAnsi="Arial" w:cs="Arial"/>
        </w:rPr>
        <w:t xml:space="preserve"> The text is an exploration of “the fluidity of </w:t>
      </w:r>
      <w:r w:rsidR="00F42BFC">
        <w:rPr>
          <w:rFonts w:ascii="Arial" w:hAnsi="Arial" w:cs="Arial"/>
        </w:rPr>
        <w:t>modern life versus attachment to place”</w:t>
      </w:r>
      <w:r w:rsidR="00E86475">
        <w:rPr>
          <w:rFonts w:ascii="Arial" w:hAnsi="Arial" w:cs="Arial"/>
        </w:rPr>
        <w:t>.</w:t>
      </w:r>
      <w:r w:rsidR="00E479BE">
        <w:rPr>
          <w:rStyle w:val="FootnoteReference"/>
          <w:rFonts w:ascii="Arial" w:hAnsi="Arial" w:cs="Arial"/>
        </w:rPr>
        <w:footnoteReference w:id="34"/>
      </w:r>
      <w:r w:rsidR="005A5A7E">
        <w:rPr>
          <w:rFonts w:ascii="Arial" w:hAnsi="Arial" w:cs="Arial"/>
        </w:rPr>
        <w:t xml:space="preserve"> </w:t>
      </w:r>
      <w:r w:rsidR="00C979D8">
        <w:rPr>
          <w:rFonts w:ascii="Arial" w:hAnsi="Arial" w:cs="Arial"/>
        </w:rPr>
        <w:t xml:space="preserve">The </w:t>
      </w:r>
      <w:r w:rsidR="00DB46B9">
        <w:rPr>
          <w:rFonts w:ascii="Arial" w:hAnsi="Arial" w:cs="Arial"/>
        </w:rPr>
        <w:t xml:space="preserve">way characters move around is </w:t>
      </w:r>
      <w:r w:rsidR="007C7C7B">
        <w:rPr>
          <w:rFonts w:ascii="Arial" w:hAnsi="Arial" w:cs="Arial"/>
        </w:rPr>
        <w:t>pertinent to their paralysis</w:t>
      </w:r>
      <w:r w:rsidR="00694006">
        <w:rPr>
          <w:rFonts w:ascii="Arial" w:hAnsi="Arial" w:cs="Arial"/>
        </w:rPr>
        <w:t xml:space="preserve">. Characters who walk </w:t>
      </w:r>
      <w:r w:rsidR="00AD0B48">
        <w:rPr>
          <w:rFonts w:ascii="Arial" w:hAnsi="Arial" w:cs="Arial"/>
        </w:rPr>
        <w:t xml:space="preserve">prolifically </w:t>
      </w:r>
      <w:r w:rsidR="00694006">
        <w:rPr>
          <w:rFonts w:ascii="Arial" w:hAnsi="Arial" w:cs="Arial"/>
        </w:rPr>
        <w:t xml:space="preserve">seem to be some of the most stagnant, as they </w:t>
      </w:r>
      <w:r w:rsidR="00AD0B48">
        <w:rPr>
          <w:rFonts w:ascii="Arial" w:hAnsi="Arial" w:cs="Arial"/>
        </w:rPr>
        <w:t>somnambulate their way through life</w:t>
      </w:r>
      <w:r w:rsidR="00807409">
        <w:rPr>
          <w:rFonts w:ascii="Arial" w:hAnsi="Arial" w:cs="Arial"/>
        </w:rPr>
        <w:t>.</w:t>
      </w:r>
    </w:p>
    <w:p w14:paraId="0B0C1A4D" w14:textId="6453DA5D" w:rsidR="008B67C2" w:rsidRPr="008C7AFD" w:rsidRDefault="008B67C2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contrast, the story </w:t>
      </w:r>
      <w:r w:rsidR="00E75D85">
        <w:rPr>
          <w:rFonts w:ascii="Arial" w:hAnsi="Arial" w:cs="Arial"/>
        </w:rPr>
        <w:t>“</w:t>
      </w:r>
      <w:r w:rsidR="00277458">
        <w:rPr>
          <w:rFonts w:ascii="Arial" w:hAnsi="Arial" w:cs="Arial"/>
        </w:rPr>
        <w:t xml:space="preserve">After the Race” </w:t>
      </w:r>
      <w:r>
        <w:rPr>
          <w:rFonts w:ascii="Arial" w:hAnsi="Arial" w:cs="Arial"/>
        </w:rPr>
        <w:t xml:space="preserve">almost seems to be an ode to </w:t>
      </w:r>
      <w:r w:rsidR="001A66F8">
        <w:rPr>
          <w:rFonts w:ascii="Arial" w:hAnsi="Arial" w:cs="Arial"/>
        </w:rPr>
        <w:t>Futurism and</w:t>
      </w:r>
      <w:r>
        <w:rPr>
          <w:rFonts w:ascii="Arial" w:hAnsi="Arial" w:cs="Arial"/>
        </w:rPr>
        <w:t xml:space="preserve"> feels as if it could have been written by F.T. Marinetti himself</w:t>
      </w:r>
      <w:r w:rsidR="006A09C7">
        <w:rPr>
          <w:rFonts w:ascii="Arial" w:hAnsi="Arial" w:cs="Arial"/>
        </w:rPr>
        <w:t xml:space="preserve"> - particularly</w:t>
      </w:r>
      <w:r w:rsidR="008814D0">
        <w:rPr>
          <w:rFonts w:ascii="Arial" w:hAnsi="Arial" w:cs="Arial"/>
        </w:rPr>
        <w:t xml:space="preserve"> in the line “</w:t>
      </w:r>
      <w:r w:rsidR="0054143D">
        <w:rPr>
          <w:rFonts w:ascii="Arial" w:hAnsi="Arial" w:cs="Arial"/>
        </w:rPr>
        <w:t>rapid motion through space elates one”</w:t>
      </w:r>
      <w:r w:rsidR="00E86475">
        <w:rPr>
          <w:rFonts w:ascii="Arial" w:hAnsi="Arial" w:cs="Arial"/>
        </w:rPr>
        <w:t>.</w:t>
      </w:r>
      <w:r w:rsidR="00CA1977">
        <w:rPr>
          <w:rStyle w:val="FootnoteReference"/>
          <w:rFonts w:ascii="Arial" w:hAnsi="Arial" w:cs="Arial"/>
        </w:rPr>
        <w:footnoteReference w:id="35"/>
      </w:r>
      <w:r w:rsidR="0054143D">
        <w:rPr>
          <w:rFonts w:ascii="Arial" w:hAnsi="Arial" w:cs="Arial"/>
        </w:rPr>
        <w:t xml:space="preserve"> </w:t>
      </w:r>
      <w:r w:rsidR="00CD1ABA">
        <w:rPr>
          <w:rFonts w:ascii="Arial" w:hAnsi="Arial" w:cs="Arial"/>
        </w:rPr>
        <w:t>Much of</w:t>
      </w:r>
      <w:r w:rsidR="006A09C7">
        <w:rPr>
          <w:rFonts w:ascii="Arial" w:hAnsi="Arial" w:cs="Arial"/>
        </w:rPr>
        <w:t xml:space="preserve"> the</w:t>
      </w:r>
      <w:r w:rsidR="00BD18AF">
        <w:rPr>
          <w:rFonts w:ascii="Arial" w:hAnsi="Arial" w:cs="Arial"/>
        </w:rPr>
        <w:t xml:space="preserve"> story happens in some form of transport, and arguably </w:t>
      </w:r>
      <w:r w:rsidR="000C6E3E">
        <w:rPr>
          <w:rFonts w:ascii="Arial" w:hAnsi="Arial" w:cs="Arial"/>
        </w:rPr>
        <w:t xml:space="preserve">the modes of transport function as </w:t>
      </w:r>
      <w:r w:rsidR="00BD18AF">
        <w:rPr>
          <w:rFonts w:ascii="Arial" w:hAnsi="Arial" w:cs="Arial"/>
        </w:rPr>
        <w:t>heterotopic spaces. When Jimmy is inside the car or</w:t>
      </w:r>
      <w:r w:rsidR="000F4F25">
        <w:rPr>
          <w:rFonts w:ascii="Arial" w:hAnsi="Arial" w:cs="Arial"/>
        </w:rPr>
        <w:t xml:space="preserve"> on</w:t>
      </w:r>
      <w:r w:rsidR="00BD18AF">
        <w:rPr>
          <w:rFonts w:ascii="Arial" w:hAnsi="Arial" w:cs="Arial"/>
        </w:rPr>
        <w:t xml:space="preserve"> </w:t>
      </w:r>
      <w:r w:rsidR="00B44CEB">
        <w:rPr>
          <w:rFonts w:ascii="Arial" w:hAnsi="Arial" w:cs="Arial"/>
        </w:rPr>
        <w:t xml:space="preserve">the train or the </w:t>
      </w:r>
      <w:r w:rsidR="000F4F25">
        <w:rPr>
          <w:rFonts w:ascii="Arial" w:hAnsi="Arial" w:cs="Arial"/>
        </w:rPr>
        <w:t>yacht</w:t>
      </w:r>
      <w:r w:rsidR="00B44CEB">
        <w:rPr>
          <w:rFonts w:ascii="Arial" w:hAnsi="Arial" w:cs="Arial"/>
        </w:rPr>
        <w:t>, he is separate from his life in Dublin. He is part of something other, something new and exciting, representing wealth and modernity.</w:t>
      </w:r>
      <w:r w:rsidR="0021604E">
        <w:rPr>
          <w:rFonts w:ascii="Arial" w:hAnsi="Arial" w:cs="Arial"/>
        </w:rPr>
        <w:t xml:space="preserve"> In a striking resemblance to Marinetti’s</w:t>
      </w:r>
      <w:r w:rsidR="00A71AAF">
        <w:rPr>
          <w:rFonts w:ascii="Arial" w:hAnsi="Arial" w:cs="Arial"/>
        </w:rPr>
        <w:t xml:space="preserve"> zoomorphic </w:t>
      </w:r>
      <w:r w:rsidR="00C4368A">
        <w:rPr>
          <w:rFonts w:ascii="Arial" w:hAnsi="Arial" w:cs="Arial"/>
        </w:rPr>
        <w:t>love letters to machines</w:t>
      </w:r>
      <w:r w:rsidR="0021604E">
        <w:rPr>
          <w:rFonts w:ascii="Arial" w:hAnsi="Arial" w:cs="Arial"/>
        </w:rPr>
        <w:t>,</w:t>
      </w:r>
      <w:r w:rsidR="00C4368A">
        <w:rPr>
          <w:rFonts w:ascii="Arial" w:hAnsi="Arial" w:cs="Arial"/>
        </w:rPr>
        <w:t xml:space="preserve"> </w:t>
      </w:r>
      <w:r w:rsidR="007E257B">
        <w:rPr>
          <w:rFonts w:ascii="Arial" w:hAnsi="Arial" w:cs="Arial"/>
        </w:rPr>
        <w:t xml:space="preserve">the car is described as having a “snorting motor” </w:t>
      </w:r>
      <w:r w:rsidR="00973477">
        <w:rPr>
          <w:rFonts w:ascii="Arial" w:hAnsi="Arial" w:cs="Arial"/>
        </w:rPr>
        <w:t xml:space="preserve">and roles of mammal and machine seem reversed as “the journey laid a magical finger </w:t>
      </w:r>
      <w:r w:rsidR="00686332">
        <w:rPr>
          <w:rFonts w:ascii="Arial" w:hAnsi="Arial" w:cs="Arial"/>
        </w:rPr>
        <w:t>on the genuine pulse of life and gallantly the machinery of human nerves strove to answer the bounding courses of the swift blue animal.”</w:t>
      </w:r>
      <w:r w:rsidR="00514FF5">
        <w:rPr>
          <w:rStyle w:val="FootnoteReference"/>
          <w:rFonts w:ascii="Arial" w:hAnsi="Arial" w:cs="Arial"/>
        </w:rPr>
        <w:footnoteReference w:id="36"/>
      </w:r>
      <w:r w:rsidR="00433137">
        <w:rPr>
          <w:rFonts w:ascii="Arial" w:hAnsi="Arial" w:cs="Arial"/>
        </w:rPr>
        <w:t xml:space="preserve"> </w:t>
      </w:r>
      <w:r w:rsidR="0060588C">
        <w:rPr>
          <w:rFonts w:ascii="Arial" w:hAnsi="Arial" w:cs="Arial"/>
        </w:rPr>
        <w:t xml:space="preserve">Marinetti </w:t>
      </w:r>
      <w:r w:rsidR="00C84EE3">
        <w:rPr>
          <w:rFonts w:ascii="Arial" w:hAnsi="Arial" w:cs="Arial"/>
        </w:rPr>
        <w:t xml:space="preserve">wrote of “deep chested locomotives [whose] wheels paw </w:t>
      </w:r>
      <w:r w:rsidR="00F3733B">
        <w:rPr>
          <w:rFonts w:ascii="Arial" w:hAnsi="Arial" w:cs="Arial"/>
        </w:rPr>
        <w:t>the tracks, like the hooves of enormous steel horses</w:t>
      </w:r>
      <w:r w:rsidR="00E86475">
        <w:rPr>
          <w:rFonts w:ascii="Arial" w:hAnsi="Arial" w:cs="Arial"/>
        </w:rPr>
        <w:t>.</w:t>
      </w:r>
      <w:r w:rsidR="00F3733B">
        <w:rPr>
          <w:rFonts w:ascii="Arial" w:hAnsi="Arial" w:cs="Arial"/>
        </w:rPr>
        <w:t>”</w:t>
      </w:r>
      <w:r w:rsidR="00A83104">
        <w:rPr>
          <w:rStyle w:val="FootnoteReference"/>
          <w:rFonts w:ascii="Arial" w:hAnsi="Arial" w:cs="Arial"/>
        </w:rPr>
        <w:footnoteReference w:id="37"/>
      </w:r>
      <w:r w:rsidR="00A83104">
        <w:rPr>
          <w:rFonts w:ascii="Arial" w:hAnsi="Arial" w:cs="Arial"/>
        </w:rPr>
        <w:t xml:space="preserve"> </w:t>
      </w:r>
      <w:r w:rsidR="00433137">
        <w:rPr>
          <w:rFonts w:ascii="Arial" w:hAnsi="Arial" w:cs="Arial"/>
        </w:rPr>
        <w:t>The personification of the journey</w:t>
      </w:r>
      <w:r w:rsidR="001D3D2A">
        <w:rPr>
          <w:rFonts w:ascii="Arial" w:hAnsi="Arial" w:cs="Arial"/>
        </w:rPr>
        <w:t xml:space="preserve"> and suggestion of it</w:t>
      </w:r>
      <w:r w:rsidR="00433137">
        <w:rPr>
          <w:rFonts w:ascii="Arial" w:hAnsi="Arial" w:cs="Arial"/>
        </w:rPr>
        <w:t xml:space="preserve"> having </w:t>
      </w:r>
      <w:r w:rsidR="00955BB2">
        <w:rPr>
          <w:rFonts w:ascii="Arial" w:hAnsi="Arial" w:cs="Arial"/>
        </w:rPr>
        <w:t>otherworldly</w:t>
      </w:r>
      <w:r w:rsidR="00AC7318">
        <w:rPr>
          <w:rFonts w:ascii="Arial" w:hAnsi="Arial" w:cs="Arial"/>
        </w:rPr>
        <w:t xml:space="preserve"> power adds to the separation from the reality of </w:t>
      </w:r>
      <w:r w:rsidR="00D23700">
        <w:rPr>
          <w:rFonts w:ascii="Arial" w:hAnsi="Arial" w:cs="Arial"/>
        </w:rPr>
        <w:t xml:space="preserve">“the gratefully oppressed” </w:t>
      </w:r>
      <w:r w:rsidR="00081C81">
        <w:rPr>
          <w:rFonts w:ascii="Arial" w:hAnsi="Arial" w:cs="Arial"/>
        </w:rPr>
        <w:t xml:space="preserve">citizens </w:t>
      </w:r>
      <w:r w:rsidR="00081C81">
        <w:rPr>
          <w:rFonts w:ascii="Arial" w:hAnsi="Arial" w:cs="Arial"/>
        </w:rPr>
        <w:lastRenderedPageBreak/>
        <w:t xml:space="preserve">leading a </w:t>
      </w:r>
      <w:r w:rsidR="00AC7318">
        <w:rPr>
          <w:rFonts w:ascii="Arial" w:hAnsi="Arial" w:cs="Arial"/>
        </w:rPr>
        <w:t>Dublin life.</w:t>
      </w:r>
      <w:r w:rsidR="0060588C">
        <w:rPr>
          <w:rFonts w:ascii="Arial" w:hAnsi="Arial" w:cs="Arial"/>
        </w:rPr>
        <w:t xml:space="preserve"> </w:t>
      </w:r>
      <w:r w:rsidR="006644CA">
        <w:rPr>
          <w:rFonts w:ascii="Arial" w:hAnsi="Arial" w:cs="Arial"/>
        </w:rPr>
        <w:t xml:space="preserve">A contemporary reader would have recognised the </w:t>
      </w:r>
      <w:r w:rsidR="009F623D">
        <w:rPr>
          <w:rFonts w:ascii="Arial" w:hAnsi="Arial" w:cs="Arial"/>
        </w:rPr>
        <w:t>real-life</w:t>
      </w:r>
      <w:r w:rsidR="006644CA">
        <w:rPr>
          <w:rFonts w:ascii="Arial" w:hAnsi="Arial" w:cs="Arial"/>
        </w:rPr>
        <w:t xml:space="preserve"> context of </w:t>
      </w:r>
      <w:r w:rsidR="00FB3E8A">
        <w:rPr>
          <w:rFonts w:ascii="Arial" w:hAnsi="Arial" w:cs="Arial"/>
        </w:rPr>
        <w:t xml:space="preserve">Jimmy’s race as the Gordon Bennett Race, held </w:t>
      </w:r>
      <w:r w:rsidR="00D522C3">
        <w:rPr>
          <w:rFonts w:ascii="Arial" w:hAnsi="Arial" w:cs="Arial"/>
        </w:rPr>
        <w:t>west of</w:t>
      </w:r>
      <w:r w:rsidR="00FB3E8A">
        <w:rPr>
          <w:rFonts w:ascii="Arial" w:hAnsi="Arial" w:cs="Arial"/>
        </w:rPr>
        <w:t xml:space="preserve"> Dublin in</w:t>
      </w:r>
      <w:r w:rsidR="00D522C3">
        <w:rPr>
          <w:rFonts w:ascii="Arial" w:hAnsi="Arial" w:cs="Arial"/>
        </w:rPr>
        <w:t xml:space="preserve"> July 1903</w:t>
      </w:r>
      <w:r w:rsidR="00FB3E8A">
        <w:rPr>
          <w:rFonts w:ascii="Arial" w:hAnsi="Arial" w:cs="Arial"/>
        </w:rPr>
        <w:t>.</w:t>
      </w:r>
      <w:r w:rsidR="00B57DFE">
        <w:rPr>
          <w:rFonts w:ascii="Arial" w:hAnsi="Arial" w:cs="Arial"/>
        </w:rPr>
        <w:t xml:space="preserve"> It was the first major road race to be held in Britain or Ireland</w:t>
      </w:r>
      <w:r w:rsidR="00E86475">
        <w:rPr>
          <w:rFonts w:ascii="Arial" w:hAnsi="Arial" w:cs="Arial"/>
        </w:rPr>
        <w:t>.</w:t>
      </w:r>
      <w:r w:rsidR="005F289C">
        <w:rPr>
          <w:rStyle w:val="FootnoteReference"/>
          <w:rFonts w:ascii="Arial" w:hAnsi="Arial" w:cs="Arial"/>
        </w:rPr>
        <w:footnoteReference w:id="38"/>
      </w:r>
      <w:r w:rsidR="009076B4">
        <w:rPr>
          <w:rFonts w:ascii="Arial" w:hAnsi="Arial" w:cs="Arial"/>
        </w:rPr>
        <w:t xml:space="preserve"> The race could be said to represent modernity and European </w:t>
      </w:r>
      <w:r w:rsidR="001058C0">
        <w:rPr>
          <w:rFonts w:ascii="Arial" w:hAnsi="Arial" w:cs="Arial"/>
        </w:rPr>
        <w:t>progress.</w:t>
      </w:r>
      <w:r w:rsidR="00E6341A">
        <w:rPr>
          <w:rFonts w:ascii="Arial" w:hAnsi="Arial" w:cs="Arial"/>
        </w:rPr>
        <w:t xml:space="preserve"> </w:t>
      </w:r>
      <w:r w:rsidR="00302918">
        <w:rPr>
          <w:rFonts w:ascii="Arial" w:hAnsi="Arial" w:cs="Arial"/>
        </w:rPr>
        <w:t xml:space="preserve">“Through this channel of poverty and inaction the Continent </w:t>
      </w:r>
      <w:r w:rsidR="00AC7A8B">
        <w:rPr>
          <w:rFonts w:ascii="Arial" w:hAnsi="Arial" w:cs="Arial"/>
        </w:rPr>
        <w:t>sped its wealth and industry.”</w:t>
      </w:r>
      <w:r w:rsidR="00E430E5">
        <w:rPr>
          <w:rStyle w:val="FootnoteReference"/>
          <w:rFonts w:ascii="Arial" w:hAnsi="Arial" w:cs="Arial"/>
        </w:rPr>
        <w:footnoteReference w:id="39"/>
      </w:r>
      <w:r w:rsidR="00AC7A8B">
        <w:rPr>
          <w:rFonts w:ascii="Arial" w:hAnsi="Arial" w:cs="Arial"/>
        </w:rPr>
        <w:t xml:space="preserve"> </w:t>
      </w:r>
      <w:r w:rsidR="00B83950">
        <w:rPr>
          <w:rFonts w:ascii="Arial" w:hAnsi="Arial" w:cs="Arial"/>
        </w:rPr>
        <w:t xml:space="preserve">The </w:t>
      </w:r>
      <w:r w:rsidR="003E3485">
        <w:rPr>
          <w:rFonts w:ascii="Arial" w:hAnsi="Arial" w:cs="Arial"/>
        </w:rPr>
        <w:t>metaphor of the channel</w:t>
      </w:r>
      <w:r w:rsidR="00B83950">
        <w:rPr>
          <w:rFonts w:ascii="Arial" w:hAnsi="Arial" w:cs="Arial"/>
        </w:rPr>
        <w:t xml:space="preserve"> </w:t>
      </w:r>
      <w:r w:rsidR="005323A0">
        <w:rPr>
          <w:rFonts w:ascii="Arial" w:hAnsi="Arial" w:cs="Arial"/>
        </w:rPr>
        <w:t xml:space="preserve">could suggest </w:t>
      </w:r>
      <w:r w:rsidR="00953A03">
        <w:rPr>
          <w:rFonts w:ascii="Arial" w:hAnsi="Arial" w:cs="Arial"/>
        </w:rPr>
        <w:t xml:space="preserve">that the flow of life in Dublin was unavoidable and could only </w:t>
      </w:r>
      <w:r w:rsidR="009E7B45">
        <w:rPr>
          <w:rFonts w:ascii="Arial" w:hAnsi="Arial" w:cs="Arial"/>
        </w:rPr>
        <w:t xml:space="preserve">move in one direction. </w:t>
      </w:r>
      <w:r w:rsidR="00B94F76">
        <w:rPr>
          <w:rFonts w:ascii="Arial" w:hAnsi="Arial" w:cs="Arial"/>
        </w:rPr>
        <w:t>The “Continent” evokes</w:t>
      </w:r>
      <w:r w:rsidR="006D7F65">
        <w:rPr>
          <w:rFonts w:ascii="Arial" w:hAnsi="Arial" w:cs="Arial"/>
        </w:rPr>
        <w:t xml:space="preserve"> exoticism, </w:t>
      </w:r>
      <w:r w:rsidR="007F4991">
        <w:rPr>
          <w:rFonts w:ascii="Arial" w:hAnsi="Arial" w:cs="Arial"/>
        </w:rPr>
        <w:t>excitement,</w:t>
      </w:r>
      <w:r w:rsidR="006D7F65">
        <w:rPr>
          <w:rFonts w:ascii="Arial" w:hAnsi="Arial" w:cs="Arial"/>
        </w:rPr>
        <w:t xml:space="preserve"> and something bigger. Showing off </w:t>
      </w:r>
      <w:r w:rsidR="00001C18">
        <w:rPr>
          <w:rFonts w:ascii="Arial" w:hAnsi="Arial" w:cs="Arial"/>
        </w:rPr>
        <w:t xml:space="preserve">the wealth – and by implication health and prosperity – that Dublin can’t have. By being in the car Jimmy is part of this, </w:t>
      </w:r>
      <w:r w:rsidR="001B2986">
        <w:rPr>
          <w:rFonts w:ascii="Arial" w:hAnsi="Arial" w:cs="Arial"/>
        </w:rPr>
        <w:t xml:space="preserve">symbolising his opportunity of escape. Jimmy may be the least significant “fourth” </w:t>
      </w:r>
      <w:r w:rsidR="00BF5002">
        <w:rPr>
          <w:rFonts w:ascii="Arial" w:hAnsi="Arial" w:cs="Arial"/>
        </w:rPr>
        <w:t>of the “hilarious youth”</w:t>
      </w:r>
      <w:r w:rsidR="002F242C">
        <w:rPr>
          <w:rStyle w:val="FootnoteReference"/>
          <w:rFonts w:ascii="Arial" w:hAnsi="Arial" w:cs="Arial"/>
        </w:rPr>
        <w:footnoteReference w:id="40"/>
      </w:r>
      <w:r w:rsidR="00BF5002">
        <w:rPr>
          <w:rFonts w:ascii="Arial" w:hAnsi="Arial" w:cs="Arial"/>
        </w:rPr>
        <w:t xml:space="preserve"> in the merry car, but he is a part of the representation of </w:t>
      </w:r>
      <w:r w:rsidR="00AA725C">
        <w:rPr>
          <w:rFonts w:ascii="Arial" w:hAnsi="Arial" w:cs="Arial"/>
        </w:rPr>
        <w:t>a</w:t>
      </w:r>
      <w:r w:rsidR="00BF5002">
        <w:rPr>
          <w:rFonts w:ascii="Arial" w:hAnsi="Arial" w:cs="Arial"/>
        </w:rPr>
        <w:t xml:space="preserve"> dynamic</w:t>
      </w:r>
      <w:r w:rsidR="00A005DB">
        <w:rPr>
          <w:rFonts w:ascii="Arial" w:hAnsi="Arial" w:cs="Arial"/>
        </w:rPr>
        <w:t xml:space="preserve"> and fun</w:t>
      </w:r>
      <w:r w:rsidR="00BF5002">
        <w:rPr>
          <w:rFonts w:ascii="Arial" w:hAnsi="Arial" w:cs="Arial"/>
        </w:rPr>
        <w:t xml:space="preserve"> new</w:t>
      </w:r>
      <w:r w:rsidR="00A005DB">
        <w:rPr>
          <w:rFonts w:ascii="Arial" w:hAnsi="Arial" w:cs="Arial"/>
        </w:rPr>
        <w:t xml:space="preserve"> generation</w:t>
      </w:r>
      <w:r w:rsidR="00BF5002">
        <w:rPr>
          <w:rFonts w:ascii="Arial" w:hAnsi="Arial" w:cs="Arial"/>
        </w:rPr>
        <w:t>.</w:t>
      </w:r>
      <w:r w:rsidR="00A005DB">
        <w:rPr>
          <w:rFonts w:ascii="Arial" w:hAnsi="Arial" w:cs="Arial"/>
        </w:rPr>
        <w:t xml:space="preserve"> As well as rapid motion, Joyce</w:t>
      </w:r>
      <w:r w:rsidR="00836C6F">
        <w:rPr>
          <w:rFonts w:ascii="Arial" w:hAnsi="Arial" w:cs="Arial"/>
        </w:rPr>
        <w:t xml:space="preserve"> writes that</w:t>
      </w:r>
      <w:r w:rsidR="009F1313">
        <w:rPr>
          <w:rFonts w:ascii="Arial" w:hAnsi="Arial" w:cs="Arial"/>
        </w:rPr>
        <w:t xml:space="preserve"> </w:t>
      </w:r>
      <w:r w:rsidR="00836C6F">
        <w:rPr>
          <w:rFonts w:ascii="Arial" w:hAnsi="Arial" w:cs="Arial"/>
        </w:rPr>
        <w:t xml:space="preserve">elation can also be achieved by notoriety and the possession of money. Jimmy is in </w:t>
      </w:r>
      <w:r w:rsidR="003E3485">
        <w:rPr>
          <w:rFonts w:ascii="Arial" w:hAnsi="Arial" w:cs="Arial"/>
        </w:rPr>
        <w:t>pursuit</w:t>
      </w:r>
      <w:r w:rsidR="00836C6F">
        <w:rPr>
          <w:rFonts w:ascii="Arial" w:hAnsi="Arial" w:cs="Arial"/>
        </w:rPr>
        <w:t xml:space="preserve"> of one, and in p</w:t>
      </w:r>
      <w:r w:rsidR="003E3485">
        <w:rPr>
          <w:rFonts w:ascii="Arial" w:hAnsi="Arial" w:cs="Arial"/>
        </w:rPr>
        <w:t>ossession</w:t>
      </w:r>
      <w:r w:rsidR="00836C6F">
        <w:rPr>
          <w:rFonts w:ascii="Arial" w:hAnsi="Arial" w:cs="Arial"/>
        </w:rPr>
        <w:t xml:space="preserve"> of the other. </w:t>
      </w:r>
      <w:r w:rsidR="004034D2">
        <w:rPr>
          <w:rFonts w:ascii="Arial" w:hAnsi="Arial" w:cs="Arial"/>
        </w:rPr>
        <w:t>His “rapid motion through space” whilst inside the space of the heterotopia</w:t>
      </w:r>
      <w:r w:rsidR="00881586">
        <w:rPr>
          <w:rFonts w:ascii="Arial" w:hAnsi="Arial" w:cs="Arial"/>
        </w:rPr>
        <w:t xml:space="preserve"> juxtaposes </w:t>
      </w:r>
      <w:r w:rsidR="00787CB0">
        <w:rPr>
          <w:rFonts w:ascii="Arial" w:hAnsi="Arial" w:cs="Arial"/>
        </w:rPr>
        <w:t xml:space="preserve">the </w:t>
      </w:r>
      <w:r w:rsidR="00260767">
        <w:rPr>
          <w:rFonts w:ascii="Arial" w:hAnsi="Arial" w:cs="Arial"/>
        </w:rPr>
        <w:t xml:space="preserve">static </w:t>
      </w:r>
      <w:r w:rsidR="00CB549F">
        <w:rPr>
          <w:rFonts w:ascii="Arial" w:hAnsi="Arial" w:cs="Arial"/>
        </w:rPr>
        <w:t xml:space="preserve">audience. They aren’t even seen by the car’s </w:t>
      </w:r>
      <w:r w:rsidR="007A6B59">
        <w:rPr>
          <w:rFonts w:ascii="Arial" w:hAnsi="Arial" w:cs="Arial"/>
        </w:rPr>
        <w:t>cargo. “They drove by the crowd, blended now into soft colours”</w:t>
      </w:r>
      <w:r w:rsidR="003E3485">
        <w:rPr>
          <w:rFonts w:ascii="Arial" w:hAnsi="Arial" w:cs="Arial"/>
        </w:rPr>
        <w:t>.</w:t>
      </w:r>
      <w:r w:rsidR="00C72A59">
        <w:rPr>
          <w:rStyle w:val="FootnoteReference"/>
          <w:rFonts w:ascii="Arial" w:hAnsi="Arial" w:cs="Arial"/>
        </w:rPr>
        <w:footnoteReference w:id="41"/>
      </w:r>
      <w:r w:rsidR="007A1779">
        <w:rPr>
          <w:rFonts w:ascii="Arial" w:hAnsi="Arial" w:cs="Arial"/>
        </w:rPr>
        <w:t xml:space="preserve"> The people on the street are not part of </w:t>
      </w:r>
      <w:r w:rsidR="00844A2B">
        <w:rPr>
          <w:rFonts w:ascii="Arial" w:hAnsi="Arial" w:cs="Arial"/>
        </w:rPr>
        <w:t>Jimmy’s</w:t>
      </w:r>
      <w:r w:rsidR="007A1779">
        <w:rPr>
          <w:rFonts w:ascii="Arial" w:hAnsi="Arial" w:cs="Arial"/>
        </w:rPr>
        <w:t xml:space="preserve"> world, indistinguishable from the surroundings. </w:t>
      </w:r>
      <w:r w:rsidR="006138E0">
        <w:rPr>
          <w:rFonts w:ascii="Arial" w:hAnsi="Arial" w:cs="Arial"/>
        </w:rPr>
        <w:t xml:space="preserve">The </w:t>
      </w:r>
      <w:r w:rsidR="00D52677">
        <w:rPr>
          <w:rFonts w:ascii="Arial" w:hAnsi="Arial" w:cs="Arial"/>
        </w:rPr>
        <w:t>imagery</w:t>
      </w:r>
      <w:r w:rsidR="006138E0">
        <w:rPr>
          <w:rFonts w:ascii="Arial" w:hAnsi="Arial" w:cs="Arial"/>
        </w:rPr>
        <w:t xml:space="preserve"> </w:t>
      </w:r>
      <w:r w:rsidR="00D52677">
        <w:rPr>
          <w:rFonts w:ascii="Arial" w:hAnsi="Arial" w:cs="Arial"/>
        </w:rPr>
        <w:t>is</w:t>
      </w:r>
      <w:r w:rsidR="006138E0">
        <w:rPr>
          <w:rFonts w:ascii="Arial" w:hAnsi="Arial" w:cs="Arial"/>
        </w:rPr>
        <w:t xml:space="preserve"> ephemeral and evanescent. </w:t>
      </w:r>
      <w:r w:rsidR="00975EE0">
        <w:rPr>
          <w:rFonts w:ascii="Arial" w:hAnsi="Arial" w:cs="Arial"/>
        </w:rPr>
        <w:t xml:space="preserve">This quotation </w:t>
      </w:r>
      <w:r w:rsidR="0067306F">
        <w:rPr>
          <w:rFonts w:ascii="Arial" w:hAnsi="Arial" w:cs="Arial"/>
        </w:rPr>
        <w:t xml:space="preserve">is also </w:t>
      </w:r>
      <w:r w:rsidR="00D40B0C">
        <w:rPr>
          <w:rFonts w:ascii="Arial" w:hAnsi="Arial" w:cs="Arial"/>
        </w:rPr>
        <w:t xml:space="preserve">evocative of </w:t>
      </w:r>
      <w:r w:rsidR="00D80962">
        <w:rPr>
          <w:rFonts w:ascii="Arial" w:hAnsi="Arial" w:cs="Arial"/>
        </w:rPr>
        <w:t>Futurist</w:t>
      </w:r>
      <w:r w:rsidR="00D40B0C">
        <w:rPr>
          <w:rFonts w:ascii="Arial" w:hAnsi="Arial" w:cs="Arial"/>
        </w:rPr>
        <w:t xml:space="preserve"> art</w:t>
      </w:r>
      <w:r w:rsidR="00992104">
        <w:rPr>
          <w:rFonts w:ascii="Arial" w:hAnsi="Arial" w:cs="Arial"/>
        </w:rPr>
        <w:t xml:space="preserve">. A painting </w:t>
      </w:r>
      <w:r w:rsidR="005D6659">
        <w:rPr>
          <w:rFonts w:ascii="Arial" w:hAnsi="Arial" w:cs="Arial"/>
        </w:rPr>
        <w:t>we</w:t>
      </w:r>
      <w:r w:rsidR="00992104">
        <w:rPr>
          <w:rFonts w:ascii="Arial" w:hAnsi="Arial" w:cs="Arial"/>
        </w:rPr>
        <w:t xml:space="preserve"> might </w:t>
      </w:r>
      <w:r w:rsidR="00C07ABE">
        <w:rPr>
          <w:rFonts w:ascii="Arial" w:hAnsi="Arial" w:cs="Arial"/>
        </w:rPr>
        <w:t xml:space="preserve">consider is </w:t>
      </w:r>
      <w:r w:rsidR="00186B3A">
        <w:rPr>
          <w:rFonts w:ascii="Arial" w:hAnsi="Arial" w:cs="Arial"/>
        </w:rPr>
        <w:t xml:space="preserve">Russolo’s 1913 </w:t>
      </w:r>
      <w:r w:rsidR="008C7AFD">
        <w:rPr>
          <w:rFonts w:ascii="Arial" w:hAnsi="Arial" w:cs="Arial"/>
          <w:i/>
          <w:iCs/>
        </w:rPr>
        <w:t>Dynamism of a Car</w:t>
      </w:r>
      <w:r w:rsidR="003E3485">
        <w:rPr>
          <w:rFonts w:ascii="Arial" w:hAnsi="Arial" w:cs="Arial"/>
          <w:i/>
          <w:iCs/>
        </w:rPr>
        <w:t>.</w:t>
      </w:r>
      <w:r w:rsidR="005C1B1F">
        <w:rPr>
          <w:rStyle w:val="FootnoteReference"/>
          <w:rFonts w:ascii="Arial" w:hAnsi="Arial" w:cs="Arial"/>
          <w:i/>
          <w:iCs/>
        </w:rPr>
        <w:footnoteReference w:id="42"/>
      </w:r>
      <w:r w:rsidR="008C7AFD">
        <w:rPr>
          <w:rFonts w:ascii="Arial" w:hAnsi="Arial" w:cs="Arial"/>
        </w:rPr>
        <w:t xml:space="preserve"> </w:t>
      </w:r>
    </w:p>
    <w:p w14:paraId="32F203F1" w14:textId="2E47FD5A" w:rsidR="00E96EA3" w:rsidRDefault="00C979D8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Heterotopias appear throughout</w:t>
      </w:r>
      <w:r w:rsidR="00A606E3">
        <w:rPr>
          <w:rFonts w:ascii="Arial" w:hAnsi="Arial" w:cs="Arial"/>
        </w:rPr>
        <w:t xml:space="preserve"> </w:t>
      </w:r>
      <w:r w:rsidR="00A606E3">
        <w:rPr>
          <w:rFonts w:ascii="Arial" w:hAnsi="Arial" w:cs="Arial"/>
          <w:i/>
          <w:iCs/>
        </w:rPr>
        <w:t xml:space="preserve">Dubliners, </w:t>
      </w:r>
      <w:r w:rsidR="00A606E3">
        <w:rPr>
          <w:rFonts w:ascii="Arial" w:hAnsi="Arial" w:cs="Arial"/>
        </w:rPr>
        <w:t xml:space="preserve">notably at points when characters seem to be having an internal struggle </w:t>
      </w:r>
      <w:r w:rsidR="008A52C0">
        <w:rPr>
          <w:rFonts w:ascii="Arial" w:hAnsi="Arial" w:cs="Arial"/>
        </w:rPr>
        <w:t>with</w:t>
      </w:r>
      <w:r w:rsidR="00A606E3">
        <w:rPr>
          <w:rFonts w:ascii="Arial" w:hAnsi="Arial" w:cs="Arial"/>
        </w:rPr>
        <w:t xml:space="preserve"> attachment to </w:t>
      </w:r>
      <w:r w:rsidR="00B74B30">
        <w:rPr>
          <w:rFonts w:ascii="Arial" w:hAnsi="Arial" w:cs="Arial"/>
        </w:rPr>
        <w:t>their environment</w:t>
      </w:r>
      <w:r w:rsidR="00A606E3">
        <w:rPr>
          <w:rFonts w:ascii="Arial" w:hAnsi="Arial" w:cs="Arial"/>
        </w:rPr>
        <w:t xml:space="preserve">. </w:t>
      </w:r>
      <w:r w:rsidR="00F92433">
        <w:rPr>
          <w:rFonts w:ascii="Arial" w:hAnsi="Arial" w:cs="Arial"/>
        </w:rPr>
        <w:t>“</w:t>
      </w:r>
      <w:r w:rsidR="00A606E3" w:rsidRPr="00F92433">
        <w:rPr>
          <w:rFonts w:ascii="Arial" w:hAnsi="Arial" w:cs="Arial"/>
        </w:rPr>
        <w:t>Eveline</w:t>
      </w:r>
      <w:r w:rsidR="00F92433">
        <w:rPr>
          <w:rFonts w:ascii="Arial" w:hAnsi="Arial" w:cs="Arial"/>
        </w:rPr>
        <w:t>”</w:t>
      </w:r>
      <w:r w:rsidR="00A606E3">
        <w:rPr>
          <w:rFonts w:ascii="Arial" w:hAnsi="Arial" w:cs="Arial"/>
        </w:rPr>
        <w:t xml:space="preserve"> never manages to board her ship</w:t>
      </w:r>
      <w:r w:rsidR="00B775EA">
        <w:rPr>
          <w:rFonts w:ascii="Arial" w:hAnsi="Arial" w:cs="Arial"/>
        </w:rPr>
        <w:t xml:space="preserve"> and remains paralysed</w:t>
      </w:r>
      <w:r w:rsidR="003E3485">
        <w:rPr>
          <w:rFonts w:ascii="Arial" w:hAnsi="Arial" w:cs="Arial"/>
        </w:rPr>
        <w:t>.</w:t>
      </w:r>
      <w:r w:rsidR="00EC7D98">
        <w:rPr>
          <w:rStyle w:val="FootnoteReference"/>
          <w:rFonts w:ascii="Arial" w:hAnsi="Arial" w:cs="Arial"/>
        </w:rPr>
        <w:footnoteReference w:id="43"/>
      </w:r>
      <w:r w:rsidR="00B775EA">
        <w:rPr>
          <w:rFonts w:ascii="Arial" w:hAnsi="Arial" w:cs="Arial"/>
        </w:rPr>
        <w:t xml:space="preserve"> Gabriel in </w:t>
      </w:r>
      <w:r w:rsidR="00F92433">
        <w:rPr>
          <w:rFonts w:ascii="Arial" w:hAnsi="Arial" w:cs="Arial"/>
        </w:rPr>
        <w:t>“</w:t>
      </w:r>
      <w:r w:rsidR="00B775EA" w:rsidRPr="00F92433">
        <w:rPr>
          <w:rFonts w:ascii="Arial" w:hAnsi="Arial" w:cs="Arial"/>
        </w:rPr>
        <w:t>The Dead</w:t>
      </w:r>
      <w:r w:rsidR="00F92433">
        <w:rPr>
          <w:rFonts w:ascii="Arial" w:hAnsi="Arial" w:cs="Arial"/>
        </w:rPr>
        <w:t>”</w:t>
      </w:r>
      <w:r w:rsidR="00B775EA">
        <w:rPr>
          <w:rFonts w:ascii="Arial" w:hAnsi="Arial" w:cs="Arial"/>
        </w:rPr>
        <w:t xml:space="preserve"> passes through a series of heterotopias with the commonality throughout </w:t>
      </w:r>
      <w:r w:rsidR="00D171B4">
        <w:rPr>
          <w:rFonts w:ascii="Arial" w:hAnsi="Arial" w:cs="Arial"/>
        </w:rPr>
        <w:t>the</w:t>
      </w:r>
      <w:r w:rsidR="00B775EA">
        <w:rPr>
          <w:rFonts w:ascii="Arial" w:hAnsi="Arial" w:cs="Arial"/>
        </w:rPr>
        <w:t xml:space="preserve"> narrative being </w:t>
      </w:r>
      <w:r w:rsidR="00D171B4">
        <w:rPr>
          <w:rFonts w:ascii="Arial" w:hAnsi="Arial" w:cs="Arial"/>
        </w:rPr>
        <w:t xml:space="preserve">his </w:t>
      </w:r>
      <w:r w:rsidR="00B775EA">
        <w:rPr>
          <w:rFonts w:ascii="Arial" w:hAnsi="Arial" w:cs="Arial"/>
        </w:rPr>
        <w:t>frustration.</w:t>
      </w:r>
      <w:r w:rsidR="001703A5">
        <w:rPr>
          <w:rFonts w:ascii="Arial" w:hAnsi="Arial" w:cs="Arial"/>
        </w:rPr>
        <w:t xml:space="preserve"> </w:t>
      </w:r>
      <w:r w:rsidR="00017209">
        <w:rPr>
          <w:rFonts w:ascii="Arial" w:hAnsi="Arial" w:cs="Arial"/>
        </w:rPr>
        <w:t>Joyce immediately sets Gabriel apart from the other</w:t>
      </w:r>
      <w:r w:rsidR="00AE1EC4">
        <w:rPr>
          <w:rFonts w:ascii="Arial" w:hAnsi="Arial" w:cs="Arial"/>
        </w:rPr>
        <w:t xml:space="preserve"> partygoers</w:t>
      </w:r>
      <w:r w:rsidR="00552B6D">
        <w:rPr>
          <w:rFonts w:ascii="Arial" w:hAnsi="Arial" w:cs="Arial"/>
        </w:rPr>
        <w:t xml:space="preserve"> as he is presented as the guest of honour</w:t>
      </w:r>
      <w:r w:rsidR="00827A39">
        <w:rPr>
          <w:rFonts w:ascii="Arial" w:hAnsi="Arial" w:cs="Arial"/>
        </w:rPr>
        <w:t xml:space="preserve"> by </w:t>
      </w:r>
      <w:r w:rsidR="004069C1">
        <w:rPr>
          <w:rFonts w:ascii="Arial" w:hAnsi="Arial" w:cs="Arial"/>
        </w:rPr>
        <w:t xml:space="preserve">the fervent </w:t>
      </w:r>
      <w:r w:rsidR="00827A39">
        <w:rPr>
          <w:rFonts w:ascii="Arial" w:hAnsi="Arial" w:cs="Arial"/>
        </w:rPr>
        <w:t xml:space="preserve">anticipation of his arrival. </w:t>
      </w:r>
      <w:r w:rsidR="00D51663">
        <w:rPr>
          <w:rFonts w:ascii="Arial" w:hAnsi="Arial" w:cs="Arial"/>
        </w:rPr>
        <w:t xml:space="preserve">Gabriel, with his angelic name, snow “cape” and “gilt” rimmed glasses; perhaps wants to bring </w:t>
      </w:r>
      <w:r w:rsidR="006C12D9">
        <w:rPr>
          <w:rFonts w:ascii="Arial" w:hAnsi="Arial" w:cs="Arial"/>
        </w:rPr>
        <w:t xml:space="preserve">a message as he arrives </w:t>
      </w:r>
      <w:r w:rsidR="006C12D9">
        <w:rPr>
          <w:rFonts w:ascii="Arial" w:hAnsi="Arial" w:cs="Arial"/>
        </w:rPr>
        <w:lastRenderedPageBreak/>
        <w:t>“right as the mail”</w:t>
      </w:r>
      <w:r w:rsidR="003E3485">
        <w:rPr>
          <w:rFonts w:ascii="Arial" w:hAnsi="Arial" w:cs="Arial"/>
        </w:rPr>
        <w:t>.</w:t>
      </w:r>
      <w:r w:rsidR="006A660C">
        <w:rPr>
          <w:rStyle w:val="FootnoteReference"/>
          <w:rFonts w:ascii="Arial" w:hAnsi="Arial" w:cs="Arial"/>
        </w:rPr>
        <w:footnoteReference w:id="44"/>
      </w:r>
      <w:r w:rsidR="006C12D9">
        <w:rPr>
          <w:rFonts w:ascii="Arial" w:hAnsi="Arial" w:cs="Arial"/>
        </w:rPr>
        <w:t xml:space="preserve"> </w:t>
      </w:r>
      <w:r w:rsidR="009D4824">
        <w:rPr>
          <w:rFonts w:ascii="Arial" w:hAnsi="Arial" w:cs="Arial"/>
        </w:rPr>
        <w:t>However,</w:t>
      </w:r>
      <w:r w:rsidR="006C12D9">
        <w:rPr>
          <w:rFonts w:ascii="Arial" w:hAnsi="Arial" w:cs="Arial"/>
        </w:rPr>
        <w:t xml:space="preserve"> he struggle</w:t>
      </w:r>
      <w:r w:rsidR="00484DE7">
        <w:rPr>
          <w:rFonts w:ascii="Arial" w:hAnsi="Arial" w:cs="Arial"/>
        </w:rPr>
        <w:t>s</w:t>
      </w:r>
      <w:r w:rsidR="006C12D9">
        <w:rPr>
          <w:rFonts w:ascii="Arial" w:hAnsi="Arial" w:cs="Arial"/>
        </w:rPr>
        <w:t xml:space="preserve"> in the heterotopic environment of t</w:t>
      </w:r>
      <w:r w:rsidR="001C1A85">
        <w:rPr>
          <w:rFonts w:ascii="Arial" w:hAnsi="Arial" w:cs="Arial"/>
        </w:rPr>
        <w:t xml:space="preserve">he </w:t>
      </w:r>
      <w:r w:rsidR="003156B5">
        <w:rPr>
          <w:rFonts w:ascii="Arial" w:hAnsi="Arial" w:cs="Arial"/>
        </w:rPr>
        <w:t>party.</w:t>
      </w:r>
      <w:r w:rsidR="001C1A85">
        <w:rPr>
          <w:rFonts w:ascii="Arial" w:hAnsi="Arial" w:cs="Arial"/>
        </w:rPr>
        <w:t xml:space="preserve"> </w:t>
      </w:r>
      <w:r w:rsidR="00484DE7">
        <w:rPr>
          <w:rFonts w:ascii="Arial" w:hAnsi="Arial" w:cs="Arial"/>
        </w:rPr>
        <w:t xml:space="preserve">He is consumed with </w:t>
      </w:r>
      <w:r w:rsidR="0020455C">
        <w:rPr>
          <w:rFonts w:ascii="Arial" w:hAnsi="Arial" w:cs="Arial"/>
        </w:rPr>
        <w:t>self-doubt, fearing his speech will be above the heads of his hearers</w:t>
      </w:r>
      <w:r w:rsidR="00595BA7">
        <w:rPr>
          <w:rFonts w:ascii="Arial" w:hAnsi="Arial" w:cs="Arial"/>
        </w:rPr>
        <w:t xml:space="preserve"> in this space. Gabriel, in his quest to please everyone, cannot be his authentic self </w:t>
      </w:r>
      <w:r w:rsidR="003156B5">
        <w:rPr>
          <w:rFonts w:ascii="Arial" w:hAnsi="Arial" w:cs="Arial"/>
        </w:rPr>
        <w:t>here</w:t>
      </w:r>
      <w:r w:rsidR="00595BA7">
        <w:rPr>
          <w:rFonts w:ascii="Arial" w:hAnsi="Arial" w:cs="Arial"/>
        </w:rPr>
        <w:t>.</w:t>
      </w:r>
    </w:p>
    <w:p w14:paraId="48C1827F" w14:textId="1AFEE55E" w:rsidR="00395C85" w:rsidRDefault="00BE01BD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F92433">
        <w:rPr>
          <w:rFonts w:ascii="Arial" w:hAnsi="Arial" w:cs="Arial"/>
        </w:rPr>
        <w:t>“</w:t>
      </w:r>
      <w:r w:rsidRPr="00F92433">
        <w:rPr>
          <w:rFonts w:ascii="Arial" w:hAnsi="Arial" w:cs="Arial"/>
        </w:rPr>
        <w:t>A Little Cloud</w:t>
      </w:r>
      <w:r w:rsidR="00F92433">
        <w:rPr>
          <w:rFonts w:ascii="Arial" w:hAnsi="Arial" w:cs="Arial"/>
        </w:rPr>
        <w:t>”</w:t>
      </w:r>
      <w:r>
        <w:rPr>
          <w:rFonts w:ascii="Arial" w:hAnsi="Arial" w:cs="Arial"/>
        </w:rPr>
        <w:t xml:space="preserve"> the bawdy </w:t>
      </w:r>
      <w:r w:rsidR="006F2858">
        <w:rPr>
          <w:rFonts w:ascii="Arial" w:hAnsi="Arial" w:cs="Arial"/>
        </w:rPr>
        <w:t xml:space="preserve">Gallaher </w:t>
      </w:r>
      <w:r w:rsidR="00624C5C">
        <w:rPr>
          <w:rFonts w:ascii="Arial" w:hAnsi="Arial" w:cs="Arial"/>
        </w:rPr>
        <w:t>seem</w:t>
      </w:r>
      <w:r w:rsidR="006F2858">
        <w:rPr>
          <w:rFonts w:ascii="Arial" w:hAnsi="Arial" w:cs="Arial"/>
        </w:rPr>
        <w:t xml:space="preserve">s as if he could be an older version of Jimmy in </w:t>
      </w:r>
      <w:r w:rsidR="00250081">
        <w:rPr>
          <w:rFonts w:ascii="Arial" w:hAnsi="Arial" w:cs="Arial"/>
        </w:rPr>
        <w:t>“</w:t>
      </w:r>
      <w:r w:rsidR="006F2858" w:rsidRPr="00250081">
        <w:rPr>
          <w:rFonts w:ascii="Arial" w:hAnsi="Arial" w:cs="Arial"/>
        </w:rPr>
        <w:t>After the Race</w:t>
      </w:r>
      <w:r w:rsidR="00250081">
        <w:rPr>
          <w:rFonts w:ascii="Arial" w:hAnsi="Arial" w:cs="Arial"/>
        </w:rPr>
        <w:t>”</w:t>
      </w:r>
      <w:r w:rsidR="006F2858">
        <w:rPr>
          <w:rFonts w:ascii="Arial" w:hAnsi="Arial" w:cs="Arial"/>
          <w:i/>
          <w:iCs/>
        </w:rPr>
        <w:t>.</w:t>
      </w:r>
      <w:r w:rsidR="008D33D3">
        <w:rPr>
          <w:rFonts w:ascii="Arial" w:hAnsi="Arial" w:cs="Arial"/>
          <w:i/>
          <w:iCs/>
        </w:rPr>
        <w:t xml:space="preserve"> </w:t>
      </w:r>
      <w:r w:rsidR="008D33D3">
        <w:rPr>
          <w:rFonts w:ascii="Arial" w:hAnsi="Arial" w:cs="Arial"/>
        </w:rPr>
        <w:t>His foil to the melancholy Little Chandler</w:t>
      </w:r>
      <w:r w:rsidR="00682123">
        <w:rPr>
          <w:rFonts w:ascii="Arial" w:hAnsi="Arial" w:cs="Arial"/>
        </w:rPr>
        <w:t xml:space="preserve"> seems on the surface to show that to </w:t>
      </w:r>
      <w:r w:rsidR="003B7772">
        <w:rPr>
          <w:rFonts w:ascii="Arial" w:hAnsi="Arial" w:cs="Arial"/>
        </w:rPr>
        <w:t>be a part of modernity, one must emigrate.</w:t>
      </w:r>
      <w:r w:rsidR="00DD6AE3">
        <w:rPr>
          <w:rFonts w:ascii="Arial" w:hAnsi="Arial" w:cs="Arial"/>
        </w:rPr>
        <w:t xml:space="preserve"> The imagery of Dublin is old and worn</w:t>
      </w:r>
      <w:r w:rsidR="00F10F06">
        <w:rPr>
          <w:rFonts w:ascii="Arial" w:hAnsi="Arial" w:cs="Arial"/>
        </w:rPr>
        <w:t>, “feudal”</w:t>
      </w:r>
      <w:r w:rsidR="00DD6AE3">
        <w:rPr>
          <w:rFonts w:ascii="Arial" w:hAnsi="Arial" w:cs="Arial"/>
        </w:rPr>
        <w:t xml:space="preserve"> throughout.</w:t>
      </w:r>
      <w:r w:rsidR="00DD7FCA">
        <w:rPr>
          <w:rFonts w:ascii="Arial" w:hAnsi="Arial" w:cs="Arial"/>
        </w:rPr>
        <w:t xml:space="preserve"> Little Chandler gets to exit </w:t>
      </w:r>
      <w:r w:rsidR="000D2435">
        <w:rPr>
          <w:rFonts w:ascii="Arial" w:hAnsi="Arial" w:cs="Arial"/>
        </w:rPr>
        <w:t xml:space="preserve">Dublin’s “vermin-like life” and </w:t>
      </w:r>
      <w:r w:rsidR="009B7290">
        <w:rPr>
          <w:rFonts w:ascii="Arial" w:hAnsi="Arial" w:cs="Arial"/>
        </w:rPr>
        <w:t>shadows of the “gaunt spectral mansions”</w:t>
      </w:r>
      <w:r w:rsidR="00CF0FCD">
        <w:rPr>
          <w:rStyle w:val="FootnoteReference"/>
          <w:rFonts w:ascii="Arial" w:hAnsi="Arial" w:cs="Arial"/>
        </w:rPr>
        <w:footnoteReference w:id="45"/>
      </w:r>
      <w:r w:rsidR="009B7290">
        <w:rPr>
          <w:rFonts w:ascii="Arial" w:hAnsi="Arial" w:cs="Arial"/>
        </w:rPr>
        <w:t xml:space="preserve"> through his trip to Corless’</w:t>
      </w:r>
      <w:r w:rsidR="00F10F06">
        <w:rPr>
          <w:rFonts w:ascii="Arial" w:hAnsi="Arial" w:cs="Arial"/>
        </w:rPr>
        <w:t>s and flirtation with modernity.</w:t>
      </w:r>
      <w:r w:rsidR="009468CC">
        <w:rPr>
          <w:rFonts w:ascii="Arial" w:hAnsi="Arial" w:cs="Arial"/>
        </w:rPr>
        <w:t xml:space="preserve"> Dublin </w:t>
      </w:r>
      <w:r w:rsidR="00FC4D41">
        <w:rPr>
          <w:rFonts w:ascii="Arial" w:hAnsi="Arial" w:cs="Arial"/>
        </w:rPr>
        <w:t xml:space="preserve">in the early </w:t>
      </w:r>
      <w:r w:rsidR="007F7853">
        <w:rPr>
          <w:rFonts w:ascii="Arial" w:hAnsi="Arial" w:cs="Arial"/>
        </w:rPr>
        <w:t>20</w:t>
      </w:r>
      <w:r w:rsidR="007F7853" w:rsidRPr="007F7853">
        <w:rPr>
          <w:rFonts w:ascii="Arial" w:hAnsi="Arial" w:cs="Arial"/>
          <w:vertAlign w:val="superscript"/>
        </w:rPr>
        <w:t>th</w:t>
      </w:r>
      <w:r w:rsidR="007F7853">
        <w:rPr>
          <w:rFonts w:ascii="Arial" w:hAnsi="Arial" w:cs="Arial"/>
        </w:rPr>
        <w:t xml:space="preserve"> Century</w:t>
      </w:r>
      <w:r w:rsidR="009468CC">
        <w:rPr>
          <w:rFonts w:ascii="Arial" w:hAnsi="Arial" w:cs="Arial"/>
        </w:rPr>
        <w:t xml:space="preserve"> did not </w:t>
      </w:r>
      <w:r w:rsidR="00DD000A">
        <w:rPr>
          <w:rFonts w:ascii="Arial" w:hAnsi="Arial" w:cs="Arial"/>
        </w:rPr>
        <w:t xml:space="preserve">offer the metropolis atmosphere of other cities. Following the </w:t>
      </w:r>
      <w:r w:rsidR="00E120F5">
        <w:rPr>
          <w:rFonts w:ascii="Arial" w:hAnsi="Arial" w:cs="Arial"/>
        </w:rPr>
        <w:t>removal of the government</w:t>
      </w:r>
      <w:r w:rsidR="00E71585">
        <w:rPr>
          <w:rFonts w:ascii="Arial" w:hAnsi="Arial" w:cs="Arial"/>
        </w:rPr>
        <w:t xml:space="preserve">, the upper classes </w:t>
      </w:r>
      <w:r w:rsidR="007167EA">
        <w:rPr>
          <w:rFonts w:ascii="Arial" w:hAnsi="Arial" w:cs="Arial"/>
        </w:rPr>
        <w:t>gradually left t</w:t>
      </w:r>
      <w:r w:rsidR="00714286">
        <w:rPr>
          <w:rFonts w:ascii="Arial" w:hAnsi="Arial" w:cs="Arial"/>
        </w:rPr>
        <w:t>he city for the outskirts and many “gaunt spectral mansions” became tenement slums</w:t>
      </w:r>
      <w:r w:rsidR="003E3485">
        <w:rPr>
          <w:rFonts w:ascii="Arial" w:hAnsi="Arial" w:cs="Arial"/>
        </w:rPr>
        <w:t>.</w:t>
      </w:r>
      <w:r w:rsidR="006664BB">
        <w:rPr>
          <w:rStyle w:val="FootnoteReference"/>
          <w:rFonts w:ascii="Arial" w:hAnsi="Arial" w:cs="Arial"/>
        </w:rPr>
        <w:footnoteReference w:id="46"/>
      </w:r>
    </w:p>
    <w:p w14:paraId="7B0D6D8A" w14:textId="4C0384D6" w:rsidR="00C73EDC" w:rsidRDefault="007F7853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Corless’s </w:t>
      </w:r>
      <w:r w:rsidR="00396BA8">
        <w:rPr>
          <w:rFonts w:ascii="Arial" w:hAnsi="Arial" w:cs="Arial"/>
        </w:rPr>
        <w:t>meets the criteria for a heterotopic space.</w:t>
      </w:r>
      <w:r w:rsidR="001A67D9">
        <w:rPr>
          <w:rFonts w:ascii="Arial" w:hAnsi="Arial" w:cs="Arial"/>
        </w:rPr>
        <w:t xml:space="preserve"> </w:t>
      </w:r>
      <w:r w:rsidR="00A9454A">
        <w:rPr>
          <w:rFonts w:ascii="Arial" w:hAnsi="Arial" w:cs="Arial"/>
        </w:rPr>
        <w:t xml:space="preserve">Little Chandler is only entering by invitation, </w:t>
      </w:r>
      <w:r w:rsidR="0020368F">
        <w:rPr>
          <w:rFonts w:ascii="Arial" w:hAnsi="Arial" w:cs="Arial"/>
        </w:rPr>
        <w:t>to his heterotopia of crisis, but also deviating from his normal sel</w:t>
      </w:r>
      <w:r w:rsidR="00DF6499">
        <w:rPr>
          <w:rFonts w:ascii="Arial" w:hAnsi="Arial" w:cs="Arial"/>
        </w:rPr>
        <w:t>f</w:t>
      </w:r>
      <w:r w:rsidR="0020368F">
        <w:rPr>
          <w:rFonts w:ascii="Arial" w:hAnsi="Arial" w:cs="Arial"/>
        </w:rPr>
        <w:t xml:space="preserve">. </w:t>
      </w:r>
      <w:r w:rsidR="00DF6499">
        <w:rPr>
          <w:rFonts w:ascii="Arial" w:hAnsi="Arial" w:cs="Arial"/>
        </w:rPr>
        <w:t xml:space="preserve">He has broken with his routine and is functioning within temporal discontinuity. </w:t>
      </w:r>
      <w:r w:rsidR="00224B05">
        <w:rPr>
          <w:rFonts w:ascii="Arial" w:hAnsi="Arial" w:cs="Arial"/>
        </w:rPr>
        <w:t>He is inhabiting a space of illusion and indulgence, as through the haze of smoke he is tempted to drink alcohol and smoke</w:t>
      </w:r>
      <w:r w:rsidR="00A72F83">
        <w:rPr>
          <w:rFonts w:ascii="Arial" w:hAnsi="Arial" w:cs="Arial"/>
        </w:rPr>
        <w:t xml:space="preserve"> </w:t>
      </w:r>
      <w:r w:rsidR="00783156">
        <w:rPr>
          <w:rFonts w:ascii="Arial" w:hAnsi="Arial" w:cs="Arial"/>
        </w:rPr>
        <w:t>a cigar</w:t>
      </w:r>
      <w:r w:rsidR="00224B05">
        <w:rPr>
          <w:rFonts w:ascii="Arial" w:hAnsi="Arial" w:cs="Arial"/>
        </w:rPr>
        <w:t xml:space="preserve">, the effects of which </w:t>
      </w:r>
      <w:r w:rsidR="00DF25DB">
        <w:rPr>
          <w:rFonts w:ascii="Arial" w:hAnsi="Arial" w:cs="Arial"/>
        </w:rPr>
        <w:t xml:space="preserve">augment </w:t>
      </w:r>
      <w:r w:rsidR="00224B05">
        <w:rPr>
          <w:rFonts w:ascii="Arial" w:hAnsi="Arial" w:cs="Arial"/>
        </w:rPr>
        <w:t>his break with reality</w:t>
      </w:r>
      <w:r w:rsidR="00DF25DB">
        <w:rPr>
          <w:rFonts w:ascii="Arial" w:hAnsi="Arial" w:cs="Arial"/>
        </w:rPr>
        <w:t>.</w:t>
      </w:r>
      <w:r w:rsidR="006D68A8">
        <w:rPr>
          <w:rFonts w:ascii="Arial" w:hAnsi="Arial" w:cs="Arial"/>
        </w:rPr>
        <w:t xml:space="preserve"> Little Chandler is swept along</w:t>
      </w:r>
      <w:r w:rsidR="0056742E">
        <w:rPr>
          <w:rFonts w:ascii="Arial" w:hAnsi="Arial" w:cs="Arial"/>
        </w:rPr>
        <w:t xml:space="preserve"> with the notion that “if you wanted to succeed you had to go away”</w:t>
      </w:r>
      <w:r w:rsidR="003E3485">
        <w:rPr>
          <w:rFonts w:ascii="Arial" w:hAnsi="Arial" w:cs="Arial"/>
        </w:rPr>
        <w:t>.</w:t>
      </w:r>
      <w:r w:rsidR="00783156">
        <w:rPr>
          <w:rStyle w:val="FootnoteReference"/>
          <w:rFonts w:ascii="Arial" w:hAnsi="Arial" w:cs="Arial"/>
        </w:rPr>
        <w:footnoteReference w:id="47"/>
      </w:r>
      <w:r w:rsidR="003E3485">
        <w:rPr>
          <w:rFonts w:ascii="Arial" w:hAnsi="Arial" w:cs="Arial"/>
        </w:rPr>
        <w:t xml:space="preserve"> </w:t>
      </w:r>
      <w:r w:rsidR="006D0DF6">
        <w:rPr>
          <w:rFonts w:ascii="Arial" w:hAnsi="Arial" w:cs="Arial"/>
        </w:rPr>
        <w:t xml:space="preserve">The bar represents </w:t>
      </w:r>
      <w:r w:rsidR="00EB14B7">
        <w:rPr>
          <w:rFonts w:ascii="Arial" w:hAnsi="Arial" w:cs="Arial"/>
        </w:rPr>
        <w:t>London,</w:t>
      </w:r>
      <w:r w:rsidR="006D0DF6">
        <w:rPr>
          <w:rFonts w:ascii="Arial" w:hAnsi="Arial" w:cs="Arial"/>
        </w:rPr>
        <w:t xml:space="preserve"> and the life Little Chandler hasn’t had.</w:t>
      </w:r>
      <w:r w:rsidR="00DD6ACC">
        <w:rPr>
          <w:rFonts w:ascii="Arial" w:hAnsi="Arial" w:cs="Arial"/>
        </w:rPr>
        <w:t xml:space="preserve"> </w:t>
      </w:r>
      <w:r w:rsidR="00B12EBD">
        <w:rPr>
          <w:rFonts w:ascii="Arial" w:hAnsi="Arial" w:cs="Arial"/>
        </w:rPr>
        <w:t>The “shining of many red and green wine glasses”</w:t>
      </w:r>
      <w:r w:rsidR="00904F28">
        <w:rPr>
          <w:rStyle w:val="FootnoteReference"/>
          <w:rFonts w:ascii="Arial" w:hAnsi="Arial" w:cs="Arial"/>
        </w:rPr>
        <w:footnoteReference w:id="48"/>
      </w:r>
      <w:r w:rsidR="00B12EBD">
        <w:rPr>
          <w:rFonts w:ascii="Arial" w:hAnsi="Arial" w:cs="Arial"/>
        </w:rPr>
        <w:t xml:space="preserve"> that blur his vision </w:t>
      </w:r>
      <w:r w:rsidR="00A41B14">
        <w:rPr>
          <w:rFonts w:ascii="Arial" w:hAnsi="Arial" w:cs="Arial"/>
        </w:rPr>
        <w:t>could symbolise his internal struggle</w:t>
      </w:r>
      <w:r w:rsidR="00B12123">
        <w:rPr>
          <w:rFonts w:ascii="Arial" w:hAnsi="Arial" w:cs="Arial"/>
        </w:rPr>
        <w:t>. To stay or go?</w:t>
      </w:r>
      <w:r w:rsidR="00A41B14">
        <w:rPr>
          <w:rFonts w:ascii="Arial" w:hAnsi="Arial" w:cs="Arial"/>
        </w:rPr>
        <w:t xml:space="preserve"> </w:t>
      </w:r>
      <w:r w:rsidR="009F7439">
        <w:rPr>
          <w:rFonts w:ascii="Arial" w:hAnsi="Arial" w:cs="Arial"/>
        </w:rPr>
        <w:t xml:space="preserve">Little Chandler’s frustration at his ties to Dublin are echoed </w:t>
      </w:r>
      <w:r w:rsidR="00290A9D">
        <w:rPr>
          <w:rFonts w:ascii="Arial" w:hAnsi="Arial" w:cs="Arial"/>
        </w:rPr>
        <w:t xml:space="preserve">by Gabriel’s internal monologue in </w:t>
      </w:r>
      <w:r w:rsidR="003B7A57">
        <w:rPr>
          <w:rFonts w:ascii="Arial" w:hAnsi="Arial" w:cs="Arial"/>
        </w:rPr>
        <w:t>“</w:t>
      </w:r>
      <w:r w:rsidR="00290A9D" w:rsidRPr="003B7A57">
        <w:rPr>
          <w:rFonts w:ascii="Arial" w:hAnsi="Arial" w:cs="Arial"/>
        </w:rPr>
        <w:t>The Dead</w:t>
      </w:r>
      <w:r w:rsidR="003B7A57">
        <w:rPr>
          <w:rFonts w:ascii="Arial" w:hAnsi="Arial" w:cs="Arial"/>
        </w:rPr>
        <w:t>”</w:t>
      </w:r>
      <w:r w:rsidR="00290A9D">
        <w:rPr>
          <w:rFonts w:ascii="Arial" w:hAnsi="Arial" w:cs="Arial"/>
          <w:i/>
          <w:iCs/>
        </w:rPr>
        <w:t xml:space="preserve">. </w:t>
      </w:r>
      <w:r w:rsidR="00795D9A">
        <w:rPr>
          <w:rFonts w:ascii="Arial" w:hAnsi="Arial" w:cs="Arial"/>
        </w:rPr>
        <w:t>The stream of consciousness style allow</w:t>
      </w:r>
      <w:r w:rsidR="00C04AB1">
        <w:rPr>
          <w:rFonts w:ascii="Arial" w:hAnsi="Arial" w:cs="Arial"/>
        </w:rPr>
        <w:t>s</w:t>
      </w:r>
      <w:r w:rsidR="00795D9A">
        <w:rPr>
          <w:rFonts w:ascii="Arial" w:hAnsi="Arial" w:cs="Arial"/>
        </w:rPr>
        <w:t xml:space="preserve"> the reader an unabridged level of empathy with the characters</w:t>
      </w:r>
      <w:r w:rsidR="00AB3ADC">
        <w:rPr>
          <w:rFonts w:ascii="Arial" w:hAnsi="Arial" w:cs="Arial"/>
        </w:rPr>
        <w:t>, and how their relationships with their spaces</w:t>
      </w:r>
      <w:r w:rsidR="00C03691">
        <w:rPr>
          <w:rFonts w:ascii="Arial" w:hAnsi="Arial" w:cs="Arial"/>
        </w:rPr>
        <w:t xml:space="preserve"> and realities of life</w:t>
      </w:r>
      <w:r w:rsidR="00AB3ADC">
        <w:rPr>
          <w:rFonts w:ascii="Arial" w:hAnsi="Arial" w:cs="Arial"/>
        </w:rPr>
        <w:t xml:space="preserve"> battle with </w:t>
      </w:r>
      <w:r w:rsidR="00C03691">
        <w:rPr>
          <w:rFonts w:ascii="Arial" w:hAnsi="Arial" w:cs="Arial"/>
        </w:rPr>
        <w:t xml:space="preserve">their </w:t>
      </w:r>
      <w:r w:rsidR="00AB3ADC">
        <w:rPr>
          <w:rFonts w:ascii="Arial" w:hAnsi="Arial" w:cs="Arial"/>
        </w:rPr>
        <w:t>ambition.</w:t>
      </w:r>
      <w:r w:rsidR="009D0D7C">
        <w:rPr>
          <w:rFonts w:ascii="Arial" w:hAnsi="Arial" w:cs="Arial"/>
        </w:rPr>
        <w:t xml:space="preserve"> </w:t>
      </w:r>
      <w:r w:rsidR="00FF227E">
        <w:rPr>
          <w:rFonts w:ascii="Arial" w:hAnsi="Arial" w:cs="Arial"/>
        </w:rPr>
        <w:t xml:space="preserve">Moments of crisis appear to link to heterotopic spaces. </w:t>
      </w:r>
      <w:r w:rsidR="00F43BE2">
        <w:rPr>
          <w:rFonts w:ascii="Arial" w:hAnsi="Arial" w:cs="Arial"/>
        </w:rPr>
        <w:t>According to Foucault “we should look for those moments in a text in which linguistic or semantic instability</w:t>
      </w:r>
      <w:r w:rsidR="00CF319D">
        <w:rPr>
          <w:rFonts w:ascii="Arial" w:hAnsi="Arial" w:cs="Arial"/>
        </w:rPr>
        <w:t xml:space="preserve"> is associated with a certain site or location, in order to find modernist heterotopias.”</w:t>
      </w:r>
      <w:r w:rsidR="00EA0A56">
        <w:rPr>
          <w:rStyle w:val="FootnoteReference"/>
          <w:rFonts w:ascii="Arial" w:hAnsi="Arial" w:cs="Arial"/>
        </w:rPr>
        <w:footnoteReference w:id="49"/>
      </w:r>
      <w:r w:rsidR="00E06248">
        <w:rPr>
          <w:rFonts w:ascii="Arial" w:hAnsi="Arial" w:cs="Arial"/>
        </w:rPr>
        <w:t xml:space="preserve"> This could be said of the staccato conversation between Gabriel </w:t>
      </w:r>
      <w:r w:rsidR="00080002">
        <w:rPr>
          <w:rFonts w:ascii="Arial" w:hAnsi="Arial" w:cs="Arial"/>
        </w:rPr>
        <w:t xml:space="preserve">and Gretta, when she </w:t>
      </w:r>
      <w:r w:rsidR="00080002">
        <w:rPr>
          <w:rFonts w:ascii="Arial" w:hAnsi="Arial" w:cs="Arial"/>
        </w:rPr>
        <w:lastRenderedPageBreak/>
        <w:t xml:space="preserve">admits to her thoughts of Michael Furey. </w:t>
      </w:r>
      <w:r w:rsidR="00AD057F">
        <w:rPr>
          <w:rFonts w:ascii="Arial" w:hAnsi="Arial" w:cs="Arial"/>
        </w:rPr>
        <w:t>“‘</w:t>
      </w:r>
      <w:r w:rsidR="003E3485">
        <w:rPr>
          <w:rFonts w:ascii="Arial" w:hAnsi="Arial" w:cs="Arial"/>
        </w:rPr>
        <w:t xml:space="preserve">He was very </w:t>
      </w:r>
      <w:r w:rsidR="00AD057F">
        <w:rPr>
          <w:rFonts w:ascii="Arial" w:hAnsi="Arial" w:cs="Arial"/>
        </w:rPr>
        <w:t xml:space="preserve">delicate.’ </w:t>
      </w:r>
      <w:r w:rsidR="003E3485">
        <w:rPr>
          <w:rFonts w:ascii="Arial" w:hAnsi="Arial" w:cs="Arial"/>
        </w:rPr>
        <w:t>Gabri</w:t>
      </w:r>
      <w:r w:rsidR="00AD057F">
        <w:rPr>
          <w:rFonts w:ascii="Arial" w:hAnsi="Arial" w:cs="Arial"/>
        </w:rPr>
        <w:t>e</w:t>
      </w:r>
      <w:r w:rsidR="003E3485">
        <w:rPr>
          <w:rFonts w:ascii="Arial" w:hAnsi="Arial" w:cs="Arial"/>
        </w:rPr>
        <w:t>l was silent. He did not wish for her to think that he was interested in this delicate boy. –</w:t>
      </w:r>
      <w:r w:rsidR="00AD057F">
        <w:rPr>
          <w:rFonts w:ascii="Arial" w:hAnsi="Arial" w:cs="Arial"/>
        </w:rPr>
        <w:t>‘</w:t>
      </w:r>
      <w:r w:rsidR="003E3485">
        <w:rPr>
          <w:rFonts w:ascii="Arial" w:hAnsi="Arial" w:cs="Arial"/>
        </w:rPr>
        <w:t>I can see him so plainly</w:t>
      </w:r>
      <w:r w:rsidR="00AD057F">
        <w:rPr>
          <w:rFonts w:ascii="Arial" w:hAnsi="Arial" w:cs="Arial"/>
        </w:rPr>
        <w:t>’, she said after a moment. ‘Such eyes as he had: big dark eyes! And such an expression in them – an expression!’”</w:t>
      </w:r>
      <w:r w:rsidR="00AD057F">
        <w:rPr>
          <w:rStyle w:val="FootnoteReference"/>
          <w:rFonts w:ascii="Arial" w:hAnsi="Arial" w:cs="Arial"/>
        </w:rPr>
        <w:footnoteReference w:id="50"/>
      </w:r>
      <w:r w:rsidR="00AD057F">
        <w:rPr>
          <w:rFonts w:ascii="Arial" w:hAnsi="Arial" w:cs="Arial"/>
        </w:rPr>
        <w:t xml:space="preserve"> Joyce’s use of explicit pauses from both characters separating stunted</w:t>
      </w:r>
      <w:r w:rsidR="00DE65C1">
        <w:rPr>
          <w:rFonts w:ascii="Arial" w:hAnsi="Arial" w:cs="Arial"/>
        </w:rPr>
        <w:t>, repetitive</w:t>
      </w:r>
      <w:r w:rsidR="00AD057F">
        <w:rPr>
          <w:rFonts w:ascii="Arial" w:hAnsi="Arial" w:cs="Arial"/>
        </w:rPr>
        <w:t xml:space="preserve"> clauses, reflect the unsettling atmosphere and Gabriel’s irritation at Gretta’s reverie. </w:t>
      </w:r>
      <w:r w:rsidR="000A1B87">
        <w:rPr>
          <w:rFonts w:ascii="Arial" w:hAnsi="Arial" w:cs="Arial"/>
        </w:rPr>
        <w:t xml:space="preserve">The couple’s hotel room </w:t>
      </w:r>
      <w:r w:rsidR="00666146">
        <w:rPr>
          <w:rFonts w:ascii="Arial" w:hAnsi="Arial" w:cs="Arial"/>
        </w:rPr>
        <w:t>functions as a heterotopia</w:t>
      </w:r>
      <w:r w:rsidR="0055478D">
        <w:rPr>
          <w:rFonts w:ascii="Arial" w:hAnsi="Arial" w:cs="Arial"/>
        </w:rPr>
        <w:t xml:space="preserve">, as does the </w:t>
      </w:r>
      <w:r w:rsidR="002E11DE">
        <w:rPr>
          <w:rFonts w:ascii="Arial" w:hAnsi="Arial" w:cs="Arial"/>
        </w:rPr>
        <w:t xml:space="preserve">cemetery containing </w:t>
      </w:r>
      <w:r w:rsidR="00C01390">
        <w:rPr>
          <w:rFonts w:ascii="Arial" w:hAnsi="Arial" w:cs="Arial"/>
        </w:rPr>
        <w:t xml:space="preserve">Furey. </w:t>
      </w:r>
      <w:r w:rsidR="00FC0CB9">
        <w:rPr>
          <w:rFonts w:ascii="Arial" w:hAnsi="Arial" w:cs="Arial"/>
        </w:rPr>
        <w:t>The</w:t>
      </w:r>
      <w:r w:rsidR="003F2C98">
        <w:rPr>
          <w:rFonts w:ascii="Arial" w:hAnsi="Arial" w:cs="Arial"/>
        </w:rPr>
        <w:t xml:space="preserve">ir hotel room is an “other” space as it has taken them outside of their </w:t>
      </w:r>
      <w:r w:rsidR="0039383E">
        <w:rPr>
          <w:rFonts w:ascii="Arial" w:hAnsi="Arial" w:cs="Arial"/>
        </w:rPr>
        <w:t xml:space="preserve">reality. The darkness of the room </w:t>
      </w:r>
      <w:r w:rsidR="00AD057F">
        <w:rPr>
          <w:rFonts w:ascii="Arial" w:hAnsi="Arial" w:cs="Arial"/>
        </w:rPr>
        <w:t>mirrors</w:t>
      </w:r>
      <w:r w:rsidR="0039383E">
        <w:rPr>
          <w:rFonts w:ascii="Arial" w:hAnsi="Arial" w:cs="Arial"/>
        </w:rPr>
        <w:t xml:space="preserve"> Gretta’s secret melancholy.</w:t>
      </w:r>
      <w:r w:rsidR="00FC0CB9">
        <w:rPr>
          <w:rFonts w:ascii="Arial" w:hAnsi="Arial" w:cs="Arial"/>
        </w:rPr>
        <w:t xml:space="preserve"> </w:t>
      </w:r>
      <w:r w:rsidR="00957CF7">
        <w:rPr>
          <w:rFonts w:ascii="Arial" w:hAnsi="Arial" w:cs="Arial"/>
        </w:rPr>
        <w:t xml:space="preserve">According to Foucault “the </w:t>
      </w:r>
      <w:r w:rsidR="00F25F0C">
        <w:rPr>
          <w:rFonts w:ascii="Arial" w:hAnsi="Arial" w:cs="Arial"/>
        </w:rPr>
        <w:t xml:space="preserve">cemetery is certainly a place </w:t>
      </w:r>
      <w:r w:rsidR="00837A69">
        <w:rPr>
          <w:rFonts w:ascii="Arial" w:hAnsi="Arial" w:cs="Arial"/>
        </w:rPr>
        <w:t xml:space="preserve">unlike ordinary cultural spaces. It is a space that is, however, </w:t>
      </w:r>
      <w:r w:rsidR="00B43723">
        <w:rPr>
          <w:rFonts w:ascii="Arial" w:hAnsi="Arial" w:cs="Arial"/>
        </w:rPr>
        <w:t>connected with all the sites [of society]”</w:t>
      </w:r>
      <w:r w:rsidR="003E3485">
        <w:rPr>
          <w:rFonts w:ascii="Arial" w:hAnsi="Arial" w:cs="Arial"/>
        </w:rPr>
        <w:t>.</w:t>
      </w:r>
      <w:r w:rsidR="00682671">
        <w:rPr>
          <w:rStyle w:val="FootnoteReference"/>
          <w:rFonts w:ascii="Arial" w:hAnsi="Arial" w:cs="Arial"/>
        </w:rPr>
        <w:footnoteReference w:id="51"/>
      </w:r>
      <w:r w:rsidR="005D4C03">
        <w:rPr>
          <w:rFonts w:ascii="Arial" w:hAnsi="Arial" w:cs="Arial"/>
        </w:rPr>
        <w:t xml:space="preserve"> </w:t>
      </w:r>
      <w:r w:rsidR="005D4C03">
        <w:rPr>
          <w:rStyle w:val="FootnoteReference"/>
          <w:rFonts w:ascii="Arial" w:hAnsi="Arial" w:cs="Arial"/>
        </w:rPr>
        <w:footnoteReference w:id="52"/>
      </w:r>
    </w:p>
    <w:p w14:paraId="49E3B8DF" w14:textId="73DCFBAE" w:rsidR="00445021" w:rsidRDefault="00445021" w:rsidP="00917C26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A10F76">
        <w:rPr>
          <w:rFonts w:ascii="Arial" w:hAnsi="Arial" w:cs="Arial"/>
        </w:rPr>
        <w:t>“</w:t>
      </w:r>
      <w:r w:rsidRPr="00A10F76">
        <w:rPr>
          <w:rFonts w:ascii="Arial" w:hAnsi="Arial" w:cs="Arial"/>
        </w:rPr>
        <w:t>The Tiredness of Rosabel</w:t>
      </w:r>
      <w:r w:rsidR="00A10F76">
        <w:rPr>
          <w:rFonts w:ascii="Arial" w:hAnsi="Arial" w:cs="Arial"/>
        </w:rPr>
        <w:t>”</w:t>
      </w:r>
      <w:r w:rsidR="00AD057F">
        <w:rPr>
          <w:rFonts w:ascii="Arial" w:hAnsi="Arial" w:cs="Arial"/>
        </w:rPr>
        <w:t>,</w:t>
      </w:r>
      <w:r w:rsidR="00A10F76" w:rsidRPr="00712BA5">
        <w:rPr>
          <w:rStyle w:val="FootnoteReference"/>
          <w:rFonts w:ascii="Arial" w:hAnsi="Arial" w:cs="Arial"/>
        </w:rPr>
        <w:footnoteReference w:id="53"/>
      </w:r>
      <w:r w:rsidR="00AF270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Katherine Mansfield’s character is living in the modern metropolis of London</w:t>
      </w:r>
      <w:r w:rsidR="0063239E">
        <w:rPr>
          <w:rFonts w:ascii="Arial" w:hAnsi="Arial" w:cs="Arial"/>
        </w:rPr>
        <w:t>;</w:t>
      </w:r>
      <w:r>
        <w:rPr>
          <w:rFonts w:ascii="Arial" w:hAnsi="Arial" w:cs="Arial"/>
        </w:rPr>
        <w:t xml:space="preserve"> but does not get to take part</w:t>
      </w:r>
      <w:r w:rsidR="005465A3">
        <w:rPr>
          <w:rFonts w:ascii="Arial" w:hAnsi="Arial" w:cs="Arial"/>
        </w:rPr>
        <w:t xml:space="preserve"> in it</w:t>
      </w:r>
      <w:r>
        <w:rPr>
          <w:rFonts w:ascii="Arial" w:hAnsi="Arial" w:cs="Arial"/>
        </w:rPr>
        <w:t xml:space="preserve">. In this way we might consider that choosing to be a modernist may be </w:t>
      </w:r>
      <w:r w:rsidR="00C117CE">
        <w:rPr>
          <w:rFonts w:ascii="Arial" w:hAnsi="Arial" w:cs="Arial"/>
        </w:rPr>
        <w:t>less to do with location</w:t>
      </w:r>
      <w:r>
        <w:rPr>
          <w:rFonts w:ascii="Arial" w:hAnsi="Arial" w:cs="Arial"/>
        </w:rPr>
        <w:t xml:space="preserve">, </w:t>
      </w:r>
      <w:r w:rsidR="00C117CE">
        <w:rPr>
          <w:rFonts w:ascii="Arial" w:hAnsi="Arial" w:cs="Arial"/>
        </w:rPr>
        <w:t>and more about</w:t>
      </w:r>
      <w:r>
        <w:rPr>
          <w:rFonts w:ascii="Arial" w:hAnsi="Arial" w:cs="Arial"/>
        </w:rPr>
        <w:t xml:space="preserve"> class. </w:t>
      </w:r>
      <w:r w:rsidR="00073A37">
        <w:rPr>
          <w:rFonts w:ascii="Arial" w:hAnsi="Arial" w:cs="Arial"/>
        </w:rPr>
        <w:t>Mansfield offers us a</w:t>
      </w:r>
      <w:r w:rsidR="00C83E83">
        <w:rPr>
          <w:rFonts w:ascii="Arial" w:hAnsi="Arial" w:cs="Arial"/>
        </w:rPr>
        <w:t xml:space="preserve"> multi-sensory description of Rosa</w:t>
      </w:r>
      <w:r w:rsidR="00380DFB">
        <w:rPr>
          <w:rFonts w:ascii="Arial" w:hAnsi="Arial" w:cs="Arial"/>
        </w:rPr>
        <w:t>bel</w:t>
      </w:r>
      <w:r w:rsidR="00C83E83">
        <w:rPr>
          <w:rFonts w:ascii="Arial" w:hAnsi="Arial" w:cs="Arial"/>
        </w:rPr>
        <w:t xml:space="preserve">’s bus ride, exemplifying the </w:t>
      </w:r>
      <w:r w:rsidR="00512225">
        <w:rPr>
          <w:rFonts w:ascii="Arial" w:hAnsi="Arial" w:cs="Arial"/>
        </w:rPr>
        <w:t>“</w:t>
      </w:r>
      <w:r>
        <w:rPr>
          <w:rFonts w:ascii="Arial" w:hAnsi="Arial" w:cs="Arial"/>
        </w:rPr>
        <w:t>geographical segregation</w:t>
      </w:r>
      <w:r w:rsidR="00512225">
        <w:rPr>
          <w:rFonts w:ascii="Arial" w:hAnsi="Arial" w:cs="Arial"/>
        </w:rPr>
        <w:t>”</w:t>
      </w:r>
      <w:r w:rsidR="00C83E83">
        <w:rPr>
          <w:rFonts w:ascii="Arial" w:hAnsi="Arial" w:cs="Arial"/>
        </w:rPr>
        <w:t xml:space="preserve"> of the classes</w:t>
      </w:r>
      <w:r w:rsidR="00AD057F">
        <w:rPr>
          <w:rFonts w:ascii="Arial" w:hAnsi="Arial" w:cs="Arial"/>
        </w:rPr>
        <w:t>.</w:t>
      </w:r>
      <w:r w:rsidR="00980E10">
        <w:rPr>
          <w:rStyle w:val="FootnoteReference"/>
          <w:rFonts w:ascii="Arial" w:hAnsi="Arial" w:cs="Arial"/>
        </w:rPr>
        <w:footnoteReference w:id="54"/>
      </w:r>
      <w:r w:rsidR="00C65826">
        <w:rPr>
          <w:rFonts w:ascii="Arial" w:hAnsi="Arial" w:cs="Arial"/>
        </w:rPr>
        <w:t xml:space="preserve"> The faceless workers on the bus </w:t>
      </w:r>
      <w:r w:rsidR="00973493">
        <w:rPr>
          <w:rFonts w:ascii="Arial" w:hAnsi="Arial" w:cs="Arial"/>
        </w:rPr>
        <w:t xml:space="preserve">and their “sickening smell of warm humanity” </w:t>
      </w:r>
      <w:r w:rsidR="00C65826">
        <w:rPr>
          <w:rFonts w:ascii="Arial" w:hAnsi="Arial" w:cs="Arial"/>
        </w:rPr>
        <w:t xml:space="preserve">cannot reach the almost supernatural glee </w:t>
      </w:r>
      <w:r w:rsidR="0050306A">
        <w:rPr>
          <w:rFonts w:ascii="Arial" w:hAnsi="Arial" w:cs="Arial"/>
        </w:rPr>
        <w:t>of the shoppers in the street</w:t>
      </w:r>
      <w:r w:rsidR="00DA743F">
        <w:rPr>
          <w:rFonts w:ascii="Arial" w:hAnsi="Arial" w:cs="Arial"/>
        </w:rPr>
        <w:t xml:space="preserve">. </w:t>
      </w:r>
      <w:r w:rsidR="00FB392C">
        <w:rPr>
          <w:rFonts w:ascii="Arial" w:hAnsi="Arial" w:cs="Arial"/>
        </w:rPr>
        <w:t>Walter Benjamin wrote “the nerves of the modern metropolitan</w:t>
      </w:r>
      <w:r w:rsidR="00584780">
        <w:rPr>
          <w:rFonts w:ascii="Arial" w:hAnsi="Arial" w:cs="Arial"/>
        </w:rPr>
        <w:t xml:space="preserve"> individual are constantly being bombarded with stimuli”</w:t>
      </w:r>
      <w:r w:rsidR="00674DD7">
        <w:rPr>
          <w:rStyle w:val="FootnoteReference"/>
          <w:rFonts w:ascii="Arial" w:hAnsi="Arial" w:cs="Arial"/>
        </w:rPr>
        <w:footnoteReference w:id="55"/>
      </w:r>
      <w:r w:rsidR="00B03E5B">
        <w:rPr>
          <w:rFonts w:ascii="Arial" w:hAnsi="Arial" w:cs="Arial"/>
        </w:rPr>
        <w:t xml:space="preserve"> and Mansfield’s writing reflects this in a negative way</w:t>
      </w:r>
      <w:r w:rsidR="0050306A">
        <w:rPr>
          <w:rFonts w:ascii="Arial" w:hAnsi="Arial" w:cs="Arial"/>
        </w:rPr>
        <w:t>.</w:t>
      </w:r>
      <w:r w:rsidR="00C83E83">
        <w:rPr>
          <w:rFonts w:ascii="Arial" w:hAnsi="Arial" w:cs="Arial"/>
        </w:rPr>
        <w:t xml:space="preserve"> </w:t>
      </w:r>
      <w:r w:rsidR="00815943">
        <w:rPr>
          <w:rFonts w:ascii="Arial" w:hAnsi="Arial" w:cs="Arial"/>
        </w:rPr>
        <w:t xml:space="preserve">Although Rosabel is experiencing movement, she is stuck in the cycle of London buses, </w:t>
      </w:r>
      <w:r w:rsidR="00F64A30">
        <w:rPr>
          <w:rFonts w:ascii="Arial" w:hAnsi="Arial" w:cs="Arial"/>
        </w:rPr>
        <w:t xml:space="preserve">with her only journey being her commute. </w:t>
      </w:r>
      <w:r w:rsidR="00A46728">
        <w:rPr>
          <w:rFonts w:ascii="Arial" w:hAnsi="Arial" w:cs="Arial"/>
        </w:rPr>
        <w:t>Futuristic s</w:t>
      </w:r>
      <w:r w:rsidR="007E206C">
        <w:rPr>
          <w:rFonts w:ascii="Arial" w:hAnsi="Arial" w:cs="Arial"/>
        </w:rPr>
        <w:t xml:space="preserve">peed is lacking, as is any </w:t>
      </w:r>
      <w:r w:rsidR="00973493">
        <w:rPr>
          <w:rFonts w:ascii="Arial" w:hAnsi="Arial" w:cs="Arial"/>
        </w:rPr>
        <w:t>excitement</w:t>
      </w:r>
      <w:r w:rsidR="007E206C">
        <w:rPr>
          <w:rFonts w:ascii="Arial" w:hAnsi="Arial" w:cs="Arial"/>
        </w:rPr>
        <w:t xml:space="preserve"> in her </w:t>
      </w:r>
      <w:r w:rsidR="00973493">
        <w:rPr>
          <w:rFonts w:ascii="Arial" w:hAnsi="Arial" w:cs="Arial"/>
        </w:rPr>
        <w:t xml:space="preserve">life. </w:t>
      </w:r>
      <w:r w:rsidR="00CD62B6">
        <w:rPr>
          <w:rFonts w:ascii="Arial" w:hAnsi="Arial" w:cs="Arial"/>
        </w:rPr>
        <w:t>Later</w:t>
      </w:r>
      <w:r w:rsidR="00A46728">
        <w:rPr>
          <w:rFonts w:ascii="Arial" w:hAnsi="Arial" w:cs="Arial"/>
        </w:rPr>
        <w:t>,</w:t>
      </w:r>
      <w:r w:rsidR="00CD62B6">
        <w:rPr>
          <w:rFonts w:ascii="Arial" w:hAnsi="Arial" w:cs="Arial"/>
        </w:rPr>
        <w:t xml:space="preserve"> Rosabel is </w:t>
      </w:r>
      <w:r w:rsidR="00380DFB">
        <w:rPr>
          <w:rFonts w:ascii="Arial" w:hAnsi="Arial" w:cs="Arial"/>
        </w:rPr>
        <w:t xml:space="preserve">again separated from life by glass as she sits at her lonely window. </w:t>
      </w:r>
      <w:r w:rsidR="00820B94">
        <w:rPr>
          <w:rFonts w:ascii="Arial" w:hAnsi="Arial" w:cs="Arial"/>
        </w:rPr>
        <w:t xml:space="preserve">Her character is suggestive of T.S. Eliot’s later “lovely woman” in </w:t>
      </w:r>
      <w:r w:rsidR="00820B94">
        <w:rPr>
          <w:rFonts w:ascii="Arial" w:hAnsi="Arial" w:cs="Arial"/>
          <w:i/>
          <w:iCs/>
        </w:rPr>
        <w:t>The Wasteland</w:t>
      </w:r>
      <w:r w:rsidR="00AD057F">
        <w:rPr>
          <w:rFonts w:ascii="Arial" w:hAnsi="Arial" w:cs="Arial"/>
          <w:i/>
          <w:iCs/>
        </w:rPr>
        <w:t>.</w:t>
      </w:r>
      <w:r w:rsidR="006C185E">
        <w:rPr>
          <w:rStyle w:val="FootnoteReference"/>
          <w:rFonts w:ascii="Arial" w:hAnsi="Arial" w:cs="Arial"/>
          <w:i/>
          <w:iCs/>
        </w:rPr>
        <w:footnoteReference w:id="56"/>
      </w:r>
    </w:p>
    <w:p w14:paraId="45E54A1E" w14:textId="0BC50822" w:rsidR="00C73EDC" w:rsidRDefault="008976BB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Progress, </w:t>
      </w:r>
      <w:r w:rsidR="00722481">
        <w:rPr>
          <w:rFonts w:ascii="Arial" w:hAnsi="Arial" w:cs="Arial"/>
        </w:rPr>
        <w:t xml:space="preserve">modernity and </w:t>
      </w:r>
      <w:r w:rsidR="005C1385">
        <w:rPr>
          <w:rFonts w:ascii="Arial" w:hAnsi="Arial" w:cs="Arial"/>
        </w:rPr>
        <w:t xml:space="preserve">leaving the past behind </w:t>
      </w:r>
      <w:r w:rsidR="000F5B3F">
        <w:rPr>
          <w:rFonts w:ascii="Arial" w:hAnsi="Arial" w:cs="Arial"/>
        </w:rPr>
        <w:t xml:space="preserve">appear to be viewed as a positive. </w:t>
      </w:r>
      <w:r w:rsidR="005D75A5">
        <w:rPr>
          <w:rFonts w:ascii="Arial" w:hAnsi="Arial" w:cs="Arial"/>
        </w:rPr>
        <w:t>However,</w:t>
      </w:r>
      <w:r w:rsidR="005C1385">
        <w:rPr>
          <w:rFonts w:ascii="Arial" w:hAnsi="Arial" w:cs="Arial"/>
        </w:rPr>
        <w:t xml:space="preserve"> </w:t>
      </w:r>
      <w:r w:rsidR="004F4FF5">
        <w:rPr>
          <w:rFonts w:ascii="Arial" w:hAnsi="Arial" w:cs="Arial"/>
        </w:rPr>
        <w:t xml:space="preserve">the lives of the characters and writers of those characters are predicated upon their history and tradition. </w:t>
      </w:r>
      <w:r w:rsidR="00B46DA2">
        <w:rPr>
          <w:rFonts w:ascii="Arial" w:hAnsi="Arial" w:cs="Arial"/>
        </w:rPr>
        <w:t xml:space="preserve">In </w:t>
      </w:r>
      <w:r w:rsidR="00B46DA2">
        <w:rPr>
          <w:rFonts w:ascii="Arial" w:hAnsi="Arial" w:cs="Arial"/>
          <w:i/>
          <w:iCs/>
        </w:rPr>
        <w:t xml:space="preserve">After the </w:t>
      </w:r>
      <w:r w:rsidR="005D75A5">
        <w:rPr>
          <w:rFonts w:ascii="Arial" w:hAnsi="Arial" w:cs="Arial"/>
          <w:i/>
          <w:iCs/>
        </w:rPr>
        <w:t>Race,</w:t>
      </w:r>
      <w:r w:rsidR="00B46DA2">
        <w:rPr>
          <w:rFonts w:ascii="Arial" w:hAnsi="Arial" w:cs="Arial"/>
        </w:rPr>
        <w:t xml:space="preserve"> it was only possible for Jimmy to have the life he had because of his father’s hard work and self-made fortune</w:t>
      </w:r>
      <w:r w:rsidR="007B4B88">
        <w:rPr>
          <w:rFonts w:ascii="Arial" w:hAnsi="Arial" w:cs="Arial"/>
        </w:rPr>
        <w:t>. It is suggested that Jimmy has no talent of his own</w:t>
      </w:r>
      <w:r w:rsidR="00D53223">
        <w:rPr>
          <w:rFonts w:ascii="Arial" w:hAnsi="Arial" w:cs="Arial"/>
        </w:rPr>
        <w:t xml:space="preserve">. Villona is poor but </w:t>
      </w:r>
      <w:r w:rsidR="00AB115E">
        <w:rPr>
          <w:rFonts w:ascii="Arial" w:hAnsi="Arial" w:cs="Arial"/>
        </w:rPr>
        <w:t>a talented pianist</w:t>
      </w:r>
      <w:r w:rsidR="00CD79B9">
        <w:rPr>
          <w:rFonts w:ascii="Arial" w:hAnsi="Arial" w:cs="Arial"/>
        </w:rPr>
        <w:t xml:space="preserve">. Although Jimmy starts in the </w:t>
      </w:r>
      <w:r w:rsidR="00290C3F">
        <w:rPr>
          <w:rFonts w:ascii="Arial" w:hAnsi="Arial" w:cs="Arial"/>
        </w:rPr>
        <w:t xml:space="preserve">exhilarating </w:t>
      </w:r>
      <w:r w:rsidR="00CD79B9">
        <w:rPr>
          <w:rFonts w:ascii="Arial" w:hAnsi="Arial" w:cs="Arial"/>
        </w:rPr>
        <w:t xml:space="preserve">heterotopia of the car, he ends the tale </w:t>
      </w:r>
      <w:r w:rsidR="00641741">
        <w:rPr>
          <w:rFonts w:ascii="Arial" w:hAnsi="Arial" w:cs="Arial"/>
        </w:rPr>
        <w:t xml:space="preserve">on board </w:t>
      </w:r>
      <w:r w:rsidR="004F6355">
        <w:rPr>
          <w:rFonts w:ascii="Arial" w:hAnsi="Arial" w:cs="Arial"/>
        </w:rPr>
        <w:t>a yacht,</w:t>
      </w:r>
      <w:r w:rsidR="009902EC">
        <w:rPr>
          <w:rFonts w:ascii="Arial" w:hAnsi="Arial" w:cs="Arial"/>
        </w:rPr>
        <w:t xml:space="preserve"> and when the music </w:t>
      </w:r>
      <w:r w:rsidR="000910D7">
        <w:rPr>
          <w:rFonts w:ascii="Arial" w:hAnsi="Arial" w:cs="Arial"/>
        </w:rPr>
        <w:t>stops,</w:t>
      </w:r>
      <w:r w:rsidR="009902EC">
        <w:rPr>
          <w:rFonts w:ascii="Arial" w:hAnsi="Arial" w:cs="Arial"/>
        </w:rPr>
        <w:t xml:space="preserve"> he finds himself</w:t>
      </w:r>
      <w:r w:rsidR="004F6355">
        <w:rPr>
          <w:rFonts w:ascii="Arial" w:hAnsi="Arial" w:cs="Arial"/>
        </w:rPr>
        <w:t xml:space="preserve"> drunk and overspent</w:t>
      </w:r>
      <w:r w:rsidR="007B4B88">
        <w:rPr>
          <w:rFonts w:ascii="Arial" w:hAnsi="Arial" w:cs="Arial"/>
        </w:rPr>
        <w:t xml:space="preserve">. He is literally and figuratively </w:t>
      </w:r>
      <w:r w:rsidR="007B4B88" w:rsidRPr="009902EC">
        <w:rPr>
          <w:rFonts w:ascii="Arial" w:hAnsi="Arial" w:cs="Arial"/>
          <w:i/>
          <w:iCs/>
        </w:rPr>
        <w:t>at sea</w:t>
      </w:r>
      <w:r w:rsidR="00544B3D">
        <w:rPr>
          <w:rFonts w:ascii="Arial" w:hAnsi="Arial" w:cs="Arial"/>
        </w:rPr>
        <w:t>, viewing his losses in the cold light of “daybreak</w:t>
      </w:r>
      <w:r w:rsidR="00DA02ED">
        <w:rPr>
          <w:rFonts w:ascii="Arial" w:hAnsi="Arial" w:cs="Arial"/>
        </w:rPr>
        <w:t>”</w:t>
      </w:r>
      <w:r w:rsidR="00AD057F">
        <w:rPr>
          <w:rFonts w:ascii="Arial" w:hAnsi="Arial" w:cs="Arial"/>
        </w:rPr>
        <w:t>,</w:t>
      </w:r>
      <w:r w:rsidR="00DA02ED">
        <w:rPr>
          <w:rStyle w:val="FootnoteReference"/>
          <w:rFonts w:ascii="Arial" w:hAnsi="Arial" w:cs="Arial"/>
        </w:rPr>
        <w:footnoteReference w:id="57"/>
      </w:r>
      <w:r w:rsidR="00544B3D">
        <w:rPr>
          <w:rFonts w:ascii="Arial" w:hAnsi="Arial" w:cs="Arial"/>
        </w:rPr>
        <w:t xml:space="preserve"> having missed his opportunity to rest</w:t>
      </w:r>
      <w:r w:rsidR="007B4B88">
        <w:rPr>
          <w:rFonts w:ascii="Arial" w:hAnsi="Arial" w:cs="Arial"/>
        </w:rPr>
        <w:t>.</w:t>
      </w:r>
      <w:r w:rsidR="005D75A5">
        <w:rPr>
          <w:rFonts w:ascii="Arial" w:hAnsi="Arial" w:cs="Arial"/>
        </w:rPr>
        <w:t xml:space="preserve"> </w:t>
      </w:r>
      <w:r w:rsidR="002C450F">
        <w:rPr>
          <w:rFonts w:ascii="Arial" w:hAnsi="Arial" w:cs="Arial"/>
        </w:rPr>
        <w:t xml:space="preserve">Like </w:t>
      </w:r>
      <w:r w:rsidR="00655E4B">
        <w:rPr>
          <w:rFonts w:ascii="Arial" w:hAnsi="Arial" w:cs="Arial"/>
        </w:rPr>
        <w:t xml:space="preserve">Little Chandler, Jimmy has a reality check. </w:t>
      </w:r>
      <w:r w:rsidR="00B4689B">
        <w:rPr>
          <w:rFonts w:ascii="Arial" w:hAnsi="Arial" w:cs="Arial"/>
        </w:rPr>
        <w:t xml:space="preserve">Meta-geographies are </w:t>
      </w:r>
      <w:r w:rsidR="00E0059A">
        <w:rPr>
          <w:rFonts w:ascii="Arial" w:hAnsi="Arial" w:cs="Arial"/>
        </w:rPr>
        <w:t>“</w:t>
      </w:r>
      <w:r w:rsidR="00B4689B">
        <w:rPr>
          <w:rFonts w:ascii="Arial" w:hAnsi="Arial" w:cs="Arial"/>
        </w:rPr>
        <w:t>spatial frameworks through which knowledge is organised</w:t>
      </w:r>
      <w:r w:rsidR="00E0059A">
        <w:rPr>
          <w:rFonts w:ascii="Arial" w:hAnsi="Arial" w:cs="Arial"/>
        </w:rPr>
        <w:t>”</w:t>
      </w:r>
      <w:r w:rsidR="00DE65C1">
        <w:rPr>
          <w:rFonts w:ascii="Arial" w:hAnsi="Arial" w:cs="Arial"/>
        </w:rPr>
        <w:t>.</w:t>
      </w:r>
      <w:r w:rsidR="00D43C2F">
        <w:rPr>
          <w:rStyle w:val="FootnoteReference"/>
          <w:rFonts w:ascii="Arial" w:hAnsi="Arial" w:cs="Arial"/>
        </w:rPr>
        <w:footnoteReference w:id="58"/>
      </w:r>
      <w:r w:rsidR="00043B3A">
        <w:rPr>
          <w:rFonts w:ascii="Arial" w:hAnsi="Arial" w:cs="Arial"/>
        </w:rPr>
        <w:t xml:space="preserve"> E</w:t>
      </w:r>
      <w:r w:rsidR="00E0059A">
        <w:rPr>
          <w:rFonts w:ascii="Arial" w:hAnsi="Arial" w:cs="Arial"/>
        </w:rPr>
        <w:t>migrees are still</w:t>
      </w:r>
      <w:r w:rsidR="00043B3A">
        <w:rPr>
          <w:rFonts w:ascii="Arial" w:hAnsi="Arial" w:cs="Arial"/>
        </w:rPr>
        <w:t xml:space="preserve"> not guaranteed happiness</w:t>
      </w:r>
      <w:r w:rsidR="00B06A49">
        <w:rPr>
          <w:rFonts w:ascii="Arial" w:hAnsi="Arial" w:cs="Arial"/>
        </w:rPr>
        <w:t>; and through meta-geographies are irrevocably</w:t>
      </w:r>
      <w:r w:rsidR="00043B3A">
        <w:rPr>
          <w:rFonts w:ascii="Arial" w:hAnsi="Arial" w:cs="Arial"/>
        </w:rPr>
        <w:t xml:space="preserve"> </w:t>
      </w:r>
      <w:r w:rsidR="00E0059A">
        <w:rPr>
          <w:rFonts w:ascii="Arial" w:hAnsi="Arial" w:cs="Arial"/>
        </w:rPr>
        <w:t xml:space="preserve">bound to their homeland. </w:t>
      </w:r>
      <w:r w:rsidR="00FE4AE9">
        <w:rPr>
          <w:rFonts w:ascii="Arial" w:hAnsi="Arial" w:cs="Arial"/>
        </w:rPr>
        <w:t xml:space="preserve">Gallaher </w:t>
      </w:r>
      <w:r w:rsidR="00B06A49">
        <w:rPr>
          <w:rFonts w:ascii="Arial" w:hAnsi="Arial" w:cs="Arial"/>
        </w:rPr>
        <w:t xml:space="preserve">in </w:t>
      </w:r>
      <w:r w:rsidR="00B06A49">
        <w:rPr>
          <w:rFonts w:ascii="Arial" w:hAnsi="Arial" w:cs="Arial"/>
          <w:i/>
          <w:iCs/>
        </w:rPr>
        <w:t xml:space="preserve">A Little Cloud </w:t>
      </w:r>
      <w:r w:rsidR="00B06A49">
        <w:rPr>
          <w:rFonts w:ascii="Arial" w:hAnsi="Arial" w:cs="Arial"/>
        </w:rPr>
        <w:t>seems to have an empty, transient life</w:t>
      </w:r>
      <w:r w:rsidR="00297EEC">
        <w:rPr>
          <w:rFonts w:ascii="Arial" w:hAnsi="Arial" w:cs="Arial"/>
        </w:rPr>
        <w:t>, and admits to feeling good to be in “dear dirty Dublin”</w:t>
      </w:r>
      <w:r w:rsidR="00DE65C1">
        <w:rPr>
          <w:rFonts w:ascii="Arial" w:hAnsi="Arial" w:cs="Arial"/>
        </w:rPr>
        <w:t>.</w:t>
      </w:r>
      <w:r w:rsidR="00DD2FEC">
        <w:rPr>
          <w:rStyle w:val="FootnoteReference"/>
          <w:rFonts w:ascii="Arial" w:hAnsi="Arial" w:cs="Arial"/>
        </w:rPr>
        <w:footnoteReference w:id="59"/>
      </w:r>
      <w:r w:rsidR="00954E9C">
        <w:rPr>
          <w:rFonts w:ascii="Arial" w:hAnsi="Arial" w:cs="Arial"/>
        </w:rPr>
        <w:t xml:space="preserve"> The reader might question who has more meaning in their life. Little Chandler is bound to </w:t>
      </w:r>
      <w:r w:rsidR="00DD2FEC">
        <w:rPr>
          <w:rFonts w:ascii="Arial" w:hAnsi="Arial" w:cs="Arial"/>
        </w:rPr>
        <w:t>Dublin but</w:t>
      </w:r>
      <w:r w:rsidR="00954E9C">
        <w:rPr>
          <w:rFonts w:ascii="Arial" w:hAnsi="Arial" w:cs="Arial"/>
        </w:rPr>
        <w:t xml:space="preserve"> has a wife and child. He appears to have a moment of epiphany around this in the final lines of the story.</w:t>
      </w:r>
      <w:r w:rsidR="00881E61">
        <w:rPr>
          <w:rFonts w:ascii="Arial" w:hAnsi="Arial" w:cs="Arial"/>
        </w:rPr>
        <w:t xml:space="preserve"> James Joyce himself may have left, but then</w:t>
      </w:r>
      <w:r w:rsidR="00F7339C">
        <w:rPr>
          <w:rFonts w:ascii="Arial" w:hAnsi="Arial" w:cs="Arial"/>
        </w:rPr>
        <w:t xml:space="preserve"> created his most important </w:t>
      </w:r>
      <w:r w:rsidR="005312B6">
        <w:rPr>
          <w:rFonts w:ascii="Arial" w:hAnsi="Arial" w:cs="Arial"/>
        </w:rPr>
        <w:t xml:space="preserve">and popular </w:t>
      </w:r>
      <w:r w:rsidR="00F7339C">
        <w:rPr>
          <w:rFonts w:ascii="Arial" w:hAnsi="Arial" w:cs="Arial"/>
        </w:rPr>
        <w:t xml:space="preserve">works </w:t>
      </w:r>
      <w:r w:rsidR="000A62BC">
        <w:rPr>
          <w:rFonts w:ascii="Arial" w:hAnsi="Arial" w:cs="Arial"/>
        </w:rPr>
        <w:t>through</w:t>
      </w:r>
      <w:r w:rsidR="00F7339C">
        <w:rPr>
          <w:rFonts w:ascii="Arial" w:hAnsi="Arial" w:cs="Arial"/>
        </w:rPr>
        <w:t xml:space="preserve"> his evocative narratives of Dublin</w:t>
      </w:r>
      <w:r w:rsidR="003162DC">
        <w:rPr>
          <w:rFonts w:ascii="Arial" w:hAnsi="Arial" w:cs="Arial"/>
        </w:rPr>
        <w:t>. Lefebvre states “it is possible</w:t>
      </w:r>
      <w:r w:rsidR="00BF68C7">
        <w:rPr>
          <w:rFonts w:ascii="Arial" w:hAnsi="Arial" w:cs="Arial"/>
        </w:rPr>
        <w:t xml:space="preserve"> […] in a meditational or transitional way to form a mental picture of a prim</w:t>
      </w:r>
      <w:r w:rsidR="00CC4225">
        <w:rPr>
          <w:rFonts w:ascii="Arial" w:hAnsi="Arial" w:cs="Arial"/>
        </w:rPr>
        <w:t>acy of concrete spaces of semi-public, semi-private</w:t>
      </w:r>
      <w:r w:rsidR="00017E58">
        <w:rPr>
          <w:rFonts w:ascii="Arial" w:hAnsi="Arial" w:cs="Arial"/>
        </w:rPr>
        <w:t xml:space="preserve"> spaces, of meeting places, pathways and passage</w:t>
      </w:r>
      <w:r w:rsidR="00B962BF">
        <w:rPr>
          <w:rFonts w:ascii="Arial" w:hAnsi="Arial" w:cs="Arial"/>
        </w:rPr>
        <w:t>ways.”</w:t>
      </w:r>
      <w:r w:rsidR="00BC0502">
        <w:rPr>
          <w:rStyle w:val="FootnoteReference"/>
          <w:rFonts w:ascii="Arial" w:hAnsi="Arial" w:cs="Arial"/>
        </w:rPr>
        <w:footnoteReference w:id="60"/>
      </w:r>
      <w:r w:rsidR="00B962BF">
        <w:rPr>
          <w:rFonts w:ascii="Arial" w:hAnsi="Arial" w:cs="Arial"/>
        </w:rPr>
        <w:t xml:space="preserve"> Joyce conveys the spaces of Dublin </w:t>
      </w:r>
      <w:r w:rsidR="00FC0B92">
        <w:rPr>
          <w:rFonts w:ascii="Arial" w:hAnsi="Arial" w:cs="Arial"/>
        </w:rPr>
        <w:t>in this manner, through the subjectivity of his characters.</w:t>
      </w:r>
    </w:p>
    <w:p w14:paraId="2E3E0305" w14:textId="0E39AC53" w:rsidR="007E3ECB" w:rsidRDefault="002311CD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Marinetti asserted in 1909 that </w:t>
      </w:r>
      <w:r w:rsidR="00F648DB">
        <w:rPr>
          <w:rFonts w:ascii="Arial" w:hAnsi="Arial" w:cs="Arial"/>
        </w:rPr>
        <w:t>“up until now, literature has extolled a contemplative stillness”</w:t>
      </w:r>
      <w:r w:rsidR="00DE65C1">
        <w:rPr>
          <w:rFonts w:ascii="Arial" w:hAnsi="Arial" w:cs="Arial"/>
        </w:rPr>
        <w:t>.</w:t>
      </w:r>
      <w:r w:rsidR="0015612D">
        <w:rPr>
          <w:rStyle w:val="FootnoteReference"/>
          <w:rFonts w:ascii="Arial" w:hAnsi="Arial" w:cs="Arial"/>
        </w:rPr>
        <w:footnoteReference w:id="61"/>
      </w:r>
      <w:r w:rsidR="00F648DB">
        <w:rPr>
          <w:rFonts w:ascii="Arial" w:hAnsi="Arial" w:cs="Arial"/>
        </w:rPr>
        <w:t xml:space="preserve"> </w:t>
      </w:r>
      <w:r w:rsidR="00942CF7">
        <w:rPr>
          <w:rFonts w:ascii="Arial" w:hAnsi="Arial" w:cs="Arial"/>
        </w:rPr>
        <w:t>However,</w:t>
      </w:r>
      <w:r w:rsidR="00F648DB">
        <w:rPr>
          <w:rFonts w:ascii="Arial" w:hAnsi="Arial" w:cs="Arial"/>
        </w:rPr>
        <w:t xml:space="preserve"> this is not the case</w:t>
      </w:r>
      <w:r w:rsidR="000C1643">
        <w:rPr>
          <w:rFonts w:ascii="Arial" w:hAnsi="Arial" w:cs="Arial"/>
        </w:rPr>
        <w:t xml:space="preserve">. Writers had </w:t>
      </w:r>
      <w:r w:rsidR="00843227">
        <w:rPr>
          <w:rFonts w:ascii="Arial" w:hAnsi="Arial" w:cs="Arial"/>
        </w:rPr>
        <w:t xml:space="preserve">captured the modernist notion of movement years prior. </w:t>
      </w:r>
      <w:r w:rsidR="00B22E5B">
        <w:rPr>
          <w:rFonts w:ascii="Arial" w:hAnsi="Arial" w:cs="Arial"/>
        </w:rPr>
        <w:t xml:space="preserve">Ford Madox Ford described the chaos and fleetingness of modern transport in his essay </w:t>
      </w:r>
      <w:r w:rsidR="00730CB9">
        <w:rPr>
          <w:rFonts w:ascii="Arial" w:hAnsi="Arial" w:cs="Arial"/>
        </w:rPr>
        <w:t>“The Soul of London” in 1905</w:t>
      </w:r>
      <w:r w:rsidR="00DE65C1">
        <w:rPr>
          <w:rFonts w:ascii="Arial" w:hAnsi="Arial" w:cs="Arial"/>
        </w:rPr>
        <w:t>.</w:t>
      </w:r>
      <w:r w:rsidR="004D7353">
        <w:rPr>
          <w:rStyle w:val="FootnoteReference"/>
          <w:rFonts w:ascii="Arial" w:hAnsi="Arial" w:cs="Arial"/>
        </w:rPr>
        <w:footnoteReference w:id="62"/>
      </w:r>
      <w:r w:rsidR="00730CB9">
        <w:rPr>
          <w:rFonts w:ascii="Arial" w:hAnsi="Arial" w:cs="Arial"/>
        </w:rPr>
        <w:t xml:space="preserve"> He described seeing </w:t>
      </w:r>
      <w:r w:rsidR="00290F5D">
        <w:rPr>
          <w:rFonts w:ascii="Arial" w:hAnsi="Arial" w:cs="Arial"/>
        </w:rPr>
        <w:t xml:space="preserve">a succession of moments with no conclusion. </w:t>
      </w:r>
      <w:r w:rsidR="00F448D8">
        <w:rPr>
          <w:rFonts w:ascii="Arial" w:hAnsi="Arial" w:cs="Arial"/>
        </w:rPr>
        <w:t>“One would, quite literally, never get any for’arder</w:t>
      </w:r>
      <w:r w:rsidR="00307956">
        <w:rPr>
          <w:rFonts w:ascii="Arial" w:hAnsi="Arial" w:cs="Arial"/>
        </w:rPr>
        <w:t xml:space="preserve"> if one stayed to inquire to the end of every tragicomedy of which, on one’s road, one caught a </w:t>
      </w:r>
      <w:r w:rsidR="00307956">
        <w:rPr>
          <w:rFonts w:ascii="Arial" w:hAnsi="Arial" w:cs="Arial"/>
        </w:rPr>
        <w:lastRenderedPageBreak/>
        <w:t>glimpse</w:t>
      </w:r>
      <w:r w:rsidR="00E12501">
        <w:rPr>
          <w:rFonts w:ascii="Arial" w:hAnsi="Arial" w:cs="Arial"/>
        </w:rPr>
        <w:t>”</w:t>
      </w:r>
      <w:r w:rsidR="00DE65C1">
        <w:rPr>
          <w:rFonts w:ascii="Arial" w:hAnsi="Arial" w:cs="Arial"/>
        </w:rPr>
        <w:t>.</w:t>
      </w:r>
      <w:r w:rsidR="00ED1860">
        <w:rPr>
          <w:rStyle w:val="FootnoteReference"/>
          <w:rFonts w:ascii="Arial" w:hAnsi="Arial" w:cs="Arial"/>
        </w:rPr>
        <w:footnoteReference w:id="63"/>
      </w:r>
      <w:r w:rsidR="00E12501">
        <w:rPr>
          <w:rFonts w:ascii="Arial" w:hAnsi="Arial" w:cs="Arial"/>
        </w:rPr>
        <w:t xml:space="preserve"> </w:t>
      </w:r>
      <w:r w:rsidR="002B1DFC">
        <w:rPr>
          <w:rFonts w:ascii="Arial" w:hAnsi="Arial" w:cs="Arial"/>
        </w:rPr>
        <w:t>His writing</w:t>
      </w:r>
      <w:r w:rsidR="009D1C3A">
        <w:rPr>
          <w:rFonts w:ascii="Arial" w:hAnsi="Arial" w:cs="Arial"/>
        </w:rPr>
        <w:t xml:space="preserve"> </w:t>
      </w:r>
      <w:r w:rsidR="002B1DFC">
        <w:rPr>
          <w:rFonts w:ascii="Arial" w:hAnsi="Arial" w:cs="Arial"/>
        </w:rPr>
        <w:t xml:space="preserve">emits frustration as </w:t>
      </w:r>
      <w:r w:rsidR="002344ED">
        <w:rPr>
          <w:rFonts w:ascii="Arial" w:hAnsi="Arial" w:cs="Arial"/>
        </w:rPr>
        <w:t>“the train constantly disrupt</w:t>
      </w:r>
      <w:r w:rsidR="00515A64">
        <w:rPr>
          <w:rFonts w:ascii="Arial" w:hAnsi="Arial" w:cs="Arial"/>
        </w:rPr>
        <w:t>s</w:t>
      </w:r>
      <w:r w:rsidR="002344ED">
        <w:rPr>
          <w:rFonts w:ascii="Arial" w:hAnsi="Arial" w:cs="Arial"/>
        </w:rPr>
        <w:t xml:space="preserve"> his perception of the city”</w:t>
      </w:r>
      <w:r w:rsidR="00ED1860">
        <w:rPr>
          <w:rStyle w:val="FootnoteReference"/>
          <w:rFonts w:ascii="Arial" w:hAnsi="Arial" w:cs="Arial"/>
        </w:rPr>
        <w:footnoteReference w:id="64"/>
      </w:r>
      <w:r w:rsidR="006D6092">
        <w:rPr>
          <w:rFonts w:ascii="Arial" w:hAnsi="Arial" w:cs="Arial"/>
        </w:rPr>
        <w:t xml:space="preserve"> </w:t>
      </w:r>
      <w:r w:rsidR="002344ED">
        <w:rPr>
          <w:rFonts w:ascii="Arial" w:hAnsi="Arial" w:cs="Arial"/>
        </w:rPr>
        <w:t>and a</w:t>
      </w:r>
      <w:r w:rsidR="006D6092">
        <w:rPr>
          <w:rFonts w:ascii="Arial" w:hAnsi="Arial" w:cs="Arial"/>
        </w:rPr>
        <w:t xml:space="preserve">n impression </w:t>
      </w:r>
      <w:r w:rsidR="002344ED">
        <w:rPr>
          <w:rFonts w:ascii="Arial" w:hAnsi="Arial" w:cs="Arial"/>
        </w:rPr>
        <w:t>of London as a whole is too dynami</w:t>
      </w:r>
      <w:r w:rsidR="006D6092">
        <w:rPr>
          <w:rFonts w:ascii="Arial" w:hAnsi="Arial" w:cs="Arial"/>
        </w:rPr>
        <w:t>c to be tangible.</w:t>
      </w:r>
      <w:r w:rsidR="006312EB">
        <w:rPr>
          <w:rFonts w:ascii="Arial" w:hAnsi="Arial" w:cs="Arial"/>
        </w:rPr>
        <w:t xml:space="preserve"> </w:t>
      </w:r>
      <w:r w:rsidR="00BE2C34">
        <w:rPr>
          <w:rFonts w:ascii="Arial" w:hAnsi="Arial" w:cs="Arial"/>
        </w:rPr>
        <w:t>Additionally,</w:t>
      </w:r>
      <w:r w:rsidR="006312EB">
        <w:rPr>
          <w:rFonts w:ascii="Arial" w:hAnsi="Arial" w:cs="Arial"/>
        </w:rPr>
        <w:t xml:space="preserve"> it could be argued that Mansfield capture</w:t>
      </w:r>
      <w:r w:rsidR="00766077">
        <w:rPr>
          <w:rFonts w:ascii="Arial" w:hAnsi="Arial" w:cs="Arial"/>
        </w:rPr>
        <w:t>d</w:t>
      </w:r>
      <w:r w:rsidR="006312EB">
        <w:rPr>
          <w:rFonts w:ascii="Arial" w:hAnsi="Arial" w:cs="Arial"/>
        </w:rPr>
        <w:t xml:space="preserve"> the modernist sense of motion </w:t>
      </w:r>
      <w:r w:rsidR="002C23EB">
        <w:rPr>
          <w:rFonts w:ascii="Arial" w:hAnsi="Arial" w:cs="Arial"/>
        </w:rPr>
        <w:t xml:space="preserve">through the </w:t>
      </w:r>
      <w:r w:rsidR="006D50C6">
        <w:rPr>
          <w:rFonts w:ascii="Arial" w:hAnsi="Arial" w:cs="Arial"/>
        </w:rPr>
        <w:t>disappointment</w:t>
      </w:r>
      <w:r w:rsidR="002C23EB">
        <w:rPr>
          <w:rFonts w:ascii="Arial" w:hAnsi="Arial" w:cs="Arial"/>
        </w:rPr>
        <w:t xml:space="preserve"> of Rosabel in 1908, where she is excluded from the bright lights and bustle.</w:t>
      </w:r>
    </w:p>
    <w:p w14:paraId="1F53FD49" w14:textId="7F0DA2DB" w:rsidR="009073B6" w:rsidRDefault="007C77BB" w:rsidP="007C77B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2363F6">
        <w:rPr>
          <w:rFonts w:ascii="Arial" w:hAnsi="Arial" w:cs="Arial"/>
        </w:rPr>
        <w:t>The teleology</w:t>
      </w:r>
      <w:r w:rsidR="00994F14">
        <w:rPr>
          <w:rFonts w:ascii="Arial" w:hAnsi="Arial" w:cs="Arial"/>
        </w:rPr>
        <w:t xml:space="preserve"> of modernism </w:t>
      </w:r>
      <w:r w:rsidR="007F14CA">
        <w:rPr>
          <w:rFonts w:ascii="Arial" w:hAnsi="Arial" w:cs="Arial"/>
        </w:rPr>
        <w:t>has</w:t>
      </w:r>
      <w:r w:rsidR="00A20C24">
        <w:rPr>
          <w:rFonts w:ascii="Arial" w:hAnsi="Arial" w:cs="Arial"/>
        </w:rPr>
        <w:t xml:space="preserve"> tended to bifurcate history into a pre-modern period driven by ‘tradition</w:t>
      </w:r>
      <w:r w:rsidR="00797574">
        <w:rPr>
          <w:rFonts w:ascii="Arial" w:hAnsi="Arial" w:cs="Arial"/>
        </w:rPr>
        <w:t>’ and a modern period driven by science.</w:t>
      </w:r>
      <w:r>
        <w:rPr>
          <w:rFonts w:ascii="Arial" w:hAnsi="Arial" w:cs="Arial"/>
        </w:rPr>
        <w:t>”</w:t>
      </w:r>
      <w:r w:rsidR="00ED6304">
        <w:rPr>
          <w:rStyle w:val="FootnoteReference"/>
          <w:rFonts w:ascii="Arial" w:hAnsi="Arial" w:cs="Arial"/>
        </w:rPr>
        <w:footnoteReference w:id="65"/>
      </w:r>
      <w:r w:rsidR="002E1B7B">
        <w:rPr>
          <w:rFonts w:ascii="Arial" w:hAnsi="Arial" w:cs="Arial"/>
        </w:rPr>
        <w:t xml:space="preserve"> The role of tradition in </w:t>
      </w:r>
      <w:r w:rsidR="0044641D">
        <w:rPr>
          <w:rFonts w:ascii="Arial" w:hAnsi="Arial" w:cs="Arial"/>
        </w:rPr>
        <w:t xml:space="preserve">modernist writing is paradoxically left behind but also relied upon, </w:t>
      </w:r>
      <w:r w:rsidR="004979DE">
        <w:rPr>
          <w:rFonts w:ascii="Arial" w:hAnsi="Arial" w:cs="Arial"/>
        </w:rPr>
        <w:t>as modernism can be defined by what it is not</w:t>
      </w:r>
      <w:r w:rsidR="00F9265E">
        <w:rPr>
          <w:rFonts w:ascii="Arial" w:hAnsi="Arial" w:cs="Arial"/>
        </w:rPr>
        <w:t xml:space="preserve">. </w:t>
      </w:r>
      <w:r w:rsidR="007C422A">
        <w:rPr>
          <w:rFonts w:ascii="Arial" w:hAnsi="Arial" w:cs="Arial"/>
        </w:rPr>
        <w:t xml:space="preserve">Olwig </w:t>
      </w:r>
      <w:r w:rsidR="00D85739">
        <w:rPr>
          <w:rFonts w:ascii="Arial" w:hAnsi="Arial" w:cs="Arial"/>
        </w:rPr>
        <w:t>further suggested that</w:t>
      </w:r>
      <w:r w:rsidR="007C422A">
        <w:rPr>
          <w:rFonts w:ascii="Arial" w:hAnsi="Arial" w:cs="Arial"/>
        </w:rPr>
        <w:t xml:space="preserve"> “seen from this dualistic perspective the premodern will either be seen </w:t>
      </w:r>
      <w:r w:rsidR="0065059D">
        <w:rPr>
          <w:rFonts w:ascii="Arial" w:hAnsi="Arial" w:cs="Arial"/>
        </w:rPr>
        <w:t>as being backward […] to be erased by the march of progress</w:t>
      </w:r>
      <w:r w:rsidR="00443CDC">
        <w:rPr>
          <w:rFonts w:ascii="Arial" w:hAnsi="Arial" w:cs="Arial"/>
        </w:rPr>
        <w:t>, or, alternatively as the nostalgic romantic locus of an idealised natural society”</w:t>
      </w:r>
      <w:r w:rsidR="00DE65C1">
        <w:rPr>
          <w:rFonts w:ascii="Arial" w:hAnsi="Arial" w:cs="Arial"/>
        </w:rPr>
        <w:t>.</w:t>
      </w:r>
      <w:r w:rsidR="006A4F78">
        <w:rPr>
          <w:rStyle w:val="FootnoteReference"/>
          <w:rFonts w:ascii="Arial" w:hAnsi="Arial" w:cs="Arial"/>
        </w:rPr>
        <w:footnoteReference w:id="66"/>
      </w:r>
      <w:r w:rsidR="00291431">
        <w:rPr>
          <w:rFonts w:ascii="Arial" w:hAnsi="Arial" w:cs="Arial"/>
        </w:rPr>
        <w:t xml:space="preserve"> </w:t>
      </w:r>
      <w:r w:rsidR="006A4F78">
        <w:rPr>
          <w:rFonts w:ascii="Arial" w:hAnsi="Arial" w:cs="Arial"/>
        </w:rPr>
        <w:t>However,</w:t>
      </w:r>
      <w:r w:rsidR="004745D5">
        <w:rPr>
          <w:rFonts w:ascii="Arial" w:hAnsi="Arial" w:cs="Arial"/>
        </w:rPr>
        <w:t xml:space="preserve"> this </w:t>
      </w:r>
      <w:r w:rsidR="00BF58B6">
        <w:rPr>
          <w:rFonts w:ascii="Arial" w:hAnsi="Arial" w:cs="Arial"/>
        </w:rPr>
        <w:t xml:space="preserve">view of the role of tradition is </w:t>
      </w:r>
      <w:r w:rsidR="009466A9">
        <w:rPr>
          <w:rFonts w:ascii="Arial" w:hAnsi="Arial" w:cs="Arial"/>
        </w:rPr>
        <w:t xml:space="preserve">reductive and not shared universally. Walter Benjamin’s idea of the “angel of history” </w:t>
      </w:r>
      <w:r w:rsidR="00491250">
        <w:rPr>
          <w:rFonts w:ascii="Arial" w:hAnsi="Arial" w:cs="Arial"/>
        </w:rPr>
        <w:t>was</w:t>
      </w:r>
      <w:r w:rsidR="004B5CE8">
        <w:rPr>
          <w:rFonts w:ascii="Arial" w:hAnsi="Arial" w:cs="Arial"/>
        </w:rPr>
        <w:t xml:space="preserve"> </w:t>
      </w:r>
      <w:r w:rsidR="00575A1D">
        <w:rPr>
          <w:rFonts w:ascii="Arial" w:hAnsi="Arial" w:cs="Arial"/>
        </w:rPr>
        <w:t>based on a Klee painting</w:t>
      </w:r>
      <w:r w:rsidR="00DE65C1">
        <w:rPr>
          <w:rFonts w:ascii="Arial" w:hAnsi="Arial" w:cs="Arial"/>
        </w:rPr>
        <w:t>.</w:t>
      </w:r>
      <w:r w:rsidR="004B5CE8">
        <w:rPr>
          <w:rStyle w:val="FootnoteReference"/>
          <w:rFonts w:ascii="Arial" w:hAnsi="Arial" w:cs="Arial"/>
        </w:rPr>
        <w:footnoteReference w:id="67"/>
      </w:r>
      <w:r w:rsidR="00E20571">
        <w:rPr>
          <w:rFonts w:ascii="Arial" w:hAnsi="Arial" w:cs="Arial"/>
        </w:rPr>
        <w:t xml:space="preserve"> “This is how one perceives the angel of history</w:t>
      </w:r>
      <w:r w:rsidR="00983C7B">
        <w:rPr>
          <w:rFonts w:ascii="Arial" w:hAnsi="Arial" w:cs="Arial"/>
        </w:rPr>
        <w:t>. His face is turned towards the past. Where we perceive a chain of events, he sees one single catastrophe</w:t>
      </w:r>
      <w:r w:rsidR="003947EB">
        <w:rPr>
          <w:rFonts w:ascii="Arial" w:hAnsi="Arial" w:cs="Arial"/>
        </w:rPr>
        <w:t xml:space="preserve"> which keeps piling wreckage upon wreckage</w:t>
      </w:r>
      <w:r w:rsidR="00932569">
        <w:rPr>
          <w:rFonts w:ascii="Arial" w:hAnsi="Arial" w:cs="Arial"/>
        </w:rPr>
        <w:t>… [But a] storm</w:t>
      </w:r>
      <w:r w:rsidR="006C56BF">
        <w:rPr>
          <w:rFonts w:ascii="Arial" w:hAnsi="Arial" w:cs="Arial"/>
        </w:rPr>
        <w:t xml:space="preserve"> irresistibly propels him into the future to which his back is turned</w:t>
      </w:r>
      <w:r w:rsidR="00650BD0">
        <w:rPr>
          <w:rFonts w:ascii="Arial" w:hAnsi="Arial" w:cs="Arial"/>
        </w:rPr>
        <w:t>…”</w:t>
      </w:r>
      <w:r w:rsidR="00E0168F">
        <w:rPr>
          <w:rStyle w:val="FootnoteReference"/>
          <w:rFonts w:ascii="Arial" w:hAnsi="Arial" w:cs="Arial"/>
        </w:rPr>
        <w:footnoteReference w:id="68"/>
      </w:r>
      <w:r w:rsidR="00DD459C">
        <w:rPr>
          <w:rFonts w:ascii="Arial" w:hAnsi="Arial" w:cs="Arial"/>
        </w:rPr>
        <w:t xml:space="preserve"> If the angel theory is</w:t>
      </w:r>
      <w:r w:rsidR="00377D24">
        <w:rPr>
          <w:rFonts w:ascii="Arial" w:hAnsi="Arial" w:cs="Arial"/>
        </w:rPr>
        <w:t xml:space="preserve"> to be </w:t>
      </w:r>
      <w:r w:rsidR="00F55D16">
        <w:rPr>
          <w:rFonts w:ascii="Arial" w:hAnsi="Arial" w:cs="Arial"/>
        </w:rPr>
        <w:t>followed,</w:t>
      </w:r>
      <w:r w:rsidR="00377D24">
        <w:rPr>
          <w:rFonts w:ascii="Arial" w:hAnsi="Arial" w:cs="Arial"/>
        </w:rPr>
        <w:t xml:space="preserve"> then any reflection is pointless. Progress into the future is relentless and inescapable.</w:t>
      </w:r>
      <w:r w:rsidR="00F55D16">
        <w:rPr>
          <w:rFonts w:ascii="Arial" w:hAnsi="Arial" w:cs="Arial"/>
        </w:rPr>
        <w:t xml:space="preserve"> Nobody can know the future </w:t>
      </w:r>
      <w:r w:rsidR="0073348C">
        <w:rPr>
          <w:rFonts w:ascii="Arial" w:hAnsi="Arial" w:cs="Arial"/>
        </w:rPr>
        <w:t>n</w:t>
      </w:r>
      <w:r w:rsidR="00F55D16">
        <w:rPr>
          <w:rFonts w:ascii="Arial" w:hAnsi="Arial" w:cs="Arial"/>
        </w:rPr>
        <w:t xml:space="preserve">or be released from the past. </w:t>
      </w:r>
    </w:p>
    <w:p w14:paraId="627C129E" w14:textId="7F04380B" w:rsidR="00B53FB5" w:rsidRPr="00B06A49" w:rsidRDefault="0034603B" w:rsidP="00B53FB5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>Similarly</w:t>
      </w:r>
      <w:r w:rsidR="00C349F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T.S. Eliot in</w:t>
      </w:r>
      <w:r w:rsidR="00C349FC">
        <w:rPr>
          <w:rFonts w:ascii="Arial" w:hAnsi="Arial" w:cs="Arial"/>
        </w:rPr>
        <w:t xml:space="preserve"> “Tradition and the Individual Talent</w:t>
      </w:r>
      <w:r w:rsidR="002D6152">
        <w:rPr>
          <w:rFonts w:ascii="Arial" w:hAnsi="Arial" w:cs="Arial"/>
        </w:rPr>
        <w:t xml:space="preserve">” </w:t>
      </w:r>
      <w:r w:rsidR="000C0B27">
        <w:rPr>
          <w:rFonts w:ascii="Arial" w:hAnsi="Arial" w:cs="Arial"/>
        </w:rPr>
        <w:t>assert</w:t>
      </w:r>
      <w:r w:rsidR="00491250">
        <w:rPr>
          <w:rFonts w:ascii="Arial" w:hAnsi="Arial" w:cs="Arial"/>
        </w:rPr>
        <w:t xml:space="preserve">ed </w:t>
      </w:r>
      <w:r w:rsidR="000C0B27">
        <w:rPr>
          <w:rFonts w:ascii="Arial" w:hAnsi="Arial" w:cs="Arial"/>
        </w:rPr>
        <w:t xml:space="preserve">that all of art: past, present and future is </w:t>
      </w:r>
      <w:r w:rsidR="00436B00">
        <w:rPr>
          <w:rFonts w:ascii="Arial" w:hAnsi="Arial" w:cs="Arial"/>
        </w:rPr>
        <w:t>one body.</w:t>
      </w:r>
      <w:r w:rsidR="007D6417">
        <w:rPr>
          <w:rFonts w:ascii="Arial" w:hAnsi="Arial" w:cs="Arial"/>
        </w:rPr>
        <w:t xml:space="preserve"> </w:t>
      </w:r>
      <w:r w:rsidR="00B57973">
        <w:rPr>
          <w:rFonts w:ascii="Arial" w:hAnsi="Arial" w:cs="Arial"/>
        </w:rPr>
        <w:t>“What happens</w:t>
      </w:r>
      <w:r w:rsidR="001205E2">
        <w:rPr>
          <w:rFonts w:ascii="Arial" w:hAnsi="Arial" w:cs="Arial"/>
        </w:rPr>
        <w:t xml:space="preserve"> when a new work of art is created</w:t>
      </w:r>
      <w:r w:rsidR="002E2200">
        <w:rPr>
          <w:rFonts w:ascii="Arial" w:hAnsi="Arial" w:cs="Arial"/>
        </w:rPr>
        <w:t xml:space="preserve"> is something that happens simultaneously to all the</w:t>
      </w:r>
      <w:r w:rsidR="00314492">
        <w:rPr>
          <w:rFonts w:ascii="Arial" w:hAnsi="Arial" w:cs="Arial"/>
        </w:rPr>
        <w:t xml:space="preserve"> other works of art which preceded it”</w:t>
      </w:r>
      <w:r w:rsidR="00DE65C1">
        <w:rPr>
          <w:rFonts w:ascii="Arial" w:hAnsi="Arial" w:cs="Arial"/>
        </w:rPr>
        <w:t>.</w:t>
      </w:r>
      <w:r w:rsidR="00C85924">
        <w:rPr>
          <w:rStyle w:val="FootnoteReference"/>
          <w:rFonts w:ascii="Arial" w:hAnsi="Arial" w:cs="Arial"/>
        </w:rPr>
        <w:footnoteReference w:id="69"/>
      </w:r>
      <w:r w:rsidR="00C85924">
        <w:rPr>
          <w:rFonts w:ascii="Arial" w:hAnsi="Arial" w:cs="Arial"/>
        </w:rPr>
        <w:t xml:space="preserve"> </w:t>
      </w:r>
      <w:r w:rsidR="0008057E">
        <w:rPr>
          <w:rFonts w:ascii="Arial" w:hAnsi="Arial" w:cs="Arial"/>
        </w:rPr>
        <w:t xml:space="preserve">To Eliot tradition and art </w:t>
      </w:r>
      <w:r w:rsidR="00491250">
        <w:rPr>
          <w:rFonts w:ascii="Arial" w:hAnsi="Arial" w:cs="Arial"/>
        </w:rPr>
        <w:t>could not</w:t>
      </w:r>
      <w:r w:rsidR="0008057E">
        <w:rPr>
          <w:rFonts w:ascii="Arial" w:hAnsi="Arial" w:cs="Arial"/>
        </w:rPr>
        <w:t xml:space="preserve"> be separated. Art </w:t>
      </w:r>
      <w:r w:rsidR="0016434A">
        <w:rPr>
          <w:rFonts w:ascii="Arial" w:hAnsi="Arial" w:cs="Arial"/>
        </w:rPr>
        <w:t xml:space="preserve">was </w:t>
      </w:r>
      <w:r w:rsidR="00447F38">
        <w:rPr>
          <w:rFonts w:ascii="Arial" w:hAnsi="Arial" w:cs="Arial"/>
        </w:rPr>
        <w:t xml:space="preserve">influenced by and </w:t>
      </w:r>
      <w:r w:rsidR="008B6ACD">
        <w:rPr>
          <w:rFonts w:ascii="Arial" w:hAnsi="Arial" w:cs="Arial"/>
        </w:rPr>
        <w:t xml:space="preserve">relative to all other art. Eliot </w:t>
      </w:r>
      <w:r w:rsidR="00241A39">
        <w:rPr>
          <w:rFonts w:ascii="Arial" w:hAnsi="Arial" w:cs="Arial"/>
        </w:rPr>
        <w:t>wr</w:t>
      </w:r>
      <w:r w:rsidR="0016434A">
        <w:rPr>
          <w:rFonts w:ascii="Arial" w:hAnsi="Arial" w:cs="Arial"/>
        </w:rPr>
        <w:t xml:space="preserve">ote </w:t>
      </w:r>
      <w:r w:rsidR="00241A39">
        <w:rPr>
          <w:rFonts w:ascii="Arial" w:hAnsi="Arial" w:cs="Arial"/>
        </w:rPr>
        <w:t xml:space="preserve">that when creating a piece of art, the artist should be aware </w:t>
      </w:r>
      <w:r w:rsidR="00F927DE">
        <w:rPr>
          <w:rFonts w:ascii="Arial" w:hAnsi="Arial" w:cs="Arial"/>
        </w:rPr>
        <w:t>that he is also representing and writing on behalf of all others</w:t>
      </w:r>
      <w:r w:rsidR="007B5DA2">
        <w:rPr>
          <w:rFonts w:ascii="Arial" w:hAnsi="Arial" w:cs="Arial"/>
        </w:rPr>
        <w:t xml:space="preserve">. Inextricably bound in “a simultaneous </w:t>
      </w:r>
      <w:r w:rsidR="007B5DA2">
        <w:rPr>
          <w:rFonts w:ascii="Arial" w:hAnsi="Arial" w:cs="Arial"/>
        </w:rPr>
        <w:lastRenderedPageBreak/>
        <w:t>existence [and</w:t>
      </w:r>
      <w:r w:rsidR="005620BE">
        <w:rPr>
          <w:rFonts w:ascii="Arial" w:hAnsi="Arial" w:cs="Arial"/>
        </w:rPr>
        <w:t>] a simultaneous order”</w:t>
      </w:r>
      <w:r w:rsidR="00DE65C1">
        <w:rPr>
          <w:rFonts w:ascii="Arial" w:hAnsi="Arial" w:cs="Arial"/>
        </w:rPr>
        <w:t>.</w:t>
      </w:r>
      <w:r w:rsidR="00C06229">
        <w:rPr>
          <w:rStyle w:val="FootnoteReference"/>
          <w:rFonts w:ascii="Arial" w:hAnsi="Arial" w:cs="Arial"/>
        </w:rPr>
        <w:footnoteReference w:id="70"/>
      </w:r>
      <w:r w:rsidR="00CA773B">
        <w:rPr>
          <w:rFonts w:ascii="Arial" w:hAnsi="Arial" w:cs="Arial"/>
        </w:rPr>
        <w:t xml:space="preserve"> Whilst writers inhabit a space they are </w:t>
      </w:r>
      <w:r w:rsidR="000807C0">
        <w:rPr>
          <w:rFonts w:ascii="Arial" w:hAnsi="Arial" w:cs="Arial"/>
        </w:rPr>
        <w:t xml:space="preserve">still connected to all others before and after them, just as Benjamin’s Angel is </w:t>
      </w:r>
      <w:r w:rsidR="008D25F8">
        <w:rPr>
          <w:rFonts w:ascii="Arial" w:hAnsi="Arial" w:cs="Arial"/>
        </w:rPr>
        <w:t>connected</w:t>
      </w:r>
      <w:r w:rsidR="00CC4CF5">
        <w:rPr>
          <w:rFonts w:ascii="Arial" w:hAnsi="Arial" w:cs="Arial"/>
        </w:rPr>
        <w:t xml:space="preserve"> </w:t>
      </w:r>
      <w:r w:rsidR="008D25F8">
        <w:rPr>
          <w:rFonts w:ascii="Arial" w:hAnsi="Arial" w:cs="Arial"/>
        </w:rPr>
        <w:t>to the whole of the past and the future.</w:t>
      </w:r>
      <w:r w:rsidR="00B53FB5">
        <w:rPr>
          <w:rFonts w:ascii="Arial" w:hAnsi="Arial" w:cs="Arial"/>
        </w:rPr>
        <w:t xml:space="preserve"> Paradoxically</w:t>
      </w:r>
      <w:r w:rsidR="0016434A">
        <w:rPr>
          <w:rFonts w:ascii="Arial" w:hAnsi="Arial" w:cs="Arial"/>
        </w:rPr>
        <w:t>,</w:t>
      </w:r>
      <w:r w:rsidR="00B53FB5">
        <w:rPr>
          <w:rFonts w:ascii="Arial" w:hAnsi="Arial" w:cs="Arial"/>
        </w:rPr>
        <w:t xml:space="preserve"> T.S Eliot’s most famous work is a collage of great literature through time, whilst concurrently known to be heavily edited by Pound to remove anything that had been done</w:t>
      </w:r>
      <w:r w:rsidR="00E33900">
        <w:rPr>
          <w:rFonts w:ascii="Arial" w:hAnsi="Arial" w:cs="Arial"/>
        </w:rPr>
        <w:t xml:space="preserve"> before</w:t>
      </w:r>
      <w:r w:rsidR="00DE65C1">
        <w:rPr>
          <w:rFonts w:ascii="Arial" w:hAnsi="Arial" w:cs="Arial"/>
        </w:rPr>
        <w:t>.</w:t>
      </w:r>
      <w:r w:rsidR="00934F92">
        <w:rPr>
          <w:rStyle w:val="FootnoteReference"/>
          <w:rFonts w:ascii="Arial" w:hAnsi="Arial" w:cs="Arial"/>
        </w:rPr>
        <w:footnoteReference w:id="71"/>
      </w:r>
    </w:p>
    <w:p w14:paraId="72BDE4E6" w14:textId="4CE3162F" w:rsidR="00C349FC" w:rsidRDefault="00C349FC" w:rsidP="007C77BB">
      <w:pPr>
        <w:spacing w:line="480" w:lineRule="auto"/>
        <w:rPr>
          <w:rFonts w:ascii="Arial" w:hAnsi="Arial" w:cs="Arial"/>
        </w:rPr>
      </w:pPr>
    </w:p>
    <w:p w14:paraId="3546A94F" w14:textId="783D84A2" w:rsidR="00CC4CF5" w:rsidRDefault="00771B47" w:rsidP="007C77B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Joseph </w:t>
      </w:r>
      <w:r w:rsidR="003A56D5">
        <w:rPr>
          <w:rFonts w:ascii="Arial" w:hAnsi="Arial" w:cs="Arial"/>
        </w:rPr>
        <w:t>Conrad wrote</w:t>
      </w:r>
      <w:r w:rsidR="004D6E93">
        <w:rPr>
          <w:rFonts w:ascii="Arial" w:hAnsi="Arial" w:cs="Arial"/>
        </w:rPr>
        <w:t>:</w:t>
      </w:r>
      <w:r w:rsidR="003A56D5">
        <w:rPr>
          <w:rFonts w:ascii="Arial" w:hAnsi="Arial" w:cs="Arial"/>
        </w:rPr>
        <w:t xml:space="preserve"> “the glance of the modern traveller </w:t>
      </w:r>
      <w:r w:rsidR="0047657E">
        <w:rPr>
          <w:rFonts w:ascii="Arial" w:hAnsi="Arial" w:cs="Arial"/>
        </w:rPr>
        <w:t xml:space="preserve">contemplating the </w:t>
      </w:r>
      <w:r w:rsidR="000A2816">
        <w:rPr>
          <w:rFonts w:ascii="Arial" w:hAnsi="Arial" w:cs="Arial"/>
        </w:rPr>
        <w:t>much-surveyed</w:t>
      </w:r>
      <w:r w:rsidR="0047657E">
        <w:rPr>
          <w:rFonts w:ascii="Arial" w:hAnsi="Arial" w:cs="Arial"/>
        </w:rPr>
        <w:t xml:space="preserve"> earth beholds in fact a world in a state of transition</w:t>
      </w:r>
      <w:r w:rsidR="00FF46A9">
        <w:rPr>
          <w:rFonts w:ascii="Arial" w:hAnsi="Arial" w:cs="Arial"/>
        </w:rPr>
        <w:t>”</w:t>
      </w:r>
      <w:r w:rsidR="00DE65C1">
        <w:rPr>
          <w:rFonts w:ascii="Arial" w:hAnsi="Arial" w:cs="Arial"/>
        </w:rPr>
        <w:t>.</w:t>
      </w:r>
      <w:r w:rsidR="000A2816">
        <w:rPr>
          <w:rStyle w:val="FootnoteReference"/>
          <w:rFonts w:ascii="Arial" w:hAnsi="Arial" w:cs="Arial"/>
        </w:rPr>
        <w:footnoteReference w:id="72"/>
      </w:r>
      <w:r w:rsidR="00102966">
        <w:rPr>
          <w:rFonts w:ascii="Arial" w:hAnsi="Arial" w:cs="Arial"/>
        </w:rPr>
        <w:t xml:space="preserve"> This makes the “much</w:t>
      </w:r>
      <w:r w:rsidR="00FF46A9">
        <w:rPr>
          <w:rFonts w:ascii="Arial" w:hAnsi="Arial" w:cs="Arial"/>
        </w:rPr>
        <w:t>-</w:t>
      </w:r>
      <w:r w:rsidR="00C353AB">
        <w:rPr>
          <w:rFonts w:ascii="Arial" w:hAnsi="Arial" w:cs="Arial"/>
        </w:rPr>
        <w:t xml:space="preserve">surveyed” environment of modernity sound tired and in need of revitalisation. </w:t>
      </w:r>
      <w:r w:rsidR="00604C40">
        <w:rPr>
          <w:rFonts w:ascii="Arial" w:hAnsi="Arial" w:cs="Arial"/>
        </w:rPr>
        <w:t xml:space="preserve">Modernist writers </w:t>
      </w:r>
      <w:r w:rsidR="003E6462">
        <w:rPr>
          <w:rFonts w:ascii="Arial" w:hAnsi="Arial" w:cs="Arial"/>
        </w:rPr>
        <w:t>used the tiredness of these spaces to reflect their characters</w:t>
      </w:r>
      <w:r w:rsidR="004D6E93">
        <w:rPr>
          <w:rFonts w:ascii="Arial" w:hAnsi="Arial" w:cs="Arial"/>
        </w:rPr>
        <w:t>’</w:t>
      </w:r>
      <w:r w:rsidR="003E6462">
        <w:rPr>
          <w:rFonts w:ascii="Arial" w:hAnsi="Arial" w:cs="Arial"/>
        </w:rPr>
        <w:t xml:space="preserve"> frustrations</w:t>
      </w:r>
      <w:r w:rsidR="005F493D">
        <w:rPr>
          <w:rFonts w:ascii="Arial" w:hAnsi="Arial" w:cs="Arial"/>
        </w:rPr>
        <w:t xml:space="preserve"> with heterotopias of crisis</w:t>
      </w:r>
      <w:r w:rsidR="003E6462">
        <w:rPr>
          <w:rFonts w:ascii="Arial" w:hAnsi="Arial" w:cs="Arial"/>
        </w:rPr>
        <w:t xml:space="preserve">, but also </w:t>
      </w:r>
      <w:r w:rsidR="008629A1">
        <w:rPr>
          <w:rFonts w:ascii="Arial" w:hAnsi="Arial" w:cs="Arial"/>
        </w:rPr>
        <w:t xml:space="preserve">to </w:t>
      </w:r>
      <w:r w:rsidR="003E6462">
        <w:rPr>
          <w:rFonts w:ascii="Arial" w:hAnsi="Arial" w:cs="Arial"/>
        </w:rPr>
        <w:t>create new metaphorical spaces</w:t>
      </w:r>
      <w:r w:rsidR="000733E8">
        <w:rPr>
          <w:rFonts w:ascii="Arial" w:hAnsi="Arial" w:cs="Arial"/>
        </w:rPr>
        <w:t xml:space="preserve"> and contrasting, exciting heterotopias</w:t>
      </w:r>
      <w:r w:rsidR="005F493D">
        <w:rPr>
          <w:rFonts w:ascii="Arial" w:hAnsi="Arial" w:cs="Arial"/>
        </w:rPr>
        <w:t xml:space="preserve"> of deviance</w:t>
      </w:r>
      <w:r w:rsidR="000733E8">
        <w:rPr>
          <w:rFonts w:ascii="Arial" w:hAnsi="Arial" w:cs="Arial"/>
        </w:rPr>
        <w:t>.</w:t>
      </w:r>
      <w:r w:rsidR="005627B4">
        <w:rPr>
          <w:rFonts w:ascii="Arial" w:hAnsi="Arial" w:cs="Arial"/>
        </w:rPr>
        <w:t xml:space="preserve"> Heterotopias are as contradictory as modernism itself and this can be further connected to </w:t>
      </w:r>
      <w:r w:rsidR="00676104">
        <w:rPr>
          <w:rFonts w:ascii="Arial" w:hAnsi="Arial" w:cs="Arial"/>
        </w:rPr>
        <w:t xml:space="preserve">the relationships between modernist texts and tradition or the past. </w:t>
      </w:r>
      <w:r w:rsidR="00AB2723">
        <w:rPr>
          <w:rFonts w:ascii="Arial" w:hAnsi="Arial" w:cs="Arial"/>
        </w:rPr>
        <w:t>By nature of their substance, heterotopias are created by and bound to their historical context, literal or metaphorical.</w:t>
      </w:r>
      <w:r w:rsidR="00A0165C">
        <w:rPr>
          <w:rFonts w:ascii="Arial" w:hAnsi="Arial" w:cs="Arial"/>
        </w:rPr>
        <w:t xml:space="preserve"> Eliot wrote that “no poet, no artist has complete meaning alone”</w:t>
      </w:r>
      <w:r w:rsidR="00DE65C1">
        <w:rPr>
          <w:rFonts w:ascii="Arial" w:hAnsi="Arial" w:cs="Arial"/>
        </w:rPr>
        <w:t>.</w:t>
      </w:r>
      <w:r w:rsidR="009C5743">
        <w:rPr>
          <w:rStyle w:val="FootnoteReference"/>
          <w:rFonts w:ascii="Arial" w:hAnsi="Arial" w:cs="Arial"/>
        </w:rPr>
        <w:footnoteReference w:id="73"/>
      </w:r>
      <w:r w:rsidR="001A17A3">
        <w:rPr>
          <w:rFonts w:ascii="Arial" w:hAnsi="Arial" w:cs="Arial"/>
        </w:rPr>
        <w:t xml:space="preserve"> </w:t>
      </w:r>
      <w:r w:rsidR="00320C31">
        <w:rPr>
          <w:rFonts w:ascii="Arial" w:hAnsi="Arial" w:cs="Arial"/>
        </w:rPr>
        <w:t xml:space="preserve">Every writer is a product of their own history and </w:t>
      </w:r>
      <w:r w:rsidR="009C5743">
        <w:rPr>
          <w:rFonts w:ascii="Arial" w:hAnsi="Arial" w:cs="Arial"/>
        </w:rPr>
        <w:t>environment and</w:t>
      </w:r>
      <w:r w:rsidR="00320C31">
        <w:rPr>
          <w:rFonts w:ascii="Arial" w:hAnsi="Arial" w:cs="Arial"/>
        </w:rPr>
        <w:t xml:space="preserve"> will leave their own mark on the world in some small or large way, perhaps influencing future writers.</w:t>
      </w:r>
      <w:r w:rsidR="00C52CD0">
        <w:rPr>
          <w:rFonts w:ascii="Arial" w:hAnsi="Arial" w:cs="Arial"/>
        </w:rPr>
        <w:t xml:space="preserve"> </w:t>
      </w:r>
      <w:r w:rsidR="00001B38">
        <w:rPr>
          <w:rFonts w:ascii="Arial" w:hAnsi="Arial" w:cs="Arial"/>
        </w:rPr>
        <w:t>Brecht</w:t>
      </w:r>
      <w:r w:rsidR="00570477">
        <w:rPr>
          <w:rFonts w:ascii="Arial" w:hAnsi="Arial" w:cs="Arial"/>
        </w:rPr>
        <w:t xml:space="preserve"> </w:t>
      </w:r>
      <w:r w:rsidR="00B62D96">
        <w:rPr>
          <w:rFonts w:ascii="Arial" w:hAnsi="Arial" w:cs="Arial"/>
        </w:rPr>
        <w:t>stated that “reality alters</w:t>
      </w:r>
      <w:r w:rsidR="00017F16">
        <w:rPr>
          <w:rFonts w:ascii="Arial" w:hAnsi="Arial" w:cs="Arial"/>
        </w:rPr>
        <w:t>; to represent it the means of representation must alter too</w:t>
      </w:r>
      <w:r w:rsidR="002B2115">
        <w:rPr>
          <w:rFonts w:ascii="Arial" w:hAnsi="Arial" w:cs="Arial"/>
        </w:rPr>
        <w:t>.</w:t>
      </w:r>
      <w:r w:rsidR="00D06D3E">
        <w:rPr>
          <w:rFonts w:ascii="Arial" w:hAnsi="Arial" w:cs="Arial"/>
        </w:rPr>
        <w:t xml:space="preserve"> Nothing arises from nothing</w:t>
      </w:r>
      <w:r w:rsidR="001643C1">
        <w:rPr>
          <w:rFonts w:ascii="Arial" w:hAnsi="Arial" w:cs="Arial"/>
        </w:rPr>
        <w:t>; the new springs from the old, but that is just what makes it new.</w:t>
      </w:r>
      <w:r w:rsidR="002B2115">
        <w:rPr>
          <w:rFonts w:ascii="Arial" w:hAnsi="Arial" w:cs="Arial"/>
        </w:rPr>
        <w:t>”</w:t>
      </w:r>
      <w:r w:rsidR="003153C2">
        <w:rPr>
          <w:rStyle w:val="FootnoteReference"/>
          <w:rFonts w:ascii="Arial" w:hAnsi="Arial" w:cs="Arial"/>
        </w:rPr>
        <w:footnoteReference w:id="74"/>
      </w:r>
      <w:r w:rsidR="002B2115">
        <w:rPr>
          <w:rFonts w:ascii="Arial" w:hAnsi="Arial" w:cs="Arial"/>
        </w:rPr>
        <w:t xml:space="preserve"> The </w:t>
      </w:r>
      <w:r w:rsidR="00305108">
        <w:rPr>
          <w:rFonts w:ascii="Arial" w:hAnsi="Arial" w:cs="Arial"/>
        </w:rPr>
        <w:t>existence of past realities ha</w:t>
      </w:r>
      <w:r w:rsidR="00081219">
        <w:rPr>
          <w:rFonts w:ascii="Arial" w:hAnsi="Arial" w:cs="Arial"/>
        </w:rPr>
        <w:t xml:space="preserve">s </w:t>
      </w:r>
      <w:r w:rsidR="00305108">
        <w:rPr>
          <w:rFonts w:ascii="Arial" w:hAnsi="Arial" w:cs="Arial"/>
        </w:rPr>
        <w:t>shaped the present. Evolution is undeniable, but there must be the past to evolve from.</w:t>
      </w:r>
      <w:r w:rsidR="001447E0">
        <w:rPr>
          <w:rFonts w:ascii="Arial" w:hAnsi="Arial" w:cs="Arial"/>
        </w:rPr>
        <w:t xml:space="preserve"> </w:t>
      </w:r>
      <w:r w:rsidR="00613C7C">
        <w:rPr>
          <w:rFonts w:ascii="Arial" w:hAnsi="Arial" w:cs="Arial"/>
        </w:rPr>
        <w:t>If the future is now, then so is the past.</w:t>
      </w:r>
    </w:p>
    <w:p w14:paraId="651C9071" w14:textId="77777777" w:rsidR="002A79AD" w:rsidRDefault="002A79AD" w:rsidP="005C1709">
      <w:pPr>
        <w:spacing w:line="480" w:lineRule="auto"/>
        <w:rPr>
          <w:rFonts w:ascii="Arial" w:hAnsi="Arial" w:cs="Arial"/>
        </w:rPr>
      </w:pPr>
    </w:p>
    <w:p w14:paraId="01F18674" w14:textId="7E27B40F" w:rsidR="002A79AD" w:rsidRDefault="00C85924" w:rsidP="005C1709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B8FA3C8" w14:textId="77777777" w:rsidR="002A79AD" w:rsidRDefault="002A79AD" w:rsidP="005C1709">
      <w:pPr>
        <w:spacing w:line="480" w:lineRule="auto"/>
        <w:rPr>
          <w:rFonts w:ascii="Arial" w:hAnsi="Arial" w:cs="Arial"/>
        </w:rPr>
      </w:pPr>
    </w:p>
    <w:p w14:paraId="40D2C07D" w14:textId="77777777" w:rsidR="002A79AD" w:rsidRDefault="002A79AD" w:rsidP="005C1709">
      <w:pPr>
        <w:spacing w:line="480" w:lineRule="auto"/>
        <w:rPr>
          <w:rFonts w:ascii="Arial" w:hAnsi="Arial" w:cs="Arial"/>
        </w:rPr>
      </w:pPr>
    </w:p>
    <w:p w14:paraId="099D88EA" w14:textId="77777777" w:rsidR="003C0BDD" w:rsidRDefault="003C0BDD" w:rsidP="005C1709">
      <w:pPr>
        <w:spacing w:line="480" w:lineRule="auto"/>
        <w:rPr>
          <w:rFonts w:ascii="Arial" w:hAnsi="Arial" w:cs="Arial"/>
        </w:rPr>
      </w:pPr>
    </w:p>
    <w:p w14:paraId="38A3EE2A" w14:textId="77777777" w:rsidR="003B73CA" w:rsidRDefault="003B73CA" w:rsidP="005C1709">
      <w:pPr>
        <w:spacing w:line="480" w:lineRule="auto"/>
        <w:rPr>
          <w:rFonts w:ascii="Arial" w:hAnsi="Arial" w:cs="Arial"/>
        </w:rPr>
      </w:pPr>
    </w:p>
    <w:p w14:paraId="5B8CCD21" w14:textId="77777777" w:rsidR="003B73CA" w:rsidRPr="00C34F9D" w:rsidRDefault="003B73CA" w:rsidP="005C1709">
      <w:pPr>
        <w:spacing w:line="480" w:lineRule="auto"/>
        <w:rPr>
          <w:rFonts w:ascii="Arial" w:hAnsi="Arial" w:cs="Arial"/>
        </w:rPr>
      </w:pPr>
    </w:p>
    <w:sectPr w:rsidR="003B73CA" w:rsidRPr="00C34F9D" w:rsidSect="005C1709">
      <w:headerReference w:type="default" r:id="rId10"/>
      <w:footerReference w:type="default" r:id="rId11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613E69" w14:textId="77777777" w:rsidR="008A51FF" w:rsidRDefault="008A51FF" w:rsidP="005C1709">
      <w:pPr>
        <w:spacing w:after="0" w:line="240" w:lineRule="auto"/>
      </w:pPr>
      <w:r>
        <w:separator/>
      </w:r>
    </w:p>
  </w:endnote>
  <w:endnote w:type="continuationSeparator" w:id="0">
    <w:p w14:paraId="259072B5" w14:textId="77777777" w:rsidR="008A51FF" w:rsidRDefault="008A51FF" w:rsidP="005C17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6AB37D" w14:textId="046D04DD" w:rsidR="005C1709" w:rsidRDefault="005C1709">
    <w:pPr>
      <w:pStyle w:val="Footer"/>
      <w:jc w:val="right"/>
    </w:pPr>
    <w:r>
      <w:rPr>
        <w:noProof/>
      </w:rPr>
      <mc:AlternateContent>
        <mc:Choice Requires="wps">
          <w:drawing>
            <wp:anchor distT="0" distB="0" distL="114300" distR="114300" simplePos="0" relativeHeight="251663360" behindDoc="0" locked="0" layoutInCell="0" allowOverlap="1" wp14:anchorId="65604FB9" wp14:editId="738B6A2C">
              <wp:simplePos x="0" y="0"/>
              <wp:positionH relativeFrom="page">
                <wp:posOffset>0</wp:posOffset>
              </wp:positionH>
              <wp:positionV relativeFrom="page">
                <wp:posOffset>10227945</wp:posOffset>
              </wp:positionV>
              <wp:extent cx="7560310" cy="273050"/>
              <wp:effectExtent l="0" t="0" r="0" b="12700"/>
              <wp:wrapNone/>
              <wp:docPr id="2" name="MSIPCM053a4e64a7f26fbc9b5acc1e" descr="{&quot;HashCode&quot;:-45436510,&quot;Height&quot;:841.0,&quot;Width&quot;:595.0,&quot;Placement&quot;:&quot;Footer&quot;,&quot;Index&quot;:&quot;Primary&quot;,&quot;Section&quot;:1,&quot;Top&quot;:0.0,&quot;Left&quot;:0.0}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60310" cy="27305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6350">
                            <a:solidFill>
                              <a:prstClr val="black"/>
                            </a:solidFill>
                          </a14:hiddenLine>
                        </a:ext>
                      </a:extLst>
                    </wps:spPr>
                    <wps:txbx>
                      <w:txbxContent>
                        <w:p w14:paraId="61ED9B60" w14:textId="0BC025F3" w:rsidR="005C1709" w:rsidRPr="005C1709" w:rsidRDefault="005C1709" w:rsidP="005C1709">
                          <w:pPr>
                            <w:spacing w:after="0"/>
                            <w:rPr>
                              <w:rFonts w:ascii="Calibri" w:hAnsi="Calibri" w:cs="Calibri"/>
                              <w:color w:val="000000"/>
                              <w:sz w:val="20"/>
                            </w:rPr>
                          </w:pPr>
                          <w:r w:rsidRPr="005C1709">
                            <w:rPr>
                              <w:rFonts w:ascii="Calibri" w:hAnsi="Calibri" w:cs="Calibri"/>
                              <w:color w:val="000000"/>
                              <w:sz w:val="20"/>
                            </w:rPr>
                            <w:t>Public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254000" tIns="0" rIns="91440" bIns="0" numCol="1" spcCol="0" rtlCol="0" fromWordArt="0" anchor="b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5604FB9" id="_x0000_t202" coordsize="21600,21600" o:spt="202" path="m,l,21600r21600,l21600,xe">
              <v:stroke joinstyle="miter"/>
              <v:path gradientshapeok="t" o:connecttype="rect"/>
            </v:shapetype>
            <v:shape id="MSIPCM053a4e64a7f26fbc9b5acc1e" o:spid="_x0000_s1027" type="#_x0000_t202" alt="{&quot;HashCode&quot;:-45436510,&quot;Height&quot;:841.0,&quot;Width&quot;:595.0,&quot;Placement&quot;:&quot;Footer&quot;,&quot;Index&quot;:&quot;Primary&quot;,&quot;Section&quot;:1,&quot;Top&quot;:0.0,&quot;Left&quot;:0.0}" style="position:absolute;left:0;text-align:left;margin-left:0;margin-top:805.35pt;width:595.3pt;height:21.5pt;z-index:25166336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" o:allowincell="f" filled="f" stroked="f" strokeweight=".5pt">
              <v:textbox inset="20pt,0,,0">
                <w:txbxContent>
                  <w:p w14:paraId="61ED9B60" w14:textId="0BC025F3" w:rsidR="005C1709" w:rsidRPr="005C1709" w:rsidRDefault="005C1709" w:rsidP="005C1709">
                    <w:pPr>
                      <w:spacing w:after="0"/>
                      <w:rPr>
                        <w:rFonts w:ascii="Calibri" w:hAnsi="Calibri" w:cs="Calibri"/>
                        <w:color w:val="000000"/>
                        <w:sz w:val="20"/>
                      </w:rPr>
                    </w:pPr>
                    <w:r w:rsidRPr="005C1709">
                      <w:rPr>
                        <w:rFonts w:ascii="Calibri" w:hAnsi="Calibri" w:cs="Calibri"/>
                        <w:color w:val="000000"/>
                        <w:sz w:val="20"/>
                      </w:rPr>
                      <w:t>Public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sdt>
      <w:sdtPr>
        <w:id w:val="-131910153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3DFB89C8" w14:textId="77777777" w:rsidR="005C1709" w:rsidRDefault="005C17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186D98" w14:textId="77777777" w:rsidR="008A51FF" w:rsidRDefault="008A51FF" w:rsidP="005C1709">
      <w:pPr>
        <w:spacing w:after="0" w:line="240" w:lineRule="auto"/>
      </w:pPr>
      <w:r>
        <w:separator/>
      </w:r>
    </w:p>
  </w:footnote>
  <w:footnote w:type="continuationSeparator" w:id="0">
    <w:p w14:paraId="6A05DDB0" w14:textId="77777777" w:rsidR="008A51FF" w:rsidRDefault="008A51FF" w:rsidP="005C1709">
      <w:pPr>
        <w:spacing w:after="0" w:line="240" w:lineRule="auto"/>
      </w:pPr>
      <w:r>
        <w:continuationSeparator/>
      </w:r>
    </w:p>
  </w:footnote>
  <w:footnote w:id="1">
    <w:p w14:paraId="286805D6" w14:textId="309FEA1D" w:rsidR="00983996" w:rsidRPr="00B13488" w:rsidRDefault="00983996">
      <w:pPr>
        <w:pStyle w:val="FootnoteText"/>
        <w:rPr>
          <w:rFonts w:cstheme="minorHAnsi"/>
        </w:rPr>
      </w:pPr>
      <w:r>
        <w:rPr>
          <w:rStyle w:val="FootnoteReference"/>
        </w:rPr>
        <w:footnoteRef/>
      </w:r>
      <w:r>
        <w:t xml:space="preserve"> </w:t>
      </w:r>
      <w:r w:rsidR="00570C2F" w:rsidRPr="00B13488">
        <w:rPr>
          <w:rFonts w:cstheme="minorHAnsi"/>
          <w:color w:val="222222"/>
          <w:shd w:val="clear" w:color="auto" w:fill="FFFFFF"/>
        </w:rPr>
        <w:t>Marinetti, Filippo Tommaso. "The founding and manifesto of Futurism 1909." </w:t>
      </w:r>
      <w:r w:rsidR="004D5DAF" w:rsidRPr="00B13488">
        <w:rPr>
          <w:rFonts w:cstheme="minorHAnsi"/>
          <w:color w:val="222222"/>
          <w:shd w:val="clear" w:color="auto" w:fill="FFFFFF"/>
        </w:rPr>
        <w:t xml:space="preserve">In </w:t>
      </w:r>
      <w:r w:rsidR="00570C2F" w:rsidRPr="00B13488">
        <w:rPr>
          <w:rFonts w:cstheme="minorHAnsi"/>
          <w:i/>
          <w:iCs/>
          <w:color w:val="222222"/>
          <w:shd w:val="clear" w:color="auto" w:fill="FFFFFF"/>
        </w:rPr>
        <w:t xml:space="preserve">Futurist </w:t>
      </w:r>
      <w:r w:rsidR="00C10603">
        <w:rPr>
          <w:rFonts w:cstheme="minorHAnsi"/>
          <w:i/>
          <w:iCs/>
          <w:color w:val="222222"/>
          <w:shd w:val="clear" w:color="auto" w:fill="FFFFFF"/>
        </w:rPr>
        <w:t>M</w:t>
      </w:r>
      <w:r w:rsidR="00570C2F" w:rsidRPr="00B13488">
        <w:rPr>
          <w:rFonts w:cstheme="minorHAnsi"/>
          <w:i/>
          <w:iCs/>
          <w:color w:val="222222"/>
          <w:shd w:val="clear" w:color="auto" w:fill="FFFFFF"/>
        </w:rPr>
        <w:t>anifestos</w:t>
      </w:r>
      <w:r w:rsidR="0038165B" w:rsidRPr="00B13488">
        <w:rPr>
          <w:rFonts w:cstheme="minorHAnsi"/>
          <w:color w:val="222222"/>
          <w:shd w:val="clear" w:color="auto" w:fill="FFFFFF"/>
        </w:rPr>
        <w:t xml:space="preserve"> </w:t>
      </w:r>
      <w:r w:rsidR="00570C2F" w:rsidRPr="00B13488">
        <w:rPr>
          <w:rFonts w:cstheme="minorHAnsi"/>
          <w:color w:val="222222"/>
          <w:shd w:val="clear" w:color="auto" w:fill="FFFFFF"/>
        </w:rPr>
        <w:t xml:space="preserve">(1973) </w:t>
      </w:r>
      <w:r w:rsidR="007E10DD">
        <w:rPr>
          <w:rFonts w:cstheme="minorHAnsi"/>
          <w:color w:val="222222"/>
          <w:shd w:val="clear" w:color="auto" w:fill="FFFFFF"/>
        </w:rPr>
        <w:t>p</w:t>
      </w:r>
      <w:r w:rsidR="00570C2F" w:rsidRPr="00B13488">
        <w:rPr>
          <w:rFonts w:cstheme="minorHAnsi"/>
          <w:color w:val="222222"/>
          <w:shd w:val="clear" w:color="auto" w:fill="FFFFFF"/>
        </w:rPr>
        <w:t>189.</w:t>
      </w:r>
      <w:r w:rsidR="00570C2F" w:rsidRPr="00B13488">
        <w:rPr>
          <w:rFonts w:cstheme="minorHAnsi"/>
        </w:rPr>
        <w:t xml:space="preserve"> </w:t>
      </w:r>
    </w:p>
  </w:footnote>
  <w:footnote w:id="2">
    <w:p w14:paraId="3C639D50" w14:textId="2CB86F1A" w:rsidR="00F02950" w:rsidRPr="00B13488" w:rsidRDefault="00F02950" w:rsidP="00254E7C">
      <w:pPr>
        <w:pStyle w:val="FootnoteText"/>
        <w:rPr>
          <w:rFonts w:cstheme="minorHAnsi"/>
        </w:rPr>
      </w:pPr>
      <w:r w:rsidRPr="00B13488">
        <w:rPr>
          <w:rStyle w:val="FootnoteReference"/>
          <w:rFonts w:cstheme="minorHAnsi"/>
        </w:rPr>
        <w:footnoteRef/>
      </w:r>
      <w:r w:rsidRPr="00B13488">
        <w:rPr>
          <w:rFonts w:cstheme="minorHAnsi"/>
        </w:rPr>
        <w:t xml:space="preserve"> </w:t>
      </w:r>
      <w:r w:rsidR="00254E7C" w:rsidRPr="00B13488">
        <w:rPr>
          <w:rFonts w:cstheme="minorHAnsi"/>
        </w:rPr>
        <w:t xml:space="preserve">Thacker, Andrew, </w:t>
      </w:r>
      <w:r w:rsidR="00254E7C" w:rsidRPr="00C227F9">
        <w:rPr>
          <w:rFonts w:cstheme="minorHAnsi"/>
          <w:i/>
          <w:iCs/>
        </w:rPr>
        <w:t xml:space="preserve">Modernism, Space and the City: Outsiders and Affect in Paris, Vienna, Berlin, and London </w:t>
      </w:r>
      <w:r w:rsidR="00254E7C" w:rsidRPr="00B13488">
        <w:rPr>
          <w:rFonts w:cstheme="minorHAnsi"/>
        </w:rPr>
        <w:t>(Edinburgh: Edinburgh University Press, 2020)</w:t>
      </w:r>
      <w:r w:rsidR="00794CEB">
        <w:rPr>
          <w:rFonts w:cstheme="minorHAnsi"/>
        </w:rPr>
        <w:t xml:space="preserve"> p</w:t>
      </w:r>
      <w:r w:rsidR="00C10603">
        <w:rPr>
          <w:rFonts w:cstheme="minorHAnsi"/>
        </w:rPr>
        <w:t>142.</w:t>
      </w:r>
    </w:p>
  </w:footnote>
  <w:footnote w:id="3">
    <w:p w14:paraId="0BFE450E" w14:textId="149C6569" w:rsidR="00E30DC9" w:rsidRPr="00C227F9" w:rsidRDefault="00E30D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2B22">
        <w:t>Wilson, Leigh</w:t>
      </w:r>
      <w:r w:rsidR="00C227F9">
        <w:t xml:space="preserve">, </w:t>
      </w:r>
      <w:r w:rsidR="00C227F9">
        <w:rPr>
          <w:i/>
          <w:iCs/>
        </w:rPr>
        <w:t xml:space="preserve">Modernism </w:t>
      </w:r>
      <w:r w:rsidR="00C227F9">
        <w:t>(</w:t>
      </w:r>
      <w:r w:rsidR="002E3585">
        <w:t>London: Continuum, 2007)</w:t>
      </w:r>
      <w:r w:rsidR="00644EE9">
        <w:t xml:space="preserve"> p87</w:t>
      </w:r>
      <w:r w:rsidR="00611375">
        <w:t>.</w:t>
      </w:r>
    </w:p>
  </w:footnote>
  <w:footnote w:id="4">
    <w:p w14:paraId="4FA89C29" w14:textId="42874578" w:rsidR="00AC6FAD" w:rsidRDefault="00AC6F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7E49">
        <w:t>A phrase coined by Robert Hughes</w:t>
      </w:r>
      <w:r w:rsidR="003D72C5">
        <w:t xml:space="preserve"> for his 1980 documentary series </w:t>
      </w:r>
      <w:r w:rsidR="0081207C">
        <w:t xml:space="preserve">of the same name </w:t>
      </w:r>
      <w:r w:rsidR="003D72C5">
        <w:t>on modern art.</w:t>
      </w:r>
    </w:p>
  </w:footnote>
  <w:footnote w:id="5">
    <w:p w14:paraId="59DED76C" w14:textId="4C203F51" w:rsidR="00DB7098" w:rsidRDefault="00DB70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3488">
        <w:rPr>
          <w:rFonts w:cstheme="minorHAnsi"/>
          <w:color w:val="222222"/>
          <w:shd w:val="clear" w:color="auto" w:fill="FFFFFF"/>
        </w:rPr>
        <w:t xml:space="preserve">Marinetti, Filippo Tommaso. "The founding and manifesto of Futurism 1909." In </w:t>
      </w:r>
      <w:r w:rsidRPr="00B13488">
        <w:rPr>
          <w:rFonts w:cstheme="minorHAnsi"/>
          <w:i/>
          <w:iCs/>
          <w:color w:val="222222"/>
          <w:shd w:val="clear" w:color="auto" w:fill="FFFFFF"/>
        </w:rPr>
        <w:t xml:space="preserve">Futurist </w:t>
      </w:r>
      <w:r>
        <w:rPr>
          <w:rFonts w:cstheme="minorHAnsi"/>
          <w:i/>
          <w:iCs/>
          <w:color w:val="222222"/>
          <w:shd w:val="clear" w:color="auto" w:fill="FFFFFF"/>
        </w:rPr>
        <w:t>M</w:t>
      </w:r>
      <w:r w:rsidRPr="00B13488">
        <w:rPr>
          <w:rFonts w:cstheme="minorHAnsi"/>
          <w:i/>
          <w:iCs/>
          <w:color w:val="222222"/>
          <w:shd w:val="clear" w:color="auto" w:fill="FFFFFF"/>
        </w:rPr>
        <w:t>anifestos</w:t>
      </w:r>
      <w:r w:rsidRPr="00B13488">
        <w:rPr>
          <w:rFonts w:cstheme="minorHAnsi"/>
          <w:color w:val="222222"/>
          <w:shd w:val="clear" w:color="auto" w:fill="FFFFFF"/>
        </w:rPr>
        <w:t xml:space="preserve"> (1973): 189.</w:t>
      </w:r>
    </w:p>
  </w:footnote>
  <w:footnote w:id="6">
    <w:p w14:paraId="3575562D" w14:textId="46BF0E93" w:rsidR="005862C7" w:rsidRDefault="005862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F1CFA">
        <w:t xml:space="preserve">Wilson, Leigh, </w:t>
      </w:r>
      <w:r w:rsidR="00FF1CFA">
        <w:rPr>
          <w:i/>
          <w:iCs/>
        </w:rPr>
        <w:t xml:space="preserve">Modernism </w:t>
      </w:r>
      <w:r w:rsidR="00FF1CFA">
        <w:t>(London: Continuum, 2007) p</w:t>
      </w:r>
      <w:r w:rsidR="005D1895">
        <w:t>29</w:t>
      </w:r>
    </w:p>
  </w:footnote>
  <w:footnote w:id="7">
    <w:p w14:paraId="4FF29AA4" w14:textId="77BE6766" w:rsidR="001E1669" w:rsidRDefault="001E166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E1669">
        <w:rPr>
          <w:rFonts w:cstheme="minorHAnsi"/>
          <w:color w:val="222222"/>
          <w:shd w:val="clear" w:color="auto" w:fill="FFFFFF"/>
        </w:rPr>
        <w:t>Freud, Sigmund. "The interpretation of dreams." (1900).</w:t>
      </w:r>
      <w:r>
        <w:rPr>
          <w:rFonts w:cstheme="minorHAnsi"/>
          <w:color w:val="222222"/>
          <w:shd w:val="clear" w:color="auto" w:fill="FFFFFF"/>
        </w:rPr>
        <w:t xml:space="preserve"> &lt;</w:t>
      </w:r>
      <w:r w:rsidRPr="001E1669">
        <w:t>http://94.200.75.214/DL/The_Interpretation_Of_Dreams.pdf</w:t>
      </w:r>
      <w:r>
        <w:t>&gt; [Accessed 12.05.22]</w:t>
      </w:r>
    </w:p>
  </w:footnote>
  <w:footnote w:id="8">
    <w:p w14:paraId="504110AC" w14:textId="0EC32933" w:rsidR="00F80257" w:rsidRDefault="00F80257" w:rsidP="00F802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3488">
        <w:rPr>
          <w:rFonts w:cstheme="minorHAnsi"/>
        </w:rPr>
        <w:t xml:space="preserve">Thacker, Andrew, </w:t>
      </w:r>
      <w:r w:rsidRPr="00C227F9">
        <w:rPr>
          <w:rFonts w:cstheme="minorHAnsi"/>
          <w:i/>
          <w:iCs/>
        </w:rPr>
        <w:t xml:space="preserve">Modernism, Space and the City: Outsiders and Affect in Paris, Vienna, Berlin, and London </w:t>
      </w:r>
      <w:r w:rsidRPr="00B13488">
        <w:rPr>
          <w:rFonts w:cstheme="minorHAnsi"/>
        </w:rPr>
        <w:t xml:space="preserve">(Edinburgh: </w:t>
      </w:r>
      <w:r>
        <w:rPr>
          <w:rFonts w:cstheme="minorHAnsi"/>
        </w:rPr>
        <w:t xml:space="preserve"> </w:t>
      </w:r>
      <w:r w:rsidRPr="00B13488">
        <w:rPr>
          <w:rFonts w:cstheme="minorHAnsi"/>
        </w:rPr>
        <w:t>Edinburgh University Press, 2020)</w:t>
      </w:r>
      <w:r>
        <w:rPr>
          <w:rFonts w:cstheme="minorHAnsi"/>
        </w:rPr>
        <w:t xml:space="preserve"> p</w:t>
      </w:r>
      <w:r w:rsidR="00334EC9">
        <w:rPr>
          <w:rFonts w:cstheme="minorHAnsi"/>
        </w:rPr>
        <w:t>3.</w:t>
      </w:r>
    </w:p>
  </w:footnote>
  <w:footnote w:id="9">
    <w:p w14:paraId="38F047B8" w14:textId="6F50AE91" w:rsidR="00934742" w:rsidRDefault="00934742" w:rsidP="00934742">
      <w:pPr>
        <w:pStyle w:val="FootnoteText"/>
      </w:pPr>
      <w:r>
        <w:rPr>
          <w:rStyle w:val="FootnoteReference"/>
        </w:rPr>
        <w:footnoteRef/>
      </w:r>
      <w:r>
        <w:t xml:space="preserve"> Katznelson, Ira, ‘Studies in the History and Theory of Capitalist Urbanization. By David Harvey. Vol. 1, The Urbanization of Capital . Vol. 2, Consciousness and the Urban Experience (Baltimore: Johns Hopkins University Press, 1985. 239p. and 293p. $25.00 and $22.50)’, The American Political Science Review, 82.2 (1988), 614–16</w:t>
      </w:r>
    </w:p>
  </w:footnote>
  <w:footnote w:id="10">
    <w:p w14:paraId="56E08FC0" w14:textId="7E36B925" w:rsidR="00552950" w:rsidRDefault="005529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6515" w:rsidRPr="00B13488">
        <w:rPr>
          <w:rFonts w:cstheme="minorHAnsi"/>
        </w:rPr>
        <w:t xml:space="preserve">Thacker, Andrew, </w:t>
      </w:r>
      <w:r w:rsidR="002D6515" w:rsidRPr="00C227F9">
        <w:rPr>
          <w:rFonts w:cstheme="minorHAnsi"/>
          <w:i/>
          <w:iCs/>
        </w:rPr>
        <w:t xml:space="preserve">Modernism, Space and the City: Outsiders and Affect in Paris, Vienna, Berlin, and London </w:t>
      </w:r>
      <w:r w:rsidR="002D6515" w:rsidRPr="00B13488">
        <w:rPr>
          <w:rFonts w:cstheme="minorHAnsi"/>
        </w:rPr>
        <w:t xml:space="preserve">(Edinburgh: </w:t>
      </w:r>
      <w:r w:rsidR="002D6515">
        <w:rPr>
          <w:rFonts w:cstheme="minorHAnsi"/>
        </w:rPr>
        <w:t xml:space="preserve"> </w:t>
      </w:r>
      <w:r w:rsidR="002D6515" w:rsidRPr="00B13488">
        <w:rPr>
          <w:rFonts w:cstheme="minorHAnsi"/>
        </w:rPr>
        <w:t>Edinburgh University Press, 2020)</w:t>
      </w:r>
      <w:r w:rsidR="002D6515">
        <w:rPr>
          <w:rFonts w:cstheme="minorHAnsi"/>
        </w:rPr>
        <w:t xml:space="preserve"> p3.</w:t>
      </w:r>
    </w:p>
  </w:footnote>
  <w:footnote w:id="11">
    <w:p w14:paraId="311E994F" w14:textId="3F748338" w:rsidR="006E1867" w:rsidRDefault="006E18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40D37">
        <w:t>Leach, Neil., Rethinking Architecture: a Reader in Cultural Theory (New York: Routledge, 1997) p138.</w:t>
      </w:r>
    </w:p>
  </w:footnote>
  <w:footnote w:id="12">
    <w:p w14:paraId="1EA86AD3" w14:textId="5BC0737C" w:rsidR="00A80499" w:rsidRPr="005936D7" w:rsidRDefault="00A80499">
      <w:pPr>
        <w:pStyle w:val="FootnoteText"/>
      </w:pPr>
      <w:r>
        <w:rPr>
          <w:rStyle w:val="FootnoteReference"/>
        </w:rPr>
        <w:footnoteRef/>
      </w:r>
      <w:r>
        <w:t xml:space="preserve"> Thacker, Andrew</w:t>
      </w:r>
      <w:r w:rsidR="00F43402">
        <w:t xml:space="preserve">, </w:t>
      </w:r>
      <w:r w:rsidR="00F43402">
        <w:rPr>
          <w:i/>
          <w:iCs/>
        </w:rPr>
        <w:t>Moving through modernity: Space and Geography in Modernism</w:t>
      </w:r>
      <w:r w:rsidR="005936D7">
        <w:t xml:space="preserve"> (Manchester, UK: Manchester University Press</w:t>
      </w:r>
      <w:r w:rsidR="008E1DBD">
        <w:t>, 2009) p13.</w:t>
      </w:r>
    </w:p>
  </w:footnote>
  <w:footnote w:id="13">
    <w:p w14:paraId="02CAE85E" w14:textId="396B1F43" w:rsidR="009E0A24" w:rsidRDefault="009E0A24">
      <w:pPr>
        <w:pStyle w:val="FootnoteText"/>
      </w:pPr>
      <w:r>
        <w:rPr>
          <w:rStyle w:val="FootnoteReference"/>
        </w:rPr>
        <w:footnoteRef/>
      </w:r>
      <w:r>
        <w:t xml:space="preserve"> Ibid. pp17-20.</w:t>
      </w:r>
    </w:p>
  </w:footnote>
  <w:footnote w:id="14">
    <w:p w14:paraId="6FF70417" w14:textId="1F5BA96C" w:rsidR="00B515A0" w:rsidRDefault="00B515A0">
      <w:pPr>
        <w:pStyle w:val="FootnoteText"/>
      </w:pPr>
      <w:r>
        <w:rPr>
          <w:rStyle w:val="FootnoteReference"/>
        </w:rPr>
        <w:footnoteRef/>
      </w:r>
      <w:r>
        <w:t xml:space="preserve"> Ibid pp20-21</w:t>
      </w:r>
      <w:r w:rsidR="00F130AD">
        <w:t>.</w:t>
      </w:r>
    </w:p>
  </w:footnote>
  <w:footnote w:id="15">
    <w:p w14:paraId="11B332CC" w14:textId="552B4B4C" w:rsidR="001F72BA" w:rsidRDefault="001F72BA" w:rsidP="007E10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E10DD">
        <w:t>Leach, Neil., Rethinking Architecture: a Reader in Cultural Theory (New York: Routledge, 1997)</w:t>
      </w:r>
      <w:r w:rsidR="00F130AD">
        <w:t xml:space="preserve"> p142.</w:t>
      </w:r>
    </w:p>
  </w:footnote>
  <w:footnote w:id="16">
    <w:p w14:paraId="296DA824" w14:textId="7635A7D9" w:rsidR="00E838A1" w:rsidRDefault="00E838A1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17">
    <w:p w14:paraId="29318FA9" w14:textId="2AEB8A1C" w:rsidR="00604B13" w:rsidRDefault="00604B13" w:rsidP="009E68D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E68D2">
        <w:t>Foucault, Michel, and Jay Miskowiec, ‘Of Other Spaces’, Diacritics, 16.1 (1986), 22–27.</w:t>
      </w:r>
    </w:p>
  </w:footnote>
  <w:footnote w:id="18">
    <w:p w14:paraId="1F4657C1" w14:textId="71A518B2" w:rsidR="00421FAA" w:rsidRDefault="00421FAA">
      <w:pPr>
        <w:pStyle w:val="FootnoteText"/>
      </w:pPr>
      <w:r>
        <w:rPr>
          <w:rStyle w:val="FootnoteReference"/>
        </w:rPr>
        <w:footnoteRef/>
      </w:r>
      <w:r>
        <w:t xml:space="preserve"> Thacker, Andrew, </w:t>
      </w:r>
      <w:r>
        <w:rPr>
          <w:i/>
          <w:iCs/>
        </w:rPr>
        <w:t>Moving through modernity: Space and Geography in Modernism</w:t>
      </w:r>
      <w:r>
        <w:t xml:space="preserve"> (Manchester, UK: Manchester University Press, 2009) p</w:t>
      </w:r>
      <w:r w:rsidR="002E65E4">
        <w:t>22.</w:t>
      </w:r>
    </w:p>
  </w:footnote>
  <w:footnote w:id="19">
    <w:p w14:paraId="008BCDA4" w14:textId="526FF6B7" w:rsidR="002E65E4" w:rsidRDefault="002E65E4">
      <w:pPr>
        <w:pStyle w:val="FootnoteText"/>
      </w:pPr>
      <w:r>
        <w:rPr>
          <w:rStyle w:val="FootnoteReference"/>
        </w:rPr>
        <w:footnoteRef/>
      </w:r>
      <w:r>
        <w:t xml:space="preserve"> Foucault, Michel, and Jay Miskowiec, ‘Of Other Spaces’, Diacritics, 16.1 (1986), 22–27.</w:t>
      </w:r>
    </w:p>
  </w:footnote>
  <w:footnote w:id="20">
    <w:p w14:paraId="52B0D699" w14:textId="046EC0E0" w:rsidR="007C0177" w:rsidRDefault="007C0177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21">
    <w:p w14:paraId="73F9E5E0" w14:textId="33AA625E" w:rsidR="00691FC9" w:rsidRDefault="00691FC9">
      <w:pPr>
        <w:pStyle w:val="FootnoteText"/>
      </w:pPr>
      <w:r>
        <w:rPr>
          <w:rStyle w:val="FootnoteReference"/>
        </w:rPr>
        <w:footnoteRef/>
      </w:r>
      <w:r>
        <w:t xml:space="preserve"> Thacker, Andrew, </w:t>
      </w:r>
      <w:r>
        <w:rPr>
          <w:i/>
          <w:iCs/>
        </w:rPr>
        <w:t>Moving through modernity: Space and Geography in Modernism</w:t>
      </w:r>
      <w:r>
        <w:t xml:space="preserve"> (Manchester, UK: Manchester University Press, 2009) p24.</w:t>
      </w:r>
    </w:p>
  </w:footnote>
  <w:footnote w:id="22">
    <w:p w14:paraId="560BC2DD" w14:textId="633C8162" w:rsidR="00BC27E4" w:rsidRPr="00B24FC6" w:rsidRDefault="00BC27E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7396D">
        <w:t>Bradbury, Malcolm and McFarlane, James (eds.</w:t>
      </w:r>
      <w:r w:rsidR="00D22381">
        <w:t xml:space="preserve">) </w:t>
      </w:r>
      <w:r w:rsidR="00D22381">
        <w:rPr>
          <w:i/>
          <w:iCs/>
        </w:rPr>
        <w:t>Modernism, A Guide to European Literature</w:t>
      </w:r>
      <w:r w:rsidR="00B24FC6">
        <w:rPr>
          <w:i/>
          <w:iCs/>
        </w:rPr>
        <w:t xml:space="preserve"> 1890-1930 </w:t>
      </w:r>
      <w:r w:rsidR="00B24FC6">
        <w:t>(</w:t>
      </w:r>
      <w:r w:rsidR="00342E53">
        <w:t>London: Penguin, 1976) p27.</w:t>
      </w:r>
    </w:p>
  </w:footnote>
  <w:footnote w:id="23">
    <w:p w14:paraId="0903617A" w14:textId="4C090D5E" w:rsidR="0034088D" w:rsidRDefault="0034088D">
      <w:pPr>
        <w:pStyle w:val="FootnoteText"/>
      </w:pPr>
      <w:r>
        <w:rPr>
          <w:rStyle w:val="FootnoteReference"/>
        </w:rPr>
        <w:footnoteRef/>
      </w:r>
      <w:r>
        <w:t xml:space="preserve"> Foucault, Michel, and Jay Miskowiec, ‘Of Other Spaces’, Diacritics, 16.1 (1986), 22–27.</w:t>
      </w:r>
    </w:p>
  </w:footnote>
  <w:footnote w:id="24">
    <w:p w14:paraId="33956FB9" w14:textId="546B4CCC" w:rsidR="00D63F2E" w:rsidRDefault="00D63F2E">
      <w:pPr>
        <w:pStyle w:val="FootnoteText"/>
      </w:pPr>
      <w:r>
        <w:rPr>
          <w:rStyle w:val="FootnoteReference"/>
        </w:rPr>
        <w:footnoteRef/>
      </w:r>
      <w:r>
        <w:t xml:space="preserve"> Thacker, Andrew, </w:t>
      </w:r>
      <w:r>
        <w:rPr>
          <w:i/>
          <w:iCs/>
        </w:rPr>
        <w:t>Moving through modernity: Space and Geography in Modernism</w:t>
      </w:r>
      <w:r>
        <w:t xml:space="preserve"> (Manchester, UK: Manchester University Press, 2009) p27.</w:t>
      </w:r>
    </w:p>
  </w:footnote>
  <w:footnote w:id="25">
    <w:p w14:paraId="5CA04E39" w14:textId="450084E7" w:rsidR="00DD34DC" w:rsidRPr="00167052" w:rsidRDefault="00DD34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64ECA">
        <w:t>Conrad, Joseph</w:t>
      </w:r>
      <w:r w:rsidR="00167052">
        <w:t xml:space="preserve">, </w:t>
      </w:r>
      <w:r w:rsidR="00167052">
        <w:rPr>
          <w:i/>
          <w:iCs/>
        </w:rPr>
        <w:t xml:space="preserve">Heart of Darkness </w:t>
      </w:r>
      <w:r w:rsidR="00167052">
        <w:t>(</w:t>
      </w:r>
      <w:r w:rsidR="00481282">
        <w:t>California: Coyote Canyon</w:t>
      </w:r>
      <w:r w:rsidR="00167052">
        <w:t xml:space="preserve"> Press, 20</w:t>
      </w:r>
      <w:r w:rsidR="00481282">
        <w:t>07</w:t>
      </w:r>
      <w:r w:rsidR="00167052">
        <w:t>)</w:t>
      </w:r>
      <w:r w:rsidR="002C6740">
        <w:t xml:space="preserve"> p4</w:t>
      </w:r>
      <w:r w:rsidR="00481282">
        <w:t>7</w:t>
      </w:r>
      <w:r w:rsidR="002C6740">
        <w:t>.</w:t>
      </w:r>
    </w:p>
  </w:footnote>
  <w:footnote w:id="26">
    <w:p w14:paraId="2951F3F7" w14:textId="6399C049" w:rsidR="002C6740" w:rsidRDefault="002C6740">
      <w:pPr>
        <w:pStyle w:val="FootnoteText"/>
      </w:pPr>
      <w:r>
        <w:rPr>
          <w:rStyle w:val="FootnoteReference"/>
        </w:rPr>
        <w:footnoteRef/>
      </w:r>
      <w:r>
        <w:t xml:space="preserve"> Ibid. </w:t>
      </w:r>
    </w:p>
  </w:footnote>
  <w:footnote w:id="27">
    <w:p w14:paraId="199A0B7F" w14:textId="11746332" w:rsidR="0044252C" w:rsidRDefault="0044252C">
      <w:pPr>
        <w:pStyle w:val="FootnoteText"/>
      </w:pPr>
      <w:r>
        <w:rPr>
          <w:rStyle w:val="FootnoteReference"/>
        </w:rPr>
        <w:footnoteRef/>
      </w:r>
      <w:r>
        <w:t xml:space="preserve"> Foucault, Michel, and Jay Miskowiec, ‘Of Other Spaces’, Diacritics, 16.1 (1986), 22–27.</w:t>
      </w:r>
    </w:p>
  </w:footnote>
  <w:footnote w:id="28">
    <w:p w14:paraId="74E192AC" w14:textId="31DEA268" w:rsidR="00481282" w:rsidRDefault="004812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E3B19">
        <w:t xml:space="preserve">Conrad, Joseph, </w:t>
      </w:r>
      <w:r w:rsidR="00BE3B19">
        <w:rPr>
          <w:i/>
          <w:iCs/>
        </w:rPr>
        <w:t xml:space="preserve">Heart of Darkness </w:t>
      </w:r>
      <w:r w:rsidR="00BE3B19">
        <w:t>(California: Coyote Canyon Press, 2007) p4</w:t>
      </w:r>
      <w:r w:rsidR="00BE3B19">
        <w:t>.</w:t>
      </w:r>
    </w:p>
  </w:footnote>
  <w:footnote w:id="29">
    <w:p w14:paraId="360AFE11" w14:textId="1BF80A4C" w:rsidR="00D74E05" w:rsidRDefault="00D74E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51038">
        <w:rPr>
          <w:rFonts w:eastAsia="Times New Roman" w:cstheme="minorHAnsi"/>
          <w:color w:val="222222"/>
          <w:lang w:eastAsia="en-GB"/>
        </w:rPr>
        <w:t>Zinkina, Julia, Alexey Andreev, and Elizaveta Mosakova. "The Nineteenth Century as the Cradle of Global Capital." </w:t>
      </w:r>
      <w:r w:rsidRPr="00A51038">
        <w:rPr>
          <w:rFonts w:eastAsia="Times New Roman" w:cstheme="minorHAnsi"/>
          <w:i/>
          <w:iCs/>
          <w:color w:val="222222"/>
          <w:lang w:eastAsia="en-GB"/>
        </w:rPr>
        <w:t>Globalistics and globalization studies: Global Evolution, Historical Globalistics and Globalization Studies</w:t>
      </w:r>
      <w:r w:rsidRPr="00A51038">
        <w:rPr>
          <w:rFonts w:eastAsia="Times New Roman" w:cstheme="minorHAnsi"/>
          <w:color w:val="222222"/>
          <w:lang w:eastAsia="en-GB"/>
        </w:rPr>
        <w:t> (2017): 173</w:t>
      </w:r>
      <w:r w:rsidRPr="00D74E05">
        <w:rPr>
          <w:rFonts w:eastAsia="Times New Roman" w:cstheme="minorHAnsi"/>
          <w:color w:val="222222"/>
          <w:lang w:eastAsia="en-GB"/>
        </w:rPr>
        <w:t>.</w:t>
      </w:r>
    </w:p>
  </w:footnote>
  <w:footnote w:id="30">
    <w:p w14:paraId="3329829E" w14:textId="79E29916" w:rsidR="008C0FF1" w:rsidRPr="00BA767E" w:rsidRDefault="008C0FF1">
      <w:pPr>
        <w:pStyle w:val="FootnoteText"/>
      </w:pPr>
      <w:r>
        <w:rPr>
          <w:rStyle w:val="FootnoteReference"/>
        </w:rPr>
        <w:footnoteRef/>
      </w:r>
      <w:r>
        <w:t xml:space="preserve"> Sartini Blum, Cinzia, </w:t>
      </w:r>
      <w:r w:rsidR="00BA767E">
        <w:rPr>
          <w:i/>
          <w:iCs/>
        </w:rPr>
        <w:t>The Other Modernism: F. T. Marinetti’s Futurist Fiction of Power</w:t>
      </w:r>
      <w:r w:rsidR="00BA767E">
        <w:t xml:space="preserve"> (</w:t>
      </w:r>
      <w:r w:rsidR="00D35310">
        <w:t>California: University of California Press, 1996) p17.</w:t>
      </w:r>
    </w:p>
  </w:footnote>
  <w:footnote w:id="31">
    <w:p w14:paraId="4C95B2E6" w14:textId="29DDF71F" w:rsidR="00710A3B" w:rsidRDefault="00710A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3488">
        <w:rPr>
          <w:rFonts w:cstheme="minorHAnsi"/>
          <w:color w:val="222222"/>
          <w:shd w:val="clear" w:color="auto" w:fill="FFFFFF"/>
        </w:rPr>
        <w:t xml:space="preserve">Marinetti, Filippo Tommaso. "The founding and manifesto of Futurism 1909." In </w:t>
      </w:r>
      <w:r w:rsidRPr="00B13488">
        <w:rPr>
          <w:rFonts w:cstheme="minorHAnsi"/>
          <w:i/>
          <w:iCs/>
          <w:color w:val="222222"/>
          <w:shd w:val="clear" w:color="auto" w:fill="FFFFFF"/>
        </w:rPr>
        <w:t xml:space="preserve">Futurist </w:t>
      </w:r>
      <w:r>
        <w:rPr>
          <w:rFonts w:cstheme="minorHAnsi"/>
          <w:i/>
          <w:iCs/>
          <w:color w:val="222222"/>
          <w:shd w:val="clear" w:color="auto" w:fill="FFFFFF"/>
        </w:rPr>
        <w:t>M</w:t>
      </w:r>
      <w:r w:rsidRPr="00B13488">
        <w:rPr>
          <w:rFonts w:cstheme="minorHAnsi"/>
          <w:i/>
          <w:iCs/>
          <w:color w:val="222222"/>
          <w:shd w:val="clear" w:color="auto" w:fill="FFFFFF"/>
        </w:rPr>
        <w:t>anifestos</w:t>
      </w:r>
      <w:r w:rsidRPr="00B13488">
        <w:rPr>
          <w:rFonts w:cstheme="minorHAnsi"/>
          <w:color w:val="222222"/>
          <w:shd w:val="clear" w:color="auto" w:fill="FFFFFF"/>
        </w:rPr>
        <w:t xml:space="preserve"> (1973): 189.</w:t>
      </w:r>
    </w:p>
  </w:footnote>
  <w:footnote w:id="32">
    <w:p w14:paraId="7296F8DF" w14:textId="55D19D02" w:rsidR="003C3686" w:rsidRPr="00A73FDE" w:rsidRDefault="003C3686">
      <w:pPr>
        <w:pStyle w:val="FootnoteText"/>
      </w:pPr>
      <w:r>
        <w:rPr>
          <w:rStyle w:val="FootnoteReference"/>
        </w:rPr>
        <w:footnoteRef/>
      </w:r>
      <w:r>
        <w:t xml:space="preserve"> Joyce, James,</w:t>
      </w:r>
      <w:r w:rsidR="0077388B">
        <w:t xml:space="preserve"> </w:t>
      </w:r>
      <w:r w:rsidR="0077388B">
        <w:rPr>
          <w:i/>
          <w:iCs/>
        </w:rPr>
        <w:t xml:space="preserve">Dubliners </w:t>
      </w:r>
      <w:r w:rsidR="00A73FDE">
        <w:t>(London: Penguin, 1914).</w:t>
      </w:r>
    </w:p>
  </w:footnote>
  <w:footnote w:id="33">
    <w:p w14:paraId="0C6C133A" w14:textId="5DB8F669" w:rsidR="00136B3E" w:rsidRDefault="00136B3E">
      <w:pPr>
        <w:pStyle w:val="FootnoteText"/>
      </w:pPr>
      <w:r>
        <w:rPr>
          <w:rStyle w:val="FootnoteReference"/>
        </w:rPr>
        <w:footnoteRef/>
      </w:r>
      <w:r>
        <w:t xml:space="preserve"> Sartini Blum, Cinzia, </w:t>
      </w:r>
      <w:r>
        <w:rPr>
          <w:i/>
          <w:iCs/>
        </w:rPr>
        <w:t>The Other Modernism: F. T. Marinetti’s Futurist Fiction of Power</w:t>
      </w:r>
      <w:r>
        <w:t xml:space="preserve"> (California: University of California Press, 1996) p17.</w:t>
      </w:r>
    </w:p>
  </w:footnote>
  <w:footnote w:id="34">
    <w:p w14:paraId="1FBA9F57" w14:textId="5D0722E1" w:rsidR="00E479BE" w:rsidRDefault="00E479BE">
      <w:pPr>
        <w:pStyle w:val="FootnoteText"/>
      </w:pPr>
      <w:r>
        <w:rPr>
          <w:rStyle w:val="FootnoteReference"/>
        </w:rPr>
        <w:footnoteRef/>
      </w:r>
      <w:r>
        <w:t xml:space="preserve"> Thacker, Andrew, </w:t>
      </w:r>
      <w:r>
        <w:rPr>
          <w:i/>
          <w:iCs/>
        </w:rPr>
        <w:t>Moving through modernity: Space and Geography in Modernism</w:t>
      </w:r>
      <w:r>
        <w:t xml:space="preserve"> (Manchester, UK: Manchester University Press, 2009) p116.</w:t>
      </w:r>
    </w:p>
  </w:footnote>
  <w:footnote w:id="35">
    <w:p w14:paraId="5485FA1F" w14:textId="010542C1" w:rsidR="00CA1977" w:rsidRDefault="00CA1977">
      <w:pPr>
        <w:pStyle w:val="FootnoteText"/>
      </w:pPr>
      <w:r>
        <w:rPr>
          <w:rStyle w:val="FootnoteReference"/>
        </w:rPr>
        <w:footnoteRef/>
      </w:r>
      <w:r>
        <w:t xml:space="preserve"> Joyce, James, </w:t>
      </w:r>
      <w:r>
        <w:rPr>
          <w:i/>
          <w:iCs/>
        </w:rPr>
        <w:t xml:space="preserve">Dubliners </w:t>
      </w:r>
      <w:r>
        <w:t>(London: Penguin, 1914)</w:t>
      </w:r>
      <w:r w:rsidR="00B2754A">
        <w:t xml:space="preserve"> p37.</w:t>
      </w:r>
    </w:p>
  </w:footnote>
  <w:footnote w:id="36">
    <w:p w14:paraId="5FE3D67F" w14:textId="19AAD8F5" w:rsidR="00514FF5" w:rsidRDefault="00514F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83104">
        <w:t>Ibid. p38.</w:t>
      </w:r>
    </w:p>
  </w:footnote>
  <w:footnote w:id="37">
    <w:p w14:paraId="40EE0948" w14:textId="64BC4323" w:rsidR="00A83104" w:rsidRDefault="00A831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13488">
        <w:rPr>
          <w:rFonts w:cstheme="minorHAnsi"/>
          <w:color w:val="222222"/>
          <w:shd w:val="clear" w:color="auto" w:fill="FFFFFF"/>
        </w:rPr>
        <w:t xml:space="preserve">Marinetti, Filippo Tommaso. "The founding and manifesto of Futurism 1909." In </w:t>
      </w:r>
      <w:r w:rsidRPr="00B13488">
        <w:rPr>
          <w:rFonts w:cstheme="minorHAnsi"/>
          <w:i/>
          <w:iCs/>
          <w:color w:val="222222"/>
          <w:shd w:val="clear" w:color="auto" w:fill="FFFFFF"/>
        </w:rPr>
        <w:t xml:space="preserve">Futurist </w:t>
      </w:r>
      <w:r>
        <w:rPr>
          <w:rFonts w:cstheme="minorHAnsi"/>
          <w:i/>
          <w:iCs/>
          <w:color w:val="222222"/>
          <w:shd w:val="clear" w:color="auto" w:fill="FFFFFF"/>
        </w:rPr>
        <w:t>M</w:t>
      </w:r>
      <w:r w:rsidRPr="00B13488">
        <w:rPr>
          <w:rFonts w:cstheme="minorHAnsi"/>
          <w:i/>
          <w:iCs/>
          <w:color w:val="222222"/>
          <w:shd w:val="clear" w:color="auto" w:fill="FFFFFF"/>
        </w:rPr>
        <w:t>anifestos</w:t>
      </w:r>
      <w:r w:rsidRPr="00B13488">
        <w:rPr>
          <w:rFonts w:cstheme="minorHAnsi"/>
          <w:color w:val="222222"/>
          <w:shd w:val="clear" w:color="auto" w:fill="FFFFFF"/>
        </w:rPr>
        <w:t xml:space="preserve"> (1973): 189.</w:t>
      </w:r>
    </w:p>
  </w:footnote>
  <w:footnote w:id="38">
    <w:p w14:paraId="338A8B24" w14:textId="1E2FA0DE" w:rsidR="005F289C" w:rsidRDefault="005F289C">
      <w:pPr>
        <w:pStyle w:val="FootnoteText"/>
      </w:pPr>
      <w:r>
        <w:rPr>
          <w:rStyle w:val="FootnoteReference"/>
        </w:rPr>
        <w:footnoteRef/>
      </w:r>
      <w:r>
        <w:t xml:space="preserve"> Thacker, Andrew, </w:t>
      </w:r>
      <w:r>
        <w:rPr>
          <w:i/>
          <w:iCs/>
        </w:rPr>
        <w:t>Moving through modernity: Space and Geography in Modernism</w:t>
      </w:r>
      <w:r>
        <w:t xml:space="preserve"> (Manchester, UK: Manchester University Press, 2009) p115.</w:t>
      </w:r>
    </w:p>
  </w:footnote>
  <w:footnote w:id="39">
    <w:p w14:paraId="770FFC40" w14:textId="7083D810" w:rsidR="00E430E5" w:rsidRDefault="00E430E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4087">
        <w:t xml:space="preserve">Joyce, James, </w:t>
      </w:r>
      <w:r w:rsidR="00384087">
        <w:rPr>
          <w:i/>
          <w:iCs/>
        </w:rPr>
        <w:t xml:space="preserve">Dubliners </w:t>
      </w:r>
      <w:r w:rsidR="00384087">
        <w:t>(London: Penguin, 1914) p35.</w:t>
      </w:r>
    </w:p>
  </w:footnote>
  <w:footnote w:id="40">
    <w:p w14:paraId="31D7FC91" w14:textId="09F9B135" w:rsidR="002F242C" w:rsidRDefault="002F242C">
      <w:pPr>
        <w:pStyle w:val="FootnoteText"/>
      </w:pPr>
      <w:r>
        <w:rPr>
          <w:rStyle w:val="FootnoteReference"/>
        </w:rPr>
        <w:footnoteRef/>
      </w:r>
      <w:r>
        <w:t xml:space="preserve"> Ibid</w:t>
      </w:r>
      <w:r w:rsidR="001179F7">
        <w:t xml:space="preserve"> p36.</w:t>
      </w:r>
    </w:p>
  </w:footnote>
  <w:footnote w:id="41">
    <w:p w14:paraId="4735320D" w14:textId="7A06479A" w:rsidR="00C72A59" w:rsidRDefault="00C72A59">
      <w:pPr>
        <w:pStyle w:val="FootnoteText"/>
      </w:pPr>
      <w:r>
        <w:rPr>
          <w:rStyle w:val="FootnoteReference"/>
        </w:rPr>
        <w:footnoteRef/>
      </w:r>
      <w:r>
        <w:t xml:space="preserve"> Ibid. p40.</w:t>
      </w:r>
    </w:p>
  </w:footnote>
  <w:footnote w:id="42">
    <w:p w14:paraId="4A5619B7" w14:textId="68921B5C" w:rsidR="005C1B1F" w:rsidRPr="00773373" w:rsidRDefault="005C1B1F" w:rsidP="00773373">
      <w:pPr>
        <w:rPr>
          <w:color w:val="0000FF"/>
          <w:u w:val="single"/>
        </w:rPr>
      </w:pPr>
      <w:r>
        <w:rPr>
          <w:rStyle w:val="FootnoteReference"/>
        </w:rPr>
        <w:footnoteRef/>
      </w:r>
      <w:r>
        <w:t xml:space="preserve"> </w:t>
      </w:r>
      <w:r w:rsidR="00A008B1" w:rsidRPr="001A0D66">
        <w:rPr>
          <w:sz w:val="20"/>
          <w:szCs w:val="20"/>
        </w:rPr>
        <w:t>Russalo,</w:t>
      </w:r>
      <w:r w:rsidR="00E56A99" w:rsidRPr="001A0D66">
        <w:rPr>
          <w:sz w:val="20"/>
          <w:szCs w:val="20"/>
        </w:rPr>
        <w:t xml:space="preserve"> Luigi, </w:t>
      </w:r>
      <w:r w:rsidR="00E56A99" w:rsidRPr="001A0D66">
        <w:rPr>
          <w:i/>
          <w:iCs/>
          <w:sz w:val="20"/>
          <w:szCs w:val="20"/>
        </w:rPr>
        <w:t>The Dynamism of a Car</w:t>
      </w:r>
      <w:r w:rsidR="0056003B" w:rsidRPr="001A0D66">
        <w:rPr>
          <w:i/>
          <w:iCs/>
          <w:sz w:val="20"/>
          <w:szCs w:val="20"/>
        </w:rPr>
        <w:t xml:space="preserve">, </w:t>
      </w:r>
      <w:r w:rsidR="0056003B" w:rsidRPr="001A0D66">
        <w:rPr>
          <w:sz w:val="20"/>
          <w:szCs w:val="20"/>
        </w:rPr>
        <w:t xml:space="preserve">1913, </w:t>
      </w:r>
      <w:r w:rsidR="00AD27D6" w:rsidRPr="001A0D66">
        <w:rPr>
          <w:sz w:val="20"/>
          <w:szCs w:val="20"/>
        </w:rPr>
        <w:t xml:space="preserve">Oil on canvas, </w:t>
      </w:r>
      <w:r w:rsidR="00445E56" w:rsidRPr="001A0D66">
        <w:rPr>
          <w:sz w:val="20"/>
          <w:szCs w:val="20"/>
        </w:rPr>
        <w:t>139cm x 184cm</w:t>
      </w:r>
      <w:r w:rsidR="008813D1" w:rsidRPr="001A0D66">
        <w:rPr>
          <w:sz w:val="20"/>
          <w:szCs w:val="20"/>
        </w:rPr>
        <w:t>, &lt;</w:t>
      </w:r>
      <w:r w:rsidR="00773373" w:rsidRPr="001A0D66">
        <w:rPr>
          <w:sz w:val="20"/>
          <w:szCs w:val="20"/>
        </w:rPr>
        <w:t>https://www.artlex.com/fr/oeuvre-dart/dynamisme-d-une-voiture-luigi-russolo/</w:t>
      </w:r>
      <w:r w:rsidR="00845E65" w:rsidRPr="001A0D66">
        <w:rPr>
          <w:rStyle w:val="Hyperlink"/>
          <w:color w:val="auto"/>
          <w:sz w:val="20"/>
          <w:szCs w:val="20"/>
          <w:u w:val="none"/>
        </w:rPr>
        <w:t xml:space="preserve">&gt; [Accessed </w:t>
      </w:r>
      <w:r w:rsidR="001A0D66" w:rsidRPr="001A0D66">
        <w:rPr>
          <w:rStyle w:val="Hyperlink"/>
          <w:color w:val="auto"/>
          <w:sz w:val="20"/>
          <w:szCs w:val="20"/>
          <w:u w:val="none"/>
        </w:rPr>
        <w:t>10.04.23]</w:t>
      </w:r>
    </w:p>
  </w:footnote>
  <w:footnote w:id="43">
    <w:p w14:paraId="05E120EC" w14:textId="64BB7740" w:rsidR="00EC7D98" w:rsidRDefault="00EC7D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158B5">
        <w:t xml:space="preserve">Joyce, James, </w:t>
      </w:r>
      <w:r w:rsidR="001158B5">
        <w:rPr>
          <w:i/>
          <w:iCs/>
        </w:rPr>
        <w:t xml:space="preserve">Dubliners </w:t>
      </w:r>
      <w:r w:rsidR="001158B5">
        <w:t>(London: Penguin, 1914) p</w:t>
      </w:r>
      <w:r w:rsidR="0037259F">
        <w:t>34.</w:t>
      </w:r>
    </w:p>
  </w:footnote>
  <w:footnote w:id="44">
    <w:p w14:paraId="57BA5CF4" w14:textId="77777777" w:rsidR="006A660C" w:rsidRDefault="006A660C" w:rsidP="006A660C">
      <w:pPr>
        <w:pStyle w:val="FootnoteText"/>
      </w:pPr>
      <w:r>
        <w:rPr>
          <w:rStyle w:val="FootnoteReference"/>
        </w:rPr>
        <w:footnoteRef/>
      </w:r>
      <w:r>
        <w:t xml:space="preserve"> Ibid. pp177-178.</w:t>
      </w:r>
    </w:p>
  </w:footnote>
  <w:footnote w:id="45">
    <w:p w14:paraId="7203BFF6" w14:textId="4F58ACD3" w:rsidR="00CF0FCD" w:rsidRDefault="00CF0FCD">
      <w:pPr>
        <w:pStyle w:val="FootnoteText"/>
      </w:pPr>
      <w:r>
        <w:rPr>
          <w:rStyle w:val="FootnoteReference"/>
        </w:rPr>
        <w:footnoteRef/>
      </w:r>
      <w:r>
        <w:t xml:space="preserve"> Ibid. p66.</w:t>
      </w:r>
    </w:p>
  </w:footnote>
  <w:footnote w:id="46">
    <w:p w14:paraId="4E5F725A" w14:textId="7700B012" w:rsidR="006664BB" w:rsidRDefault="006664BB">
      <w:pPr>
        <w:pStyle w:val="FootnoteText"/>
      </w:pPr>
      <w:r>
        <w:rPr>
          <w:rStyle w:val="FootnoteReference"/>
        </w:rPr>
        <w:footnoteRef/>
      </w:r>
      <w:r>
        <w:t xml:space="preserve">Thacker, Andrew, </w:t>
      </w:r>
      <w:r>
        <w:rPr>
          <w:i/>
          <w:iCs/>
        </w:rPr>
        <w:t>Moving through modernity: Space and Geography in Modernism</w:t>
      </w:r>
      <w:r>
        <w:t xml:space="preserve"> (Manchester, UK: Manchester University Press, 2009) p</w:t>
      </w:r>
      <w:r w:rsidR="00657A4E">
        <w:t>p 115-145.</w:t>
      </w:r>
    </w:p>
  </w:footnote>
  <w:footnote w:id="47">
    <w:p w14:paraId="529B8D07" w14:textId="6831411A" w:rsidR="00783156" w:rsidRDefault="00783156">
      <w:pPr>
        <w:pStyle w:val="FootnoteText"/>
      </w:pPr>
      <w:r>
        <w:rPr>
          <w:rStyle w:val="FootnoteReference"/>
        </w:rPr>
        <w:footnoteRef/>
      </w:r>
      <w:r>
        <w:t xml:space="preserve"> Joyce, James, </w:t>
      </w:r>
      <w:r>
        <w:rPr>
          <w:i/>
          <w:iCs/>
        </w:rPr>
        <w:t xml:space="preserve">Dubliners </w:t>
      </w:r>
      <w:r>
        <w:t>(London: Penguin, 1914) p</w:t>
      </w:r>
      <w:r w:rsidR="00D6324C">
        <w:t>68.</w:t>
      </w:r>
    </w:p>
  </w:footnote>
  <w:footnote w:id="48">
    <w:p w14:paraId="38F5016D" w14:textId="0E026A8D" w:rsidR="00904F28" w:rsidRDefault="00904F28">
      <w:pPr>
        <w:pStyle w:val="FootnoteText"/>
      </w:pPr>
      <w:r>
        <w:rPr>
          <w:rStyle w:val="FootnoteReference"/>
        </w:rPr>
        <w:footnoteRef/>
      </w:r>
      <w:r>
        <w:t xml:space="preserve"> Ibid. p69.</w:t>
      </w:r>
    </w:p>
  </w:footnote>
  <w:footnote w:id="49">
    <w:p w14:paraId="5C49503E" w14:textId="068F176D" w:rsidR="00EA0A56" w:rsidRDefault="00EA0A56">
      <w:pPr>
        <w:pStyle w:val="FootnoteText"/>
      </w:pPr>
      <w:r>
        <w:rPr>
          <w:rStyle w:val="FootnoteReference"/>
        </w:rPr>
        <w:footnoteRef/>
      </w:r>
      <w:r>
        <w:t xml:space="preserve"> Foucault, Michel, and Jay Miskowiec, ‘Of Other Spaces’, Diacritics, 16.1 (1986), 22–27.</w:t>
      </w:r>
    </w:p>
  </w:footnote>
  <w:footnote w:id="50">
    <w:p w14:paraId="31A63B7A" w14:textId="3DCF12FE" w:rsidR="00AD057F" w:rsidRDefault="00AD05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Joyce, James, </w:t>
      </w:r>
      <w:r>
        <w:rPr>
          <w:i/>
          <w:iCs/>
        </w:rPr>
        <w:t xml:space="preserve">Dubliners </w:t>
      </w:r>
      <w:r>
        <w:t>(London: Penguin, 1914) p</w:t>
      </w:r>
      <w:r>
        <w:t>220.</w:t>
      </w:r>
    </w:p>
  </w:footnote>
  <w:footnote w:id="51">
    <w:p w14:paraId="0F7E1796" w14:textId="3452F6D2" w:rsidR="00682671" w:rsidRDefault="0068267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D057F">
        <w:t>Foucault, Michel, and Jay Miskowiec, ‘Of Other Spaces’, Diacritics, 16.1 (1986), 22–27.</w:t>
      </w:r>
    </w:p>
  </w:footnote>
  <w:footnote w:id="52">
    <w:p w14:paraId="4905AA10" w14:textId="333D79A9" w:rsidR="005D4C03" w:rsidRPr="00A10F76" w:rsidRDefault="005D4C03" w:rsidP="00A10F76">
      <w:pPr>
        <w:spacing w:line="240" w:lineRule="auto"/>
        <w:rPr>
          <w:rFonts w:ascii="Arial" w:hAnsi="Arial" w:cs="Arial"/>
        </w:rPr>
      </w:pPr>
      <w:r>
        <w:rPr>
          <w:rStyle w:val="FootnoteReference"/>
        </w:rPr>
        <w:footnoteRef/>
      </w:r>
      <w:r>
        <w:t xml:space="preserve"> </w:t>
      </w:r>
      <w:r w:rsidRPr="00D6421F">
        <w:rPr>
          <w:rFonts w:ascii="Calibri" w:hAnsi="Calibri" w:cs="Calibri"/>
          <w:sz w:val="20"/>
          <w:szCs w:val="20"/>
        </w:rPr>
        <w:t>Ezra Pound’s 1913 Imagist poem “In a Station on the Metro” seems to link modernity and speed to place, whilst also fitting Foucault’s linguistic instability where we may view a heterotopia. Pound’s snapshot of liminal space is representative of the fragmentary nature of modernism. Ironically the two-line poem was a work distilled over a period of years to create this moment in time.</w:t>
      </w:r>
      <w:r>
        <w:rPr>
          <w:rFonts w:ascii="Arial" w:hAnsi="Arial" w:cs="Arial"/>
        </w:rPr>
        <w:t xml:space="preserve"> </w:t>
      </w:r>
    </w:p>
  </w:footnote>
  <w:footnote w:id="53">
    <w:p w14:paraId="7A2B88BD" w14:textId="1A040957" w:rsidR="00A10F76" w:rsidRDefault="00A10F76" w:rsidP="00A10F76">
      <w:pPr>
        <w:pStyle w:val="FootnoteText"/>
      </w:pPr>
      <w:r>
        <w:rPr>
          <w:rStyle w:val="FootnoteReference"/>
        </w:rPr>
        <w:footnoteRef/>
      </w:r>
      <w:r>
        <w:t xml:space="preserve"> Katherine Mansfield, </w:t>
      </w:r>
      <w:r w:rsidRPr="00A10F76">
        <w:rPr>
          <w:i/>
          <w:iCs/>
        </w:rPr>
        <w:t>The Tiredness of Rosabel - Something Childish and Other Stories</w:t>
      </w:r>
      <w:r>
        <w:t xml:space="preserve"> (Constable and Company Limited, 1924, 1924)</w:t>
      </w:r>
    </w:p>
  </w:footnote>
  <w:footnote w:id="54">
    <w:p w14:paraId="4D7968F3" w14:textId="2E19E0D8" w:rsidR="00980E10" w:rsidRDefault="00980E10" w:rsidP="007965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65A1">
        <w:t>Maud de Luget, ‘Interrupted Trains of Thoughts: Modernism and Urban Transport—An Aesthetics of Disruption’, Études Britanniques Contemporaines, 63 (2022)</w:t>
      </w:r>
    </w:p>
  </w:footnote>
  <w:footnote w:id="55">
    <w:p w14:paraId="7AF33B51" w14:textId="73D3218C" w:rsidR="00674DD7" w:rsidRDefault="00674DD7">
      <w:pPr>
        <w:pStyle w:val="FootnoteText"/>
      </w:pPr>
      <w:r>
        <w:rPr>
          <w:rStyle w:val="FootnoteReference"/>
        </w:rPr>
        <w:footnoteRef/>
      </w:r>
      <w:r>
        <w:t xml:space="preserve"> Leach, Neil., Rethinking Architecture: a Reader in Cultural Theory (New York: Routledge, 1997) p22.</w:t>
      </w:r>
    </w:p>
  </w:footnote>
  <w:footnote w:id="56">
    <w:p w14:paraId="7B4B8CB7" w14:textId="4836CCB4" w:rsidR="006C185E" w:rsidRPr="006A0890" w:rsidRDefault="006C18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15871">
        <w:t xml:space="preserve">Eliot, T. S. </w:t>
      </w:r>
      <w:r w:rsidR="00F15871">
        <w:rPr>
          <w:i/>
          <w:iCs/>
        </w:rPr>
        <w:t>The Wastel</w:t>
      </w:r>
      <w:r w:rsidR="006A0890">
        <w:rPr>
          <w:i/>
          <w:iCs/>
        </w:rPr>
        <w:t>a</w:t>
      </w:r>
      <w:r w:rsidR="00F15871">
        <w:rPr>
          <w:i/>
          <w:iCs/>
        </w:rPr>
        <w:t>nd and Other Poems</w:t>
      </w:r>
      <w:r w:rsidR="006A0890">
        <w:rPr>
          <w:i/>
          <w:iCs/>
        </w:rPr>
        <w:t xml:space="preserve"> </w:t>
      </w:r>
      <w:r w:rsidR="006A0890">
        <w:t>(Harmondsworth: Penguin, 2003).</w:t>
      </w:r>
    </w:p>
  </w:footnote>
  <w:footnote w:id="57">
    <w:p w14:paraId="3D5BF1BD" w14:textId="51334C39" w:rsidR="005C1FEA" w:rsidRDefault="00605CB2">
      <w:pPr>
        <w:pStyle w:val="FootnoteText"/>
      </w:pPr>
      <w:r>
        <w:rPr>
          <w:rStyle w:val="FootnoteReference"/>
        </w:rPr>
        <w:footnoteRef/>
      </w:r>
      <w:r>
        <w:t xml:space="preserve"> Joyce, James, </w:t>
      </w:r>
      <w:r>
        <w:rPr>
          <w:i/>
          <w:iCs/>
        </w:rPr>
        <w:t xml:space="preserve">Dubliners </w:t>
      </w:r>
      <w:r>
        <w:t>(London: Penguin, 1914) p42.</w:t>
      </w:r>
    </w:p>
  </w:footnote>
  <w:footnote w:id="58">
    <w:p w14:paraId="6D3CBAC6" w14:textId="0A1A98D2" w:rsidR="00D43C2F" w:rsidRDefault="00D43C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B5DCC">
        <w:t>Lewis, Martin. “Metageographies, postmodernism</w:t>
      </w:r>
      <w:r w:rsidR="006D1F54">
        <w:t xml:space="preserve"> and fallacy of unit comparability”</w:t>
      </w:r>
      <w:r w:rsidR="00AC048D">
        <w:t>, 2010</w:t>
      </w:r>
      <w:r w:rsidR="000F00C8">
        <w:t>. &lt;</w:t>
      </w:r>
      <w:r w:rsidR="00022B74" w:rsidRPr="00022B74">
        <w:t>https://exploringgeopolitics.org/interview_lewis_martin_metageographies_postmodernism_fallacy_of_unit_comparability_historical_spatial_ideological_development_constructs_taxonomy_ideas_systems/</w:t>
      </w:r>
      <w:r w:rsidR="005C2A0C">
        <w:t>&gt; [Accessed 19.04.22]</w:t>
      </w:r>
    </w:p>
  </w:footnote>
  <w:footnote w:id="59">
    <w:p w14:paraId="52CD72DB" w14:textId="5BCD9E29" w:rsidR="00DD2FEC" w:rsidRDefault="00DD2FEC">
      <w:pPr>
        <w:pStyle w:val="FootnoteText"/>
      </w:pPr>
      <w:r>
        <w:rPr>
          <w:rStyle w:val="FootnoteReference"/>
        </w:rPr>
        <w:footnoteRef/>
      </w:r>
      <w:r>
        <w:t xml:space="preserve"> Joyce, James, </w:t>
      </w:r>
      <w:r>
        <w:rPr>
          <w:i/>
          <w:iCs/>
        </w:rPr>
        <w:t xml:space="preserve">Dubliners </w:t>
      </w:r>
      <w:r>
        <w:t>(London: Penguin, 1914) p70.</w:t>
      </w:r>
    </w:p>
  </w:footnote>
  <w:footnote w:id="60">
    <w:p w14:paraId="2C6F03AB" w14:textId="7042C995" w:rsidR="00BC0502" w:rsidRDefault="00BC0502" w:rsidP="00BC0502">
      <w:pPr>
        <w:pStyle w:val="FootnoteText"/>
      </w:pPr>
      <w:r>
        <w:rPr>
          <w:rStyle w:val="FootnoteReference"/>
        </w:rPr>
        <w:footnoteRef/>
      </w:r>
      <w:r>
        <w:t xml:space="preserve"> Leach, Neil., Rethinking Architecture: a Reader in Cultural Theory (New York: Routledge, 1997) p139.</w:t>
      </w:r>
    </w:p>
    <w:p w14:paraId="430A0CF2" w14:textId="39EC8AE4" w:rsidR="00BC0502" w:rsidRDefault="00BC0502">
      <w:pPr>
        <w:pStyle w:val="FootnoteText"/>
      </w:pPr>
    </w:p>
  </w:footnote>
  <w:footnote w:id="61">
    <w:p w14:paraId="794457CE" w14:textId="542BF218" w:rsidR="0015612D" w:rsidRDefault="001561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A283E" w:rsidRPr="00B13488">
        <w:rPr>
          <w:rFonts w:cstheme="minorHAnsi"/>
          <w:color w:val="222222"/>
          <w:shd w:val="clear" w:color="auto" w:fill="FFFFFF"/>
        </w:rPr>
        <w:t xml:space="preserve">Marinetti, Filippo Tommaso. "The founding and manifesto of Futurism 1909." In </w:t>
      </w:r>
      <w:r w:rsidR="005A283E" w:rsidRPr="00B13488">
        <w:rPr>
          <w:rFonts w:cstheme="minorHAnsi"/>
          <w:i/>
          <w:iCs/>
          <w:color w:val="222222"/>
          <w:shd w:val="clear" w:color="auto" w:fill="FFFFFF"/>
        </w:rPr>
        <w:t xml:space="preserve">Futurist </w:t>
      </w:r>
      <w:r w:rsidR="005A283E">
        <w:rPr>
          <w:rFonts w:cstheme="minorHAnsi"/>
          <w:i/>
          <w:iCs/>
          <w:color w:val="222222"/>
          <w:shd w:val="clear" w:color="auto" w:fill="FFFFFF"/>
        </w:rPr>
        <w:t>M</w:t>
      </w:r>
      <w:r w:rsidR="005A283E" w:rsidRPr="00B13488">
        <w:rPr>
          <w:rFonts w:cstheme="minorHAnsi"/>
          <w:i/>
          <w:iCs/>
          <w:color w:val="222222"/>
          <w:shd w:val="clear" w:color="auto" w:fill="FFFFFF"/>
        </w:rPr>
        <w:t>anifestos</w:t>
      </w:r>
      <w:r w:rsidR="005A283E" w:rsidRPr="00B13488">
        <w:rPr>
          <w:rFonts w:cstheme="minorHAnsi"/>
          <w:color w:val="222222"/>
          <w:shd w:val="clear" w:color="auto" w:fill="FFFFFF"/>
        </w:rPr>
        <w:t xml:space="preserve"> (1973): 189.</w:t>
      </w:r>
    </w:p>
  </w:footnote>
  <w:footnote w:id="62">
    <w:p w14:paraId="61C7AA03" w14:textId="716475E5" w:rsidR="004D7353" w:rsidRDefault="004D735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018A5">
        <w:t>Ford, Fo</w:t>
      </w:r>
      <w:r w:rsidR="00F36119" w:rsidRPr="006018A5">
        <w:rPr>
          <w:rFonts w:ascii="Calibri" w:hAnsi="Calibri"/>
          <w:color w:val="000000"/>
          <w:shd w:val="clear" w:color="auto" w:fill="FFFFFF"/>
          <w:lang w:val="en"/>
        </w:rPr>
        <w:t>rd Madox, </w:t>
      </w:r>
      <w:r w:rsidR="00F36119" w:rsidRPr="006018A5">
        <w:rPr>
          <w:rStyle w:val="Emphasis"/>
          <w:rFonts w:ascii="Calibri" w:hAnsi="Calibri"/>
          <w:color w:val="000000"/>
          <w:shd w:val="clear" w:color="auto" w:fill="FFFFFF"/>
          <w:lang w:val="en"/>
        </w:rPr>
        <w:t>The Soul of London:</w:t>
      </w:r>
      <w:r w:rsidR="00F36119" w:rsidRPr="006018A5">
        <w:rPr>
          <w:rFonts w:ascii="Calibri" w:hAnsi="Calibri"/>
          <w:color w:val="000000"/>
          <w:shd w:val="clear" w:color="auto" w:fill="FFFFFF"/>
          <w:lang w:val="en"/>
        </w:rPr>
        <w:t> </w:t>
      </w:r>
      <w:r w:rsidR="00F36119" w:rsidRPr="006018A5">
        <w:rPr>
          <w:rStyle w:val="Emphasis"/>
          <w:rFonts w:ascii="Calibri" w:hAnsi="Calibri"/>
          <w:color w:val="000000"/>
          <w:shd w:val="clear" w:color="auto" w:fill="FFFFFF"/>
          <w:lang w:val="en"/>
        </w:rPr>
        <w:t>a Survey of A Modern City </w:t>
      </w:r>
      <w:r w:rsidR="00F36119" w:rsidRPr="006018A5">
        <w:rPr>
          <w:rFonts w:ascii="Calibri" w:hAnsi="Calibri"/>
          <w:color w:val="000000"/>
          <w:shd w:val="clear" w:color="auto" w:fill="FFFFFF"/>
          <w:lang w:val="en"/>
        </w:rPr>
        <w:t>(1905)</w:t>
      </w:r>
      <w:r w:rsidR="007F5B14">
        <w:rPr>
          <w:rFonts w:ascii="Calibri" w:hAnsi="Calibri"/>
          <w:color w:val="000000"/>
          <w:shd w:val="clear" w:color="auto" w:fill="FFFFFF"/>
          <w:lang w:val="en"/>
        </w:rPr>
        <w:t>,</w:t>
      </w:r>
      <w:r w:rsidR="00F36119" w:rsidRPr="006018A5">
        <w:rPr>
          <w:rFonts w:ascii="Calibri" w:hAnsi="Calibri"/>
          <w:color w:val="000000"/>
          <w:shd w:val="clear" w:color="auto" w:fill="FFFFFF"/>
          <w:lang w:val="en"/>
        </w:rPr>
        <w:t xml:space="preserve"> </w:t>
      </w:r>
      <w:r w:rsidR="007F5B14">
        <w:rPr>
          <w:rFonts w:ascii="Calibri" w:hAnsi="Calibri"/>
          <w:color w:val="000000"/>
          <w:shd w:val="clear" w:color="auto" w:fill="FFFFFF"/>
          <w:lang w:val="en"/>
        </w:rPr>
        <w:t>(</w:t>
      </w:r>
      <w:r w:rsidR="00F36119" w:rsidRPr="006018A5">
        <w:rPr>
          <w:rFonts w:ascii="Calibri" w:hAnsi="Calibri"/>
          <w:color w:val="000000"/>
          <w:shd w:val="clear" w:color="auto" w:fill="FFFFFF"/>
          <w:lang w:val="en"/>
        </w:rPr>
        <w:t>Austin: Haskell House, 1972</w:t>
      </w:r>
      <w:r w:rsidR="007F5B14">
        <w:rPr>
          <w:rFonts w:ascii="Calibri" w:hAnsi="Calibri"/>
          <w:color w:val="000000"/>
          <w:shd w:val="clear" w:color="auto" w:fill="FFFFFF"/>
          <w:lang w:val="en"/>
        </w:rPr>
        <w:t>)</w:t>
      </w:r>
      <w:r w:rsidR="00F36119" w:rsidRPr="006018A5">
        <w:rPr>
          <w:rFonts w:ascii="Calibri" w:hAnsi="Calibri"/>
          <w:color w:val="000000"/>
          <w:shd w:val="clear" w:color="auto" w:fill="FFFFFF"/>
          <w:lang w:val="en"/>
        </w:rPr>
        <w:t>.</w:t>
      </w:r>
    </w:p>
  </w:footnote>
  <w:footnote w:id="63">
    <w:p w14:paraId="4AF43424" w14:textId="542EA32D" w:rsidR="00ED1860" w:rsidRDefault="00ED1860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64">
    <w:p w14:paraId="7D979787" w14:textId="1628A2B8" w:rsidR="00ED1860" w:rsidRDefault="00ED1860">
      <w:pPr>
        <w:pStyle w:val="FootnoteText"/>
      </w:pPr>
      <w:r>
        <w:rPr>
          <w:rStyle w:val="FootnoteReference"/>
        </w:rPr>
        <w:footnoteRef/>
      </w:r>
      <w:r>
        <w:t xml:space="preserve"> Maud de Luget, ‘Interrupted Trains of Thoughts: Modernism and Urban Transport—An Aesthetics of Disruption’, Études Britanniques Contemporaines, 63 (2022)</w:t>
      </w:r>
    </w:p>
  </w:footnote>
  <w:footnote w:id="65">
    <w:p w14:paraId="71D6BC92" w14:textId="5A095D9F" w:rsidR="00ED6304" w:rsidRDefault="00ED6304" w:rsidP="00ED6304">
      <w:pPr>
        <w:pStyle w:val="FootnoteText"/>
      </w:pPr>
      <w:r>
        <w:rPr>
          <w:rStyle w:val="FootnoteReference"/>
        </w:rPr>
        <w:footnoteRef/>
      </w:r>
      <w:r>
        <w:t xml:space="preserve"> Olwig, Kenneth, The Meanings of Landscape : Essays on Place, Space, Environment and Justice (Abingdon, Oxon ;: Routledge, 2019)</w:t>
      </w:r>
    </w:p>
  </w:footnote>
  <w:footnote w:id="66">
    <w:p w14:paraId="41541724" w14:textId="761B53CF" w:rsidR="006A4F78" w:rsidRPr="00524A9B" w:rsidRDefault="006A4F78">
      <w:pPr>
        <w:pStyle w:val="FootnoteText"/>
      </w:pPr>
      <w:r w:rsidRPr="00524A9B">
        <w:rPr>
          <w:rStyle w:val="FootnoteReference"/>
        </w:rPr>
        <w:footnoteRef/>
      </w:r>
      <w:r w:rsidRPr="00524A9B">
        <w:t xml:space="preserve"> Ibid.</w:t>
      </w:r>
    </w:p>
  </w:footnote>
  <w:footnote w:id="67">
    <w:p w14:paraId="7FA7B63B" w14:textId="15B75EA3" w:rsidR="004B5CE8" w:rsidRPr="00524A9B" w:rsidRDefault="004B5CE8" w:rsidP="00524A9B">
      <w:pPr>
        <w:rPr>
          <w:sz w:val="20"/>
          <w:szCs w:val="20"/>
        </w:rPr>
      </w:pPr>
      <w:r w:rsidRPr="00524A9B">
        <w:rPr>
          <w:rStyle w:val="FootnoteReference"/>
          <w:sz w:val="20"/>
          <w:szCs w:val="20"/>
        </w:rPr>
        <w:footnoteRef/>
      </w:r>
      <w:r w:rsidRPr="00524A9B">
        <w:rPr>
          <w:sz w:val="20"/>
          <w:szCs w:val="20"/>
        </w:rPr>
        <w:t xml:space="preserve"> </w:t>
      </w:r>
      <w:r w:rsidR="00C90EF1" w:rsidRPr="00524A9B">
        <w:rPr>
          <w:sz w:val="20"/>
          <w:szCs w:val="20"/>
        </w:rPr>
        <w:t xml:space="preserve">Klee, Paul. </w:t>
      </w:r>
      <w:r w:rsidR="00073DF4" w:rsidRPr="00524A9B">
        <w:rPr>
          <w:sz w:val="20"/>
          <w:szCs w:val="20"/>
        </w:rPr>
        <w:t xml:space="preserve">Angelus Novus, </w:t>
      </w:r>
      <w:r w:rsidR="00645372" w:rsidRPr="00524A9B">
        <w:rPr>
          <w:sz w:val="20"/>
          <w:szCs w:val="20"/>
        </w:rPr>
        <w:t>1920, monoprint,</w:t>
      </w:r>
      <w:r w:rsidR="003917DA" w:rsidRPr="00524A9B">
        <w:rPr>
          <w:sz w:val="20"/>
          <w:szCs w:val="20"/>
        </w:rPr>
        <w:t xml:space="preserve"> 31.8cm x 24.2cm</w:t>
      </w:r>
      <w:r w:rsidR="00A7281C" w:rsidRPr="00524A9B">
        <w:rPr>
          <w:sz w:val="20"/>
          <w:szCs w:val="20"/>
        </w:rPr>
        <w:t>, &lt;</w:t>
      </w:r>
      <w:r w:rsidR="007715F1" w:rsidRPr="00524A9B">
        <w:rPr>
          <w:sz w:val="20"/>
          <w:szCs w:val="20"/>
        </w:rPr>
        <w:t>https://www.thehistoryofart.org/paul-klee/angelus-novus/</w:t>
      </w:r>
      <w:r w:rsidR="007715F1" w:rsidRPr="00524A9B">
        <w:rPr>
          <w:rStyle w:val="Hyperlink"/>
          <w:color w:val="auto"/>
          <w:sz w:val="20"/>
          <w:szCs w:val="20"/>
          <w:u w:val="none"/>
        </w:rPr>
        <w:t>&gt; [Accessed 04.04.23]</w:t>
      </w:r>
    </w:p>
  </w:footnote>
  <w:footnote w:id="68">
    <w:p w14:paraId="2D980200" w14:textId="361273BF" w:rsidR="00E0168F" w:rsidRDefault="00E0168F" w:rsidP="00524A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24A9B">
        <w:t>Benjamin, Walter, and Hannah Arendt, Illuminations, ed. by Hannah Arendt (London: Vintage Digital, 2015)</w:t>
      </w:r>
      <w:r w:rsidR="00EF4623">
        <w:t xml:space="preserve"> Part IX.</w:t>
      </w:r>
    </w:p>
  </w:footnote>
  <w:footnote w:id="69">
    <w:p w14:paraId="47F2FE0F" w14:textId="0C749C9E" w:rsidR="00C85924" w:rsidRPr="00C06229" w:rsidRDefault="00C85924" w:rsidP="00C06229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Style w:val="FootnoteReference"/>
        </w:rPr>
        <w:footnoteRef/>
      </w:r>
      <w:r w:rsidRPr="003309D0">
        <w:rPr>
          <w:rFonts w:eastAsia="Times New Roman" w:cstheme="minorHAnsi"/>
          <w:sz w:val="20"/>
          <w:szCs w:val="20"/>
          <w:lang w:eastAsia="en-GB"/>
        </w:rPr>
        <w:t xml:space="preserve">Eliot, T. S. “Tradition and the Individual Talent.” </w:t>
      </w:r>
      <w:r w:rsidRPr="003309D0">
        <w:rPr>
          <w:rFonts w:eastAsia="Times New Roman" w:cstheme="minorHAnsi"/>
          <w:i/>
          <w:iCs/>
          <w:sz w:val="20"/>
          <w:szCs w:val="20"/>
          <w:lang w:eastAsia="en-GB"/>
        </w:rPr>
        <w:t>Perspecta</w:t>
      </w:r>
      <w:r w:rsidRPr="003309D0">
        <w:rPr>
          <w:rFonts w:eastAsia="Times New Roman" w:cstheme="minorHAnsi"/>
          <w:sz w:val="20"/>
          <w:szCs w:val="20"/>
          <w:lang w:eastAsia="en-GB"/>
        </w:rPr>
        <w:t xml:space="preserve">, vol. 19, 1982, pp. 36–42. </w:t>
      </w:r>
      <w:r w:rsidRPr="003309D0">
        <w:rPr>
          <w:rFonts w:eastAsia="Times New Roman" w:cstheme="minorHAnsi"/>
          <w:i/>
          <w:iCs/>
          <w:sz w:val="20"/>
          <w:szCs w:val="20"/>
          <w:lang w:eastAsia="en-GB"/>
        </w:rPr>
        <w:t>JSTOR</w:t>
      </w:r>
      <w:r w:rsidRPr="003309D0">
        <w:rPr>
          <w:rFonts w:eastAsia="Times New Roman" w:cstheme="minorHAnsi"/>
          <w:sz w:val="20"/>
          <w:szCs w:val="20"/>
          <w:lang w:eastAsia="en-GB"/>
        </w:rPr>
        <w:t xml:space="preserve">, </w:t>
      </w:r>
      <w:r w:rsidR="00330E6E">
        <w:rPr>
          <w:rFonts w:eastAsia="Times New Roman" w:cstheme="minorHAnsi"/>
          <w:sz w:val="20"/>
          <w:szCs w:val="20"/>
          <w:lang w:eastAsia="en-GB"/>
        </w:rPr>
        <w:t>&lt;</w:t>
      </w:r>
      <w:r w:rsidRPr="003309D0">
        <w:rPr>
          <w:rFonts w:eastAsia="Times New Roman" w:cstheme="minorHAnsi"/>
          <w:sz w:val="20"/>
          <w:szCs w:val="20"/>
          <w:lang w:eastAsia="en-GB"/>
        </w:rPr>
        <w:t>https://doi.org/10.2307/1567048</w:t>
      </w:r>
      <w:r w:rsidR="00330E6E">
        <w:rPr>
          <w:rFonts w:eastAsia="Times New Roman" w:cstheme="minorHAnsi"/>
          <w:sz w:val="20"/>
          <w:szCs w:val="20"/>
          <w:lang w:eastAsia="en-GB"/>
        </w:rPr>
        <w:t xml:space="preserve">&gt; </w:t>
      </w:r>
      <w:r w:rsidRPr="003309D0">
        <w:rPr>
          <w:rFonts w:eastAsia="Times New Roman" w:cstheme="minorHAnsi"/>
          <w:sz w:val="20"/>
          <w:szCs w:val="20"/>
          <w:lang w:eastAsia="en-GB"/>
        </w:rPr>
        <w:t xml:space="preserve"> </w:t>
      </w:r>
      <w:r w:rsidR="003309D0">
        <w:rPr>
          <w:rFonts w:eastAsia="Times New Roman" w:cstheme="minorHAnsi"/>
          <w:sz w:val="20"/>
          <w:szCs w:val="20"/>
          <w:lang w:eastAsia="en-GB"/>
        </w:rPr>
        <w:t>[</w:t>
      </w:r>
      <w:r w:rsidRPr="003309D0">
        <w:rPr>
          <w:rFonts w:eastAsia="Times New Roman" w:cstheme="minorHAnsi"/>
          <w:sz w:val="20"/>
          <w:szCs w:val="20"/>
          <w:lang w:eastAsia="en-GB"/>
        </w:rPr>
        <w:t xml:space="preserve">Accessed </w:t>
      </w:r>
      <w:r w:rsidR="003309D0">
        <w:rPr>
          <w:rFonts w:eastAsia="Times New Roman" w:cstheme="minorHAnsi"/>
          <w:sz w:val="20"/>
          <w:szCs w:val="20"/>
          <w:lang w:eastAsia="en-GB"/>
        </w:rPr>
        <w:t>01.05.</w:t>
      </w:r>
      <w:r w:rsidRPr="003309D0">
        <w:rPr>
          <w:rFonts w:eastAsia="Times New Roman" w:cstheme="minorHAnsi"/>
          <w:sz w:val="20"/>
          <w:szCs w:val="20"/>
          <w:lang w:eastAsia="en-GB"/>
        </w:rPr>
        <w:t>23</w:t>
      </w:r>
      <w:r w:rsidR="003309D0">
        <w:rPr>
          <w:rFonts w:eastAsia="Times New Roman" w:cstheme="minorHAnsi"/>
          <w:sz w:val="20"/>
          <w:szCs w:val="20"/>
          <w:lang w:eastAsia="en-GB"/>
        </w:rPr>
        <w:t>]</w:t>
      </w:r>
      <w:r w:rsidRPr="003309D0">
        <w:rPr>
          <w:rFonts w:eastAsia="Times New Roman" w:cstheme="minorHAnsi"/>
          <w:sz w:val="20"/>
          <w:szCs w:val="20"/>
          <w:lang w:eastAsia="en-GB"/>
        </w:rPr>
        <w:t>.</w:t>
      </w:r>
    </w:p>
  </w:footnote>
  <w:footnote w:id="70">
    <w:p w14:paraId="47F95C4A" w14:textId="449883A6" w:rsidR="00C06229" w:rsidRDefault="00C06229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  <w:footnote w:id="71">
    <w:p w14:paraId="4350D164" w14:textId="1518ADBE" w:rsidR="00934F92" w:rsidRDefault="00934F92">
      <w:pPr>
        <w:pStyle w:val="FootnoteText"/>
      </w:pPr>
      <w:r>
        <w:rPr>
          <w:rStyle w:val="FootnoteReference"/>
        </w:rPr>
        <w:footnoteRef/>
      </w:r>
      <w:r>
        <w:t xml:space="preserve"> Eliot, T. S. </w:t>
      </w:r>
      <w:r>
        <w:rPr>
          <w:i/>
          <w:iCs/>
        </w:rPr>
        <w:t xml:space="preserve">The Wasteland and Other Poems </w:t>
      </w:r>
      <w:r>
        <w:t>(Harmondsworth: Penguin, 2003).</w:t>
      </w:r>
    </w:p>
  </w:footnote>
  <w:footnote w:id="72">
    <w:p w14:paraId="2D164134" w14:textId="23EF31F3" w:rsidR="000A2816" w:rsidRPr="003541CD" w:rsidRDefault="000A281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129E8">
        <w:t>Conrad, Joseph</w:t>
      </w:r>
      <w:r w:rsidR="006A44DA">
        <w:t xml:space="preserve">. </w:t>
      </w:r>
      <w:r w:rsidR="006A44DA">
        <w:rPr>
          <w:i/>
          <w:iCs/>
        </w:rPr>
        <w:t>Last Essays</w:t>
      </w:r>
      <w:r w:rsidR="003541CD">
        <w:rPr>
          <w:i/>
          <w:iCs/>
        </w:rPr>
        <w:t xml:space="preserve"> </w:t>
      </w:r>
      <w:r w:rsidR="003541CD">
        <w:t>(London: Delphi Classics, 2017)</w:t>
      </w:r>
      <w:r w:rsidR="006C3A71">
        <w:t xml:space="preserve"> p103.</w:t>
      </w:r>
    </w:p>
  </w:footnote>
  <w:footnote w:id="73">
    <w:p w14:paraId="10320C7B" w14:textId="7445E456" w:rsidR="009C5743" w:rsidRDefault="009C57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309D0">
        <w:rPr>
          <w:rFonts w:eastAsia="Times New Roman" w:cstheme="minorHAnsi"/>
          <w:lang w:eastAsia="en-GB"/>
        </w:rPr>
        <w:t xml:space="preserve">Eliot, T. S. “Tradition and the Individual Talent.” </w:t>
      </w:r>
      <w:r w:rsidRPr="003309D0">
        <w:rPr>
          <w:rFonts w:eastAsia="Times New Roman" w:cstheme="minorHAnsi"/>
          <w:i/>
          <w:iCs/>
          <w:lang w:eastAsia="en-GB"/>
        </w:rPr>
        <w:t>Perspecta</w:t>
      </w:r>
      <w:r w:rsidRPr="003309D0">
        <w:rPr>
          <w:rFonts w:eastAsia="Times New Roman" w:cstheme="minorHAnsi"/>
          <w:lang w:eastAsia="en-GB"/>
        </w:rPr>
        <w:t xml:space="preserve">, vol. 19, 1982, pp. 36–42. </w:t>
      </w:r>
      <w:r w:rsidRPr="003309D0">
        <w:rPr>
          <w:rFonts w:eastAsia="Times New Roman" w:cstheme="minorHAnsi"/>
          <w:i/>
          <w:iCs/>
          <w:lang w:eastAsia="en-GB"/>
        </w:rPr>
        <w:t>JSTOR</w:t>
      </w:r>
      <w:r w:rsidRPr="003309D0">
        <w:rPr>
          <w:rFonts w:eastAsia="Times New Roman" w:cstheme="minorHAnsi"/>
          <w:lang w:eastAsia="en-GB"/>
        </w:rPr>
        <w:t xml:space="preserve">, </w:t>
      </w:r>
      <w:r>
        <w:rPr>
          <w:rFonts w:eastAsia="Times New Roman" w:cstheme="minorHAnsi"/>
          <w:lang w:eastAsia="en-GB"/>
        </w:rPr>
        <w:t>&lt;</w:t>
      </w:r>
      <w:r w:rsidRPr="003309D0">
        <w:rPr>
          <w:rFonts w:eastAsia="Times New Roman" w:cstheme="minorHAnsi"/>
          <w:lang w:eastAsia="en-GB"/>
        </w:rPr>
        <w:t>https://doi.org/10.2307/1567048</w:t>
      </w:r>
      <w:r>
        <w:rPr>
          <w:rFonts w:eastAsia="Times New Roman" w:cstheme="minorHAnsi"/>
          <w:lang w:eastAsia="en-GB"/>
        </w:rPr>
        <w:t>&gt; [</w:t>
      </w:r>
      <w:r w:rsidRPr="003309D0">
        <w:rPr>
          <w:rFonts w:eastAsia="Times New Roman" w:cstheme="minorHAnsi"/>
          <w:lang w:eastAsia="en-GB"/>
        </w:rPr>
        <w:t xml:space="preserve">Accessed </w:t>
      </w:r>
      <w:r>
        <w:rPr>
          <w:rFonts w:eastAsia="Times New Roman" w:cstheme="minorHAnsi"/>
          <w:lang w:eastAsia="en-GB"/>
        </w:rPr>
        <w:t>01.05.</w:t>
      </w:r>
      <w:r w:rsidRPr="003309D0">
        <w:rPr>
          <w:rFonts w:eastAsia="Times New Roman" w:cstheme="minorHAnsi"/>
          <w:lang w:eastAsia="en-GB"/>
        </w:rPr>
        <w:t>23</w:t>
      </w:r>
      <w:r>
        <w:rPr>
          <w:rFonts w:eastAsia="Times New Roman" w:cstheme="minorHAnsi"/>
          <w:lang w:eastAsia="en-GB"/>
        </w:rPr>
        <w:t>]</w:t>
      </w:r>
      <w:r w:rsidRPr="003309D0">
        <w:rPr>
          <w:rFonts w:eastAsia="Times New Roman" w:cstheme="minorHAnsi"/>
          <w:lang w:eastAsia="en-GB"/>
        </w:rPr>
        <w:t>.</w:t>
      </w:r>
    </w:p>
  </w:footnote>
  <w:footnote w:id="74">
    <w:p w14:paraId="544AFD6C" w14:textId="2C78DC23" w:rsidR="003153C2" w:rsidRDefault="003153C2" w:rsidP="00D7292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7292C">
        <w:t>Childs, Peter., Modernism, 2nd ed. (Hoboken: Taylor &amp; Francis, 2007) p44.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DA2353" w14:textId="4CDEDBC3" w:rsidR="005C1709" w:rsidRDefault="005C1709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6192" behindDoc="0" locked="0" layoutInCell="0" allowOverlap="1" wp14:anchorId="1CA1A308" wp14:editId="18442B21">
              <wp:simplePos x="0" y="0"/>
              <wp:positionH relativeFrom="page">
                <wp:posOffset>0</wp:posOffset>
              </wp:positionH>
              <wp:positionV relativeFrom="page">
                <wp:posOffset>190500</wp:posOffset>
              </wp:positionV>
              <wp:extent cx="7560310" cy="273050"/>
              <wp:effectExtent l="0" t="0" r="0" b="12700"/>
              <wp:wrapNone/>
              <wp:docPr id="1" name="MSIPCMf37c4edeb26ed90f888275ab" descr="{&quot;HashCode&quot;:-69574079,&quot;Height&quot;:841.0,&quot;Width&quot;:595.0,&quot;Placement&quot;:&quot;Header&quot;,&quot;Index&quot;:&quot;Primary&quot;,&quot;Section&quot;:1,&quot;Top&quot;:0.0,&quot;Left&quot;:0.0}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60310" cy="27305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6350">
                            <a:solidFill>
                              <a:prstClr val="black"/>
                            </a:solidFill>
                          </a14:hiddenLine>
                        </a:ext>
                      </a:extLst>
                    </wps:spPr>
                    <wps:txbx>
                      <w:txbxContent>
                        <w:p w14:paraId="5C685457" w14:textId="31B905EF" w:rsidR="005C1709" w:rsidRPr="005C1709" w:rsidRDefault="005C1709" w:rsidP="005C1709">
                          <w:pPr>
                            <w:spacing w:after="0"/>
                            <w:rPr>
                              <w:rFonts w:ascii="Calibri" w:hAnsi="Calibri" w:cs="Calibri"/>
                              <w:color w:val="000000"/>
                              <w:sz w:val="20"/>
                            </w:rPr>
                          </w:pPr>
                          <w:r w:rsidRPr="005C1709">
                            <w:rPr>
                              <w:rFonts w:ascii="Calibri" w:hAnsi="Calibri" w:cs="Calibri"/>
                              <w:color w:val="000000"/>
                              <w:sz w:val="20"/>
                            </w:rPr>
                            <w:t>Public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254000" tIns="0" rIns="91440" bIns="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CA1A308" id="_x0000_t202" coordsize="21600,21600" o:spt="202" path="m,l,21600r21600,l21600,xe">
              <v:stroke joinstyle="miter"/>
              <v:path gradientshapeok="t" o:connecttype="rect"/>
            </v:shapetype>
            <v:shape id="MSIPCMf37c4edeb26ed90f888275ab" o:spid="_x0000_s1026" type="#_x0000_t202" alt="{&quot;HashCode&quot;:-69574079,&quot;Height&quot;:841.0,&quot;Width&quot;:595.0,&quot;Placement&quot;:&quot;Header&quot;,&quot;Index&quot;:&quot;Primary&quot;,&quot;Section&quot;:1,&quot;Top&quot;:0.0,&quot;Left&quot;:0.0}" style="position:absolute;margin-left:0;margin-top:15pt;width:595.3pt;height:21.5pt;z-index:25165619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" o:allowincell="f" filled="f" stroked="f" strokeweight=".5pt">
              <v:textbox inset="20pt,0,,0">
                <w:txbxContent>
                  <w:p w14:paraId="5C685457" w14:textId="31B905EF" w:rsidR="005C1709" w:rsidRPr="005C1709" w:rsidRDefault="005C1709" w:rsidP="005C1709">
                    <w:pPr>
                      <w:spacing w:after="0"/>
                      <w:rPr>
                        <w:rFonts w:ascii="Calibri" w:hAnsi="Calibri" w:cs="Calibri"/>
                        <w:color w:val="000000"/>
                        <w:sz w:val="20"/>
                      </w:rPr>
                    </w:pPr>
                    <w:r w:rsidRPr="005C1709">
                      <w:rPr>
                        <w:rFonts w:ascii="Calibri" w:hAnsi="Calibri" w:cs="Calibri"/>
                        <w:color w:val="000000"/>
                        <w:sz w:val="20"/>
                      </w:rPr>
                      <w:t>Public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t>Stephanie Tuck 2238014</w:t>
    </w:r>
    <w:r>
      <w:tab/>
    </w:r>
    <w:r>
      <w:tab/>
      <w:t>Shifting Times and Worlds: Modernism and After HPEN7014</w:t>
    </w:r>
  </w:p>
  <w:p w14:paraId="2C0FAF3E" w14:textId="77777777" w:rsidR="005C1709" w:rsidRDefault="005C170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709"/>
    <w:rsid w:val="00001B38"/>
    <w:rsid w:val="00001C18"/>
    <w:rsid w:val="00002EB1"/>
    <w:rsid w:val="000032E5"/>
    <w:rsid w:val="00003C09"/>
    <w:rsid w:val="0000418A"/>
    <w:rsid w:val="00017209"/>
    <w:rsid w:val="00017E58"/>
    <w:rsid w:val="00017F16"/>
    <w:rsid w:val="00022B74"/>
    <w:rsid w:val="00043B3A"/>
    <w:rsid w:val="00050291"/>
    <w:rsid w:val="00050B2F"/>
    <w:rsid w:val="0005172D"/>
    <w:rsid w:val="00061145"/>
    <w:rsid w:val="0006423B"/>
    <w:rsid w:val="000723AB"/>
    <w:rsid w:val="000733E8"/>
    <w:rsid w:val="00073A37"/>
    <w:rsid w:val="00073DF4"/>
    <w:rsid w:val="00080002"/>
    <w:rsid w:val="0008057E"/>
    <w:rsid w:val="000807C0"/>
    <w:rsid w:val="00081219"/>
    <w:rsid w:val="00081C81"/>
    <w:rsid w:val="00085FE3"/>
    <w:rsid w:val="00090170"/>
    <w:rsid w:val="000910D7"/>
    <w:rsid w:val="0009121B"/>
    <w:rsid w:val="00095E3A"/>
    <w:rsid w:val="000A1B87"/>
    <w:rsid w:val="000A2816"/>
    <w:rsid w:val="000A62BC"/>
    <w:rsid w:val="000B089B"/>
    <w:rsid w:val="000B1564"/>
    <w:rsid w:val="000B33F0"/>
    <w:rsid w:val="000B7F10"/>
    <w:rsid w:val="000C0B27"/>
    <w:rsid w:val="000C1643"/>
    <w:rsid w:val="000C6E3E"/>
    <w:rsid w:val="000D2435"/>
    <w:rsid w:val="000E50DE"/>
    <w:rsid w:val="000E6C7C"/>
    <w:rsid w:val="000F00C8"/>
    <w:rsid w:val="000F4F25"/>
    <w:rsid w:val="000F5B3F"/>
    <w:rsid w:val="00101057"/>
    <w:rsid w:val="00101BC3"/>
    <w:rsid w:val="00102966"/>
    <w:rsid w:val="001058C0"/>
    <w:rsid w:val="00114BF3"/>
    <w:rsid w:val="001158B5"/>
    <w:rsid w:val="0011607B"/>
    <w:rsid w:val="001179F7"/>
    <w:rsid w:val="001205E2"/>
    <w:rsid w:val="00121968"/>
    <w:rsid w:val="00121FD9"/>
    <w:rsid w:val="00131E0B"/>
    <w:rsid w:val="00136B3E"/>
    <w:rsid w:val="00141DB5"/>
    <w:rsid w:val="001447E0"/>
    <w:rsid w:val="00151F2F"/>
    <w:rsid w:val="00152ED7"/>
    <w:rsid w:val="0015554A"/>
    <w:rsid w:val="0015612D"/>
    <w:rsid w:val="0016434A"/>
    <w:rsid w:val="001643C1"/>
    <w:rsid w:val="00164ECA"/>
    <w:rsid w:val="00167052"/>
    <w:rsid w:val="00167221"/>
    <w:rsid w:val="001703A5"/>
    <w:rsid w:val="0017163C"/>
    <w:rsid w:val="00171DC8"/>
    <w:rsid w:val="00186B3A"/>
    <w:rsid w:val="00193FDC"/>
    <w:rsid w:val="00196AE6"/>
    <w:rsid w:val="0019779D"/>
    <w:rsid w:val="001A0D66"/>
    <w:rsid w:val="001A1071"/>
    <w:rsid w:val="001A17A3"/>
    <w:rsid w:val="001A1D68"/>
    <w:rsid w:val="001A29A8"/>
    <w:rsid w:val="001A66F8"/>
    <w:rsid w:val="001A67D9"/>
    <w:rsid w:val="001B2986"/>
    <w:rsid w:val="001B565C"/>
    <w:rsid w:val="001B605B"/>
    <w:rsid w:val="001B6937"/>
    <w:rsid w:val="001C1A85"/>
    <w:rsid w:val="001D3D2A"/>
    <w:rsid w:val="001E1669"/>
    <w:rsid w:val="001E3B0C"/>
    <w:rsid w:val="001E659E"/>
    <w:rsid w:val="001F72BA"/>
    <w:rsid w:val="0020368F"/>
    <w:rsid w:val="0020455C"/>
    <w:rsid w:val="00207F52"/>
    <w:rsid w:val="00215CB6"/>
    <w:rsid w:val="0021604E"/>
    <w:rsid w:val="00224B05"/>
    <w:rsid w:val="00226EB4"/>
    <w:rsid w:val="002311CD"/>
    <w:rsid w:val="002344ED"/>
    <w:rsid w:val="00234D86"/>
    <w:rsid w:val="002363F6"/>
    <w:rsid w:val="00241A39"/>
    <w:rsid w:val="002434DC"/>
    <w:rsid w:val="00250081"/>
    <w:rsid w:val="00254E7C"/>
    <w:rsid w:val="00255F9C"/>
    <w:rsid w:val="00260767"/>
    <w:rsid w:val="00262092"/>
    <w:rsid w:val="00264A9B"/>
    <w:rsid w:val="00265701"/>
    <w:rsid w:val="00273982"/>
    <w:rsid w:val="00277458"/>
    <w:rsid w:val="0028063C"/>
    <w:rsid w:val="00282FDA"/>
    <w:rsid w:val="00283EEC"/>
    <w:rsid w:val="0028561F"/>
    <w:rsid w:val="0028682F"/>
    <w:rsid w:val="00290A9D"/>
    <w:rsid w:val="00290C3F"/>
    <w:rsid w:val="00290F5D"/>
    <w:rsid w:val="00291431"/>
    <w:rsid w:val="00291FC7"/>
    <w:rsid w:val="00297EEC"/>
    <w:rsid w:val="002A151A"/>
    <w:rsid w:val="002A79AD"/>
    <w:rsid w:val="002B1DFC"/>
    <w:rsid w:val="002B2115"/>
    <w:rsid w:val="002B4E89"/>
    <w:rsid w:val="002B61DD"/>
    <w:rsid w:val="002C23EB"/>
    <w:rsid w:val="002C24C2"/>
    <w:rsid w:val="002C450F"/>
    <w:rsid w:val="002C6740"/>
    <w:rsid w:val="002D2724"/>
    <w:rsid w:val="002D3A85"/>
    <w:rsid w:val="002D5448"/>
    <w:rsid w:val="002D6152"/>
    <w:rsid w:val="002D6515"/>
    <w:rsid w:val="002E0292"/>
    <w:rsid w:val="002E11DE"/>
    <w:rsid w:val="002E1B7B"/>
    <w:rsid w:val="002E2200"/>
    <w:rsid w:val="002E2A64"/>
    <w:rsid w:val="002E3585"/>
    <w:rsid w:val="002E65E4"/>
    <w:rsid w:val="002F242C"/>
    <w:rsid w:val="002F4437"/>
    <w:rsid w:val="002F5D35"/>
    <w:rsid w:val="00302918"/>
    <w:rsid w:val="00303103"/>
    <w:rsid w:val="00305108"/>
    <w:rsid w:val="00307956"/>
    <w:rsid w:val="0031360E"/>
    <w:rsid w:val="00314492"/>
    <w:rsid w:val="003153C2"/>
    <w:rsid w:val="003156B5"/>
    <w:rsid w:val="003162DC"/>
    <w:rsid w:val="003205E6"/>
    <w:rsid w:val="00320C31"/>
    <w:rsid w:val="00323A75"/>
    <w:rsid w:val="00327045"/>
    <w:rsid w:val="003309D0"/>
    <w:rsid w:val="00330E6E"/>
    <w:rsid w:val="00331DBE"/>
    <w:rsid w:val="00334EC9"/>
    <w:rsid w:val="0033715B"/>
    <w:rsid w:val="0034088D"/>
    <w:rsid w:val="00342E53"/>
    <w:rsid w:val="0034375D"/>
    <w:rsid w:val="003437E7"/>
    <w:rsid w:val="0034603B"/>
    <w:rsid w:val="00350984"/>
    <w:rsid w:val="003509E9"/>
    <w:rsid w:val="003513C9"/>
    <w:rsid w:val="00353B71"/>
    <w:rsid w:val="003541CD"/>
    <w:rsid w:val="00364332"/>
    <w:rsid w:val="00365A85"/>
    <w:rsid w:val="0037126E"/>
    <w:rsid w:val="0037259F"/>
    <w:rsid w:val="00373D86"/>
    <w:rsid w:val="00377D24"/>
    <w:rsid w:val="003801E7"/>
    <w:rsid w:val="00380DFB"/>
    <w:rsid w:val="0038165B"/>
    <w:rsid w:val="00384087"/>
    <w:rsid w:val="003901EF"/>
    <w:rsid w:val="003917DA"/>
    <w:rsid w:val="0039383E"/>
    <w:rsid w:val="003947EB"/>
    <w:rsid w:val="003953B9"/>
    <w:rsid w:val="00395C85"/>
    <w:rsid w:val="00396BA8"/>
    <w:rsid w:val="003A2291"/>
    <w:rsid w:val="003A5582"/>
    <w:rsid w:val="003A56D5"/>
    <w:rsid w:val="003A776B"/>
    <w:rsid w:val="003B0146"/>
    <w:rsid w:val="003B3FB4"/>
    <w:rsid w:val="003B5477"/>
    <w:rsid w:val="003B5DCC"/>
    <w:rsid w:val="003B73CA"/>
    <w:rsid w:val="003B7772"/>
    <w:rsid w:val="003B7A57"/>
    <w:rsid w:val="003C0186"/>
    <w:rsid w:val="003C0BDD"/>
    <w:rsid w:val="003C3686"/>
    <w:rsid w:val="003D1F7F"/>
    <w:rsid w:val="003D426E"/>
    <w:rsid w:val="003D49AA"/>
    <w:rsid w:val="003D72C5"/>
    <w:rsid w:val="003E2BEC"/>
    <w:rsid w:val="003E3485"/>
    <w:rsid w:val="003E5CF1"/>
    <w:rsid w:val="003E6462"/>
    <w:rsid w:val="003E7F20"/>
    <w:rsid w:val="003F2C98"/>
    <w:rsid w:val="003F7418"/>
    <w:rsid w:val="003F7BE0"/>
    <w:rsid w:val="004034D2"/>
    <w:rsid w:val="004059CC"/>
    <w:rsid w:val="004069C1"/>
    <w:rsid w:val="004129E8"/>
    <w:rsid w:val="004162D5"/>
    <w:rsid w:val="00420829"/>
    <w:rsid w:val="00421FAA"/>
    <w:rsid w:val="00421FDC"/>
    <w:rsid w:val="004223A4"/>
    <w:rsid w:val="004328BF"/>
    <w:rsid w:val="00433137"/>
    <w:rsid w:val="00436B00"/>
    <w:rsid w:val="00437354"/>
    <w:rsid w:val="00440519"/>
    <w:rsid w:val="0044252C"/>
    <w:rsid w:val="00443CDC"/>
    <w:rsid w:val="004447E1"/>
    <w:rsid w:val="00445021"/>
    <w:rsid w:val="004450A5"/>
    <w:rsid w:val="00445E56"/>
    <w:rsid w:val="00446114"/>
    <w:rsid w:val="0044641D"/>
    <w:rsid w:val="00447F38"/>
    <w:rsid w:val="00450A53"/>
    <w:rsid w:val="0045279A"/>
    <w:rsid w:val="0045665E"/>
    <w:rsid w:val="00463DAC"/>
    <w:rsid w:val="00465868"/>
    <w:rsid w:val="004720F7"/>
    <w:rsid w:val="0047396D"/>
    <w:rsid w:val="004745D5"/>
    <w:rsid w:val="0047657E"/>
    <w:rsid w:val="00480C7F"/>
    <w:rsid w:val="00481282"/>
    <w:rsid w:val="00483CA7"/>
    <w:rsid w:val="00484DE7"/>
    <w:rsid w:val="004875F7"/>
    <w:rsid w:val="00491250"/>
    <w:rsid w:val="00492970"/>
    <w:rsid w:val="004979DE"/>
    <w:rsid w:val="00497CC3"/>
    <w:rsid w:val="004A5C9D"/>
    <w:rsid w:val="004B5CE8"/>
    <w:rsid w:val="004C697C"/>
    <w:rsid w:val="004D18B5"/>
    <w:rsid w:val="004D2A8B"/>
    <w:rsid w:val="004D45D6"/>
    <w:rsid w:val="004D5DAF"/>
    <w:rsid w:val="004D6E93"/>
    <w:rsid w:val="004D7353"/>
    <w:rsid w:val="004E26C7"/>
    <w:rsid w:val="004E4346"/>
    <w:rsid w:val="004E5C9E"/>
    <w:rsid w:val="004E612E"/>
    <w:rsid w:val="004F0BA9"/>
    <w:rsid w:val="004F4FF5"/>
    <w:rsid w:val="004F5A33"/>
    <w:rsid w:val="004F6355"/>
    <w:rsid w:val="0050306A"/>
    <w:rsid w:val="00512225"/>
    <w:rsid w:val="00514FF5"/>
    <w:rsid w:val="00515A64"/>
    <w:rsid w:val="0052337B"/>
    <w:rsid w:val="00524912"/>
    <w:rsid w:val="00524A9B"/>
    <w:rsid w:val="00526164"/>
    <w:rsid w:val="0052728C"/>
    <w:rsid w:val="005312B6"/>
    <w:rsid w:val="005323A0"/>
    <w:rsid w:val="0054143D"/>
    <w:rsid w:val="00544B3D"/>
    <w:rsid w:val="005465A3"/>
    <w:rsid w:val="00550E28"/>
    <w:rsid w:val="00552950"/>
    <w:rsid w:val="00552B6D"/>
    <w:rsid w:val="0055478D"/>
    <w:rsid w:val="00554BA8"/>
    <w:rsid w:val="00554EF2"/>
    <w:rsid w:val="0056003B"/>
    <w:rsid w:val="005620BE"/>
    <w:rsid w:val="005627B4"/>
    <w:rsid w:val="00565836"/>
    <w:rsid w:val="00567384"/>
    <w:rsid w:val="0056742E"/>
    <w:rsid w:val="00570477"/>
    <w:rsid w:val="00570C2F"/>
    <w:rsid w:val="00575964"/>
    <w:rsid w:val="00575A1D"/>
    <w:rsid w:val="00584780"/>
    <w:rsid w:val="005862C7"/>
    <w:rsid w:val="005873B0"/>
    <w:rsid w:val="00587D6A"/>
    <w:rsid w:val="005931F7"/>
    <w:rsid w:val="005936D7"/>
    <w:rsid w:val="00595BA7"/>
    <w:rsid w:val="005971BB"/>
    <w:rsid w:val="005A2789"/>
    <w:rsid w:val="005A283E"/>
    <w:rsid w:val="005A32EB"/>
    <w:rsid w:val="005A5A7E"/>
    <w:rsid w:val="005A61A7"/>
    <w:rsid w:val="005B0D6A"/>
    <w:rsid w:val="005B7DC9"/>
    <w:rsid w:val="005C0369"/>
    <w:rsid w:val="005C1385"/>
    <w:rsid w:val="005C13E7"/>
    <w:rsid w:val="005C1709"/>
    <w:rsid w:val="005C1B1F"/>
    <w:rsid w:val="005C1FEA"/>
    <w:rsid w:val="005C2A0C"/>
    <w:rsid w:val="005C72A9"/>
    <w:rsid w:val="005D1895"/>
    <w:rsid w:val="005D1E1C"/>
    <w:rsid w:val="005D4C03"/>
    <w:rsid w:val="005D6659"/>
    <w:rsid w:val="005D75A5"/>
    <w:rsid w:val="005E2C08"/>
    <w:rsid w:val="005E4C37"/>
    <w:rsid w:val="005F289C"/>
    <w:rsid w:val="005F3B75"/>
    <w:rsid w:val="005F493D"/>
    <w:rsid w:val="005F714D"/>
    <w:rsid w:val="006018A5"/>
    <w:rsid w:val="00603A3D"/>
    <w:rsid w:val="006045A6"/>
    <w:rsid w:val="00604B13"/>
    <w:rsid w:val="00604C40"/>
    <w:rsid w:val="00605824"/>
    <w:rsid w:val="0060588C"/>
    <w:rsid w:val="00605CB2"/>
    <w:rsid w:val="006061D8"/>
    <w:rsid w:val="00611375"/>
    <w:rsid w:val="006138E0"/>
    <w:rsid w:val="00613C7C"/>
    <w:rsid w:val="00621AF7"/>
    <w:rsid w:val="00624C5C"/>
    <w:rsid w:val="006312EB"/>
    <w:rsid w:val="0063239E"/>
    <w:rsid w:val="006334BC"/>
    <w:rsid w:val="00637DD9"/>
    <w:rsid w:val="00641741"/>
    <w:rsid w:val="00643C03"/>
    <w:rsid w:val="00644EE9"/>
    <w:rsid w:val="00645372"/>
    <w:rsid w:val="0065059D"/>
    <w:rsid w:val="00650BD0"/>
    <w:rsid w:val="0065133B"/>
    <w:rsid w:val="00651C05"/>
    <w:rsid w:val="0065495F"/>
    <w:rsid w:val="00655E4B"/>
    <w:rsid w:val="00657A4E"/>
    <w:rsid w:val="006612DB"/>
    <w:rsid w:val="0066193A"/>
    <w:rsid w:val="00661CC5"/>
    <w:rsid w:val="006644CA"/>
    <w:rsid w:val="00666146"/>
    <w:rsid w:val="006664BB"/>
    <w:rsid w:val="0067306F"/>
    <w:rsid w:val="00674DD7"/>
    <w:rsid w:val="00676104"/>
    <w:rsid w:val="00676C52"/>
    <w:rsid w:val="00682123"/>
    <w:rsid w:val="00682671"/>
    <w:rsid w:val="00685B8E"/>
    <w:rsid w:val="00686332"/>
    <w:rsid w:val="00687B03"/>
    <w:rsid w:val="00687C19"/>
    <w:rsid w:val="00691FC9"/>
    <w:rsid w:val="00694006"/>
    <w:rsid w:val="00694D88"/>
    <w:rsid w:val="006A0467"/>
    <w:rsid w:val="006A0890"/>
    <w:rsid w:val="006A09C7"/>
    <w:rsid w:val="006A4315"/>
    <w:rsid w:val="006A44DA"/>
    <w:rsid w:val="006A4F78"/>
    <w:rsid w:val="006A660C"/>
    <w:rsid w:val="006B6384"/>
    <w:rsid w:val="006B64E9"/>
    <w:rsid w:val="006C12D9"/>
    <w:rsid w:val="006C185E"/>
    <w:rsid w:val="006C33E5"/>
    <w:rsid w:val="006C3A71"/>
    <w:rsid w:val="006C47FA"/>
    <w:rsid w:val="006C56BF"/>
    <w:rsid w:val="006C58EC"/>
    <w:rsid w:val="006C5F4C"/>
    <w:rsid w:val="006D0DF6"/>
    <w:rsid w:val="006D1F54"/>
    <w:rsid w:val="006D3143"/>
    <w:rsid w:val="006D50C6"/>
    <w:rsid w:val="006D6092"/>
    <w:rsid w:val="006D68A8"/>
    <w:rsid w:val="006D70FF"/>
    <w:rsid w:val="006D7F65"/>
    <w:rsid w:val="006E1867"/>
    <w:rsid w:val="006E5492"/>
    <w:rsid w:val="006E56BB"/>
    <w:rsid w:val="006F0DF7"/>
    <w:rsid w:val="006F2858"/>
    <w:rsid w:val="006F7880"/>
    <w:rsid w:val="00710A3B"/>
    <w:rsid w:val="0071103D"/>
    <w:rsid w:val="00712BA5"/>
    <w:rsid w:val="00714286"/>
    <w:rsid w:val="007167EA"/>
    <w:rsid w:val="00722481"/>
    <w:rsid w:val="007255FB"/>
    <w:rsid w:val="0072624E"/>
    <w:rsid w:val="00730CB9"/>
    <w:rsid w:val="00732B22"/>
    <w:rsid w:val="0073348C"/>
    <w:rsid w:val="00733D52"/>
    <w:rsid w:val="007343BC"/>
    <w:rsid w:val="00745EF4"/>
    <w:rsid w:val="007532B2"/>
    <w:rsid w:val="00757824"/>
    <w:rsid w:val="0076220F"/>
    <w:rsid w:val="00762449"/>
    <w:rsid w:val="007646D0"/>
    <w:rsid w:val="00764C6B"/>
    <w:rsid w:val="00766077"/>
    <w:rsid w:val="007668B0"/>
    <w:rsid w:val="00766F63"/>
    <w:rsid w:val="007715F1"/>
    <w:rsid w:val="0077172A"/>
    <w:rsid w:val="00771B47"/>
    <w:rsid w:val="00773373"/>
    <w:rsid w:val="0077388B"/>
    <w:rsid w:val="00783156"/>
    <w:rsid w:val="007859EC"/>
    <w:rsid w:val="00785F7D"/>
    <w:rsid w:val="00787CB0"/>
    <w:rsid w:val="00791FAC"/>
    <w:rsid w:val="00794A6B"/>
    <w:rsid w:val="00794CEB"/>
    <w:rsid w:val="00795D9A"/>
    <w:rsid w:val="007965A1"/>
    <w:rsid w:val="00797574"/>
    <w:rsid w:val="007A1779"/>
    <w:rsid w:val="007A6B59"/>
    <w:rsid w:val="007B118E"/>
    <w:rsid w:val="007B1AB1"/>
    <w:rsid w:val="007B1EF0"/>
    <w:rsid w:val="007B4B88"/>
    <w:rsid w:val="007B5DA2"/>
    <w:rsid w:val="007C0177"/>
    <w:rsid w:val="007C1F10"/>
    <w:rsid w:val="007C422A"/>
    <w:rsid w:val="007C61FE"/>
    <w:rsid w:val="007C77BB"/>
    <w:rsid w:val="007C7C7B"/>
    <w:rsid w:val="007C7E49"/>
    <w:rsid w:val="007D0897"/>
    <w:rsid w:val="007D11C2"/>
    <w:rsid w:val="007D5D50"/>
    <w:rsid w:val="007D6417"/>
    <w:rsid w:val="007D6DB5"/>
    <w:rsid w:val="007E10DD"/>
    <w:rsid w:val="007E206C"/>
    <w:rsid w:val="007E257B"/>
    <w:rsid w:val="007E27E7"/>
    <w:rsid w:val="007E33E3"/>
    <w:rsid w:val="007E3ECB"/>
    <w:rsid w:val="007F14CA"/>
    <w:rsid w:val="007F3FB1"/>
    <w:rsid w:val="007F4991"/>
    <w:rsid w:val="007F5B14"/>
    <w:rsid w:val="007F7853"/>
    <w:rsid w:val="00807183"/>
    <w:rsid w:val="00807409"/>
    <w:rsid w:val="008108B1"/>
    <w:rsid w:val="0081207C"/>
    <w:rsid w:val="00812566"/>
    <w:rsid w:val="00814A9A"/>
    <w:rsid w:val="00815943"/>
    <w:rsid w:val="008165B3"/>
    <w:rsid w:val="00817456"/>
    <w:rsid w:val="00820B94"/>
    <w:rsid w:val="00820F43"/>
    <w:rsid w:val="00823ABA"/>
    <w:rsid w:val="00827A39"/>
    <w:rsid w:val="008321C1"/>
    <w:rsid w:val="00832642"/>
    <w:rsid w:val="008349D6"/>
    <w:rsid w:val="00835F0C"/>
    <w:rsid w:val="00836C6F"/>
    <w:rsid w:val="00837A69"/>
    <w:rsid w:val="00843227"/>
    <w:rsid w:val="00843BA2"/>
    <w:rsid w:val="00844A2B"/>
    <w:rsid w:val="00845E65"/>
    <w:rsid w:val="00846611"/>
    <w:rsid w:val="00853560"/>
    <w:rsid w:val="00861FE4"/>
    <w:rsid w:val="008629A1"/>
    <w:rsid w:val="00872AB7"/>
    <w:rsid w:val="0087493A"/>
    <w:rsid w:val="00876154"/>
    <w:rsid w:val="008813D1"/>
    <w:rsid w:val="008814D0"/>
    <w:rsid w:val="00881586"/>
    <w:rsid w:val="00881E61"/>
    <w:rsid w:val="00882673"/>
    <w:rsid w:val="008976BB"/>
    <w:rsid w:val="008A51FF"/>
    <w:rsid w:val="008A52C0"/>
    <w:rsid w:val="008A75AE"/>
    <w:rsid w:val="008A76A1"/>
    <w:rsid w:val="008B5186"/>
    <w:rsid w:val="008B67C2"/>
    <w:rsid w:val="008B6ACD"/>
    <w:rsid w:val="008C0FF1"/>
    <w:rsid w:val="008C350E"/>
    <w:rsid w:val="008C72B0"/>
    <w:rsid w:val="008C7AFD"/>
    <w:rsid w:val="008D0729"/>
    <w:rsid w:val="008D25F8"/>
    <w:rsid w:val="008D33D3"/>
    <w:rsid w:val="008D3B2F"/>
    <w:rsid w:val="008D4080"/>
    <w:rsid w:val="008E01AA"/>
    <w:rsid w:val="008E1DBD"/>
    <w:rsid w:val="008E7E5F"/>
    <w:rsid w:val="008F12A3"/>
    <w:rsid w:val="008F36E3"/>
    <w:rsid w:val="008F6418"/>
    <w:rsid w:val="009001B3"/>
    <w:rsid w:val="009032AD"/>
    <w:rsid w:val="00904F28"/>
    <w:rsid w:val="009073B6"/>
    <w:rsid w:val="009076B4"/>
    <w:rsid w:val="0091651D"/>
    <w:rsid w:val="00916A6E"/>
    <w:rsid w:val="009178D6"/>
    <w:rsid w:val="00917C26"/>
    <w:rsid w:val="00923FD2"/>
    <w:rsid w:val="00926E04"/>
    <w:rsid w:val="00932569"/>
    <w:rsid w:val="00934742"/>
    <w:rsid w:val="00934F92"/>
    <w:rsid w:val="00937A76"/>
    <w:rsid w:val="00942CF7"/>
    <w:rsid w:val="009466A9"/>
    <w:rsid w:val="009468CC"/>
    <w:rsid w:val="00947BF3"/>
    <w:rsid w:val="00953A03"/>
    <w:rsid w:val="00954E9C"/>
    <w:rsid w:val="00955BB2"/>
    <w:rsid w:val="00957CF7"/>
    <w:rsid w:val="00960D61"/>
    <w:rsid w:val="00967D46"/>
    <w:rsid w:val="0097180D"/>
    <w:rsid w:val="009720AB"/>
    <w:rsid w:val="00973477"/>
    <w:rsid w:val="00973493"/>
    <w:rsid w:val="00973995"/>
    <w:rsid w:val="00975EE0"/>
    <w:rsid w:val="00980E10"/>
    <w:rsid w:val="00983996"/>
    <w:rsid w:val="00983C7B"/>
    <w:rsid w:val="00985190"/>
    <w:rsid w:val="009902EC"/>
    <w:rsid w:val="00990594"/>
    <w:rsid w:val="00991613"/>
    <w:rsid w:val="00992104"/>
    <w:rsid w:val="00994F14"/>
    <w:rsid w:val="00997134"/>
    <w:rsid w:val="00997DD4"/>
    <w:rsid w:val="009A1137"/>
    <w:rsid w:val="009B1372"/>
    <w:rsid w:val="009B2298"/>
    <w:rsid w:val="009B7290"/>
    <w:rsid w:val="009C5743"/>
    <w:rsid w:val="009D0D7C"/>
    <w:rsid w:val="009D1C3A"/>
    <w:rsid w:val="009D4824"/>
    <w:rsid w:val="009D7CB1"/>
    <w:rsid w:val="009E006A"/>
    <w:rsid w:val="009E0A24"/>
    <w:rsid w:val="009E371C"/>
    <w:rsid w:val="009E68D2"/>
    <w:rsid w:val="009E7B45"/>
    <w:rsid w:val="009F1313"/>
    <w:rsid w:val="009F1771"/>
    <w:rsid w:val="009F294E"/>
    <w:rsid w:val="009F4E59"/>
    <w:rsid w:val="009F5972"/>
    <w:rsid w:val="009F623D"/>
    <w:rsid w:val="009F714E"/>
    <w:rsid w:val="009F7439"/>
    <w:rsid w:val="00A005DB"/>
    <w:rsid w:val="00A008B1"/>
    <w:rsid w:val="00A0165C"/>
    <w:rsid w:val="00A10F76"/>
    <w:rsid w:val="00A157C5"/>
    <w:rsid w:val="00A20C24"/>
    <w:rsid w:val="00A218AC"/>
    <w:rsid w:val="00A239C0"/>
    <w:rsid w:val="00A240BD"/>
    <w:rsid w:val="00A33065"/>
    <w:rsid w:val="00A36328"/>
    <w:rsid w:val="00A36793"/>
    <w:rsid w:val="00A375FD"/>
    <w:rsid w:val="00A41B14"/>
    <w:rsid w:val="00A41CBC"/>
    <w:rsid w:val="00A46728"/>
    <w:rsid w:val="00A51038"/>
    <w:rsid w:val="00A526A0"/>
    <w:rsid w:val="00A606E3"/>
    <w:rsid w:val="00A6386B"/>
    <w:rsid w:val="00A663A8"/>
    <w:rsid w:val="00A71AAF"/>
    <w:rsid w:val="00A7281C"/>
    <w:rsid w:val="00A72F83"/>
    <w:rsid w:val="00A73FDE"/>
    <w:rsid w:val="00A747CC"/>
    <w:rsid w:val="00A80499"/>
    <w:rsid w:val="00A83104"/>
    <w:rsid w:val="00A900E6"/>
    <w:rsid w:val="00A9098A"/>
    <w:rsid w:val="00A932FC"/>
    <w:rsid w:val="00A9454A"/>
    <w:rsid w:val="00A94652"/>
    <w:rsid w:val="00A97947"/>
    <w:rsid w:val="00AA0410"/>
    <w:rsid w:val="00AA725C"/>
    <w:rsid w:val="00AB115E"/>
    <w:rsid w:val="00AB2723"/>
    <w:rsid w:val="00AB3ADC"/>
    <w:rsid w:val="00AB4085"/>
    <w:rsid w:val="00AB41CD"/>
    <w:rsid w:val="00AC048D"/>
    <w:rsid w:val="00AC0FCD"/>
    <w:rsid w:val="00AC2956"/>
    <w:rsid w:val="00AC3531"/>
    <w:rsid w:val="00AC6FAD"/>
    <w:rsid w:val="00AC7318"/>
    <w:rsid w:val="00AC7A8B"/>
    <w:rsid w:val="00AC7E94"/>
    <w:rsid w:val="00AD057F"/>
    <w:rsid w:val="00AD0B48"/>
    <w:rsid w:val="00AD1BA9"/>
    <w:rsid w:val="00AD22B2"/>
    <w:rsid w:val="00AD27D6"/>
    <w:rsid w:val="00AD5CA3"/>
    <w:rsid w:val="00AE0A5C"/>
    <w:rsid w:val="00AE1CA0"/>
    <w:rsid w:val="00AE1EC4"/>
    <w:rsid w:val="00AE533C"/>
    <w:rsid w:val="00AE5AC5"/>
    <w:rsid w:val="00AE5D2F"/>
    <w:rsid w:val="00AE63F2"/>
    <w:rsid w:val="00AF270E"/>
    <w:rsid w:val="00B03E5B"/>
    <w:rsid w:val="00B06A49"/>
    <w:rsid w:val="00B12123"/>
    <w:rsid w:val="00B12EBD"/>
    <w:rsid w:val="00B13488"/>
    <w:rsid w:val="00B174C2"/>
    <w:rsid w:val="00B22E5B"/>
    <w:rsid w:val="00B24FC6"/>
    <w:rsid w:val="00B2556E"/>
    <w:rsid w:val="00B269A3"/>
    <w:rsid w:val="00B2754A"/>
    <w:rsid w:val="00B31128"/>
    <w:rsid w:val="00B3353D"/>
    <w:rsid w:val="00B43723"/>
    <w:rsid w:val="00B44CEB"/>
    <w:rsid w:val="00B45641"/>
    <w:rsid w:val="00B45A5F"/>
    <w:rsid w:val="00B4689B"/>
    <w:rsid w:val="00B46DA2"/>
    <w:rsid w:val="00B515A0"/>
    <w:rsid w:val="00B53FB5"/>
    <w:rsid w:val="00B551FA"/>
    <w:rsid w:val="00B56666"/>
    <w:rsid w:val="00B56D10"/>
    <w:rsid w:val="00B57973"/>
    <w:rsid w:val="00B57DFE"/>
    <w:rsid w:val="00B61FD0"/>
    <w:rsid w:val="00B62D96"/>
    <w:rsid w:val="00B710BE"/>
    <w:rsid w:val="00B74B30"/>
    <w:rsid w:val="00B775EA"/>
    <w:rsid w:val="00B83950"/>
    <w:rsid w:val="00B91AE8"/>
    <w:rsid w:val="00B93861"/>
    <w:rsid w:val="00B94F76"/>
    <w:rsid w:val="00B962BF"/>
    <w:rsid w:val="00B96E2F"/>
    <w:rsid w:val="00B97210"/>
    <w:rsid w:val="00BA579A"/>
    <w:rsid w:val="00BA6E94"/>
    <w:rsid w:val="00BA767E"/>
    <w:rsid w:val="00BB2885"/>
    <w:rsid w:val="00BB6C1F"/>
    <w:rsid w:val="00BC0502"/>
    <w:rsid w:val="00BC27E4"/>
    <w:rsid w:val="00BC4872"/>
    <w:rsid w:val="00BC7374"/>
    <w:rsid w:val="00BD18AF"/>
    <w:rsid w:val="00BE01BD"/>
    <w:rsid w:val="00BE2C34"/>
    <w:rsid w:val="00BE3B19"/>
    <w:rsid w:val="00BF5002"/>
    <w:rsid w:val="00BF58B6"/>
    <w:rsid w:val="00BF68C7"/>
    <w:rsid w:val="00C01390"/>
    <w:rsid w:val="00C02C6B"/>
    <w:rsid w:val="00C03691"/>
    <w:rsid w:val="00C04AB1"/>
    <w:rsid w:val="00C04E0E"/>
    <w:rsid w:val="00C06229"/>
    <w:rsid w:val="00C06B3C"/>
    <w:rsid w:val="00C07ABE"/>
    <w:rsid w:val="00C105AD"/>
    <w:rsid w:val="00C10603"/>
    <w:rsid w:val="00C117CE"/>
    <w:rsid w:val="00C12BEF"/>
    <w:rsid w:val="00C1475F"/>
    <w:rsid w:val="00C16CE4"/>
    <w:rsid w:val="00C2254E"/>
    <w:rsid w:val="00C227F9"/>
    <w:rsid w:val="00C2467E"/>
    <w:rsid w:val="00C26F46"/>
    <w:rsid w:val="00C349FC"/>
    <w:rsid w:val="00C34F9D"/>
    <w:rsid w:val="00C353AB"/>
    <w:rsid w:val="00C36B81"/>
    <w:rsid w:val="00C41533"/>
    <w:rsid w:val="00C428AE"/>
    <w:rsid w:val="00C4368A"/>
    <w:rsid w:val="00C473E5"/>
    <w:rsid w:val="00C50630"/>
    <w:rsid w:val="00C50DA4"/>
    <w:rsid w:val="00C52CD0"/>
    <w:rsid w:val="00C54973"/>
    <w:rsid w:val="00C6141E"/>
    <w:rsid w:val="00C634B6"/>
    <w:rsid w:val="00C65826"/>
    <w:rsid w:val="00C72798"/>
    <w:rsid w:val="00C72A59"/>
    <w:rsid w:val="00C73EDC"/>
    <w:rsid w:val="00C74CAA"/>
    <w:rsid w:val="00C83E83"/>
    <w:rsid w:val="00C84EE3"/>
    <w:rsid w:val="00C85924"/>
    <w:rsid w:val="00C85C6A"/>
    <w:rsid w:val="00C90EF1"/>
    <w:rsid w:val="00C9207B"/>
    <w:rsid w:val="00C979D8"/>
    <w:rsid w:val="00CA14FA"/>
    <w:rsid w:val="00CA1977"/>
    <w:rsid w:val="00CA6961"/>
    <w:rsid w:val="00CA773B"/>
    <w:rsid w:val="00CB080C"/>
    <w:rsid w:val="00CB549F"/>
    <w:rsid w:val="00CC16C0"/>
    <w:rsid w:val="00CC31FA"/>
    <w:rsid w:val="00CC33EA"/>
    <w:rsid w:val="00CC4225"/>
    <w:rsid w:val="00CC4CF5"/>
    <w:rsid w:val="00CD1ABA"/>
    <w:rsid w:val="00CD219C"/>
    <w:rsid w:val="00CD62B6"/>
    <w:rsid w:val="00CD701F"/>
    <w:rsid w:val="00CD79B9"/>
    <w:rsid w:val="00CF0801"/>
    <w:rsid w:val="00CF0FCD"/>
    <w:rsid w:val="00CF319D"/>
    <w:rsid w:val="00D06D3E"/>
    <w:rsid w:val="00D171B4"/>
    <w:rsid w:val="00D22381"/>
    <w:rsid w:val="00D23700"/>
    <w:rsid w:val="00D244CD"/>
    <w:rsid w:val="00D35310"/>
    <w:rsid w:val="00D401AF"/>
    <w:rsid w:val="00D40B0C"/>
    <w:rsid w:val="00D40D37"/>
    <w:rsid w:val="00D41126"/>
    <w:rsid w:val="00D4384A"/>
    <w:rsid w:val="00D43C2F"/>
    <w:rsid w:val="00D47E22"/>
    <w:rsid w:val="00D51663"/>
    <w:rsid w:val="00D522C3"/>
    <w:rsid w:val="00D52677"/>
    <w:rsid w:val="00D53223"/>
    <w:rsid w:val="00D5373A"/>
    <w:rsid w:val="00D55212"/>
    <w:rsid w:val="00D6324C"/>
    <w:rsid w:val="00D63F2E"/>
    <w:rsid w:val="00D6421F"/>
    <w:rsid w:val="00D7292C"/>
    <w:rsid w:val="00D74E05"/>
    <w:rsid w:val="00D80962"/>
    <w:rsid w:val="00D835B6"/>
    <w:rsid w:val="00D85739"/>
    <w:rsid w:val="00DA02ED"/>
    <w:rsid w:val="00DA743F"/>
    <w:rsid w:val="00DA790F"/>
    <w:rsid w:val="00DB46B9"/>
    <w:rsid w:val="00DB658E"/>
    <w:rsid w:val="00DB6ED7"/>
    <w:rsid w:val="00DB7098"/>
    <w:rsid w:val="00DC0EA8"/>
    <w:rsid w:val="00DC174D"/>
    <w:rsid w:val="00DC1A84"/>
    <w:rsid w:val="00DC3103"/>
    <w:rsid w:val="00DD000A"/>
    <w:rsid w:val="00DD2FEC"/>
    <w:rsid w:val="00DD34DC"/>
    <w:rsid w:val="00DD459C"/>
    <w:rsid w:val="00DD4F56"/>
    <w:rsid w:val="00DD56FF"/>
    <w:rsid w:val="00DD6ACC"/>
    <w:rsid w:val="00DD6AE3"/>
    <w:rsid w:val="00DD7FCA"/>
    <w:rsid w:val="00DE65C1"/>
    <w:rsid w:val="00DF05EB"/>
    <w:rsid w:val="00DF1233"/>
    <w:rsid w:val="00DF25DB"/>
    <w:rsid w:val="00DF2FB9"/>
    <w:rsid w:val="00DF412A"/>
    <w:rsid w:val="00DF6499"/>
    <w:rsid w:val="00E0059A"/>
    <w:rsid w:val="00E0168F"/>
    <w:rsid w:val="00E04453"/>
    <w:rsid w:val="00E054FB"/>
    <w:rsid w:val="00E06248"/>
    <w:rsid w:val="00E111A2"/>
    <w:rsid w:val="00E11399"/>
    <w:rsid w:val="00E120F5"/>
    <w:rsid w:val="00E1247B"/>
    <w:rsid w:val="00E12501"/>
    <w:rsid w:val="00E1438A"/>
    <w:rsid w:val="00E15D4F"/>
    <w:rsid w:val="00E20571"/>
    <w:rsid w:val="00E2152F"/>
    <w:rsid w:val="00E264A7"/>
    <w:rsid w:val="00E26897"/>
    <w:rsid w:val="00E26B60"/>
    <w:rsid w:val="00E26CFE"/>
    <w:rsid w:val="00E30DC9"/>
    <w:rsid w:val="00E3271E"/>
    <w:rsid w:val="00E33900"/>
    <w:rsid w:val="00E369E5"/>
    <w:rsid w:val="00E430E5"/>
    <w:rsid w:val="00E479BE"/>
    <w:rsid w:val="00E56A99"/>
    <w:rsid w:val="00E6009C"/>
    <w:rsid w:val="00E62499"/>
    <w:rsid w:val="00E6341A"/>
    <w:rsid w:val="00E71585"/>
    <w:rsid w:val="00E74000"/>
    <w:rsid w:val="00E75D85"/>
    <w:rsid w:val="00E838A1"/>
    <w:rsid w:val="00E8468D"/>
    <w:rsid w:val="00E86475"/>
    <w:rsid w:val="00E94F82"/>
    <w:rsid w:val="00E961BE"/>
    <w:rsid w:val="00E96EA3"/>
    <w:rsid w:val="00EA0A56"/>
    <w:rsid w:val="00EA4EB0"/>
    <w:rsid w:val="00EB14B7"/>
    <w:rsid w:val="00EB3485"/>
    <w:rsid w:val="00EB6DDC"/>
    <w:rsid w:val="00EC171D"/>
    <w:rsid w:val="00EC3B04"/>
    <w:rsid w:val="00EC5B8C"/>
    <w:rsid w:val="00EC7D98"/>
    <w:rsid w:val="00ED1860"/>
    <w:rsid w:val="00ED1BB5"/>
    <w:rsid w:val="00ED2EDE"/>
    <w:rsid w:val="00ED6304"/>
    <w:rsid w:val="00ED6488"/>
    <w:rsid w:val="00EE483D"/>
    <w:rsid w:val="00EF4623"/>
    <w:rsid w:val="00EF7715"/>
    <w:rsid w:val="00F0039F"/>
    <w:rsid w:val="00F02522"/>
    <w:rsid w:val="00F02950"/>
    <w:rsid w:val="00F02AB8"/>
    <w:rsid w:val="00F07F30"/>
    <w:rsid w:val="00F10547"/>
    <w:rsid w:val="00F10F06"/>
    <w:rsid w:val="00F11006"/>
    <w:rsid w:val="00F130AD"/>
    <w:rsid w:val="00F15871"/>
    <w:rsid w:val="00F15CBB"/>
    <w:rsid w:val="00F25F0C"/>
    <w:rsid w:val="00F26EA3"/>
    <w:rsid w:val="00F36119"/>
    <w:rsid w:val="00F3733B"/>
    <w:rsid w:val="00F40E52"/>
    <w:rsid w:val="00F40F64"/>
    <w:rsid w:val="00F41A8A"/>
    <w:rsid w:val="00F42BFC"/>
    <w:rsid w:val="00F43402"/>
    <w:rsid w:val="00F43BE2"/>
    <w:rsid w:val="00F43E2A"/>
    <w:rsid w:val="00F448D8"/>
    <w:rsid w:val="00F50861"/>
    <w:rsid w:val="00F50925"/>
    <w:rsid w:val="00F55D16"/>
    <w:rsid w:val="00F648DB"/>
    <w:rsid w:val="00F64A30"/>
    <w:rsid w:val="00F652A8"/>
    <w:rsid w:val="00F72D4D"/>
    <w:rsid w:val="00F7339C"/>
    <w:rsid w:val="00F76701"/>
    <w:rsid w:val="00F80257"/>
    <w:rsid w:val="00F81CC2"/>
    <w:rsid w:val="00F82A53"/>
    <w:rsid w:val="00F920D0"/>
    <w:rsid w:val="00F92433"/>
    <w:rsid w:val="00F9265E"/>
    <w:rsid w:val="00F927DE"/>
    <w:rsid w:val="00FB392C"/>
    <w:rsid w:val="00FB3E8A"/>
    <w:rsid w:val="00FB5305"/>
    <w:rsid w:val="00FC0B92"/>
    <w:rsid w:val="00FC0CB9"/>
    <w:rsid w:val="00FC13E1"/>
    <w:rsid w:val="00FC4D41"/>
    <w:rsid w:val="00FD0FDC"/>
    <w:rsid w:val="00FD6778"/>
    <w:rsid w:val="00FE1481"/>
    <w:rsid w:val="00FE264B"/>
    <w:rsid w:val="00FE4AE9"/>
    <w:rsid w:val="00FF1CFA"/>
    <w:rsid w:val="00FF227E"/>
    <w:rsid w:val="00FF3513"/>
    <w:rsid w:val="00FF4697"/>
    <w:rsid w:val="00FF46A9"/>
    <w:rsid w:val="02C158B9"/>
    <w:rsid w:val="062C1E1B"/>
    <w:rsid w:val="084E5B06"/>
    <w:rsid w:val="0C1FB4A4"/>
    <w:rsid w:val="0C570028"/>
    <w:rsid w:val="0D85528F"/>
    <w:rsid w:val="114399A8"/>
    <w:rsid w:val="13B21719"/>
    <w:rsid w:val="154CB985"/>
    <w:rsid w:val="18845A47"/>
    <w:rsid w:val="1885883C"/>
    <w:rsid w:val="1997C344"/>
    <w:rsid w:val="1A13D7DD"/>
    <w:rsid w:val="1FED5586"/>
    <w:rsid w:val="22345808"/>
    <w:rsid w:val="26EEA0CE"/>
    <w:rsid w:val="29801A8F"/>
    <w:rsid w:val="2E6853A7"/>
    <w:rsid w:val="30C8430D"/>
    <w:rsid w:val="31894607"/>
    <w:rsid w:val="3312DF98"/>
    <w:rsid w:val="3451E847"/>
    <w:rsid w:val="34C7E14F"/>
    <w:rsid w:val="35B54134"/>
    <w:rsid w:val="362964CC"/>
    <w:rsid w:val="3772E477"/>
    <w:rsid w:val="3D6EB448"/>
    <w:rsid w:val="3D7BF3A2"/>
    <w:rsid w:val="3DA80941"/>
    <w:rsid w:val="3F17C403"/>
    <w:rsid w:val="4AC499D5"/>
    <w:rsid w:val="4DABAF08"/>
    <w:rsid w:val="54FF75AE"/>
    <w:rsid w:val="56A2FB01"/>
    <w:rsid w:val="59AF64A9"/>
    <w:rsid w:val="5AB90C9A"/>
    <w:rsid w:val="5DDAC85E"/>
    <w:rsid w:val="63B9354F"/>
    <w:rsid w:val="656ECA23"/>
    <w:rsid w:val="65C3966B"/>
    <w:rsid w:val="6829B812"/>
    <w:rsid w:val="68434FAE"/>
    <w:rsid w:val="68FB372D"/>
    <w:rsid w:val="6ADB355D"/>
    <w:rsid w:val="6C32D7EF"/>
    <w:rsid w:val="6C551BC7"/>
    <w:rsid w:val="7387C8BD"/>
    <w:rsid w:val="75E2D5B0"/>
    <w:rsid w:val="7778A255"/>
    <w:rsid w:val="791A7672"/>
    <w:rsid w:val="7920BFCD"/>
    <w:rsid w:val="7DEDE795"/>
    <w:rsid w:val="7E437C65"/>
    <w:rsid w:val="7F349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F9A1D4B"/>
  <w15:chartTrackingRefBased/>
  <w15:docId w15:val="{04BBC3E1-3F99-4A00-85A6-0CA2C944B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E6C7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1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C1709"/>
  </w:style>
  <w:style w:type="paragraph" w:styleId="Footer">
    <w:name w:val="footer"/>
    <w:basedOn w:val="Normal"/>
    <w:link w:val="FooterChar"/>
    <w:uiPriority w:val="99"/>
    <w:unhideWhenUsed/>
    <w:rsid w:val="005C17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C1709"/>
  </w:style>
  <w:style w:type="paragraph" w:styleId="FootnoteText">
    <w:name w:val="footnote text"/>
    <w:basedOn w:val="Normal"/>
    <w:link w:val="FootnoteTextChar"/>
    <w:uiPriority w:val="99"/>
    <w:semiHidden/>
    <w:unhideWhenUsed/>
    <w:rsid w:val="008C7AF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C7AF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C7AF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C7AFD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3A77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A77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A776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A77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A776B"/>
    <w:rPr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77337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45E6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E6C7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Emphasis">
    <w:name w:val="Emphasis"/>
    <w:basedOn w:val="DefaultParagraphFont"/>
    <w:uiPriority w:val="20"/>
    <w:qFormat/>
    <w:rsid w:val="00F3611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91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07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192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6039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0239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776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B679A7A84824D46B5DFA778E7CC16B5" ma:contentTypeVersion="12" ma:contentTypeDescription="Create a new document." ma:contentTypeScope="" ma:versionID="4542214c2a7f6ab0ccefe7bdcd10311f">
  <xsd:schema xmlns:xsd="http://www.w3.org/2001/XMLSchema" xmlns:xs="http://www.w3.org/2001/XMLSchema" xmlns:p="http://schemas.microsoft.com/office/2006/metadata/properties" xmlns:ns3="ce102db1-d7e7-4eff-a01d-ce9653041f23" xmlns:ns4="82b5828f-cd96-4343-ac07-cd16e525178d" targetNamespace="http://schemas.microsoft.com/office/2006/metadata/properties" ma:root="true" ma:fieldsID="ce8b92d95aa2790125a9ec1b345921d1" ns3:_="" ns4:_="">
    <xsd:import namespace="ce102db1-d7e7-4eff-a01d-ce9653041f23"/>
    <xsd:import namespace="82b5828f-cd96-4343-ac07-cd16e525178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102db1-d7e7-4eff-a01d-ce9653041f2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b5828f-cd96-4343-ac07-cd16e525178d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9E37D96-CA4C-4B26-B251-62F0FA65DA0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B960411-B39B-460E-AA6C-994B1CB8B3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e102db1-d7e7-4eff-a01d-ce9653041f23"/>
    <ds:schemaRef ds:uri="82b5828f-cd96-4343-ac07-cd16e525178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20FAD4E-6515-48EB-87E2-B80ADBFD612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5505F1D-4F2D-445D-8DD2-835AD6AB219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13</Pages>
  <Words>3887</Words>
  <Characters>22156</Characters>
  <Application>Microsoft Office Word</Application>
  <DocSecurity>0</DocSecurity>
  <Lines>184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Tuck</dc:creator>
  <cp:keywords/>
  <dc:description/>
  <cp:lastModifiedBy>S Tuck</cp:lastModifiedBy>
  <cp:revision>3</cp:revision>
  <dcterms:created xsi:type="dcterms:W3CDTF">2023-05-14T10:40:00Z</dcterms:created>
  <dcterms:modified xsi:type="dcterms:W3CDTF">2023-05-14T10:44:00Z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0x010100DB679A7A84824D46B5DFA778E7CC16B5</vt:lpwstr>
  </property>
  <property fmtid="{D5CDD505-2E9C-101B-9397-08002B2CF9AE}" pid="3" name="MSIP_Label_b3e3b5ea-4b98-4e48-b5c9-b587d8d98a9b_Enabled">
    <vt:lpwstr>true</vt:lpwstr>
  </property>
  <property fmtid="{D5CDD505-2E9C-101B-9397-08002B2CF9AE}" pid="4" name="MSIP_Label_b3e3b5ea-4b98-4e48-b5c9-b587d8d98a9b_SetDate">
    <vt:lpwstr>2023-05-14T10:44:24Z</vt:lpwstr>
  </property>
  <property fmtid="{D5CDD505-2E9C-101B-9397-08002B2CF9AE}" pid="5" name="MSIP_Label_b3e3b5ea-4b98-4e48-b5c9-b587d8d98a9b_Method">
    <vt:lpwstr>Privileged</vt:lpwstr>
  </property>
  <property fmtid="{D5CDD505-2E9C-101B-9397-08002B2CF9AE}" pid="6" name="MSIP_Label_b3e3b5ea-4b98-4e48-b5c9-b587d8d98a9b_Name">
    <vt:lpwstr>b3e3b5ea-4b98-4e48-b5c9-b587d8d98a9b</vt:lpwstr>
  </property>
  <property fmtid="{D5CDD505-2E9C-101B-9397-08002B2CF9AE}" pid="7" name="MSIP_Label_b3e3b5ea-4b98-4e48-b5c9-b587d8d98a9b_SiteId">
    <vt:lpwstr>a091745a-b7d8-4d7a-b2a6-1359053d4510</vt:lpwstr>
  </property>
  <property fmtid="{D5CDD505-2E9C-101B-9397-08002B2CF9AE}" pid="8" name="MSIP_Label_b3e3b5ea-4b98-4e48-b5c9-b587d8d98a9b_ActionId">
    <vt:lpwstr>b108214b-5740-48f1-ab89-2205784a8709</vt:lpwstr>
  </property>
  <property fmtid="{D5CDD505-2E9C-101B-9397-08002B2CF9AE}" pid="9" name="MSIP_Label_b3e3b5ea-4b98-4e48-b5c9-b587d8d98a9b_ContentBits">
    <vt:lpwstr>3</vt:lpwstr>
  </property>
</Properties>
</file>