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AF55C4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3C23C6">
              <w:rPr>
                <w:b/>
                <w:color w:val="auto"/>
                <w:sz w:val="32"/>
              </w:rPr>
              <w:t>: Sara Lewis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AE70532"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w:t>
            </w:r>
            <w:r w:rsidR="003C23C6">
              <w:rPr>
                <w:b/>
                <w:color w:val="auto"/>
                <w:sz w:val="32"/>
              </w:rPr>
              <w:t>tion Number: 2031217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0091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59ACF963" w:rsidR="00FF7784" w:rsidRDefault="00FF7784" w:rsidP="00E6298B">
      <w:pPr>
        <w:ind w:right="107"/>
        <w:jc w:val="both"/>
        <w:rPr>
          <w:sz w:val="24"/>
          <w:szCs w:val="24"/>
        </w:rPr>
      </w:pPr>
    </w:p>
    <w:p w14:paraId="24666FCB" w14:textId="77777777" w:rsidR="00C062E9" w:rsidRPr="00442612" w:rsidRDefault="00C062E9" w:rsidP="00C062E9">
      <w:pPr>
        <w:rPr>
          <w:sz w:val="24"/>
          <w:szCs w:val="24"/>
        </w:rPr>
      </w:pPr>
      <w:r w:rsidRPr="00442612">
        <w:rPr>
          <w:sz w:val="24"/>
          <w:szCs w:val="24"/>
        </w:rPr>
        <w:t xml:space="preserve">Stress can be defined in a wide variety of ways, Evans-Howe (2016), advises us that stress ‘is the natural physical reaction to events that make an individual feel threatened in some way’. This reaction is known as either the fight or flight response or acute stress response and is caused by the body preparing itself through the release of hormones to either fight and deal with what is causing an individual to be threatened or fly and retreat to safety (Cherry, 2019). As previously mentioned, stress occurs in reaction to a perceived threat, some triggers include: facing big challenges, not having control over the outcome of a situation or having too much responsibility (Mind, 2017). It should be noted that stress can be both positive and negative. Positive stress or eustress motivates us to do better or to meet targets and thrive under pressure (Hickson, 2021). Negative stress, known as distress, negatively affects individuals by overwhelming them and causing panic (Hickson, 2021). Distress can negatively affect individuals both physiologically and psychologically. Physiological symptoms include memory problems, mental ill-health, tiredness and headaches while psychological symptoms of distress include anxiety, dread, irritability and depression (Evans-Howe, 2016). In order to overcome symptoms of distress, individuals must develop resilience. Resilience ‘is the ability to adapt and grow following adversity’ (NHS Leadership Academy, 2022). Resilience is in-built within everyone and is a skill that can be developed over time (Schiraldi, 2017). Instead of taking the flight response, resilient people tackle the stress by taking the fight response and dealing with it head on (Cherry, 2021). </w:t>
      </w:r>
    </w:p>
    <w:p w14:paraId="1BA88320" w14:textId="77777777" w:rsidR="00C062E9" w:rsidRPr="00442612" w:rsidRDefault="00C062E9" w:rsidP="00C062E9">
      <w:pPr>
        <w:rPr>
          <w:sz w:val="24"/>
          <w:szCs w:val="24"/>
        </w:rPr>
      </w:pPr>
    </w:p>
    <w:p w14:paraId="08DB8F4C" w14:textId="0D9EAEE7" w:rsidR="00C062E9" w:rsidRPr="00442612" w:rsidRDefault="00C062E9" w:rsidP="00C062E9">
      <w:pPr>
        <w:rPr>
          <w:sz w:val="24"/>
          <w:szCs w:val="24"/>
        </w:rPr>
      </w:pPr>
      <w:r w:rsidRPr="00442612">
        <w:rPr>
          <w:sz w:val="24"/>
          <w:szCs w:val="24"/>
        </w:rPr>
        <w:t xml:space="preserve">Any new employment can create negative stress and, in my case, entering a career where the role is completely different to anything I have previously undertaken, where the highest of standards and integrity are upheld. Over the initial six months of learning and training there have been occasions when I have experienced stress, whether that be from studying to pass university exams essential for my continued employment, or participating in practical assessments designed to mimic real life scenarios in which I am expected to use appropriate and proportionate policing powers and demonstrate and apply a knowledge of policies learnt to demonstrate my abilities to become a competent constable. Within this essay, I will identify coping strategies utilised by myself during my initial six months of learning to develop resilience and minimise stress. I will compare my strategies to determine the strategies most effective in building resilience and minimising stress to use throughout the rest of my career. The strategies I will discuss and compare are exercise and activity and a healthy diet and nutrition. </w:t>
      </w:r>
    </w:p>
    <w:p w14:paraId="61EEBAD4" w14:textId="77777777" w:rsidR="00C062E9" w:rsidRPr="00442612" w:rsidRDefault="00C062E9" w:rsidP="00C062E9">
      <w:pPr>
        <w:rPr>
          <w:sz w:val="24"/>
          <w:szCs w:val="24"/>
        </w:rPr>
      </w:pPr>
    </w:p>
    <w:p w14:paraId="6A151433" w14:textId="368330AA" w:rsidR="00C062E9" w:rsidRPr="00442612" w:rsidRDefault="00C062E9" w:rsidP="00C062E9">
      <w:pPr>
        <w:rPr>
          <w:sz w:val="24"/>
          <w:szCs w:val="24"/>
        </w:rPr>
      </w:pPr>
      <w:r w:rsidRPr="00442612">
        <w:rPr>
          <w:sz w:val="24"/>
          <w:szCs w:val="24"/>
        </w:rPr>
        <w:t>My first strategy is exercise and activity. Exercise and activity are important for all individuals in-order to maintain health. This is particularly beneficial for police officers who must be fit to carry out our duties serving the community. Every officer must complete a fitness test prior to employment, this being repeated yearly to ensure they remain physically fit enough to meet the requirements of the job (College of Policing, 2022). Esch and Stefano (2010) highlight that activity and exercise minimises stress and builds resilience as physical activity increases the production of endorphins, which in turn releases dopamine and serotonin, improving the mood and behaviour of individuals. This suggests that exercise and activity reduces stress as it counters the negative symptoms of stress such as irritability and depression, putting you in a better mood to consider the situation or event that triggered the stress response.</w:t>
      </w:r>
    </w:p>
    <w:p w14:paraId="4CC414A4" w14:textId="77777777" w:rsidR="00C062E9" w:rsidRPr="00442612" w:rsidRDefault="00C062E9" w:rsidP="00C062E9">
      <w:pPr>
        <w:rPr>
          <w:sz w:val="24"/>
          <w:szCs w:val="24"/>
        </w:rPr>
      </w:pPr>
    </w:p>
    <w:p w14:paraId="45B4CE34" w14:textId="23AD5C8B" w:rsidR="00C062E9" w:rsidRPr="00442612" w:rsidRDefault="00C062E9" w:rsidP="00C062E9">
      <w:pPr>
        <w:rPr>
          <w:sz w:val="24"/>
          <w:szCs w:val="24"/>
        </w:rPr>
      </w:pPr>
      <w:r w:rsidRPr="00442612">
        <w:rPr>
          <w:sz w:val="24"/>
          <w:szCs w:val="24"/>
        </w:rPr>
        <w:t>My three main forms of exercise are running, rowing and yoga. After running I experience a sense of euphoria and a rush, known as a ‘runner’s high’ (The American Institute of Stress, 2020). I’ve noted that if I’m feeling distressed and go for a run by the end of the run, my mood has improved and I feel refreshed, energetic and calm. Furthermore, regular exercise and staying active can be beneficial to minimising stress as it can act as a distraction from the stress inducing trigger by allowing you to focus on your body and its movements (Mayo Clinic, 2022).  This is the case for myself, when practising yoga instead of reflecting on any stressful occurrence, I focus on how I hold my body, stretch my limbs and push all my energy into the ground. Yoga enables me to centre myself by focusing on breathing and clearing my mind, giving me the opportunity to have a break from any stress that I experience. During my six months at training school, I struggled with the stress of exams and the thoughts that failure would result in the termination of my employment with South Wales Police. However, by practising yoga before bedtime, I found I detached myself from that stress and focused on my body instead, this helped relax me before bed ensuring a better sleep, thus remedying one of the symptoms of stress which is the inability or difficulty to sleep (Evans-Howe, 2016).</w:t>
      </w:r>
    </w:p>
    <w:p w14:paraId="2C4E6F4F" w14:textId="77777777" w:rsidR="00C062E9" w:rsidRPr="00442612" w:rsidRDefault="00C062E9" w:rsidP="00C062E9">
      <w:pPr>
        <w:rPr>
          <w:sz w:val="24"/>
          <w:szCs w:val="24"/>
        </w:rPr>
      </w:pPr>
    </w:p>
    <w:p w14:paraId="44578D63" w14:textId="182DB391" w:rsidR="00C062E9" w:rsidRPr="00442612" w:rsidRDefault="00C062E9" w:rsidP="00C062E9">
      <w:pPr>
        <w:rPr>
          <w:sz w:val="24"/>
          <w:szCs w:val="24"/>
        </w:rPr>
      </w:pPr>
      <w:r w:rsidRPr="00442612">
        <w:rPr>
          <w:sz w:val="24"/>
          <w:szCs w:val="24"/>
        </w:rPr>
        <w:t>Furthermore, Waehner (2021) notes that it is recommended that adults do cardio exercises (such as rowing and running) at least 30 minutes a day, 5 days a week. I have found that following a 30 minute session of rowing I am able to focus on staying calm which enables me to reflect on stress-inducing events in order to build resilience. When I reflect during rowing, I utilise the time to reframe my thoughts surrounding a stress inducing event and build strategies to improve my resilience. An example of this is when a practical scenario has not gone well as I thought, I review the scenario in my head without negatively fixating on the situation, instead I use the time to develop effective positive strategies to deal with similar situations should they reoccur. When reflecting during exercise I follow Gibb’s reflective cycle, by reviewing the circumstances of the stress-inducing event, I remind myself of my feelings and thoughts at that time, evaluating both the positive and negatives which enables analysis of the situation, development of conclusions from lessons learned and different courses of action in-order to create an action plan for similar situations (The University of Edinburgh, 2022). Therefore, activity and exercise are effective coping strategies for minimising stress and building resilience as they allow me to reflect and be better equipped in the future to deal with stressful situations.</w:t>
      </w:r>
    </w:p>
    <w:p w14:paraId="419B6D9B" w14:textId="77777777" w:rsidR="00C062E9" w:rsidRPr="00442612" w:rsidRDefault="00C062E9" w:rsidP="00C062E9">
      <w:pPr>
        <w:rPr>
          <w:sz w:val="24"/>
          <w:szCs w:val="24"/>
        </w:rPr>
      </w:pPr>
    </w:p>
    <w:p w14:paraId="6DD7E967" w14:textId="4578AD41" w:rsidR="00C062E9" w:rsidRPr="00442612" w:rsidRDefault="00C062E9" w:rsidP="00C062E9">
      <w:pPr>
        <w:rPr>
          <w:sz w:val="24"/>
          <w:szCs w:val="24"/>
        </w:rPr>
      </w:pPr>
      <w:r w:rsidRPr="00442612">
        <w:rPr>
          <w:sz w:val="24"/>
          <w:szCs w:val="24"/>
        </w:rPr>
        <w:t xml:space="preserve">The second strategy I will be discussing for building resilience and minimising stress is a healthy diet and nutrition. A healthy diet and good nutrition are an effective coping strategy for stress as they reduce the damaging symptoms of stress through its positive effect on the </w:t>
      </w:r>
      <w:r w:rsidRPr="00442612">
        <w:rPr>
          <w:sz w:val="24"/>
          <w:szCs w:val="24"/>
        </w:rPr>
        <w:lastRenderedPageBreak/>
        <w:t>brain of increasing the flow of blood and delivery of essential nutrients to the brain (Abbott, 2018). There are a number of ways to ensure a healthy diet and good nutrition, these include eating balanced meals. This is done by including elements from all food groups such as protein, dairy, fresh fruit, vegetables and grains (Bowerman, 2019). As a vegetarian I find it difficult to get protein in my diet as the most common protein is poultry and other meats. To combat this, I eat meat-free substitutes such as seitan or Quorn as well as butter-beans and kidney beans. I note if I do not eat enough protein, I become tired and low in mood making me more susceptible to stress. Another consideration I take is to actively limit my caffeine intake as I find drinking coffee or tea increases my anxiety during stressful situations. This occurs as caffeine increases hormones that relate to stress due to it being a stimulant (Edison Institute of Nutrition, 2021). Lewin (2022), informs us of the importance of a good intake of key nutrients such as vitamin C from fruit, Magnesium from spinach and leafy greens to reduce fatigue and anxiety. I have noted that if I eat healthily throughout the day, I have a more positive mind-set and feel I can tackle stressful situations far bet</w:t>
      </w:r>
      <w:bookmarkStart w:id="0" w:name="_GoBack"/>
      <w:bookmarkEnd w:id="0"/>
      <w:r w:rsidRPr="00442612">
        <w:rPr>
          <w:sz w:val="24"/>
          <w:szCs w:val="24"/>
        </w:rPr>
        <w:t>ter than if I have not eaten well when I feel tired and find it difficult to handle stressful and arduous situations. Michigan Medicine (2022) affirms this, suggesting that eating healthy and including all the vital nutrients is more beneficial to tackling stress as the healthier you are the better you can deal with stress.</w:t>
      </w:r>
    </w:p>
    <w:p w14:paraId="7332D93F" w14:textId="77777777" w:rsidR="00C062E9" w:rsidRPr="00442612" w:rsidRDefault="00C062E9" w:rsidP="00C062E9">
      <w:pPr>
        <w:rPr>
          <w:sz w:val="24"/>
          <w:szCs w:val="24"/>
        </w:rPr>
      </w:pPr>
    </w:p>
    <w:p w14:paraId="0F21F77A" w14:textId="4533E707" w:rsidR="00C062E9" w:rsidRPr="00442612" w:rsidRDefault="00C062E9" w:rsidP="00C062E9">
      <w:pPr>
        <w:rPr>
          <w:sz w:val="24"/>
          <w:szCs w:val="24"/>
        </w:rPr>
      </w:pPr>
      <w:r w:rsidRPr="00442612">
        <w:rPr>
          <w:sz w:val="24"/>
          <w:szCs w:val="24"/>
        </w:rPr>
        <w:t xml:space="preserve">In conclusion, it is clear that the strategies discussed within this essay are effective in building resilience and minimising stress. Furthermore, it is evident that these two strategies work well in collaboration with each other as by exercising regularly and eating healthy I am allowing my body to be as healthy as possible, thereby creating a strong foundation to allow for a strong and healthy mind. Thus, allowing me to tackle any negative symptoms of stress and to stay resilient throughout my career as a police officer. I am aware that as I start as a full-time police officer on shift, I may struggle to find the time to exercise and so I am conscious of focusing on time management to guarantee that I have the time to exercise in order to ensure that I stay resilient throughout my career. Furthermore, I acknowledge that the types of stress-inducing situations I will face on duty are likely to be different to any situation I have dealt with in my initial six months of learning as it is a safer environment. I am therefore open to develop and take up other coping strategies if the need arises, whether this be in the moment exercises such as Thought Field Therapy which involves tapping areas of the body in order to ground a person and allow them to process stressful situations or Tactical Breathing to calm the body (Schiraldi, 2017). However, for the time I will continue to eat healthy and exercise as it maintains myself in the right condition both physically and mentally to work and be more resilient and able to effectively tackle stress. </w:t>
      </w:r>
    </w:p>
    <w:p w14:paraId="5BE83117" w14:textId="1EF7093B" w:rsidR="00C062E9" w:rsidRPr="00442612" w:rsidRDefault="00C062E9" w:rsidP="00E6298B">
      <w:pPr>
        <w:ind w:right="107"/>
        <w:jc w:val="both"/>
        <w:rPr>
          <w:sz w:val="24"/>
          <w:szCs w:val="24"/>
        </w:rPr>
      </w:pPr>
    </w:p>
    <w:p w14:paraId="0629E26C" w14:textId="6307EE1C" w:rsidR="00C062E9" w:rsidRPr="00442612" w:rsidRDefault="00C062E9" w:rsidP="00E6298B">
      <w:pPr>
        <w:ind w:right="107"/>
        <w:jc w:val="both"/>
        <w:rPr>
          <w:sz w:val="24"/>
          <w:szCs w:val="24"/>
        </w:rPr>
      </w:pPr>
      <w:r w:rsidRPr="00442612">
        <w:rPr>
          <w:sz w:val="24"/>
          <w:szCs w:val="24"/>
        </w:rPr>
        <w:t>(1644 words)</w:t>
      </w:r>
    </w:p>
    <w:p w14:paraId="3B855813" w14:textId="77777777" w:rsidR="00FF7784" w:rsidRPr="00442612" w:rsidRDefault="00FF7784" w:rsidP="00E6298B">
      <w:pPr>
        <w:ind w:right="107"/>
        <w:jc w:val="both"/>
        <w:rPr>
          <w:sz w:val="24"/>
          <w:szCs w:val="24"/>
        </w:rPr>
      </w:pPr>
    </w:p>
    <w:p w14:paraId="0590AAF8" w14:textId="77777777" w:rsidR="00FF7784" w:rsidRPr="00442612" w:rsidRDefault="00FF7784" w:rsidP="00E6298B">
      <w:pPr>
        <w:ind w:right="107"/>
        <w:jc w:val="both"/>
        <w:rPr>
          <w:sz w:val="24"/>
          <w:szCs w:val="24"/>
        </w:rPr>
      </w:pPr>
    </w:p>
    <w:p w14:paraId="19FBAC4F" w14:textId="77777777" w:rsidR="00FF7784" w:rsidRPr="00442612" w:rsidRDefault="00FF7784" w:rsidP="00E6298B">
      <w:pPr>
        <w:ind w:right="107"/>
        <w:jc w:val="both"/>
        <w:rPr>
          <w:sz w:val="24"/>
          <w:szCs w:val="24"/>
        </w:rPr>
      </w:pPr>
    </w:p>
    <w:p w14:paraId="670E1FB9" w14:textId="77777777" w:rsidR="00FF7784" w:rsidRPr="00442612" w:rsidRDefault="00FF7784" w:rsidP="00E6298B">
      <w:pPr>
        <w:ind w:right="107"/>
        <w:jc w:val="both"/>
        <w:rPr>
          <w:sz w:val="24"/>
          <w:szCs w:val="24"/>
        </w:rPr>
      </w:pPr>
    </w:p>
    <w:p w14:paraId="23E3F1EC" w14:textId="77777777" w:rsidR="00FF7784" w:rsidRPr="00442612" w:rsidRDefault="00FF7784" w:rsidP="00E6298B">
      <w:pPr>
        <w:ind w:right="107"/>
        <w:jc w:val="both"/>
        <w:rPr>
          <w:sz w:val="24"/>
          <w:szCs w:val="24"/>
        </w:rPr>
      </w:pPr>
    </w:p>
    <w:p w14:paraId="7AC4ABEB" w14:textId="77777777" w:rsidR="00FF7784" w:rsidRPr="00442612" w:rsidRDefault="00FF7784" w:rsidP="00E6298B">
      <w:pPr>
        <w:ind w:right="107"/>
        <w:jc w:val="both"/>
        <w:rPr>
          <w:sz w:val="24"/>
          <w:szCs w:val="24"/>
        </w:rPr>
      </w:pPr>
    </w:p>
    <w:p w14:paraId="6604579F" w14:textId="77777777" w:rsidR="00FF7784" w:rsidRPr="00442612"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9F6653">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20F36202" w:rsidR="003B2A14" w:rsidRDefault="003B2A14" w:rsidP="00E6298B">
      <w:pPr>
        <w:ind w:right="107"/>
        <w:jc w:val="both"/>
        <w:rPr>
          <w:b/>
          <w:sz w:val="24"/>
          <w:szCs w:val="24"/>
        </w:rPr>
      </w:pPr>
      <w:r w:rsidRPr="00450C83">
        <w:rPr>
          <w:b/>
          <w:sz w:val="24"/>
          <w:szCs w:val="24"/>
        </w:rPr>
        <w:t>ANSWER:</w:t>
      </w:r>
    </w:p>
    <w:p w14:paraId="089CFA42" w14:textId="327FD6CE"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Conflict is defined as ‘a disagreement between two or more individuals or groups with each individual or group trying to gain acceptance of its view over others’ (Thakore, 2013, p.7). As a police officer I have a number of core operational duties, these include protecting life and property, preserving order, preventing the commission of offences and bringing offenders to justice (College of Policing, 2013</w:t>
      </w:r>
      <w:r w:rsidR="00265BE9" w:rsidRPr="006B5E56">
        <w:rPr>
          <w:rFonts w:ascii="Arial" w:hAnsi="Arial" w:cs="Arial"/>
          <w:color w:val="000000"/>
        </w:rPr>
        <w:t>a</w:t>
      </w:r>
      <w:r w:rsidRPr="006B5E56">
        <w:rPr>
          <w:rFonts w:ascii="Arial" w:hAnsi="Arial" w:cs="Arial"/>
          <w:color w:val="000000"/>
        </w:rPr>
        <w:t>). As a result of these duties set out by the College of Policing it is inevitable that while working in my role as a police officer conflict may arise. </w:t>
      </w:r>
    </w:p>
    <w:p w14:paraId="09397871"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 xml:space="preserve">Recently there have been a number of notable cases of conflict between the police and members of the public. In particular the death of George Floyd in South Minneapolis, America in 2020 who after arrest on the suspicion of using counterfeit currency to purchase cigarettes resisted being placed into a police vehicle and was subsequently pinned to the floor whilst an officer leaned his knee on Floyd’s neck and shoulders for over nine minutes, Floyd repeatedly stated that he could not breathe, he eventually became unresponsive and was later pronounced dead (BBC News, 2021). This interaction between Floyd and the </w:t>
      </w:r>
      <w:r w:rsidRPr="006B5E56">
        <w:rPr>
          <w:rFonts w:ascii="Arial" w:hAnsi="Arial" w:cs="Arial"/>
          <w:color w:val="000000"/>
        </w:rPr>
        <w:lastRenderedPageBreak/>
        <w:t>police was recorded by on-lookers prompting demonstrations around the world regarding racism and police brutality within police organisations (BBC News, 2021). As a result of the death of George Floyd a number of protests took place in the UK in reaction to Floyd’s death with protester's highlighting discrimination that had occurred in their own lives (Pyper and Brown, 2020). Cases such as the death of George Floyd can result in negative public perceptions of police. For example in 2013/14 70% of black people 16 or older noted that they had confidence in their local police in England and Wales whereas in 2019/20 this percentage dropped to 64% (Office for National Statistics, 2021). Within this essay I will be discussing an incident in which I was called regarding three males believed to be looking into and damaging vehicles in a residential street. I will also be highlighting the legislative powers relevant and any social contexts that relate to the incident.</w:t>
      </w:r>
    </w:p>
    <w:p w14:paraId="7CCE3EF2"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As previously noted conflict occurs as a result of contrasting opinions (Cooper, 2002). This suggests that it is not merely a physical engagement between two parties. The incident I will be detailing occurred on a night shift at approximately 00.00hrs, where my colleague and I received an emergency call that there was a report of three males looking into cars with a torch in a residential street and that they had smashed a car window. En-route to an emergency call I review the National Decision-making Model in my head to cover every possible contingency that could arise when dealing with the incident.</w:t>
      </w:r>
    </w:p>
    <w:p w14:paraId="0F51B716" w14:textId="577E6A20"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The National Decision-making Model (NDM) is a framework introduced in 2012 that allows police officers to ethically make de</w:t>
      </w:r>
      <w:r w:rsidR="006B5E56">
        <w:rPr>
          <w:rFonts w:ascii="Arial" w:hAnsi="Arial" w:cs="Arial"/>
          <w:color w:val="000000"/>
        </w:rPr>
        <w:t>cisions (Bryant and Bryant, 2020</w:t>
      </w:r>
      <w:r w:rsidRPr="006B5E56">
        <w:rPr>
          <w:rFonts w:ascii="Arial" w:hAnsi="Arial" w:cs="Arial"/>
          <w:color w:val="000000"/>
        </w:rPr>
        <w:t>). The NDM was introduced as Police officers attending incidents can be thrown into rapidly developing situations in which little information is known before arrival. Utilising the NDM ensures that officers are making decisions regarding an incident in line with the College of Policing Code of Ethics, ensuring that decisions made are justified and appr</w:t>
      </w:r>
      <w:r w:rsidR="006B5E56">
        <w:rPr>
          <w:rFonts w:ascii="Arial" w:hAnsi="Arial" w:cs="Arial"/>
          <w:color w:val="000000"/>
        </w:rPr>
        <w:t>opriate (Bryant and Bryant, 2020</w:t>
      </w:r>
      <w:r w:rsidRPr="006B5E56">
        <w:rPr>
          <w:rFonts w:ascii="Arial" w:hAnsi="Arial" w:cs="Arial"/>
          <w:color w:val="000000"/>
        </w:rPr>
        <w:t>). The NDM consists of several elements, the central element being the Code of Ethics, these codes set out the nine principles of policing which should be at the forefront of an officer’s mind when making decisions to ensure all decisions are in line with them (College of Policing, 2014).</w:t>
      </w:r>
    </w:p>
    <w:p w14:paraId="4CE9937E"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The next stage is to gather Information and Intelligence, this is where officers determine what the situation is (College of Policing, 2014). On the way to the call I received regarding the three males looking into and damaging cars I asked myself – what is happening? Where is it happening? Why is this happening? Who is doing this? Do we have a description from the reporting person of what these males look like? If cars have been damaged what is being used to damage the cars? Is there any other information needed or available to me?</w:t>
      </w:r>
    </w:p>
    <w:p w14:paraId="37CC3412"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 xml:space="preserve">Following this stage I assessed the threat and developed a working strategy, this is achieved by assessing the call and determining whether there is any specific threat or risk </w:t>
      </w:r>
      <w:r w:rsidRPr="006B5E56">
        <w:rPr>
          <w:rFonts w:ascii="Arial" w:hAnsi="Arial" w:cs="Arial"/>
          <w:color w:val="000000"/>
        </w:rPr>
        <w:lastRenderedPageBreak/>
        <w:t>and once this has been determined I must develop a strategy to tackle this risk or threat (College of Policing, 2014).</w:t>
      </w:r>
    </w:p>
    <w:p w14:paraId="2FF67493"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The information I received via my communication device advised that the males had damaged a car by smashing a window. This concerned me when en-route to the call as I started to question: what has caused the damage, is it a weapon? What damage has been caused? If the men have broken a window is there a danger of broken glass on scene? Could the broken glass be used as a weapon if so how likely is harm to be caused to others or myself? What action do I need to take? Will my actions solve the incident or will it escalate it further?</w:t>
      </w:r>
    </w:p>
    <w:p w14:paraId="1CE303AC"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Once I determined the potential for any threat or risk I then considered the policies and powers I had to hand that could be applied to this incident, asking myself questions such as: what power may be necessary? And what legislation may aid me? (College of Policing, 2014).</w:t>
      </w:r>
    </w:p>
    <w:p w14:paraId="4C108FE9"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The penultimate stage is considering any options and contingencies, when doing this I must decide the best way to resolve the incident whilst ensuring minimal harm is caused (College of Policing, 2014).</w:t>
      </w:r>
    </w:p>
    <w:p w14:paraId="326DC0DA"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The final stage of the NDM is to take action and review what has happened (College of Policing, 2014). Initialising a review of the NDM in my head whilst en-route to the incident allows me to act as soon as I arrive on scene in-order to resolve the incident. With regards to the incident that I attended involving three males looking into cars and damaging a window of one, by the time of arrival, I had already gained a description that all three males were Asian and that one of them was wearing a black puffer coat and grey joggers. Furthermore, I had discovered that one of the males was carrying a torch which could potentially be used as a weapon if the male turned volatile. By gaining this information before arrival it allowed both my colleague and myself to look out for any males matching the description given by the reporting person.</w:t>
      </w:r>
    </w:p>
    <w:p w14:paraId="378C318E"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On arrival I saw two Asian males in a car parked on the street, one of the males (male 1)was sat in the driver’s seat with the door open and the other (male 2) was sat in the passenger seat, while another Asian male (male 3) was stood nearby next to a car with a torch in his hand. As the car door was open I could see that the first male was wearing clothes that matched the description given by the person reporting. As a result of recent thefts from cars in the area, two other officers who were in the vicinity also attended the call, previously suspects had made their escape before officers reached the scene. By attending the incident the hope was that if the suspects had left the area before police attendance then the other officers taking a different route could stop them further on from the street.</w:t>
      </w:r>
    </w:p>
    <w:p w14:paraId="1855DD92"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lastRenderedPageBreak/>
        <w:t>On exiting the van and approaching the car, male 1 remained seated in the driver’s seat of the car. I asked  male 1 what he was doing in the street while my colleague went over to speak to male 3 standing by the other car. The male stated that his friend that my colleague was speaking too had just bought the car and was collecting the log book and checking over the car to make sure it was in good condition. While speaking to the male I had noticed that the keys for the car were in the ignition and that the engine was running. I asked the male if the car he was sitting in was his car and he stated that it was not it was his friends. I then asked if he was insured to drive this car. At this point the male started to become irritated stating that I was asking too many questions and asking why I was asking these questions. I stated that we had a call about a group of three males looking into vehicles in the street and so I was asking questions in order to find out what was going on with regards to the call I had received. I asked again if the male was insured to drive the car he was sitting in and he stated he wasn’t driving it so it didn’t matter. I explained that it did matter as he was sitting in the driver’s seat with the ignition on. Following this the male started to get more verbal to the point of shouting and so another officer came and stood near to make sure that everything was okay. My fellow officer told the male to calm down as we were only asking questions to ascertain what had happened due to the nature of the call and since he was in the driver’s seat if he was allowed to drive the car. The male then turned to the officer and noted that there were four officers dealing with the call and suggested that the reason that there was a number of officers in attendance was due to him being Asian.</w:t>
      </w:r>
    </w:p>
    <w:p w14:paraId="3121DA5E" w14:textId="757B0D11"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 xml:space="preserve">Cases such as George Floyd or Breonna Taylor in America have resulted in the decline of the public’s confidence in policing. This can be said also for members of the Asian community as in the year 2013/14 79% of 1,805 Asian people stated they had confidence in their local police while in 2019/20 77% of 2,042 had confidence (Office for National Statistics, 2021). This may result from members of these communities believing that the police are working against them and are treating them with prejudice. In response to the male’s outburst, my colleague stated, only I was the officer talking to him and the only reason he had come over was because he had started shouting. I proceeded to get the male to focus on me, explaining to him that we received a 999 call and that my colleague and I had attended as we were attached to the call and my colleagues as they were in the vicinity and attended in-case we needed assistance due to increased criminal damage to cars recently. Through my communication skills I was able to de-escalate the situation which could have gotten out of hand as a result of the male believing that we were treating him unfairly due to his race. According </w:t>
      </w:r>
      <w:r w:rsidR="00265BE9" w:rsidRPr="006B5E56">
        <w:rPr>
          <w:rFonts w:ascii="Arial" w:hAnsi="Arial" w:cs="Arial"/>
          <w:color w:val="000000"/>
        </w:rPr>
        <w:t>to the College of Policing (2020</w:t>
      </w:r>
      <w:r w:rsidRPr="006B5E56">
        <w:rPr>
          <w:rFonts w:ascii="Arial" w:hAnsi="Arial" w:cs="Arial"/>
          <w:color w:val="000000"/>
        </w:rPr>
        <w:t>) by using their communication skills an officer is able to calm down a potentially volatile situation and attempt to build a rapport thereby mitigating any chance of escalating conflict.</w:t>
      </w:r>
    </w:p>
    <w:p w14:paraId="7AC3280E"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 xml:space="preserve">After explaining this to male 1 he seemed to calm down somewhat but was hesitant when I asked for his details to run through the Police National Computer, believing that with four officers present we were being oppressive and that a resident of the street called the police due to racism. I explained to him that there was no suggestion of this being the case, and if </w:t>
      </w:r>
      <w:r w:rsidRPr="006B5E56">
        <w:rPr>
          <w:rFonts w:ascii="Arial" w:hAnsi="Arial" w:cs="Arial"/>
          <w:color w:val="000000"/>
        </w:rPr>
        <w:lastRenderedPageBreak/>
        <w:t>I saw three males with torches looking into cars I would also call the police as it appears suspicious. I then asked male 2, his brother if he agreed with what I was saying, with him stating that he could see how it could look odd especially given the time of night. By appealing to the brother I was able to build a rapport with him to help me engage with his brother to give me his details, so that if he did have a licence and insurance they could be on their way, as they had a legitimate reason for being in the street and that no cars had been damaged. Despite this, the male was still reluctant to give his details thus I started to use the five step appeal.</w:t>
      </w:r>
    </w:p>
    <w:p w14:paraId="2BE48E1C"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The five step appeal is used by officers when faced with someone being resistant or obstructive, by giving the individual multiple chances to work with police (College of Policing, 2020). The first stage of the appeal is a simple appeal which I completed when firstly asking male 1 for his details, the second being the reasoned appeal where I explained to the male why I was asking for his details and what offence he may have committed and why I needed his details to determine if the offence had been committed, following this I then carried out the personal appeal reminding the male that he is wasting his own time by obstructing police and not co-operating (College of Policing, 2020). After appealing to male 1 personally, he then gave his details. This meant I did not have to carry on with the last two steps of the five step appeal including the final appeal followed by action (College of Policing, 2020). By giving me his details a PNC check was completed and I identified that he did have a licence and insurance, I then informed him that he was free to carry on with his evening. Whilst I completed my interaction with the male 1, my colleague had found that male 3 who was looking into the car with a torch had a legitimate reason for doing so as he had just bought it as previously mentioned. We explained that given the time of night and recent damages to vehicles in the area, the residents may have been overly cautious and called the police out of concern. After determining that no crimes had been committed and that there was just a misunderstanding the three males left in their car.</w:t>
      </w:r>
    </w:p>
    <w:p w14:paraId="1939CDD7" w14:textId="0B54E9D0"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Although not involving any physical conflict I am aware that if the incident had escalated and the male become actively resistant (e.g. pushing or shoving), aggressively resistant or serious/aggravated resistant such as becoming violent against an officer then I would be justified under Section 3 of the</w:t>
      </w:r>
      <w:r w:rsidR="00AF681A">
        <w:rPr>
          <w:rFonts w:ascii="Arial" w:hAnsi="Arial" w:cs="Arial"/>
          <w:color w:val="000000"/>
        </w:rPr>
        <w:t xml:space="preserve"> </w:t>
      </w:r>
      <w:r w:rsidRPr="006B5E56">
        <w:rPr>
          <w:rFonts w:ascii="Arial" w:hAnsi="Arial" w:cs="Arial"/>
          <w:color w:val="000000"/>
        </w:rPr>
        <w:t>Criminal Law Act to use reasonable force (Gov.uk, 2021, College of Policing, 2013</w:t>
      </w:r>
      <w:r w:rsidR="00265BE9" w:rsidRPr="006B5E56">
        <w:rPr>
          <w:rFonts w:ascii="Arial" w:hAnsi="Arial" w:cs="Arial"/>
          <w:color w:val="000000"/>
        </w:rPr>
        <w:t>b</w:t>
      </w:r>
      <w:r w:rsidRPr="006B5E56">
        <w:rPr>
          <w:rFonts w:ascii="Arial" w:hAnsi="Arial" w:cs="Arial"/>
          <w:color w:val="000000"/>
        </w:rPr>
        <w:t>). In order to decide whether this would be necessary I would utilise the NDM, constantly reassessing the situation to determine the best option to handle such an incident. Furthermore, I would take into account the Human Rights Act 1988, which highlights that the force used must be balanced, legal and most importantly necessary (Humberside Police, 2022). </w:t>
      </w:r>
    </w:p>
    <w:p w14:paraId="599A682D"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 xml:space="preserve">The reason this incident did not escalate into physical conflict was due to my approach of communication and active listening. Active listening utilises listening, empathy and body </w:t>
      </w:r>
      <w:r w:rsidRPr="006B5E56">
        <w:rPr>
          <w:rFonts w:ascii="Arial" w:hAnsi="Arial" w:cs="Arial"/>
          <w:color w:val="000000"/>
        </w:rPr>
        <w:lastRenderedPageBreak/>
        <w:t>language to relay to an individual calmness in a way to diffuse a high conflict situation (College of Policing, 2020). According the Betari’s Box, attitudes and behaviours directly affect those around us, thus if I were to act negatively towards him then in response he would act negatively towards me, this implies that I acted professionally as the male calmed down (Help Children Live Better, 2021).</w:t>
      </w:r>
    </w:p>
    <w:p w14:paraId="139B7399"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Evaluating the incident I recognise that by remaining calm I was able to diffuse the situation when dealing with the irate and obstructive male 1. I also believe that by employing a family member (male 2), I built a rapport with male 2 to get the male 1 to cooperate and aide resolution of the situation.</w:t>
      </w:r>
    </w:p>
    <w:p w14:paraId="4DAE619D" w14:textId="77777777" w:rsidR="00A31887" w:rsidRPr="006B5E56" w:rsidRDefault="00A31887" w:rsidP="00A31887">
      <w:pPr>
        <w:pStyle w:val="s2"/>
        <w:spacing w:before="180" w:beforeAutospacing="0" w:after="180" w:afterAutospacing="0" w:line="324" w:lineRule="atLeast"/>
        <w:rPr>
          <w:rFonts w:ascii="Arial" w:hAnsi="Arial" w:cs="Arial"/>
          <w:color w:val="000000"/>
        </w:rPr>
      </w:pPr>
      <w:r w:rsidRPr="006B5E56">
        <w:rPr>
          <w:rFonts w:ascii="Arial" w:hAnsi="Arial" w:cs="Arial"/>
          <w:color w:val="000000"/>
        </w:rPr>
        <w:t>In conclusion, I have learned that my behaviour can greatly affect others and that if I remain professional and calm then others are likely to match my attitude and behaviour. If the opportunity to deal with this incident arose, I would ensure my fellow officers maintained a reasonable yet safe and secure distance which may have allowed a less confrontational engagement with the male and prevented the subsequent escalation, as I believe, one of the factors that made the male act irritated and obstructive is due to there being a number of officers present. If I dealt with a similar incident in the future I would be confident to handle to male on my own as I feel that as a result of being young in service at the time of the incident I needed the other officer there to ensure that situation was controlled and safe. </w:t>
      </w:r>
    </w:p>
    <w:p w14:paraId="3403B40E" w14:textId="77777777" w:rsidR="00A31887" w:rsidRPr="006B5E56" w:rsidRDefault="00A31887" w:rsidP="00E6298B">
      <w:pPr>
        <w:ind w:right="107"/>
        <w:jc w:val="both"/>
        <w:rPr>
          <w:b/>
          <w:sz w:val="24"/>
          <w:szCs w:val="24"/>
        </w:rPr>
      </w:pPr>
    </w:p>
    <w:p w14:paraId="6A73DBDF" w14:textId="77777777" w:rsidR="00AA666E" w:rsidRPr="006B5E56" w:rsidRDefault="00AA666E" w:rsidP="00E6298B">
      <w:pPr>
        <w:ind w:right="107"/>
        <w:jc w:val="both"/>
        <w:rPr>
          <w:sz w:val="24"/>
          <w:szCs w:val="24"/>
        </w:rPr>
      </w:pPr>
    </w:p>
    <w:p w14:paraId="79C6F38B" w14:textId="33DCDF2A" w:rsidR="00AA666E" w:rsidRPr="006B5E56" w:rsidRDefault="00231DC6" w:rsidP="00E6298B">
      <w:pPr>
        <w:ind w:right="107"/>
        <w:jc w:val="both"/>
        <w:rPr>
          <w:sz w:val="24"/>
          <w:szCs w:val="24"/>
        </w:rPr>
      </w:pPr>
      <w:r w:rsidRPr="006B5E56">
        <w:rPr>
          <w:sz w:val="24"/>
          <w:szCs w:val="24"/>
        </w:rPr>
        <w:t>(2725 words)</w:t>
      </w:r>
    </w:p>
    <w:p w14:paraId="607A0D29" w14:textId="77777777" w:rsidR="00AA666E" w:rsidRPr="006B5E56" w:rsidRDefault="00AA666E" w:rsidP="00E6298B">
      <w:pPr>
        <w:ind w:right="107"/>
        <w:jc w:val="both"/>
        <w:rPr>
          <w:sz w:val="24"/>
          <w:szCs w:val="24"/>
        </w:rPr>
      </w:pPr>
    </w:p>
    <w:p w14:paraId="4557CCDD" w14:textId="77777777" w:rsidR="008B28E7" w:rsidRPr="006B5E56" w:rsidRDefault="008B28E7" w:rsidP="00E6298B">
      <w:pPr>
        <w:ind w:right="107"/>
        <w:jc w:val="both"/>
        <w:rPr>
          <w:sz w:val="24"/>
          <w:szCs w:val="24"/>
        </w:rPr>
      </w:pPr>
    </w:p>
    <w:p w14:paraId="545B147F" w14:textId="77777777" w:rsidR="008B28E7" w:rsidRPr="006B5E56" w:rsidRDefault="008B28E7" w:rsidP="00E6298B">
      <w:pPr>
        <w:ind w:right="107"/>
        <w:jc w:val="both"/>
        <w:rPr>
          <w:sz w:val="24"/>
          <w:szCs w:val="24"/>
        </w:rPr>
      </w:pPr>
    </w:p>
    <w:p w14:paraId="452E40A6" w14:textId="77777777" w:rsidR="008B28E7" w:rsidRPr="006B5E56" w:rsidRDefault="008B28E7" w:rsidP="00E6298B">
      <w:pPr>
        <w:ind w:right="107"/>
        <w:jc w:val="both"/>
        <w:rPr>
          <w:sz w:val="24"/>
          <w:szCs w:val="24"/>
        </w:rPr>
      </w:pPr>
    </w:p>
    <w:p w14:paraId="1A730B74" w14:textId="77777777" w:rsidR="008B28E7" w:rsidRPr="006B5E56" w:rsidRDefault="008B28E7" w:rsidP="00E6298B">
      <w:pPr>
        <w:ind w:right="107"/>
        <w:jc w:val="both"/>
        <w:rPr>
          <w:sz w:val="24"/>
          <w:szCs w:val="24"/>
        </w:rPr>
      </w:pPr>
    </w:p>
    <w:p w14:paraId="4A8B313D" w14:textId="77777777" w:rsidR="008B28E7" w:rsidRPr="006B5E56" w:rsidRDefault="008B28E7" w:rsidP="00E6298B">
      <w:pPr>
        <w:ind w:right="107"/>
        <w:jc w:val="both"/>
        <w:rPr>
          <w:sz w:val="24"/>
          <w:szCs w:val="24"/>
        </w:rPr>
      </w:pPr>
    </w:p>
    <w:p w14:paraId="58ECD1AB" w14:textId="77777777" w:rsidR="008B28E7" w:rsidRPr="006B5E56"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80131B3" w14:textId="77777777" w:rsidR="00231DC6" w:rsidRDefault="00231DC6" w:rsidP="00231DC6">
      <w:pPr>
        <w:ind w:right="107"/>
        <w:jc w:val="both"/>
        <w:rPr>
          <w:b/>
          <w:sz w:val="24"/>
          <w:szCs w:val="24"/>
          <w:u w:val="single"/>
        </w:rPr>
      </w:pPr>
    </w:p>
    <w:p w14:paraId="00DC5A40" w14:textId="77777777" w:rsidR="00231DC6" w:rsidRPr="00270EEB" w:rsidRDefault="00231DC6" w:rsidP="00231DC6">
      <w:pPr>
        <w:ind w:right="107"/>
        <w:jc w:val="both"/>
        <w:rPr>
          <w:b/>
          <w:sz w:val="24"/>
          <w:szCs w:val="24"/>
        </w:rPr>
      </w:pPr>
    </w:p>
    <w:p w14:paraId="207F01E6" w14:textId="77777777" w:rsidR="00231DC6" w:rsidRDefault="00231DC6" w:rsidP="00231DC6"/>
    <w:p w14:paraId="43789452" w14:textId="77777777" w:rsidR="00231DC6" w:rsidRPr="00270EEB" w:rsidRDefault="00231DC6" w:rsidP="00231DC6">
      <w:pPr>
        <w:ind w:right="107"/>
        <w:jc w:val="both"/>
        <w:rPr>
          <w:sz w:val="24"/>
          <w:szCs w:val="24"/>
        </w:rPr>
      </w:pPr>
    </w:p>
    <w:p w14:paraId="03DEE2E0" w14:textId="77777777" w:rsidR="00231DC6" w:rsidRDefault="00231DC6" w:rsidP="00231DC6">
      <w:pPr>
        <w:ind w:right="107"/>
        <w:jc w:val="both"/>
        <w:rPr>
          <w:sz w:val="24"/>
          <w:szCs w:val="24"/>
        </w:rPr>
      </w:pPr>
      <w:r>
        <w:rPr>
          <w:sz w:val="24"/>
          <w:szCs w:val="24"/>
        </w:rPr>
        <w:t>Within this essay, I will be detailing with a policing incident in which I played a significant role with a victim of Domestic-related Common Assault.</w:t>
      </w:r>
    </w:p>
    <w:p w14:paraId="18B25556" w14:textId="77777777" w:rsidR="00231DC6" w:rsidRDefault="00231DC6" w:rsidP="00231DC6">
      <w:pPr>
        <w:ind w:right="107"/>
        <w:jc w:val="both"/>
        <w:rPr>
          <w:sz w:val="24"/>
          <w:szCs w:val="24"/>
        </w:rPr>
      </w:pPr>
    </w:p>
    <w:p w14:paraId="0C80934C" w14:textId="58222BC3" w:rsidR="00231DC6" w:rsidRDefault="00231DC6" w:rsidP="00231DC6">
      <w:pPr>
        <w:ind w:right="107"/>
        <w:jc w:val="both"/>
        <w:rPr>
          <w:sz w:val="24"/>
          <w:szCs w:val="24"/>
        </w:rPr>
      </w:pPr>
      <w:r>
        <w:rPr>
          <w:sz w:val="24"/>
          <w:szCs w:val="24"/>
        </w:rPr>
        <w:t xml:space="preserve">A victim is defined as ‘a person </w:t>
      </w:r>
      <w:r w:rsidRPr="00493223">
        <w:rPr>
          <w:sz w:val="24"/>
          <w:szCs w:val="24"/>
        </w:rPr>
        <w:t>who has suffered harm, including physical, mental or emotional harm or economic loss which was directly caused by a criminal offence</w:t>
      </w:r>
      <w:r>
        <w:rPr>
          <w:sz w:val="24"/>
          <w:szCs w:val="24"/>
        </w:rPr>
        <w:t>’ (</w:t>
      </w:r>
      <w:r w:rsidR="006515B3">
        <w:rPr>
          <w:sz w:val="24"/>
          <w:szCs w:val="24"/>
        </w:rPr>
        <w:t>Gov.uk</w:t>
      </w:r>
      <w:r>
        <w:rPr>
          <w:sz w:val="24"/>
          <w:szCs w:val="24"/>
        </w:rPr>
        <w:t>, 2021: no page number).</w:t>
      </w:r>
    </w:p>
    <w:p w14:paraId="3B9F6FED" w14:textId="77777777" w:rsidR="00231DC6" w:rsidRDefault="00231DC6" w:rsidP="00231DC6">
      <w:pPr>
        <w:ind w:right="107"/>
        <w:jc w:val="both"/>
        <w:rPr>
          <w:sz w:val="24"/>
          <w:szCs w:val="24"/>
        </w:rPr>
      </w:pPr>
    </w:p>
    <w:p w14:paraId="6E959C1B" w14:textId="77777777" w:rsidR="00231DC6" w:rsidRDefault="00231DC6" w:rsidP="00231DC6">
      <w:pPr>
        <w:ind w:right="107"/>
        <w:jc w:val="both"/>
        <w:rPr>
          <w:sz w:val="24"/>
          <w:szCs w:val="24"/>
        </w:rPr>
      </w:pPr>
      <w:r>
        <w:rPr>
          <w:sz w:val="24"/>
          <w:szCs w:val="24"/>
        </w:rPr>
        <w:t xml:space="preserve">In this essay I will also be reflecting on how I dealt with the incident and will refer to how I used the National Decision-Making Model to deal with the incident and support the victim. </w:t>
      </w:r>
    </w:p>
    <w:p w14:paraId="7C929CCF" w14:textId="77777777" w:rsidR="00231DC6" w:rsidRDefault="00231DC6" w:rsidP="00231DC6">
      <w:pPr>
        <w:ind w:right="107"/>
        <w:jc w:val="both"/>
        <w:rPr>
          <w:sz w:val="24"/>
          <w:szCs w:val="24"/>
        </w:rPr>
      </w:pPr>
    </w:p>
    <w:p w14:paraId="1F96ABB6" w14:textId="77777777" w:rsidR="00231DC6" w:rsidRDefault="00231DC6" w:rsidP="00231DC6">
      <w:pPr>
        <w:ind w:right="107"/>
        <w:jc w:val="both"/>
        <w:rPr>
          <w:sz w:val="24"/>
          <w:szCs w:val="24"/>
        </w:rPr>
      </w:pPr>
      <w:r>
        <w:rPr>
          <w:sz w:val="24"/>
          <w:szCs w:val="24"/>
        </w:rPr>
        <w:t xml:space="preserve">As previously noted, this incident is that of domestic-related common assault in which a female was assaulted by her partner, this </w:t>
      </w:r>
      <w:r w:rsidRPr="0063395F">
        <w:rPr>
          <w:color w:val="auto"/>
          <w:sz w:val="24"/>
          <w:szCs w:val="24"/>
        </w:rPr>
        <w:t>occurring</w:t>
      </w:r>
      <w:r w:rsidRPr="0082395A">
        <w:rPr>
          <w:color w:val="FF0000"/>
          <w:sz w:val="24"/>
          <w:szCs w:val="24"/>
        </w:rPr>
        <w:t xml:space="preserve"> </w:t>
      </w:r>
      <w:r>
        <w:rPr>
          <w:sz w:val="24"/>
          <w:szCs w:val="24"/>
        </w:rPr>
        <w:t xml:space="preserve">in his flat following a verbal argument. The female was staying at her partner’s flat over the weekend on a visit from England where she is currently on placement. The female planned to leave her partner’s flat that evening and asked for money to get a train back when an argument broke out between them. The partner started to become verbally abusive calling her names and suggesting that she was worthless. The partner then picked up a piece of pizza that they had for the dinner that </w:t>
      </w:r>
      <w:r>
        <w:rPr>
          <w:sz w:val="24"/>
          <w:szCs w:val="24"/>
        </w:rPr>
        <w:lastRenderedPageBreak/>
        <w:t xml:space="preserve">evening and threw it at her before punching her in the face. The female not wanting to be subjected to further physical violence made an attempt to leave the flat by opening the door, at which point her partner slammed the door shut and grabbed her jumper pulling her forward. The female managed to pull herself out of her partner’s grasp before running out of the flat past the reception desk and onto the street. It was at this point that the female called the police and ran to the corner of the street out of fear that her partner would follow her. It was at the end of the street that the female waited for police. </w:t>
      </w:r>
    </w:p>
    <w:p w14:paraId="724617FE" w14:textId="77777777" w:rsidR="00231DC6" w:rsidRDefault="00231DC6" w:rsidP="00231DC6">
      <w:pPr>
        <w:ind w:right="107"/>
        <w:jc w:val="both"/>
        <w:rPr>
          <w:sz w:val="24"/>
          <w:szCs w:val="24"/>
        </w:rPr>
      </w:pPr>
    </w:p>
    <w:p w14:paraId="061351EE" w14:textId="4BAC97CE" w:rsidR="00231DC6" w:rsidRDefault="00231DC6" w:rsidP="00231DC6">
      <w:pPr>
        <w:ind w:right="107"/>
        <w:jc w:val="both"/>
        <w:rPr>
          <w:sz w:val="24"/>
          <w:szCs w:val="24"/>
        </w:rPr>
      </w:pPr>
      <w:r>
        <w:rPr>
          <w:sz w:val="24"/>
          <w:szCs w:val="24"/>
        </w:rPr>
        <w:t>On attendance to this incident, I immediately identified the female as being the victim of the call I had received as she was sat on the floor next to her flat building and appeared to be in distress. After she had given me a brief description of what had happened, I preceded to check for injuries as she stated that her partner had hit her, it was at this point that I could see reddening to the left side of her face. This indicated to me that the female was likely a victim of domestic related common assault, as covered under Section 39 of the Criminal Justice Act 1988, which states, it is an offence for a person to unlawfully beat or assault another person (Legislation.gov</w:t>
      </w:r>
      <w:r w:rsidR="00E826E4">
        <w:rPr>
          <w:sz w:val="24"/>
          <w:szCs w:val="24"/>
        </w:rPr>
        <w:t>.uk</w:t>
      </w:r>
      <w:r>
        <w:rPr>
          <w:sz w:val="24"/>
          <w:szCs w:val="24"/>
        </w:rPr>
        <w:t>, 2022</w:t>
      </w:r>
      <w:r w:rsidR="00E826E4">
        <w:rPr>
          <w:sz w:val="24"/>
          <w:szCs w:val="24"/>
        </w:rPr>
        <w:t>a</w:t>
      </w:r>
      <w:r>
        <w:rPr>
          <w:sz w:val="24"/>
          <w:szCs w:val="24"/>
        </w:rPr>
        <w:t xml:space="preserve">). </w:t>
      </w:r>
    </w:p>
    <w:p w14:paraId="2E3AC53E" w14:textId="77777777" w:rsidR="00231DC6" w:rsidRDefault="00231DC6" w:rsidP="00231DC6">
      <w:pPr>
        <w:ind w:right="107"/>
        <w:jc w:val="both"/>
        <w:rPr>
          <w:sz w:val="24"/>
          <w:szCs w:val="24"/>
        </w:rPr>
      </w:pPr>
    </w:p>
    <w:p w14:paraId="1FADB4B1" w14:textId="77777777" w:rsidR="00231DC6" w:rsidRPr="00B1607B" w:rsidRDefault="00231DC6" w:rsidP="00231DC6">
      <w:pPr>
        <w:ind w:right="107"/>
        <w:jc w:val="both"/>
        <w:rPr>
          <w:sz w:val="24"/>
          <w:szCs w:val="24"/>
        </w:rPr>
      </w:pPr>
      <w:r>
        <w:rPr>
          <w:sz w:val="24"/>
          <w:szCs w:val="24"/>
        </w:rPr>
        <w:t>This incident was identified as domestic related as both the victim and perpetrator where in a relationship together, therefore the female is a victim of domestic abuse from her partner. The Domestic Abuse Act 2021 defines domestic abuse as, ‘</w:t>
      </w:r>
      <w:r w:rsidRPr="00B1607B">
        <w:rPr>
          <w:sz w:val="24"/>
          <w:szCs w:val="24"/>
        </w:rPr>
        <w:t xml:space="preserve">Behaviour of a person (‘A’) towards another person (‘B’) is ‘domestic abuse’ if – </w:t>
      </w:r>
    </w:p>
    <w:p w14:paraId="65F9A39E" w14:textId="77777777" w:rsidR="00231DC6" w:rsidRDefault="00231DC6" w:rsidP="00231DC6">
      <w:pPr>
        <w:ind w:right="107"/>
        <w:jc w:val="both"/>
        <w:rPr>
          <w:sz w:val="24"/>
          <w:szCs w:val="24"/>
        </w:rPr>
      </w:pPr>
      <w:r w:rsidRPr="00B1607B">
        <w:rPr>
          <w:sz w:val="24"/>
          <w:szCs w:val="24"/>
        </w:rPr>
        <w:t>A and B are each 16 or over and are personally connected to each other, and the behaviour is abusive</w:t>
      </w:r>
      <w:r>
        <w:rPr>
          <w:sz w:val="24"/>
          <w:szCs w:val="24"/>
        </w:rPr>
        <w:t>.</w:t>
      </w:r>
    </w:p>
    <w:p w14:paraId="3506E2E1" w14:textId="77777777" w:rsidR="00231DC6" w:rsidRPr="00B1607B" w:rsidRDefault="00231DC6" w:rsidP="00231DC6">
      <w:pPr>
        <w:ind w:right="107"/>
        <w:jc w:val="both"/>
        <w:rPr>
          <w:sz w:val="24"/>
          <w:szCs w:val="24"/>
        </w:rPr>
      </w:pPr>
    </w:p>
    <w:p w14:paraId="643A9C97" w14:textId="77777777" w:rsidR="00231DC6" w:rsidRPr="00B1607B" w:rsidRDefault="00231DC6" w:rsidP="00231DC6">
      <w:pPr>
        <w:ind w:right="107"/>
        <w:jc w:val="both"/>
        <w:rPr>
          <w:sz w:val="24"/>
          <w:szCs w:val="24"/>
        </w:rPr>
      </w:pPr>
      <w:r w:rsidRPr="00B1607B">
        <w:rPr>
          <w:sz w:val="24"/>
          <w:szCs w:val="24"/>
        </w:rPr>
        <w:t>Behaviour is ‘abusive’ if it consists of any of the following –</w:t>
      </w:r>
    </w:p>
    <w:p w14:paraId="3796384E" w14:textId="71864798" w:rsidR="00231DC6" w:rsidRDefault="00231DC6" w:rsidP="00231DC6">
      <w:pPr>
        <w:ind w:right="107"/>
        <w:jc w:val="both"/>
        <w:rPr>
          <w:sz w:val="24"/>
          <w:szCs w:val="24"/>
        </w:rPr>
      </w:pPr>
      <w:r w:rsidRPr="00B1607B">
        <w:rPr>
          <w:sz w:val="24"/>
          <w:szCs w:val="24"/>
        </w:rPr>
        <w:t xml:space="preserve">Physical or sexual abuse; violent or threatening behaviour; controlling or coercive behaviour; economic abuse psychological, emotional or other abuse; and it does not matter whether the behaviour consists of a single </w:t>
      </w:r>
      <w:r>
        <w:rPr>
          <w:sz w:val="24"/>
          <w:szCs w:val="24"/>
        </w:rPr>
        <w:t>incident or a course of conduct’ (Legislation.gov</w:t>
      </w:r>
      <w:r w:rsidR="006515B3">
        <w:rPr>
          <w:sz w:val="24"/>
          <w:szCs w:val="24"/>
        </w:rPr>
        <w:t>.uk</w:t>
      </w:r>
      <w:r w:rsidR="00E826E4">
        <w:rPr>
          <w:sz w:val="24"/>
          <w:szCs w:val="24"/>
        </w:rPr>
        <w:t>, 2022b</w:t>
      </w:r>
      <w:r>
        <w:rPr>
          <w:sz w:val="24"/>
          <w:szCs w:val="24"/>
        </w:rPr>
        <w:t>).</w:t>
      </w:r>
    </w:p>
    <w:p w14:paraId="18FACDF2" w14:textId="77777777" w:rsidR="00231DC6" w:rsidRDefault="00231DC6" w:rsidP="00231DC6">
      <w:pPr>
        <w:ind w:right="107"/>
        <w:jc w:val="both"/>
        <w:rPr>
          <w:sz w:val="24"/>
          <w:szCs w:val="24"/>
        </w:rPr>
      </w:pPr>
    </w:p>
    <w:p w14:paraId="68BB8CEF" w14:textId="77777777" w:rsidR="00231DC6" w:rsidRDefault="00231DC6" w:rsidP="00231DC6">
      <w:pPr>
        <w:ind w:right="107"/>
        <w:jc w:val="both"/>
        <w:rPr>
          <w:sz w:val="24"/>
          <w:szCs w:val="24"/>
        </w:rPr>
      </w:pPr>
      <w:r>
        <w:rPr>
          <w:sz w:val="24"/>
          <w:szCs w:val="24"/>
        </w:rPr>
        <w:t xml:space="preserve"> After determining the offence that had been committed, I asked for more officers to attend so that they could stay with the victim while I entered the flat building to see if the partner was still in the flat and arrest him. Unfortunately, the partner had left prior to our arrival and so could not be arrested. I returned to the victim knowing that I was her first point of contact and that as she had initially disclosed the incident to me, she may feel uneasy speaking to the other officers due to the trust and rapport we had built up together within our initial contact. </w:t>
      </w:r>
    </w:p>
    <w:p w14:paraId="7E1AACB9" w14:textId="77777777" w:rsidR="00231DC6" w:rsidRDefault="00231DC6" w:rsidP="00231DC6">
      <w:pPr>
        <w:ind w:right="107"/>
        <w:jc w:val="both"/>
        <w:rPr>
          <w:sz w:val="24"/>
          <w:szCs w:val="24"/>
        </w:rPr>
      </w:pPr>
    </w:p>
    <w:p w14:paraId="606137BB" w14:textId="093F74A3" w:rsidR="00231DC6" w:rsidRDefault="00231DC6" w:rsidP="00231DC6">
      <w:pPr>
        <w:ind w:right="107"/>
        <w:jc w:val="both"/>
        <w:rPr>
          <w:sz w:val="24"/>
          <w:szCs w:val="24"/>
        </w:rPr>
      </w:pPr>
      <w:r>
        <w:rPr>
          <w:sz w:val="24"/>
          <w:szCs w:val="24"/>
        </w:rPr>
        <w:t>After going back to speak with the female I asked if there was anywhere else, she could stay for the night as I did not feel she would be appropriately safeguarded at the flat. Her partner could return later in the evening and a further incident could arise resulting in further injuries. She gave me the address of her family who were residing outside of the city. Whilst conveying the victim to the family home I asked if she would be willing to support a formal prosecution by providing a statement. Originally the female was hesitant as she was fearful of attending court to speak out against her partner in front of him. In order to put her at ease I explained that if she were willing to make a statement and attend court, there are measures that can be put in place to protect her, these being special measures.</w:t>
      </w:r>
    </w:p>
    <w:p w14:paraId="0CA3EAF6" w14:textId="77777777" w:rsidR="00231DC6" w:rsidRDefault="00231DC6" w:rsidP="00231DC6">
      <w:pPr>
        <w:ind w:right="107"/>
        <w:jc w:val="both"/>
        <w:rPr>
          <w:sz w:val="24"/>
          <w:szCs w:val="24"/>
        </w:rPr>
      </w:pPr>
    </w:p>
    <w:p w14:paraId="077993AC" w14:textId="77777777" w:rsidR="00231DC6" w:rsidRDefault="00231DC6" w:rsidP="00231DC6">
      <w:pPr>
        <w:ind w:right="107"/>
        <w:jc w:val="both"/>
        <w:rPr>
          <w:sz w:val="24"/>
          <w:szCs w:val="24"/>
        </w:rPr>
      </w:pPr>
      <w:r>
        <w:rPr>
          <w:sz w:val="24"/>
          <w:szCs w:val="24"/>
        </w:rPr>
        <w:lastRenderedPageBreak/>
        <w:t>Special measures are procedures that can be put in place to aid victims that are deemed vulnerable to give their account in court (CPS.gov, 2017). Such measures can include screens to prevent the defendant from seeing the victim, giving evidence via a video link, removal of members of the public and media when giving evidence and having barristers and judges removing their wigs to make it a less intimidating environment (Ni Direct, 2022).</w:t>
      </w:r>
    </w:p>
    <w:p w14:paraId="5E22D8B7" w14:textId="77777777" w:rsidR="00231DC6" w:rsidRDefault="00231DC6" w:rsidP="00231DC6">
      <w:pPr>
        <w:ind w:right="107"/>
        <w:jc w:val="both"/>
        <w:rPr>
          <w:sz w:val="24"/>
          <w:szCs w:val="24"/>
        </w:rPr>
      </w:pPr>
    </w:p>
    <w:p w14:paraId="79E0DD43" w14:textId="77777777" w:rsidR="00231DC6" w:rsidRDefault="00231DC6" w:rsidP="00231DC6">
      <w:pPr>
        <w:ind w:right="107"/>
        <w:jc w:val="both"/>
        <w:rPr>
          <w:sz w:val="24"/>
          <w:szCs w:val="24"/>
        </w:rPr>
      </w:pPr>
      <w:r>
        <w:rPr>
          <w:sz w:val="24"/>
          <w:szCs w:val="24"/>
        </w:rPr>
        <w:t xml:space="preserve"> After explaining to the female that special measure was an option that could be taken, she became more willing to give a statement. </w:t>
      </w:r>
    </w:p>
    <w:p w14:paraId="42954C0D" w14:textId="77777777" w:rsidR="00231DC6" w:rsidRDefault="00231DC6" w:rsidP="00231DC6">
      <w:pPr>
        <w:ind w:right="107"/>
        <w:jc w:val="both"/>
        <w:rPr>
          <w:sz w:val="24"/>
          <w:szCs w:val="24"/>
        </w:rPr>
      </w:pPr>
    </w:p>
    <w:p w14:paraId="74935A2C" w14:textId="77777777" w:rsidR="00231DC6" w:rsidRDefault="00231DC6" w:rsidP="00231DC6">
      <w:pPr>
        <w:ind w:right="107"/>
        <w:jc w:val="both"/>
        <w:rPr>
          <w:sz w:val="24"/>
          <w:szCs w:val="24"/>
        </w:rPr>
      </w:pPr>
    </w:p>
    <w:p w14:paraId="53F746D0" w14:textId="5197CE0F" w:rsidR="00231DC6" w:rsidRDefault="00231DC6" w:rsidP="00231DC6">
      <w:pPr>
        <w:ind w:right="107"/>
        <w:jc w:val="both"/>
        <w:rPr>
          <w:sz w:val="24"/>
          <w:szCs w:val="24"/>
        </w:rPr>
      </w:pPr>
      <w:r>
        <w:rPr>
          <w:sz w:val="24"/>
          <w:szCs w:val="24"/>
        </w:rPr>
        <w:t>Once we arrived at her family’s home I then asked if she would be comfortable giving a statement after hearing about the special measures that could be taken in court. After the female agreed to give a statement, I asked if there was a room in the house that we could use, where she would be comfortable</w:t>
      </w:r>
      <w:r w:rsidR="006515B3">
        <w:rPr>
          <w:sz w:val="24"/>
          <w:szCs w:val="24"/>
        </w:rPr>
        <w:t>. The College of Policing (2022</w:t>
      </w:r>
      <w:r>
        <w:rPr>
          <w:sz w:val="24"/>
          <w:szCs w:val="24"/>
        </w:rPr>
        <w:t>), highlights that it is crucial that police officers treat victims with a sense of empathy and respect. By ensuring the female was comfortable I was also trying to create a safe space for her where she would feel she could tell me whatever she too without feeling embarrassed or ashamed. After ensuring that the female was comfortable, I then began to take the statement. When taking a statement, I am aware that victims can become distressed from having to give their account of an incident, as a police officer it is crucial that I do not re-traumatise the victim by being too forward and lacking compas</w:t>
      </w:r>
      <w:r w:rsidR="006515B3">
        <w:rPr>
          <w:sz w:val="24"/>
          <w:szCs w:val="24"/>
        </w:rPr>
        <w:t>sion (College of Policing, 2022</w:t>
      </w:r>
      <w:r>
        <w:rPr>
          <w:sz w:val="24"/>
          <w:szCs w:val="24"/>
        </w:rPr>
        <w:t xml:space="preserve">).  To navigate around this, I informed the female that she could take a break whenever she needed. After informing the female of the statement process, I then simply asked her to explain what had happened from the beginning, while I typed up her statement. After she had described to me what happened, I then asked questions just to get more detail for the statement such as how many times did your partner hit you and how did he hit you? Once the statement was completed and I had finished annotating it, I asked her to read it thoroughly and sign it if she agreed that it was an accurate and factual representation of the events. </w:t>
      </w:r>
    </w:p>
    <w:p w14:paraId="50648B14" w14:textId="77777777" w:rsidR="00231DC6" w:rsidRDefault="00231DC6" w:rsidP="00231DC6">
      <w:pPr>
        <w:ind w:right="107"/>
        <w:jc w:val="both"/>
        <w:rPr>
          <w:sz w:val="24"/>
          <w:szCs w:val="24"/>
        </w:rPr>
      </w:pPr>
    </w:p>
    <w:p w14:paraId="3C385F39" w14:textId="77777777" w:rsidR="00231DC6" w:rsidRDefault="00231DC6" w:rsidP="00231DC6">
      <w:pPr>
        <w:ind w:right="107"/>
        <w:jc w:val="both"/>
        <w:rPr>
          <w:sz w:val="24"/>
          <w:szCs w:val="24"/>
        </w:rPr>
      </w:pPr>
      <w:r>
        <w:rPr>
          <w:sz w:val="24"/>
          <w:szCs w:val="24"/>
        </w:rPr>
        <w:t>During the time that the female was giving her statement I was aware of how deeply the assault had affected her emotionally as well as physically. Following the taking of her statement I explained to the female that as an officer when dealing with victims I am following the ‘Victims’ Codes’. These codes emphasise the rights of the victim and provide a framework that must be provided by organisations that engage with victims (Gov.uk, 2021). I explained to the female that she has a number of rights including:</w:t>
      </w:r>
    </w:p>
    <w:p w14:paraId="59A9E931" w14:textId="77777777" w:rsidR="00231DC6" w:rsidRDefault="00231DC6" w:rsidP="00231DC6">
      <w:pPr>
        <w:ind w:right="107"/>
        <w:jc w:val="both"/>
        <w:rPr>
          <w:sz w:val="24"/>
          <w:szCs w:val="24"/>
        </w:rPr>
      </w:pPr>
    </w:p>
    <w:p w14:paraId="6663F4AF" w14:textId="77777777" w:rsidR="00231DC6" w:rsidRDefault="00231DC6" w:rsidP="00231DC6">
      <w:pPr>
        <w:ind w:left="720" w:right="107"/>
        <w:rPr>
          <w:sz w:val="24"/>
          <w:szCs w:val="24"/>
        </w:rPr>
      </w:pPr>
      <w:r>
        <w:rPr>
          <w:sz w:val="24"/>
          <w:szCs w:val="24"/>
        </w:rPr>
        <w:t>right 1 - to be able to understand and be understood.</w:t>
      </w:r>
    </w:p>
    <w:p w14:paraId="23AECF64" w14:textId="77777777" w:rsidR="00231DC6" w:rsidRDefault="00231DC6" w:rsidP="00231DC6">
      <w:pPr>
        <w:ind w:left="720" w:right="107"/>
        <w:rPr>
          <w:sz w:val="24"/>
          <w:szCs w:val="24"/>
        </w:rPr>
      </w:pPr>
      <w:r>
        <w:rPr>
          <w:sz w:val="24"/>
          <w:szCs w:val="24"/>
        </w:rPr>
        <w:t>right 4 - t</w:t>
      </w:r>
      <w:r w:rsidRPr="009C7CC1">
        <w:rPr>
          <w:sz w:val="24"/>
          <w:szCs w:val="24"/>
        </w:rPr>
        <w:t>o be referred to services that support victims and have services and support tailored to your needs</w:t>
      </w:r>
      <w:r>
        <w:rPr>
          <w:sz w:val="24"/>
          <w:szCs w:val="24"/>
        </w:rPr>
        <w:t>.</w:t>
      </w:r>
    </w:p>
    <w:p w14:paraId="045705CD" w14:textId="2F29658A" w:rsidR="00231DC6" w:rsidRDefault="00231DC6" w:rsidP="00231DC6">
      <w:pPr>
        <w:ind w:left="720" w:right="107"/>
        <w:rPr>
          <w:sz w:val="24"/>
          <w:szCs w:val="24"/>
        </w:rPr>
      </w:pPr>
      <w:r>
        <w:rPr>
          <w:sz w:val="24"/>
          <w:szCs w:val="24"/>
        </w:rPr>
        <w:t>right 7 – to make a Victim Personal Statement (</w:t>
      </w:r>
      <w:r w:rsidR="006515B3">
        <w:rPr>
          <w:sz w:val="24"/>
          <w:szCs w:val="24"/>
        </w:rPr>
        <w:t>Gov.uk</w:t>
      </w:r>
      <w:r>
        <w:rPr>
          <w:sz w:val="24"/>
          <w:szCs w:val="24"/>
        </w:rPr>
        <w:t xml:space="preserve">, 2021). </w:t>
      </w:r>
    </w:p>
    <w:p w14:paraId="19862E1E" w14:textId="77777777" w:rsidR="00231DC6" w:rsidRDefault="00231DC6" w:rsidP="00231DC6">
      <w:pPr>
        <w:ind w:right="107"/>
        <w:rPr>
          <w:sz w:val="24"/>
          <w:szCs w:val="24"/>
        </w:rPr>
      </w:pPr>
    </w:p>
    <w:p w14:paraId="4BA3E18E" w14:textId="77777777" w:rsidR="00231DC6" w:rsidRDefault="00231DC6" w:rsidP="00231DC6">
      <w:pPr>
        <w:ind w:right="107"/>
        <w:rPr>
          <w:sz w:val="24"/>
          <w:szCs w:val="24"/>
        </w:rPr>
      </w:pPr>
      <w:r>
        <w:rPr>
          <w:sz w:val="24"/>
          <w:szCs w:val="24"/>
        </w:rPr>
        <w:t xml:space="preserve">Given how deeply affected the female was when giving her statement I inquired as to whether she would wish to make a Victim Personal Statement (VPS). A Victim Personal Statement is a statement that allows victims the chance to explain for themselves how they have been affected by a crime, whether that be physically emotionally, mentally or economically (Ministry of Justice, 2018). I explained to the female that this statement could be read out in court to aid the judge in making an informed decision (Victim Support, 2020). I could see that the female was drained from the incident and informed her that she did not need to decide right away if she wanted to make a Victim Personal Statement. </w:t>
      </w:r>
      <w:r>
        <w:rPr>
          <w:sz w:val="24"/>
          <w:szCs w:val="24"/>
        </w:rPr>
        <w:lastRenderedPageBreak/>
        <w:t>After explaining this to the female, she asked if she could have the night to think about it as she just wanted to go to bed. I informed that female that she could take as much time as she needed but would call her tomorrow to see how she felt.</w:t>
      </w:r>
    </w:p>
    <w:p w14:paraId="6910E850" w14:textId="77777777" w:rsidR="00231DC6" w:rsidRDefault="00231DC6" w:rsidP="00231DC6">
      <w:pPr>
        <w:ind w:right="107"/>
        <w:jc w:val="both"/>
        <w:rPr>
          <w:sz w:val="24"/>
          <w:szCs w:val="24"/>
        </w:rPr>
      </w:pPr>
    </w:p>
    <w:p w14:paraId="48AD3C33" w14:textId="3CAE882F" w:rsidR="00231DC6" w:rsidRDefault="00231DC6" w:rsidP="00231DC6">
      <w:pPr>
        <w:ind w:right="107"/>
        <w:jc w:val="both"/>
        <w:rPr>
          <w:sz w:val="24"/>
          <w:szCs w:val="24"/>
        </w:rPr>
      </w:pPr>
      <w:r>
        <w:rPr>
          <w:sz w:val="24"/>
          <w:szCs w:val="24"/>
        </w:rPr>
        <w:t>Once I had discussed the victim personal statement with the female, I informed her that given this was a domestic related assault I would need to submit a Public Protection Notification (PPN) on her behalf and asked if she consented to this. I explained to the female that the PPN was a form u</w:t>
      </w:r>
      <w:r w:rsidRPr="00B66987">
        <w:rPr>
          <w:sz w:val="24"/>
          <w:szCs w:val="24"/>
        </w:rPr>
        <w:t>sed to update partner agencies and share information they may be aware of in order for them to provide further assistance to the victims and other vulnerable persons</w:t>
      </w:r>
      <w:r>
        <w:rPr>
          <w:sz w:val="24"/>
          <w:szCs w:val="24"/>
        </w:rPr>
        <w:t xml:space="preserve"> such as those who are victim of domesti</w:t>
      </w:r>
      <w:r w:rsidR="006B5E56">
        <w:rPr>
          <w:sz w:val="24"/>
          <w:szCs w:val="24"/>
        </w:rPr>
        <w:t>c abuse (Bryant and Bryant, 2020</w:t>
      </w:r>
      <w:r>
        <w:rPr>
          <w:sz w:val="24"/>
          <w:szCs w:val="24"/>
        </w:rPr>
        <w:t xml:space="preserve">). I explained to the female that this linked to one of her rights within the victim code, that right being right 4 as by submitting a PPN it can make other agencies aware that she has been a victim of a domestic related incident and can reach out to her with support agencies. I also highlighted that within this PPN there would be 29 questions known as DASH questions that she would need to answer that identify, </w:t>
      </w:r>
      <w:r w:rsidRPr="00B66987">
        <w:rPr>
          <w:sz w:val="24"/>
          <w:szCs w:val="24"/>
        </w:rPr>
        <w:t xml:space="preserve">assess </w:t>
      </w:r>
      <w:r>
        <w:rPr>
          <w:sz w:val="24"/>
          <w:szCs w:val="24"/>
        </w:rPr>
        <w:t>and manage risk in relation to domestic a</w:t>
      </w:r>
      <w:r w:rsidRPr="00B66987">
        <w:rPr>
          <w:sz w:val="24"/>
          <w:szCs w:val="24"/>
        </w:rPr>
        <w:t>buse</w:t>
      </w:r>
      <w:r>
        <w:rPr>
          <w:sz w:val="24"/>
          <w:szCs w:val="24"/>
        </w:rPr>
        <w:t xml:space="preserve"> (Robinson et al</w:t>
      </w:r>
      <w:r w:rsidR="00BA1EC5">
        <w:rPr>
          <w:sz w:val="24"/>
          <w:szCs w:val="24"/>
        </w:rPr>
        <w:t>,</w:t>
      </w:r>
      <w:r>
        <w:rPr>
          <w:sz w:val="24"/>
          <w:szCs w:val="24"/>
        </w:rPr>
        <w:t xml:space="preserve"> 2016). After explaining how the PPN and DASH questions could help her get into contact with partner-agencies the female agreed to consent and answer the questions relevant. </w:t>
      </w:r>
    </w:p>
    <w:p w14:paraId="38EB4306" w14:textId="77777777" w:rsidR="00231DC6" w:rsidRDefault="00231DC6" w:rsidP="00231DC6">
      <w:pPr>
        <w:ind w:right="107"/>
        <w:jc w:val="both"/>
        <w:rPr>
          <w:sz w:val="24"/>
          <w:szCs w:val="24"/>
        </w:rPr>
      </w:pPr>
    </w:p>
    <w:p w14:paraId="3477167F" w14:textId="77777777" w:rsidR="00231DC6" w:rsidRDefault="00231DC6" w:rsidP="00231DC6">
      <w:pPr>
        <w:ind w:right="107"/>
        <w:jc w:val="both"/>
        <w:rPr>
          <w:sz w:val="24"/>
          <w:szCs w:val="24"/>
        </w:rPr>
      </w:pPr>
      <w:r>
        <w:rPr>
          <w:sz w:val="24"/>
          <w:szCs w:val="24"/>
        </w:rPr>
        <w:t xml:space="preserve">After I had submitted the PPN and determined that the female was effectively safeguarded, I left the female at her family home in the company of her parents. Before, leaving I explained to the female that my intentions were to arrest her partner for assault and that after leaving her I would go back to the flat to start my enquiries. I informed that female that I would not under any circumstances let her partner know where she was if I came into contact with him and that I would be in contact the next day to give her an update on how the case was progressing and to arrange a time to complete a victim personal statement if she had decided that it was something she wish to do. </w:t>
      </w:r>
    </w:p>
    <w:p w14:paraId="57A6CD64" w14:textId="77777777" w:rsidR="00231DC6" w:rsidRDefault="00231DC6" w:rsidP="00231DC6">
      <w:pPr>
        <w:ind w:right="107"/>
        <w:jc w:val="both"/>
        <w:rPr>
          <w:sz w:val="24"/>
          <w:szCs w:val="24"/>
        </w:rPr>
      </w:pPr>
    </w:p>
    <w:p w14:paraId="35226B91" w14:textId="77777777" w:rsidR="00231DC6" w:rsidRDefault="00231DC6" w:rsidP="00231DC6">
      <w:pPr>
        <w:ind w:right="107"/>
        <w:jc w:val="both"/>
        <w:rPr>
          <w:sz w:val="24"/>
          <w:szCs w:val="24"/>
        </w:rPr>
      </w:pPr>
      <w:r>
        <w:rPr>
          <w:sz w:val="24"/>
          <w:szCs w:val="24"/>
        </w:rPr>
        <w:t xml:space="preserve">Once my interactions with the victim were concluded, I returned to the flat to conduct arrest enquiries as I was unsure as to whether the partner had returned back to the property. After knocking on the door several times, I determined that he was not at the flat as no persons had answered the door. As I was at the property, I decided to conduct house to house enquires to determine if there were any witnesses to the incident or if any other neighbours had heard anything. I decided to knock on the flats that were on either side of the flat in which the incident took place and the flat directly across. However, there was no answer at any of the properties. After having little success on house to house enquires, I investigated to see as to whether there were any CCTV cameras in the hallway of the flat that may have caught the victim running out of the flat. On walking the route that the female would have taken to exit the flat I found no CCTV cameras. Following this I decided that I would get in contact with the partner via phone as the female had given me his full details including his number earlier on in the evening. I called the partner who let me know that he was aware that the police were wanting to speak to him regarding the incident and he then informed me that he would attend the police station at 0900 hours the next day.  After speaking with the partner, I then contacted the female to let her know that her partner had agreed to hand himself in in the morning. I also informed her that once he had done this that one of the officers working that morning would contact her to update her on the progression of the case and to arrange for a time for an officer to take a victim personal statement. I then asked if she had settled alright back at her family home and after confirming she had, I took my leave. </w:t>
      </w:r>
    </w:p>
    <w:p w14:paraId="04856548" w14:textId="77777777" w:rsidR="00231DC6" w:rsidRDefault="00231DC6" w:rsidP="00231DC6">
      <w:pPr>
        <w:ind w:right="107"/>
        <w:jc w:val="both"/>
        <w:rPr>
          <w:sz w:val="24"/>
          <w:szCs w:val="24"/>
        </w:rPr>
      </w:pPr>
    </w:p>
    <w:p w14:paraId="0C8B3933" w14:textId="77777777" w:rsidR="00231DC6" w:rsidRPr="00FA6546" w:rsidRDefault="00231DC6" w:rsidP="00231DC6">
      <w:pPr>
        <w:ind w:right="107"/>
        <w:jc w:val="both"/>
        <w:rPr>
          <w:sz w:val="24"/>
          <w:szCs w:val="24"/>
        </w:rPr>
      </w:pPr>
      <w:r>
        <w:rPr>
          <w:sz w:val="24"/>
          <w:szCs w:val="24"/>
        </w:rPr>
        <w:t xml:space="preserve">On reflection of the incident, I believe I demonstrated empathy and compassion in my interactions with the victim. By being both empathetic and compassionate I was able to develop a rapport with the victim which enabled her to become comfortable enough for me to obtain a statement and offer the option of a victim personal statement. I do wish however, that I relayed to the female that there was no rush to provide the victim personal statement immediately given what she had just been through and the time of evening. Furthermore, I am aware that at her hesitation of going to court I did explain the special measures available, however, I failed to explain to the female that these can be requested but are not guaranteed. If this incident were to arise again, I would ensure that I was completely transparent in this as by stating that she could have special measures without confirming I may have caused a negative affect later on when she attended court. Additionally, although I obtained a statement from the female without issue, I wish that I had explained to her the whole statement taking process as I was unsure if she had ever given a statement previously. I am aware that if this was the first time the female had given a statement that this process may have been stressful for her. In consideration of this, in the future I must put the needs of the victim above all else by taking extra time if needed to explain processes such as statement taking and Victim Personal Statements to ensure that the victim clearly understands and is comfortable. I believe by taking this step of ensuring victim care and understanding I will be meeting the standards expected of me by </w:t>
      </w:r>
      <w:r w:rsidRPr="007929D0">
        <w:rPr>
          <w:sz w:val="24"/>
          <w:szCs w:val="24"/>
        </w:rPr>
        <w:t>South Wales Police</w:t>
      </w:r>
      <w:r>
        <w:rPr>
          <w:sz w:val="24"/>
          <w:szCs w:val="24"/>
        </w:rPr>
        <w:t xml:space="preserve"> as a Police Constable. </w:t>
      </w:r>
    </w:p>
    <w:p w14:paraId="3F8472EB" w14:textId="6DC27B2A" w:rsidR="003F7C1A" w:rsidRDefault="003F7C1A" w:rsidP="00E6298B">
      <w:pPr>
        <w:ind w:right="107"/>
        <w:jc w:val="both"/>
        <w:rPr>
          <w:sz w:val="24"/>
          <w:szCs w:val="24"/>
        </w:rPr>
      </w:pPr>
    </w:p>
    <w:p w14:paraId="63E47D28" w14:textId="560E795D" w:rsidR="003F7C1A" w:rsidRDefault="00231DC6" w:rsidP="00E6298B">
      <w:pPr>
        <w:ind w:right="107"/>
        <w:jc w:val="both"/>
        <w:rPr>
          <w:sz w:val="24"/>
          <w:szCs w:val="24"/>
        </w:rPr>
      </w:pPr>
      <w:r>
        <w:rPr>
          <w:sz w:val="24"/>
          <w:szCs w:val="24"/>
        </w:rPr>
        <w:t>(2,500 words)</w:t>
      </w:r>
    </w:p>
    <w:p w14:paraId="7A0BA451" w14:textId="0021B9E6" w:rsidR="003F7C1A" w:rsidRDefault="003F7C1A" w:rsidP="00E6298B">
      <w:pPr>
        <w:ind w:right="107"/>
        <w:jc w:val="both"/>
        <w:rPr>
          <w:sz w:val="24"/>
          <w:szCs w:val="24"/>
        </w:rPr>
      </w:pPr>
    </w:p>
    <w:p w14:paraId="28E54DAD" w14:textId="77777777" w:rsidR="003F7C1A" w:rsidRPr="00270EEB" w:rsidRDefault="003F7C1A"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D127701" w14:textId="77777777" w:rsidR="00AA02E5" w:rsidRDefault="00AA02E5" w:rsidP="00AA02E5"/>
    <w:p w14:paraId="586C337C" w14:textId="77777777" w:rsidR="00AA02E5" w:rsidRPr="00AA02E5" w:rsidRDefault="00AA02E5" w:rsidP="00AA02E5">
      <w:pPr>
        <w:rPr>
          <w:sz w:val="24"/>
        </w:rPr>
      </w:pPr>
      <w:r w:rsidRPr="00AA02E5">
        <w:rPr>
          <w:sz w:val="24"/>
        </w:rPr>
        <w:t xml:space="preserve">Within this essay I will be discussing an incident in which I played a significant role with an offender of Domestic-related Common Assault. According to the Oxford Learner’s Dictionary an offender is defined as ‘a person who commits a crime’ (2022: no page number). </w:t>
      </w:r>
    </w:p>
    <w:p w14:paraId="49FFF8E2" w14:textId="77777777" w:rsidR="00AA02E5" w:rsidRPr="00AA02E5" w:rsidRDefault="00AA02E5" w:rsidP="00AA02E5">
      <w:pPr>
        <w:rPr>
          <w:sz w:val="24"/>
        </w:rPr>
      </w:pPr>
    </w:p>
    <w:p w14:paraId="7BFBD1F6" w14:textId="77777777" w:rsidR="00AA02E5" w:rsidRPr="00AA02E5" w:rsidRDefault="00AA02E5" w:rsidP="00AA02E5">
      <w:pPr>
        <w:rPr>
          <w:sz w:val="24"/>
        </w:rPr>
      </w:pPr>
      <w:r w:rsidRPr="00AA02E5">
        <w:rPr>
          <w:sz w:val="24"/>
        </w:rPr>
        <w:t xml:space="preserve">In this essay I will also reflect on any social and legislative contexts that are relevant such as any issues regarding culture, ethnicity or language. I will be reflecting on how I applied the National Decision Model (NDM) to assist in the resolution of this incident and will be evaluating my use of discretion in dealing with this incident. As this incident involves myself managing an offender, I will be outlining my responsibilities in regards to the Criminal Procedure and Investigation Act (CPIA) 1996 as well as illustrating how I have engaged policing values to negate from any potential impact that bias could have on decision making. </w:t>
      </w:r>
    </w:p>
    <w:p w14:paraId="06B2BEBC" w14:textId="77777777" w:rsidR="00AA02E5" w:rsidRPr="00AA02E5" w:rsidRDefault="00AA02E5" w:rsidP="00AA02E5">
      <w:pPr>
        <w:rPr>
          <w:sz w:val="24"/>
        </w:rPr>
      </w:pPr>
    </w:p>
    <w:p w14:paraId="124BE939" w14:textId="77777777" w:rsidR="00AA02E5" w:rsidRPr="00AA02E5" w:rsidRDefault="00AA02E5" w:rsidP="00AA02E5">
      <w:pPr>
        <w:rPr>
          <w:sz w:val="24"/>
        </w:rPr>
      </w:pPr>
      <w:r w:rsidRPr="00AA02E5">
        <w:rPr>
          <w:sz w:val="24"/>
        </w:rPr>
        <w:t xml:space="preserve">As previously noted, this incident is that of a domestic-related common assault in which I completed an investigation into an alleged assault. The Criminal Procedure and Investigation Act 1996 defines an investigation as ‘An investigation conducted by police officers with a view to it being ascertained whether a person should be charged with an offence, or whether a person charged with an offence is guilty of it.’ (College of Policing, 2022b). Bryant and Bryant (2020) notes that the CPIA (1996) not only focuses on the investigation but also on disclosure and the retention of information provided by those </w:t>
      </w:r>
      <w:r w:rsidRPr="00AA02E5">
        <w:rPr>
          <w:sz w:val="24"/>
        </w:rPr>
        <w:lastRenderedPageBreak/>
        <w:t>involved for the benefit of both offenders and victims. During this investigation I used the National Decision Model to ensure that the decisions I made were ethical.</w:t>
      </w:r>
    </w:p>
    <w:p w14:paraId="053EE8A8" w14:textId="77777777" w:rsidR="00AA02E5" w:rsidRPr="00AA02E5" w:rsidRDefault="00AA02E5" w:rsidP="00AA02E5">
      <w:pPr>
        <w:rPr>
          <w:sz w:val="24"/>
        </w:rPr>
      </w:pPr>
    </w:p>
    <w:p w14:paraId="59702A4E" w14:textId="77777777" w:rsidR="00AA02E5" w:rsidRPr="00AA02E5" w:rsidRDefault="00AA02E5" w:rsidP="00AA02E5">
      <w:pPr>
        <w:rPr>
          <w:sz w:val="24"/>
        </w:rPr>
      </w:pPr>
      <w:r w:rsidRPr="00AA02E5">
        <w:rPr>
          <w:sz w:val="24"/>
        </w:rPr>
        <w:t xml:space="preserve">This incident was brought to my colleague and I’s attention following a call made to police by a male who stated he was being hit by his partner. While en route to the incident I received further information from the control room stating that a counter complaint had been made by the partner stating that she was being hit by her partner who was the original caller. When dealing with counter complaints it is crucial that the main aggressor is identified, this can be done by examining any injuries sustained and determining what has taken place prior to police arrival (Police National Legal Database, 2012).  On arriving at the incident, whilst utilising the National Decision Model (NDM) I decided that my colleague and I would detain both the male and the female for the safety of ourselves and others in order to determine and ascertain what had taken place. </w:t>
      </w:r>
    </w:p>
    <w:p w14:paraId="3F13D1CC" w14:textId="77777777" w:rsidR="00AA02E5" w:rsidRPr="00AA02E5" w:rsidRDefault="00AA02E5" w:rsidP="00AA02E5">
      <w:pPr>
        <w:rPr>
          <w:sz w:val="24"/>
        </w:rPr>
      </w:pPr>
    </w:p>
    <w:p w14:paraId="76644251" w14:textId="77777777" w:rsidR="00AA02E5" w:rsidRPr="00AA02E5" w:rsidRDefault="00AA02E5" w:rsidP="00AA02E5">
      <w:pPr>
        <w:rPr>
          <w:sz w:val="24"/>
        </w:rPr>
      </w:pPr>
      <w:r w:rsidRPr="00AA02E5">
        <w:rPr>
          <w:sz w:val="24"/>
        </w:rPr>
        <w:t>The NDM is a decision-making tool that allows officer to assess potential risks of incidents (Sullivan, 2017). The NDM is made up of a number of stages, the first being to gather information and intelligence (College of Policing, 2014). On gathering all the information and intelligence from the control room and my work electronic device I determined that as the call received related to physical violence, I was justified in detaining both parties as there was a risk of further physical violence occurring. By gathering and reviewing this information and intelligence, I was able to work through the NDM to its second stage of assessing risk and developing a working strategy with the risk being identified as further violence (College of Policing, 2014). Following completion of stage 2, I noted in the next stage the power and policies I could use for the use of force and determined in the options and contingencies stage that I could detain both parties to prevent further injury (College of Policing, 2014). In addition to the NDM it can also be said that I came to this decision through the use of my own discretion as at this point, I was unaware of who was at fault in relationship to this incident. There is no set definition of discretion, however, it is seen to be at the forefront for decision making (Kleinig, 1996). Davis (1969) informs us that discretion occurs when a police officer is empowered to act or not act during certain circumstances out of their normal scope of practice. I further believed that I was justified to make such a decision as I had received intelligence stating that the female was a high-risk domestic abuse victim against her partner who was a high-risk domestic abuse aggressor.</w:t>
      </w:r>
    </w:p>
    <w:p w14:paraId="7F511B01" w14:textId="77777777" w:rsidR="00AA02E5" w:rsidRPr="00AA02E5" w:rsidRDefault="00AA02E5" w:rsidP="00AA02E5">
      <w:pPr>
        <w:rPr>
          <w:sz w:val="24"/>
        </w:rPr>
      </w:pPr>
    </w:p>
    <w:p w14:paraId="6585DFAF" w14:textId="77777777" w:rsidR="00AA02E5" w:rsidRPr="00AA02E5" w:rsidRDefault="00AA02E5" w:rsidP="00AA02E5">
      <w:pPr>
        <w:rPr>
          <w:sz w:val="24"/>
        </w:rPr>
      </w:pPr>
      <w:r w:rsidRPr="00AA02E5">
        <w:rPr>
          <w:sz w:val="24"/>
        </w:rPr>
        <w:t xml:space="preserve"> On arrival at the incident, I could see a female sat in a parked car while a male was stood next to it. After determining that these persons were those that called the police, I detained the female explaining to her that my colleague was doing the same to her partner. It is at this point that I have met the final stage of the NDM, the action stage as I have made my decision and then completed said decision. Following completion of the action stage I asked the female what had led to her and her partner calling the police. The female informed me that she was in the car with her partner, when she had a verbal argument with him after discovering that he was having an affair. While speaking with the female I could see that she had a cut lip that was bleeding and on asking her how she had sustained the injury, she stated that her partner had hit her. At this point I was under the belief that the male would have to be arrested on suspicion of assault, to ensure I was justified in making this decision I decided to ask further questions on the injury. After questioning the female with regards to when she was hit and how she was hit, I discovered that the female had thrown a plastic ashtray at the male hitting him in the chest and in reaction to this then male had raised his hand, catching her in the face causing a small cut. From this disclosure by </w:t>
      </w:r>
      <w:r w:rsidRPr="00AA02E5">
        <w:rPr>
          <w:sz w:val="24"/>
        </w:rPr>
        <w:lastRenderedPageBreak/>
        <w:t xml:space="preserve">the female, I determined that the male would not be the person being arrested as the female was the one to commit the offence of Common Assault first by throwing the ashtray. Common Assault is covered under Section 39 Criminal Justice Act 1988 and states that the unlawful beating and assault of a person is an offence (Legislation.gov.uk, 2022a). </w:t>
      </w:r>
    </w:p>
    <w:p w14:paraId="5BE3332F" w14:textId="77777777" w:rsidR="00AA02E5" w:rsidRPr="00AA02E5" w:rsidRDefault="00AA02E5" w:rsidP="00AA02E5">
      <w:pPr>
        <w:rPr>
          <w:sz w:val="24"/>
        </w:rPr>
      </w:pPr>
    </w:p>
    <w:p w14:paraId="362F8085" w14:textId="77777777" w:rsidR="00AA02E5" w:rsidRPr="00AA02E5" w:rsidRDefault="00AA02E5" w:rsidP="00AA02E5">
      <w:pPr>
        <w:rPr>
          <w:sz w:val="24"/>
        </w:rPr>
      </w:pPr>
      <w:r w:rsidRPr="00AA02E5">
        <w:rPr>
          <w:sz w:val="24"/>
        </w:rPr>
        <w:t xml:space="preserve">After corroborating the facts regarding the incident with my colleague over what was disclosed by both parties, I proceeded to arrest the female on suspicion of Domestic-related Common Assault and cautioned her. A caution is a statement read out to suspects to protect their rights and to inform them of the possible consequences of what they may say during an investigation (Bryant and Bryant, 2020). When arresting an individual, police officers must ensure that the arrest is lawful under the Police and Criminal Evidence Act (PACE) 1984, this is done by determining that a person has been involved, suspected to be involved or attempted to be involved in the commission of a crime and that the officer has reasonable grounds to believe that the individuals arrest is necessary (College of Policing, 2022c). </w:t>
      </w:r>
    </w:p>
    <w:p w14:paraId="57623E1D" w14:textId="77777777" w:rsidR="00AA02E5" w:rsidRPr="00AA02E5" w:rsidRDefault="00AA02E5" w:rsidP="00AA02E5">
      <w:pPr>
        <w:rPr>
          <w:sz w:val="24"/>
        </w:rPr>
      </w:pPr>
    </w:p>
    <w:p w14:paraId="6EF5C988" w14:textId="77777777" w:rsidR="00AA02E5" w:rsidRPr="00AA02E5" w:rsidRDefault="00AA02E5" w:rsidP="00AA02E5">
      <w:pPr>
        <w:rPr>
          <w:sz w:val="24"/>
        </w:rPr>
      </w:pPr>
      <w:r w:rsidRPr="00AA02E5">
        <w:rPr>
          <w:sz w:val="24"/>
        </w:rPr>
        <w:t xml:space="preserve">In relation to this incident, I arrested the female under Section 24 PACE 1984, following the arrest and caution I then explained why the arrest was necessary. An arrest is deemed necessary against the criteria set out in Code G of PACE 1984, Code G is used by officers to balance a person’s freedom against the needs to effectively investigate a crime (College of Policing, 2022c). While I arrested the female and searched her under Section 32 PACE 1984, my colleague asked whether the male would like to pursue a complaint, however the male stated that he did not want to support any investigation and was not willing to attend court. Despite the lack of support by the male, the arrest was carried out as South Wales Police have a positive action policy when it comes to offences that are domestic related, meaning that offenders of domestic related crimes can be prosecuted without the victim supporting (South Wales Police, 2022). </w:t>
      </w:r>
    </w:p>
    <w:p w14:paraId="66414EEE" w14:textId="77777777" w:rsidR="00AA02E5" w:rsidRPr="00AA02E5" w:rsidRDefault="00AA02E5" w:rsidP="00AA02E5">
      <w:pPr>
        <w:rPr>
          <w:sz w:val="24"/>
        </w:rPr>
      </w:pPr>
    </w:p>
    <w:p w14:paraId="727DE948" w14:textId="77777777" w:rsidR="00AA02E5" w:rsidRPr="00AA02E5" w:rsidRDefault="00AA02E5" w:rsidP="00AA02E5">
      <w:pPr>
        <w:rPr>
          <w:sz w:val="24"/>
        </w:rPr>
      </w:pPr>
      <w:r w:rsidRPr="00AA02E5">
        <w:rPr>
          <w:sz w:val="24"/>
        </w:rPr>
        <w:t xml:space="preserve">When I informed the male that the female would be arrested, the male did start to become agitated. A reason for this may be explained by Karpman’s drama triangle, as it is in domestic related incident that it is most obvious (Whitfield et al, 2010). In following the drama triangle, the roles of those involved are split into three, the female in this case being the persecutor, the male, the victim and myself as a police officer, the rescuer (Leadership Tribe UK, 2022). However, these roles are not fixed, and can change between parties. An example of this was when I informed the male that his partner was under arrest, he became verbally abusive (Whitfield et al, 2010). To diffuse this, I attempted to communicate with the male and explain to him that although he was not supporting any complaint against the female, it is force policy to take positive action and she would be arrested.  </w:t>
      </w:r>
    </w:p>
    <w:p w14:paraId="636B73C7" w14:textId="77777777" w:rsidR="00AA02E5" w:rsidRPr="00AA02E5" w:rsidRDefault="00AA02E5" w:rsidP="00AA02E5">
      <w:pPr>
        <w:rPr>
          <w:sz w:val="24"/>
        </w:rPr>
      </w:pPr>
    </w:p>
    <w:p w14:paraId="2C45869D" w14:textId="77777777" w:rsidR="00AA02E5" w:rsidRPr="00AA02E5" w:rsidRDefault="00AA02E5" w:rsidP="00AA02E5">
      <w:pPr>
        <w:rPr>
          <w:sz w:val="24"/>
        </w:rPr>
      </w:pPr>
      <w:r w:rsidRPr="00AA02E5">
        <w:rPr>
          <w:sz w:val="24"/>
        </w:rPr>
        <w:t xml:space="preserve">Following arrest, the female was then conveyed to police custody where she was detained until interview. While in custody, offenders have a number of rights under Code C of PACE 1984 including: the right to have a person informed that they have been arrested, the right to consult with a solicitor in private and have free and independent legal advice and the right to conduct the codes of practice set out by PACE 1984 (College of Policing, 2022c). When being booked into custody the female was asked if she wished to exercise any of these rights, and in response gave the name of her solicitor. Following this the female was then taken to her cell to await interview. After booking the female in, my colleague and I returned back to the scene of the incident to conduct house to house enquiries and check to see if there was any CCTV of the incident. Officers conduct house to house enquiries in </w:t>
      </w:r>
      <w:r w:rsidRPr="00AA02E5">
        <w:rPr>
          <w:sz w:val="24"/>
        </w:rPr>
        <w:lastRenderedPageBreak/>
        <w:t xml:space="preserve">order to identify any potential suspect and identify any witnesses to incidents (College of Policing, 2020d). Unfortunately, there was no CCTV in the area and house to house proved negative, with no residents seeing anything.  After determining that this line of enquiry was not fruitful, I then focused on collating questions I could use for interview. </w:t>
      </w:r>
    </w:p>
    <w:p w14:paraId="024A0F67" w14:textId="77777777" w:rsidR="00AA02E5" w:rsidRPr="00AA02E5" w:rsidRDefault="00AA02E5" w:rsidP="00AA02E5">
      <w:pPr>
        <w:rPr>
          <w:sz w:val="24"/>
        </w:rPr>
      </w:pPr>
    </w:p>
    <w:p w14:paraId="6E3D9824" w14:textId="77777777" w:rsidR="00AA02E5" w:rsidRPr="00AA02E5" w:rsidRDefault="00AA02E5" w:rsidP="00AA02E5">
      <w:pPr>
        <w:rPr>
          <w:sz w:val="24"/>
        </w:rPr>
      </w:pPr>
      <w:r w:rsidRPr="00AA02E5">
        <w:rPr>
          <w:sz w:val="24"/>
        </w:rPr>
        <w:t>The definition of an interview is highlighted in Section 11 Code C of the PACE Codes of Practice 1984 as ‘…the questioning of a person regarding his involvement or suspected involvement, in a criminal offence…’ (Home Office, 2020). When interviewing it is essential that officers are aware of several rights highlighted in the Human Rights Act 1998 including the prohibition of torture, the right to liberty and security and the prohibition on discrimination (Home Office, 2020). When interviewing it is crucial that I am aware of the rights listed above as if not, the interview could be deemed as unlawful. To avoid this, I ensured that when conducting the interview, I acted in line with South Wales Police values such as acting with integrity and transparency (College of Policing, 2022e). I felt before the interview that it was important given that the female was visibly upset, to make her as comfortable as possible as although she was the offender in this incident, this was the first time that she had ever experienced an interview. To make her feel more at ease I offered her a drink before we started and just explained the interview process. According to Betari’s Box, an officer’s attitudes can greatly affect another’s attitude so for example, if an officer was to raise their voice and be rude it is likely that the other would also act in such as way (Pepper, 2011). By speaking to the female on a level and explaining the interview process I was able to get her more relaxed and in a more appropriate state for the interview. Once she had relaxed and I determined that she was more comfortable I conducted the interview. In response to my questions, the female answered no comment. Following the interview, I and my colleague spoke with the custody sergeant and determined that we did not have enough evidence against the female. After this discussion, the custody sergeant informed the female that she would be released from custody with no further action. In order to ensure that the female was safe, my colleague and I then conveyed her to her home address as she had previously been a victim of domestic abuse by her partner and wanted to ensure that he was not at the address. After confirming this, I left the female at the address.</w:t>
      </w:r>
    </w:p>
    <w:p w14:paraId="4C027FFC" w14:textId="77777777" w:rsidR="00AA02E5" w:rsidRPr="00AA02E5" w:rsidRDefault="00AA02E5" w:rsidP="00AA02E5">
      <w:pPr>
        <w:rPr>
          <w:sz w:val="24"/>
        </w:rPr>
      </w:pPr>
    </w:p>
    <w:p w14:paraId="16F4CE7A" w14:textId="77777777" w:rsidR="00AA02E5" w:rsidRPr="00AA02E5" w:rsidRDefault="00AA02E5" w:rsidP="00AA02E5">
      <w:pPr>
        <w:rPr>
          <w:sz w:val="24"/>
        </w:rPr>
      </w:pPr>
      <w:r w:rsidRPr="00AA02E5">
        <w:rPr>
          <w:sz w:val="24"/>
        </w:rPr>
        <w:t xml:space="preserve">To conclude, throughout this essay I have explained how on attendance to an incident of domestic related common assault I have used my discretion and the National Decision Model to make my decisions. I have also detailed within this essay how I have investigated the allegation of assault and identified the person ultimately responsible for the assault. Following the identification of the offender, I have then explained South Wales Police’s stance of domestic related crime and the rights of the offender once brought to custody and when in interview. </w:t>
      </w:r>
    </w:p>
    <w:p w14:paraId="48A1CF53" w14:textId="77777777" w:rsidR="00AA02E5" w:rsidRPr="00AA02E5" w:rsidRDefault="00AA02E5" w:rsidP="00AA02E5">
      <w:pPr>
        <w:rPr>
          <w:sz w:val="24"/>
        </w:rPr>
      </w:pPr>
    </w:p>
    <w:p w14:paraId="029B750E" w14:textId="77777777" w:rsidR="00AA02E5" w:rsidRPr="00AA02E5" w:rsidRDefault="00AA02E5" w:rsidP="00AA02E5">
      <w:pPr>
        <w:rPr>
          <w:sz w:val="24"/>
        </w:rPr>
      </w:pPr>
      <w:r w:rsidRPr="00AA02E5">
        <w:rPr>
          <w:sz w:val="24"/>
        </w:rPr>
        <w:t xml:space="preserve">In relation to this incident, I believe I acted in line with the values and competencies set out by the College of Policing. For example, one of the many values of the police is transparency. I believe that during this incident I was clear in my decision making, which enabled my colleague to understand my reasoning for immediately detaining both parties involved. Furthermore, I believe that I was empathetic to both parties given the incident and particularly with the female, who before interview appeared uncomfortable. Closely linked to being empathetic is the value of impartiality. As a police officer it is crucial to be impartial as to not can lead to bias. Bias is defined as ‘the action of supporting or opposing a particular </w:t>
      </w:r>
      <w:r w:rsidRPr="00AA02E5">
        <w:rPr>
          <w:sz w:val="24"/>
        </w:rPr>
        <w:lastRenderedPageBreak/>
        <w:t xml:space="preserve">person or thing in an unfair way, because of allowing personal opinions to influence your judgment’ (Cambridge Dictionary, 2022: no page number). </w:t>
      </w:r>
    </w:p>
    <w:p w14:paraId="20E63BA8" w14:textId="77777777" w:rsidR="00AA02E5" w:rsidRPr="00AA02E5" w:rsidRDefault="00AA02E5" w:rsidP="00AA02E5">
      <w:pPr>
        <w:rPr>
          <w:sz w:val="24"/>
        </w:rPr>
      </w:pPr>
    </w:p>
    <w:p w14:paraId="3B8B5DE5" w14:textId="77777777" w:rsidR="00AA02E5" w:rsidRPr="00AA02E5" w:rsidRDefault="00AA02E5" w:rsidP="00AA02E5">
      <w:pPr>
        <w:rPr>
          <w:sz w:val="24"/>
        </w:rPr>
      </w:pPr>
      <w:r w:rsidRPr="00AA02E5">
        <w:rPr>
          <w:sz w:val="24"/>
        </w:rPr>
        <w:t xml:space="preserve">As mentioned within this essay, en route to the incident I received intelligence that the male was a high-risk domestic abuse aggressor against the female. Due to this it would be dishonest to say that this knowledge had not made me believe prior to arrival that the male was at fault. However, from probing further at the scene I discovered that in this case it was the female who was the main aggressor as she had assaulted the male first. I believe that this is the biggest lesson I could have learned during this incident as if I did not probe further when the female stated that she had been assaulted then I could have ended up arresting the wrong person. </w:t>
      </w:r>
    </w:p>
    <w:p w14:paraId="6C9DFE12" w14:textId="77777777" w:rsidR="00AA02E5" w:rsidRPr="00AA02E5" w:rsidRDefault="00AA02E5" w:rsidP="00AA02E5">
      <w:pPr>
        <w:rPr>
          <w:sz w:val="24"/>
        </w:rPr>
      </w:pPr>
    </w:p>
    <w:p w14:paraId="0428D741" w14:textId="08915B0B" w:rsidR="00AA02E5" w:rsidRDefault="00AA02E5" w:rsidP="00AA02E5">
      <w:pPr>
        <w:rPr>
          <w:sz w:val="24"/>
        </w:rPr>
      </w:pPr>
      <w:r w:rsidRPr="00AA02E5">
        <w:rPr>
          <w:sz w:val="24"/>
        </w:rPr>
        <w:t xml:space="preserve">On reflection of this incident, I will determine to be more open minded and less narrow viewed when it comes to intelligence I may receive during my career as a police constable whilst undertaking South Wales Police work. Furthermore, when attending incidents in the future, in which I receive intelligence or information regarding previous occurrences or warning markers I will be certain to keep them in the forefront of my mind, however, I will not be restricted to the information that is provided and will investigate more myself to come to a conclusion based on fact as opposed to an assumption based on opinion. </w:t>
      </w:r>
    </w:p>
    <w:p w14:paraId="4B5E6BB2" w14:textId="14D8E12C" w:rsidR="00AA02E5" w:rsidRDefault="00AA02E5" w:rsidP="00AA02E5">
      <w:pPr>
        <w:rPr>
          <w:sz w:val="24"/>
        </w:rPr>
      </w:pPr>
    </w:p>
    <w:p w14:paraId="5F431280" w14:textId="4F063B52" w:rsidR="00AA02E5" w:rsidRPr="00AA02E5" w:rsidRDefault="00AA02E5" w:rsidP="00AA02E5">
      <w:pPr>
        <w:rPr>
          <w:sz w:val="24"/>
        </w:rPr>
      </w:pPr>
      <w:r>
        <w:rPr>
          <w:sz w:val="24"/>
        </w:rPr>
        <w:t>(2553 words)</w:t>
      </w:r>
    </w:p>
    <w:p w14:paraId="2DD67C81" w14:textId="77777777" w:rsidR="00AA02E5" w:rsidRPr="00AA02E5" w:rsidRDefault="00AA02E5" w:rsidP="00AA02E5">
      <w:pPr>
        <w:rPr>
          <w:sz w:val="24"/>
        </w:rPr>
      </w:pPr>
    </w:p>
    <w:p w14:paraId="18733AEE" w14:textId="77777777" w:rsidR="00AA02E5" w:rsidRPr="00AA02E5" w:rsidRDefault="00AA02E5" w:rsidP="00AA02E5">
      <w:pPr>
        <w:rPr>
          <w:sz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9F6653">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08ACDDBA" w:rsidR="00575A8F" w:rsidRPr="00270EEB" w:rsidRDefault="001232C8" w:rsidP="00E6298B">
            <w:pPr>
              <w:ind w:right="107"/>
              <w:jc w:val="both"/>
              <w:rPr>
                <w:sz w:val="24"/>
                <w:szCs w:val="24"/>
              </w:rPr>
            </w:pPr>
            <w:r>
              <w:rPr>
                <w:sz w:val="24"/>
                <w:szCs w:val="24"/>
              </w:rPr>
              <w:t xml:space="preserve">Statement Writing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4F99CDF2" w:rsidR="00575A8F" w:rsidRPr="00270EEB" w:rsidRDefault="001232C8" w:rsidP="001232C8">
            <w:pPr>
              <w:ind w:right="107"/>
              <w:jc w:val="both"/>
              <w:rPr>
                <w:sz w:val="24"/>
                <w:szCs w:val="24"/>
              </w:rPr>
            </w:pPr>
            <w:r>
              <w:rPr>
                <w:sz w:val="24"/>
                <w:szCs w:val="24"/>
              </w:rPr>
              <w:t xml:space="preserve">In my time so far, I have written a couple of statements. However, most of the statements that I have written have been for incidents in which the victim knew the offender meaning that I did not have to go into detail to describe those involved. This has meant that when writing statements for victims who do not know their offender I struggle to ensure that the correct amount of detail is given within their description and to ensure I have fully met the criteria of ADVOKATE. To become more experienced and comfortable in my statement writing abilities I will offer to take statements and ask my sergeant if he can  </w:t>
            </w:r>
            <w:r>
              <w:rPr>
                <w:sz w:val="24"/>
                <w:szCs w:val="24"/>
              </w:rPr>
              <w:lastRenderedPageBreak/>
              <w:t>task me to calls that are likely to require statements so that I become better and taking them.</w:t>
            </w:r>
          </w:p>
        </w:tc>
        <w:tc>
          <w:tcPr>
            <w:tcW w:w="2426" w:type="dxa"/>
            <w:shd w:val="clear" w:color="auto" w:fill="auto"/>
          </w:tcPr>
          <w:p w14:paraId="6F2EF39C" w14:textId="247333E6" w:rsidR="001232C8" w:rsidRPr="00270EEB" w:rsidRDefault="001232C8" w:rsidP="00E6298B">
            <w:pPr>
              <w:ind w:right="107"/>
              <w:jc w:val="both"/>
              <w:rPr>
                <w:sz w:val="24"/>
                <w:szCs w:val="24"/>
              </w:rPr>
            </w:pPr>
            <w:r>
              <w:rPr>
                <w:sz w:val="24"/>
                <w:szCs w:val="24"/>
              </w:rPr>
              <w:lastRenderedPageBreak/>
              <w:t xml:space="preserve">My Colleagues and my Sergeant </w:t>
            </w:r>
          </w:p>
        </w:tc>
        <w:tc>
          <w:tcPr>
            <w:tcW w:w="2426" w:type="dxa"/>
            <w:shd w:val="clear" w:color="auto" w:fill="auto"/>
          </w:tcPr>
          <w:p w14:paraId="3851D535" w14:textId="462FBBAA" w:rsidR="28A9B94D" w:rsidRDefault="001232C8" w:rsidP="28A9B94D">
            <w:pPr>
              <w:jc w:val="both"/>
              <w:rPr>
                <w:sz w:val="24"/>
                <w:szCs w:val="24"/>
              </w:rPr>
            </w:pPr>
            <w:r>
              <w:rPr>
                <w:sz w:val="24"/>
                <w:szCs w:val="24"/>
              </w:rPr>
              <w:t>3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0A733966" w:rsidR="00575A8F" w:rsidRPr="00270EEB" w:rsidRDefault="001232C8" w:rsidP="00E6298B">
            <w:pPr>
              <w:ind w:right="107"/>
              <w:jc w:val="both"/>
              <w:rPr>
                <w:sz w:val="24"/>
                <w:szCs w:val="24"/>
              </w:rPr>
            </w:pPr>
            <w:r>
              <w:rPr>
                <w:sz w:val="24"/>
                <w:szCs w:val="24"/>
              </w:rPr>
              <w:t>Stop and Searches</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13C1CB45" w:rsidR="00575A8F" w:rsidRPr="00270EEB" w:rsidRDefault="00AB1018" w:rsidP="00E6298B">
            <w:pPr>
              <w:ind w:right="107"/>
              <w:jc w:val="both"/>
              <w:rPr>
                <w:sz w:val="24"/>
                <w:szCs w:val="24"/>
              </w:rPr>
            </w:pPr>
            <w:r>
              <w:rPr>
                <w:sz w:val="24"/>
                <w:szCs w:val="24"/>
              </w:rPr>
              <w:t xml:space="preserve">Since starting on shift, I have only conducted 2 stop and searches and so I feel a bit inexperienced in this area, Currently I am still being supervised by my colleagues when conducting searches to ensure that I have effectively checked the clothing of the person being searched and not missed anything. I feel that the best way to improve on this area is to ask for feedback from my colleagues and to look at the guidance on stop and searches published on the College of Policing website. </w:t>
            </w:r>
          </w:p>
        </w:tc>
        <w:tc>
          <w:tcPr>
            <w:tcW w:w="2426" w:type="dxa"/>
            <w:shd w:val="clear" w:color="auto" w:fill="auto"/>
          </w:tcPr>
          <w:p w14:paraId="7A4C9A77" w14:textId="6DCA6F34" w:rsidR="00575A8F" w:rsidRPr="00270EEB" w:rsidRDefault="001232C8" w:rsidP="00E6298B">
            <w:pPr>
              <w:ind w:right="107"/>
              <w:jc w:val="both"/>
              <w:rPr>
                <w:sz w:val="24"/>
                <w:szCs w:val="24"/>
              </w:rPr>
            </w:pPr>
            <w:r>
              <w:rPr>
                <w:sz w:val="24"/>
                <w:szCs w:val="24"/>
              </w:rPr>
              <w:t xml:space="preserve">My Colleagues, my Sergeant and College of Policing guidance </w:t>
            </w:r>
          </w:p>
        </w:tc>
        <w:tc>
          <w:tcPr>
            <w:tcW w:w="2426" w:type="dxa"/>
            <w:shd w:val="clear" w:color="auto" w:fill="auto"/>
          </w:tcPr>
          <w:p w14:paraId="003BC03B" w14:textId="1D92AB99" w:rsidR="28A9B94D" w:rsidRDefault="001232C8" w:rsidP="28A9B94D">
            <w:pPr>
              <w:jc w:val="both"/>
              <w:rPr>
                <w:sz w:val="24"/>
                <w:szCs w:val="24"/>
              </w:rPr>
            </w:pPr>
            <w:r>
              <w:rPr>
                <w:sz w:val="24"/>
                <w:szCs w:val="24"/>
              </w:rPr>
              <w:t>3-6 months</w:t>
            </w:r>
          </w:p>
        </w:tc>
      </w:tr>
      <w:tr w:rsidR="00575A8F" w:rsidRPr="00270EEB" w14:paraId="3EE957C7" w14:textId="77777777" w:rsidTr="28A9B94D">
        <w:tc>
          <w:tcPr>
            <w:tcW w:w="2462" w:type="dxa"/>
            <w:shd w:val="clear" w:color="auto" w:fill="auto"/>
          </w:tcPr>
          <w:p w14:paraId="7F6D259B" w14:textId="25297593" w:rsidR="00575A8F" w:rsidRPr="00270EEB" w:rsidRDefault="001232C8" w:rsidP="00E6298B">
            <w:pPr>
              <w:ind w:right="107"/>
              <w:jc w:val="both"/>
              <w:rPr>
                <w:sz w:val="24"/>
                <w:szCs w:val="24"/>
              </w:rPr>
            </w:pPr>
            <w:r>
              <w:rPr>
                <w:sz w:val="24"/>
                <w:szCs w:val="24"/>
              </w:rPr>
              <w:t xml:space="preserve">Confidence </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5638DB0A" w:rsidR="00575A8F" w:rsidRPr="00270EEB" w:rsidRDefault="00AB1018" w:rsidP="00E6298B">
            <w:pPr>
              <w:ind w:right="107"/>
              <w:jc w:val="both"/>
              <w:rPr>
                <w:sz w:val="24"/>
                <w:szCs w:val="24"/>
              </w:rPr>
            </w:pPr>
            <w:r>
              <w:rPr>
                <w:sz w:val="24"/>
                <w:szCs w:val="24"/>
              </w:rPr>
              <w:t xml:space="preserve">I feel that I am currently lacking in confidence due to being young in service. As a result of this I tend to be quite reserved when attending incidents as I worry about saying the wrong thing. I am aware however that on calls where I do speak up and put my point across my colleagues do note </w:t>
            </w:r>
            <w:r>
              <w:rPr>
                <w:sz w:val="24"/>
                <w:szCs w:val="24"/>
              </w:rPr>
              <w:lastRenderedPageBreak/>
              <w:t xml:space="preserve">that I bring up points that they have not thought of. I believe to overcome this I need to lead more when attending calls to make me comfortable to speak to colleagues and members of the public </w:t>
            </w:r>
            <w:r w:rsidR="009A45B4">
              <w:rPr>
                <w:sz w:val="24"/>
                <w:szCs w:val="24"/>
              </w:rPr>
              <w:t xml:space="preserve">as I feel the more I engage in conversation the more confident I will become. </w:t>
            </w:r>
          </w:p>
        </w:tc>
        <w:tc>
          <w:tcPr>
            <w:tcW w:w="2426" w:type="dxa"/>
            <w:shd w:val="clear" w:color="auto" w:fill="auto"/>
          </w:tcPr>
          <w:p w14:paraId="76B2A824" w14:textId="7FA4D0FE" w:rsidR="00575A8F" w:rsidRPr="00270EEB" w:rsidRDefault="001232C8" w:rsidP="00E6298B">
            <w:pPr>
              <w:ind w:right="107"/>
              <w:jc w:val="both"/>
              <w:rPr>
                <w:sz w:val="24"/>
                <w:szCs w:val="24"/>
              </w:rPr>
            </w:pPr>
            <w:r>
              <w:rPr>
                <w:sz w:val="24"/>
                <w:szCs w:val="24"/>
              </w:rPr>
              <w:lastRenderedPageBreak/>
              <w:t xml:space="preserve">My Colleagues and Sergeant </w:t>
            </w:r>
          </w:p>
        </w:tc>
        <w:tc>
          <w:tcPr>
            <w:tcW w:w="2426" w:type="dxa"/>
            <w:shd w:val="clear" w:color="auto" w:fill="auto"/>
          </w:tcPr>
          <w:p w14:paraId="185B2EE5" w14:textId="66A9B03A" w:rsidR="28A9B94D" w:rsidRDefault="001232C8" w:rsidP="28A9B94D">
            <w:pPr>
              <w:jc w:val="both"/>
              <w:rPr>
                <w:sz w:val="24"/>
                <w:szCs w:val="24"/>
              </w:rPr>
            </w:pPr>
            <w:r>
              <w:rPr>
                <w:sz w:val="24"/>
                <w:szCs w:val="24"/>
              </w:rPr>
              <w:t>3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6D420246" w:rsidR="00390074" w:rsidRDefault="00390074" w:rsidP="00E6298B">
      <w:pPr>
        <w:ind w:right="107"/>
        <w:jc w:val="both"/>
        <w:rPr>
          <w:b/>
          <w:sz w:val="24"/>
          <w:szCs w:val="24"/>
        </w:rPr>
      </w:pPr>
    </w:p>
    <w:p w14:paraId="08468A8D" w14:textId="77777777" w:rsidR="003E40E6" w:rsidRDefault="003E40E6" w:rsidP="00231DC6"/>
    <w:p w14:paraId="7D73899C" w14:textId="5B46111C" w:rsidR="003E40E6" w:rsidRPr="00C124AE" w:rsidRDefault="003E40E6" w:rsidP="00C124AE">
      <w:pPr>
        <w:pStyle w:val="ListParagraph"/>
        <w:numPr>
          <w:ilvl w:val="0"/>
          <w:numId w:val="50"/>
        </w:numPr>
        <w:rPr>
          <w:shd w:val="clear" w:color="auto" w:fill="FFFFFF"/>
        </w:rPr>
      </w:pPr>
      <w:r w:rsidRPr="00C124AE">
        <w:rPr>
          <w:shd w:val="clear" w:color="auto" w:fill="FFFFFF"/>
        </w:rPr>
        <w:t>Abbott, (2018). </w:t>
      </w:r>
      <w:r w:rsidRPr="00C124AE">
        <w:rPr>
          <w:i/>
          <w:iCs/>
          <w:shd w:val="clear" w:color="auto" w:fill="FFFFFF"/>
        </w:rPr>
        <w:t>In Need of Stress Relief? The Answer Might Be in Your Diet</w:t>
      </w:r>
      <w:r w:rsidRPr="00C124AE">
        <w:rPr>
          <w:shd w:val="clear" w:color="auto" w:fill="FFFFFF"/>
        </w:rPr>
        <w:t>. [online] Abbott. Available at: &lt;</w:t>
      </w:r>
      <w:hyperlink r:id="rId26" w:history="1">
        <w:r w:rsidRPr="00C124AE">
          <w:rPr>
            <w:rStyle w:val="Hyperlink"/>
            <w:shd w:val="clear" w:color="auto" w:fill="FFFFFF"/>
          </w:rPr>
          <w:t>https://www.abbott.com/corpnewsroom/nutrition-health-and-wellness/healthy-diet-can-reduce-stress.html</w:t>
        </w:r>
      </w:hyperlink>
      <w:r w:rsidRPr="00C124AE">
        <w:rPr>
          <w:shd w:val="clear" w:color="auto" w:fill="FFFFFF"/>
        </w:rPr>
        <w:t xml:space="preserve"> &gt; [Accessed 25 January 2022].</w:t>
      </w:r>
    </w:p>
    <w:p w14:paraId="7BE25C99" w14:textId="4A5F12DE" w:rsidR="003E40E6" w:rsidRDefault="003E40E6" w:rsidP="00231DC6">
      <w:pPr>
        <w:rPr>
          <w:shd w:val="clear" w:color="auto" w:fill="FFFFFF"/>
        </w:rPr>
      </w:pPr>
    </w:p>
    <w:p w14:paraId="3C63B1A1" w14:textId="77777777" w:rsidR="00AA02E5" w:rsidRDefault="00AA02E5" w:rsidP="00231DC6">
      <w:pPr>
        <w:rPr>
          <w:shd w:val="clear" w:color="auto" w:fill="FFFFFF"/>
        </w:rPr>
      </w:pPr>
    </w:p>
    <w:p w14:paraId="54731550" w14:textId="1765FC7F" w:rsidR="003E40E6" w:rsidRDefault="003E40E6" w:rsidP="00C124AE">
      <w:pPr>
        <w:pStyle w:val="ListParagraph"/>
        <w:numPr>
          <w:ilvl w:val="0"/>
          <w:numId w:val="50"/>
        </w:numPr>
        <w:rPr>
          <w:shd w:val="clear" w:color="auto" w:fill="FFFFFF"/>
        </w:rPr>
      </w:pPr>
      <w:r w:rsidRPr="00C124AE">
        <w:rPr>
          <w:shd w:val="clear" w:color="auto" w:fill="FFFFFF"/>
        </w:rPr>
        <w:t>BBC News. (2021). </w:t>
      </w:r>
      <w:r w:rsidRPr="00C124AE">
        <w:rPr>
          <w:i/>
          <w:iCs/>
          <w:shd w:val="clear" w:color="auto" w:fill="FFFFFF"/>
        </w:rPr>
        <w:t>Who was George Floyd and what happened to Derek Chauvin?</w:t>
      </w:r>
      <w:r w:rsidRPr="00C124AE">
        <w:rPr>
          <w:shd w:val="clear" w:color="auto" w:fill="FFFFFF"/>
        </w:rPr>
        <w:t xml:space="preserve">. [online] Available at: &lt; </w:t>
      </w:r>
      <w:hyperlink r:id="rId27" w:history="1">
        <w:r w:rsidRPr="00C124AE">
          <w:rPr>
            <w:rStyle w:val="Hyperlink"/>
            <w:shd w:val="clear" w:color="auto" w:fill="FFFFFF"/>
          </w:rPr>
          <w:t>https://www.bbc.co.uk/news/world-us-canada-56270334</w:t>
        </w:r>
      </w:hyperlink>
      <w:r w:rsidRPr="00C124AE">
        <w:rPr>
          <w:shd w:val="clear" w:color="auto" w:fill="FFFFFF"/>
        </w:rPr>
        <w:t xml:space="preserve"> &gt; [Accessed 10 March 2022].</w:t>
      </w:r>
    </w:p>
    <w:p w14:paraId="3E94491D" w14:textId="77777777" w:rsidR="00AA02E5" w:rsidRPr="00C124AE" w:rsidRDefault="00AA02E5" w:rsidP="00AA02E5">
      <w:pPr>
        <w:pStyle w:val="ListParagraph"/>
        <w:rPr>
          <w:shd w:val="clear" w:color="auto" w:fill="FFFFFF"/>
        </w:rPr>
      </w:pPr>
    </w:p>
    <w:p w14:paraId="1C4235D3" w14:textId="77777777" w:rsidR="003E40E6" w:rsidRDefault="003E40E6" w:rsidP="00231DC6">
      <w:pPr>
        <w:rPr>
          <w:shd w:val="clear" w:color="auto" w:fill="FFFFFF"/>
        </w:rPr>
      </w:pPr>
    </w:p>
    <w:p w14:paraId="5E0590C7" w14:textId="0FD4EBE5" w:rsidR="003E40E6" w:rsidRDefault="003E40E6" w:rsidP="00C124AE">
      <w:pPr>
        <w:pStyle w:val="ListParagraph"/>
        <w:numPr>
          <w:ilvl w:val="0"/>
          <w:numId w:val="50"/>
        </w:numPr>
        <w:rPr>
          <w:shd w:val="clear" w:color="auto" w:fill="FFFFFF"/>
        </w:rPr>
      </w:pPr>
      <w:r w:rsidRPr="00C124AE">
        <w:rPr>
          <w:shd w:val="clear" w:color="auto" w:fill="FFFFFF"/>
        </w:rPr>
        <w:t>Bowerman, S., (2019). </w:t>
      </w:r>
      <w:r w:rsidRPr="00C124AE">
        <w:rPr>
          <w:i/>
          <w:iCs/>
          <w:shd w:val="clear" w:color="auto" w:fill="FFFFFF"/>
        </w:rPr>
        <w:t>5 healthy eating tips to reduce stress - Discover Good Nutrition</w:t>
      </w:r>
      <w:r w:rsidRPr="00C124AE">
        <w:rPr>
          <w:shd w:val="clear" w:color="auto" w:fill="FFFFFF"/>
        </w:rPr>
        <w:t xml:space="preserve">. [online] Discover Good Nutrition, Fitness &amp; Beauty. Available at: &lt; </w:t>
      </w:r>
      <w:hyperlink r:id="rId28" w:anchor=":~:text=Healthy%20eating%20helps%20keep%20you%20stress-free.%20The%20occasional,to%20focus%20so%20we%20can%20tackle%20the%20problem" w:history="1">
        <w:r w:rsidRPr="00C124AE">
          <w:rPr>
            <w:rStyle w:val="Hyperlink"/>
            <w:shd w:val="clear" w:color="auto" w:fill="FFFFFF"/>
          </w:rPr>
          <w:t>https://discovergoodnutrition.com/2011/03/5-healthy-eating-tips-to-reduce-stress/#:~:text=Healthy%20eating%20helps%20keep%20you%20stress-free.%20The%20occasional,to%20focus%20so%20we%20can%20tackle%20the%20problem</w:t>
        </w:r>
      </w:hyperlink>
      <w:r w:rsidRPr="00C124AE">
        <w:rPr>
          <w:shd w:val="clear" w:color="auto" w:fill="FFFFFF"/>
        </w:rPr>
        <w:t>&gt; [Accessed 25 January 2022].</w:t>
      </w:r>
    </w:p>
    <w:p w14:paraId="766A7832" w14:textId="77777777" w:rsidR="00AA02E5" w:rsidRPr="00C124AE" w:rsidRDefault="00AA02E5" w:rsidP="00AA02E5">
      <w:pPr>
        <w:pStyle w:val="ListParagraph"/>
        <w:rPr>
          <w:shd w:val="clear" w:color="auto" w:fill="FFFFFF"/>
        </w:rPr>
      </w:pPr>
    </w:p>
    <w:p w14:paraId="6DF86B8F" w14:textId="77777777" w:rsidR="003E40E6" w:rsidRDefault="003E40E6" w:rsidP="00231DC6">
      <w:pPr>
        <w:rPr>
          <w:shd w:val="clear" w:color="auto" w:fill="FFFFFF"/>
        </w:rPr>
      </w:pPr>
    </w:p>
    <w:p w14:paraId="168FFFA8" w14:textId="6AEEDDCB" w:rsidR="003E40E6" w:rsidRDefault="003E40E6" w:rsidP="00C124AE">
      <w:pPr>
        <w:pStyle w:val="ListParagraph"/>
        <w:numPr>
          <w:ilvl w:val="0"/>
          <w:numId w:val="50"/>
        </w:numPr>
        <w:rPr>
          <w:shd w:val="clear" w:color="auto" w:fill="FFFFFF"/>
        </w:rPr>
      </w:pPr>
      <w:r w:rsidRPr="00C124AE">
        <w:rPr>
          <w:shd w:val="clear" w:color="auto" w:fill="FFFFFF"/>
        </w:rPr>
        <w:t>Bryant, R., and Bryant, S. (2020)</w:t>
      </w:r>
      <w:r w:rsidRPr="00C124AE">
        <w:rPr>
          <w:i/>
          <w:shd w:val="clear" w:color="auto" w:fill="FFFFFF"/>
        </w:rPr>
        <w:t xml:space="preserve"> Blackstone’s Handbook for Policing Students 2021.</w:t>
      </w:r>
      <w:r w:rsidRPr="00C124AE">
        <w:rPr>
          <w:shd w:val="clear" w:color="auto" w:fill="FFFFFF"/>
        </w:rPr>
        <w:t xml:space="preserve"> 5</w:t>
      </w:r>
      <w:r w:rsidRPr="00C124AE">
        <w:rPr>
          <w:shd w:val="clear" w:color="auto" w:fill="FFFFFF"/>
          <w:vertAlign w:val="superscript"/>
        </w:rPr>
        <w:t>th</w:t>
      </w:r>
      <w:r w:rsidRPr="00C124AE">
        <w:rPr>
          <w:shd w:val="clear" w:color="auto" w:fill="FFFFFF"/>
        </w:rPr>
        <w:t xml:space="preserve"> edn. Oxford:Oxford University Press.</w:t>
      </w:r>
    </w:p>
    <w:p w14:paraId="68BFAA75" w14:textId="77777777" w:rsidR="00AA02E5" w:rsidRPr="00C124AE" w:rsidRDefault="00AA02E5" w:rsidP="00AA02E5">
      <w:pPr>
        <w:pStyle w:val="ListParagraph"/>
        <w:rPr>
          <w:shd w:val="clear" w:color="auto" w:fill="FFFFFF"/>
        </w:rPr>
      </w:pPr>
    </w:p>
    <w:p w14:paraId="4B686E65" w14:textId="77777777" w:rsidR="003E40E6" w:rsidRDefault="003E40E6" w:rsidP="003E40E6">
      <w:pPr>
        <w:rPr>
          <w:shd w:val="clear" w:color="auto" w:fill="FFFFFF"/>
        </w:rPr>
      </w:pPr>
    </w:p>
    <w:p w14:paraId="2D4F8FF2" w14:textId="10B358F5" w:rsidR="003E40E6" w:rsidRPr="00C124AE" w:rsidRDefault="003E40E6" w:rsidP="00C124AE">
      <w:pPr>
        <w:pStyle w:val="ListParagraph"/>
        <w:numPr>
          <w:ilvl w:val="0"/>
          <w:numId w:val="50"/>
        </w:numPr>
        <w:rPr>
          <w:shd w:val="clear" w:color="auto" w:fill="FFFFFF"/>
        </w:rPr>
      </w:pPr>
      <w:r w:rsidRPr="00C124AE">
        <w:rPr>
          <w:shd w:val="clear" w:color="auto" w:fill="FFFFFF"/>
        </w:rPr>
        <w:t>Cambridge Dictionary. (2022). </w:t>
      </w:r>
      <w:r w:rsidRPr="00C124AE">
        <w:rPr>
          <w:i/>
          <w:iCs/>
          <w:shd w:val="clear" w:color="auto" w:fill="FFFFFF"/>
        </w:rPr>
        <w:t>bias</w:t>
      </w:r>
      <w:r w:rsidRPr="00C124AE">
        <w:rPr>
          <w:shd w:val="clear" w:color="auto" w:fill="FFFFFF"/>
        </w:rPr>
        <w:t>. [online] Available at: &lt;</w:t>
      </w:r>
      <w:hyperlink r:id="rId29" w:history="1">
        <w:r w:rsidRPr="00C124AE">
          <w:rPr>
            <w:rStyle w:val="Hyperlink"/>
            <w:shd w:val="clear" w:color="auto" w:fill="FFFFFF"/>
          </w:rPr>
          <w:t>https://dictionary.cambridge.org/dictionary/english/bias</w:t>
        </w:r>
      </w:hyperlink>
      <w:r w:rsidRPr="00C124AE">
        <w:rPr>
          <w:shd w:val="clear" w:color="auto" w:fill="FFFFFF"/>
        </w:rPr>
        <w:t>&gt; [Accessed 21 March 2022].</w:t>
      </w:r>
    </w:p>
    <w:p w14:paraId="619E874C" w14:textId="431C9810" w:rsidR="003E40E6" w:rsidRDefault="003E40E6" w:rsidP="00231DC6">
      <w:pPr>
        <w:rPr>
          <w:shd w:val="clear" w:color="auto" w:fill="FFFFFF"/>
        </w:rPr>
      </w:pPr>
    </w:p>
    <w:p w14:paraId="3B026EE3" w14:textId="77777777" w:rsidR="00AA02E5" w:rsidRDefault="00AA02E5" w:rsidP="00231DC6">
      <w:pPr>
        <w:rPr>
          <w:shd w:val="clear" w:color="auto" w:fill="FFFFFF"/>
        </w:rPr>
      </w:pPr>
    </w:p>
    <w:p w14:paraId="60520E6E" w14:textId="5638F1BB" w:rsidR="003E40E6" w:rsidRPr="00C124AE" w:rsidRDefault="003E40E6" w:rsidP="00C124AE">
      <w:pPr>
        <w:pStyle w:val="ListParagraph"/>
        <w:numPr>
          <w:ilvl w:val="0"/>
          <w:numId w:val="50"/>
        </w:numPr>
        <w:rPr>
          <w:shd w:val="clear" w:color="auto" w:fill="FFFFFF"/>
        </w:rPr>
      </w:pPr>
      <w:r w:rsidRPr="00C124AE">
        <w:rPr>
          <w:shd w:val="clear" w:color="auto" w:fill="FFFFFF"/>
        </w:rPr>
        <w:t>Cherry, K., (2019). </w:t>
      </w:r>
      <w:r w:rsidRPr="00C124AE">
        <w:rPr>
          <w:i/>
          <w:iCs/>
          <w:shd w:val="clear" w:color="auto" w:fill="FFFFFF"/>
        </w:rPr>
        <w:t>The Fight-or-Flight Response Prepares Your Body to Take Action</w:t>
      </w:r>
      <w:r w:rsidRPr="00C124AE">
        <w:rPr>
          <w:shd w:val="clear" w:color="auto" w:fill="FFFFFF"/>
        </w:rPr>
        <w:t xml:space="preserve">. [online] Verywell Mind. Available at: &lt; </w:t>
      </w:r>
      <w:hyperlink r:id="rId30" w:history="1">
        <w:r w:rsidRPr="00C124AE">
          <w:rPr>
            <w:rStyle w:val="Hyperlink"/>
            <w:shd w:val="clear" w:color="auto" w:fill="FFFFFF"/>
          </w:rPr>
          <w:t>https://www.verywellmind.com/what-is-the-fight-or-flight-response-2795194</w:t>
        </w:r>
      </w:hyperlink>
      <w:r w:rsidRPr="00C124AE">
        <w:rPr>
          <w:shd w:val="clear" w:color="auto" w:fill="FFFFFF"/>
        </w:rPr>
        <w:t>&gt; [Accessed 25 January 2022].</w:t>
      </w:r>
    </w:p>
    <w:p w14:paraId="2E336832" w14:textId="4714BAB8" w:rsidR="003E40E6" w:rsidRDefault="003E40E6" w:rsidP="00231DC6">
      <w:pPr>
        <w:rPr>
          <w:shd w:val="clear" w:color="auto" w:fill="FFFFFF"/>
        </w:rPr>
      </w:pPr>
    </w:p>
    <w:p w14:paraId="014BFC5D" w14:textId="77777777" w:rsidR="00AA02E5" w:rsidRDefault="00AA02E5" w:rsidP="00231DC6">
      <w:pPr>
        <w:rPr>
          <w:shd w:val="clear" w:color="auto" w:fill="FFFFFF"/>
        </w:rPr>
      </w:pPr>
    </w:p>
    <w:p w14:paraId="470071CB" w14:textId="0BDCBC60" w:rsidR="003E40E6" w:rsidRPr="00C124AE" w:rsidRDefault="003E40E6" w:rsidP="00C124AE">
      <w:pPr>
        <w:pStyle w:val="ListParagraph"/>
        <w:numPr>
          <w:ilvl w:val="0"/>
          <w:numId w:val="50"/>
        </w:numPr>
        <w:rPr>
          <w:shd w:val="clear" w:color="auto" w:fill="FFFFFF"/>
        </w:rPr>
      </w:pPr>
      <w:r w:rsidRPr="00C124AE">
        <w:rPr>
          <w:shd w:val="clear" w:color="auto" w:fill="FFFFFF"/>
        </w:rPr>
        <w:t>Cherry, K., (2021). </w:t>
      </w:r>
      <w:r w:rsidRPr="00C124AE">
        <w:rPr>
          <w:i/>
          <w:iCs/>
          <w:shd w:val="clear" w:color="auto" w:fill="FFFFFF"/>
        </w:rPr>
        <w:t>How Resilience Helps When Coping With Challenges</w:t>
      </w:r>
      <w:r w:rsidRPr="00C124AE">
        <w:rPr>
          <w:shd w:val="clear" w:color="auto" w:fill="FFFFFF"/>
        </w:rPr>
        <w:t xml:space="preserve">. [online] Verywell Mind. Available at: &lt; </w:t>
      </w:r>
      <w:hyperlink r:id="rId31" w:anchor="toc-how-to-build-resilience" w:history="1">
        <w:r w:rsidRPr="00C124AE">
          <w:rPr>
            <w:rStyle w:val="Hyperlink"/>
            <w:shd w:val="clear" w:color="auto" w:fill="FFFFFF"/>
          </w:rPr>
          <w:t>https://www.verywellmind.com/what-is-resilience-2795059#toc-how-to-build-resilience</w:t>
        </w:r>
      </w:hyperlink>
      <w:r w:rsidRPr="00C124AE">
        <w:rPr>
          <w:shd w:val="clear" w:color="auto" w:fill="FFFFFF"/>
        </w:rPr>
        <w:t xml:space="preserve"> &gt; [Accessed 25 January 2022].</w:t>
      </w:r>
    </w:p>
    <w:p w14:paraId="38DDEDC6" w14:textId="08F9B216" w:rsidR="003E40E6" w:rsidRDefault="003E40E6" w:rsidP="00231DC6">
      <w:pPr>
        <w:rPr>
          <w:shd w:val="clear" w:color="auto" w:fill="FFFFFF"/>
        </w:rPr>
      </w:pPr>
    </w:p>
    <w:p w14:paraId="6E31B634" w14:textId="77777777" w:rsidR="00AA02E5" w:rsidRDefault="00AA02E5" w:rsidP="00231DC6">
      <w:pPr>
        <w:rPr>
          <w:shd w:val="clear" w:color="auto" w:fill="FFFFFF"/>
        </w:rPr>
      </w:pPr>
    </w:p>
    <w:p w14:paraId="796366CD" w14:textId="77777777" w:rsidR="00AA02E5" w:rsidRDefault="003E40E6" w:rsidP="00C124AE">
      <w:pPr>
        <w:pStyle w:val="ListParagraph"/>
        <w:numPr>
          <w:ilvl w:val="0"/>
          <w:numId w:val="50"/>
        </w:numPr>
        <w:rPr>
          <w:shd w:val="clear" w:color="auto" w:fill="FFFFFF"/>
        </w:rPr>
      </w:pPr>
      <w:r w:rsidRPr="00C124AE">
        <w:rPr>
          <w:shd w:val="clear" w:color="auto" w:fill="FFFFFF"/>
        </w:rPr>
        <w:t>College of Policing (2013a). </w:t>
      </w:r>
      <w:r w:rsidRPr="00C124AE">
        <w:rPr>
          <w:i/>
          <w:iCs/>
          <w:shd w:val="clear" w:color="auto" w:fill="FFFFFF"/>
        </w:rPr>
        <w:t>Core principles</w:t>
      </w:r>
      <w:r w:rsidRPr="00C124AE">
        <w:rPr>
          <w:shd w:val="clear" w:color="auto" w:fill="FFFFFF"/>
        </w:rPr>
        <w:t xml:space="preserve">. [online] Available at: &lt; </w:t>
      </w:r>
      <w:hyperlink r:id="rId32" w:history="1">
        <w:r w:rsidRPr="00C124AE">
          <w:rPr>
            <w:rStyle w:val="Hyperlink"/>
            <w:shd w:val="clear" w:color="auto" w:fill="FFFFFF"/>
          </w:rPr>
          <w:t>https://www.app.college.police.uk/app-content/operations/operational-planning/core-principles/</w:t>
        </w:r>
      </w:hyperlink>
      <w:r w:rsidRPr="00C124AE">
        <w:rPr>
          <w:shd w:val="clear" w:color="auto" w:fill="FFFFFF"/>
        </w:rPr>
        <w:t xml:space="preserve"> &gt; </w:t>
      </w:r>
    </w:p>
    <w:p w14:paraId="771A5ECC" w14:textId="5B85A52B" w:rsidR="003E40E6" w:rsidRDefault="003E40E6" w:rsidP="00AA02E5">
      <w:pPr>
        <w:pStyle w:val="ListParagraph"/>
        <w:rPr>
          <w:shd w:val="clear" w:color="auto" w:fill="FFFFFF"/>
        </w:rPr>
      </w:pPr>
      <w:r w:rsidRPr="00C124AE">
        <w:rPr>
          <w:shd w:val="clear" w:color="auto" w:fill="FFFFFF"/>
        </w:rPr>
        <w:t>[Accessed 10 March 2022].</w:t>
      </w:r>
    </w:p>
    <w:p w14:paraId="311E4348" w14:textId="77777777" w:rsidR="00AA02E5" w:rsidRPr="00C124AE" w:rsidRDefault="00AA02E5" w:rsidP="00AA02E5">
      <w:pPr>
        <w:pStyle w:val="ListParagraph"/>
        <w:rPr>
          <w:shd w:val="clear" w:color="auto" w:fill="FFFFFF"/>
        </w:rPr>
      </w:pPr>
    </w:p>
    <w:p w14:paraId="1B0AD8A4" w14:textId="77777777" w:rsidR="003E40E6" w:rsidRDefault="003E40E6" w:rsidP="00E26821">
      <w:pPr>
        <w:rPr>
          <w:shd w:val="clear" w:color="auto" w:fill="FFFFFF"/>
        </w:rPr>
      </w:pPr>
    </w:p>
    <w:p w14:paraId="49B3A115" w14:textId="6659B893" w:rsidR="003E40E6" w:rsidRPr="00C124AE" w:rsidRDefault="003E40E6" w:rsidP="00C124AE">
      <w:pPr>
        <w:pStyle w:val="ListParagraph"/>
        <w:numPr>
          <w:ilvl w:val="0"/>
          <w:numId w:val="50"/>
        </w:numPr>
        <w:rPr>
          <w:shd w:val="clear" w:color="auto" w:fill="FFFFFF"/>
        </w:rPr>
      </w:pPr>
      <w:r w:rsidRPr="00C124AE">
        <w:rPr>
          <w:shd w:val="clear" w:color="auto" w:fill="FFFFFF"/>
        </w:rPr>
        <w:t>College of Policing (2022b). </w:t>
      </w:r>
      <w:r w:rsidRPr="00C124AE">
        <w:rPr>
          <w:i/>
          <w:iCs/>
          <w:shd w:val="clear" w:color="auto" w:fill="FFFFFF"/>
        </w:rPr>
        <w:t>Victims' Code for policing</w:t>
      </w:r>
      <w:r w:rsidRPr="00C124AE">
        <w:rPr>
          <w:shd w:val="clear" w:color="auto" w:fill="FFFFFF"/>
        </w:rPr>
        <w:t>. [online] Available at: &lt;</w:t>
      </w:r>
      <w:hyperlink r:id="rId33" w:history="1">
        <w:r w:rsidRPr="00C124AE">
          <w:rPr>
            <w:rStyle w:val="Hyperlink"/>
            <w:shd w:val="clear" w:color="auto" w:fill="FFFFFF"/>
          </w:rPr>
          <w:t>https://www.college.police.uk/guidance/victims-code/victims-rights-policing</w:t>
        </w:r>
      </w:hyperlink>
      <w:r w:rsidRPr="00C124AE">
        <w:rPr>
          <w:shd w:val="clear" w:color="auto" w:fill="FFFFFF"/>
        </w:rPr>
        <w:t xml:space="preserve">&gt; [Accessed 19 March 2022]. </w:t>
      </w:r>
    </w:p>
    <w:p w14:paraId="2DF96B40" w14:textId="1A380651" w:rsidR="003E40E6" w:rsidRDefault="003E40E6" w:rsidP="00231DC6">
      <w:pPr>
        <w:rPr>
          <w:shd w:val="clear" w:color="auto" w:fill="FFFFFF"/>
        </w:rPr>
      </w:pPr>
    </w:p>
    <w:p w14:paraId="72570F8A" w14:textId="77777777" w:rsidR="00AA02E5" w:rsidRDefault="00AA02E5" w:rsidP="00231DC6">
      <w:pPr>
        <w:rPr>
          <w:shd w:val="clear" w:color="auto" w:fill="FFFFFF"/>
        </w:rPr>
      </w:pPr>
    </w:p>
    <w:p w14:paraId="0B378EE7" w14:textId="02BD29CE" w:rsidR="003E40E6" w:rsidRPr="00C124AE" w:rsidRDefault="003E40E6" w:rsidP="00C124AE">
      <w:pPr>
        <w:pStyle w:val="ListParagraph"/>
        <w:numPr>
          <w:ilvl w:val="0"/>
          <w:numId w:val="50"/>
        </w:numPr>
        <w:rPr>
          <w:shd w:val="clear" w:color="auto" w:fill="FFFFFF"/>
        </w:rPr>
      </w:pPr>
      <w:r w:rsidRPr="00C124AE">
        <w:rPr>
          <w:shd w:val="clear" w:color="auto" w:fill="FFFFFF"/>
        </w:rPr>
        <w:t>College of Policing. (2013b). </w:t>
      </w:r>
      <w:r w:rsidRPr="00C124AE">
        <w:rPr>
          <w:i/>
          <w:iCs/>
          <w:shd w:val="clear" w:color="auto" w:fill="FFFFFF"/>
        </w:rPr>
        <w:t>Police use of force</w:t>
      </w:r>
      <w:r w:rsidRPr="00C124AE">
        <w:rPr>
          <w:shd w:val="clear" w:color="auto" w:fill="FFFFFF"/>
        </w:rPr>
        <w:t>. [online] Available at: &lt;</w:t>
      </w:r>
      <w:hyperlink r:id="rId34" w:anchor="the-criminal-law-act-1967-the-police-and-criminal-evidence-act-1984-common-law-and-the-criminal-justice-and-immigration-act-2008" w:history="1">
        <w:r w:rsidRPr="00C124AE">
          <w:rPr>
            <w:rStyle w:val="Hyperlink"/>
            <w:shd w:val="clear" w:color="auto" w:fill="FFFFFF"/>
          </w:rPr>
          <w:t>https://www.app.college.police.uk/app-content/public-order/core-principles-and-legislation/police-use-of-force/#the-criminal-law-act-1967-the-police-and-criminal-evidence-act-1984-common-law-and-the-criminal-justice-and-immigration-act-2008</w:t>
        </w:r>
      </w:hyperlink>
      <w:r w:rsidRPr="00C124AE">
        <w:rPr>
          <w:shd w:val="clear" w:color="auto" w:fill="FFFFFF"/>
        </w:rPr>
        <w:t xml:space="preserve">  &gt; [Accessed 10 March 2022].</w:t>
      </w:r>
    </w:p>
    <w:p w14:paraId="0846B2F3" w14:textId="77777777" w:rsidR="003E40E6" w:rsidRDefault="003E40E6" w:rsidP="00231DC6">
      <w:pPr>
        <w:rPr>
          <w:shd w:val="clear" w:color="auto" w:fill="FFFFFF"/>
        </w:rPr>
      </w:pPr>
    </w:p>
    <w:p w14:paraId="6D71F973" w14:textId="48127CB3" w:rsidR="003E40E6" w:rsidRPr="00C124AE" w:rsidRDefault="003E40E6" w:rsidP="00C124AE">
      <w:pPr>
        <w:pStyle w:val="ListParagraph"/>
        <w:numPr>
          <w:ilvl w:val="0"/>
          <w:numId w:val="50"/>
        </w:numPr>
        <w:rPr>
          <w:shd w:val="clear" w:color="auto" w:fill="FFFFFF"/>
        </w:rPr>
      </w:pPr>
      <w:r w:rsidRPr="00C124AE">
        <w:rPr>
          <w:shd w:val="clear" w:color="auto" w:fill="FFFFFF"/>
        </w:rPr>
        <w:lastRenderedPageBreak/>
        <w:t>College of Policing. (2014). </w:t>
      </w:r>
      <w:r w:rsidRPr="00C124AE">
        <w:rPr>
          <w:i/>
          <w:iCs/>
          <w:shd w:val="clear" w:color="auto" w:fill="FFFFFF"/>
        </w:rPr>
        <w:t>National Decision Model</w:t>
      </w:r>
      <w:r w:rsidRPr="00C124AE">
        <w:rPr>
          <w:shd w:val="clear" w:color="auto" w:fill="FFFFFF"/>
        </w:rPr>
        <w:t>. [online] Available at: &lt;</w:t>
      </w:r>
      <w:hyperlink r:id="rId35" w:history="1">
        <w:r w:rsidRPr="00C124AE">
          <w:rPr>
            <w:rStyle w:val="Hyperlink"/>
            <w:shd w:val="clear" w:color="auto" w:fill="FFFFFF"/>
          </w:rPr>
          <w:t>https://www.app.college.police.uk/app-content/national-decision-model/the-national-decision-model/</w:t>
        </w:r>
      </w:hyperlink>
      <w:r w:rsidRPr="00C124AE">
        <w:rPr>
          <w:shd w:val="clear" w:color="auto" w:fill="FFFFFF"/>
        </w:rPr>
        <w:t xml:space="preserve"> &gt; [Accessed 10 March 2022].</w:t>
      </w:r>
    </w:p>
    <w:p w14:paraId="6826D2B2" w14:textId="008D5B32" w:rsidR="003E40E6" w:rsidRDefault="003E40E6" w:rsidP="00231DC6">
      <w:pPr>
        <w:rPr>
          <w:rStyle w:val="Strong"/>
          <w:color w:val="666666"/>
          <w:shd w:val="clear" w:color="auto" w:fill="FFFFFF"/>
        </w:rPr>
      </w:pPr>
    </w:p>
    <w:p w14:paraId="49F04E5A" w14:textId="77777777" w:rsidR="00AA02E5" w:rsidRDefault="00AA02E5" w:rsidP="00231DC6">
      <w:pPr>
        <w:rPr>
          <w:rStyle w:val="Strong"/>
          <w:color w:val="666666"/>
          <w:shd w:val="clear" w:color="auto" w:fill="FFFFFF"/>
        </w:rPr>
      </w:pPr>
    </w:p>
    <w:p w14:paraId="487BA032" w14:textId="667FD72B" w:rsidR="003E40E6" w:rsidRPr="00C124AE" w:rsidRDefault="003E40E6" w:rsidP="00C124AE">
      <w:pPr>
        <w:pStyle w:val="ListParagraph"/>
        <w:numPr>
          <w:ilvl w:val="0"/>
          <w:numId w:val="50"/>
        </w:numPr>
        <w:rPr>
          <w:rStyle w:val="selectable"/>
          <w:shd w:val="clear" w:color="auto" w:fill="FFFFFF"/>
        </w:rPr>
      </w:pPr>
      <w:r w:rsidRPr="00C124AE">
        <w:rPr>
          <w:rStyle w:val="selectable"/>
          <w:shd w:val="clear" w:color="auto" w:fill="FFFFFF"/>
        </w:rPr>
        <w:t>College of Policing. (2020a). </w:t>
      </w:r>
      <w:r w:rsidRPr="00C124AE">
        <w:rPr>
          <w:rStyle w:val="selectable"/>
          <w:i/>
          <w:iCs/>
          <w:shd w:val="clear" w:color="auto" w:fill="FFFFFF"/>
        </w:rPr>
        <w:t>Conflict Management Skills</w:t>
      </w:r>
      <w:r w:rsidRPr="00C124AE">
        <w:rPr>
          <w:rStyle w:val="selectable"/>
          <w:shd w:val="clear" w:color="auto" w:fill="FFFFFF"/>
        </w:rPr>
        <w:t>. [online] Available at: &lt;</w:t>
      </w:r>
      <w:hyperlink r:id="rId36" w:history="1">
        <w:r w:rsidRPr="00C124AE">
          <w:rPr>
            <w:rStyle w:val="Hyperlink"/>
            <w:shd w:val="clear" w:color="auto" w:fill="FFFFFF"/>
          </w:rPr>
          <w:t>https://www.college.police.uk/guidance/conflict-management/conflict-management-skills</w:t>
        </w:r>
      </w:hyperlink>
      <w:r w:rsidRPr="00C124AE">
        <w:rPr>
          <w:rStyle w:val="selectable"/>
          <w:shd w:val="clear" w:color="auto" w:fill="FFFFFF"/>
        </w:rPr>
        <w:t xml:space="preserve"> &gt; [Accessed 10 March 2022].</w:t>
      </w:r>
    </w:p>
    <w:p w14:paraId="294CDFD5" w14:textId="6CF73733" w:rsidR="003E40E6" w:rsidRDefault="003E40E6" w:rsidP="00231DC6">
      <w:pPr>
        <w:rPr>
          <w:shd w:val="clear" w:color="auto" w:fill="FFFFFF"/>
        </w:rPr>
      </w:pPr>
    </w:p>
    <w:p w14:paraId="630D9E87" w14:textId="77777777" w:rsidR="00AA02E5" w:rsidRDefault="00AA02E5" w:rsidP="00231DC6">
      <w:pPr>
        <w:rPr>
          <w:shd w:val="clear" w:color="auto" w:fill="FFFFFF"/>
        </w:rPr>
      </w:pPr>
    </w:p>
    <w:p w14:paraId="49BD7BE6" w14:textId="070BE4A3" w:rsidR="003E40E6" w:rsidRDefault="003E40E6" w:rsidP="00C124AE">
      <w:pPr>
        <w:pStyle w:val="ListParagraph"/>
        <w:numPr>
          <w:ilvl w:val="0"/>
          <w:numId w:val="50"/>
        </w:numPr>
        <w:rPr>
          <w:shd w:val="clear" w:color="auto" w:fill="FFFFFF"/>
        </w:rPr>
      </w:pPr>
      <w:r w:rsidRPr="00C124AE">
        <w:rPr>
          <w:shd w:val="clear" w:color="auto" w:fill="FFFFFF"/>
        </w:rPr>
        <w:t>College of Policing. (2022a). </w:t>
      </w:r>
      <w:r w:rsidRPr="00C124AE">
        <w:rPr>
          <w:i/>
          <w:iCs/>
          <w:shd w:val="clear" w:color="auto" w:fill="FFFFFF"/>
        </w:rPr>
        <w:t>Job-related fitness standards</w:t>
      </w:r>
      <w:r w:rsidRPr="00C124AE">
        <w:rPr>
          <w:shd w:val="clear" w:color="auto" w:fill="FFFFFF"/>
        </w:rPr>
        <w:t xml:space="preserve">. [online] Available at: &lt; </w:t>
      </w:r>
      <w:hyperlink r:id="rId37" w:history="1">
        <w:r w:rsidRPr="00C124AE">
          <w:rPr>
            <w:rStyle w:val="Hyperlink"/>
            <w:shd w:val="clear" w:color="auto" w:fill="FFFFFF"/>
          </w:rPr>
          <w:t>https://www.college.police.uk/support-forces/health-safety-welfare/job-related-fitness-standards</w:t>
        </w:r>
      </w:hyperlink>
      <w:r w:rsidRPr="00C124AE">
        <w:rPr>
          <w:shd w:val="clear" w:color="auto" w:fill="FFFFFF"/>
        </w:rPr>
        <w:t>&gt; [Accessed 14 February 2022].</w:t>
      </w:r>
    </w:p>
    <w:p w14:paraId="6E4EFAAF" w14:textId="16834495" w:rsidR="00AA02E5" w:rsidRDefault="00AA02E5" w:rsidP="00AA02E5">
      <w:pPr>
        <w:pStyle w:val="ListParagraph"/>
        <w:rPr>
          <w:shd w:val="clear" w:color="auto" w:fill="FFFFFF"/>
        </w:rPr>
      </w:pPr>
    </w:p>
    <w:p w14:paraId="44EAB456" w14:textId="77777777" w:rsidR="00AA02E5" w:rsidRPr="00C124AE" w:rsidRDefault="00AA02E5" w:rsidP="00AA02E5">
      <w:pPr>
        <w:pStyle w:val="ListParagraph"/>
        <w:rPr>
          <w:shd w:val="clear" w:color="auto" w:fill="FFFFFF"/>
        </w:rPr>
      </w:pPr>
    </w:p>
    <w:p w14:paraId="05470950" w14:textId="77777777" w:rsidR="003E40E6" w:rsidRPr="00C124AE" w:rsidRDefault="003E40E6" w:rsidP="00C124AE">
      <w:pPr>
        <w:pStyle w:val="ListParagraph"/>
        <w:numPr>
          <w:ilvl w:val="0"/>
          <w:numId w:val="50"/>
        </w:numPr>
        <w:rPr>
          <w:shd w:val="clear" w:color="auto" w:fill="FFFFFF"/>
        </w:rPr>
      </w:pPr>
      <w:r w:rsidRPr="00C124AE">
        <w:rPr>
          <w:shd w:val="clear" w:color="auto" w:fill="FFFFFF"/>
        </w:rPr>
        <w:t>College of Policing. (2022b). </w:t>
      </w:r>
      <w:r w:rsidRPr="00C124AE">
        <w:rPr>
          <w:i/>
          <w:iCs/>
          <w:shd w:val="clear" w:color="auto" w:fill="FFFFFF"/>
        </w:rPr>
        <w:t>Introduction</w:t>
      </w:r>
      <w:r w:rsidRPr="00C124AE">
        <w:rPr>
          <w:shd w:val="clear" w:color="auto" w:fill="FFFFFF"/>
        </w:rPr>
        <w:t>. [online] Available at: &lt;</w:t>
      </w:r>
      <w:hyperlink r:id="rId38" w:history="1">
        <w:r w:rsidRPr="00C124AE">
          <w:rPr>
            <w:rStyle w:val="Hyperlink"/>
            <w:shd w:val="clear" w:color="auto" w:fill="FFFFFF"/>
          </w:rPr>
          <w:t>https://www.app.college.police.uk/app-content/investigations/introduction/</w:t>
        </w:r>
      </w:hyperlink>
      <w:r w:rsidRPr="00C124AE">
        <w:rPr>
          <w:shd w:val="clear" w:color="auto" w:fill="FFFFFF"/>
        </w:rPr>
        <w:t xml:space="preserve">  &gt; [Accessed 21 March 2022].</w:t>
      </w:r>
    </w:p>
    <w:p w14:paraId="77B7C5B4" w14:textId="078D2F01" w:rsidR="003E40E6" w:rsidRDefault="003E40E6" w:rsidP="003E40E6">
      <w:pPr>
        <w:rPr>
          <w:shd w:val="clear" w:color="auto" w:fill="FFFFFF"/>
        </w:rPr>
      </w:pPr>
    </w:p>
    <w:p w14:paraId="4E50FE86" w14:textId="77777777" w:rsidR="00AA02E5" w:rsidRDefault="00AA02E5" w:rsidP="003E40E6">
      <w:pPr>
        <w:rPr>
          <w:shd w:val="clear" w:color="auto" w:fill="FFFFFF"/>
        </w:rPr>
      </w:pPr>
    </w:p>
    <w:p w14:paraId="113D04FA" w14:textId="3C5459FF" w:rsidR="003E40E6" w:rsidRDefault="003E40E6" w:rsidP="00C124AE">
      <w:pPr>
        <w:pStyle w:val="ListParagraph"/>
        <w:numPr>
          <w:ilvl w:val="0"/>
          <w:numId w:val="50"/>
        </w:numPr>
        <w:rPr>
          <w:shd w:val="clear" w:color="auto" w:fill="FFFFFF"/>
        </w:rPr>
      </w:pPr>
      <w:r w:rsidRPr="00C124AE">
        <w:rPr>
          <w:shd w:val="clear" w:color="auto" w:fill="FFFFFF"/>
        </w:rPr>
        <w:t>College of Policing. (2022c). </w:t>
      </w:r>
      <w:r w:rsidRPr="00C124AE">
        <w:rPr>
          <w:i/>
          <w:iCs/>
          <w:shd w:val="clear" w:color="auto" w:fill="FFFFFF"/>
        </w:rPr>
        <w:t>Response, arrest and detention</w:t>
      </w:r>
      <w:r w:rsidRPr="00C124AE">
        <w:rPr>
          <w:shd w:val="clear" w:color="auto" w:fill="FFFFFF"/>
        </w:rPr>
        <w:t>. [online] Available at: &lt;</w:t>
      </w:r>
      <w:hyperlink r:id="rId39" w:anchor="lawful-arrest" w:history="1">
        <w:r w:rsidRPr="00C124AE">
          <w:rPr>
            <w:rStyle w:val="Hyperlink"/>
            <w:shd w:val="clear" w:color="auto" w:fill="FFFFFF"/>
          </w:rPr>
          <w:t>https://www.app.college.police.uk/app-content/detention-and-custody-2/response-arrest-and-detention/#lawful-arrest</w:t>
        </w:r>
      </w:hyperlink>
      <w:r w:rsidRPr="00C124AE">
        <w:rPr>
          <w:shd w:val="clear" w:color="auto" w:fill="FFFFFF"/>
        </w:rPr>
        <w:t xml:space="preserve"> &gt; [Accessed 21 March 2022].</w:t>
      </w:r>
    </w:p>
    <w:p w14:paraId="0B0D4F3A" w14:textId="39715896" w:rsidR="00AA02E5" w:rsidRDefault="00AA02E5" w:rsidP="00AA02E5">
      <w:pPr>
        <w:pStyle w:val="ListParagraph"/>
        <w:rPr>
          <w:shd w:val="clear" w:color="auto" w:fill="FFFFFF"/>
        </w:rPr>
      </w:pPr>
    </w:p>
    <w:p w14:paraId="4C60565F" w14:textId="77777777" w:rsidR="00AA02E5" w:rsidRPr="00C124AE" w:rsidRDefault="00AA02E5" w:rsidP="00AA02E5">
      <w:pPr>
        <w:pStyle w:val="ListParagraph"/>
        <w:rPr>
          <w:shd w:val="clear" w:color="auto" w:fill="FFFFFF"/>
        </w:rPr>
      </w:pPr>
    </w:p>
    <w:p w14:paraId="4B034923" w14:textId="77777777" w:rsidR="003E40E6" w:rsidRDefault="003E40E6" w:rsidP="003E40E6">
      <w:pPr>
        <w:rPr>
          <w:shd w:val="clear" w:color="auto" w:fill="FFFFFF"/>
        </w:rPr>
      </w:pPr>
    </w:p>
    <w:p w14:paraId="6CF4A629" w14:textId="7E84E2F2" w:rsidR="003E40E6" w:rsidRPr="00C124AE" w:rsidRDefault="003E40E6" w:rsidP="00C124AE">
      <w:pPr>
        <w:pStyle w:val="ListParagraph"/>
        <w:numPr>
          <w:ilvl w:val="0"/>
          <w:numId w:val="50"/>
        </w:numPr>
        <w:rPr>
          <w:shd w:val="clear" w:color="auto" w:fill="FFFFFF"/>
        </w:rPr>
      </w:pPr>
      <w:r w:rsidRPr="00C124AE">
        <w:rPr>
          <w:shd w:val="clear" w:color="auto" w:fill="FFFFFF"/>
        </w:rPr>
        <w:t>College of Policing. (2022d). </w:t>
      </w:r>
      <w:r w:rsidRPr="00C124AE">
        <w:rPr>
          <w:i/>
          <w:iCs/>
          <w:shd w:val="clear" w:color="auto" w:fill="FFFFFF"/>
        </w:rPr>
        <w:t>House-to-house enquiries</w:t>
      </w:r>
      <w:r w:rsidRPr="00C124AE">
        <w:rPr>
          <w:shd w:val="clear" w:color="auto" w:fill="FFFFFF"/>
        </w:rPr>
        <w:t xml:space="preserve">. [online] Available at: &lt; </w:t>
      </w:r>
      <w:hyperlink r:id="rId40" w:history="1">
        <w:r w:rsidRPr="00C124AE">
          <w:rPr>
            <w:rStyle w:val="Hyperlink"/>
            <w:shd w:val="clear" w:color="auto" w:fill="FFFFFF"/>
          </w:rPr>
          <w:t>https://www.app.college.police.uk/app-content/investigations/investigative-strategies/house-to-house-enquiries/</w:t>
        </w:r>
      </w:hyperlink>
      <w:r w:rsidRPr="00C124AE">
        <w:rPr>
          <w:shd w:val="clear" w:color="auto" w:fill="FFFFFF"/>
        </w:rPr>
        <w:t xml:space="preserve"> &gt; [Accessed 21 March 2022].</w:t>
      </w:r>
    </w:p>
    <w:p w14:paraId="008A0470" w14:textId="7C1CB419" w:rsidR="003E40E6" w:rsidRDefault="003E40E6" w:rsidP="003E40E6">
      <w:pPr>
        <w:rPr>
          <w:shd w:val="clear" w:color="auto" w:fill="FFFFFF"/>
        </w:rPr>
      </w:pPr>
    </w:p>
    <w:p w14:paraId="74361259" w14:textId="77777777" w:rsidR="00AA02E5" w:rsidRDefault="00AA02E5" w:rsidP="003E40E6">
      <w:pPr>
        <w:rPr>
          <w:shd w:val="clear" w:color="auto" w:fill="FFFFFF"/>
        </w:rPr>
      </w:pPr>
    </w:p>
    <w:p w14:paraId="00976DB5" w14:textId="2AF127A1" w:rsidR="003E40E6" w:rsidRPr="00C124AE" w:rsidRDefault="003E40E6" w:rsidP="00C124AE">
      <w:pPr>
        <w:pStyle w:val="ListParagraph"/>
        <w:numPr>
          <w:ilvl w:val="0"/>
          <w:numId w:val="50"/>
        </w:numPr>
        <w:rPr>
          <w:shd w:val="clear" w:color="auto" w:fill="FFFFFF"/>
        </w:rPr>
      </w:pPr>
      <w:r w:rsidRPr="00C124AE">
        <w:rPr>
          <w:shd w:val="clear" w:color="auto" w:fill="FFFFFF"/>
        </w:rPr>
        <w:t>College of Policing. (2022e). </w:t>
      </w:r>
      <w:r w:rsidRPr="00C124AE">
        <w:rPr>
          <w:i/>
          <w:iCs/>
          <w:shd w:val="clear" w:color="auto" w:fill="FFFFFF"/>
        </w:rPr>
        <w:t>Competency and Values Framework</w:t>
      </w:r>
      <w:r w:rsidRPr="00C124AE">
        <w:rPr>
          <w:shd w:val="clear" w:color="auto" w:fill="FFFFFF"/>
        </w:rPr>
        <w:t>. [online] Available at: &lt;</w:t>
      </w:r>
      <w:hyperlink r:id="rId41" w:history="1">
        <w:r w:rsidRPr="00C124AE">
          <w:rPr>
            <w:rStyle w:val="Hyperlink"/>
            <w:shd w:val="clear" w:color="auto" w:fill="FFFFFF"/>
          </w:rPr>
          <w:t>https://www.college.police.uk/career-learning/career-development/competency-and-values-framework-cvf</w:t>
        </w:r>
      </w:hyperlink>
      <w:r w:rsidRPr="00C124AE">
        <w:rPr>
          <w:shd w:val="clear" w:color="auto" w:fill="FFFFFF"/>
        </w:rPr>
        <w:t xml:space="preserve"> &gt; [Accessed 21 March 2022].</w:t>
      </w:r>
    </w:p>
    <w:p w14:paraId="5ED73F62" w14:textId="5799391E" w:rsidR="003E40E6" w:rsidRDefault="003E40E6" w:rsidP="00231DC6">
      <w:pPr>
        <w:rPr>
          <w:shd w:val="clear" w:color="auto" w:fill="FFFFFF"/>
        </w:rPr>
      </w:pPr>
    </w:p>
    <w:p w14:paraId="2C3124AB" w14:textId="77777777" w:rsidR="00AA02E5" w:rsidRDefault="00AA02E5" w:rsidP="00231DC6">
      <w:pPr>
        <w:rPr>
          <w:shd w:val="clear" w:color="auto" w:fill="FFFFFF"/>
        </w:rPr>
      </w:pPr>
    </w:p>
    <w:p w14:paraId="4C586124" w14:textId="17FFDC98" w:rsidR="003E40E6" w:rsidRDefault="003E40E6" w:rsidP="00C124AE">
      <w:pPr>
        <w:pStyle w:val="ListParagraph"/>
        <w:numPr>
          <w:ilvl w:val="0"/>
          <w:numId w:val="50"/>
        </w:numPr>
        <w:rPr>
          <w:shd w:val="clear" w:color="auto" w:fill="FFFFFF"/>
        </w:rPr>
      </w:pPr>
      <w:r w:rsidRPr="00C124AE">
        <w:rPr>
          <w:shd w:val="clear" w:color="auto" w:fill="FFFFFF"/>
        </w:rPr>
        <w:t>Cooper, H., (2003). What Is Conflict?. </w:t>
      </w:r>
      <w:r w:rsidRPr="00C124AE">
        <w:rPr>
          <w:i/>
          <w:iCs/>
          <w:shd w:val="clear" w:color="auto" w:fill="FFFFFF"/>
        </w:rPr>
        <w:t>Journal of Police Crisis Negotiations</w:t>
      </w:r>
      <w:r w:rsidRPr="00C124AE">
        <w:rPr>
          <w:shd w:val="clear" w:color="auto" w:fill="FFFFFF"/>
        </w:rPr>
        <w:t>, 3(1), pp.85-100.</w:t>
      </w:r>
    </w:p>
    <w:p w14:paraId="4DBE7FDF" w14:textId="77777777" w:rsidR="00AA02E5" w:rsidRPr="00C124AE" w:rsidRDefault="00AA02E5" w:rsidP="00AA02E5">
      <w:pPr>
        <w:pStyle w:val="ListParagraph"/>
        <w:rPr>
          <w:shd w:val="clear" w:color="auto" w:fill="FFFFFF"/>
        </w:rPr>
      </w:pPr>
    </w:p>
    <w:p w14:paraId="2C7BE080" w14:textId="77777777" w:rsidR="003E40E6" w:rsidRDefault="003E40E6" w:rsidP="00E26821">
      <w:pPr>
        <w:rPr>
          <w:shd w:val="clear" w:color="auto" w:fill="FFFFFF"/>
        </w:rPr>
      </w:pPr>
    </w:p>
    <w:p w14:paraId="7593783E" w14:textId="28624528" w:rsidR="003E40E6" w:rsidRDefault="003E40E6" w:rsidP="00C124AE">
      <w:pPr>
        <w:pStyle w:val="ListParagraph"/>
        <w:numPr>
          <w:ilvl w:val="0"/>
          <w:numId w:val="50"/>
        </w:numPr>
        <w:rPr>
          <w:shd w:val="clear" w:color="auto" w:fill="FFFFFF"/>
        </w:rPr>
      </w:pPr>
      <w:r w:rsidRPr="00C124AE">
        <w:rPr>
          <w:shd w:val="clear" w:color="auto" w:fill="FFFFFF"/>
        </w:rPr>
        <w:t>CPS.gov. (2022). </w:t>
      </w:r>
      <w:r w:rsidRPr="00C124AE">
        <w:rPr>
          <w:i/>
          <w:iCs/>
          <w:shd w:val="clear" w:color="auto" w:fill="FFFFFF"/>
        </w:rPr>
        <w:t>Special Measures | The Crown Prosecution Service</w:t>
      </w:r>
      <w:r w:rsidRPr="00C124AE">
        <w:rPr>
          <w:shd w:val="clear" w:color="auto" w:fill="FFFFFF"/>
        </w:rPr>
        <w:t>. [online] Available at: &lt;</w:t>
      </w:r>
      <w:hyperlink r:id="rId42" w:history="1">
        <w:r w:rsidRPr="00C124AE">
          <w:rPr>
            <w:rStyle w:val="Hyperlink"/>
            <w:shd w:val="clear" w:color="auto" w:fill="FFFFFF"/>
          </w:rPr>
          <w:t>https://www.cps.gov.uk/legal-guidance/special-measures</w:t>
        </w:r>
      </w:hyperlink>
      <w:r w:rsidRPr="00C124AE">
        <w:rPr>
          <w:shd w:val="clear" w:color="auto" w:fill="FFFFFF"/>
        </w:rPr>
        <w:t xml:space="preserve"> &gt; [Accessed 19 March 2022]. </w:t>
      </w:r>
    </w:p>
    <w:p w14:paraId="5D03DDFB" w14:textId="77777777" w:rsidR="00AA02E5" w:rsidRPr="00C124AE" w:rsidRDefault="00AA02E5" w:rsidP="00AA02E5">
      <w:pPr>
        <w:pStyle w:val="ListParagraph"/>
        <w:rPr>
          <w:shd w:val="clear" w:color="auto" w:fill="FFFFFF"/>
        </w:rPr>
      </w:pPr>
    </w:p>
    <w:p w14:paraId="466F118E" w14:textId="77777777" w:rsidR="003E40E6" w:rsidRDefault="003E40E6" w:rsidP="003E40E6"/>
    <w:p w14:paraId="3578E9D8" w14:textId="28A812A9" w:rsidR="003E40E6" w:rsidRDefault="003E40E6" w:rsidP="00C124AE">
      <w:pPr>
        <w:pStyle w:val="ListParagraph"/>
        <w:numPr>
          <w:ilvl w:val="0"/>
          <w:numId w:val="50"/>
        </w:numPr>
      </w:pPr>
      <w:r>
        <w:t xml:space="preserve">Davis, K. (1969). </w:t>
      </w:r>
      <w:r w:rsidRPr="00C124AE">
        <w:rPr>
          <w:i/>
        </w:rPr>
        <w:t>Discretionary Justice</w:t>
      </w:r>
      <w:r>
        <w:t>. Baton Rouge, LA: Louisiana State University Press.</w:t>
      </w:r>
    </w:p>
    <w:p w14:paraId="52E0A4CD" w14:textId="77777777" w:rsidR="00AA02E5" w:rsidRDefault="00AA02E5" w:rsidP="00AA02E5">
      <w:pPr>
        <w:pStyle w:val="ListParagraph"/>
      </w:pPr>
    </w:p>
    <w:p w14:paraId="634BAC69" w14:textId="77777777" w:rsidR="003E40E6" w:rsidRDefault="003E40E6" w:rsidP="00231DC6">
      <w:pPr>
        <w:rPr>
          <w:shd w:val="clear" w:color="auto" w:fill="FFFFFF"/>
        </w:rPr>
      </w:pPr>
    </w:p>
    <w:p w14:paraId="7AAFDF1A" w14:textId="740E5050" w:rsidR="003E40E6" w:rsidRPr="00C124AE" w:rsidRDefault="003E40E6" w:rsidP="00C124AE">
      <w:pPr>
        <w:pStyle w:val="ListParagraph"/>
        <w:numPr>
          <w:ilvl w:val="0"/>
          <w:numId w:val="50"/>
        </w:numPr>
        <w:rPr>
          <w:shd w:val="clear" w:color="auto" w:fill="FFFFFF"/>
        </w:rPr>
      </w:pPr>
      <w:r w:rsidRPr="00C124AE">
        <w:rPr>
          <w:shd w:val="clear" w:color="auto" w:fill="FFFFFF"/>
        </w:rPr>
        <w:t>Edison Institute of Nutrition. (2021). </w:t>
      </w:r>
      <w:r w:rsidRPr="00C124AE">
        <w:rPr>
          <w:i/>
          <w:iCs/>
          <w:shd w:val="clear" w:color="auto" w:fill="FFFFFF"/>
        </w:rPr>
        <w:t>How Does Eating Healthy Reduce Stress | Edison Institute of Nutrition</w:t>
      </w:r>
      <w:r w:rsidRPr="00C124AE">
        <w:rPr>
          <w:shd w:val="clear" w:color="auto" w:fill="FFFFFF"/>
        </w:rPr>
        <w:t xml:space="preserve">. [online] Edison Institute of Nutrition. Available at: &lt; </w:t>
      </w:r>
      <w:hyperlink r:id="rId43" w:anchor=":~:text=Select%20Nutrient-Rich%20Foods%20%E2%80%93%20Comfort%20food%20that%20is,B%20vitamins%2C%20magnesium%2C%20vitamin%20C%2C%20and%20omega%203s" w:history="1">
        <w:r w:rsidRPr="00C124AE">
          <w:rPr>
            <w:rStyle w:val="Hyperlink"/>
            <w:shd w:val="clear" w:color="auto" w:fill="FFFFFF"/>
          </w:rPr>
          <w:t>https://www.edisoninst.com/2018/09/eating-to-manage-stress/#:~:text=Select%20Nutrient-Rich%20Foods%20%E2%80%93%20Comfort%20food%20that%20is,B%20vitamins%2C%20magnesium%2C%20vitamin%20C%2C%20and%20omega%203s</w:t>
        </w:r>
      </w:hyperlink>
      <w:r w:rsidRPr="00C124AE">
        <w:rPr>
          <w:shd w:val="clear" w:color="auto" w:fill="FFFFFF"/>
        </w:rPr>
        <w:t xml:space="preserve"> &gt; [Accessed 25 January 2022].</w:t>
      </w:r>
    </w:p>
    <w:p w14:paraId="78CFF8AC" w14:textId="54B224FF" w:rsidR="003E40E6" w:rsidRDefault="003E40E6" w:rsidP="00231DC6">
      <w:pPr>
        <w:rPr>
          <w:shd w:val="clear" w:color="auto" w:fill="FFFFFF"/>
        </w:rPr>
      </w:pPr>
    </w:p>
    <w:p w14:paraId="51421FD4" w14:textId="77777777" w:rsidR="00AA02E5" w:rsidRDefault="00AA02E5" w:rsidP="00231DC6">
      <w:pPr>
        <w:rPr>
          <w:shd w:val="clear" w:color="auto" w:fill="FFFFFF"/>
        </w:rPr>
      </w:pPr>
    </w:p>
    <w:p w14:paraId="487E1C9F" w14:textId="291CEAC3" w:rsidR="00C124AE" w:rsidRPr="00C124AE" w:rsidRDefault="003E40E6" w:rsidP="00C124AE">
      <w:pPr>
        <w:pStyle w:val="ListParagraph"/>
        <w:numPr>
          <w:ilvl w:val="0"/>
          <w:numId w:val="50"/>
        </w:numPr>
        <w:rPr>
          <w:shd w:val="clear" w:color="auto" w:fill="FFFFFF"/>
        </w:rPr>
      </w:pPr>
      <w:r w:rsidRPr="00C124AE">
        <w:rPr>
          <w:shd w:val="clear" w:color="auto" w:fill="FFFFFF"/>
        </w:rPr>
        <w:t>Esch, T. and Stefano, G., (2010). Endogenous reward mechanisms and their importance in stress reduction,</w:t>
      </w:r>
      <w:r w:rsidR="00C124AE" w:rsidRPr="00C124AE">
        <w:rPr>
          <w:shd w:val="clear" w:color="auto" w:fill="FFFFFF"/>
        </w:rPr>
        <w:t xml:space="preserve"> exercise and the brain. </w:t>
      </w:r>
      <w:r w:rsidR="00C124AE" w:rsidRPr="00C124AE">
        <w:rPr>
          <w:i/>
          <w:iCs/>
          <w:shd w:val="clear" w:color="auto" w:fill="FFFFFF"/>
        </w:rPr>
        <w:t>Archives of Medical Science</w:t>
      </w:r>
      <w:r w:rsidR="00C124AE" w:rsidRPr="00C124AE">
        <w:rPr>
          <w:shd w:val="clear" w:color="auto" w:fill="FFFFFF"/>
        </w:rPr>
        <w:t>, 3(6), pp.447-455.</w:t>
      </w:r>
    </w:p>
    <w:p w14:paraId="480EEE44" w14:textId="1C5447C4" w:rsidR="003E40E6" w:rsidRDefault="003E40E6" w:rsidP="00C124AE">
      <w:pPr>
        <w:ind w:firstLine="60"/>
        <w:rPr>
          <w:shd w:val="clear" w:color="auto" w:fill="FFFFFF"/>
        </w:rPr>
      </w:pPr>
    </w:p>
    <w:p w14:paraId="6851E013" w14:textId="77777777" w:rsidR="00AA02E5" w:rsidRDefault="00AA02E5" w:rsidP="00C124AE">
      <w:pPr>
        <w:ind w:firstLine="60"/>
        <w:rPr>
          <w:shd w:val="clear" w:color="auto" w:fill="FFFFFF"/>
        </w:rPr>
      </w:pPr>
    </w:p>
    <w:p w14:paraId="2B45B8F5" w14:textId="77777777" w:rsidR="003E40E6" w:rsidRDefault="003E40E6" w:rsidP="00231DC6"/>
    <w:p w14:paraId="7FD7906C" w14:textId="7C42D72C" w:rsidR="003E40E6" w:rsidRDefault="003E40E6" w:rsidP="00C124AE">
      <w:pPr>
        <w:pStyle w:val="ListParagraph"/>
        <w:numPr>
          <w:ilvl w:val="0"/>
          <w:numId w:val="50"/>
        </w:numPr>
      </w:pPr>
      <w:r>
        <w:lastRenderedPageBreak/>
        <w:t xml:space="preserve">Evans-Howe, S. (2016) </w:t>
      </w:r>
      <w:r w:rsidRPr="00C124AE">
        <w:rPr>
          <w:i/>
        </w:rPr>
        <w:t>Managing Stress At Work In a Week: How to Manage Stress in Seven Simple Steps.</w:t>
      </w:r>
      <w:r>
        <w:t xml:space="preserve"> United Kingdom: John Murray Press.</w:t>
      </w:r>
    </w:p>
    <w:p w14:paraId="4E80EE9B" w14:textId="77777777" w:rsidR="00C124AE" w:rsidRDefault="00C124AE" w:rsidP="00E26821">
      <w:pPr>
        <w:rPr>
          <w:shd w:val="clear" w:color="auto" w:fill="FFFFFF"/>
        </w:rPr>
      </w:pPr>
    </w:p>
    <w:p w14:paraId="089D9BD9" w14:textId="77777777" w:rsidR="00C124AE" w:rsidRDefault="00C124AE" w:rsidP="00E26821">
      <w:pPr>
        <w:rPr>
          <w:shd w:val="clear" w:color="auto" w:fill="FFFFFF"/>
        </w:rPr>
      </w:pPr>
    </w:p>
    <w:p w14:paraId="40F3C9FB" w14:textId="2B6CD113" w:rsidR="003E40E6" w:rsidRPr="00C124AE" w:rsidRDefault="003E40E6" w:rsidP="00C124AE">
      <w:pPr>
        <w:pStyle w:val="ListParagraph"/>
        <w:numPr>
          <w:ilvl w:val="0"/>
          <w:numId w:val="50"/>
        </w:numPr>
        <w:rPr>
          <w:shd w:val="clear" w:color="auto" w:fill="FFFFFF"/>
        </w:rPr>
      </w:pPr>
      <w:r w:rsidRPr="00C124AE">
        <w:rPr>
          <w:shd w:val="clear" w:color="auto" w:fill="FFFFFF"/>
        </w:rPr>
        <w:t>GOV.UK. (2021). </w:t>
      </w:r>
      <w:r w:rsidRPr="00C124AE">
        <w:rPr>
          <w:i/>
          <w:iCs/>
          <w:shd w:val="clear" w:color="auto" w:fill="FFFFFF"/>
        </w:rPr>
        <w:t>Code of Practice for Victims of Crime in England and Wales (Victim's Code)</w:t>
      </w:r>
      <w:r w:rsidRPr="00C124AE">
        <w:rPr>
          <w:shd w:val="clear" w:color="auto" w:fill="FFFFFF"/>
        </w:rPr>
        <w:t>. [online] Available at: &lt;</w:t>
      </w:r>
      <w:hyperlink r:id="rId44" w:history="1">
        <w:r w:rsidRPr="00C124AE">
          <w:rPr>
            <w:rStyle w:val="Hyperlink"/>
            <w:shd w:val="clear" w:color="auto" w:fill="FFFFFF"/>
          </w:rPr>
          <w:t>https://www.gov.uk/government/publications/the-code-of-practice-for-victims-of-crime/code-of-practice-for-victims-of-crime-in-england-and-wales-victims-code</w:t>
        </w:r>
      </w:hyperlink>
      <w:r w:rsidRPr="00C124AE">
        <w:rPr>
          <w:shd w:val="clear" w:color="auto" w:fill="FFFFFF"/>
        </w:rPr>
        <w:t xml:space="preserve"> &gt; [Accessed 19 March 2022]. </w:t>
      </w:r>
    </w:p>
    <w:p w14:paraId="18180D37" w14:textId="658EBCC0" w:rsidR="00C124AE" w:rsidRDefault="00C124AE" w:rsidP="00231DC6">
      <w:pPr>
        <w:rPr>
          <w:shd w:val="clear" w:color="auto" w:fill="FFFFFF"/>
        </w:rPr>
      </w:pPr>
    </w:p>
    <w:p w14:paraId="2FEBFD33" w14:textId="77777777" w:rsidR="00AA02E5" w:rsidRDefault="00AA02E5" w:rsidP="00231DC6">
      <w:pPr>
        <w:rPr>
          <w:shd w:val="clear" w:color="auto" w:fill="FFFFFF"/>
        </w:rPr>
      </w:pPr>
    </w:p>
    <w:p w14:paraId="6398810A" w14:textId="273785E3" w:rsidR="003E40E6" w:rsidRPr="00C124AE" w:rsidRDefault="003E40E6" w:rsidP="00C124AE">
      <w:pPr>
        <w:pStyle w:val="ListParagraph"/>
        <w:numPr>
          <w:ilvl w:val="0"/>
          <w:numId w:val="50"/>
        </w:numPr>
        <w:rPr>
          <w:shd w:val="clear" w:color="auto" w:fill="FFFFFF"/>
        </w:rPr>
      </w:pPr>
      <w:r w:rsidRPr="00C124AE">
        <w:rPr>
          <w:shd w:val="clear" w:color="auto" w:fill="FFFFFF"/>
        </w:rPr>
        <w:t>GOV.UK. (2021). </w:t>
      </w:r>
      <w:r w:rsidRPr="00C124AE">
        <w:rPr>
          <w:i/>
          <w:iCs/>
          <w:shd w:val="clear" w:color="auto" w:fill="FFFFFF"/>
        </w:rPr>
        <w:t>Ministry of Defence Police use of force data: January to March 2021</w:t>
      </w:r>
      <w:r w:rsidRPr="00C124AE">
        <w:rPr>
          <w:shd w:val="clear" w:color="auto" w:fill="FFFFFF"/>
        </w:rPr>
        <w:t xml:space="preserve">. [online] Available at: &lt; </w:t>
      </w:r>
      <w:hyperlink r:id="rId45" w:history="1">
        <w:r w:rsidRPr="00C124AE">
          <w:rPr>
            <w:rStyle w:val="Hyperlink"/>
            <w:shd w:val="clear" w:color="auto" w:fill="FFFFFF"/>
          </w:rPr>
          <w:t>https://www.gov.uk/government/publications/ministry-of-defence-police-use-of-force-statistics/ministry-of-defence-police-use-of-force-data-january-to-march-2021</w:t>
        </w:r>
      </w:hyperlink>
      <w:r w:rsidRPr="00C124AE">
        <w:rPr>
          <w:shd w:val="clear" w:color="auto" w:fill="FFFFFF"/>
        </w:rPr>
        <w:t xml:space="preserve"> &gt; [Accessed 10 March 2022].</w:t>
      </w:r>
    </w:p>
    <w:p w14:paraId="6FC191D3" w14:textId="3252A2D3" w:rsidR="00C124AE" w:rsidRDefault="00C124AE" w:rsidP="00231DC6">
      <w:pPr>
        <w:rPr>
          <w:shd w:val="clear" w:color="auto" w:fill="FFFFFF"/>
        </w:rPr>
      </w:pPr>
    </w:p>
    <w:p w14:paraId="273D4814" w14:textId="77777777" w:rsidR="00AA02E5" w:rsidRDefault="00AA02E5" w:rsidP="00231DC6">
      <w:pPr>
        <w:rPr>
          <w:shd w:val="clear" w:color="auto" w:fill="FFFFFF"/>
        </w:rPr>
      </w:pPr>
    </w:p>
    <w:p w14:paraId="6C9B5B2F" w14:textId="4804807A" w:rsidR="003E40E6" w:rsidRPr="00C124AE" w:rsidRDefault="003E40E6" w:rsidP="00C124AE">
      <w:pPr>
        <w:pStyle w:val="ListParagraph"/>
        <w:numPr>
          <w:ilvl w:val="0"/>
          <w:numId w:val="50"/>
        </w:numPr>
        <w:rPr>
          <w:shd w:val="clear" w:color="auto" w:fill="FFFFFF"/>
        </w:rPr>
      </w:pPr>
      <w:r w:rsidRPr="00C124AE">
        <w:rPr>
          <w:shd w:val="clear" w:color="auto" w:fill="FFFFFF"/>
        </w:rPr>
        <w:t>Help Children Live Better. (2021). </w:t>
      </w:r>
      <w:r w:rsidRPr="00C124AE">
        <w:rPr>
          <w:i/>
          <w:iCs/>
          <w:shd w:val="clear" w:color="auto" w:fill="FFFFFF"/>
        </w:rPr>
        <w:t>Betaris Box - Help Children Live Better</w:t>
      </w:r>
      <w:r w:rsidRPr="00C124AE">
        <w:rPr>
          <w:shd w:val="clear" w:color="auto" w:fill="FFFFFF"/>
        </w:rPr>
        <w:t>. [online] Available at: &lt;</w:t>
      </w:r>
      <w:hyperlink r:id="rId46" w:history="1">
        <w:r w:rsidRPr="00C124AE">
          <w:rPr>
            <w:rStyle w:val="Hyperlink"/>
            <w:shd w:val="clear" w:color="auto" w:fill="FFFFFF"/>
          </w:rPr>
          <w:t>https://helpchildrenlivebetter.co.uk/betaris-box/</w:t>
        </w:r>
      </w:hyperlink>
      <w:r w:rsidRPr="00C124AE">
        <w:rPr>
          <w:shd w:val="clear" w:color="auto" w:fill="FFFFFF"/>
        </w:rPr>
        <w:t xml:space="preserve"> &gt; [Accessed 10 March 2022]. </w:t>
      </w:r>
    </w:p>
    <w:p w14:paraId="536724C0" w14:textId="214E480A" w:rsidR="00C124AE" w:rsidRDefault="00C124AE" w:rsidP="00231DC6"/>
    <w:p w14:paraId="532E629A" w14:textId="77777777" w:rsidR="00AA02E5" w:rsidRDefault="00AA02E5" w:rsidP="00231DC6"/>
    <w:p w14:paraId="1F061243" w14:textId="5AA5956C" w:rsidR="003E40E6" w:rsidRDefault="003E40E6" w:rsidP="00AA02E5">
      <w:pPr>
        <w:pStyle w:val="ListParagraph"/>
        <w:numPr>
          <w:ilvl w:val="0"/>
          <w:numId w:val="50"/>
        </w:numPr>
      </w:pPr>
      <w:r>
        <w:t xml:space="preserve">Hickson, C. (2021) </w:t>
      </w:r>
      <w:r w:rsidRPr="00AA02E5">
        <w:rPr>
          <w:i/>
        </w:rPr>
        <w:t xml:space="preserve">The Resilience Template: 7 Steps to Improve Your Mental Health. </w:t>
      </w:r>
      <w:r>
        <w:t>Cheshire: LetGoBeHappy Publishing.</w:t>
      </w:r>
    </w:p>
    <w:p w14:paraId="7062F689" w14:textId="3798FCEE" w:rsidR="00C124AE" w:rsidRDefault="00C124AE" w:rsidP="003E40E6">
      <w:pPr>
        <w:rPr>
          <w:shd w:val="clear" w:color="auto" w:fill="FFFFFF"/>
        </w:rPr>
      </w:pPr>
    </w:p>
    <w:p w14:paraId="032C0404" w14:textId="77777777" w:rsidR="00AA02E5" w:rsidRDefault="00AA02E5" w:rsidP="003E40E6">
      <w:pPr>
        <w:rPr>
          <w:shd w:val="clear" w:color="auto" w:fill="FFFFFF"/>
        </w:rPr>
      </w:pPr>
    </w:p>
    <w:p w14:paraId="46F7554D" w14:textId="556A76F8" w:rsidR="003E40E6" w:rsidRPr="00C124AE" w:rsidRDefault="003E40E6" w:rsidP="00C124AE">
      <w:pPr>
        <w:pStyle w:val="ListParagraph"/>
        <w:numPr>
          <w:ilvl w:val="0"/>
          <w:numId w:val="50"/>
        </w:numPr>
        <w:rPr>
          <w:shd w:val="clear" w:color="auto" w:fill="FFFFFF"/>
        </w:rPr>
      </w:pPr>
      <w:r w:rsidRPr="00C124AE">
        <w:rPr>
          <w:shd w:val="clear" w:color="auto" w:fill="FFFFFF"/>
        </w:rPr>
        <w:t>Home Office. 2020. </w:t>
      </w:r>
      <w:r w:rsidRPr="00C124AE">
        <w:rPr>
          <w:i/>
          <w:iCs/>
          <w:shd w:val="clear" w:color="auto" w:fill="FFFFFF"/>
        </w:rPr>
        <w:t>Interviewing Suspects</w:t>
      </w:r>
      <w:r w:rsidRPr="00C124AE">
        <w:rPr>
          <w:shd w:val="clear" w:color="auto" w:fill="FFFFFF"/>
        </w:rPr>
        <w:t>. [online] Available at: &lt;</w:t>
      </w:r>
      <w:hyperlink r:id="rId47" w:history="1">
        <w:r w:rsidRPr="00C124AE">
          <w:rPr>
            <w:rStyle w:val="Hyperlink"/>
            <w:shd w:val="clear" w:color="auto" w:fill="FFFFFF"/>
          </w:rPr>
          <w:t>https://assets.publishing.service.gov.uk/government/uploads/system/uploads/attachment_data/file/864940/interviewing-suspects-v7.0.pdf</w:t>
        </w:r>
      </w:hyperlink>
      <w:r w:rsidRPr="00C124AE">
        <w:rPr>
          <w:shd w:val="clear" w:color="auto" w:fill="FFFFFF"/>
        </w:rPr>
        <w:t xml:space="preserve">  &gt; [Accessed 21 March 2022].</w:t>
      </w:r>
    </w:p>
    <w:p w14:paraId="69B6917D" w14:textId="7F0ACBFB" w:rsidR="00C124AE" w:rsidRDefault="00C124AE" w:rsidP="00231DC6">
      <w:pPr>
        <w:rPr>
          <w:shd w:val="clear" w:color="auto" w:fill="FFFFFF"/>
        </w:rPr>
      </w:pPr>
    </w:p>
    <w:p w14:paraId="5C406800" w14:textId="77777777" w:rsidR="00AA02E5" w:rsidRDefault="00AA02E5" w:rsidP="00231DC6">
      <w:pPr>
        <w:rPr>
          <w:shd w:val="clear" w:color="auto" w:fill="FFFFFF"/>
        </w:rPr>
      </w:pPr>
    </w:p>
    <w:p w14:paraId="19905752" w14:textId="4AAC6980" w:rsidR="003E40E6" w:rsidRPr="00C124AE" w:rsidRDefault="003E40E6" w:rsidP="00C124AE">
      <w:pPr>
        <w:pStyle w:val="ListParagraph"/>
        <w:numPr>
          <w:ilvl w:val="0"/>
          <w:numId w:val="50"/>
        </w:numPr>
        <w:rPr>
          <w:shd w:val="clear" w:color="auto" w:fill="FFFFFF"/>
        </w:rPr>
      </w:pPr>
      <w:r w:rsidRPr="00C124AE">
        <w:rPr>
          <w:shd w:val="clear" w:color="auto" w:fill="FFFFFF"/>
        </w:rPr>
        <w:t>Humberside Police. (2022). </w:t>
      </w:r>
      <w:r w:rsidRPr="00C124AE">
        <w:rPr>
          <w:i/>
          <w:iCs/>
          <w:shd w:val="clear" w:color="auto" w:fill="FFFFFF"/>
        </w:rPr>
        <w:t>Use of force | Humberside Police</w:t>
      </w:r>
      <w:r w:rsidRPr="00C124AE">
        <w:rPr>
          <w:shd w:val="clear" w:color="auto" w:fill="FFFFFF"/>
        </w:rPr>
        <w:t xml:space="preserve">. [online] Available at: &lt; </w:t>
      </w:r>
      <w:hyperlink r:id="rId48" w:anchor=":~:text=Section%203%20Criminal%20Law%20Act%201967%20%28officers%20may,are%20accountable%20and%20it%20must%20have%20been%20necessary%29" w:history="1">
        <w:r w:rsidRPr="00C124AE">
          <w:rPr>
            <w:rStyle w:val="Hyperlink"/>
            <w:shd w:val="clear" w:color="auto" w:fill="FFFFFF"/>
          </w:rPr>
          <w:t>https://www.humberside.police.uk/useofforce#:~:text=Section%203%20Criminal%20Law%20Act%201967%20%28officers%20may,are%20accountable%20and%20it%20must%20have%20been%20necessary%29</w:t>
        </w:r>
      </w:hyperlink>
      <w:r w:rsidRPr="00C124AE">
        <w:rPr>
          <w:shd w:val="clear" w:color="auto" w:fill="FFFFFF"/>
        </w:rPr>
        <w:t xml:space="preserve"> &gt; [Accessed 10 March 2022].</w:t>
      </w:r>
    </w:p>
    <w:p w14:paraId="4B91EC6F" w14:textId="6BA054C8" w:rsidR="00C124AE" w:rsidRDefault="00C124AE" w:rsidP="003E40E6"/>
    <w:p w14:paraId="00E17CCA" w14:textId="77777777" w:rsidR="00AA02E5" w:rsidRDefault="00AA02E5" w:rsidP="003E40E6"/>
    <w:p w14:paraId="5172B14A" w14:textId="178C2112" w:rsidR="003E40E6" w:rsidRDefault="003E40E6" w:rsidP="00C124AE">
      <w:pPr>
        <w:pStyle w:val="ListParagraph"/>
        <w:numPr>
          <w:ilvl w:val="0"/>
          <w:numId w:val="50"/>
        </w:numPr>
      </w:pPr>
      <w:r w:rsidRPr="00107BFE">
        <w:t>Kleinig, J. (1996) “Police discretion,” in The Ethics of Policing. Cambridge: Cambridge University Press (Cambridge Studies in Philosophy and Public Policy), pp. 81–95.</w:t>
      </w:r>
    </w:p>
    <w:p w14:paraId="75DD5BD2" w14:textId="64932EFB" w:rsidR="00AA02E5" w:rsidRDefault="00AA02E5" w:rsidP="00AA02E5">
      <w:pPr>
        <w:pStyle w:val="ListParagraph"/>
      </w:pPr>
    </w:p>
    <w:p w14:paraId="7D7E3496" w14:textId="77777777" w:rsidR="00AA02E5" w:rsidRDefault="00AA02E5" w:rsidP="00AA02E5">
      <w:pPr>
        <w:pStyle w:val="ListParagraph"/>
      </w:pPr>
    </w:p>
    <w:p w14:paraId="38084F2E" w14:textId="77777777" w:rsidR="003E40E6" w:rsidRPr="00C124AE" w:rsidRDefault="003E40E6" w:rsidP="00C124AE">
      <w:pPr>
        <w:pStyle w:val="ListParagraph"/>
        <w:numPr>
          <w:ilvl w:val="0"/>
          <w:numId w:val="50"/>
        </w:numPr>
        <w:rPr>
          <w:shd w:val="clear" w:color="auto" w:fill="FFFFFF"/>
        </w:rPr>
      </w:pPr>
      <w:r w:rsidRPr="00C124AE">
        <w:rPr>
          <w:shd w:val="clear" w:color="auto" w:fill="FFFFFF"/>
        </w:rPr>
        <w:t>Leadership Tribe UK. (2022). </w:t>
      </w:r>
      <w:r w:rsidRPr="00C124AE">
        <w:rPr>
          <w:i/>
          <w:iCs/>
          <w:shd w:val="clear" w:color="auto" w:fill="FFFFFF"/>
        </w:rPr>
        <w:t>The Drama Triangle Explained - Leadership Tribe UK</w:t>
      </w:r>
      <w:r w:rsidRPr="00C124AE">
        <w:rPr>
          <w:shd w:val="clear" w:color="auto" w:fill="FFFFFF"/>
        </w:rPr>
        <w:t xml:space="preserve">. [online] Available at: &lt; </w:t>
      </w:r>
      <w:hyperlink r:id="rId49" w:history="1">
        <w:r w:rsidRPr="00C124AE">
          <w:rPr>
            <w:rStyle w:val="Hyperlink"/>
            <w:shd w:val="clear" w:color="auto" w:fill="FFFFFF"/>
          </w:rPr>
          <w:t>https://leadershiptribe.co.uk/blog/the-drama-triangle-explained</w:t>
        </w:r>
      </w:hyperlink>
      <w:r w:rsidRPr="00C124AE">
        <w:rPr>
          <w:shd w:val="clear" w:color="auto" w:fill="FFFFFF"/>
        </w:rPr>
        <w:t xml:space="preserve">  &gt; [Accessed 21 March 2022].</w:t>
      </w:r>
    </w:p>
    <w:p w14:paraId="027D864A" w14:textId="7651235F" w:rsidR="00C124AE" w:rsidRDefault="00C124AE" w:rsidP="00E26821">
      <w:pPr>
        <w:rPr>
          <w:rStyle w:val="Strong"/>
          <w:color w:val="666666"/>
          <w:shd w:val="clear" w:color="auto" w:fill="FFFFFF"/>
        </w:rPr>
      </w:pPr>
    </w:p>
    <w:p w14:paraId="21C6DA04" w14:textId="77777777" w:rsidR="00AA02E5" w:rsidRDefault="00AA02E5" w:rsidP="00E26821">
      <w:pPr>
        <w:rPr>
          <w:rStyle w:val="Strong"/>
          <w:color w:val="666666"/>
          <w:shd w:val="clear" w:color="auto" w:fill="FFFFFF"/>
        </w:rPr>
      </w:pPr>
    </w:p>
    <w:p w14:paraId="31D275BF" w14:textId="77616832" w:rsidR="003E40E6" w:rsidRPr="00C124AE" w:rsidRDefault="003E40E6" w:rsidP="00C124AE">
      <w:pPr>
        <w:pStyle w:val="ListParagraph"/>
        <w:numPr>
          <w:ilvl w:val="0"/>
          <w:numId w:val="50"/>
        </w:numPr>
        <w:rPr>
          <w:rStyle w:val="selectable"/>
          <w:shd w:val="clear" w:color="auto" w:fill="FFFFFF"/>
        </w:rPr>
      </w:pPr>
      <w:r w:rsidRPr="00C124AE">
        <w:rPr>
          <w:rStyle w:val="selectable"/>
          <w:shd w:val="clear" w:color="auto" w:fill="FFFFFF"/>
        </w:rPr>
        <w:t>Legislation.gov.uk. (2022a). </w:t>
      </w:r>
      <w:r w:rsidRPr="00C124AE">
        <w:rPr>
          <w:rStyle w:val="selectable"/>
          <w:i/>
          <w:iCs/>
          <w:shd w:val="clear" w:color="auto" w:fill="FFFFFF"/>
        </w:rPr>
        <w:t>Criminal Justice Act 1988</w:t>
      </w:r>
      <w:r w:rsidRPr="00C124AE">
        <w:rPr>
          <w:rStyle w:val="selectable"/>
          <w:shd w:val="clear" w:color="auto" w:fill="FFFFFF"/>
        </w:rPr>
        <w:t>. [online] Available at: &lt;</w:t>
      </w:r>
      <w:hyperlink r:id="rId50" w:history="1">
        <w:r w:rsidRPr="00C124AE">
          <w:rPr>
            <w:rStyle w:val="Hyperlink"/>
            <w:shd w:val="clear" w:color="auto" w:fill="FFFFFF"/>
          </w:rPr>
          <w:t>https://www.legislation.gov.uk/ukpga/1988/33/section/39</w:t>
        </w:r>
      </w:hyperlink>
      <w:r w:rsidRPr="00C124AE">
        <w:rPr>
          <w:rStyle w:val="selectable"/>
          <w:shd w:val="clear" w:color="auto" w:fill="FFFFFF"/>
        </w:rPr>
        <w:t xml:space="preserve"> &gt; [Accessed 19 March 2022]. </w:t>
      </w:r>
    </w:p>
    <w:p w14:paraId="2B62E7CC" w14:textId="36987C49" w:rsidR="00C124AE" w:rsidRDefault="00C124AE" w:rsidP="00E26821">
      <w:pPr>
        <w:rPr>
          <w:shd w:val="clear" w:color="auto" w:fill="FFFFFF"/>
        </w:rPr>
      </w:pPr>
    </w:p>
    <w:p w14:paraId="12E4BA90" w14:textId="77777777" w:rsidR="00AA02E5" w:rsidRDefault="00AA02E5" w:rsidP="00E26821">
      <w:pPr>
        <w:rPr>
          <w:shd w:val="clear" w:color="auto" w:fill="FFFFFF"/>
        </w:rPr>
      </w:pPr>
    </w:p>
    <w:p w14:paraId="71FBF8A6" w14:textId="1FBCDC7A" w:rsidR="003E40E6" w:rsidRPr="00C124AE" w:rsidRDefault="003E40E6" w:rsidP="00C124AE">
      <w:pPr>
        <w:pStyle w:val="ListParagraph"/>
        <w:numPr>
          <w:ilvl w:val="0"/>
          <w:numId w:val="50"/>
        </w:numPr>
        <w:rPr>
          <w:shd w:val="clear" w:color="auto" w:fill="FFFFFF"/>
        </w:rPr>
      </w:pPr>
      <w:r w:rsidRPr="00C124AE">
        <w:rPr>
          <w:shd w:val="clear" w:color="auto" w:fill="FFFFFF"/>
        </w:rPr>
        <w:t>Legislation.gov.uk. (2022b). </w:t>
      </w:r>
      <w:r w:rsidRPr="00C124AE">
        <w:rPr>
          <w:i/>
          <w:iCs/>
          <w:shd w:val="clear" w:color="auto" w:fill="FFFFFF"/>
        </w:rPr>
        <w:t>Domestic Abuse Act 2021</w:t>
      </w:r>
      <w:r w:rsidRPr="00C124AE">
        <w:rPr>
          <w:shd w:val="clear" w:color="auto" w:fill="FFFFFF"/>
        </w:rPr>
        <w:t>. [online] Available at: &lt;</w:t>
      </w:r>
      <w:hyperlink r:id="rId51" w:history="1">
        <w:r w:rsidRPr="00C124AE">
          <w:rPr>
            <w:rStyle w:val="Hyperlink"/>
            <w:shd w:val="clear" w:color="auto" w:fill="FFFFFF"/>
          </w:rPr>
          <w:t>https://www.legislation.gov.uk/ukpga/2021/17/part/1/enacted</w:t>
        </w:r>
      </w:hyperlink>
      <w:r w:rsidRPr="00C124AE">
        <w:rPr>
          <w:shd w:val="clear" w:color="auto" w:fill="FFFFFF"/>
        </w:rPr>
        <w:t xml:space="preserve"> &gt; [Accessed 19 March 2022]. </w:t>
      </w:r>
    </w:p>
    <w:p w14:paraId="21CAC36C" w14:textId="0E5CD886" w:rsidR="00C124AE" w:rsidRDefault="00C124AE" w:rsidP="00231DC6">
      <w:pPr>
        <w:rPr>
          <w:shd w:val="clear" w:color="auto" w:fill="FFFFFF"/>
        </w:rPr>
      </w:pPr>
    </w:p>
    <w:p w14:paraId="1AEB37FE" w14:textId="77777777" w:rsidR="00AA02E5" w:rsidRDefault="00AA02E5" w:rsidP="00231DC6">
      <w:pPr>
        <w:rPr>
          <w:shd w:val="clear" w:color="auto" w:fill="FFFFFF"/>
        </w:rPr>
      </w:pPr>
    </w:p>
    <w:p w14:paraId="6A7EF775" w14:textId="16DFC665" w:rsidR="003E40E6" w:rsidRPr="00C124AE" w:rsidRDefault="003E40E6" w:rsidP="00C124AE">
      <w:pPr>
        <w:pStyle w:val="ListParagraph"/>
        <w:numPr>
          <w:ilvl w:val="0"/>
          <w:numId w:val="50"/>
        </w:numPr>
        <w:rPr>
          <w:shd w:val="clear" w:color="auto" w:fill="FFFFFF"/>
        </w:rPr>
      </w:pPr>
      <w:r w:rsidRPr="00C124AE">
        <w:rPr>
          <w:shd w:val="clear" w:color="auto" w:fill="FFFFFF"/>
        </w:rPr>
        <w:t>Lewin, J., (2022). </w:t>
      </w:r>
      <w:r w:rsidRPr="00C124AE">
        <w:rPr>
          <w:i/>
          <w:iCs/>
          <w:shd w:val="clear" w:color="auto" w:fill="FFFFFF"/>
        </w:rPr>
        <w:t>Stress relief: How diet and lifestyle can help | BBC Good Food</w:t>
      </w:r>
      <w:r w:rsidRPr="00C124AE">
        <w:rPr>
          <w:shd w:val="clear" w:color="auto" w:fill="FFFFFF"/>
        </w:rPr>
        <w:t xml:space="preserve">. [online] Bbcgoodfood.com. Available at: &lt; </w:t>
      </w:r>
      <w:hyperlink r:id="rId52" w:history="1">
        <w:r w:rsidRPr="00C124AE">
          <w:rPr>
            <w:rStyle w:val="Hyperlink"/>
            <w:shd w:val="clear" w:color="auto" w:fill="FFFFFF"/>
          </w:rPr>
          <w:t>https://www.bbcgoodfood.com/howto/guide/stress-diet-can-foods-help</w:t>
        </w:r>
      </w:hyperlink>
      <w:r w:rsidRPr="00C124AE">
        <w:rPr>
          <w:shd w:val="clear" w:color="auto" w:fill="FFFFFF"/>
        </w:rPr>
        <w:t xml:space="preserve"> &gt; [Accessed 25 January 2022].</w:t>
      </w:r>
    </w:p>
    <w:p w14:paraId="267A74B0" w14:textId="1D961BB0" w:rsidR="00C124AE" w:rsidRDefault="00C124AE" w:rsidP="00231DC6">
      <w:pPr>
        <w:rPr>
          <w:shd w:val="clear" w:color="auto" w:fill="FFFFFF"/>
        </w:rPr>
      </w:pPr>
    </w:p>
    <w:p w14:paraId="22B0F885" w14:textId="77777777" w:rsidR="00AA02E5" w:rsidRDefault="00AA02E5" w:rsidP="00231DC6">
      <w:pPr>
        <w:rPr>
          <w:shd w:val="clear" w:color="auto" w:fill="FFFFFF"/>
        </w:rPr>
      </w:pPr>
    </w:p>
    <w:p w14:paraId="23E826C9" w14:textId="44A5C4C4" w:rsidR="003E40E6" w:rsidRPr="00C124AE" w:rsidRDefault="003E40E6" w:rsidP="00C124AE">
      <w:pPr>
        <w:pStyle w:val="ListParagraph"/>
        <w:numPr>
          <w:ilvl w:val="0"/>
          <w:numId w:val="50"/>
        </w:numPr>
        <w:rPr>
          <w:shd w:val="clear" w:color="auto" w:fill="FFFFFF"/>
        </w:rPr>
      </w:pPr>
      <w:r w:rsidRPr="00C124AE">
        <w:rPr>
          <w:shd w:val="clear" w:color="auto" w:fill="FFFFFF"/>
        </w:rPr>
        <w:t>Mayo Clinic. (2020). </w:t>
      </w:r>
      <w:r w:rsidRPr="00C124AE">
        <w:rPr>
          <w:i/>
          <w:iCs/>
          <w:shd w:val="clear" w:color="auto" w:fill="FFFFFF"/>
        </w:rPr>
        <w:t>Exercise and stress: Get moving to manage stress</w:t>
      </w:r>
      <w:r w:rsidRPr="00C124AE">
        <w:rPr>
          <w:shd w:val="clear" w:color="auto" w:fill="FFFFFF"/>
        </w:rPr>
        <w:t>. [online] Available at: &lt;</w:t>
      </w:r>
      <w:hyperlink r:id="rId53" w:history="1">
        <w:r w:rsidRPr="00C124AE">
          <w:rPr>
            <w:rStyle w:val="Hyperlink"/>
            <w:shd w:val="clear" w:color="auto" w:fill="FFFFFF"/>
          </w:rPr>
          <w:t>https://www.mayoclinic.org/healthy-lifestyle/stress-management/in-depth/exercise-and-stress/art-20044469</w:t>
        </w:r>
      </w:hyperlink>
      <w:r w:rsidRPr="00C124AE">
        <w:rPr>
          <w:shd w:val="clear" w:color="auto" w:fill="FFFFFF"/>
        </w:rPr>
        <w:t xml:space="preserve"> &gt; [Accessed 25 January 2022].</w:t>
      </w:r>
    </w:p>
    <w:p w14:paraId="1623698E" w14:textId="77777777" w:rsidR="00C124AE" w:rsidRDefault="00C124AE" w:rsidP="00231DC6">
      <w:pPr>
        <w:rPr>
          <w:shd w:val="clear" w:color="auto" w:fill="FFFFFF"/>
        </w:rPr>
      </w:pPr>
    </w:p>
    <w:p w14:paraId="1C24BA59" w14:textId="255A595F" w:rsidR="003E40E6" w:rsidRPr="00C124AE" w:rsidRDefault="003E40E6" w:rsidP="00C124AE">
      <w:pPr>
        <w:pStyle w:val="ListParagraph"/>
        <w:numPr>
          <w:ilvl w:val="0"/>
          <w:numId w:val="50"/>
        </w:numPr>
        <w:rPr>
          <w:shd w:val="clear" w:color="auto" w:fill="FFFFFF"/>
        </w:rPr>
      </w:pPr>
      <w:r w:rsidRPr="00C124AE">
        <w:rPr>
          <w:shd w:val="clear" w:color="auto" w:fill="FFFFFF"/>
        </w:rPr>
        <w:lastRenderedPageBreak/>
        <w:t>Michigan Medicine (2022). </w:t>
      </w:r>
      <w:r w:rsidRPr="00C124AE">
        <w:rPr>
          <w:i/>
          <w:iCs/>
          <w:shd w:val="clear" w:color="auto" w:fill="FFFFFF"/>
        </w:rPr>
        <w:t>Healthy Eating to Decrease Stress | Michigan Medicine</w:t>
      </w:r>
      <w:r w:rsidRPr="00C124AE">
        <w:rPr>
          <w:shd w:val="clear" w:color="auto" w:fill="FFFFFF"/>
        </w:rPr>
        <w:t>. [online] Available at: &lt;</w:t>
      </w:r>
      <w:hyperlink r:id="rId54" w:history="1">
        <w:r w:rsidRPr="00C124AE">
          <w:rPr>
            <w:rStyle w:val="Hyperlink"/>
            <w:shd w:val="clear" w:color="auto" w:fill="FFFFFF"/>
          </w:rPr>
          <w:t>https://www.uofmhealth.org/health-library/ta4631</w:t>
        </w:r>
      </w:hyperlink>
      <w:r w:rsidRPr="00C124AE">
        <w:rPr>
          <w:shd w:val="clear" w:color="auto" w:fill="FFFFFF"/>
        </w:rPr>
        <w:t xml:space="preserve"> &gt; [Accessed 25 January 2022].</w:t>
      </w:r>
    </w:p>
    <w:p w14:paraId="372FFEB3" w14:textId="66E74089" w:rsidR="00C124AE" w:rsidRDefault="00C124AE" w:rsidP="00231DC6">
      <w:pPr>
        <w:rPr>
          <w:shd w:val="clear" w:color="auto" w:fill="FFFFFF"/>
        </w:rPr>
      </w:pPr>
    </w:p>
    <w:p w14:paraId="50A3AB6C" w14:textId="77777777" w:rsidR="00AA02E5" w:rsidRDefault="00AA02E5" w:rsidP="00231DC6">
      <w:pPr>
        <w:rPr>
          <w:shd w:val="clear" w:color="auto" w:fill="FFFFFF"/>
        </w:rPr>
      </w:pPr>
    </w:p>
    <w:p w14:paraId="480DAD31" w14:textId="6BA51553" w:rsidR="003E40E6" w:rsidRDefault="003E40E6" w:rsidP="00C124AE">
      <w:pPr>
        <w:pStyle w:val="ListParagraph"/>
        <w:numPr>
          <w:ilvl w:val="0"/>
          <w:numId w:val="50"/>
        </w:numPr>
      </w:pPr>
      <w:r w:rsidRPr="00C124AE">
        <w:rPr>
          <w:shd w:val="clear" w:color="auto" w:fill="FFFFFF"/>
        </w:rPr>
        <w:t>Mind. (2017). </w:t>
      </w:r>
      <w:r w:rsidRPr="00C124AE">
        <w:rPr>
          <w:i/>
          <w:iCs/>
          <w:shd w:val="clear" w:color="auto" w:fill="FFFFFF"/>
        </w:rPr>
        <w:t>How to manage stress</w:t>
      </w:r>
      <w:r w:rsidRPr="00C124AE">
        <w:rPr>
          <w:shd w:val="clear" w:color="auto" w:fill="FFFFFF"/>
        </w:rPr>
        <w:t xml:space="preserve">. [online] Available at: &lt; </w:t>
      </w:r>
      <w:hyperlink r:id="rId55" w:history="1">
        <w:r w:rsidRPr="00C124AE">
          <w:rPr>
            <w:rStyle w:val="Hyperlink"/>
            <w:shd w:val="clear" w:color="auto" w:fill="FFFFFF"/>
          </w:rPr>
          <w:t>https://www.mind.org.uk/information-support/types-of-mental-health-problems/stress/causes-of-stress/</w:t>
        </w:r>
      </w:hyperlink>
      <w:r w:rsidRPr="00C124AE">
        <w:rPr>
          <w:shd w:val="clear" w:color="auto" w:fill="FFFFFF"/>
        </w:rPr>
        <w:t>&gt; [Accessed 14 February 2022].</w:t>
      </w:r>
    </w:p>
    <w:p w14:paraId="0968C979" w14:textId="3C77A792" w:rsidR="00C124AE" w:rsidRDefault="00C124AE" w:rsidP="00E91DB0">
      <w:pPr>
        <w:rPr>
          <w:shd w:val="clear" w:color="auto" w:fill="FFFFFF"/>
        </w:rPr>
      </w:pPr>
    </w:p>
    <w:p w14:paraId="55645F49" w14:textId="77777777" w:rsidR="00AA02E5" w:rsidRDefault="00AA02E5" w:rsidP="00E91DB0">
      <w:pPr>
        <w:rPr>
          <w:shd w:val="clear" w:color="auto" w:fill="FFFFFF"/>
        </w:rPr>
      </w:pPr>
    </w:p>
    <w:p w14:paraId="00A41E06" w14:textId="77777777" w:rsidR="00C124AE" w:rsidRPr="00C124AE" w:rsidRDefault="003E40E6" w:rsidP="00C124AE">
      <w:pPr>
        <w:pStyle w:val="ListParagraph"/>
        <w:numPr>
          <w:ilvl w:val="0"/>
          <w:numId w:val="50"/>
        </w:numPr>
        <w:rPr>
          <w:shd w:val="clear" w:color="auto" w:fill="FFFFFF"/>
        </w:rPr>
      </w:pPr>
      <w:r w:rsidRPr="00C124AE">
        <w:rPr>
          <w:shd w:val="clear" w:color="auto" w:fill="FFFFFF"/>
        </w:rPr>
        <w:t>Ministry of Justice. (2018). </w:t>
      </w:r>
      <w:r w:rsidRPr="00C124AE">
        <w:rPr>
          <w:i/>
          <w:iCs/>
          <w:shd w:val="clear" w:color="auto" w:fill="FFFFFF"/>
        </w:rPr>
        <w:t>Victim Personal Statement</w:t>
      </w:r>
      <w:r w:rsidRPr="00C124AE">
        <w:rPr>
          <w:shd w:val="clear" w:color="auto" w:fill="FFFFFF"/>
        </w:rPr>
        <w:t xml:space="preserve">. [online] Available at: </w:t>
      </w:r>
      <w:r w:rsidR="00C124AE" w:rsidRPr="00C124AE">
        <w:rPr>
          <w:shd w:val="clear" w:color="auto" w:fill="FFFFFF"/>
        </w:rPr>
        <w:t>&lt;</w:t>
      </w:r>
      <w:hyperlink r:id="rId56" w:history="1">
        <w:r w:rsidR="00C124AE" w:rsidRPr="00C124AE">
          <w:rPr>
            <w:rStyle w:val="Hyperlink"/>
            <w:shd w:val="clear" w:color="auto" w:fill="FFFFFF"/>
          </w:rPr>
          <w:t>https://www.gov.uk/government/publications/victim-personal-statement</w:t>
        </w:r>
      </w:hyperlink>
      <w:r w:rsidR="00C124AE" w:rsidRPr="00C124AE">
        <w:rPr>
          <w:shd w:val="clear" w:color="auto" w:fill="FFFFFF"/>
        </w:rPr>
        <w:t xml:space="preserve"> &gt; [Accessed 19 March 2022]. </w:t>
      </w:r>
    </w:p>
    <w:p w14:paraId="4FBA07DE" w14:textId="6218F18B" w:rsidR="003E40E6" w:rsidRDefault="003E40E6" w:rsidP="00E91DB0"/>
    <w:p w14:paraId="71F74692" w14:textId="77777777" w:rsidR="00AA02E5" w:rsidRDefault="00AA02E5" w:rsidP="00E91DB0"/>
    <w:p w14:paraId="2ECCAC09" w14:textId="77777777" w:rsidR="003E40E6" w:rsidRPr="00C124AE" w:rsidRDefault="003E40E6" w:rsidP="00C124AE">
      <w:pPr>
        <w:pStyle w:val="ListParagraph"/>
        <w:numPr>
          <w:ilvl w:val="0"/>
          <w:numId w:val="50"/>
        </w:numPr>
        <w:rPr>
          <w:shd w:val="clear" w:color="auto" w:fill="FFFFFF"/>
        </w:rPr>
      </w:pPr>
      <w:r w:rsidRPr="00C124AE">
        <w:rPr>
          <w:shd w:val="clear" w:color="auto" w:fill="FFFFFF"/>
        </w:rPr>
        <w:t>NHS Leadership Academy. (2022). </w:t>
      </w:r>
      <w:r w:rsidRPr="00C124AE">
        <w:rPr>
          <w:i/>
          <w:iCs/>
          <w:shd w:val="clear" w:color="auto" w:fill="FFFFFF"/>
        </w:rPr>
        <w:t>What is resilience – Leadership Academy</w:t>
      </w:r>
      <w:r w:rsidRPr="00C124AE">
        <w:rPr>
          <w:shd w:val="clear" w:color="auto" w:fill="FFFFFF"/>
        </w:rPr>
        <w:t>. [online] Available at: &lt;</w:t>
      </w:r>
      <w:hyperlink r:id="rId57" w:history="1">
        <w:r w:rsidRPr="00C124AE">
          <w:rPr>
            <w:rStyle w:val="Hyperlink"/>
            <w:shd w:val="clear" w:color="auto" w:fill="FFFFFF"/>
          </w:rPr>
          <w:t>https://learninghub.leadershipacademy.nhs.uk/guides/health-and-wellbeing-conversations-support-for-facilitators/steps/what-is-resilience/</w:t>
        </w:r>
      </w:hyperlink>
      <w:r w:rsidRPr="00C124AE">
        <w:rPr>
          <w:shd w:val="clear" w:color="auto" w:fill="FFFFFF"/>
        </w:rPr>
        <w:t xml:space="preserve"> &gt; [Accessed 25 January 2022].</w:t>
      </w:r>
    </w:p>
    <w:p w14:paraId="1135A165" w14:textId="08F5B694" w:rsidR="00C124AE" w:rsidRDefault="00C124AE" w:rsidP="00E26821">
      <w:pPr>
        <w:rPr>
          <w:shd w:val="clear" w:color="auto" w:fill="FFFFFF"/>
        </w:rPr>
      </w:pPr>
    </w:p>
    <w:p w14:paraId="556A06BC" w14:textId="77777777" w:rsidR="00AA02E5" w:rsidRDefault="00AA02E5" w:rsidP="00E26821">
      <w:pPr>
        <w:rPr>
          <w:shd w:val="clear" w:color="auto" w:fill="FFFFFF"/>
        </w:rPr>
      </w:pPr>
    </w:p>
    <w:p w14:paraId="7CF0ADAE" w14:textId="061C92BA" w:rsidR="003E40E6" w:rsidRPr="00C124AE" w:rsidRDefault="003E40E6" w:rsidP="00C124AE">
      <w:pPr>
        <w:pStyle w:val="ListParagraph"/>
        <w:numPr>
          <w:ilvl w:val="0"/>
          <w:numId w:val="50"/>
        </w:numPr>
        <w:rPr>
          <w:shd w:val="clear" w:color="auto" w:fill="FFFFFF"/>
        </w:rPr>
      </w:pPr>
      <w:r w:rsidRPr="00C124AE">
        <w:rPr>
          <w:shd w:val="clear" w:color="auto" w:fill="FFFFFF"/>
        </w:rPr>
        <w:t>Ni Direct. (2022). </w:t>
      </w:r>
      <w:r w:rsidRPr="00C124AE">
        <w:rPr>
          <w:i/>
          <w:iCs/>
          <w:shd w:val="clear" w:color="auto" w:fill="FFFFFF"/>
        </w:rPr>
        <w:t>Witness services and special court measures</w:t>
      </w:r>
      <w:r w:rsidRPr="00C124AE">
        <w:rPr>
          <w:shd w:val="clear" w:color="auto" w:fill="FFFFFF"/>
        </w:rPr>
        <w:t>. [online] Available at: &lt;</w:t>
      </w:r>
      <w:hyperlink r:id="rId58" w:anchor=":~:text=Special%20measures%20include%3A%201%20screens%20around%20the%20witness,you%20are%20...%206%20a%20communicator%20or%20interpreter" w:history="1">
        <w:r w:rsidRPr="00C124AE">
          <w:rPr>
            <w:rStyle w:val="Hyperlink"/>
            <w:shd w:val="clear" w:color="auto" w:fill="FFFFFF"/>
          </w:rPr>
          <w:t>https://www.nidirect.gov.uk/articles/witness-services-and-special-court-measures#:~:text=Special%20measures%20include%3A%201%20screens%20around%20the%20witness,you%20are%20...%206%20a%20communicator%20or%20interpreter</w:t>
        </w:r>
      </w:hyperlink>
      <w:r w:rsidRPr="00C124AE">
        <w:rPr>
          <w:shd w:val="clear" w:color="auto" w:fill="FFFFFF"/>
        </w:rPr>
        <w:t xml:space="preserve">  &gt; [Accessed 19 March 2022]. </w:t>
      </w:r>
    </w:p>
    <w:p w14:paraId="20135893" w14:textId="18168B54" w:rsidR="00C124AE" w:rsidRDefault="00C124AE" w:rsidP="00231DC6">
      <w:pPr>
        <w:rPr>
          <w:shd w:val="clear" w:color="auto" w:fill="FFFFFF"/>
        </w:rPr>
      </w:pPr>
    </w:p>
    <w:p w14:paraId="33EBD641" w14:textId="77777777" w:rsidR="00AA02E5" w:rsidRDefault="00AA02E5" w:rsidP="00231DC6">
      <w:pPr>
        <w:rPr>
          <w:shd w:val="clear" w:color="auto" w:fill="FFFFFF"/>
        </w:rPr>
      </w:pPr>
    </w:p>
    <w:p w14:paraId="3843F94D" w14:textId="44EF0158" w:rsidR="003E40E6" w:rsidRPr="00C124AE" w:rsidRDefault="003E40E6" w:rsidP="00C124AE">
      <w:pPr>
        <w:pStyle w:val="ListParagraph"/>
        <w:numPr>
          <w:ilvl w:val="0"/>
          <w:numId w:val="50"/>
        </w:numPr>
        <w:rPr>
          <w:shd w:val="clear" w:color="auto" w:fill="FFFFFF"/>
        </w:rPr>
      </w:pPr>
      <w:r w:rsidRPr="00C124AE">
        <w:rPr>
          <w:shd w:val="clear" w:color="auto" w:fill="FFFFFF"/>
        </w:rPr>
        <w:t>Office for National Statistics. (2021). </w:t>
      </w:r>
      <w:r w:rsidRPr="00C124AE">
        <w:rPr>
          <w:i/>
          <w:iCs/>
          <w:shd w:val="clear" w:color="auto" w:fill="FFFFFF"/>
        </w:rPr>
        <w:t>Confidence in the local police</w:t>
      </w:r>
      <w:r w:rsidRPr="00C124AE">
        <w:rPr>
          <w:shd w:val="clear" w:color="auto" w:fill="FFFFFF"/>
        </w:rPr>
        <w:t xml:space="preserve">. [online] Available at: &lt; </w:t>
      </w:r>
      <w:hyperlink r:id="rId59" w:anchor="title" w:history="1">
        <w:r w:rsidRPr="00C124AE">
          <w:rPr>
            <w:rStyle w:val="Hyperlink"/>
            <w:shd w:val="clear" w:color="auto" w:fill="FFFFFF"/>
          </w:rPr>
          <w:t>https://www.ethnicity-facts-figures.service.gov.uk/crime-justice-and-the-law/policing/confidence-in-the-local-police/latest#title</w:t>
        </w:r>
      </w:hyperlink>
      <w:r w:rsidRPr="00C124AE">
        <w:rPr>
          <w:shd w:val="clear" w:color="auto" w:fill="FFFFFF"/>
        </w:rPr>
        <w:t xml:space="preserve"> &gt; [Accessed 10 March 2022].</w:t>
      </w:r>
    </w:p>
    <w:p w14:paraId="6B019C35" w14:textId="16E7AE42" w:rsidR="00C124AE" w:rsidRDefault="00C124AE" w:rsidP="003E40E6">
      <w:pPr>
        <w:rPr>
          <w:shd w:val="clear" w:color="auto" w:fill="FFFFFF"/>
        </w:rPr>
      </w:pPr>
    </w:p>
    <w:p w14:paraId="5114E175" w14:textId="77777777" w:rsidR="00AA02E5" w:rsidRDefault="00AA02E5" w:rsidP="003E40E6">
      <w:pPr>
        <w:rPr>
          <w:shd w:val="clear" w:color="auto" w:fill="FFFFFF"/>
        </w:rPr>
      </w:pPr>
    </w:p>
    <w:p w14:paraId="22BFDA03" w14:textId="305FEC86" w:rsidR="003E40E6" w:rsidRPr="00C124AE" w:rsidRDefault="003E40E6" w:rsidP="00C124AE">
      <w:pPr>
        <w:pStyle w:val="ListParagraph"/>
        <w:numPr>
          <w:ilvl w:val="0"/>
          <w:numId w:val="50"/>
        </w:numPr>
        <w:rPr>
          <w:shd w:val="clear" w:color="auto" w:fill="FFFFFF"/>
        </w:rPr>
      </w:pPr>
      <w:r w:rsidRPr="00C124AE">
        <w:rPr>
          <w:shd w:val="clear" w:color="auto" w:fill="FFFFFF"/>
        </w:rPr>
        <w:t>Oxford Learner’s Dictionary. (2022). </w:t>
      </w:r>
      <w:r w:rsidRPr="00C124AE">
        <w:rPr>
          <w:i/>
          <w:iCs/>
          <w:shd w:val="clear" w:color="auto" w:fill="FFFFFF"/>
        </w:rPr>
        <w:t>Offender noun - Definition, pictures, pronunciation and usage notes | Oxford Advanced Learner's Dictionary at OxfordLearnersDictionaries.com</w:t>
      </w:r>
      <w:r w:rsidRPr="00C124AE">
        <w:rPr>
          <w:shd w:val="clear" w:color="auto" w:fill="FFFFFF"/>
        </w:rPr>
        <w:t>. [online] Available at: &lt;</w:t>
      </w:r>
      <w:hyperlink r:id="rId60" w:anchor=":~:text=Definition%20of%20offender%20noun%20from%20the%20Oxford%20Advanced,a%20persistent%2Fserious%2Fviolent%2C%20etc.%20offender%20a%20young%20offender%20institution" w:history="1">
        <w:r w:rsidRPr="00C124AE">
          <w:rPr>
            <w:rStyle w:val="Hyperlink"/>
            <w:shd w:val="clear" w:color="auto" w:fill="FFFFFF"/>
          </w:rPr>
          <w:t>https://www.oxfordlearnersdictionaries.com/definition/english/offender#:~:text=Definition%20of%20offender%20noun%20from%20the%20Oxford%20Advanced,a%20persistent%2Fserious%2Fviolent%2C%20etc.%20offender%20a%20young%20offender%20institution</w:t>
        </w:r>
      </w:hyperlink>
      <w:r w:rsidRPr="00C124AE">
        <w:rPr>
          <w:shd w:val="clear" w:color="auto" w:fill="FFFFFF"/>
        </w:rPr>
        <w:t xml:space="preserve"> &gt; [Accessed 21 March 2022].</w:t>
      </w:r>
    </w:p>
    <w:p w14:paraId="7F332253" w14:textId="7B3AC078" w:rsidR="00C124AE" w:rsidRDefault="00C124AE" w:rsidP="003E40E6">
      <w:pPr>
        <w:rPr>
          <w:shd w:val="clear" w:color="auto" w:fill="FFFFFF"/>
        </w:rPr>
      </w:pPr>
    </w:p>
    <w:p w14:paraId="17F6AB17" w14:textId="77777777" w:rsidR="00AA02E5" w:rsidRDefault="00AA02E5" w:rsidP="003E40E6">
      <w:pPr>
        <w:rPr>
          <w:shd w:val="clear" w:color="auto" w:fill="FFFFFF"/>
        </w:rPr>
      </w:pPr>
    </w:p>
    <w:p w14:paraId="351B732B" w14:textId="412D3ABC" w:rsidR="003E40E6" w:rsidRPr="00C124AE" w:rsidRDefault="003E40E6" w:rsidP="00C124AE">
      <w:pPr>
        <w:pStyle w:val="ListParagraph"/>
        <w:numPr>
          <w:ilvl w:val="0"/>
          <w:numId w:val="50"/>
        </w:numPr>
        <w:rPr>
          <w:shd w:val="clear" w:color="auto" w:fill="FFFFFF"/>
        </w:rPr>
      </w:pPr>
      <w:r w:rsidRPr="00C124AE">
        <w:rPr>
          <w:shd w:val="clear" w:color="auto" w:fill="FFFFFF"/>
        </w:rPr>
        <w:t>Pepper. I., 2011. Working in Policing. Exeter: Learning Matters Ltd</w:t>
      </w:r>
    </w:p>
    <w:p w14:paraId="6250431F" w14:textId="0616F0E4" w:rsidR="00C124AE" w:rsidRDefault="00C124AE" w:rsidP="003E40E6">
      <w:pPr>
        <w:rPr>
          <w:shd w:val="clear" w:color="auto" w:fill="FFFFFF"/>
        </w:rPr>
      </w:pPr>
    </w:p>
    <w:p w14:paraId="3924131A" w14:textId="77777777" w:rsidR="00AA02E5" w:rsidRDefault="00AA02E5" w:rsidP="003E40E6">
      <w:pPr>
        <w:rPr>
          <w:shd w:val="clear" w:color="auto" w:fill="FFFFFF"/>
        </w:rPr>
      </w:pPr>
    </w:p>
    <w:p w14:paraId="791DF66F" w14:textId="6F7122C8" w:rsidR="003E40E6" w:rsidRPr="00C124AE" w:rsidRDefault="003E40E6" w:rsidP="00C124AE">
      <w:pPr>
        <w:pStyle w:val="ListParagraph"/>
        <w:numPr>
          <w:ilvl w:val="0"/>
          <w:numId w:val="50"/>
        </w:numPr>
        <w:rPr>
          <w:shd w:val="clear" w:color="auto" w:fill="FFFFFF"/>
        </w:rPr>
      </w:pPr>
      <w:r w:rsidRPr="00C124AE">
        <w:rPr>
          <w:shd w:val="clear" w:color="auto" w:fill="FFFFFF"/>
        </w:rPr>
        <w:t xml:space="preserve">Police National Legal Database, (2012). </w:t>
      </w:r>
      <w:r w:rsidRPr="00C124AE">
        <w:rPr>
          <w:i/>
          <w:shd w:val="clear" w:color="auto" w:fill="FFFFFF"/>
        </w:rPr>
        <w:t>Blackstone's Police Operational Handbook 2013</w:t>
      </w:r>
      <w:r w:rsidRPr="00C124AE">
        <w:rPr>
          <w:shd w:val="clear" w:color="auto" w:fill="FFFFFF"/>
        </w:rPr>
        <w:t>: Law. Oxford: Oxford University Press</w:t>
      </w:r>
    </w:p>
    <w:p w14:paraId="5EDDC45C" w14:textId="358CFC12" w:rsidR="00C124AE" w:rsidRDefault="00C124AE" w:rsidP="00E26821">
      <w:pPr>
        <w:rPr>
          <w:shd w:val="clear" w:color="auto" w:fill="FFFFFF"/>
        </w:rPr>
      </w:pPr>
    </w:p>
    <w:p w14:paraId="7CAF129B" w14:textId="77777777" w:rsidR="00AA02E5" w:rsidRDefault="00AA02E5" w:rsidP="00E26821">
      <w:pPr>
        <w:rPr>
          <w:shd w:val="clear" w:color="auto" w:fill="FFFFFF"/>
        </w:rPr>
      </w:pPr>
    </w:p>
    <w:p w14:paraId="0D83FAE9" w14:textId="73B76D01" w:rsidR="003E40E6" w:rsidRPr="00C124AE" w:rsidRDefault="003E40E6" w:rsidP="00C124AE">
      <w:pPr>
        <w:pStyle w:val="ListParagraph"/>
        <w:numPr>
          <w:ilvl w:val="0"/>
          <w:numId w:val="50"/>
        </w:numPr>
        <w:rPr>
          <w:shd w:val="clear" w:color="auto" w:fill="FFFFFF"/>
        </w:rPr>
      </w:pPr>
      <w:r w:rsidRPr="00C124AE">
        <w:rPr>
          <w:shd w:val="clear" w:color="auto" w:fill="FFFFFF"/>
        </w:rPr>
        <w:t>Pyper, D. and Brown, J., (2020). </w:t>
      </w:r>
      <w:r w:rsidRPr="00C124AE">
        <w:rPr>
          <w:i/>
          <w:iCs/>
          <w:shd w:val="clear" w:color="auto" w:fill="FFFFFF"/>
        </w:rPr>
        <w:t>Black Lives Matter protests: UK reaction to the killing of George Floyd</w:t>
      </w:r>
      <w:r w:rsidRPr="00C124AE">
        <w:rPr>
          <w:shd w:val="clear" w:color="auto" w:fill="FFFFFF"/>
        </w:rPr>
        <w:t xml:space="preserve">. [online] House of Commons Library. Available at: &lt; </w:t>
      </w:r>
      <w:hyperlink r:id="rId61" w:history="1">
        <w:r w:rsidRPr="00C124AE">
          <w:rPr>
            <w:rStyle w:val="Hyperlink"/>
            <w:shd w:val="clear" w:color="auto" w:fill="FFFFFF"/>
          </w:rPr>
          <w:t>https://commonslibrary.parliament.uk/black-lives-matter-protests-uk-reaction/</w:t>
        </w:r>
      </w:hyperlink>
      <w:r w:rsidRPr="00C124AE">
        <w:rPr>
          <w:shd w:val="clear" w:color="auto" w:fill="FFFFFF"/>
        </w:rPr>
        <w:t xml:space="preserve"> &gt; [Accessed 19 March 2022].</w:t>
      </w:r>
    </w:p>
    <w:p w14:paraId="41605E78" w14:textId="745FDA59" w:rsidR="00C124AE" w:rsidRDefault="00C124AE" w:rsidP="00E26821"/>
    <w:p w14:paraId="1C486D56" w14:textId="3DE418CD" w:rsidR="00AA02E5" w:rsidRDefault="00AA02E5" w:rsidP="00E26821"/>
    <w:p w14:paraId="7298358E" w14:textId="77777777" w:rsidR="00AA02E5" w:rsidRDefault="00AA02E5" w:rsidP="00E26821"/>
    <w:p w14:paraId="1B3D766B" w14:textId="19F0AE6D" w:rsidR="003E40E6" w:rsidRPr="00C178D6" w:rsidRDefault="003E40E6" w:rsidP="00C124AE">
      <w:pPr>
        <w:pStyle w:val="ListParagraph"/>
        <w:numPr>
          <w:ilvl w:val="0"/>
          <w:numId w:val="50"/>
        </w:numPr>
      </w:pPr>
      <w:r w:rsidRPr="00C178D6">
        <w:t xml:space="preserve">Robinson, A.L, Myhill, A., Wire, J., Roberts, J. and Tilley, N. (2016) </w:t>
      </w:r>
      <w:r w:rsidRPr="00C124AE">
        <w:rPr>
          <w:i/>
        </w:rPr>
        <w:t>Risk-led Policing of Domestic Abuse and the DASH Model.</w:t>
      </w:r>
      <w:r w:rsidRPr="00C178D6">
        <w:t xml:space="preserve"> Cardiff University. Available at: &lt;</w:t>
      </w:r>
      <w:hyperlink r:id="rId62" w:history="1">
        <w:r w:rsidRPr="00C178D6">
          <w:rPr>
            <w:rStyle w:val="Hyperlink"/>
          </w:rPr>
          <w:t>Risk-led_policing_and_DASH_risk_model.pdf (college.police.uk)</w:t>
        </w:r>
      </w:hyperlink>
      <w:r w:rsidRPr="00C178D6">
        <w:t>&gt; [Accessed 19 March 2022].</w:t>
      </w:r>
    </w:p>
    <w:p w14:paraId="3D80022B" w14:textId="7DB0CD34" w:rsidR="00C124AE" w:rsidRDefault="00C124AE" w:rsidP="00231DC6"/>
    <w:p w14:paraId="02BD4A17" w14:textId="77777777" w:rsidR="00AA02E5" w:rsidRDefault="00AA02E5" w:rsidP="00231DC6"/>
    <w:p w14:paraId="1FF49C13" w14:textId="2788931A" w:rsidR="003E40E6" w:rsidRDefault="003E40E6" w:rsidP="00C124AE">
      <w:pPr>
        <w:pStyle w:val="ListParagraph"/>
        <w:numPr>
          <w:ilvl w:val="0"/>
          <w:numId w:val="50"/>
        </w:numPr>
      </w:pPr>
      <w:r>
        <w:t xml:space="preserve">Schiraldi, G.R. (2017) </w:t>
      </w:r>
      <w:r w:rsidRPr="00C124AE">
        <w:rPr>
          <w:i/>
        </w:rPr>
        <w:t>The Resilience Workbook: Essential Skills to Recover from Stress, Trauma and Adversity.</w:t>
      </w:r>
      <w:r>
        <w:t xml:space="preserve"> Oakland: New Harbinger Publications, Inc.</w:t>
      </w:r>
    </w:p>
    <w:p w14:paraId="7825C287" w14:textId="42F7564D" w:rsidR="00C124AE" w:rsidRDefault="00C124AE" w:rsidP="003E40E6">
      <w:pPr>
        <w:rPr>
          <w:shd w:val="clear" w:color="auto" w:fill="FFFFFF"/>
        </w:rPr>
      </w:pPr>
    </w:p>
    <w:p w14:paraId="25B69440" w14:textId="77777777" w:rsidR="00AA02E5" w:rsidRDefault="00AA02E5" w:rsidP="003E40E6">
      <w:pPr>
        <w:rPr>
          <w:shd w:val="clear" w:color="auto" w:fill="FFFFFF"/>
        </w:rPr>
      </w:pPr>
    </w:p>
    <w:p w14:paraId="06143709" w14:textId="4512AA8D" w:rsidR="003E40E6" w:rsidRPr="00C124AE" w:rsidRDefault="003E40E6" w:rsidP="00C124AE">
      <w:pPr>
        <w:pStyle w:val="ListParagraph"/>
        <w:numPr>
          <w:ilvl w:val="0"/>
          <w:numId w:val="50"/>
        </w:numPr>
        <w:rPr>
          <w:shd w:val="clear" w:color="auto" w:fill="FFFFFF"/>
        </w:rPr>
      </w:pPr>
      <w:r w:rsidRPr="00C124AE">
        <w:rPr>
          <w:shd w:val="clear" w:color="auto" w:fill="FFFFFF"/>
        </w:rPr>
        <w:lastRenderedPageBreak/>
        <w:t>South Wales Police (2022). </w:t>
      </w:r>
      <w:r w:rsidRPr="00C124AE">
        <w:rPr>
          <w:i/>
          <w:iCs/>
          <w:shd w:val="clear" w:color="auto" w:fill="FFFFFF"/>
        </w:rPr>
        <w:t>Policies and Procedures</w:t>
      </w:r>
      <w:r w:rsidRPr="00C124AE">
        <w:rPr>
          <w:shd w:val="clear" w:color="auto" w:fill="FFFFFF"/>
        </w:rPr>
        <w:t xml:space="preserve">. [online] Available at: &lt; </w:t>
      </w:r>
      <w:hyperlink r:id="rId63" w:history="1">
        <w:r w:rsidRPr="00C124AE">
          <w:rPr>
            <w:rStyle w:val="Hyperlink"/>
            <w:shd w:val="clear" w:color="auto" w:fill="FFFFFF"/>
          </w:rPr>
          <w:t>https://www.south-wales.police.uk/police-forces/south-wales-police/areas/stats-and-data/stats-and-data/policies-and-procedures/</w:t>
        </w:r>
      </w:hyperlink>
      <w:r w:rsidRPr="00C124AE">
        <w:rPr>
          <w:shd w:val="clear" w:color="auto" w:fill="FFFFFF"/>
        </w:rPr>
        <w:t xml:space="preserve"> &gt;    [Accessed 20 March 2022].</w:t>
      </w:r>
    </w:p>
    <w:p w14:paraId="07CE6181" w14:textId="466F3003" w:rsidR="00C124AE" w:rsidRDefault="00C124AE" w:rsidP="003E40E6">
      <w:pPr>
        <w:rPr>
          <w:rStyle w:val="Strong"/>
          <w:color w:val="666666"/>
          <w:shd w:val="clear" w:color="auto" w:fill="FFFFFF"/>
        </w:rPr>
      </w:pPr>
    </w:p>
    <w:p w14:paraId="3291B7C3" w14:textId="77777777" w:rsidR="00AA02E5" w:rsidRDefault="00AA02E5" w:rsidP="003E40E6">
      <w:pPr>
        <w:rPr>
          <w:rStyle w:val="Strong"/>
          <w:color w:val="666666"/>
          <w:shd w:val="clear" w:color="auto" w:fill="FFFFFF"/>
        </w:rPr>
      </w:pPr>
    </w:p>
    <w:p w14:paraId="508FF53D" w14:textId="0D938531" w:rsidR="003E40E6" w:rsidRPr="00C124AE" w:rsidRDefault="003E40E6" w:rsidP="00C124AE">
      <w:pPr>
        <w:pStyle w:val="ListParagraph"/>
        <w:numPr>
          <w:ilvl w:val="0"/>
          <w:numId w:val="50"/>
        </w:numPr>
        <w:rPr>
          <w:rStyle w:val="selectable"/>
          <w:shd w:val="clear" w:color="auto" w:fill="FFFFFF"/>
        </w:rPr>
      </w:pPr>
      <w:r w:rsidRPr="00C124AE">
        <w:rPr>
          <w:rStyle w:val="selectable"/>
          <w:shd w:val="clear" w:color="auto" w:fill="FFFFFF"/>
        </w:rPr>
        <w:t>Sullivan, C., (2017). </w:t>
      </w:r>
      <w:r w:rsidRPr="00C124AE">
        <w:rPr>
          <w:rStyle w:val="selectable"/>
          <w:i/>
          <w:iCs/>
          <w:shd w:val="clear" w:color="auto" w:fill="FFFFFF"/>
        </w:rPr>
        <w:t>Interoperability of the National Decision Making Model - EMPAC home page</w:t>
      </w:r>
      <w:r w:rsidRPr="00C124AE">
        <w:rPr>
          <w:rStyle w:val="selectable"/>
          <w:shd w:val="clear" w:color="auto" w:fill="FFFFFF"/>
        </w:rPr>
        <w:t xml:space="preserve">. [online] EMPAC home page. Available at: &lt; </w:t>
      </w:r>
      <w:hyperlink r:id="rId64" w:history="1">
        <w:r w:rsidRPr="00C124AE">
          <w:rPr>
            <w:rStyle w:val="Hyperlink"/>
            <w:shd w:val="clear" w:color="auto" w:fill="FFFFFF"/>
          </w:rPr>
          <w:t>https://www.empac.org.uk/interoperability-national-decision-making-model/</w:t>
        </w:r>
      </w:hyperlink>
      <w:r w:rsidRPr="00C124AE">
        <w:rPr>
          <w:rStyle w:val="selectable"/>
          <w:shd w:val="clear" w:color="auto" w:fill="FFFFFF"/>
        </w:rPr>
        <w:t xml:space="preserve"> &gt; [Accessed 21 March 2022].</w:t>
      </w:r>
    </w:p>
    <w:p w14:paraId="7BDC3DDA" w14:textId="010EAC7E" w:rsidR="00C124AE" w:rsidRDefault="00C124AE" w:rsidP="00231DC6"/>
    <w:p w14:paraId="2AFC1DEA" w14:textId="77777777" w:rsidR="00AA02E5" w:rsidRDefault="00AA02E5" w:rsidP="00231DC6"/>
    <w:p w14:paraId="3DBFFC01" w14:textId="5364680A" w:rsidR="003E40E6" w:rsidRPr="003C23C6" w:rsidRDefault="00C124AE" w:rsidP="00C124AE">
      <w:pPr>
        <w:pStyle w:val="ListParagraph"/>
        <w:numPr>
          <w:ilvl w:val="0"/>
          <w:numId w:val="50"/>
        </w:numPr>
      </w:pPr>
      <w:r>
        <w:t>Thakore, D (2013) ‘Conflict an</w:t>
      </w:r>
      <w:r w:rsidR="003E40E6">
        <w:t xml:space="preserve">d Conflict Management’, </w:t>
      </w:r>
      <w:r w:rsidR="003E40E6" w:rsidRPr="00C124AE">
        <w:rPr>
          <w:i/>
        </w:rPr>
        <w:t xml:space="preserve">Journal of Business and Management, </w:t>
      </w:r>
      <w:r w:rsidR="003E40E6">
        <w:t>8(6), pp.07-16.</w:t>
      </w:r>
    </w:p>
    <w:p w14:paraId="749C1C78" w14:textId="5E10955E" w:rsidR="00C124AE" w:rsidRDefault="00C124AE" w:rsidP="00231DC6">
      <w:pPr>
        <w:rPr>
          <w:shd w:val="clear" w:color="auto" w:fill="FFFFFF"/>
        </w:rPr>
      </w:pPr>
    </w:p>
    <w:p w14:paraId="3D3F1DA7" w14:textId="77777777" w:rsidR="00AA02E5" w:rsidRDefault="00AA02E5" w:rsidP="00231DC6">
      <w:pPr>
        <w:rPr>
          <w:shd w:val="clear" w:color="auto" w:fill="FFFFFF"/>
        </w:rPr>
      </w:pPr>
    </w:p>
    <w:p w14:paraId="093379D9" w14:textId="07056263" w:rsidR="003E40E6" w:rsidRPr="00C124AE" w:rsidRDefault="003E40E6" w:rsidP="00C124AE">
      <w:pPr>
        <w:pStyle w:val="ListParagraph"/>
        <w:numPr>
          <w:ilvl w:val="0"/>
          <w:numId w:val="50"/>
        </w:numPr>
        <w:rPr>
          <w:shd w:val="clear" w:color="auto" w:fill="FFFFFF"/>
        </w:rPr>
      </w:pPr>
      <w:r w:rsidRPr="00C124AE">
        <w:rPr>
          <w:shd w:val="clear" w:color="auto" w:fill="FFFFFF"/>
        </w:rPr>
        <w:t>The American Institute of Stress, (2020). </w:t>
      </w:r>
      <w:r w:rsidRPr="00C124AE">
        <w:rPr>
          <w:i/>
          <w:iCs/>
          <w:shd w:val="clear" w:color="auto" w:fill="FFFFFF"/>
        </w:rPr>
        <w:t>The Role of Exercise in Stress Management - The American Institute of Stress</w:t>
      </w:r>
      <w:r w:rsidRPr="00C124AE">
        <w:rPr>
          <w:shd w:val="clear" w:color="auto" w:fill="FFFFFF"/>
        </w:rPr>
        <w:t xml:space="preserve">. [online] The American Institute of Stress. Available at: &lt; </w:t>
      </w:r>
      <w:hyperlink r:id="rId65" w:history="1">
        <w:r w:rsidRPr="00C124AE">
          <w:rPr>
            <w:rStyle w:val="Hyperlink"/>
            <w:shd w:val="clear" w:color="auto" w:fill="FFFFFF"/>
          </w:rPr>
          <w:t>https://www.stress.org/the-role-of-exercise-in-stress-management</w:t>
        </w:r>
      </w:hyperlink>
      <w:r w:rsidRPr="00C124AE">
        <w:rPr>
          <w:shd w:val="clear" w:color="auto" w:fill="FFFFFF"/>
        </w:rPr>
        <w:t xml:space="preserve"> &gt; [Accessed 25 January 2022].</w:t>
      </w:r>
    </w:p>
    <w:p w14:paraId="50B67436" w14:textId="145870F6" w:rsidR="00C124AE" w:rsidRDefault="00C124AE" w:rsidP="00231DC6">
      <w:pPr>
        <w:rPr>
          <w:shd w:val="clear" w:color="auto" w:fill="FFFFFF"/>
        </w:rPr>
      </w:pPr>
    </w:p>
    <w:p w14:paraId="1FF24D95" w14:textId="77777777" w:rsidR="00AA02E5" w:rsidRDefault="00AA02E5" w:rsidP="00231DC6">
      <w:pPr>
        <w:rPr>
          <w:shd w:val="clear" w:color="auto" w:fill="FFFFFF"/>
        </w:rPr>
      </w:pPr>
    </w:p>
    <w:p w14:paraId="16D63840" w14:textId="77F01730" w:rsidR="003E40E6" w:rsidRPr="00C124AE" w:rsidRDefault="003E40E6" w:rsidP="00C124AE">
      <w:pPr>
        <w:pStyle w:val="ListParagraph"/>
        <w:numPr>
          <w:ilvl w:val="0"/>
          <w:numId w:val="50"/>
        </w:numPr>
        <w:rPr>
          <w:shd w:val="clear" w:color="auto" w:fill="FFFFFF"/>
        </w:rPr>
      </w:pPr>
      <w:r w:rsidRPr="00C124AE">
        <w:rPr>
          <w:shd w:val="clear" w:color="auto" w:fill="FFFFFF"/>
        </w:rPr>
        <w:t>The University of Edinburgh. (2022). </w:t>
      </w:r>
      <w:r w:rsidRPr="00C124AE">
        <w:rPr>
          <w:i/>
          <w:iCs/>
          <w:shd w:val="clear" w:color="auto" w:fill="FFFFFF"/>
        </w:rPr>
        <w:t>Gibbs' Reflective Cycle</w:t>
      </w:r>
      <w:r w:rsidRPr="00C124AE">
        <w:rPr>
          <w:shd w:val="clear" w:color="auto" w:fill="FFFFFF"/>
        </w:rPr>
        <w:t>. [online] Available at: &lt;</w:t>
      </w:r>
      <w:hyperlink r:id="rId66" w:history="1">
        <w:r w:rsidRPr="00C124AE">
          <w:rPr>
            <w:rStyle w:val="Hyperlink"/>
            <w:shd w:val="clear" w:color="auto" w:fill="FFFFFF"/>
          </w:rPr>
          <w:t>https://www.ed.ac.uk/reflection/reflectors-toolkit/reflecting-on-experience/gibbs-reflective-cycle</w:t>
        </w:r>
      </w:hyperlink>
      <w:r w:rsidRPr="00C124AE">
        <w:rPr>
          <w:shd w:val="clear" w:color="auto" w:fill="FFFFFF"/>
        </w:rPr>
        <w:t xml:space="preserve"> &gt; [Accessed 25 January 2022].</w:t>
      </w:r>
    </w:p>
    <w:p w14:paraId="6AAE87F1" w14:textId="19C97735" w:rsidR="00C124AE" w:rsidRDefault="00C124AE" w:rsidP="00E26821">
      <w:pPr>
        <w:rPr>
          <w:shd w:val="clear" w:color="auto" w:fill="FFFFFF"/>
        </w:rPr>
      </w:pPr>
    </w:p>
    <w:p w14:paraId="60EEFCCD" w14:textId="77777777" w:rsidR="00AA02E5" w:rsidRDefault="00AA02E5" w:rsidP="00E26821">
      <w:pPr>
        <w:rPr>
          <w:shd w:val="clear" w:color="auto" w:fill="FFFFFF"/>
        </w:rPr>
      </w:pPr>
    </w:p>
    <w:p w14:paraId="3338AE7E" w14:textId="0BB2F004" w:rsidR="003E40E6" w:rsidRPr="00C124AE" w:rsidRDefault="003E40E6" w:rsidP="00C124AE">
      <w:pPr>
        <w:pStyle w:val="ListParagraph"/>
        <w:numPr>
          <w:ilvl w:val="0"/>
          <w:numId w:val="50"/>
        </w:numPr>
        <w:rPr>
          <w:shd w:val="clear" w:color="auto" w:fill="FFFFFF"/>
        </w:rPr>
      </w:pPr>
      <w:r w:rsidRPr="00C124AE">
        <w:rPr>
          <w:shd w:val="clear" w:color="auto" w:fill="FFFFFF"/>
        </w:rPr>
        <w:t>Victim Support. (2020). </w:t>
      </w:r>
      <w:r w:rsidRPr="00C124AE">
        <w:rPr>
          <w:i/>
          <w:iCs/>
          <w:shd w:val="clear" w:color="auto" w:fill="FFFFFF"/>
        </w:rPr>
        <w:t>Victim Personal Statements - Victim Support</w:t>
      </w:r>
      <w:r w:rsidRPr="00C124AE">
        <w:rPr>
          <w:shd w:val="clear" w:color="auto" w:fill="FFFFFF"/>
        </w:rPr>
        <w:t>. [online] Available at: &lt;</w:t>
      </w:r>
      <w:hyperlink r:id="rId67" w:history="1">
        <w:r w:rsidRPr="00C124AE">
          <w:rPr>
            <w:rStyle w:val="Hyperlink"/>
            <w:shd w:val="clear" w:color="auto" w:fill="FFFFFF"/>
          </w:rPr>
          <w:t>https://www.victimsupport.org.uk/help-and-support/your-rights/victim-personal-statements</w:t>
        </w:r>
      </w:hyperlink>
      <w:r w:rsidRPr="00C124AE">
        <w:rPr>
          <w:shd w:val="clear" w:color="auto" w:fill="FFFFFF"/>
        </w:rPr>
        <w:t xml:space="preserve">&gt; [Accessed 19 March 2022]. </w:t>
      </w:r>
    </w:p>
    <w:p w14:paraId="47818CC8" w14:textId="70E5A038" w:rsidR="00C124AE" w:rsidRDefault="00C124AE" w:rsidP="00231DC6">
      <w:pPr>
        <w:rPr>
          <w:shd w:val="clear" w:color="auto" w:fill="FFFFFF"/>
        </w:rPr>
      </w:pPr>
    </w:p>
    <w:p w14:paraId="344065AD" w14:textId="77777777" w:rsidR="00AA02E5" w:rsidRDefault="00AA02E5" w:rsidP="00231DC6">
      <w:pPr>
        <w:rPr>
          <w:shd w:val="clear" w:color="auto" w:fill="FFFFFF"/>
        </w:rPr>
      </w:pPr>
    </w:p>
    <w:p w14:paraId="208AD6F1" w14:textId="6F450FF1" w:rsidR="003E40E6" w:rsidRPr="00C124AE" w:rsidRDefault="003E40E6" w:rsidP="00C124AE">
      <w:pPr>
        <w:pStyle w:val="ListParagraph"/>
        <w:numPr>
          <w:ilvl w:val="0"/>
          <w:numId w:val="50"/>
        </w:numPr>
        <w:rPr>
          <w:shd w:val="clear" w:color="auto" w:fill="FFFFFF"/>
        </w:rPr>
      </w:pPr>
      <w:r w:rsidRPr="00C124AE">
        <w:rPr>
          <w:shd w:val="clear" w:color="auto" w:fill="FFFFFF"/>
        </w:rPr>
        <w:t>Waehner, P., (2021). </w:t>
      </w:r>
      <w:r w:rsidRPr="00C124AE">
        <w:rPr>
          <w:i/>
          <w:iCs/>
          <w:shd w:val="clear" w:color="auto" w:fill="FFFFFF"/>
        </w:rPr>
        <w:t>How Much Exercise Do You Really Need?</w:t>
      </w:r>
      <w:r w:rsidRPr="00C124AE">
        <w:rPr>
          <w:shd w:val="clear" w:color="auto" w:fill="FFFFFF"/>
        </w:rPr>
        <w:t xml:space="preserve">. [online] Verywell Fit. Available at: &lt; </w:t>
      </w:r>
      <w:hyperlink r:id="rId68" w:anchor=":~:text=The%20Physical%20Activity%20Guidelines%20for%20Americans%2C%20published%20by,12%20repetitions%20of%20each%20exercise%20twice%20a%20week" w:history="1">
        <w:r w:rsidRPr="00C124AE">
          <w:rPr>
            <w:rStyle w:val="Hyperlink"/>
            <w:shd w:val="clear" w:color="auto" w:fill="FFFFFF"/>
          </w:rPr>
          <w:t>https://www.verywellfit.com/how-much-exercise-do-you-really-need-1230940#:~:text=The%20Physical%20Activity%20Guidelines%20for%20Americans%2C%20published%20by,12%20repetitions%20of%20each%20exercise%20twice%20a%20week</w:t>
        </w:r>
      </w:hyperlink>
      <w:r w:rsidRPr="00C124AE">
        <w:rPr>
          <w:shd w:val="clear" w:color="auto" w:fill="FFFFFF"/>
        </w:rPr>
        <w:t>.&gt; [Accessed 25 January 2022].</w:t>
      </w:r>
    </w:p>
    <w:p w14:paraId="69D0CC10" w14:textId="74489CDA" w:rsidR="00C124AE" w:rsidRDefault="00C124AE" w:rsidP="003E40E6">
      <w:pPr>
        <w:rPr>
          <w:shd w:val="clear" w:color="auto" w:fill="FFFFFF"/>
        </w:rPr>
      </w:pPr>
    </w:p>
    <w:p w14:paraId="20B64079" w14:textId="77777777" w:rsidR="00AA02E5" w:rsidRDefault="00AA02E5" w:rsidP="003E40E6">
      <w:pPr>
        <w:rPr>
          <w:shd w:val="clear" w:color="auto" w:fill="FFFFFF"/>
        </w:rPr>
      </w:pPr>
    </w:p>
    <w:p w14:paraId="096493C0" w14:textId="77EA1266" w:rsidR="003E40E6" w:rsidRPr="00C124AE" w:rsidRDefault="003E40E6" w:rsidP="00C124AE">
      <w:pPr>
        <w:pStyle w:val="ListParagraph"/>
        <w:numPr>
          <w:ilvl w:val="0"/>
          <w:numId w:val="50"/>
        </w:numPr>
        <w:rPr>
          <w:shd w:val="clear" w:color="auto" w:fill="FFFFFF"/>
        </w:rPr>
      </w:pPr>
      <w:r w:rsidRPr="00C124AE">
        <w:rPr>
          <w:shd w:val="clear" w:color="auto" w:fill="FFFFFF"/>
        </w:rPr>
        <w:t xml:space="preserve">Whitfield. C, Whitfield. B. H. and Park. R., 2010. </w:t>
      </w:r>
      <w:r w:rsidRPr="00C124AE">
        <w:rPr>
          <w:i/>
          <w:shd w:val="clear" w:color="auto" w:fill="FFFFFF"/>
        </w:rPr>
        <w:t xml:space="preserve">The Power of Humility: Choosing Peace over Conflict in Relationships. </w:t>
      </w:r>
      <w:r w:rsidRPr="00C124AE">
        <w:rPr>
          <w:shd w:val="clear" w:color="auto" w:fill="FFFFFF"/>
        </w:rPr>
        <w:t xml:space="preserve">Deerfield Beach: Simon and Schuster. </w:t>
      </w:r>
    </w:p>
    <w:p w14:paraId="41F3B380" w14:textId="77777777" w:rsidR="003E40E6" w:rsidRDefault="003E40E6" w:rsidP="00231DC6">
      <w:pPr>
        <w:rPr>
          <w:shd w:val="clear" w:color="auto" w:fill="FFFFFF"/>
        </w:rPr>
      </w:pPr>
    </w:p>
    <w:p w14:paraId="196775FF" w14:textId="77777777" w:rsidR="00E26821" w:rsidRDefault="00E26821" w:rsidP="00231DC6"/>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9F6653">
          <w:headerReference w:type="even" r:id="rId69"/>
          <w:headerReference w:type="default" r:id="rId70"/>
          <w:footerReference w:type="even" r:id="rId71"/>
          <w:footerReference w:type="default" r:id="rId72"/>
          <w:headerReference w:type="first" r:id="rId73"/>
          <w:footerReference w:type="first" r:id="rId74"/>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7C7A8DF" w:rsidR="28A9B94D" w:rsidRDefault="28A9B94D" w:rsidP="28A9B94D">
      <w:pPr>
        <w:jc w:val="both"/>
      </w:pPr>
      <w:r w:rsidRPr="2E5ED9CE">
        <w:rPr>
          <w:rFonts w:eastAsia="Arial"/>
          <w:sz w:val="24"/>
          <w:szCs w:val="24"/>
        </w:rPr>
        <w:t xml:space="preserve">Signed:  </w:t>
      </w:r>
      <w:r w:rsidR="00AA02E5">
        <w:rPr>
          <w:rFonts w:eastAsia="Arial"/>
          <w:sz w:val="24"/>
          <w:szCs w:val="24"/>
        </w:rPr>
        <w:t>Sara Lewis</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5423430D" w:rsidR="28A9B94D" w:rsidRDefault="00AA02E5" w:rsidP="28A9B94D">
      <w:pPr>
        <w:jc w:val="both"/>
      </w:pPr>
      <w:r>
        <w:rPr>
          <w:rFonts w:eastAsia="Arial"/>
          <w:sz w:val="24"/>
          <w:szCs w:val="24"/>
        </w:rPr>
        <w:t>Date: 29/03/2022</w:t>
      </w:r>
      <w:r w:rsidR="28A9B94D" w:rsidRPr="28A9B94D">
        <w:rPr>
          <w:rFonts w:eastAsia="Arial"/>
          <w:sz w:val="24"/>
          <w:szCs w:val="24"/>
        </w:rPr>
        <w:t xml:space="preserv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9F6653">
      <w:headerReference w:type="even" r:id="rId75"/>
      <w:headerReference w:type="default" r:id="rId76"/>
      <w:footerReference w:type="even" r:id="rId77"/>
      <w:footerReference w:type="default" r:id="rId78"/>
      <w:headerReference w:type="first" r:id="rId79"/>
      <w:footerReference w:type="first" r:id="rId8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E40E6" w:rsidRDefault="003E40E6">
      <w:r>
        <w:separator/>
      </w:r>
    </w:p>
  </w:endnote>
  <w:endnote w:type="continuationSeparator" w:id="0">
    <w:p w14:paraId="1B867723" w14:textId="77777777" w:rsidR="003E40E6" w:rsidRDefault="003E40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C70DCC" w14:textId="4044343F" w:rsidR="003E40E6" w:rsidRDefault="00500914" w:rsidP="00500914">
    <w:pPr>
      <w:pStyle w:val="Footer"/>
      <w:rPr>
        <w:sz w:val="17"/>
      </w:rPr>
    </w:pPr>
    <w:bookmarkStart w:id="3" w:name="TITUS1FooterEvenPages"/>
    <w:r>
      <w:rPr>
        <w:sz w:val="17"/>
      </w:rPr>
      <w:t> </w:t>
    </w:r>
  </w:p>
  <w:bookmarkEnd w:id="3"/>
  <w:p w14:paraId="4F45EA47" w14:textId="61EC94C0" w:rsidR="003E40E6" w:rsidRDefault="003E40E6" w:rsidP="009F6653">
    <w:pPr>
      <w:pStyle w:val="Footer"/>
      <w:jc w:val="right"/>
    </w:pPr>
    <w:r>
      <w:fldChar w:fldCharType="begin"/>
    </w:r>
    <w:r>
      <w:instrText xml:space="preserve"> PAGE   \* MERGEFORMAT </w:instrText>
    </w:r>
    <w:r>
      <w:fldChar w:fldCharType="separate"/>
    </w:r>
    <w:r w:rsidR="00500914">
      <w:rPr>
        <w:noProof/>
      </w:rPr>
      <w:t>8</w:t>
    </w:r>
    <w:r>
      <w:rPr>
        <w:noProof/>
      </w:rPr>
      <w:fldChar w:fldCharType="end"/>
    </w:r>
  </w:p>
  <w:p w14:paraId="48399237" w14:textId="77777777" w:rsidR="003E40E6" w:rsidRPr="00BB5EAA" w:rsidRDefault="003E40E6" w:rsidP="009F6653">
    <w:pPr>
      <w:pStyle w:val="Footer"/>
      <w:ind w:right="360"/>
      <w:jc w:val="center"/>
    </w:pPr>
  </w:p>
  <w:p w14:paraId="7F598F90" w14:textId="77777777" w:rsidR="003E40E6" w:rsidRDefault="003E40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F8E63F" w14:textId="5EE46B13" w:rsidR="003E40E6" w:rsidRDefault="00500914" w:rsidP="00500914">
    <w:pPr>
      <w:pStyle w:val="Footer"/>
      <w:rPr>
        <w:sz w:val="17"/>
      </w:rPr>
    </w:pPr>
    <w:bookmarkStart w:id="4" w:name="TITUS1FooterPrimary"/>
    <w:r>
      <w:rPr>
        <w:sz w:val="17"/>
      </w:rPr>
      <w:t> </w:t>
    </w:r>
  </w:p>
  <w:bookmarkEnd w:id="4"/>
  <w:p w14:paraId="50521BFA" w14:textId="4ACF056E" w:rsidR="003E40E6" w:rsidRDefault="003E40E6">
    <w:pPr>
      <w:pStyle w:val="Footer"/>
      <w:jc w:val="right"/>
    </w:pPr>
    <w:r>
      <w:fldChar w:fldCharType="begin"/>
    </w:r>
    <w:r>
      <w:instrText xml:space="preserve"> PAGE   \* MERGEFORMAT </w:instrText>
    </w:r>
    <w:r>
      <w:fldChar w:fldCharType="separate"/>
    </w:r>
    <w:r w:rsidR="00500914">
      <w:rPr>
        <w:noProof/>
      </w:rPr>
      <w:t>7</w:t>
    </w:r>
    <w:r>
      <w:rPr>
        <w:noProof/>
      </w:rPr>
      <w:fldChar w:fldCharType="end"/>
    </w:r>
  </w:p>
  <w:p w14:paraId="790812FF" w14:textId="77777777" w:rsidR="003E40E6" w:rsidRPr="00BB5EAA" w:rsidRDefault="003E40E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127967" w14:textId="0CEE0096" w:rsidR="003E40E6" w:rsidRDefault="00500914" w:rsidP="00500914">
    <w:pPr>
      <w:pStyle w:val="Footer"/>
      <w:rPr>
        <w:sz w:val="17"/>
      </w:rPr>
    </w:pPr>
    <w:bookmarkStart w:id="6" w:name="TITUS1FooterFirstPage"/>
    <w:r>
      <w:rPr>
        <w:sz w:val="17"/>
      </w:rPr>
      <w:t> </w:t>
    </w:r>
  </w:p>
  <w:bookmarkEnd w:id="6"/>
  <w:p w14:paraId="0AB62D05" w14:textId="7DA99FFE" w:rsidR="003E40E6" w:rsidRDefault="003E40E6" w:rsidP="009F6653">
    <w:pPr>
      <w:pStyle w:val="Footer"/>
      <w:jc w:val="right"/>
    </w:pPr>
    <w:r>
      <w:fldChar w:fldCharType="begin"/>
    </w:r>
    <w:r>
      <w:instrText xml:space="preserve"> PAGE   \* MERGEFORMAT </w:instrText>
    </w:r>
    <w:r>
      <w:fldChar w:fldCharType="separate"/>
    </w:r>
    <w:r w:rsidR="00500914">
      <w:rPr>
        <w:noProof/>
      </w:rPr>
      <w:t>1</w:t>
    </w:r>
    <w:r>
      <w:rPr>
        <w:noProof/>
      </w:rPr>
      <w:fldChar w:fldCharType="end"/>
    </w:r>
  </w:p>
  <w:p w14:paraId="09E9D00B" w14:textId="77777777" w:rsidR="003E40E6" w:rsidRPr="00BB5EAA" w:rsidRDefault="003E40E6" w:rsidP="009F6653">
    <w:pPr>
      <w:pStyle w:val="Footer"/>
      <w:ind w:right="360"/>
      <w:jc w:val="center"/>
    </w:pPr>
  </w:p>
  <w:p w14:paraId="0663B734" w14:textId="77777777" w:rsidR="003E40E6" w:rsidRDefault="003E40E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BDCD8F" w14:textId="3D057E92" w:rsidR="003E40E6" w:rsidRDefault="00500914" w:rsidP="00500914">
    <w:pPr>
      <w:pStyle w:val="Footer"/>
      <w:rPr>
        <w:sz w:val="17"/>
      </w:rPr>
    </w:pPr>
    <w:bookmarkStart w:id="9" w:name="TITUS2FooterEvenPages"/>
    <w:r>
      <w:rPr>
        <w:sz w:val="17"/>
      </w:rPr>
      <w:t> </w:t>
    </w:r>
  </w:p>
  <w:bookmarkEnd w:id="9"/>
  <w:p w14:paraId="168CA3CD" w14:textId="77777777" w:rsidR="003E40E6" w:rsidRDefault="003E40E6" w:rsidP="009F6653">
    <w:pPr>
      <w:pStyle w:val="Footer"/>
      <w:jc w:val="right"/>
    </w:pPr>
  </w:p>
  <w:p w14:paraId="1283B9E6" w14:textId="77E5F742" w:rsidR="003E40E6" w:rsidRDefault="003E40E6" w:rsidP="009F6653">
    <w:pPr>
      <w:pStyle w:val="Footer"/>
      <w:jc w:val="right"/>
    </w:pPr>
    <w:r>
      <w:fldChar w:fldCharType="begin"/>
    </w:r>
    <w:r>
      <w:instrText xml:space="preserve"> PAGE   \* MERGEFORMAT </w:instrText>
    </w:r>
    <w:r>
      <w:fldChar w:fldCharType="separate"/>
    </w:r>
    <w:r w:rsidR="00500914">
      <w:rPr>
        <w:noProof/>
      </w:rPr>
      <w:t>20</w:t>
    </w:r>
    <w:r>
      <w:rPr>
        <w:noProof/>
      </w:rPr>
      <w:fldChar w:fldCharType="end"/>
    </w:r>
  </w:p>
  <w:p w14:paraId="627F62F3" w14:textId="77777777" w:rsidR="003E40E6" w:rsidRPr="00BB5EAA" w:rsidRDefault="003E40E6" w:rsidP="009F6653">
    <w:pPr>
      <w:pStyle w:val="Footer"/>
      <w:ind w:right="360"/>
      <w:jc w:val="center"/>
    </w:pPr>
  </w:p>
  <w:p w14:paraId="4C03FF89" w14:textId="77777777" w:rsidR="003E40E6" w:rsidRDefault="003E40E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802EE0" w14:textId="57151206" w:rsidR="003E40E6" w:rsidRDefault="00500914" w:rsidP="00500914">
    <w:pPr>
      <w:pStyle w:val="Footer"/>
      <w:rPr>
        <w:sz w:val="17"/>
      </w:rPr>
    </w:pPr>
    <w:bookmarkStart w:id="10" w:name="TITUS2FooterPrimary"/>
    <w:r>
      <w:rPr>
        <w:sz w:val="17"/>
      </w:rPr>
      <w:t> </w:t>
    </w:r>
  </w:p>
  <w:bookmarkEnd w:id="10"/>
  <w:p w14:paraId="4758A3F9" w14:textId="77777777" w:rsidR="003E40E6" w:rsidRDefault="003E40E6">
    <w:pPr>
      <w:pStyle w:val="Footer"/>
      <w:jc w:val="right"/>
    </w:pPr>
  </w:p>
  <w:p w14:paraId="2E933599" w14:textId="449EC4BC" w:rsidR="003E40E6" w:rsidRDefault="003E40E6">
    <w:pPr>
      <w:pStyle w:val="Footer"/>
      <w:jc w:val="right"/>
    </w:pPr>
    <w:r>
      <w:fldChar w:fldCharType="begin"/>
    </w:r>
    <w:r>
      <w:instrText xml:space="preserve"> PAGE   \* MERGEFORMAT </w:instrText>
    </w:r>
    <w:r>
      <w:fldChar w:fldCharType="separate"/>
    </w:r>
    <w:r w:rsidR="00500914">
      <w:rPr>
        <w:noProof/>
      </w:rPr>
      <w:t>21</w:t>
    </w:r>
    <w:r>
      <w:rPr>
        <w:noProof/>
      </w:rPr>
      <w:fldChar w:fldCharType="end"/>
    </w:r>
  </w:p>
  <w:p w14:paraId="607BE98D" w14:textId="77777777" w:rsidR="003E40E6" w:rsidRPr="00BB5EAA" w:rsidRDefault="003E40E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16B2CD" w14:textId="3BD173FF" w:rsidR="003E40E6" w:rsidRDefault="00500914" w:rsidP="00500914">
    <w:pPr>
      <w:pStyle w:val="Footer"/>
      <w:rPr>
        <w:sz w:val="17"/>
      </w:rPr>
    </w:pPr>
    <w:bookmarkStart w:id="12" w:name="TITUS2FooterFirstPage"/>
    <w:r>
      <w:rPr>
        <w:sz w:val="17"/>
      </w:rPr>
      <w:t> </w:t>
    </w:r>
  </w:p>
  <w:bookmarkEnd w:id="12"/>
  <w:p w14:paraId="7EB65D4E" w14:textId="77777777" w:rsidR="003E40E6" w:rsidRDefault="003E40E6" w:rsidP="009F6653">
    <w:pPr>
      <w:pStyle w:val="Footer"/>
      <w:jc w:val="right"/>
    </w:pPr>
  </w:p>
  <w:p w14:paraId="67D6362A" w14:textId="138EEFBA" w:rsidR="003E40E6" w:rsidRDefault="003E40E6" w:rsidP="009F6653">
    <w:pPr>
      <w:pStyle w:val="Footer"/>
      <w:jc w:val="right"/>
    </w:pPr>
    <w:r>
      <w:fldChar w:fldCharType="begin"/>
    </w:r>
    <w:r>
      <w:instrText xml:space="preserve"> PAGE   \* MERGEFORMAT </w:instrText>
    </w:r>
    <w:r>
      <w:fldChar w:fldCharType="separate"/>
    </w:r>
    <w:r w:rsidR="00500914">
      <w:rPr>
        <w:noProof/>
      </w:rPr>
      <w:t>10</w:t>
    </w:r>
    <w:r>
      <w:rPr>
        <w:noProof/>
      </w:rPr>
      <w:fldChar w:fldCharType="end"/>
    </w:r>
  </w:p>
  <w:p w14:paraId="1FE8E557" w14:textId="77777777" w:rsidR="003E40E6" w:rsidRPr="00BB5EAA" w:rsidRDefault="003E40E6" w:rsidP="009F6653">
    <w:pPr>
      <w:pStyle w:val="Footer"/>
      <w:ind w:right="360"/>
      <w:jc w:val="center"/>
    </w:pPr>
  </w:p>
  <w:p w14:paraId="305AE898" w14:textId="77777777" w:rsidR="003E40E6" w:rsidRDefault="003E40E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93D61" w14:textId="27CFF9C3" w:rsidR="003E40E6" w:rsidRDefault="00500914" w:rsidP="00500914">
    <w:pPr>
      <w:pStyle w:val="Footer"/>
      <w:rPr>
        <w:sz w:val="17"/>
      </w:rPr>
    </w:pPr>
    <w:bookmarkStart w:id="15" w:name="TITUS3FooterEvenPages"/>
    <w:r>
      <w:rPr>
        <w:sz w:val="17"/>
      </w:rPr>
      <w:t> </w:t>
    </w:r>
  </w:p>
  <w:bookmarkEnd w:id="15"/>
  <w:p w14:paraId="6C6D0F9C" w14:textId="77777777" w:rsidR="003E40E6" w:rsidRDefault="003E40E6" w:rsidP="009F6653">
    <w:pPr>
      <w:pStyle w:val="Footer"/>
      <w:jc w:val="right"/>
    </w:pPr>
  </w:p>
  <w:p w14:paraId="74F4A241" w14:textId="0FE3B99E" w:rsidR="003E40E6" w:rsidRDefault="003E40E6" w:rsidP="009F6653">
    <w:pPr>
      <w:pStyle w:val="Footer"/>
      <w:jc w:val="right"/>
    </w:pPr>
    <w:r>
      <w:fldChar w:fldCharType="begin"/>
    </w:r>
    <w:r>
      <w:instrText xml:space="preserve"> PAGE   \* MERGEFORMAT </w:instrText>
    </w:r>
    <w:r>
      <w:fldChar w:fldCharType="separate"/>
    </w:r>
    <w:r w:rsidR="00500914">
      <w:rPr>
        <w:noProof/>
      </w:rPr>
      <w:t>34</w:t>
    </w:r>
    <w:r>
      <w:rPr>
        <w:noProof/>
      </w:rPr>
      <w:fldChar w:fldCharType="end"/>
    </w:r>
  </w:p>
  <w:p w14:paraId="680186BB" w14:textId="77777777" w:rsidR="003E40E6" w:rsidRPr="00BB5EAA" w:rsidRDefault="003E40E6" w:rsidP="009F6653">
    <w:pPr>
      <w:pStyle w:val="Footer"/>
      <w:ind w:right="360"/>
      <w:jc w:val="center"/>
    </w:pPr>
  </w:p>
  <w:p w14:paraId="1D9A9C29" w14:textId="77777777" w:rsidR="003E40E6" w:rsidRDefault="003E40E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2C72E6" w14:textId="0231C345" w:rsidR="003E40E6" w:rsidRDefault="00500914" w:rsidP="00500914">
    <w:pPr>
      <w:pStyle w:val="Footer"/>
      <w:rPr>
        <w:sz w:val="17"/>
      </w:rPr>
    </w:pPr>
    <w:bookmarkStart w:id="16" w:name="TITUS3FooterPrimary"/>
    <w:r>
      <w:rPr>
        <w:sz w:val="17"/>
      </w:rPr>
      <w:t> </w:t>
    </w:r>
  </w:p>
  <w:bookmarkEnd w:id="16"/>
  <w:p w14:paraId="2E021C25" w14:textId="77777777" w:rsidR="003E40E6" w:rsidRDefault="003E40E6">
    <w:pPr>
      <w:pStyle w:val="Footer"/>
      <w:jc w:val="right"/>
    </w:pPr>
  </w:p>
  <w:p w14:paraId="6040AFB4" w14:textId="6964EA03" w:rsidR="003E40E6" w:rsidRDefault="003E40E6">
    <w:pPr>
      <w:pStyle w:val="Footer"/>
      <w:jc w:val="right"/>
    </w:pPr>
    <w:r>
      <w:fldChar w:fldCharType="begin"/>
    </w:r>
    <w:r>
      <w:instrText xml:space="preserve"> PAGE   \* MERGEFORMAT </w:instrText>
    </w:r>
    <w:r>
      <w:fldChar w:fldCharType="separate"/>
    </w:r>
    <w:r w:rsidR="00500914">
      <w:rPr>
        <w:noProof/>
      </w:rPr>
      <w:t>33</w:t>
    </w:r>
    <w:r>
      <w:rPr>
        <w:noProof/>
      </w:rPr>
      <w:fldChar w:fldCharType="end"/>
    </w:r>
  </w:p>
  <w:p w14:paraId="2CA1778A" w14:textId="77777777" w:rsidR="003E40E6" w:rsidRPr="00BB5EAA" w:rsidRDefault="003E40E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E0D18F" w14:textId="085C1F03" w:rsidR="003E40E6" w:rsidRDefault="00500914" w:rsidP="00500914">
    <w:pPr>
      <w:pStyle w:val="Footer"/>
      <w:rPr>
        <w:sz w:val="17"/>
      </w:rPr>
    </w:pPr>
    <w:bookmarkStart w:id="18" w:name="TITUS3FooterFirstPage"/>
    <w:r>
      <w:rPr>
        <w:sz w:val="17"/>
      </w:rPr>
      <w:t> </w:t>
    </w:r>
  </w:p>
  <w:bookmarkEnd w:id="18"/>
  <w:p w14:paraId="57BCAE80" w14:textId="77777777" w:rsidR="003E40E6" w:rsidRDefault="003E40E6" w:rsidP="009F6653">
    <w:pPr>
      <w:pStyle w:val="Footer"/>
      <w:jc w:val="right"/>
    </w:pPr>
  </w:p>
  <w:p w14:paraId="3DD42175" w14:textId="0A769C11" w:rsidR="003E40E6" w:rsidRDefault="003E40E6" w:rsidP="009F6653">
    <w:pPr>
      <w:pStyle w:val="Footer"/>
      <w:jc w:val="right"/>
    </w:pPr>
    <w:r>
      <w:fldChar w:fldCharType="begin"/>
    </w:r>
    <w:r>
      <w:instrText xml:space="preserve"> PAGE   \* MERGEFORMAT </w:instrText>
    </w:r>
    <w:r>
      <w:fldChar w:fldCharType="separate"/>
    </w:r>
    <w:r w:rsidR="00500914">
      <w:rPr>
        <w:noProof/>
      </w:rPr>
      <w:t>26</w:t>
    </w:r>
    <w:r>
      <w:rPr>
        <w:noProof/>
      </w:rPr>
      <w:fldChar w:fldCharType="end"/>
    </w:r>
  </w:p>
  <w:p w14:paraId="0E145C6D" w14:textId="77777777" w:rsidR="003E40E6" w:rsidRPr="00BB5EAA" w:rsidRDefault="003E40E6" w:rsidP="009F6653">
    <w:pPr>
      <w:pStyle w:val="Footer"/>
      <w:ind w:right="360"/>
      <w:jc w:val="center"/>
    </w:pPr>
  </w:p>
  <w:p w14:paraId="5C44E07C" w14:textId="77777777" w:rsidR="003E40E6" w:rsidRDefault="003E40E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29B284" w14:textId="32F25A18" w:rsidR="003E40E6" w:rsidRDefault="00500914" w:rsidP="00500914">
    <w:pPr>
      <w:pStyle w:val="Footer"/>
      <w:rPr>
        <w:sz w:val="17"/>
      </w:rPr>
    </w:pPr>
    <w:bookmarkStart w:id="21" w:name="TITUS4FooterEvenPages"/>
    <w:r>
      <w:rPr>
        <w:sz w:val="17"/>
      </w:rPr>
      <w:t> </w:t>
    </w:r>
  </w:p>
  <w:bookmarkEnd w:id="21"/>
  <w:p w14:paraId="5CAD8024" w14:textId="77777777" w:rsidR="003E40E6" w:rsidRDefault="003E40E6" w:rsidP="009F6653">
    <w:pPr>
      <w:pStyle w:val="Footer"/>
      <w:jc w:val="right"/>
    </w:pPr>
  </w:p>
  <w:p w14:paraId="17B26EB7" w14:textId="77777777" w:rsidR="003E40E6" w:rsidRDefault="003E40E6" w:rsidP="009F6653">
    <w:pPr>
      <w:pStyle w:val="Footer"/>
      <w:jc w:val="right"/>
    </w:pPr>
    <w:r>
      <w:fldChar w:fldCharType="begin"/>
    </w:r>
    <w:r>
      <w:instrText xml:space="preserve"> PAGE   \* MERGEFORMAT </w:instrText>
    </w:r>
    <w:r>
      <w:fldChar w:fldCharType="separate"/>
    </w:r>
    <w:r>
      <w:rPr>
        <w:noProof/>
      </w:rPr>
      <w:t>16</w:t>
    </w:r>
    <w:r>
      <w:rPr>
        <w:noProof/>
      </w:rPr>
      <w:fldChar w:fldCharType="end"/>
    </w:r>
  </w:p>
  <w:p w14:paraId="334E1728" w14:textId="77777777" w:rsidR="003E40E6" w:rsidRPr="00BB5EAA" w:rsidRDefault="003E40E6" w:rsidP="009F6653">
    <w:pPr>
      <w:pStyle w:val="Footer"/>
      <w:ind w:right="360"/>
      <w:jc w:val="center"/>
    </w:pPr>
  </w:p>
  <w:p w14:paraId="55DB279B" w14:textId="77777777" w:rsidR="003E40E6" w:rsidRDefault="003E40E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001D13" w14:textId="5701D8B7" w:rsidR="003E40E6" w:rsidRDefault="00500914" w:rsidP="00500914">
    <w:pPr>
      <w:pStyle w:val="Footer"/>
      <w:rPr>
        <w:sz w:val="17"/>
      </w:rPr>
    </w:pPr>
    <w:bookmarkStart w:id="22" w:name="TITUS4FooterPrimary"/>
    <w:r>
      <w:rPr>
        <w:sz w:val="17"/>
      </w:rPr>
      <w:t> </w:t>
    </w:r>
  </w:p>
  <w:bookmarkEnd w:id="22"/>
  <w:p w14:paraId="0638AEA3" w14:textId="77777777" w:rsidR="003E40E6" w:rsidRDefault="003E40E6">
    <w:pPr>
      <w:pStyle w:val="Footer"/>
      <w:jc w:val="right"/>
    </w:pPr>
  </w:p>
  <w:p w14:paraId="45684FF9" w14:textId="77777777" w:rsidR="003E40E6" w:rsidRDefault="003E40E6">
    <w:pPr>
      <w:pStyle w:val="Footer"/>
      <w:jc w:val="right"/>
    </w:pPr>
    <w:r>
      <w:fldChar w:fldCharType="begin"/>
    </w:r>
    <w:r>
      <w:instrText xml:space="preserve"> PAGE   \* MERGEFORMAT </w:instrText>
    </w:r>
    <w:r>
      <w:fldChar w:fldCharType="separate"/>
    </w:r>
    <w:r>
      <w:rPr>
        <w:noProof/>
      </w:rPr>
      <w:t>15</w:t>
    </w:r>
    <w:r>
      <w:rPr>
        <w:noProof/>
      </w:rPr>
      <w:fldChar w:fldCharType="end"/>
    </w:r>
  </w:p>
  <w:p w14:paraId="4DD0D6C7" w14:textId="77777777" w:rsidR="003E40E6" w:rsidRPr="00BB5EAA" w:rsidRDefault="003E40E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56BFE1" w14:textId="3B23DF3B" w:rsidR="003E40E6" w:rsidRDefault="00500914" w:rsidP="00500914">
    <w:pPr>
      <w:pStyle w:val="Footer"/>
      <w:rPr>
        <w:sz w:val="17"/>
      </w:rPr>
    </w:pPr>
    <w:bookmarkStart w:id="24" w:name="TITUS4FooterFirstPage"/>
    <w:r>
      <w:rPr>
        <w:sz w:val="17"/>
      </w:rPr>
      <w:t> </w:t>
    </w:r>
  </w:p>
  <w:bookmarkEnd w:id="24"/>
  <w:p w14:paraId="0389FA5B" w14:textId="77777777" w:rsidR="003E40E6" w:rsidRDefault="003E40E6" w:rsidP="009F6653">
    <w:pPr>
      <w:pStyle w:val="Footer"/>
      <w:jc w:val="right"/>
    </w:pPr>
  </w:p>
  <w:p w14:paraId="740BE4FD" w14:textId="4C6E40E9" w:rsidR="003E40E6" w:rsidRDefault="003E40E6" w:rsidP="009F6653">
    <w:pPr>
      <w:pStyle w:val="Footer"/>
      <w:jc w:val="right"/>
    </w:pPr>
    <w:r>
      <w:fldChar w:fldCharType="begin"/>
    </w:r>
    <w:r>
      <w:instrText xml:space="preserve"> PAGE   \* MERGEFORMAT </w:instrText>
    </w:r>
    <w:r>
      <w:fldChar w:fldCharType="separate"/>
    </w:r>
    <w:r w:rsidR="00500914">
      <w:rPr>
        <w:noProof/>
      </w:rPr>
      <w:t>35</w:t>
    </w:r>
    <w:r>
      <w:rPr>
        <w:noProof/>
      </w:rPr>
      <w:fldChar w:fldCharType="end"/>
    </w:r>
  </w:p>
  <w:p w14:paraId="075CBE57" w14:textId="77777777" w:rsidR="003E40E6" w:rsidRPr="00BB5EAA" w:rsidRDefault="003E40E6" w:rsidP="009F6653">
    <w:pPr>
      <w:pStyle w:val="Footer"/>
      <w:ind w:right="360"/>
      <w:jc w:val="center"/>
    </w:pPr>
  </w:p>
  <w:p w14:paraId="62816A74" w14:textId="77777777" w:rsidR="003E40E6" w:rsidRDefault="003E4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E40E6" w:rsidRDefault="003E40E6">
      <w:r>
        <w:separator/>
      </w:r>
    </w:p>
  </w:footnote>
  <w:footnote w:type="continuationSeparator" w:id="0">
    <w:p w14:paraId="09396778" w14:textId="77777777" w:rsidR="003E40E6" w:rsidRDefault="003E40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FECA8F" w14:textId="11E04471" w:rsidR="003E40E6" w:rsidRDefault="00500914" w:rsidP="00500914">
    <w:pPr>
      <w:pStyle w:val="Header"/>
      <w:rPr>
        <w:sz w:val="17"/>
      </w:rPr>
    </w:pPr>
    <w:bookmarkStart w:id="1" w:name="TITUS1HeaderEvenPages"/>
    <w:r>
      <w:rPr>
        <w:sz w:val="17"/>
      </w:rPr>
      <w:t> </w:t>
    </w:r>
  </w:p>
  <w:bookmarkEnd w:id="1"/>
  <w:p w14:paraId="04229327" w14:textId="77777777" w:rsidR="003E40E6" w:rsidRDefault="003E40E6" w:rsidP="009A45B4">
    <w:pPr>
      <w:pStyle w:val="Header"/>
    </w:pPr>
  </w:p>
  <w:p w14:paraId="4A9EE889" w14:textId="77777777" w:rsidR="003E40E6" w:rsidRDefault="003E40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4BDF919E" w:rsidR="003E40E6" w:rsidRDefault="00500914" w:rsidP="00500914">
    <w:pPr>
      <w:pStyle w:val="Header"/>
      <w:rPr>
        <w:sz w:val="17"/>
      </w:rPr>
    </w:pPr>
    <w:bookmarkStart w:id="2" w:name="TITUS1HeaderPrimary"/>
    <w:r>
      <w:rPr>
        <w:sz w:val="17"/>
      </w:rPr>
      <w:t> </w:t>
    </w:r>
  </w:p>
  <w:bookmarkEnd w:id="2"/>
  <w:p w14:paraId="4360394E" w14:textId="77777777" w:rsidR="003E40E6" w:rsidRDefault="003E40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079F100D" w:rsidR="003E40E6" w:rsidRDefault="00500914" w:rsidP="00500914">
    <w:pPr>
      <w:pStyle w:val="Header"/>
      <w:rPr>
        <w:sz w:val="17"/>
      </w:rPr>
    </w:pPr>
    <w:bookmarkStart w:id="5" w:name="TITUS1HeaderFirstPage"/>
    <w:r>
      <w:rPr>
        <w:sz w:val="17"/>
      </w:rPr>
      <w:t> </w:t>
    </w:r>
  </w:p>
  <w:bookmarkEnd w:id="5"/>
  <w:p w14:paraId="48D9FC66" w14:textId="77777777" w:rsidR="003E40E6" w:rsidRDefault="003E40E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1537D2" w14:textId="6FA18050" w:rsidR="003E40E6" w:rsidRDefault="00500914" w:rsidP="00500914">
    <w:pPr>
      <w:pStyle w:val="Header"/>
      <w:rPr>
        <w:sz w:val="17"/>
      </w:rPr>
    </w:pPr>
    <w:bookmarkStart w:id="7" w:name="TITUS2HeaderEvenPages"/>
    <w:r>
      <w:rPr>
        <w:sz w:val="17"/>
      </w:rPr>
      <w:t> </w:t>
    </w:r>
  </w:p>
  <w:bookmarkEnd w:id="7"/>
  <w:p w14:paraId="0B897494" w14:textId="77777777" w:rsidR="003E40E6" w:rsidRDefault="003E40E6" w:rsidP="009F6653">
    <w:pPr>
      <w:pStyle w:val="Header"/>
    </w:pPr>
  </w:p>
  <w:p w14:paraId="4F8A8938" w14:textId="77777777" w:rsidR="003E40E6" w:rsidRDefault="003E40E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230787" w14:textId="25ECE4C9" w:rsidR="003E40E6" w:rsidRDefault="00500914" w:rsidP="00500914">
    <w:pPr>
      <w:pStyle w:val="Header"/>
      <w:rPr>
        <w:sz w:val="17"/>
      </w:rPr>
    </w:pPr>
    <w:bookmarkStart w:id="8" w:name="TITUS2HeaderPrimary"/>
    <w:r>
      <w:rPr>
        <w:sz w:val="17"/>
      </w:rPr>
      <w:t> </w:t>
    </w:r>
  </w:p>
  <w:bookmarkEnd w:id="8"/>
  <w:p w14:paraId="79187C04" w14:textId="77777777" w:rsidR="003E40E6" w:rsidRDefault="003E40E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630C27" w14:textId="30CF2D0E" w:rsidR="003E40E6" w:rsidRDefault="00500914" w:rsidP="00500914">
    <w:pPr>
      <w:pStyle w:val="Header"/>
      <w:rPr>
        <w:sz w:val="17"/>
      </w:rPr>
    </w:pPr>
    <w:bookmarkStart w:id="11" w:name="TITUS2HeaderFirstPage"/>
    <w:r>
      <w:rPr>
        <w:sz w:val="17"/>
      </w:rPr>
      <w:t> </w:t>
    </w:r>
  </w:p>
  <w:bookmarkEnd w:id="11"/>
  <w:p w14:paraId="7B9CC54C" w14:textId="77777777" w:rsidR="003E40E6" w:rsidRDefault="003E40E6" w:rsidP="009F6653">
    <w:pPr>
      <w:pStyle w:val="Header"/>
    </w:pPr>
  </w:p>
  <w:p w14:paraId="45424395" w14:textId="77777777" w:rsidR="003E40E6" w:rsidRDefault="003E40E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9ABE5A" w14:textId="7132231A" w:rsidR="003E40E6" w:rsidRDefault="00500914" w:rsidP="00500914">
    <w:pPr>
      <w:pStyle w:val="Header"/>
      <w:rPr>
        <w:sz w:val="17"/>
      </w:rPr>
    </w:pPr>
    <w:bookmarkStart w:id="13" w:name="TITUS3HeaderEvenPages"/>
    <w:r>
      <w:rPr>
        <w:sz w:val="17"/>
      </w:rPr>
      <w:t> </w:t>
    </w:r>
  </w:p>
  <w:bookmarkEnd w:id="13"/>
  <w:p w14:paraId="5CB0E87F" w14:textId="77777777" w:rsidR="003E40E6" w:rsidRDefault="003E40E6" w:rsidP="009F6653">
    <w:pPr>
      <w:pStyle w:val="Header"/>
    </w:pPr>
  </w:p>
  <w:p w14:paraId="3C854768" w14:textId="77777777" w:rsidR="003E40E6" w:rsidRDefault="003E40E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788337" w14:textId="2A8140A9" w:rsidR="003E40E6" w:rsidRDefault="00500914" w:rsidP="00500914">
    <w:pPr>
      <w:pStyle w:val="Header"/>
      <w:rPr>
        <w:sz w:val="17"/>
      </w:rPr>
    </w:pPr>
    <w:bookmarkStart w:id="14" w:name="TITUS3HeaderPrimary"/>
    <w:r>
      <w:rPr>
        <w:sz w:val="17"/>
      </w:rPr>
      <w:t> </w:t>
    </w:r>
  </w:p>
  <w:bookmarkEnd w:id="14"/>
  <w:p w14:paraId="7974FA50" w14:textId="77777777" w:rsidR="003E40E6" w:rsidRDefault="003E40E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75C4A0" w14:textId="65024859" w:rsidR="003E40E6" w:rsidRDefault="00500914" w:rsidP="00500914">
    <w:pPr>
      <w:pStyle w:val="Header"/>
      <w:rPr>
        <w:sz w:val="17"/>
      </w:rPr>
    </w:pPr>
    <w:bookmarkStart w:id="17" w:name="TITUS3HeaderFirstPage"/>
    <w:r>
      <w:rPr>
        <w:sz w:val="17"/>
      </w:rPr>
      <w:t> </w:t>
    </w:r>
  </w:p>
  <w:bookmarkEnd w:id="17"/>
  <w:p w14:paraId="69D4728F" w14:textId="77777777" w:rsidR="003E40E6" w:rsidRDefault="003E40E6" w:rsidP="009F6653">
    <w:pPr>
      <w:pStyle w:val="Header"/>
    </w:pPr>
  </w:p>
  <w:p w14:paraId="12E324D1" w14:textId="77777777" w:rsidR="003E40E6" w:rsidRDefault="003E40E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75173B" w14:textId="7840938A" w:rsidR="003E40E6" w:rsidRDefault="00500914" w:rsidP="00500914">
    <w:pPr>
      <w:pStyle w:val="Header"/>
      <w:rPr>
        <w:sz w:val="17"/>
      </w:rPr>
    </w:pPr>
    <w:bookmarkStart w:id="19" w:name="TITUS4HeaderEvenPages"/>
    <w:r>
      <w:rPr>
        <w:sz w:val="17"/>
      </w:rPr>
      <w:t> </w:t>
    </w:r>
  </w:p>
  <w:bookmarkEnd w:id="19"/>
  <w:p w14:paraId="4C4C4CE9" w14:textId="77777777" w:rsidR="003E40E6" w:rsidRDefault="003E40E6" w:rsidP="009F6653">
    <w:pPr>
      <w:pStyle w:val="Header"/>
    </w:pPr>
  </w:p>
  <w:p w14:paraId="00090456" w14:textId="77777777" w:rsidR="003E40E6" w:rsidRDefault="003E40E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491DC" w14:textId="3D6E79AF" w:rsidR="003E40E6" w:rsidRDefault="00500914" w:rsidP="00500914">
    <w:pPr>
      <w:pStyle w:val="Header"/>
      <w:rPr>
        <w:sz w:val="17"/>
      </w:rPr>
    </w:pPr>
    <w:bookmarkStart w:id="20" w:name="TITUS4HeaderPrimary"/>
    <w:r>
      <w:rPr>
        <w:sz w:val="17"/>
      </w:rPr>
      <w:t> </w:t>
    </w:r>
  </w:p>
  <w:bookmarkEnd w:id="20"/>
  <w:p w14:paraId="5034BBA0" w14:textId="77777777" w:rsidR="003E40E6" w:rsidRDefault="003E40E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96E72A" w14:textId="3D822868" w:rsidR="003E40E6" w:rsidRDefault="00500914" w:rsidP="00500914">
    <w:pPr>
      <w:pStyle w:val="Header"/>
      <w:rPr>
        <w:sz w:val="17"/>
      </w:rPr>
    </w:pPr>
    <w:bookmarkStart w:id="23" w:name="TITUS4HeaderFirstPage"/>
    <w:r>
      <w:rPr>
        <w:sz w:val="17"/>
      </w:rPr>
      <w:t> </w:t>
    </w:r>
  </w:p>
  <w:bookmarkEnd w:id="23"/>
  <w:p w14:paraId="0438F3D7" w14:textId="77777777" w:rsidR="003E40E6" w:rsidRDefault="003E40E6" w:rsidP="009F6653">
    <w:pPr>
      <w:pStyle w:val="Header"/>
    </w:pPr>
  </w:p>
  <w:p w14:paraId="38065417" w14:textId="77777777" w:rsidR="003E40E6" w:rsidRDefault="003E40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295F5C"/>
    <w:multiLevelType w:val="hybridMultilevel"/>
    <w:tmpl w:val="105E3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10"/>
  </w:num>
  <w:num w:numId="13">
    <w:abstractNumId w:val="34"/>
  </w:num>
  <w:num w:numId="14">
    <w:abstractNumId w:val="17"/>
  </w:num>
  <w:num w:numId="15">
    <w:abstractNumId w:val="16"/>
  </w:num>
  <w:num w:numId="16">
    <w:abstractNumId w:val="27"/>
  </w:num>
  <w:num w:numId="17">
    <w:abstractNumId w:val="7"/>
  </w:num>
  <w:num w:numId="18">
    <w:abstractNumId w:val="26"/>
  </w:num>
  <w:num w:numId="19">
    <w:abstractNumId w:val="15"/>
  </w:num>
  <w:num w:numId="20">
    <w:abstractNumId w:val="13"/>
  </w:num>
  <w:num w:numId="2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1"/>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5"/>
  </w:num>
  <w:num w:numId="45">
    <w:abstractNumId w:val="6"/>
  </w:num>
  <w:num w:numId="46">
    <w:abstractNumId w:val="2"/>
  </w:num>
  <w:num w:numId="47">
    <w:abstractNumId w:val="0"/>
  </w:num>
  <w:num w:numId="48">
    <w:abstractNumId w:val="21"/>
  </w:num>
  <w:num w:numId="49">
    <w:abstractNumId w:val="49"/>
  </w:num>
  <w:num w:numId="50">
    <w:abstractNumId w:val="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hideSpellingErrors/>
  <w:hideGrammaticalErrors/>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5E56"/>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388E"/>
    <w:rsid w:val="00114F52"/>
    <w:rsid w:val="001232C8"/>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1DC6"/>
    <w:rsid w:val="002333C2"/>
    <w:rsid w:val="00235176"/>
    <w:rsid w:val="00236061"/>
    <w:rsid w:val="0024100E"/>
    <w:rsid w:val="00241C1B"/>
    <w:rsid w:val="0024288B"/>
    <w:rsid w:val="0025394E"/>
    <w:rsid w:val="00255D8E"/>
    <w:rsid w:val="002657E9"/>
    <w:rsid w:val="00265BE9"/>
    <w:rsid w:val="0026665E"/>
    <w:rsid w:val="00270EEB"/>
    <w:rsid w:val="0027147E"/>
    <w:rsid w:val="002761F4"/>
    <w:rsid w:val="002775E1"/>
    <w:rsid w:val="00277844"/>
    <w:rsid w:val="00277979"/>
    <w:rsid w:val="002808EB"/>
    <w:rsid w:val="00291ADD"/>
    <w:rsid w:val="00294868"/>
    <w:rsid w:val="00295CA1"/>
    <w:rsid w:val="002A291A"/>
    <w:rsid w:val="002A4540"/>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23C6"/>
    <w:rsid w:val="003C4186"/>
    <w:rsid w:val="003C458C"/>
    <w:rsid w:val="003C4D7B"/>
    <w:rsid w:val="003C6185"/>
    <w:rsid w:val="003D0D2D"/>
    <w:rsid w:val="003D4710"/>
    <w:rsid w:val="003E16D7"/>
    <w:rsid w:val="003E197E"/>
    <w:rsid w:val="003E40E6"/>
    <w:rsid w:val="003F1A37"/>
    <w:rsid w:val="003F7C1A"/>
    <w:rsid w:val="004046F0"/>
    <w:rsid w:val="0040668F"/>
    <w:rsid w:val="00412677"/>
    <w:rsid w:val="00413251"/>
    <w:rsid w:val="004348AE"/>
    <w:rsid w:val="004376C0"/>
    <w:rsid w:val="0044223A"/>
    <w:rsid w:val="00442612"/>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0914"/>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6129"/>
    <w:rsid w:val="005A1B4C"/>
    <w:rsid w:val="005A545C"/>
    <w:rsid w:val="005C1567"/>
    <w:rsid w:val="005C6CE5"/>
    <w:rsid w:val="005C6E3A"/>
    <w:rsid w:val="005D3F07"/>
    <w:rsid w:val="005D6686"/>
    <w:rsid w:val="005E13EA"/>
    <w:rsid w:val="00606E27"/>
    <w:rsid w:val="006108C9"/>
    <w:rsid w:val="00613580"/>
    <w:rsid w:val="00616D7F"/>
    <w:rsid w:val="0062158D"/>
    <w:rsid w:val="00630F39"/>
    <w:rsid w:val="006326D1"/>
    <w:rsid w:val="00632E0A"/>
    <w:rsid w:val="00633165"/>
    <w:rsid w:val="0064176F"/>
    <w:rsid w:val="006447DE"/>
    <w:rsid w:val="006515B3"/>
    <w:rsid w:val="0065276E"/>
    <w:rsid w:val="00654329"/>
    <w:rsid w:val="00654CEC"/>
    <w:rsid w:val="00655507"/>
    <w:rsid w:val="006712A7"/>
    <w:rsid w:val="00674FC2"/>
    <w:rsid w:val="00677E42"/>
    <w:rsid w:val="00682334"/>
    <w:rsid w:val="00684B16"/>
    <w:rsid w:val="006936EB"/>
    <w:rsid w:val="00696F65"/>
    <w:rsid w:val="006A7A6D"/>
    <w:rsid w:val="006B5E56"/>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A462F"/>
    <w:rsid w:val="007B0DE3"/>
    <w:rsid w:val="007B491F"/>
    <w:rsid w:val="007B7191"/>
    <w:rsid w:val="007C1634"/>
    <w:rsid w:val="007C1D94"/>
    <w:rsid w:val="007C2879"/>
    <w:rsid w:val="007C6A87"/>
    <w:rsid w:val="007C705D"/>
    <w:rsid w:val="007D0A07"/>
    <w:rsid w:val="007D133D"/>
    <w:rsid w:val="007D3EB4"/>
    <w:rsid w:val="007D3F16"/>
    <w:rsid w:val="007E0422"/>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45B4"/>
    <w:rsid w:val="009A5F3B"/>
    <w:rsid w:val="009B0B61"/>
    <w:rsid w:val="009B28C0"/>
    <w:rsid w:val="009B7136"/>
    <w:rsid w:val="009B7806"/>
    <w:rsid w:val="009C3AC2"/>
    <w:rsid w:val="009D25B4"/>
    <w:rsid w:val="009D4365"/>
    <w:rsid w:val="009D4E3B"/>
    <w:rsid w:val="009D7BC9"/>
    <w:rsid w:val="009E1982"/>
    <w:rsid w:val="009E4D2C"/>
    <w:rsid w:val="009F0978"/>
    <w:rsid w:val="009F3AEC"/>
    <w:rsid w:val="009F6653"/>
    <w:rsid w:val="00A00081"/>
    <w:rsid w:val="00A10D56"/>
    <w:rsid w:val="00A11EB7"/>
    <w:rsid w:val="00A12AAE"/>
    <w:rsid w:val="00A15BF1"/>
    <w:rsid w:val="00A16DD1"/>
    <w:rsid w:val="00A22441"/>
    <w:rsid w:val="00A23F3B"/>
    <w:rsid w:val="00A24406"/>
    <w:rsid w:val="00A25F64"/>
    <w:rsid w:val="00A27CC2"/>
    <w:rsid w:val="00A31887"/>
    <w:rsid w:val="00A40ED6"/>
    <w:rsid w:val="00A470EE"/>
    <w:rsid w:val="00A47621"/>
    <w:rsid w:val="00A479CD"/>
    <w:rsid w:val="00A50CFC"/>
    <w:rsid w:val="00A54D67"/>
    <w:rsid w:val="00A55A3F"/>
    <w:rsid w:val="00A56410"/>
    <w:rsid w:val="00A652F6"/>
    <w:rsid w:val="00A732EA"/>
    <w:rsid w:val="00A7489E"/>
    <w:rsid w:val="00A8015F"/>
    <w:rsid w:val="00A80BD2"/>
    <w:rsid w:val="00A839B2"/>
    <w:rsid w:val="00A85039"/>
    <w:rsid w:val="00A906AA"/>
    <w:rsid w:val="00A94C5E"/>
    <w:rsid w:val="00AA02E5"/>
    <w:rsid w:val="00AA241A"/>
    <w:rsid w:val="00AA252C"/>
    <w:rsid w:val="00AA37BB"/>
    <w:rsid w:val="00AA666E"/>
    <w:rsid w:val="00AB1018"/>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81A"/>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EC5"/>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62E9"/>
    <w:rsid w:val="00C124AE"/>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232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26821"/>
    <w:rsid w:val="00E35BEC"/>
    <w:rsid w:val="00E50821"/>
    <w:rsid w:val="00E51F91"/>
    <w:rsid w:val="00E6298B"/>
    <w:rsid w:val="00E7086E"/>
    <w:rsid w:val="00E7374A"/>
    <w:rsid w:val="00E73C41"/>
    <w:rsid w:val="00E7598F"/>
    <w:rsid w:val="00E76F60"/>
    <w:rsid w:val="00E826E4"/>
    <w:rsid w:val="00E83D90"/>
    <w:rsid w:val="00E83F28"/>
    <w:rsid w:val="00E83F91"/>
    <w:rsid w:val="00E9107A"/>
    <w:rsid w:val="00E91DB0"/>
    <w:rsid w:val="00E91F62"/>
    <w:rsid w:val="00E929FD"/>
    <w:rsid w:val="00E93240"/>
    <w:rsid w:val="00E9479B"/>
    <w:rsid w:val="00EA10DA"/>
    <w:rsid w:val="00EA4D48"/>
    <w:rsid w:val="00EB2173"/>
    <w:rsid w:val="00EB62E6"/>
    <w:rsid w:val="00EC3B10"/>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s2">
    <w:name w:val="s2"/>
    <w:basedOn w:val="Normal"/>
    <w:uiPriority w:val="99"/>
    <w:semiHidden/>
    <w:rsid w:val="00A31887"/>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styleId="Strong">
    <w:name w:val="Strong"/>
    <w:basedOn w:val="DefaultParagraphFont"/>
    <w:uiPriority w:val="22"/>
    <w:qFormat/>
    <w:rsid w:val="00231DC6"/>
    <w:rPr>
      <w:b/>
      <w:bCs/>
    </w:rPr>
  </w:style>
  <w:style w:type="character" w:customStyle="1" w:styleId="selectable">
    <w:name w:val="selectable"/>
    <w:basedOn w:val="DefaultParagraphFont"/>
    <w:rsid w:val="00231D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bbott.com/corpnewsroom/nutrition-health-and-wellness/healthy-diet-can-reduce-stress.html" TargetMode="External"/><Relationship Id="rId39" Type="http://schemas.openxmlformats.org/officeDocument/2006/relationships/hyperlink" Target="https://www.app.college.police.uk/app-content/detention-and-custody-2/response-arrest-and-detention/" TargetMode="External"/><Relationship Id="rId21" Type="http://schemas.openxmlformats.org/officeDocument/2006/relationships/header" Target="header5.xml"/><Relationship Id="rId34" Type="http://schemas.openxmlformats.org/officeDocument/2006/relationships/hyperlink" Target="https://www.app.college.police.uk/app-content/public-order/core-principles-and-legislation/police-use-of-force/" TargetMode="External"/><Relationship Id="rId42" Type="http://schemas.openxmlformats.org/officeDocument/2006/relationships/hyperlink" Target="https://www.cps.gov.uk/legal-guidance/special-measures" TargetMode="External"/><Relationship Id="rId47" Type="http://schemas.openxmlformats.org/officeDocument/2006/relationships/hyperlink" Target="https://assets.publishing.service.gov.uk/government/uploads/system/uploads/attachment_data/file/864940/interviewing-suspects-v7.0.pdf" TargetMode="External"/><Relationship Id="rId50" Type="http://schemas.openxmlformats.org/officeDocument/2006/relationships/hyperlink" Target="https://www.legislation.gov.uk/ukpga/1988/33/section/39" TargetMode="External"/><Relationship Id="rId55" Type="http://schemas.openxmlformats.org/officeDocument/2006/relationships/hyperlink" Target="https://www.mind.org.uk/information-support/types-of-mental-health-problems/stress/causes-of-stress/" TargetMode="External"/><Relationship Id="rId63" Type="http://schemas.openxmlformats.org/officeDocument/2006/relationships/hyperlink" Target="https://www.south-wales.police.uk/police-forces/south-wales-police/areas/stats-and-data/stats-and-data/policies-and-procedures/" TargetMode="External"/><Relationship Id="rId68" Type="http://schemas.openxmlformats.org/officeDocument/2006/relationships/hyperlink" Target="https://www.verywellfit.com/how-much-exercise-do-you-really-need-1230940" TargetMode="External"/><Relationship Id="rId76" Type="http://schemas.openxmlformats.org/officeDocument/2006/relationships/header" Target="header11.xml"/><Relationship Id="rId7" Type="http://schemas.openxmlformats.org/officeDocument/2006/relationships/settings" Target="settings.xml"/><Relationship Id="rId71"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dictionary.cambridge.org/dictionary/english/bias"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app.college.police.uk/app-content/operations/operational-planning/core-principles/" TargetMode="External"/><Relationship Id="rId37" Type="http://schemas.openxmlformats.org/officeDocument/2006/relationships/hyperlink" Target="https://www.college.police.uk/support-forces/health-safety-welfare/job-related-fitness-standards" TargetMode="External"/><Relationship Id="rId40" Type="http://schemas.openxmlformats.org/officeDocument/2006/relationships/hyperlink" Target="https://www.app.college.police.uk/app-content/investigations/investigative-strategies/house-to-house-enquiries/" TargetMode="External"/><Relationship Id="rId45" Type="http://schemas.openxmlformats.org/officeDocument/2006/relationships/hyperlink" Target="https://www.gov.uk/government/publications/ministry-of-defence-police-use-of-force-statistics/ministry-of-defence-police-use-of-force-data-january-to-march-2021" TargetMode="External"/><Relationship Id="rId53" Type="http://schemas.openxmlformats.org/officeDocument/2006/relationships/hyperlink" Target="https://www.mayoclinic.org/healthy-lifestyle/stress-management/in-depth/exercise-and-stress/art-20044469" TargetMode="External"/><Relationship Id="rId58" Type="http://schemas.openxmlformats.org/officeDocument/2006/relationships/hyperlink" Target="https://www.nidirect.gov.uk/articles/witness-services-and-special-court-measures" TargetMode="External"/><Relationship Id="rId66" Type="http://schemas.openxmlformats.org/officeDocument/2006/relationships/hyperlink" Target="https://www.ed.ac.uk/reflection/reflectors-toolkit/reflecting-on-experience/gibbs-reflective-cycle" TargetMode="External"/><Relationship Id="rId74" Type="http://schemas.openxmlformats.org/officeDocument/2006/relationships/footer" Target="footer9.xml"/><Relationship Id="rId79" Type="http://schemas.openxmlformats.org/officeDocument/2006/relationships/header" Target="header12.xml"/><Relationship Id="rId5" Type="http://schemas.openxmlformats.org/officeDocument/2006/relationships/numbering" Target="numbering.xml"/><Relationship Id="rId61" Type="http://schemas.openxmlformats.org/officeDocument/2006/relationships/hyperlink" Target="https://commonslibrary.parliament.uk/black-lives-matter-protests-uk-reaction/" TargetMode="External"/><Relationship Id="rId82"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verywellmind.com/what-is-resilience-2795059" TargetMode="External"/><Relationship Id="rId44" Type="http://schemas.openxmlformats.org/officeDocument/2006/relationships/hyperlink" Target="https://www.gov.uk/government/publications/the-code-of-practice-for-victims-of-crime/code-of-practice-for-victims-of-crime-in-england-and-wales-victims-code" TargetMode="External"/><Relationship Id="rId52" Type="http://schemas.openxmlformats.org/officeDocument/2006/relationships/hyperlink" Target="https://www.bbcgoodfood.com/howto/guide/stress-diet-can-foods-help" TargetMode="External"/><Relationship Id="rId60" Type="http://schemas.openxmlformats.org/officeDocument/2006/relationships/hyperlink" Target="https://www.oxfordlearnersdictionaries.com/definition/english/offender" TargetMode="External"/><Relationship Id="rId65" Type="http://schemas.openxmlformats.org/officeDocument/2006/relationships/hyperlink" Target="https://www.stress.org/the-role-of-exercise-in-stress-management" TargetMode="External"/><Relationship Id="rId73" Type="http://schemas.openxmlformats.org/officeDocument/2006/relationships/header" Target="header9.xml"/><Relationship Id="rId78" Type="http://schemas.openxmlformats.org/officeDocument/2006/relationships/footer" Target="footer11.xml"/><Relationship Id="rId8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bc.co.uk/news/world-us-canada-56270334" TargetMode="External"/><Relationship Id="rId30" Type="http://schemas.openxmlformats.org/officeDocument/2006/relationships/hyperlink" Target="https://www.verywellmind.com/what-is-the-fight-or-flight-response-2795194" TargetMode="External"/><Relationship Id="rId35" Type="http://schemas.openxmlformats.org/officeDocument/2006/relationships/hyperlink" Target="https://www.app.college.police.uk/app-content/national-decision-model/the-national-decision-model/" TargetMode="External"/><Relationship Id="rId43" Type="http://schemas.openxmlformats.org/officeDocument/2006/relationships/hyperlink" Target="https://www.edisoninst.com/2018/09/eating-to-manage-stress/" TargetMode="External"/><Relationship Id="rId48" Type="http://schemas.openxmlformats.org/officeDocument/2006/relationships/hyperlink" Target="https://www.humberside.police.uk/useofforce" TargetMode="External"/><Relationship Id="rId56" Type="http://schemas.openxmlformats.org/officeDocument/2006/relationships/hyperlink" Target="https://www.gov.uk/government/publications/victim-personal-statement" TargetMode="External"/><Relationship Id="rId64" Type="http://schemas.openxmlformats.org/officeDocument/2006/relationships/hyperlink" Target="https://www.empac.org.uk/interoperability-national-decision-making-model/" TargetMode="External"/><Relationship Id="rId69" Type="http://schemas.openxmlformats.org/officeDocument/2006/relationships/header" Target="header7.xml"/><Relationship Id="rId77"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hyperlink" Target="https://www.legislation.gov.uk/ukpga/2021/17/part/1/enacted" TargetMode="External"/><Relationship Id="rId72" Type="http://schemas.openxmlformats.org/officeDocument/2006/relationships/footer" Target="footer8.xml"/><Relationship Id="rId80" Type="http://schemas.openxmlformats.org/officeDocument/2006/relationships/footer" Target="footer1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college.police.uk/guidance/victims-code/victims-rights-policing" TargetMode="External"/><Relationship Id="rId38" Type="http://schemas.openxmlformats.org/officeDocument/2006/relationships/hyperlink" Target="https://www.app.college.police.uk/app-content/investigations/introduction/" TargetMode="External"/><Relationship Id="rId46" Type="http://schemas.openxmlformats.org/officeDocument/2006/relationships/hyperlink" Target="https://helpchildrenlivebetter.co.uk/betaris-box/" TargetMode="External"/><Relationship Id="rId59" Type="http://schemas.openxmlformats.org/officeDocument/2006/relationships/hyperlink" Target="https://www.ethnicity-facts-figures.service.gov.uk/crime-justice-and-the-law/policing/confidence-in-the-local-police/latest" TargetMode="External"/><Relationship Id="rId67" Type="http://schemas.openxmlformats.org/officeDocument/2006/relationships/hyperlink" Target="https://www.victimsupport.org.uk/help-and-support/your-rights/victim-personal-statements" TargetMode="External"/><Relationship Id="rId20" Type="http://schemas.openxmlformats.org/officeDocument/2006/relationships/header" Target="header4.xml"/><Relationship Id="rId41" Type="http://schemas.openxmlformats.org/officeDocument/2006/relationships/hyperlink" Target="https://www.college.police.uk/career-learning/career-development/competency-and-values-framework-cvf" TargetMode="External"/><Relationship Id="rId54" Type="http://schemas.openxmlformats.org/officeDocument/2006/relationships/hyperlink" Target="https://www.uofmhealth.org/health-library/ta4631" TargetMode="External"/><Relationship Id="rId62" Type="http://schemas.openxmlformats.org/officeDocument/2006/relationships/hyperlink" Target="https://whatworks.college.police.uk/Research/Documents/Risk-led_policing_and_DASH_risk_model.pdf" TargetMode="External"/><Relationship Id="rId70" Type="http://schemas.openxmlformats.org/officeDocument/2006/relationships/header" Target="header8.xml"/><Relationship Id="rId75"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discovergoodnutrition.com/2011/03/5-healthy-eating-tips-to-reduce-stress/" TargetMode="External"/><Relationship Id="rId36" Type="http://schemas.openxmlformats.org/officeDocument/2006/relationships/hyperlink" Target="https://www.college.police.uk/guidance/conflict-management/conflict-management-skills" TargetMode="External"/><Relationship Id="rId49" Type="http://schemas.openxmlformats.org/officeDocument/2006/relationships/hyperlink" Target="https://leadershiptribe.co.uk/blog/the-drama-triangle-explained" TargetMode="External"/><Relationship Id="rId57" Type="http://schemas.openxmlformats.org/officeDocument/2006/relationships/hyperlink" Target="https://learninghub.leadershipacademy.nhs.uk/guides/health-and-wellbeing-conversations-support-for-facilitators/steps/what-is-resil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49C9E1-9613-4689-948F-4EB1B5A66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6469</TotalTime>
  <Pages>35</Pages>
  <Words>12509</Words>
  <Characters>73046</Characters>
  <Application>Microsoft Office Word</Application>
  <DocSecurity>0</DocSecurity>
  <Lines>608</Lines>
  <Paragraphs>170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Lewis,Sara swp6973</cp:lastModifiedBy>
  <cp:revision>10</cp:revision>
  <cp:lastPrinted>2019-08-13T11:47:00Z</cp:lastPrinted>
  <dcterms:created xsi:type="dcterms:W3CDTF">2022-01-03T08:19:00Z</dcterms:created>
  <dcterms:modified xsi:type="dcterms:W3CDTF">2022-03-31T05:39:00Z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b4308547-06fc-416e-89aa-2da22611716a</vt:lpwstr>
  </property>
  <property fmtid="{D5CDD505-2E9C-101B-9397-08002B2CF9AE}" pid="4" name="Classification">
    <vt:lpwstr>OFFICIAL</vt:lpwstr>
  </property>
  <property fmtid="{D5CDD505-2E9C-101B-9397-08002B2CF9AE}" pid="5" name="Visibility">
    <vt:lpwstr>NOT VISIBLE</vt:lpwstr>
  </property>
</Properties>
</file>