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7079A8" w14:textId="2861EA3C" w:rsidR="00114C90" w:rsidRPr="007E28AB" w:rsidRDefault="007E28AB" w:rsidP="007E28AB">
      <w:pPr>
        <w:jc w:val="center"/>
        <w:rPr>
          <w:rFonts w:ascii="Arial" w:hAnsi="Arial" w:cs="Arial"/>
          <w:sz w:val="28"/>
          <w:szCs w:val="28"/>
          <w:u w:val="single"/>
        </w:rPr>
      </w:pPr>
      <w:r w:rsidRPr="007E28AB">
        <w:rPr>
          <w:rFonts w:ascii="Arial" w:hAnsi="Arial" w:cs="Arial"/>
          <w:sz w:val="28"/>
          <w:szCs w:val="28"/>
          <w:u w:val="single"/>
        </w:rPr>
        <w:t xml:space="preserve">Inclusive Leadership </w:t>
      </w:r>
    </w:p>
    <w:p w14:paraId="79B28674" w14:textId="1A07D2C9" w:rsidR="00E00C77" w:rsidRDefault="000969E6" w:rsidP="004715FB">
      <w:pPr>
        <w:spacing w:line="360" w:lineRule="auto"/>
        <w:rPr>
          <w:rFonts w:ascii="Arial" w:hAnsi="Arial" w:cs="Arial"/>
          <w:sz w:val="24"/>
          <w:szCs w:val="24"/>
        </w:rPr>
      </w:pPr>
      <w:r w:rsidRPr="004715FB">
        <w:rPr>
          <w:rFonts w:ascii="Arial" w:hAnsi="Arial" w:cs="Arial"/>
          <w:sz w:val="24"/>
          <w:szCs w:val="24"/>
        </w:rPr>
        <w:t xml:space="preserve">This assignment argues that it is important to evaluate the importance of inclusive leadership in Early Years settings by </w:t>
      </w:r>
      <w:r w:rsidR="00582A1D" w:rsidRPr="004715FB">
        <w:rPr>
          <w:rFonts w:ascii="Arial" w:hAnsi="Arial" w:cs="Arial"/>
          <w:sz w:val="24"/>
          <w:szCs w:val="24"/>
        </w:rPr>
        <w:t>analysing</w:t>
      </w:r>
      <w:r w:rsidRPr="004715FB">
        <w:rPr>
          <w:rFonts w:ascii="Arial" w:hAnsi="Arial" w:cs="Arial"/>
          <w:sz w:val="24"/>
          <w:szCs w:val="24"/>
        </w:rPr>
        <w:t xml:space="preserve"> the obstacles and opportunities that challenge that role and the potential effects on children, families, practitioners, and the larger community.</w:t>
      </w:r>
      <w:r w:rsidR="00582A1D" w:rsidRPr="004715FB">
        <w:rPr>
          <w:rFonts w:ascii="Arial" w:hAnsi="Arial" w:cs="Arial"/>
          <w:sz w:val="24"/>
          <w:szCs w:val="24"/>
        </w:rPr>
        <w:t xml:space="preserve"> </w:t>
      </w:r>
      <w:r w:rsidR="00E00C77" w:rsidRPr="004715FB">
        <w:rPr>
          <w:rFonts w:ascii="Arial" w:hAnsi="Arial" w:cs="Arial"/>
          <w:sz w:val="24"/>
          <w:szCs w:val="24"/>
        </w:rPr>
        <w:t>The 1999 reform of the National Curriculum created the idea of an inclusive approach to education as a means of guaranteeing an efficient educational system</w:t>
      </w:r>
      <w:r w:rsidR="00A60ADF" w:rsidRPr="004715FB">
        <w:rPr>
          <w:rFonts w:ascii="Arial" w:hAnsi="Arial" w:cs="Arial"/>
          <w:sz w:val="24"/>
          <w:szCs w:val="24"/>
        </w:rPr>
        <w:t xml:space="preserve"> </w:t>
      </w:r>
      <w:r w:rsidR="00582A1D" w:rsidRPr="004715FB">
        <w:rPr>
          <w:rFonts w:ascii="Arial" w:hAnsi="Arial" w:cs="Arial"/>
          <w:sz w:val="24"/>
          <w:szCs w:val="24"/>
        </w:rPr>
        <w:t>(Gianna</w:t>
      </w:r>
      <w:r w:rsidR="00A60ADF" w:rsidRPr="004715FB">
        <w:rPr>
          <w:rFonts w:ascii="Arial" w:hAnsi="Arial" w:cs="Arial"/>
          <w:sz w:val="24"/>
          <w:szCs w:val="24"/>
        </w:rPr>
        <w:t xml:space="preserve"> Knowles, </w:t>
      </w:r>
      <w:r w:rsidR="0091602B" w:rsidRPr="004715FB">
        <w:rPr>
          <w:rFonts w:ascii="Arial" w:hAnsi="Arial" w:cs="Arial"/>
          <w:sz w:val="24"/>
          <w:szCs w:val="24"/>
        </w:rPr>
        <w:t xml:space="preserve">2006). </w:t>
      </w:r>
      <w:r w:rsidR="00C41F98" w:rsidRPr="00C41F98">
        <w:rPr>
          <w:rFonts w:ascii="Arial" w:hAnsi="Arial" w:cs="Arial"/>
          <w:sz w:val="24"/>
          <w:szCs w:val="24"/>
        </w:rPr>
        <w:t>When it comes to children classified as having special educational needs who are enrolled in mainstream settings, inclusion is sometimes interpreted as only applying to them. However, it has a far larger definition and pertains to the behaviours, perspectives, and most importantly, values that foster early childhood communities where everyone feels welcome, like they "belong," and can make a positive contribution</w:t>
      </w:r>
      <w:r w:rsidR="00C41F98">
        <w:rPr>
          <w:rFonts w:ascii="Arial" w:hAnsi="Arial" w:cs="Arial"/>
          <w:sz w:val="24"/>
          <w:szCs w:val="24"/>
        </w:rPr>
        <w:t xml:space="preserve"> (Cathy Nutbrown</w:t>
      </w:r>
      <w:r w:rsidR="000827EE">
        <w:rPr>
          <w:rFonts w:ascii="Arial" w:hAnsi="Arial" w:cs="Arial"/>
          <w:sz w:val="24"/>
          <w:szCs w:val="24"/>
        </w:rPr>
        <w:t xml:space="preserve">, no date). </w:t>
      </w:r>
      <w:r w:rsidR="000531E5" w:rsidRPr="004715FB">
        <w:rPr>
          <w:rFonts w:ascii="Arial" w:hAnsi="Arial" w:cs="Arial"/>
          <w:sz w:val="24"/>
          <w:szCs w:val="24"/>
        </w:rPr>
        <w:t xml:space="preserve">Inclusion is a major concern in the UK and other countries that are reforming their educational </w:t>
      </w:r>
      <w:r w:rsidR="000531E5" w:rsidRPr="00E91E2D">
        <w:rPr>
          <w:rFonts w:ascii="Arial" w:hAnsi="Arial" w:cs="Arial"/>
          <w:sz w:val="24"/>
          <w:szCs w:val="24"/>
        </w:rPr>
        <w:t>systems</w:t>
      </w:r>
      <w:r w:rsidR="000E1948" w:rsidRPr="00E91E2D">
        <w:rPr>
          <w:rFonts w:ascii="Arial" w:hAnsi="Arial" w:cs="Arial"/>
          <w:sz w:val="24"/>
          <w:szCs w:val="24"/>
        </w:rPr>
        <w:t xml:space="preserve"> (Alison Wertheimer</w:t>
      </w:r>
      <w:r w:rsidR="00E91E2D" w:rsidRPr="00E91E2D">
        <w:rPr>
          <w:rFonts w:ascii="Arial" w:hAnsi="Arial" w:cs="Arial"/>
          <w:sz w:val="24"/>
          <w:szCs w:val="24"/>
        </w:rPr>
        <w:t>,1997)</w:t>
      </w:r>
      <w:r w:rsidR="000531E5" w:rsidRPr="00E91E2D">
        <w:rPr>
          <w:rFonts w:ascii="Arial" w:hAnsi="Arial" w:cs="Arial"/>
          <w:sz w:val="24"/>
          <w:szCs w:val="24"/>
        </w:rPr>
        <w:t>. It is viewed as a method of serving children with disabilities in regular education settings in the United States. Internationally, inclusive</w:t>
      </w:r>
      <w:r w:rsidR="000531E5" w:rsidRPr="004715FB">
        <w:rPr>
          <w:rFonts w:ascii="Arial" w:hAnsi="Arial" w:cs="Arial"/>
          <w:sz w:val="24"/>
          <w:szCs w:val="24"/>
        </w:rPr>
        <w:t xml:space="preserve"> education is described as a reform that encourages and values diversity among all children and has broader objectives</w:t>
      </w:r>
      <w:r w:rsidR="003A6372" w:rsidRPr="004715FB">
        <w:rPr>
          <w:rFonts w:ascii="Arial" w:hAnsi="Arial" w:cs="Arial"/>
          <w:sz w:val="24"/>
          <w:szCs w:val="24"/>
        </w:rPr>
        <w:t xml:space="preserve"> (Judy W Kugelmass,</w:t>
      </w:r>
      <w:r w:rsidR="004715FB" w:rsidRPr="004715FB">
        <w:rPr>
          <w:rFonts w:ascii="Arial" w:hAnsi="Arial" w:cs="Arial"/>
          <w:sz w:val="24"/>
          <w:szCs w:val="24"/>
        </w:rPr>
        <w:t>2003)</w:t>
      </w:r>
      <w:r w:rsidR="00886E8D">
        <w:rPr>
          <w:rFonts w:ascii="Arial" w:hAnsi="Arial" w:cs="Arial"/>
          <w:sz w:val="24"/>
          <w:szCs w:val="24"/>
        </w:rPr>
        <w:t xml:space="preserve">. </w:t>
      </w:r>
      <w:r w:rsidR="00886E8D" w:rsidRPr="00886E8D">
        <w:rPr>
          <w:rFonts w:ascii="Arial" w:hAnsi="Arial" w:cs="Arial"/>
          <w:sz w:val="24"/>
          <w:szCs w:val="24"/>
        </w:rPr>
        <w:t>Eliminating social exclusion that results from responses to variety in race, social class, ethnicity, religion, gender, and ability is regarded to be the goal of inclusive education (Vitello and Mithaug, 1998). Among these students are children with impairments and other specific educational requirements</w:t>
      </w:r>
      <w:r w:rsidR="005253FB">
        <w:rPr>
          <w:rFonts w:ascii="Arial" w:hAnsi="Arial" w:cs="Arial"/>
          <w:sz w:val="24"/>
          <w:szCs w:val="24"/>
        </w:rPr>
        <w:t xml:space="preserve"> (Judy W Kugelmass, 2003).</w:t>
      </w:r>
      <w:r w:rsidR="003F3EFC">
        <w:rPr>
          <w:rFonts w:ascii="Arial" w:hAnsi="Arial" w:cs="Arial"/>
          <w:sz w:val="24"/>
          <w:szCs w:val="24"/>
        </w:rPr>
        <w:t xml:space="preserve"> </w:t>
      </w:r>
      <w:r w:rsidR="006171BE" w:rsidRPr="006171BE">
        <w:rPr>
          <w:rFonts w:ascii="Arial" w:hAnsi="Arial" w:cs="Arial"/>
          <w:sz w:val="24"/>
          <w:szCs w:val="24"/>
        </w:rPr>
        <w:t>Leadership is increasingly being understood as a process of inclusivity. Many researchers and practitioners agree that including parents, teachers, children, and community members in school governance activities will make both schools and the communities they serve better places</w:t>
      </w:r>
      <w:r w:rsidR="006171BE">
        <w:rPr>
          <w:rFonts w:ascii="Arial" w:hAnsi="Arial" w:cs="Arial"/>
          <w:sz w:val="24"/>
          <w:szCs w:val="24"/>
        </w:rPr>
        <w:t xml:space="preserve"> </w:t>
      </w:r>
      <w:r w:rsidR="009F0940">
        <w:rPr>
          <w:rFonts w:ascii="Arial" w:hAnsi="Arial" w:cs="Arial"/>
          <w:sz w:val="24"/>
          <w:szCs w:val="24"/>
        </w:rPr>
        <w:t>(James</w:t>
      </w:r>
      <w:r w:rsidR="00067E98">
        <w:rPr>
          <w:rFonts w:ascii="Arial" w:hAnsi="Arial" w:cs="Arial"/>
          <w:sz w:val="24"/>
          <w:szCs w:val="24"/>
        </w:rPr>
        <w:t xml:space="preserve"> Ryan, 2007).</w:t>
      </w:r>
      <w:r w:rsidR="009F0940">
        <w:rPr>
          <w:rFonts w:ascii="Arial" w:hAnsi="Arial" w:cs="Arial"/>
          <w:sz w:val="24"/>
          <w:szCs w:val="24"/>
        </w:rPr>
        <w:t xml:space="preserve"> </w:t>
      </w:r>
      <w:r w:rsidR="009F0940" w:rsidRPr="009F0940">
        <w:rPr>
          <w:rFonts w:ascii="Arial" w:hAnsi="Arial" w:cs="Arial"/>
          <w:sz w:val="24"/>
          <w:szCs w:val="24"/>
        </w:rPr>
        <w:t>However, academics have questioned the best ways to promote this inclusivity. When considered in terms of teams, the need of paying close attention to inclusion increases. Considered a prerequisite for inclusion, an inclusive climate enables the use of a variety of perspectives and ideas that can stimulate decision-making procedures and improve the effectiveness of diverse teams. Therefore, the focus has changed away from merely achieving diversity and toward the requirement to create inclusive work environments that value differences and aid in the integration of minority staff</w:t>
      </w:r>
      <w:r w:rsidR="009F0940">
        <w:rPr>
          <w:rFonts w:ascii="Arial" w:hAnsi="Arial" w:cs="Arial"/>
          <w:sz w:val="24"/>
          <w:szCs w:val="24"/>
        </w:rPr>
        <w:t xml:space="preserve"> </w:t>
      </w:r>
      <w:r w:rsidR="009F0940" w:rsidRPr="00603E30">
        <w:rPr>
          <w:rFonts w:ascii="Arial" w:hAnsi="Arial" w:cs="Arial"/>
          <w:sz w:val="24"/>
          <w:szCs w:val="24"/>
        </w:rPr>
        <w:t>(</w:t>
      </w:r>
      <w:r w:rsidR="00603E30" w:rsidRPr="00603E30">
        <w:rPr>
          <w:rFonts w:ascii="Arial" w:hAnsi="Arial" w:cs="Arial"/>
          <w:sz w:val="24"/>
          <w:szCs w:val="24"/>
        </w:rPr>
        <w:t>Tanachia Ashikali, Sandra Groeneveld, and Ben Kuipers, 2021)</w:t>
      </w:r>
      <w:r w:rsidR="00603E30">
        <w:rPr>
          <w:rFonts w:ascii="Arial" w:hAnsi="Arial" w:cs="Arial"/>
          <w:sz w:val="24"/>
          <w:szCs w:val="24"/>
        </w:rPr>
        <w:t>.</w:t>
      </w:r>
      <w:r w:rsidR="006E45B0">
        <w:rPr>
          <w:rFonts w:ascii="Arial" w:hAnsi="Arial" w:cs="Arial"/>
          <w:sz w:val="24"/>
          <w:szCs w:val="24"/>
        </w:rPr>
        <w:t xml:space="preserve"> </w:t>
      </w:r>
      <w:r w:rsidR="00EA1488" w:rsidRPr="00EA1488">
        <w:rPr>
          <w:rFonts w:ascii="Arial" w:hAnsi="Arial" w:cs="Arial"/>
          <w:sz w:val="24"/>
          <w:szCs w:val="24"/>
        </w:rPr>
        <w:t xml:space="preserve">The initial work to </w:t>
      </w:r>
      <w:r w:rsidR="00EA1488" w:rsidRPr="00EA1488">
        <w:rPr>
          <w:rFonts w:ascii="Arial" w:hAnsi="Arial" w:cs="Arial"/>
          <w:sz w:val="24"/>
          <w:szCs w:val="24"/>
        </w:rPr>
        <w:lastRenderedPageBreak/>
        <w:t>turn on the pilot light, see that they are already able to make a difference as practitioners, and realise how much their efforts are required can be the hardest element of becoming an inclusive leader for a practitioner</w:t>
      </w:r>
      <w:r w:rsidR="00EA1488">
        <w:rPr>
          <w:rFonts w:ascii="Arial" w:hAnsi="Arial" w:cs="Arial"/>
          <w:sz w:val="24"/>
          <w:szCs w:val="24"/>
        </w:rPr>
        <w:t xml:space="preserve"> (</w:t>
      </w:r>
      <w:r w:rsidR="006E45B0">
        <w:rPr>
          <w:rFonts w:ascii="Arial" w:hAnsi="Arial" w:cs="Arial"/>
          <w:sz w:val="24"/>
          <w:szCs w:val="24"/>
        </w:rPr>
        <w:t xml:space="preserve">Jennifer Brown, 2019). </w:t>
      </w:r>
    </w:p>
    <w:p w14:paraId="5A6D0DDB" w14:textId="6E448D04" w:rsidR="00686EB9" w:rsidRDefault="00CA3E1F" w:rsidP="0014198A">
      <w:pPr>
        <w:spacing w:line="360" w:lineRule="auto"/>
        <w:rPr>
          <w:rFonts w:ascii="Arial" w:hAnsi="Arial" w:cs="Arial"/>
          <w:sz w:val="24"/>
          <w:szCs w:val="24"/>
        </w:rPr>
      </w:pPr>
      <w:r w:rsidRPr="00CA3E1F">
        <w:rPr>
          <w:rFonts w:ascii="Arial" w:hAnsi="Arial" w:cs="Arial"/>
          <w:sz w:val="24"/>
          <w:szCs w:val="24"/>
        </w:rPr>
        <w:t>The inclusion of young children is not a simple task. Being actively thorough in creating and upholding inclusive practises entails being aware of everything that occurs and being ready to conduct in-depth personal investigations into anything that does. The overt participation of young children in their own emotional and moral growth may be one of the most personally difficult acts of inclusion</w:t>
      </w:r>
      <w:r w:rsidR="00436427">
        <w:rPr>
          <w:rFonts w:ascii="Arial" w:hAnsi="Arial" w:cs="Arial"/>
          <w:sz w:val="24"/>
          <w:szCs w:val="24"/>
        </w:rPr>
        <w:t xml:space="preserve"> (</w:t>
      </w:r>
      <w:r w:rsidR="00F014ED">
        <w:rPr>
          <w:rFonts w:ascii="Arial" w:hAnsi="Arial" w:cs="Arial"/>
          <w:sz w:val="24"/>
          <w:szCs w:val="24"/>
        </w:rPr>
        <w:t xml:space="preserve">Nutbrown, </w:t>
      </w:r>
      <w:r w:rsidR="007C1050">
        <w:rPr>
          <w:rFonts w:ascii="Arial" w:hAnsi="Arial" w:cs="Arial"/>
          <w:sz w:val="24"/>
          <w:szCs w:val="24"/>
        </w:rPr>
        <w:t>Clough and Atherton, 2013).</w:t>
      </w:r>
      <w:r w:rsidR="00804180">
        <w:rPr>
          <w:rFonts w:ascii="Arial" w:hAnsi="Arial" w:cs="Arial"/>
          <w:sz w:val="24"/>
          <w:szCs w:val="24"/>
        </w:rPr>
        <w:t xml:space="preserve"> </w:t>
      </w:r>
      <w:r w:rsidR="00D30513" w:rsidRPr="00D30513">
        <w:rPr>
          <w:rFonts w:ascii="Arial" w:hAnsi="Arial" w:cs="Arial"/>
          <w:sz w:val="24"/>
          <w:szCs w:val="24"/>
        </w:rPr>
        <w:t>Learning about and utilising the children's unique "funds of knowledge" (</w:t>
      </w:r>
      <w:proofErr w:type="spellStart"/>
      <w:r w:rsidR="00D30513" w:rsidRPr="00D30513">
        <w:rPr>
          <w:rFonts w:ascii="Arial" w:hAnsi="Arial" w:cs="Arial"/>
          <w:sz w:val="24"/>
          <w:szCs w:val="24"/>
        </w:rPr>
        <w:t>Chesworth</w:t>
      </w:r>
      <w:proofErr w:type="spellEnd"/>
      <w:r w:rsidR="00D30513" w:rsidRPr="00D30513">
        <w:rPr>
          <w:rFonts w:ascii="Arial" w:hAnsi="Arial" w:cs="Arial"/>
          <w:sz w:val="24"/>
          <w:szCs w:val="24"/>
        </w:rPr>
        <w:t>, 2019) that they bring to your setting are essential components of creating inclusive pedagogies. Since birth, this knowledge has been acquired rather naturally through encounters with people in their homes, communities, and social contexts.</w:t>
      </w:r>
      <w:r w:rsidR="00804180">
        <w:rPr>
          <w:rFonts w:ascii="Arial" w:hAnsi="Arial" w:cs="Arial"/>
          <w:sz w:val="24"/>
          <w:szCs w:val="24"/>
        </w:rPr>
        <w:t xml:space="preserve"> </w:t>
      </w:r>
      <w:r w:rsidR="00FC6314">
        <w:rPr>
          <w:rFonts w:ascii="Arial" w:hAnsi="Arial" w:cs="Arial"/>
          <w:sz w:val="24"/>
          <w:szCs w:val="24"/>
        </w:rPr>
        <w:t>Birth to 5 Matters (</w:t>
      </w:r>
      <w:r w:rsidR="00681F10">
        <w:rPr>
          <w:rFonts w:ascii="Arial" w:hAnsi="Arial" w:cs="Arial"/>
          <w:sz w:val="24"/>
          <w:szCs w:val="24"/>
        </w:rPr>
        <w:t>no date) states that a</w:t>
      </w:r>
      <w:r w:rsidR="00CD7847">
        <w:rPr>
          <w:rFonts w:ascii="Arial" w:hAnsi="Arial" w:cs="Arial"/>
          <w:sz w:val="24"/>
          <w:szCs w:val="24"/>
        </w:rPr>
        <w:t xml:space="preserve">n inclusive leader should always </w:t>
      </w:r>
      <w:r w:rsidR="00CD7847" w:rsidRPr="00CD7847">
        <w:rPr>
          <w:rFonts w:ascii="Arial" w:hAnsi="Arial" w:cs="Arial"/>
          <w:sz w:val="24"/>
          <w:szCs w:val="24"/>
        </w:rPr>
        <w:t>acknowledge and value each child's individuality. Give each child and their families respect and equality. Every child should be included and supported, regardless of their race, culture, language, gender, socioeconomic status, or disability. Ensure that all children may engage in activities.</w:t>
      </w:r>
      <w:r w:rsidR="00B42FAE">
        <w:rPr>
          <w:rFonts w:ascii="Arial" w:hAnsi="Arial" w:cs="Arial"/>
          <w:sz w:val="24"/>
          <w:szCs w:val="24"/>
        </w:rPr>
        <w:t xml:space="preserve"> </w:t>
      </w:r>
      <w:r w:rsidR="00EF6339" w:rsidRPr="00EF6339">
        <w:rPr>
          <w:rFonts w:ascii="Arial" w:hAnsi="Arial" w:cs="Arial"/>
          <w:sz w:val="24"/>
          <w:szCs w:val="24"/>
        </w:rPr>
        <w:t>Every child at the childcare facility must be included, according to the childcare providers. It's not about treating all children exactly the same way; rather, it's about treating each child equally and taking into account their distinct interests and needs. Every child is unique and will develop at their own speed</w:t>
      </w:r>
      <w:r w:rsidR="00FB532A">
        <w:rPr>
          <w:rFonts w:ascii="Arial" w:hAnsi="Arial" w:cs="Arial"/>
          <w:sz w:val="24"/>
          <w:szCs w:val="24"/>
        </w:rPr>
        <w:t xml:space="preserve"> (Professional Association for Child</w:t>
      </w:r>
      <w:r w:rsidR="00BE39B9">
        <w:rPr>
          <w:rFonts w:ascii="Arial" w:hAnsi="Arial" w:cs="Arial"/>
          <w:sz w:val="24"/>
          <w:szCs w:val="24"/>
        </w:rPr>
        <w:t>care and Early Years, 2023).</w:t>
      </w:r>
      <w:r w:rsidR="00B42FAE">
        <w:rPr>
          <w:rFonts w:ascii="Arial" w:hAnsi="Arial" w:cs="Arial"/>
          <w:sz w:val="24"/>
          <w:szCs w:val="24"/>
        </w:rPr>
        <w:t xml:space="preserve"> </w:t>
      </w:r>
    </w:p>
    <w:p w14:paraId="3704C65E" w14:textId="6FDAD1C1" w:rsidR="00E258A4" w:rsidRDefault="00E258A4" w:rsidP="0014198A">
      <w:pPr>
        <w:spacing w:line="360" w:lineRule="auto"/>
        <w:rPr>
          <w:rFonts w:ascii="Arial" w:hAnsi="Arial" w:cs="Arial"/>
          <w:sz w:val="24"/>
          <w:szCs w:val="24"/>
        </w:rPr>
      </w:pPr>
      <w:r w:rsidRPr="00E258A4">
        <w:rPr>
          <w:rFonts w:ascii="Arial" w:hAnsi="Arial" w:cs="Arial"/>
          <w:sz w:val="24"/>
          <w:szCs w:val="24"/>
        </w:rPr>
        <w:t>“The principle of the Whole Child reminds us that it is our responsibility to uncover each child’s strengths, each child’s interests, each child’s approaches to learning in order for every child, every day to find their learning meaningful and motivating.” (Fisher, 2023)</w:t>
      </w:r>
      <w:r w:rsidR="00804180">
        <w:rPr>
          <w:rFonts w:ascii="Arial" w:hAnsi="Arial" w:cs="Arial"/>
          <w:sz w:val="24"/>
          <w:szCs w:val="24"/>
        </w:rPr>
        <w:t>.</w:t>
      </w:r>
    </w:p>
    <w:p w14:paraId="38ADD1AC" w14:textId="4FB05CF0" w:rsidR="000604D4" w:rsidRDefault="000763DB" w:rsidP="0014198A">
      <w:pPr>
        <w:spacing w:line="360" w:lineRule="auto"/>
        <w:rPr>
          <w:rFonts w:ascii="Arial" w:hAnsi="Arial" w:cs="Arial"/>
          <w:sz w:val="24"/>
          <w:szCs w:val="24"/>
        </w:rPr>
      </w:pPr>
      <w:r w:rsidRPr="000763DB">
        <w:rPr>
          <w:rFonts w:ascii="Arial" w:hAnsi="Arial" w:cs="Arial"/>
          <w:sz w:val="24"/>
          <w:szCs w:val="24"/>
        </w:rPr>
        <w:t xml:space="preserve">Anyone in a setting, such as a teacher or group of teachers, a principal or central office administrator, or a parent, can start a change. Yet, for change to be effective, it ultimately needs the backing of both the administration (top-down support) and the teachers who will be putting the change into practise (bottom-up support). For a number of reasons, it is crucial that administrators support the development and implementation of inclusive schools (especially from the building principal). </w:t>
      </w:r>
      <w:r w:rsidRPr="000763DB">
        <w:rPr>
          <w:rFonts w:ascii="Arial" w:hAnsi="Arial" w:cs="Arial"/>
          <w:sz w:val="24"/>
          <w:szCs w:val="24"/>
        </w:rPr>
        <w:lastRenderedPageBreak/>
        <w:t>Administrators must create a climate in the school that is receptive to change and must offer teachers a variety of substantive supports</w:t>
      </w:r>
      <w:r w:rsidR="0017348C">
        <w:rPr>
          <w:rFonts w:ascii="Arial" w:hAnsi="Arial" w:cs="Arial"/>
          <w:sz w:val="24"/>
          <w:szCs w:val="24"/>
        </w:rPr>
        <w:t xml:space="preserve"> (Mcleskey and Waldron, 20</w:t>
      </w:r>
      <w:r w:rsidR="00B441C1">
        <w:rPr>
          <w:rFonts w:ascii="Arial" w:hAnsi="Arial" w:cs="Arial"/>
          <w:sz w:val="24"/>
          <w:szCs w:val="24"/>
        </w:rPr>
        <w:t>02).</w:t>
      </w:r>
    </w:p>
    <w:p w14:paraId="13243DAA" w14:textId="7C371DBB" w:rsidR="00EE03E1" w:rsidRDefault="00D936F8" w:rsidP="0040035C">
      <w:pPr>
        <w:spacing w:line="360" w:lineRule="auto"/>
        <w:rPr>
          <w:rFonts w:ascii="Arial" w:hAnsi="Arial" w:cs="Arial"/>
          <w:sz w:val="24"/>
          <w:szCs w:val="24"/>
        </w:rPr>
      </w:pPr>
      <w:r w:rsidRPr="00D936F8">
        <w:rPr>
          <w:rFonts w:ascii="Arial" w:hAnsi="Arial" w:cs="Arial"/>
          <w:sz w:val="24"/>
          <w:szCs w:val="24"/>
        </w:rPr>
        <w:t>Research constantly demonstrates that when families actively participate in their children's early learning and education, children achieve more and exhibit more positive attitudes and behaviour (Thornton and Brunton,2010)</w:t>
      </w:r>
      <w:r>
        <w:rPr>
          <w:rFonts w:ascii="Arial" w:hAnsi="Arial" w:cs="Arial"/>
          <w:sz w:val="24"/>
          <w:szCs w:val="24"/>
        </w:rPr>
        <w:t xml:space="preserve">. </w:t>
      </w:r>
      <w:r w:rsidRPr="00D92971">
        <w:rPr>
          <w:rFonts w:ascii="Arial" w:hAnsi="Arial" w:cs="Arial"/>
          <w:sz w:val="24"/>
          <w:szCs w:val="24"/>
        </w:rPr>
        <w:t>For early childhood educators to provide young children with high-quality learning environments, close partnerships with families are necessary (Draper and Wheeler,2010)</w:t>
      </w:r>
      <w:r>
        <w:rPr>
          <w:rFonts w:ascii="Arial" w:hAnsi="Arial" w:cs="Arial"/>
          <w:sz w:val="24"/>
          <w:szCs w:val="24"/>
        </w:rPr>
        <w:t xml:space="preserve">. </w:t>
      </w:r>
      <w:r w:rsidR="00D4090B" w:rsidRPr="00D4090B">
        <w:rPr>
          <w:rFonts w:ascii="Arial" w:hAnsi="Arial" w:cs="Arial"/>
          <w:sz w:val="24"/>
          <w:szCs w:val="24"/>
        </w:rPr>
        <w:t>From one culture, community, or place to another, or even from one practitioner to another, emphasis can differ. While in the UK the focus may be on the inclusion of refugee and asylum-seeking families or Traveling families, some of whom find that they are excluded from educational services or that attempts to include them threaten to violate their cultural heritage and ways of living, the inclusion of indigenous children in education is a major concern in Australia (Fleer and Williams-Kennedy, 2001). (Lloyd et al 2003).</w:t>
      </w:r>
      <w:r w:rsidR="00B02BC7">
        <w:rPr>
          <w:rFonts w:ascii="Arial" w:hAnsi="Arial" w:cs="Arial"/>
          <w:sz w:val="24"/>
          <w:szCs w:val="24"/>
        </w:rPr>
        <w:t xml:space="preserve"> </w:t>
      </w:r>
      <w:r w:rsidR="00EE03E1" w:rsidRPr="00EE03E1">
        <w:rPr>
          <w:rFonts w:ascii="Arial" w:hAnsi="Arial" w:cs="Arial"/>
          <w:sz w:val="24"/>
          <w:szCs w:val="24"/>
        </w:rPr>
        <w:t>The voice of the child must be "authentic," but it can be difficult to ensure authenticity (</w:t>
      </w:r>
      <w:proofErr w:type="spellStart"/>
      <w:r w:rsidR="00EE03E1" w:rsidRPr="00EE03E1">
        <w:rPr>
          <w:rFonts w:ascii="Arial" w:hAnsi="Arial" w:cs="Arial"/>
          <w:sz w:val="24"/>
          <w:szCs w:val="24"/>
        </w:rPr>
        <w:t>Spyrou</w:t>
      </w:r>
      <w:proofErr w:type="spellEnd"/>
      <w:r w:rsidR="00EE03E1" w:rsidRPr="00EE03E1">
        <w:rPr>
          <w:rFonts w:ascii="Arial" w:hAnsi="Arial" w:cs="Arial"/>
          <w:sz w:val="24"/>
          <w:szCs w:val="24"/>
        </w:rPr>
        <w:t>, 2011) because a child's expression of their opinions is likely to be influenced by context and is subject to interpretation depending on the adult's point of view, the child's relationship with the adult, and the power dynamics between them</w:t>
      </w:r>
      <w:r w:rsidR="005339C9">
        <w:rPr>
          <w:rFonts w:ascii="Arial" w:hAnsi="Arial" w:cs="Arial"/>
          <w:sz w:val="24"/>
          <w:szCs w:val="24"/>
        </w:rPr>
        <w:t xml:space="preserve"> (</w:t>
      </w:r>
      <w:r w:rsidR="00BC069F">
        <w:rPr>
          <w:rFonts w:ascii="Arial" w:hAnsi="Arial" w:cs="Arial"/>
          <w:sz w:val="24"/>
          <w:szCs w:val="24"/>
        </w:rPr>
        <w:t>Wal</w:t>
      </w:r>
      <w:r w:rsidR="00AD1C3C">
        <w:rPr>
          <w:rFonts w:ascii="Arial" w:hAnsi="Arial" w:cs="Arial"/>
          <w:sz w:val="24"/>
          <w:szCs w:val="24"/>
        </w:rPr>
        <w:t>l</w:t>
      </w:r>
      <w:r w:rsidR="00BC069F">
        <w:rPr>
          <w:rFonts w:ascii="Arial" w:hAnsi="Arial" w:cs="Arial"/>
          <w:sz w:val="24"/>
          <w:szCs w:val="24"/>
        </w:rPr>
        <w:t xml:space="preserve">er and Davis, </w:t>
      </w:r>
      <w:r w:rsidR="007C1F54">
        <w:rPr>
          <w:rFonts w:ascii="Arial" w:hAnsi="Arial" w:cs="Arial"/>
          <w:sz w:val="24"/>
          <w:szCs w:val="24"/>
        </w:rPr>
        <w:t>2014).</w:t>
      </w:r>
      <w:r w:rsidR="00E23749">
        <w:rPr>
          <w:rFonts w:ascii="Arial" w:hAnsi="Arial" w:cs="Arial"/>
          <w:sz w:val="24"/>
          <w:szCs w:val="24"/>
        </w:rPr>
        <w:t xml:space="preserve"> </w:t>
      </w:r>
      <w:r w:rsidR="00E23749" w:rsidRPr="00E23749">
        <w:rPr>
          <w:rFonts w:ascii="Arial" w:hAnsi="Arial" w:cs="Arial"/>
          <w:sz w:val="24"/>
          <w:szCs w:val="24"/>
        </w:rPr>
        <w:t>The young child's parents or carers have a significant impact on the environment's quality. A healthy diet, a solid home, and unwavering love and affection are the cornerstones of a decent environment. Most parents deliver these necessities with zeal and competence. They are motivated because they are aware of what is needed and are confident in their ability to offer it. Parents develop this confidence with help from their friends, family, and the programmes offered in their local communities. Nonetheless, timely help and guidance that is considerate of their needs and goals is beneficial to all parents</w:t>
      </w:r>
      <w:r w:rsidR="003B5063">
        <w:rPr>
          <w:rFonts w:ascii="Arial" w:hAnsi="Arial" w:cs="Arial"/>
          <w:sz w:val="24"/>
          <w:szCs w:val="24"/>
        </w:rPr>
        <w:t xml:space="preserve"> (Early Intervention Foundation 2016).</w:t>
      </w:r>
      <w:r w:rsidR="006E24FE" w:rsidRPr="006E24FE">
        <w:t xml:space="preserve"> </w:t>
      </w:r>
      <w:r w:rsidR="006E24FE" w:rsidRPr="006E24FE">
        <w:rPr>
          <w:rFonts w:ascii="Arial" w:hAnsi="Arial" w:cs="Arial"/>
          <w:sz w:val="24"/>
          <w:szCs w:val="24"/>
        </w:rPr>
        <w:t xml:space="preserve">The Early Intervention Foundation, one of seven UK What Works </w:t>
      </w:r>
      <w:r w:rsidR="006E24FE" w:rsidRPr="006E24FE">
        <w:rPr>
          <w:rFonts w:ascii="Arial" w:hAnsi="Arial" w:cs="Arial"/>
          <w:sz w:val="24"/>
          <w:szCs w:val="24"/>
        </w:rPr>
        <w:t>Centres</w:t>
      </w:r>
      <w:r w:rsidR="006E24FE" w:rsidRPr="006E24FE">
        <w:rPr>
          <w:rFonts w:ascii="Arial" w:hAnsi="Arial" w:cs="Arial"/>
          <w:sz w:val="24"/>
          <w:szCs w:val="24"/>
        </w:rPr>
        <w:t>, was created with the express purpose of evaluating the effectiveness of early treatments, including parental support, by carefully examining the assessment data. In the past, we have accomplished this by synthesising data from other What Works Centres or evidence-based organisations. With the results of this study, which EIF itself has evaluated the quality of effect evidence and determined the resource costs of these early interventions, we are celebrating our third anniversary this year</w:t>
      </w:r>
      <w:r w:rsidR="006A78F4">
        <w:rPr>
          <w:rFonts w:ascii="Arial" w:hAnsi="Arial" w:cs="Arial"/>
          <w:sz w:val="24"/>
          <w:szCs w:val="24"/>
        </w:rPr>
        <w:t xml:space="preserve"> </w:t>
      </w:r>
      <w:r w:rsidR="006A78F4">
        <w:rPr>
          <w:rFonts w:ascii="Arial" w:hAnsi="Arial" w:cs="Arial"/>
          <w:sz w:val="24"/>
          <w:szCs w:val="24"/>
        </w:rPr>
        <w:t>(Early Intervention Foundation 2016</w:t>
      </w:r>
      <w:r w:rsidR="006A78F4">
        <w:rPr>
          <w:rFonts w:ascii="Arial" w:hAnsi="Arial" w:cs="Arial"/>
          <w:sz w:val="24"/>
          <w:szCs w:val="24"/>
        </w:rPr>
        <w:t xml:space="preserve">). </w:t>
      </w:r>
      <w:r w:rsidR="009F12F2" w:rsidRPr="009F12F2">
        <w:rPr>
          <w:rFonts w:ascii="Arial" w:hAnsi="Arial" w:cs="Arial"/>
          <w:sz w:val="24"/>
          <w:szCs w:val="24"/>
        </w:rPr>
        <w:t xml:space="preserve">The </w:t>
      </w:r>
      <w:r w:rsidR="009F12F2" w:rsidRPr="009F12F2">
        <w:rPr>
          <w:rFonts w:ascii="Arial" w:hAnsi="Arial" w:cs="Arial"/>
          <w:sz w:val="24"/>
          <w:szCs w:val="24"/>
        </w:rPr>
        <w:lastRenderedPageBreak/>
        <w:t xml:space="preserve">Early Intervention Foundation, one of seven UK What Works </w:t>
      </w:r>
      <w:r w:rsidR="009F12F2" w:rsidRPr="009F12F2">
        <w:rPr>
          <w:rFonts w:ascii="Arial" w:hAnsi="Arial" w:cs="Arial"/>
          <w:sz w:val="24"/>
          <w:szCs w:val="24"/>
        </w:rPr>
        <w:t>Centres</w:t>
      </w:r>
      <w:r w:rsidR="009F12F2" w:rsidRPr="009F12F2">
        <w:rPr>
          <w:rFonts w:ascii="Arial" w:hAnsi="Arial" w:cs="Arial"/>
          <w:sz w:val="24"/>
          <w:szCs w:val="24"/>
        </w:rPr>
        <w:t>, was created with the express purpose of evaluating the effectiveness of early treatments, including parental support, by carefully examining the assessment data. In the past, we have accomplished this by synthesising data from other What Works Centres or evidence-based organisations. </w:t>
      </w:r>
      <w:r w:rsidR="00F21463" w:rsidRPr="00F21463">
        <w:rPr>
          <w:rFonts w:ascii="Arial" w:hAnsi="Arial" w:cs="Arial"/>
          <w:sz w:val="24"/>
          <w:szCs w:val="24"/>
        </w:rPr>
        <w:t>In 2003, the Office of Special Education Programs (OSEP) funded the Early Childhood Outcomes (ECO) Centre in recognition of the need to identify and evaluate child and family outcomes. The ECO Centre's mission was to propose appropriate child and family outcomes and assist in the development and implementation of outcome measures for use by states and federal programmes to evaluate EI/Part C and preschool/Part B programmes (Bailey et al., 2006). The ECO Centre defined a family outcome as "a benefit experienced by families as a result of services received" in an effort to pinpoint acceptable family outcomes (Bailey et al).</w:t>
      </w:r>
      <w:r w:rsidR="00D944B4">
        <w:rPr>
          <w:rFonts w:ascii="Arial" w:hAnsi="Arial" w:cs="Arial"/>
          <w:sz w:val="24"/>
          <w:szCs w:val="24"/>
        </w:rPr>
        <w:t xml:space="preserve"> </w:t>
      </w:r>
      <w:r w:rsidR="00D944B4" w:rsidRPr="00D944B4">
        <w:rPr>
          <w:rFonts w:ascii="Arial" w:hAnsi="Arial" w:cs="Arial"/>
          <w:sz w:val="24"/>
          <w:szCs w:val="24"/>
        </w:rPr>
        <w:t>Any discussion of the effects of EI on families presupposes a demand for assistance. But identifying need can be challenging. The difference between a person's existing and desired ability, condition, or circumstance is the main emphasis of theoretical definitions of need (</w:t>
      </w:r>
      <w:proofErr w:type="spellStart"/>
      <w:r w:rsidR="00D944B4" w:rsidRPr="00D944B4">
        <w:rPr>
          <w:rFonts w:ascii="Arial" w:hAnsi="Arial" w:cs="Arial"/>
          <w:sz w:val="24"/>
          <w:szCs w:val="24"/>
        </w:rPr>
        <w:t>Asadi-Lari</w:t>
      </w:r>
      <w:proofErr w:type="spellEnd"/>
      <w:r w:rsidR="00D944B4" w:rsidRPr="00D944B4">
        <w:rPr>
          <w:rFonts w:ascii="Arial" w:hAnsi="Arial" w:cs="Arial"/>
          <w:sz w:val="24"/>
          <w:szCs w:val="24"/>
        </w:rPr>
        <w:t>, Packham, &amp; Gray, 2003). In order to improve their child's development, their capacity to support their child's development, and their family's overall wellbeing, families with infants or toddlers with disabilities need EI supports and services. Yet, two issues must be taken into account: who defines families' needs and how are needs seen influenced?</w:t>
      </w:r>
      <w:r w:rsidR="0040035C">
        <w:rPr>
          <w:rFonts w:ascii="Arial" w:hAnsi="Arial" w:cs="Arial"/>
          <w:sz w:val="24"/>
          <w:szCs w:val="24"/>
        </w:rPr>
        <w:t xml:space="preserve"> (</w:t>
      </w:r>
      <w:r w:rsidR="0040035C" w:rsidRPr="0040035C">
        <w:rPr>
          <w:rFonts w:ascii="Arial" w:hAnsi="Arial" w:cs="Arial"/>
          <w:sz w:val="24"/>
          <w:szCs w:val="24"/>
        </w:rPr>
        <w:t>Epley</w:t>
      </w:r>
      <w:r w:rsidR="00956DD3">
        <w:rPr>
          <w:rFonts w:ascii="Arial" w:hAnsi="Arial" w:cs="Arial"/>
          <w:sz w:val="24"/>
          <w:szCs w:val="24"/>
        </w:rPr>
        <w:t xml:space="preserve">, </w:t>
      </w:r>
      <w:r w:rsidR="0040035C" w:rsidRPr="0040035C">
        <w:rPr>
          <w:rFonts w:ascii="Arial" w:hAnsi="Arial" w:cs="Arial"/>
          <w:sz w:val="24"/>
          <w:szCs w:val="24"/>
        </w:rPr>
        <w:t>Summers</w:t>
      </w:r>
      <w:r w:rsidR="00956DD3">
        <w:rPr>
          <w:rFonts w:ascii="Arial" w:hAnsi="Arial" w:cs="Arial"/>
          <w:sz w:val="24"/>
          <w:szCs w:val="24"/>
        </w:rPr>
        <w:t>,</w:t>
      </w:r>
      <w:r w:rsidR="0040035C" w:rsidRPr="0040035C">
        <w:rPr>
          <w:rFonts w:ascii="Arial" w:hAnsi="Arial" w:cs="Arial"/>
          <w:sz w:val="24"/>
          <w:szCs w:val="24"/>
        </w:rPr>
        <w:t xml:space="preserve"> Turnbull</w:t>
      </w:r>
      <w:r w:rsidR="00956DD3">
        <w:rPr>
          <w:rFonts w:ascii="Arial" w:hAnsi="Arial" w:cs="Arial"/>
          <w:sz w:val="24"/>
          <w:szCs w:val="24"/>
        </w:rPr>
        <w:t xml:space="preserve"> 2011).</w:t>
      </w:r>
    </w:p>
    <w:p w14:paraId="34313876" w14:textId="3C86812A" w:rsidR="007E28AB" w:rsidRPr="001670C2" w:rsidRDefault="00DD534B" w:rsidP="0014198A">
      <w:pPr>
        <w:spacing w:line="360" w:lineRule="auto"/>
        <w:rPr>
          <w:rFonts w:ascii="Arial" w:hAnsi="Arial" w:cs="Arial"/>
          <w:sz w:val="24"/>
          <w:szCs w:val="24"/>
        </w:rPr>
      </w:pPr>
      <w:r w:rsidRPr="00DD534B">
        <w:rPr>
          <w:rFonts w:ascii="Arial" w:hAnsi="Arial" w:cs="Arial"/>
          <w:sz w:val="24"/>
          <w:szCs w:val="24"/>
        </w:rPr>
        <w:t>The Welsh Government is dedicated to creating policies that enable every child to reach their full potential. We are aware of the link between academic performance and parenting, social and emotional well-being, and Wales's economy.</w:t>
      </w:r>
      <w:r w:rsidR="007A20E3">
        <w:rPr>
          <w:rFonts w:ascii="Arial" w:hAnsi="Arial" w:cs="Arial"/>
          <w:sz w:val="24"/>
          <w:szCs w:val="24"/>
        </w:rPr>
        <w:t xml:space="preserve"> </w:t>
      </w:r>
      <w:r w:rsidR="000230E6" w:rsidRPr="000230E6">
        <w:rPr>
          <w:rFonts w:ascii="Arial" w:hAnsi="Arial" w:cs="Arial"/>
          <w:sz w:val="24"/>
          <w:szCs w:val="24"/>
        </w:rPr>
        <w:t>Each of the four strategic goals outlined in Qualified for life is underpinned by the inclusive education principles, with reading and numeracy and severing the link between adversity and low educational attainment remaining a top priority and vital to each goal.</w:t>
      </w:r>
      <w:r w:rsidR="007A20E3">
        <w:rPr>
          <w:rFonts w:ascii="Arial" w:hAnsi="Arial" w:cs="Arial"/>
          <w:sz w:val="24"/>
          <w:szCs w:val="24"/>
        </w:rPr>
        <w:t xml:space="preserve"> </w:t>
      </w:r>
      <w:r w:rsidR="00812D41" w:rsidRPr="00812D41">
        <w:rPr>
          <w:rFonts w:ascii="Arial" w:hAnsi="Arial" w:cs="Arial"/>
          <w:sz w:val="24"/>
          <w:szCs w:val="24"/>
        </w:rPr>
        <w:t>It is verified that the presence of a variety of psychiatric and pedagogical professionals, as well as their skilled collaboration, ensures the effectiveness of an inclusive educational environment functioning. When inclusive education is being developed in Ukraine, training these experts is of the utmost importance.</w:t>
      </w:r>
      <w:r w:rsidR="00B30298">
        <w:rPr>
          <w:rFonts w:ascii="Arial" w:hAnsi="Arial" w:cs="Arial"/>
          <w:sz w:val="24"/>
          <w:szCs w:val="24"/>
        </w:rPr>
        <w:t xml:space="preserve"> </w:t>
      </w:r>
      <w:r w:rsidR="00B30298" w:rsidRPr="00B30298">
        <w:rPr>
          <w:rFonts w:ascii="Arial" w:hAnsi="Arial" w:cs="Arial"/>
          <w:sz w:val="24"/>
          <w:szCs w:val="24"/>
        </w:rPr>
        <w:t xml:space="preserve">The establishment of methodological foundations for those trained in the psycho-pedagogical field who are directly involved in the organisation and maintenance of </w:t>
      </w:r>
      <w:r w:rsidR="00B30298" w:rsidRPr="00B30298">
        <w:rPr>
          <w:rFonts w:ascii="Arial" w:hAnsi="Arial" w:cs="Arial"/>
          <w:sz w:val="24"/>
          <w:szCs w:val="24"/>
        </w:rPr>
        <w:lastRenderedPageBreak/>
        <w:t>the inclusive educational environment (IEE), which is based on the professional's capacity to fulfil the roles of a mentor, tutor, and moderator and to ascertain the unique educational trajectory of a child with a specific disability, is necessary for the development of an inclusive educational system (SEN)</w:t>
      </w:r>
      <w:r w:rsidR="00B30298">
        <w:rPr>
          <w:rFonts w:ascii="Arial" w:hAnsi="Arial" w:cs="Arial"/>
          <w:sz w:val="24"/>
          <w:szCs w:val="24"/>
        </w:rPr>
        <w:t xml:space="preserve"> (</w:t>
      </w:r>
      <w:proofErr w:type="spellStart"/>
      <w:r w:rsidR="0003206B">
        <w:rPr>
          <w:rFonts w:ascii="Arial" w:hAnsi="Arial" w:cs="Arial"/>
          <w:sz w:val="24"/>
          <w:szCs w:val="24"/>
        </w:rPr>
        <w:t>Tohochyn</w:t>
      </w:r>
      <w:r w:rsidR="007A20E3">
        <w:rPr>
          <w:rFonts w:ascii="Arial" w:hAnsi="Arial" w:cs="Arial"/>
          <w:sz w:val="24"/>
          <w:szCs w:val="24"/>
        </w:rPr>
        <w:t>skyi</w:t>
      </w:r>
      <w:proofErr w:type="spellEnd"/>
      <w:r w:rsidR="007A20E3">
        <w:rPr>
          <w:rFonts w:ascii="Arial" w:hAnsi="Arial" w:cs="Arial"/>
          <w:sz w:val="24"/>
          <w:szCs w:val="24"/>
        </w:rPr>
        <w:t xml:space="preserve">, 2021) </w:t>
      </w:r>
      <w:r w:rsidR="00FC5DF7">
        <w:rPr>
          <w:rFonts w:ascii="Arial" w:hAnsi="Arial" w:cs="Arial"/>
          <w:sz w:val="24"/>
          <w:szCs w:val="24"/>
        </w:rPr>
        <w:t>V</w:t>
      </w:r>
      <w:r w:rsidR="002A4C15" w:rsidRPr="00D643E4">
        <w:rPr>
          <w:rFonts w:ascii="Arial" w:hAnsi="Arial" w:cs="Arial"/>
          <w:sz w:val="24"/>
          <w:szCs w:val="24"/>
        </w:rPr>
        <w:t>aluing each employee and each student equally</w:t>
      </w:r>
      <w:r w:rsidR="002A4C15">
        <w:rPr>
          <w:rFonts w:ascii="Arial" w:hAnsi="Arial" w:cs="Arial"/>
          <w:sz w:val="24"/>
          <w:szCs w:val="24"/>
        </w:rPr>
        <w:t xml:space="preserve">, </w:t>
      </w:r>
      <w:r w:rsidR="002A4C15" w:rsidRPr="00D643E4">
        <w:rPr>
          <w:rFonts w:ascii="Arial" w:hAnsi="Arial" w:cs="Arial"/>
          <w:sz w:val="24"/>
          <w:szCs w:val="24"/>
        </w:rPr>
        <w:t>increasing student involvement in and decreasing their exclusion from local schools' cultures, curricula, and communities. reorganising school cultures, rules, and procedures to accommodate the variety of children in the area. removing obstacles to learning and engagement for all children, not just those who are labelled as "having special educational needs" or those who have disabilities</w:t>
      </w:r>
      <w:r w:rsidR="002A4C15">
        <w:rPr>
          <w:rFonts w:ascii="Arial" w:hAnsi="Arial" w:cs="Arial"/>
          <w:sz w:val="24"/>
          <w:szCs w:val="24"/>
        </w:rPr>
        <w:t xml:space="preserve"> (</w:t>
      </w:r>
      <w:r w:rsidR="002A4C15" w:rsidRPr="00795ABB">
        <w:rPr>
          <w:rFonts w:ascii="Arial" w:hAnsi="Arial" w:cs="Arial"/>
          <w:sz w:val="24"/>
          <w:szCs w:val="24"/>
        </w:rPr>
        <w:t>Centre for Studies on Inclusive Education</w:t>
      </w:r>
      <w:r w:rsidR="002A4C15">
        <w:rPr>
          <w:rFonts w:ascii="Arial" w:hAnsi="Arial" w:cs="Arial"/>
          <w:sz w:val="24"/>
          <w:szCs w:val="24"/>
        </w:rPr>
        <w:t>, 2020).</w:t>
      </w:r>
      <w:r w:rsidR="007A20E3">
        <w:rPr>
          <w:rFonts w:ascii="Arial" w:hAnsi="Arial" w:cs="Arial"/>
          <w:sz w:val="24"/>
          <w:szCs w:val="24"/>
        </w:rPr>
        <w:t xml:space="preserve"> </w:t>
      </w:r>
      <w:r w:rsidR="00874BE3" w:rsidRPr="00874BE3">
        <w:rPr>
          <w:rFonts w:ascii="Arial" w:hAnsi="Arial" w:cs="Arial"/>
          <w:sz w:val="24"/>
          <w:szCs w:val="24"/>
        </w:rPr>
        <w:t xml:space="preserve">Early intervention might be the secret to achievement. A variety of tactics are available to avoid disengagement at all ages, from parental involvement and home-based education to pastoral support programmes (PSPs) that assist those who are at danger of exclusion. Early intervention is supported by adopting a uniform approach to systems and processes, employing data analysis to efficiently discover patterns of absence, and fostering </w:t>
      </w:r>
      <w:r w:rsidR="00B20379" w:rsidRPr="00874BE3">
        <w:rPr>
          <w:rFonts w:ascii="Arial" w:hAnsi="Arial" w:cs="Arial"/>
          <w:sz w:val="24"/>
          <w:szCs w:val="24"/>
        </w:rPr>
        <w:t>effective communication</w:t>
      </w:r>
      <w:r w:rsidR="00874BE3" w:rsidRPr="00874BE3">
        <w:rPr>
          <w:rFonts w:ascii="Arial" w:hAnsi="Arial" w:cs="Arial"/>
          <w:sz w:val="24"/>
          <w:szCs w:val="24"/>
        </w:rPr>
        <w:t xml:space="preserve"> between parents/caregivers, teachers, and local authorities.</w:t>
      </w:r>
      <w:r w:rsidR="007A20E3">
        <w:rPr>
          <w:rFonts w:ascii="Arial" w:hAnsi="Arial" w:cs="Arial"/>
          <w:sz w:val="24"/>
          <w:szCs w:val="24"/>
        </w:rPr>
        <w:t xml:space="preserve"> </w:t>
      </w:r>
      <w:r w:rsidR="00B20379" w:rsidRPr="00B20379">
        <w:rPr>
          <w:rFonts w:ascii="Arial" w:hAnsi="Arial" w:cs="Arial"/>
          <w:sz w:val="24"/>
          <w:szCs w:val="24"/>
        </w:rPr>
        <w:t>A seamless transition depends on efficient collaboration between schools and other organisations, such as the transfer of data, information, or money. Estyn acknowledges that local governments play a significant facilitative role in the exchange of best practises among school clusters</w:t>
      </w:r>
      <w:r w:rsidR="00163CA8">
        <w:rPr>
          <w:rFonts w:ascii="Arial" w:hAnsi="Arial" w:cs="Arial"/>
          <w:sz w:val="24"/>
          <w:szCs w:val="24"/>
        </w:rPr>
        <w:t xml:space="preserve"> (Estyn, 2019-2020).</w:t>
      </w:r>
      <w:r w:rsidR="007A20E3">
        <w:rPr>
          <w:rFonts w:ascii="Arial" w:hAnsi="Arial" w:cs="Arial"/>
          <w:sz w:val="24"/>
          <w:szCs w:val="24"/>
        </w:rPr>
        <w:t xml:space="preserve"> </w:t>
      </w:r>
      <w:r w:rsidR="00A9437E" w:rsidRPr="00A9437E">
        <w:rPr>
          <w:rFonts w:ascii="Arial" w:hAnsi="Arial" w:cs="Arial"/>
          <w:sz w:val="24"/>
          <w:szCs w:val="24"/>
        </w:rPr>
        <w:t>A policy and procedures must be in place and followed by providers to ensure that all children in their care have equal access to opportunities, including those with special needs or disabilities</w:t>
      </w:r>
      <w:r w:rsidR="00A9437E">
        <w:rPr>
          <w:rFonts w:ascii="Arial" w:hAnsi="Arial" w:cs="Arial"/>
          <w:sz w:val="24"/>
          <w:szCs w:val="24"/>
        </w:rPr>
        <w:t xml:space="preserve"> (Nutbrown, </w:t>
      </w:r>
      <w:r w:rsidR="001C111B">
        <w:rPr>
          <w:rFonts w:ascii="Arial" w:hAnsi="Arial" w:cs="Arial"/>
          <w:sz w:val="24"/>
          <w:szCs w:val="24"/>
        </w:rPr>
        <w:t>Clough and Atherton, 2013).</w:t>
      </w:r>
    </w:p>
    <w:p w14:paraId="775DFEFE" w14:textId="35577097" w:rsidR="009C1B93" w:rsidRPr="007C4569" w:rsidRDefault="00D67A4B" w:rsidP="007C4569">
      <w:pPr>
        <w:spacing w:line="360" w:lineRule="auto"/>
        <w:rPr>
          <w:rFonts w:ascii="Arial" w:hAnsi="Arial" w:cs="Arial"/>
          <w:sz w:val="24"/>
          <w:szCs w:val="24"/>
        </w:rPr>
      </w:pPr>
      <w:r w:rsidRPr="00D67A4B">
        <w:rPr>
          <w:rFonts w:ascii="Arial" w:hAnsi="Arial" w:cs="Arial"/>
          <w:sz w:val="24"/>
          <w:szCs w:val="24"/>
        </w:rPr>
        <w:t>Current government initiatives in the UK promote professional collaboration and emphasise the value of a coordinated and collaborative approach for families and children in the early years. Although there are various forms of collaborative working, there is a lack of solid data supporting their value for young children (0–2.5 years) in a community setting in the UK. This study's objective is to examine this environment's transdisciplinary model of collaborative working</w:t>
      </w:r>
      <w:r w:rsidR="00D376FB">
        <w:rPr>
          <w:rFonts w:ascii="Arial" w:hAnsi="Arial" w:cs="Arial"/>
          <w:sz w:val="24"/>
          <w:szCs w:val="24"/>
        </w:rPr>
        <w:t xml:space="preserve"> (</w:t>
      </w:r>
      <w:r w:rsidR="00D3367A" w:rsidRPr="00D3367A">
        <w:rPr>
          <w:rFonts w:ascii="Arial" w:hAnsi="Arial" w:cs="Arial"/>
          <w:sz w:val="24"/>
          <w:szCs w:val="24"/>
        </w:rPr>
        <w:t>A. Bell, M. Corfield, J. Davies, N. Richardson</w:t>
      </w:r>
      <w:r w:rsidR="00D3367A">
        <w:rPr>
          <w:rFonts w:ascii="Arial" w:hAnsi="Arial" w:cs="Arial"/>
          <w:sz w:val="24"/>
          <w:szCs w:val="24"/>
        </w:rPr>
        <w:t xml:space="preserve"> 2009).</w:t>
      </w:r>
      <w:r w:rsidR="00D376FB">
        <w:rPr>
          <w:rFonts w:ascii="Arial" w:hAnsi="Arial" w:cs="Arial"/>
          <w:sz w:val="24"/>
          <w:szCs w:val="24"/>
        </w:rPr>
        <w:t xml:space="preserve"> </w:t>
      </w:r>
      <w:r w:rsidR="005A320A" w:rsidRPr="005A320A">
        <w:rPr>
          <w:rFonts w:ascii="Arial" w:hAnsi="Arial" w:cs="Arial"/>
          <w:sz w:val="24"/>
          <w:szCs w:val="24"/>
        </w:rPr>
        <w:t xml:space="preserve">All children and families are entitled to inclusion and equality. Equality involves taking into account behaviours in respect to all people and groups because these identity-related traits apply to everyone, not only members of </w:t>
      </w:r>
      <w:r w:rsidR="005A320A" w:rsidRPr="005A320A">
        <w:rPr>
          <w:rFonts w:ascii="Arial" w:hAnsi="Arial" w:cs="Arial"/>
          <w:sz w:val="24"/>
          <w:szCs w:val="24"/>
        </w:rPr>
        <w:lastRenderedPageBreak/>
        <w:t xml:space="preserve">marginalised groups. Each child and family </w:t>
      </w:r>
      <w:r w:rsidR="00B92A44" w:rsidRPr="005A320A">
        <w:rPr>
          <w:rFonts w:ascii="Arial" w:hAnsi="Arial" w:cs="Arial"/>
          <w:sz w:val="24"/>
          <w:szCs w:val="24"/>
        </w:rPr>
        <w:t>contribute</w:t>
      </w:r>
      <w:r w:rsidR="005A320A" w:rsidRPr="005A320A">
        <w:rPr>
          <w:rFonts w:ascii="Arial" w:hAnsi="Arial" w:cs="Arial"/>
          <w:sz w:val="24"/>
          <w:szCs w:val="24"/>
        </w:rPr>
        <w:t xml:space="preserve"> their distinct personality, set of values, and body of knowledge, which they have amassed over time by engaging in the customs of their neighbourhood</w:t>
      </w:r>
      <w:r w:rsidR="009E5D10">
        <w:rPr>
          <w:rFonts w:ascii="Arial" w:hAnsi="Arial" w:cs="Arial"/>
          <w:sz w:val="24"/>
          <w:szCs w:val="24"/>
        </w:rPr>
        <w:t xml:space="preserve"> (</w:t>
      </w:r>
      <w:r w:rsidR="00EF0B93">
        <w:rPr>
          <w:rFonts w:ascii="Arial" w:hAnsi="Arial" w:cs="Arial"/>
          <w:sz w:val="24"/>
          <w:szCs w:val="24"/>
        </w:rPr>
        <w:t>Birth to 5 Matters, no date).</w:t>
      </w:r>
      <w:r w:rsidR="00B92A44">
        <w:rPr>
          <w:rFonts w:ascii="Arial" w:hAnsi="Arial" w:cs="Arial"/>
          <w:sz w:val="24"/>
          <w:szCs w:val="24"/>
        </w:rPr>
        <w:t xml:space="preserve"> </w:t>
      </w:r>
      <w:r w:rsidR="0038162A" w:rsidRPr="0038162A">
        <w:rPr>
          <w:rFonts w:ascii="Arial" w:hAnsi="Arial" w:cs="Arial"/>
          <w:sz w:val="24"/>
          <w:szCs w:val="24"/>
        </w:rPr>
        <w:t xml:space="preserve">Being conscious of how every practise and setting in an </w:t>
      </w:r>
      <w:r w:rsidR="00B92A44">
        <w:rPr>
          <w:rFonts w:ascii="Arial" w:hAnsi="Arial" w:cs="Arial"/>
          <w:sz w:val="24"/>
          <w:szCs w:val="24"/>
        </w:rPr>
        <w:t>E</w:t>
      </w:r>
      <w:r w:rsidR="0038162A" w:rsidRPr="0038162A">
        <w:rPr>
          <w:rFonts w:ascii="Arial" w:hAnsi="Arial" w:cs="Arial"/>
          <w:sz w:val="24"/>
          <w:szCs w:val="24"/>
        </w:rPr>
        <w:t xml:space="preserve">arly </w:t>
      </w:r>
      <w:r w:rsidR="00B92A44">
        <w:rPr>
          <w:rFonts w:ascii="Arial" w:hAnsi="Arial" w:cs="Arial"/>
          <w:sz w:val="24"/>
          <w:szCs w:val="24"/>
        </w:rPr>
        <w:t>Y</w:t>
      </w:r>
      <w:r w:rsidR="0038162A" w:rsidRPr="0038162A">
        <w:rPr>
          <w:rFonts w:ascii="Arial" w:hAnsi="Arial" w:cs="Arial"/>
          <w:sz w:val="24"/>
          <w:szCs w:val="24"/>
        </w:rPr>
        <w:t>ears setting appears through the eyes of each individual child is essential to fostering an ethos of equality. Managers should make sure that time is set up for staff members to engage in reflective practise, consider issues of inclusiveness and equalities, including their own prejudices, and consider potential clashes with viewpoints that children may meet at home</w:t>
      </w:r>
      <w:r w:rsidR="00B313CC">
        <w:rPr>
          <w:rFonts w:ascii="Arial" w:hAnsi="Arial" w:cs="Arial"/>
          <w:sz w:val="24"/>
          <w:szCs w:val="24"/>
        </w:rPr>
        <w:t xml:space="preserve"> (Birth to 5 Matters, no date).</w:t>
      </w:r>
      <w:r w:rsidR="00DA5B64">
        <w:rPr>
          <w:rFonts w:ascii="Arial" w:hAnsi="Arial" w:cs="Arial"/>
          <w:sz w:val="24"/>
          <w:szCs w:val="24"/>
        </w:rPr>
        <w:t xml:space="preserve"> </w:t>
      </w:r>
      <w:r w:rsidR="00DA5B64" w:rsidRPr="00DA5B64">
        <w:rPr>
          <w:rFonts w:ascii="Arial" w:hAnsi="Arial" w:cs="Arial"/>
          <w:sz w:val="24"/>
          <w:szCs w:val="24"/>
        </w:rPr>
        <w:t>Everyone exercising functions under the Act is required under the well-being obligation, outlined in Section 5 of the Act, to work to advance the wellbeing of those who require care and support as well as that of those who provide care for them. All individuals and organisations performing tasks in accordance with the Act, including Welsh Ministers, local governments, local health boards, and other statutory organisations, are subject to this general responsibility.</w:t>
      </w:r>
      <w:r w:rsidR="004E6DBB">
        <w:rPr>
          <w:rFonts w:ascii="Arial" w:hAnsi="Arial" w:cs="Arial"/>
          <w:sz w:val="24"/>
          <w:szCs w:val="24"/>
        </w:rPr>
        <w:t xml:space="preserve"> </w:t>
      </w:r>
      <w:r w:rsidR="009F0AF4" w:rsidRPr="009F0AF4">
        <w:rPr>
          <w:rFonts w:ascii="Arial" w:hAnsi="Arial" w:cs="Arial"/>
          <w:sz w:val="24"/>
          <w:szCs w:val="24"/>
        </w:rPr>
        <w:t xml:space="preserve">Anybody giving care and assistance must learn about the ideas, wishes, and emotions of the person they are helping, pay attention to them, and recognise how important it is to uphold and promote each person's </w:t>
      </w:r>
      <w:r w:rsidR="00CD44C8" w:rsidRPr="009F0AF4">
        <w:rPr>
          <w:rFonts w:ascii="Arial" w:hAnsi="Arial" w:cs="Arial"/>
          <w:sz w:val="24"/>
          <w:szCs w:val="24"/>
        </w:rPr>
        <w:t>dignity</w:t>
      </w:r>
      <w:r w:rsidR="00CD44C8" w:rsidRPr="00B252A2">
        <w:rPr>
          <w:rFonts w:ascii="Arial" w:hAnsi="Arial" w:cs="Arial"/>
          <w:sz w:val="24"/>
          <w:szCs w:val="24"/>
        </w:rPr>
        <w:t xml:space="preserve"> (</w:t>
      </w:r>
      <w:r w:rsidR="00B252A2" w:rsidRPr="00B252A2">
        <w:rPr>
          <w:rFonts w:ascii="Arial" w:hAnsi="Arial" w:cs="Arial"/>
          <w:sz w:val="24"/>
          <w:szCs w:val="24"/>
        </w:rPr>
        <w:t>Social Services and Well-Being (Wales) Act 2014).</w:t>
      </w:r>
      <w:r w:rsidR="009F0AF4" w:rsidRPr="009F0AF4">
        <w:rPr>
          <w:rFonts w:ascii="Arial" w:hAnsi="Arial" w:cs="Arial"/>
          <w:sz w:val="24"/>
          <w:szCs w:val="24"/>
        </w:rPr>
        <w:t xml:space="preserve"> When identifying, assessing, and assisting individuals to attain well-being outcomes, what matters to them, and their needs for care and support, local authorities must take these into </w:t>
      </w:r>
      <w:r w:rsidR="00CD44C8" w:rsidRPr="009F0AF4">
        <w:rPr>
          <w:rFonts w:ascii="Arial" w:hAnsi="Arial" w:cs="Arial"/>
          <w:sz w:val="24"/>
          <w:szCs w:val="24"/>
        </w:rPr>
        <w:t>consideration. The</w:t>
      </w:r>
      <w:r w:rsidR="009F0AF4" w:rsidRPr="009F0AF4">
        <w:rPr>
          <w:rFonts w:ascii="Arial" w:hAnsi="Arial" w:cs="Arial"/>
          <w:sz w:val="24"/>
          <w:szCs w:val="24"/>
        </w:rPr>
        <w:t xml:space="preserve"> characteristics, culture, and beliefs of the individual must also be taken into consideration by anyone providing care and support (including, for example, language), and local authorities must </w:t>
      </w:r>
      <w:r w:rsidR="00934B8D" w:rsidRPr="009F0AF4">
        <w:rPr>
          <w:rFonts w:ascii="Arial" w:hAnsi="Arial" w:cs="Arial"/>
          <w:sz w:val="24"/>
          <w:szCs w:val="24"/>
        </w:rPr>
        <w:t>consider</w:t>
      </w:r>
      <w:r w:rsidR="009F0AF4" w:rsidRPr="009F0AF4">
        <w:rPr>
          <w:rFonts w:ascii="Arial" w:hAnsi="Arial" w:cs="Arial"/>
          <w:sz w:val="24"/>
          <w:szCs w:val="24"/>
        </w:rPr>
        <w:t xml:space="preserve"> an individual's circumstances and make sure they are reflected when promoting their well-being</w:t>
      </w:r>
      <w:r w:rsidR="00D63D55">
        <w:rPr>
          <w:rFonts w:ascii="Arial" w:hAnsi="Arial" w:cs="Arial"/>
          <w:sz w:val="24"/>
          <w:szCs w:val="24"/>
        </w:rPr>
        <w:t xml:space="preserve"> </w:t>
      </w:r>
      <w:r w:rsidR="00D63D55" w:rsidRPr="00D63D55">
        <w:rPr>
          <w:rFonts w:ascii="Arial" w:hAnsi="Arial" w:cs="Arial"/>
          <w:sz w:val="24"/>
          <w:szCs w:val="24"/>
        </w:rPr>
        <w:t>(Social Services and Well-Being (Wales) Act 2014).</w:t>
      </w:r>
      <w:r w:rsidR="00934B8D">
        <w:rPr>
          <w:rFonts w:ascii="Arial" w:hAnsi="Arial" w:cs="Arial"/>
          <w:sz w:val="24"/>
          <w:szCs w:val="24"/>
        </w:rPr>
        <w:t xml:space="preserve"> </w:t>
      </w:r>
      <w:r w:rsidR="00934B8D" w:rsidRPr="00934B8D">
        <w:rPr>
          <w:rFonts w:ascii="Arial" w:hAnsi="Arial" w:cs="Arial"/>
          <w:sz w:val="24"/>
          <w:szCs w:val="24"/>
        </w:rPr>
        <w:t xml:space="preserve">The Welsh Government's programme of transformation is centred on prevention and early intervention, and it is obvious that attention must be paid to these ideas if social services are to remain viable in the long run. To prevent an escalation, promoting well-being must put an emphasis on postponing and preventing the need for care and </w:t>
      </w:r>
      <w:r w:rsidR="00CD44C8" w:rsidRPr="00934B8D">
        <w:rPr>
          <w:rFonts w:ascii="Arial" w:hAnsi="Arial" w:cs="Arial"/>
          <w:sz w:val="24"/>
          <w:szCs w:val="24"/>
        </w:rPr>
        <w:t>support</w:t>
      </w:r>
      <w:r w:rsidR="00CD44C8" w:rsidRPr="00B252A2">
        <w:rPr>
          <w:rFonts w:ascii="Arial" w:hAnsi="Arial" w:cs="Arial"/>
          <w:sz w:val="24"/>
          <w:szCs w:val="24"/>
        </w:rPr>
        <w:t xml:space="preserve"> (</w:t>
      </w:r>
      <w:r w:rsidR="00B252A2" w:rsidRPr="00B252A2">
        <w:rPr>
          <w:rFonts w:ascii="Arial" w:hAnsi="Arial" w:cs="Arial"/>
          <w:sz w:val="24"/>
          <w:szCs w:val="24"/>
        </w:rPr>
        <w:t>Social Services and Well-Being (Wales) Act 2014).</w:t>
      </w:r>
      <w:r w:rsidR="00B252A2">
        <w:rPr>
          <w:rFonts w:ascii="Arial" w:hAnsi="Arial" w:cs="Arial"/>
          <w:sz w:val="24"/>
          <w:szCs w:val="24"/>
        </w:rPr>
        <w:t xml:space="preserve"> </w:t>
      </w:r>
      <w:r w:rsidR="00934B8D" w:rsidRPr="00934B8D">
        <w:rPr>
          <w:rFonts w:ascii="Arial" w:hAnsi="Arial" w:cs="Arial"/>
          <w:sz w:val="24"/>
          <w:szCs w:val="24"/>
        </w:rPr>
        <w:t xml:space="preserve">It follows that in order for people to maintain control over their day-to-day lives and accomplish their goals, the proper information, advice, and support must be made available at the proper time and in the proper location. Local governments must enable citizens to come up with creative ways to postpone, avoid, and address care and support needs </w:t>
      </w:r>
      <w:r w:rsidR="00934B8D" w:rsidRPr="00934B8D">
        <w:rPr>
          <w:rFonts w:ascii="Arial" w:hAnsi="Arial" w:cs="Arial"/>
          <w:sz w:val="24"/>
          <w:szCs w:val="24"/>
        </w:rPr>
        <w:lastRenderedPageBreak/>
        <w:t>through neighbourhood networks and communities</w:t>
      </w:r>
      <w:r w:rsidR="002363CD">
        <w:rPr>
          <w:rFonts w:ascii="Arial" w:hAnsi="Arial" w:cs="Arial"/>
          <w:sz w:val="24"/>
          <w:szCs w:val="24"/>
        </w:rPr>
        <w:t xml:space="preserve"> </w:t>
      </w:r>
      <w:bookmarkStart w:id="0" w:name="_Hlk128170900"/>
      <w:r w:rsidR="002363CD">
        <w:rPr>
          <w:rFonts w:ascii="Arial" w:hAnsi="Arial" w:cs="Arial"/>
          <w:sz w:val="24"/>
          <w:szCs w:val="24"/>
        </w:rPr>
        <w:t>(</w:t>
      </w:r>
      <w:r w:rsidR="00D63D55">
        <w:rPr>
          <w:rFonts w:ascii="Arial" w:hAnsi="Arial" w:cs="Arial"/>
          <w:sz w:val="24"/>
          <w:szCs w:val="24"/>
        </w:rPr>
        <w:t>Social Services and Well-Being (Wales) Act 2014).</w:t>
      </w:r>
      <w:bookmarkEnd w:id="0"/>
    </w:p>
    <w:p w14:paraId="1FC96E10" w14:textId="02360C8D" w:rsidR="00C84C53" w:rsidRPr="00A4139D" w:rsidRDefault="00C84C53" w:rsidP="00A4139D">
      <w:pPr>
        <w:spacing w:line="360" w:lineRule="auto"/>
        <w:jc w:val="center"/>
        <w:rPr>
          <w:rFonts w:ascii="Arial" w:hAnsi="Arial" w:cs="Arial"/>
          <w:sz w:val="24"/>
          <w:szCs w:val="24"/>
          <w:u w:val="single"/>
        </w:rPr>
      </w:pPr>
      <w:r w:rsidRPr="00A4139D">
        <w:rPr>
          <w:rFonts w:ascii="Arial" w:hAnsi="Arial" w:cs="Arial"/>
          <w:sz w:val="24"/>
          <w:szCs w:val="24"/>
          <w:u w:val="single"/>
        </w:rPr>
        <w:t>Scenario</w:t>
      </w:r>
    </w:p>
    <w:p w14:paraId="29669CA4" w14:textId="6BA3B186" w:rsidR="009A6803" w:rsidRPr="007C1F54" w:rsidRDefault="000A497F" w:rsidP="007C1F54">
      <w:pPr>
        <w:spacing w:line="360" w:lineRule="auto"/>
        <w:rPr>
          <w:rFonts w:ascii="Arial" w:hAnsi="Arial" w:cs="Arial"/>
          <w:sz w:val="24"/>
          <w:szCs w:val="24"/>
        </w:rPr>
      </w:pPr>
      <w:r>
        <w:rPr>
          <w:rFonts w:ascii="Arial" w:hAnsi="Arial" w:cs="Arial"/>
          <w:sz w:val="24"/>
          <w:szCs w:val="24"/>
        </w:rPr>
        <w:t>The scenario that has been seen in the setting is of a young girl called Aoife aged six years, showing up to the setting with various different people dropping her off. The girl has been seen with bruises and marks in a variety of areas. Also, mum and dad have been seen at the gates under the influence of alcohol. We have had no communication from the family or friends. Aoife has been very quiet and withdrawn in the setting.</w:t>
      </w:r>
    </w:p>
    <w:p w14:paraId="2277C78F" w14:textId="2C5A1779" w:rsidR="009A6803" w:rsidRDefault="00D15D25" w:rsidP="007C1F54">
      <w:pPr>
        <w:spacing w:line="360" w:lineRule="auto"/>
        <w:jc w:val="center"/>
        <w:rPr>
          <w:rFonts w:ascii="Arial" w:hAnsi="Arial" w:cs="Arial"/>
          <w:sz w:val="24"/>
          <w:szCs w:val="24"/>
          <w:u w:val="single"/>
        </w:rPr>
      </w:pPr>
      <w:r w:rsidRPr="00A4139D">
        <w:rPr>
          <w:rFonts w:ascii="Arial" w:hAnsi="Arial" w:cs="Arial"/>
          <w:sz w:val="24"/>
          <w:szCs w:val="24"/>
          <w:u w:val="single"/>
        </w:rPr>
        <w:t xml:space="preserve">Personal blog </w:t>
      </w:r>
    </w:p>
    <w:p w14:paraId="7F4558EB" w14:textId="089EBE8D" w:rsidR="009A6803" w:rsidRPr="002C484F" w:rsidRDefault="002C484F" w:rsidP="002C484F">
      <w:pPr>
        <w:spacing w:line="360" w:lineRule="auto"/>
        <w:jc w:val="both"/>
        <w:rPr>
          <w:rFonts w:ascii="Arial" w:hAnsi="Arial" w:cs="Arial"/>
          <w:sz w:val="24"/>
          <w:szCs w:val="24"/>
        </w:rPr>
      </w:pPr>
      <w:r w:rsidRPr="002C484F">
        <w:rPr>
          <w:rFonts w:ascii="Arial" w:hAnsi="Arial" w:cs="Arial"/>
          <w:sz w:val="24"/>
          <w:szCs w:val="24"/>
        </w:rPr>
        <w:t>Childhood poverty is very important because it can have a large and long-lasting effect on people's life in ways that are distinct from how it affects adults. A kid who grows up in poverty is more likely to experience the negative impacts of starvation, inadequate housing, congestion, poorer health, family conflict, stigma (due to poverty's obvious manifestations), and limited access to a variety of social and cultural activities (Ridge, 2014). Social development may be negatively impacted by childhood poverty. Poorer children frequently struggle to maintain friendships and participate in social interactions as a result of poverty, insufficient space, and resources, which increases their risk of exposure to bullying and exclusion (</w:t>
      </w:r>
      <w:proofErr w:type="spellStart"/>
      <w:r w:rsidRPr="002C484F">
        <w:rPr>
          <w:rFonts w:ascii="Arial" w:hAnsi="Arial" w:cs="Arial"/>
          <w:sz w:val="24"/>
          <w:szCs w:val="24"/>
        </w:rPr>
        <w:t>Pahl</w:t>
      </w:r>
      <w:proofErr w:type="spellEnd"/>
      <w:r w:rsidRPr="002C484F">
        <w:rPr>
          <w:rFonts w:ascii="Arial" w:hAnsi="Arial" w:cs="Arial"/>
          <w:sz w:val="24"/>
          <w:szCs w:val="24"/>
        </w:rPr>
        <w:t>, 2000).</w:t>
      </w:r>
      <w:r>
        <w:rPr>
          <w:rFonts w:ascii="Arial" w:hAnsi="Arial" w:cs="Arial"/>
          <w:sz w:val="24"/>
          <w:szCs w:val="24"/>
        </w:rPr>
        <w:t xml:space="preserve"> </w:t>
      </w:r>
      <w:r w:rsidR="007A63D3" w:rsidRPr="007A63D3">
        <w:rPr>
          <w:rFonts w:ascii="Arial" w:hAnsi="Arial" w:cs="Arial"/>
          <w:sz w:val="24"/>
          <w:szCs w:val="24"/>
        </w:rPr>
        <w:t>When children "do not belong to the proper race, religion, social status, or, even, do not wear "suitable dress," do not belong to the "in" groups, and do not share in the values and pastimes of their classmates," bullying can frequently occur. (</w:t>
      </w:r>
      <w:proofErr w:type="spellStart"/>
      <w:r w:rsidR="007A63D3" w:rsidRPr="007A63D3">
        <w:rPr>
          <w:rFonts w:ascii="Arial" w:hAnsi="Arial" w:cs="Arial"/>
          <w:sz w:val="24"/>
          <w:szCs w:val="24"/>
        </w:rPr>
        <w:t>Ambert</w:t>
      </w:r>
      <w:proofErr w:type="spellEnd"/>
      <w:r w:rsidR="007A63D3" w:rsidRPr="007A63D3">
        <w:rPr>
          <w:rFonts w:ascii="Arial" w:hAnsi="Arial" w:cs="Arial"/>
          <w:sz w:val="24"/>
          <w:szCs w:val="24"/>
        </w:rPr>
        <w:t>, \s1995). Also, it has been discovered that children from poorer households perform significantly lower on tests.</w:t>
      </w:r>
    </w:p>
    <w:p w14:paraId="6D7F9206" w14:textId="77777777" w:rsidR="009A6803" w:rsidRDefault="009A6803" w:rsidP="00870B10">
      <w:pPr>
        <w:spacing w:line="360" w:lineRule="auto"/>
        <w:jc w:val="center"/>
        <w:rPr>
          <w:rFonts w:ascii="Arial" w:hAnsi="Arial" w:cs="Arial"/>
          <w:sz w:val="24"/>
          <w:szCs w:val="24"/>
          <w:u w:val="single"/>
        </w:rPr>
      </w:pPr>
    </w:p>
    <w:p w14:paraId="1234B453" w14:textId="77777777" w:rsidR="009A6803" w:rsidRDefault="009A6803" w:rsidP="00870B10">
      <w:pPr>
        <w:spacing w:line="360" w:lineRule="auto"/>
        <w:jc w:val="center"/>
        <w:rPr>
          <w:rFonts w:ascii="Arial" w:hAnsi="Arial" w:cs="Arial"/>
          <w:sz w:val="24"/>
          <w:szCs w:val="24"/>
          <w:u w:val="single"/>
        </w:rPr>
      </w:pPr>
    </w:p>
    <w:p w14:paraId="2F509691" w14:textId="77777777" w:rsidR="009A6803" w:rsidRDefault="009A6803" w:rsidP="00870B10">
      <w:pPr>
        <w:spacing w:line="360" w:lineRule="auto"/>
        <w:jc w:val="center"/>
        <w:rPr>
          <w:rFonts w:ascii="Arial" w:hAnsi="Arial" w:cs="Arial"/>
          <w:sz w:val="24"/>
          <w:szCs w:val="24"/>
          <w:u w:val="single"/>
        </w:rPr>
      </w:pPr>
    </w:p>
    <w:p w14:paraId="24DAA416" w14:textId="77777777" w:rsidR="009A6803" w:rsidRDefault="009A6803" w:rsidP="00870B10">
      <w:pPr>
        <w:spacing w:line="360" w:lineRule="auto"/>
        <w:jc w:val="center"/>
        <w:rPr>
          <w:rFonts w:ascii="Arial" w:hAnsi="Arial" w:cs="Arial"/>
          <w:sz w:val="24"/>
          <w:szCs w:val="24"/>
          <w:u w:val="single"/>
        </w:rPr>
      </w:pPr>
    </w:p>
    <w:p w14:paraId="0BFF154A" w14:textId="77777777" w:rsidR="009A6803" w:rsidRDefault="009A6803" w:rsidP="00870B10">
      <w:pPr>
        <w:spacing w:line="360" w:lineRule="auto"/>
        <w:jc w:val="center"/>
        <w:rPr>
          <w:rFonts w:ascii="Arial" w:hAnsi="Arial" w:cs="Arial"/>
          <w:sz w:val="24"/>
          <w:szCs w:val="24"/>
          <w:u w:val="single"/>
        </w:rPr>
      </w:pPr>
    </w:p>
    <w:p w14:paraId="61A64F8F" w14:textId="77777777" w:rsidR="009A6803" w:rsidRDefault="009A6803" w:rsidP="00870B10">
      <w:pPr>
        <w:spacing w:line="360" w:lineRule="auto"/>
        <w:jc w:val="center"/>
        <w:rPr>
          <w:rFonts w:ascii="Arial" w:hAnsi="Arial" w:cs="Arial"/>
          <w:sz w:val="24"/>
          <w:szCs w:val="24"/>
          <w:u w:val="single"/>
        </w:rPr>
      </w:pPr>
    </w:p>
    <w:p w14:paraId="1F161C77" w14:textId="77777777" w:rsidR="007C4569" w:rsidRDefault="007C4569" w:rsidP="000D3DEF">
      <w:pPr>
        <w:spacing w:line="360" w:lineRule="auto"/>
        <w:jc w:val="center"/>
        <w:rPr>
          <w:rFonts w:ascii="Arial" w:hAnsi="Arial" w:cs="Arial"/>
          <w:sz w:val="24"/>
          <w:szCs w:val="24"/>
          <w:u w:val="single"/>
        </w:rPr>
      </w:pPr>
    </w:p>
    <w:p w14:paraId="1C26D90D" w14:textId="77777777" w:rsidR="007C4569" w:rsidRDefault="007C4569" w:rsidP="000D3DEF">
      <w:pPr>
        <w:spacing w:line="360" w:lineRule="auto"/>
        <w:jc w:val="center"/>
        <w:rPr>
          <w:rFonts w:ascii="Arial" w:hAnsi="Arial" w:cs="Arial"/>
          <w:sz w:val="24"/>
          <w:szCs w:val="24"/>
          <w:u w:val="single"/>
        </w:rPr>
      </w:pPr>
    </w:p>
    <w:p w14:paraId="4BBA6575" w14:textId="77777777" w:rsidR="007C4569" w:rsidRDefault="007C4569" w:rsidP="000D3DEF">
      <w:pPr>
        <w:spacing w:line="360" w:lineRule="auto"/>
        <w:jc w:val="center"/>
        <w:rPr>
          <w:rFonts w:ascii="Arial" w:hAnsi="Arial" w:cs="Arial"/>
          <w:sz w:val="24"/>
          <w:szCs w:val="24"/>
          <w:u w:val="single"/>
        </w:rPr>
      </w:pPr>
    </w:p>
    <w:p w14:paraId="65C4DB30" w14:textId="77777777" w:rsidR="007C4569" w:rsidRDefault="007C4569" w:rsidP="000D3DEF">
      <w:pPr>
        <w:spacing w:line="360" w:lineRule="auto"/>
        <w:jc w:val="center"/>
        <w:rPr>
          <w:rFonts w:ascii="Arial" w:hAnsi="Arial" w:cs="Arial"/>
          <w:sz w:val="24"/>
          <w:szCs w:val="24"/>
          <w:u w:val="single"/>
        </w:rPr>
      </w:pPr>
    </w:p>
    <w:p w14:paraId="11F1F169" w14:textId="77777777" w:rsidR="007C4569" w:rsidRDefault="007C4569" w:rsidP="000D3DEF">
      <w:pPr>
        <w:spacing w:line="360" w:lineRule="auto"/>
        <w:jc w:val="center"/>
        <w:rPr>
          <w:rFonts w:ascii="Arial" w:hAnsi="Arial" w:cs="Arial"/>
          <w:sz w:val="24"/>
          <w:szCs w:val="24"/>
          <w:u w:val="single"/>
        </w:rPr>
      </w:pPr>
    </w:p>
    <w:p w14:paraId="3254ABBF" w14:textId="77777777" w:rsidR="007C4569" w:rsidRDefault="007C4569" w:rsidP="000D3DEF">
      <w:pPr>
        <w:spacing w:line="360" w:lineRule="auto"/>
        <w:jc w:val="center"/>
        <w:rPr>
          <w:rFonts w:ascii="Arial" w:hAnsi="Arial" w:cs="Arial"/>
          <w:sz w:val="24"/>
          <w:szCs w:val="24"/>
          <w:u w:val="single"/>
        </w:rPr>
      </w:pPr>
    </w:p>
    <w:p w14:paraId="38972BA1" w14:textId="77777777" w:rsidR="007C4569" w:rsidRDefault="007C4569" w:rsidP="000D3DEF">
      <w:pPr>
        <w:spacing w:line="360" w:lineRule="auto"/>
        <w:jc w:val="center"/>
        <w:rPr>
          <w:rFonts w:ascii="Arial" w:hAnsi="Arial" w:cs="Arial"/>
          <w:sz w:val="24"/>
          <w:szCs w:val="24"/>
          <w:u w:val="single"/>
        </w:rPr>
      </w:pPr>
    </w:p>
    <w:p w14:paraId="10BE1817" w14:textId="77777777" w:rsidR="007C4569" w:rsidRDefault="007C4569" w:rsidP="000D3DEF">
      <w:pPr>
        <w:spacing w:line="360" w:lineRule="auto"/>
        <w:jc w:val="center"/>
        <w:rPr>
          <w:rFonts w:ascii="Arial" w:hAnsi="Arial" w:cs="Arial"/>
          <w:sz w:val="24"/>
          <w:szCs w:val="24"/>
          <w:u w:val="single"/>
        </w:rPr>
      </w:pPr>
    </w:p>
    <w:p w14:paraId="2659B515" w14:textId="1A7189BF" w:rsidR="002F320C" w:rsidRDefault="002F320C" w:rsidP="000D3DEF">
      <w:pPr>
        <w:spacing w:line="360" w:lineRule="auto"/>
        <w:jc w:val="center"/>
        <w:rPr>
          <w:rFonts w:ascii="Arial" w:hAnsi="Arial" w:cs="Arial"/>
          <w:sz w:val="24"/>
          <w:szCs w:val="24"/>
          <w:u w:val="single"/>
        </w:rPr>
      </w:pPr>
      <w:r>
        <w:rPr>
          <w:rFonts w:ascii="Arial" w:hAnsi="Arial" w:cs="Arial"/>
          <w:sz w:val="24"/>
          <w:szCs w:val="24"/>
          <w:u w:val="single"/>
        </w:rPr>
        <w:t>Reference list</w:t>
      </w:r>
    </w:p>
    <w:p w14:paraId="0DD4DBE6" w14:textId="77777777" w:rsidR="008F0CCC" w:rsidRDefault="008F0CCC" w:rsidP="00E87591">
      <w:pPr>
        <w:spacing w:line="360" w:lineRule="auto"/>
        <w:rPr>
          <w:rFonts w:ascii="Arial" w:hAnsi="Arial" w:cs="Arial"/>
          <w:sz w:val="24"/>
          <w:szCs w:val="24"/>
        </w:rPr>
      </w:pPr>
      <w:r>
        <w:rPr>
          <w:rFonts w:ascii="Arial" w:hAnsi="Arial" w:cs="Arial"/>
          <w:sz w:val="24"/>
          <w:szCs w:val="24"/>
        </w:rPr>
        <w:t xml:space="preserve">(No date) How to be an Inclusive Leader: </w:t>
      </w:r>
      <w:r w:rsidRPr="000267FF">
        <w:rPr>
          <w:rFonts w:ascii="Arial" w:hAnsi="Arial" w:cs="Arial"/>
          <w:i/>
          <w:iCs/>
          <w:sz w:val="24"/>
          <w:szCs w:val="24"/>
        </w:rPr>
        <w:t>Your role in creating Cultures of belonging where everyone can thrive.</w:t>
      </w:r>
      <w:r>
        <w:rPr>
          <w:rFonts w:ascii="Arial" w:hAnsi="Arial" w:cs="Arial"/>
          <w:sz w:val="24"/>
          <w:szCs w:val="24"/>
        </w:rPr>
        <w:t xml:space="preserve"> (Accessed:21</w:t>
      </w:r>
      <w:r w:rsidRPr="000267FF">
        <w:rPr>
          <w:rFonts w:ascii="Arial" w:hAnsi="Arial" w:cs="Arial"/>
          <w:sz w:val="24"/>
          <w:szCs w:val="24"/>
          <w:vertAlign w:val="superscript"/>
        </w:rPr>
        <w:t>st</w:t>
      </w:r>
      <w:r>
        <w:rPr>
          <w:rFonts w:ascii="Arial" w:hAnsi="Arial" w:cs="Arial"/>
          <w:sz w:val="24"/>
          <w:szCs w:val="24"/>
        </w:rPr>
        <w:t xml:space="preserve"> November 2022)</w:t>
      </w:r>
    </w:p>
    <w:p w14:paraId="3A04B935" w14:textId="77777777" w:rsidR="008F0CCC" w:rsidRDefault="008F0CCC" w:rsidP="00870B10">
      <w:pPr>
        <w:spacing w:line="360" w:lineRule="auto"/>
        <w:rPr>
          <w:rFonts w:ascii="Arial" w:hAnsi="Arial" w:cs="Arial"/>
          <w:sz w:val="24"/>
          <w:szCs w:val="24"/>
        </w:rPr>
      </w:pPr>
      <w:r w:rsidRPr="00783268">
        <w:rPr>
          <w:rFonts w:ascii="Arial" w:hAnsi="Arial" w:cs="Arial"/>
          <w:sz w:val="24"/>
          <w:szCs w:val="24"/>
        </w:rPr>
        <w:t xml:space="preserve">Ashikali, T., Groeneveld, S., </w:t>
      </w:r>
      <w:r>
        <w:rPr>
          <w:rFonts w:ascii="Arial" w:hAnsi="Arial" w:cs="Arial"/>
          <w:sz w:val="24"/>
          <w:szCs w:val="24"/>
        </w:rPr>
        <w:t>and</w:t>
      </w:r>
      <w:r w:rsidRPr="00783268">
        <w:rPr>
          <w:rFonts w:ascii="Arial" w:hAnsi="Arial" w:cs="Arial"/>
          <w:sz w:val="24"/>
          <w:szCs w:val="24"/>
        </w:rPr>
        <w:t xml:space="preserve"> Kuipers, B. (2021). </w:t>
      </w:r>
      <w:r w:rsidRPr="004875C5">
        <w:rPr>
          <w:rFonts w:ascii="Arial" w:hAnsi="Arial" w:cs="Arial"/>
          <w:i/>
          <w:iCs/>
          <w:sz w:val="24"/>
          <w:szCs w:val="24"/>
        </w:rPr>
        <w:t>The Role of Inclusive Leadership in Supporting an Inclusive Climate in Diverse Public Sector Teams</w:t>
      </w:r>
      <w:r>
        <w:rPr>
          <w:rFonts w:ascii="Arial" w:hAnsi="Arial" w:cs="Arial"/>
          <w:sz w:val="24"/>
          <w:szCs w:val="24"/>
        </w:rPr>
        <w:t>.</w:t>
      </w:r>
    </w:p>
    <w:p w14:paraId="6241F800" w14:textId="77777777" w:rsidR="008F0CCC" w:rsidRDefault="008F0CCC" w:rsidP="00870B10">
      <w:pPr>
        <w:spacing w:line="360" w:lineRule="auto"/>
        <w:rPr>
          <w:rFonts w:ascii="Arial" w:hAnsi="Arial" w:cs="Arial"/>
          <w:sz w:val="24"/>
          <w:szCs w:val="24"/>
        </w:rPr>
      </w:pPr>
      <w:r>
        <w:rPr>
          <w:rFonts w:ascii="Arial" w:hAnsi="Arial" w:cs="Arial"/>
          <w:sz w:val="24"/>
          <w:szCs w:val="24"/>
        </w:rPr>
        <w:t xml:space="preserve">Birth to 5 matters- Guidance by the Sector for the Sector (no date) Available at: </w:t>
      </w:r>
      <w:hyperlink r:id="rId6" w:history="1">
        <w:r w:rsidRPr="00552C6A">
          <w:rPr>
            <w:rStyle w:val="Hyperlink"/>
            <w:rFonts w:ascii="Arial" w:hAnsi="Arial" w:cs="Arial"/>
            <w:sz w:val="24"/>
            <w:szCs w:val="24"/>
          </w:rPr>
          <w:t>https://birthto5matters.org.uk/inclusive-practice-and-equalities/</w:t>
        </w:r>
      </w:hyperlink>
      <w:r>
        <w:rPr>
          <w:rFonts w:ascii="Arial" w:hAnsi="Arial" w:cs="Arial"/>
          <w:sz w:val="24"/>
          <w:szCs w:val="24"/>
        </w:rPr>
        <w:t xml:space="preserve"> (Accessed:20</w:t>
      </w:r>
      <w:r w:rsidRPr="003F603C">
        <w:rPr>
          <w:rFonts w:ascii="Arial" w:hAnsi="Arial" w:cs="Arial"/>
          <w:sz w:val="24"/>
          <w:szCs w:val="24"/>
          <w:vertAlign w:val="superscript"/>
        </w:rPr>
        <w:t>th</w:t>
      </w:r>
      <w:r>
        <w:rPr>
          <w:rFonts w:ascii="Arial" w:hAnsi="Arial" w:cs="Arial"/>
          <w:sz w:val="24"/>
          <w:szCs w:val="24"/>
        </w:rPr>
        <w:t xml:space="preserve"> January 2023)</w:t>
      </w:r>
    </w:p>
    <w:p w14:paraId="17D3F85C" w14:textId="77777777" w:rsidR="008F0CCC" w:rsidRPr="0090346E" w:rsidRDefault="008F0CCC" w:rsidP="0090346E">
      <w:pPr>
        <w:spacing w:line="360" w:lineRule="auto"/>
        <w:rPr>
          <w:rFonts w:ascii="Arial" w:hAnsi="Arial" w:cs="Arial"/>
          <w:sz w:val="24"/>
          <w:szCs w:val="24"/>
        </w:rPr>
      </w:pPr>
      <w:r w:rsidRPr="0090346E">
        <w:rPr>
          <w:rFonts w:ascii="Arial" w:hAnsi="Arial" w:cs="Arial"/>
          <w:sz w:val="24"/>
          <w:szCs w:val="24"/>
        </w:rPr>
        <w:t xml:space="preserve">Brown, J (2019) How to be an inclusive leader: </w:t>
      </w:r>
      <w:r w:rsidRPr="0090346E">
        <w:rPr>
          <w:rFonts w:ascii="Arial" w:hAnsi="Arial" w:cs="Arial"/>
          <w:i/>
          <w:iCs/>
          <w:sz w:val="24"/>
          <w:szCs w:val="24"/>
        </w:rPr>
        <w:t xml:space="preserve">Your Role in Creating Cultures of Belonging Where Everyone Can Thrive. </w:t>
      </w:r>
      <w:r w:rsidRPr="0090346E">
        <w:rPr>
          <w:rFonts w:ascii="Arial" w:hAnsi="Arial" w:cs="Arial"/>
          <w:sz w:val="24"/>
          <w:szCs w:val="24"/>
        </w:rPr>
        <w:t>(Accessed: 15</w:t>
      </w:r>
      <w:r w:rsidRPr="0090346E">
        <w:rPr>
          <w:rFonts w:ascii="Arial" w:hAnsi="Arial" w:cs="Arial"/>
          <w:sz w:val="24"/>
          <w:szCs w:val="24"/>
          <w:vertAlign w:val="superscript"/>
        </w:rPr>
        <w:t>th</w:t>
      </w:r>
      <w:r w:rsidRPr="0090346E">
        <w:rPr>
          <w:rFonts w:ascii="Arial" w:hAnsi="Arial" w:cs="Arial"/>
          <w:sz w:val="24"/>
          <w:szCs w:val="24"/>
        </w:rPr>
        <w:t xml:space="preserve"> November 2022)</w:t>
      </w:r>
    </w:p>
    <w:p w14:paraId="39EBAB87" w14:textId="77777777" w:rsidR="008F0CCC" w:rsidRDefault="008F0CCC" w:rsidP="00E87591">
      <w:pPr>
        <w:spacing w:line="360" w:lineRule="auto"/>
        <w:rPr>
          <w:rFonts w:ascii="Arial" w:hAnsi="Arial" w:cs="Arial"/>
          <w:sz w:val="24"/>
          <w:szCs w:val="24"/>
        </w:rPr>
      </w:pPr>
      <w:r>
        <w:rPr>
          <w:rFonts w:ascii="Arial" w:hAnsi="Arial" w:cs="Arial"/>
          <w:sz w:val="24"/>
          <w:szCs w:val="24"/>
        </w:rPr>
        <w:t xml:space="preserve">Carroll, J </w:t>
      </w:r>
      <w:r w:rsidRPr="00FC7455">
        <w:rPr>
          <w:rFonts w:ascii="Arial" w:hAnsi="Arial" w:cs="Arial"/>
          <w:i/>
          <w:iCs/>
          <w:sz w:val="24"/>
          <w:szCs w:val="24"/>
        </w:rPr>
        <w:t>et al</w:t>
      </w:r>
      <w:r>
        <w:rPr>
          <w:rFonts w:ascii="Arial" w:hAnsi="Arial" w:cs="Arial"/>
          <w:sz w:val="24"/>
          <w:szCs w:val="24"/>
        </w:rPr>
        <w:t xml:space="preserve"> (2017) SEN support: </w:t>
      </w:r>
      <w:r w:rsidRPr="00737D00">
        <w:rPr>
          <w:rFonts w:ascii="Arial" w:hAnsi="Arial" w:cs="Arial"/>
          <w:i/>
          <w:iCs/>
          <w:sz w:val="24"/>
          <w:szCs w:val="24"/>
        </w:rPr>
        <w:t>A rapid evidence assessment research report.</w:t>
      </w:r>
      <w:r>
        <w:rPr>
          <w:rFonts w:ascii="Arial" w:hAnsi="Arial" w:cs="Arial"/>
          <w:sz w:val="24"/>
          <w:szCs w:val="24"/>
        </w:rPr>
        <w:t xml:space="preserve"> (Accessed:20</w:t>
      </w:r>
      <w:r w:rsidRPr="00F838AA">
        <w:rPr>
          <w:rFonts w:ascii="Arial" w:hAnsi="Arial" w:cs="Arial"/>
          <w:sz w:val="24"/>
          <w:szCs w:val="24"/>
          <w:vertAlign w:val="superscript"/>
        </w:rPr>
        <w:t>th</w:t>
      </w:r>
      <w:r>
        <w:rPr>
          <w:rFonts w:ascii="Arial" w:hAnsi="Arial" w:cs="Arial"/>
          <w:sz w:val="24"/>
          <w:szCs w:val="24"/>
        </w:rPr>
        <w:t xml:space="preserve"> November 2022)</w:t>
      </w:r>
    </w:p>
    <w:p w14:paraId="2120262C" w14:textId="77777777" w:rsidR="008F0CCC" w:rsidRDefault="008F0CCC" w:rsidP="00870B10">
      <w:pPr>
        <w:spacing w:line="360" w:lineRule="auto"/>
        <w:rPr>
          <w:rFonts w:ascii="Arial" w:hAnsi="Arial" w:cs="Arial"/>
          <w:sz w:val="24"/>
          <w:szCs w:val="24"/>
        </w:rPr>
      </w:pPr>
      <w:proofErr w:type="spellStart"/>
      <w:r>
        <w:rPr>
          <w:rFonts w:ascii="Arial" w:hAnsi="Arial" w:cs="Arial"/>
          <w:sz w:val="24"/>
          <w:szCs w:val="24"/>
        </w:rPr>
        <w:t>Devarakonda</w:t>
      </w:r>
      <w:proofErr w:type="spellEnd"/>
      <w:r>
        <w:rPr>
          <w:rFonts w:ascii="Arial" w:hAnsi="Arial" w:cs="Arial"/>
          <w:sz w:val="24"/>
          <w:szCs w:val="24"/>
        </w:rPr>
        <w:t>, C (2013) Diversity and Inclusion in Early Childhood. London- Sage Publications. (Accessed: 6</w:t>
      </w:r>
      <w:r w:rsidRPr="00612DA9">
        <w:rPr>
          <w:rFonts w:ascii="Arial" w:hAnsi="Arial" w:cs="Arial"/>
          <w:sz w:val="24"/>
          <w:szCs w:val="24"/>
          <w:vertAlign w:val="superscript"/>
        </w:rPr>
        <w:t>th</w:t>
      </w:r>
      <w:r>
        <w:rPr>
          <w:rFonts w:ascii="Arial" w:hAnsi="Arial" w:cs="Arial"/>
          <w:sz w:val="24"/>
          <w:szCs w:val="24"/>
        </w:rPr>
        <w:t xml:space="preserve"> February 2023)</w:t>
      </w:r>
    </w:p>
    <w:p w14:paraId="69652E70" w14:textId="77777777" w:rsidR="008F0CCC" w:rsidRDefault="008F0CCC" w:rsidP="00406933">
      <w:pPr>
        <w:spacing w:line="360" w:lineRule="auto"/>
        <w:rPr>
          <w:rFonts w:ascii="Arial" w:hAnsi="Arial" w:cs="Arial"/>
          <w:sz w:val="24"/>
          <w:szCs w:val="24"/>
        </w:rPr>
      </w:pPr>
      <w:r>
        <w:rPr>
          <w:rFonts w:ascii="Arial" w:hAnsi="Arial" w:cs="Arial"/>
          <w:sz w:val="24"/>
          <w:szCs w:val="24"/>
        </w:rPr>
        <w:t xml:space="preserve">Epley, H, P, Summers, A, j, Turnbull, P, A (2011) </w:t>
      </w:r>
      <w:r w:rsidRPr="00406933">
        <w:rPr>
          <w:rFonts w:ascii="Arial" w:hAnsi="Arial" w:cs="Arial"/>
          <w:sz w:val="24"/>
          <w:szCs w:val="24"/>
        </w:rPr>
        <w:t>Family Outcomes</w:t>
      </w:r>
      <w:r>
        <w:rPr>
          <w:rFonts w:ascii="Arial" w:hAnsi="Arial" w:cs="Arial"/>
          <w:sz w:val="24"/>
          <w:szCs w:val="24"/>
        </w:rPr>
        <w:t xml:space="preserve"> </w:t>
      </w:r>
      <w:r w:rsidRPr="00406933">
        <w:rPr>
          <w:rFonts w:ascii="Arial" w:hAnsi="Arial" w:cs="Arial"/>
          <w:sz w:val="24"/>
          <w:szCs w:val="24"/>
        </w:rPr>
        <w:t>of Early Intervention:</w:t>
      </w:r>
      <w:r>
        <w:rPr>
          <w:rFonts w:ascii="Arial" w:hAnsi="Arial" w:cs="Arial"/>
          <w:sz w:val="24"/>
          <w:szCs w:val="24"/>
        </w:rPr>
        <w:t xml:space="preserve"> </w:t>
      </w:r>
      <w:r w:rsidRPr="00406933">
        <w:rPr>
          <w:rFonts w:ascii="Arial" w:hAnsi="Arial" w:cs="Arial"/>
          <w:sz w:val="24"/>
          <w:szCs w:val="24"/>
        </w:rPr>
        <w:t>Families’ Perceptions of</w:t>
      </w:r>
      <w:r>
        <w:rPr>
          <w:rFonts w:ascii="Arial" w:hAnsi="Arial" w:cs="Arial"/>
          <w:sz w:val="24"/>
          <w:szCs w:val="24"/>
        </w:rPr>
        <w:t xml:space="preserve"> </w:t>
      </w:r>
      <w:r w:rsidRPr="00406933">
        <w:rPr>
          <w:rFonts w:ascii="Arial" w:hAnsi="Arial" w:cs="Arial"/>
          <w:sz w:val="24"/>
          <w:szCs w:val="24"/>
        </w:rPr>
        <w:t>Need, Services, and Outcomes</w:t>
      </w:r>
      <w:r>
        <w:rPr>
          <w:rFonts w:ascii="Arial" w:hAnsi="Arial" w:cs="Arial"/>
          <w:sz w:val="24"/>
          <w:szCs w:val="24"/>
        </w:rPr>
        <w:t xml:space="preserve"> (Accessed: 12</w:t>
      </w:r>
      <w:r w:rsidRPr="005D43D3">
        <w:rPr>
          <w:rFonts w:ascii="Arial" w:hAnsi="Arial" w:cs="Arial"/>
          <w:sz w:val="24"/>
          <w:szCs w:val="24"/>
          <w:vertAlign w:val="superscript"/>
        </w:rPr>
        <w:t>th</w:t>
      </w:r>
      <w:r>
        <w:rPr>
          <w:rFonts w:ascii="Arial" w:hAnsi="Arial" w:cs="Arial"/>
          <w:sz w:val="24"/>
          <w:szCs w:val="24"/>
        </w:rPr>
        <w:t xml:space="preserve"> January 2023)</w:t>
      </w:r>
    </w:p>
    <w:p w14:paraId="69B37153" w14:textId="77777777" w:rsidR="008F0CCC" w:rsidRDefault="008F0CCC" w:rsidP="00E87591">
      <w:pPr>
        <w:spacing w:line="360" w:lineRule="auto"/>
        <w:rPr>
          <w:rFonts w:ascii="Arial" w:hAnsi="Arial" w:cs="Arial"/>
          <w:sz w:val="24"/>
          <w:szCs w:val="24"/>
        </w:rPr>
      </w:pPr>
      <w:r>
        <w:rPr>
          <w:rFonts w:ascii="Arial" w:hAnsi="Arial" w:cs="Arial"/>
          <w:sz w:val="24"/>
          <w:szCs w:val="24"/>
        </w:rPr>
        <w:t>ESTYN (2019-2020) The annual report of her Majesty’s Chief Inspector of Education and Training in Wales. (ACCESSED:8</w:t>
      </w:r>
      <w:r w:rsidRPr="00D87770">
        <w:rPr>
          <w:rFonts w:ascii="Arial" w:hAnsi="Arial" w:cs="Arial"/>
          <w:sz w:val="24"/>
          <w:szCs w:val="24"/>
          <w:vertAlign w:val="superscript"/>
        </w:rPr>
        <w:t>TH</w:t>
      </w:r>
      <w:r>
        <w:rPr>
          <w:rFonts w:ascii="Arial" w:hAnsi="Arial" w:cs="Arial"/>
          <w:sz w:val="24"/>
          <w:szCs w:val="24"/>
        </w:rPr>
        <w:t xml:space="preserve"> January 2023)</w:t>
      </w:r>
    </w:p>
    <w:p w14:paraId="240F79E9" w14:textId="77777777" w:rsidR="008F0CCC" w:rsidRDefault="008F0CCC" w:rsidP="00870B10">
      <w:pPr>
        <w:spacing w:line="360" w:lineRule="auto"/>
        <w:rPr>
          <w:rFonts w:ascii="Arial" w:hAnsi="Arial" w:cs="Arial"/>
          <w:sz w:val="24"/>
          <w:szCs w:val="24"/>
        </w:rPr>
      </w:pPr>
      <w:r>
        <w:rPr>
          <w:rFonts w:ascii="Arial" w:hAnsi="Arial" w:cs="Arial"/>
          <w:sz w:val="24"/>
          <w:szCs w:val="24"/>
        </w:rPr>
        <w:lastRenderedPageBreak/>
        <w:t>Florian, L, Black-Hawkins, K and Rouse, M (2017) Achievement and Inclusion in Schools. New York- Routledge. (Accessed: 5</w:t>
      </w:r>
      <w:r w:rsidRPr="007C464B">
        <w:rPr>
          <w:rFonts w:ascii="Arial" w:hAnsi="Arial" w:cs="Arial"/>
          <w:sz w:val="24"/>
          <w:szCs w:val="24"/>
          <w:vertAlign w:val="superscript"/>
        </w:rPr>
        <w:t>th</w:t>
      </w:r>
      <w:r>
        <w:rPr>
          <w:rFonts w:ascii="Arial" w:hAnsi="Arial" w:cs="Arial"/>
          <w:sz w:val="24"/>
          <w:szCs w:val="24"/>
        </w:rPr>
        <w:t xml:space="preserve"> February 2023)</w:t>
      </w:r>
    </w:p>
    <w:p w14:paraId="00C4A3AF" w14:textId="77777777" w:rsidR="008F0CCC" w:rsidRDefault="008F0CCC" w:rsidP="00E87591">
      <w:pPr>
        <w:spacing w:line="360" w:lineRule="auto"/>
        <w:rPr>
          <w:rFonts w:ascii="Arial" w:hAnsi="Arial" w:cs="Arial"/>
          <w:sz w:val="24"/>
          <w:szCs w:val="24"/>
        </w:rPr>
      </w:pPr>
      <w:r>
        <w:rPr>
          <w:rFonts w:ascii="Arial" w:hAnsi="Arial" w:cs="Arial"/>
          <w:sz w:val="24"/>
          <w:szCs w:val="24"/>
        </w:rPr>
        <w:t>House of Commons: Children, Schools and Families committee, National Curriculum (2009) London- The Stationery Office Limited. (Accessed: 20</w:t>
      </w:r>
      <w:r w:rsidRPr="004F23BD">
        <w:rPr>
          <w:rFonts w:ascii="Arial" w:hAnsi="Arial" w:cs="Arial"/>
          <w:sz w:val="24"/>
          <w:szCs w:val="24"/>
          <w:vertAlign w:val="superscript"/>
        </w:rPr>
        <w:t>th</w:t>
      </w:r>
      <w:r>
        <w:rPr>
          <w:rFonts w:ascii="Arial" w:hAnsi="Arial" w:cs="Arial"/>
          <w:sz w:val="24"/>
          <w:szCs w:val="24"/>
        </w:rPr>
        <w:t xml:space="preserve"> November 2022)</w:t>
      </w:r>
    </w:p>
    <w:p w14:paraId="12C8215B" w14:textId="77777777" w:rsidR="008F0CCC" w:rsidRDefault="008F0CCC" w:rsidP="00870B10">
      <w:pPr>
        <w:spacing w:line="360" w:lineRule="auto"/>
        <w:rPr>
          <w:rFonts w:ascii="Arial" w:hAnsi="Arial" w:cs="Arial"/>
          <w:sz w:val="24"/>
          <w:szCs w:val="24"/>
        </w:rPr>
      </w:pPr>
      <w:r>
        <w:rPr>
          <w:rFonts w:ascii="Arial" w:hAnsi="Arial" w:cs="Arial"/>
          <w:sz w:val="24"/>
          <w:szCs w:val="24"/>
        </w:rPr>
        <w:t>Knowles, G, (2006) Supporting Inclusive Practice. Great Britain- Fulton Publishers (Accessed 14</w:t>
      </w:r>
      <w:r w:rsidRPr="00F10896">
        <w:rPr>
          <w:rFonts w:ascii="Arial" w:hAnsi="Arial" w:cs="Arial"/>
          <w:sz w:val="24"/>
          <w:szCs w:val="24"/>
          <w:vertAlign w:val="superscript"/>
        </w:rPr>
        <w:t>th</w:t>
      </w:r>
      <w:r>
        <w:rPr>
          <w:rFonts w:ascii="Arial" w:hAnsi="Arial" w:cs="Arial"/>
          <w:sz w:val="24"/>
          <w:szCs w:val="24"/>
        </w:rPr>
        <w:t xml:space="preserve"> February 2023)</w:t>
      </w:r>
    </w:p>
    <w:p w14:paraId="22B45D0E" w14:textId="77777777" w:rsidR="008F0CCC" w:rsidRDefault="008F0CCC" w:rsidP="00E87591">
      <w:pPr>
        <w:spacing w:line="360" w:lineRule="auto"/>
        <w:rPr>
          <w:rFonts w:ascii="Arial" w:hAnsi="Arial" w:cs="Arial"/>
          <w:sz w:val="24"/>
          <w:szCs w:val="24"/>
        </w:rPr>
      </w:pPr>
      <w:r>
        <w:rPr>
          <w:rFonts w:ascii="Arial" w:hAnsi="Arial" w:cs="Arial"/>
          <w:sz w:val="24"/>
          <w:szCs w:val="24"/>
        </w:rPr>
        <w:t>Kugelmass, W, J, (2003) Inclusive Leadership</w:t>
      </w:r>
      <w:r w:rsidRPr="0073262A">
        <w:rPr>
          <w:rFonts w:ascii="Arial" w:hAnsi="Arial" w:cs="Arial"/>
          <w:i/>
          <w:iCs/>
          <w:sz w:val="24"/>
          <w:szCs w:val="24"/>
        </w:rPr>
        <w:t>: Leadership for Inclusion.</w:t>
      </w:r>
      <w:r>
        <w:rPr>
          <w:rFonts w:ascii="Arial" w:hAnsi="Arial" w:cs="Arial"/>
          <w:i/>
          <w:iCs/>
          <w:sz w:val="24"/>
          <w:szCs w:val="24"/>
        </w:rPr>
        <w:t xml:space="preserve"> </w:t>
      </w:r>
      <w:r w:rsidRPr="004F23BD">
        <w:rPr>
          <w:rFonts w:ascii="Arial" w:hAnsi="Arial" w:cs="Arial"/>
          <w:sz w:val="24"/>
          <w:szCs w:val="24"/>
        </w:rPr>
        <w:t>(Accessed:20</w:t>
      </w:r>
      <w:r w:rsidRPr="004F23BD">
        <w:rPr>
          <w:rFonts w:ascii="Arial" w:hAnsi="Arial" w:cs="Arial"/>
          <w:sz w:val="24"/>
          <w:szCs w:val="24"/>
          <w:vertAlign w:val="superscript"/>
        </w:rPr>
        <w:t>th</w:t>
      </w:r>
      <w:r>
        <w:rPr>
          <w:rFonts w:ascii="Arial" w:hAnsi="Arial" w:cs="Arial"/>
          <w:sz w:val="24"/>
          <w:szCs w:val="24"/>
        </w:rPr>
        <w:t xml:space="preserve"> </w:t>
      </w:r>
      <w:r w:rsidRPr="004F23BD">
        <w:rPr>
          <w:rFonts w:ascii="Arial" w:hAnsi="Arial" w:cs="Arial"/>
          <w:sz w:val="24"/>
          <w:szCs w:val="24"/>
        </w:rPr>
        <w:t>November 2022)</w:t>
      </w:r>
    </w:p>
    <w:p w14:paraId="7C629B84" w14:textId="77777777" w:rsidR="008F0CCC" w:rsidRDefault="008F0CCC" w:rsidP="00870B10">
      <w:pPr>
        <w:spacing w:line="360" w:lineRule="auto"/>
        <w:rPr>
          <w:rFonts w:ascii="Arial" w:hAnsi="Arial" w:cs="Arial"/>
          <w:sz w:val="24"/>
          <w:szCs w:val="24"/>
        </w:rPr>
      </w:pPr>
      <w:r>
        <w:rPr>
          <w:rFonts w:ascii="Arial" w:hAnsi="Arial" w:cs="Arial"/>
          <w:sz w:val="24"/>
          <w:szCs w:val="24"/>
        </w:rPr>
        <w:t>Mathieson, K (2015) Inclusion in the EYFS. (Accessed:8</w:t>
      </w:r>
      <w:r w:rsidRPr="00937C95">
        <w:rPr>
          <w:rFonts w:ascii="Arial" w:hAnsi="Arial" w:cs="Arial"/>
          <w:sz w:val="24"/>
          <w:szCs w:val="24"/>
          <w:vertAlign w:val="superscript"/>
        </w:rPr>
        <w:t>th</w:t>
      </w:r>
      <w:r>
        <w:rPr>
          <w:rFonts w:ascii="Arial" w:hAnsi="Arial" w:cs="Arial"/>
          <w:sz w:val="24"/>
          <w:szCs w:val="24"/>
        </w:rPr>
        <w:t xml:space="preserve"> February 2023)</w:t>
      </w:r>
    </w:p>
    <w:p w14:paraId="6DF50CB3" w14:textId="77777777" w:rsidR="008F0CCC" w:rsidRDefault="008F0CCC" w:rsidP="00E87591">
      <w:pPr>
        <w:spacing w:line="360" w:lineRule="auto"/>
        <w:rPr>
          <w:rFonts w:ascii="Arial" w:hAnsi="Arial" w:cs="Arial"/>
          <w:sz w:val="24"/>
          <w:szCs w:val="24"/>
        </w:rPr>
      </w:pPr>
      <w:r>
        <w:rPr>
          <w:rFonts w:ascii="Arial" w:hAnsi="Arial" w:cs="Arial"/>
          <w:sz w:val="24"/>
          <w:szCs w:val="24"/>
        </w:rPr>
        <w:t>Mcleskey, J and Waldron, L, N (2002)</w:t>
      </w:r>
      <w:r w:rsidRPr="00E87591">
        <w:rPr>
          <w:rFonts w:ascii="Arial" w:hAnsi="Arial" w:cs="Arial"/>
          <w:sz w:val="24"/>
          <w:szCs w:val="24"/>
        </w:rPr>
        <w:t xml:space="preserve"> School</w:t>
      </w:r>
      <w:r w:rsidRPr="00E87591">
        <w:rPr>
          <w:rFonts w:ascii="Arial" w:hAnsi="Arial" w:cs="Arial"/>
          <w:sz w:val="24"/>
          <w:szCs w:val="24"/>
        </w:rPr>
        <w:t xml:space="preserve"> Change and</w:t>
      </w:r>
      <w:r>
        <w:rPr>
          <w:rFonts w:ascii="Arial" w:hAnsi="Arial" w:cs="Arial"/>
          <w:sz w:val="24"/>
          <w:szCs w:val="24"/>
        </w:rPr>
        <w:t xml:space="preserve"> </w:t>
      </w:r>
      <w:r w:rsidRPr="00E87591">
        <w:rPr>
          <w:rFonts w:ascii="Arial" w:hAnsi="Arial" w:cs="Arial"/>
          <w:sz w:val="24"/>
          <w:szCs w:val="24"/>
        </w:rPr>
        <w:t xml:space="preserve">Inclusive </w:t>
      </w:r>
      <w:r w:rsidRPr="00E87591">
        <w:rPr>
          <w:rFonts w:ascii="Arial" w:hAnsi="Arial" w:cs="Arial"/>
          <w:sz w:val="24"/>
          <w:szCs w:val="24"/>
        </w:rPr>
        <w:t>Schools:</w:t>
      </w:r>
      <w:r>
        <w:rPr>
          <w:rFonts w:ascii="Arial" w:hAnsi="Arial" w:cs="Arial"/>
          <w:sz w:val="24"/>
          <w:szCs w:val="24"/>
        </w:rPr>
        <w:t xml:space="preserve"> </w:t>
      </w:r>
      <w:r w:rsidRPr="004552F2">
        <w:rPr>
          <w:rFonts w:ascii="Arial" w:hAnsi="Arial" w:cs="Arial"/>
          <w:i/>
          <w:iCs/>
          <w:sz w:val="24"/>
          <w:szCs w:val="24"/>
        </w:rPr>
        <w:t>Lessons Learned from Practice</w:t>
      </w:r>
      <w:r>
        <w:rPr>
          <w:rFonts w:ascii="Arial" w:hAnsi="Arial" w:cs="Arial"/>
          <w:i/>
          <w:iCs/>
          <w:sz w:val="24"/>
          <w:szCs w:val="24"/>
        </w:rPr>
        <w:t xml:space="preserve">. </w:t>
      </w:r>
      <w:r>
        <w:rPr>
          <w:rFonts w:ascii="Arial" w:hAnsi="Arial" w:cs="Arial"/>
          <w:sz w:val="24"/>
          <w:szCs w:val="24"/>
        </w:rPr>
        <w:t>(Accessed: 18</w:t>
      </w:r>
      <w:r w:rsidRPr="004552F2">
        <w:rPr>
          <w:rFonts w:ascii="Arial" w:hAnsi="Arial" w:cs="Arial"/>
          <w:sz w:val="24"/>
          <w:szCs w:val="24"/>
          <w:vertAlign w:val="superscript"/>
        </w:rPr>
        <w:t>th</w:t>
      </w:r>
      <w:r>
        <w:rPr>
          <w:rFonts w:ascii="Arial" w:hAnsi="Arial" w:cs="Arial"/>
          <w:sz w:val="24"/>
          <w:szCs w:val="24"/>
        </w:rPr>
        <w:t xml:space="preserve"> November 2022)</w:t>
      </w:r>
    </w:p>
    <w:p w14:paraId="6CF52D47" w14:textId="77777777" w:rsidR="008F0CCC" w:rsidRDefault="008F0CCC" w:rsidP="00870B10">
      <w:pPr>
        <w:spacing w:line="360" w:lineRule="auto"/>
        <w:rPr>
          <w:rFonts w:ascii="Arial" w:hAnsi="Arial" w:cs="Arial"/>
          <w:sz w:val="24"/>
          <w:szCs w:val="24"/>
        </w:rPr>
      </w:pPr>
      <w:r>
        <w:rPr>
          <w:rFonts w:ascii="Arial" w:hAnsi="Arial" w:cs="Arial"/>
          <w:sz w:val="24"/>
          <w:szCs w:val="24"/>
        </w:rPr>
        <w:t xml:space="preserve">Nutbrown, C, </w:t>
      </w:r>
      <w:r w:rsidRPr="00873E2B">
        <w:rPr>
          <w:rFonts w:ascii="Arial" w:hAnsi="Arial" w:cs="Arial"/>
          <w:i/>
          <w:iCs/>
          <w:sz w:val="24"/>
          <w:szCs w:val="24"/>
        </w:rPr>
        <w:t>et al</w:t>
      </w:r>
      <w:r>
        <w:rPr>
          <w:rFonts w:ascii="Arial" w:hAnsi="Arial" w:cs="Arial"/>
          <w:i/>
          <w:iCs/>
          <w:sz w:val="24"/>
          <w:szCs w:val="24"/>
        </w:rPr>
        <w:t xml:space="preserve"> </w:t>
      </w:r>
      <w:r w:rsidRPr="00873E2B">
        <w:rPr>
          <w:rFonts w:ascii="Arial" w:hAnsi="Arial" w:cs="Arial"/>
          <w:sz w:val="24"/>
          <w:szCs w:val="24"/>
        </w:rPr>
        <w:t>(2013)</w:t>
      </w:r>
      <w:r>
        <w:rPr>
          <w:rFonts w:ascii="Arial" w:hAnsi="Arial" w:cs="Arial"/>
          <w:sz w:val="24"/>
          <w:szCs w:val="24"/>
        </w:rPr>
        <w:t xml:space="preserve"> </w:t>
      </w:r>
      <w:r w:rsidRPr="001A6683">
        <w:rPr>
          <w:rFonts w:ascii="Arial" w:hAnsi="Arial" w:cs="Arial"/>
          <w:i/>
          <w:iCs/>
          <w:sz w:val="24"/>
          <w:szCs w:val="24"/>
        </w:rPr>
        <w:t>Inclusion in the Early Years</w:t>
      </w:r>
      <w:r>
        <w:rPr>
          <w:rFonts w:ascii="Arial" w:hAnsi="Arial" w:cs="Arial"/>
          <w:i/>
          <w:iCs/>
          <w:sz w:val="24"/>
          <w:szCs w:val="24"/>
        </w:rPr>
        <w:t xml:space="preserve">. </w:t>
      </w:r>
      <w:r w:rsidRPr="000763F6">
        <w:rPr>
          <w:rFonts w:ascii="Arial" w:hAnsi="Arial" w:cs="Arial"/>
          <w:sz w:val="24"/>
          <w:szCs w:val="24"/>
        </w:rPr>
        <w:t>London. Sage Publications.</w:t>
      </w:r>
      <w:r>
        <w:rPr>
          <w:rFonts w:ascii="Arial" w:hAnsi="Arial" w:cs="Arial"/>
          <w:sz w:val="24"/>
          <w:szCs w:val="24"/>
        </w:rPr>
        <w:t xml:space="preserve"> (Accessed: 15</w:t>
      </w:r>
      <w:r w:rsidRPr="000763F6">
        <w:rPr>
          <w:rFonts w:ascii="Arial" w:hAnsi="Arial" w:cs="Arial"/>
          <w:sz w:val="24"/>
          <w:szCs w:val="24"/>
          <w:vertAlign w:val="superscript"/>
        </w:rPr>
        <w:t>th</w:t>
      </w:r>
      <w:r>
        <w:rPr>
          <w:rFonts w:ascii="Arial" w:hAnsi="Arial" w:cs="Arial"/>
          <w:sz w:val="24"/>
          <w:szCs w:val="24"/>
        </w:rPr>
        <w:t xml:space="preserve"> November 2022)</w:t>
      </w:r>
    </w:p>
    <w:p w14:paraId="14D6FF8C" w14:textId="77777777" w:rsidR="008F0CCC" w:rsidRPr="00691F2D" w:rsidRDefault="008F0CCC" w:rsidP="00870B10">
      <w:pPr>
        <w:spacing w:line="360" w:lineRule="auto"/>
        <w:rPr>
          <w:rFonts w:ascii="Arial" w:hAnsi="Arial" w:cs="Arial"/>
          <w:sz w:val="24"/>
          <w:szCs w:val="24"/>
        </w:rPr>
      </w:pPr>
      <w:r>
        <w:rPr>
          <w:rFonts w:ascii="Arial" w:hAnsi="Arial" w:cs="Arial"/>
          <w:sz w:val="24"/>
          <w:szCs w:val="24"/>
        </w:rPr>
        <w:t>Rix, J</w:t>
      </w:r>
      <w:r w:rsidRPr="00691F2D">
        <w:rPr>
          <w:rFonts w:ascii="Arial" w:hAnsi="Arial" w:cs="Arial"/>
          <w:i/>
          <w:iCs/>
          <w:sz w:val="24"/>
          <w:szCs w:val="24"/>
        </w:rPr>
        <w:t>, et al</w:t>
      </w:r>
      <w:r>
        <w:rPr>
          <w:rFonts w:ascii="Arial" w:hAnsi="Arial" w:cs="Arial"/>
          <w:i/>
          <w:iCs/>
          <w:sz w:val="24"/>
          <w:szCs w:val="24"/>
        </w:rPr>
        <w:t xml:space="preserve"> </w:t>
      </w:r>
      <w:r>
        <w:rPr>
          <w:rFonts w:ascii="Arial" w:hAnsi="Arial" w:cs="Arial"/>
          <w:sz w:val="24"/>
          <w:szCs w:val="24"/>
        </w:rPr>
        <w:t>(2010) Equality, Participation, and Inclusion</w:t>
      </w:r>
      <w:r w:rsidRPr="00FF2970">
        <w:rPr>
          <w:rFonts w:ascii="Arial" w:hAnsi="Arial" w:cs="Arial"/>
          <w:i/>
          <w:iCs/>
          <w:sz w:val="24"/>
          <w:szCs w:val="24"/>
        </w:rPr>
        <w:t>. Diverse perspectives.</w:t>
      </w:r>
      <w:r>
        <w:rPr>
          <w:rFonts w:ascii="Arial" w:hAnsi="Arial" w:cs="Arial"/>
          <w:i/>
          <w:iCs/>
          <w:sz w:val="24"/>
          <w:szCs w:val="24"/>
        </w:rPr>
        <w:t xml:space="preserve"> New York- Routledge (Accessed: 16</w:t>
      </w:r>
      <w:r w:rsidRPr="008F0CCC">
        <w:rPr>
          <w:rFonts w:ascii="Arial" w:hAnsi="Arial" w:cs="Arial"/>
          <w:i/>
          <w:iCs/>
          <w:sz w:val="24"/>
          <w:szCs w:val="24"/>
          <w:vertAlign w:val="superscript"/>
        </w:rPr>
        <w:t>th</w:t>
      </w:r>
      <w:r>
        <w:rPr>
          <w:rFonts w:ascii="Arial" w:hAnsi="Arial" w:cs="Arial"/>
          <w:i/>
          <w:iCs/>
          <w:sz w:val="24"/>
          <w:szCs w:val="24"/>
        </w:rPr>
        <w:t xml:space="preserve"> February 2023)</w:t>
      </w:r>
    </w:p>
    <w:p w14:paraId="17164FFD" w14:textId="77777777" w:rsidR="008F0CCC" w:rsidRDefault="008F0CCC" w:rsidP="00870B10">
      <w:pPr>
        <w:spacing w:line="360" w:lineRule="auto"/>
        <w:rPr>
          <w:rFonts w:ascii="Arial" w:hAnsi="Arial" w:cs="Arial"/>
          <w:sz w:val="24"/>
          <w:szCs w:val="24"/>
        </w:rPr>
      </w:pPr>
      <w:r w:rsidRPr="001D0A6C">
        <w:rPr>
          <w:rFonts w:ascii="Arial" w:eastAsiaTheme="majorEastAsia" w:hAnsi="Arial" w:cs="Arial"/>
          <w:color w:val="2F5496" w:themeColor="accent1" w:themeShade="BF"/>
          <w:sz w:val="24"/>
          <w:szCs w:val="24"/>
          <w:lang w:eastAsia="zh-CN"/>
        </w:rPr>
        <w:t>Rodd, J. (2013) Leadership in early childhood: A pathway to professionalism. Maidenhead. OU Press</w:t>
      </w:r>
      <w:r w:rsidRPr="0090346E">
        <w:rPr>
          <w:rFonts w:ascii="Arial" w:eastAsiaTheme="majorEastAsia" w:hAnsi="Arial" w:cs="Arial"/>
          <w:color w:val="2F5496" w:themeColor="accent1" w:themeShade="BF"/>
          <w:sz w:val="24"/>
          <w:szCs w:val="24"/>
          <w:lang w:eastAsia="zh-CN"/>
        </w:rPr>
        <w:t xml:space="preserve">. </w:t>
      </w:r>
      <w:r w:rsidRPr="0090346E">
        <w:rPr>
          <w:rFonts w:ascii="Arial" w:hAnsi="Arial" w:cs="Arial"/>
          <w:sz w:val="24"/>
          <w:szCs w:val="24"/>
        </w:rPr>
        <w:t>(Accessed:15</w:t>
      </w:r>
      <w:r w:rsidRPr="0090346E">
        <w:rPr>
          <w:rFonts w:ascii="Arial" w:hAnsi="Arial" w:cs="Arial"/>
          <w:sz w:val="24"/>
          <w:szCs w:val="24"/>
          <w:vertAlign w:val="superscript"/>
        </w:rPr>
        <w:t>th</w:t>
      </w:r>
      <w:r w:rsidRPr="0090346E">
        <w:rPr>
          <w:rFonts w:ascii="Arial" w:hAnsi="Arial" w:cs="Arial"/>
          <w:sz w:val="24"/>
          <w:szCs w:val="24"/>
        </w:rPr>
        <w:t xml:space="preserve"> November 2022)</w:t>
      </w:r>
    </w:p>
    <w:p w14:paraId="4E07643E" w14:textId="77777777" w:rsidR="008F0CCC" w:rsidRDefault="008F0CCC" w:rsidP="00E87591">
      <w:pPr>
        <w:spacing w:line="360" w:lineRule="auto"/>
        <w:rPr>
          <w:rFonts w:ascii="Arial" w:hAnsi="Arial" w:cs="Arial"/>
          <w:sz w:val="24"/>
          <w:szCs w:val="24"/>
        </w:rPr>
      </w:pPr>
      <w:r>
        <w:rPr>
          <w:rFonts w:ascii="Arial" w:hAnsi="Arial" w:cs="Arial"/>
          <w:sz w:val="24"/>
          <w:szCs w:val="24"/>
        </w:rPr>
        <w:t xml:space="preserve">Social care institute for excellence (no date) Grasping the nettle: </w:t>
      </w:r>
      <w:r w:rsidRPr="00CF79DA">
        <w:rPr>
          <w:rFonts w:ascii="Arial" w:hAnsi="Arial" w:cs="Arial"/>
          <w:i/>
          <w:iCs/>
          <w:sz w:val="24"/>
          <w:szCs w:val="24"/>
        </w:rPr>
        <w:t>Early intervention</w:t>
      </w:r>
      <w:r>
        <w:rPr>
          <w:rFonts w:ascii="Arial" w:hAnsi="Arial" w:cs="Arial"/>
          <w:sz w:val="24"/>
          <w:szCs w:val="24"/>
        </w:rPr>
        <w:t xml:space="preserve"> </w:t>
      </w:r>
      <w:r w:rsidRPr="00CF79DA">
        <w:rPr>
          <w:rFonts w:ascii="Arial" w:hAnsi="Arial" w:cs="Arial"/>
          <w:i/>
          <w:iCs/>
          <w:sz w:val="24"/>
          <w:szCs w:val="24"/>
        </w:rPr>
        <w:t>for children, families, and communities</w:t>
      </w:r>
      <w:r>
        <w:rPr>
          <w:rFonts w:ascii="Arial" w:hAnsi="Arial" w:cs="Arial"/>
          <w:sz w:val="24"/>
          <w:szCs w:val="24"/>
        </w:rPr>
        <w:t>. (Accessed 8</w:t>
      </w:r>
      <w:r w:rsidRPr="00F56AE6">
        <w:rPr>
          <w:rFonts w:ascii="Arial" w:hAnsi="Arial" w:cs="Arial"/>
          <w:sz w:val="24"/>
          <w:szCs w:val="24"/>
          <w:vertAlign w:val="superscript"/>
        </w:rPr>
        <w:t>th</w:t>
      </w:r>
      <w:r>
        <w:rPr>
          <w:rFonts w:ascii="Arial" w:hAnsi="Arial" w:cs="Arial"/>
          <w:sz w:val="24"/>
          <w:szCs w:val="24"/>
        </w:rPr>
        <w:t xml:space="preserve"> January 2023)</w:t>
      </w:r>
    </w:p>
    <w:p w14:paraId="0C9D755E" w14:textId="77777777" w:rsidR="008F0CCC" w:rsidRDefault="008F0CCC" w:rsidP="00E87591">
      <w:pPr>
        <w:spacing w:line="360" w:lineRule="auto"/>
        <w:rPr>
          <w:rFonts w:ascii="Arial" w:hAnsi="Arial" w:cs="Arial"/>
          <w:sz w:val="24"/>
          <w:szCs w:val="24"/>
        </w:rPr>
      </w:pPr>
      <w:r>
        <w:rPr>
          <w:rFonts w:ascii="Arial" w:hAnsi="Arial" w:cs="Arial"/>
          <w:sz w:val="24"/>
          <w:szCs w:val="24"/>
        </w:rPr>
        <w:t>Tatham-Fashanu , C, (2021) A third space pedagogy embracing complexity in a super diverse, early childhood education setting. (Accessed 8</w:t>
      </w:r>
      <w:r w:rsidRPr="00F16CBC">
        <w:rPr>
          <w:rFonts w:ascii="Arial" w:hAnsi="Arial" w:cs="Arial"/>
          <w:sz w:val="24"/>
          <w:szCs w:val="24"/>
          <w:vertAlign w:val="superscript"/>
        </w:rPr>
        <w:t>th</w:t>
      </w:r>
      <w:r>
        <w:rPr>
          <w:rFonts w:ascii="Arial" w:hAnsi="Arial" w:cs="Arial"/>
          <w:sz w:val="24"/>
          <w:szCs w:val="24"/>
        </w:rPr>
        <w:t xml:space="preserve"> January 2023)</w:t>
      </w:r>
    </w:p>
    <w:p w14:paraId="0FAC5EA2" w14:textId="77777777" w:rsidR="008F0CCC" w:rsidRDefault="008F0CCC" w:rsidP="00870B10">
      <w:pPr>
        <w:spacing w:line="360" w:lineRule="auto"/>
        <w:rPr>
          <w:rFonts w:ascii="Arial" w:hAnsi="Arial" w:cs="Arial"/>
          <w:sz w:val="24"/>
          <w:szCs w:val="24"/>
        </w:rPr>
      </w:pPr>
      <w:bookmarkStart w:id="1" w:name="_Hlk128167856"/>
      <w:r>
        <w:rPr>
          <w:rFonts w:ascii="Arial" w:hAnsi="Arial" w:cs="Arial"/>
          <w:sz w:val="24"/>
          <w:szCs w:val="24"/>
        </w:rPr>
        <w:t xml:space="preserve">Waller, T and Davis, G (2014) </w:t>
      </w:r>
      <w:bookmarkEnd w:id="1"/>
      <w:r w:rsidRPr="008959CF">
        <w:rPr>
          <w:rFonts w:ascii="Arial" w:hAnsi="Arial" w:cs="Arial"/>
          <w:i/>
          <w:iCs/>
          <w:sz w:val="24"/>
          <w:szCs w:val="24"/>
        </w:rPr>
        <w:t>An Introduction to Early Childhood</w:t>
      </w:r>
      <w:r>
        <w:rPr>
          <w:rFonts w:ascii="Arial" w:hAnsi="Arial" w:cs="Arial"/>
          <w:sz w:val="24"/>
          <w:szCs w:val="24"/>
        </w:rPr>
        <w:t>. London. Sage Publications. (Accessed: 18</w:t>
      </w:r>
      <w:r w:rsidRPr="00BC798D">
        <w:rPr>
          <w:rFonts w:ascii="Arial" w:hAnsi="Arial" w:cs="Arial"/>
          <w:sz w:val="24"/>
          <w:szCs w:val="24"/>
          <w:vertAlign w:val="superscript"/>
        </w:rPr>
        <w:t>th</w:t>
      </w:r>
      <w:r>
        <w:rPr>
          <w:rFonts w:ascii="Arial" w:hAnsi="Arial" w:cs="Arial"/>
          <w:sz w:val="24"/>
          <w:szCs w:val="24"/>
        </w:rPr>
        <w:t xml:space="preserve"> November 2022)</w:t>
      </w:r>
    </w:p>
    <w:p w14:paraId="62B72B44" w14:textId="77777777" w:rsidR="008F0CCC" w:rsidRPr="003F603C" w:rsidRDefault="008F0CCC" w:rsidP="00870B10">
      <w:pPr>
        <w:spacing w:line="360" w:lineRule="auto"/>
        <w:rPr>
          <w:rFonts w:ascii="Arial" w:hAnsi="Arial" w:cs="Arial"/>
          <w:sz w:val="24"/>
          <w:szCs w:val="24"/>
        </w:rPr>
      </w:pPr>
      <w:r>
        <w:rPr>
          <w:rFonts w:ascii="Arial" w:hAnsi="Arial" w:cs="Arial"/>
          <w:sz w:val="24"/>
          <w:szCs w:val="24"/>
        </w:rPr>
        <w:t xml:space="preserve">Welsh Government (no date) Available at: </w:t>
      </w:r>
      <w:hyperlink r:id="rId7" w:history="1">
        <w:r w:rsidRPr="00552C6A">
          <w:rPr>
            <w:rStyle w:val="Hyperlink"/>
            <w:rFonts w:ascii="Arial" w:hAnsi="Arial" w:cs="Arial"/>
            <w:sz w:val="24"/>
            <w:szCs w:val="24"/>
          </w:rPr>
          <w:t>https://hwb.gov.</w:t>
        </w:r>
        <w:r w:rsidRPr="00552C6A">
          <w:rPr>
            <w:rStyle w:val="Hyperlink"/>
            <w:rFonts w:ascii="Arial" w:hAnsi="Arial" w:cs="Arial"/>
            <w:sz w:val="24"/>
            <w:szCs w:val="24"/>
          </w:rPr>
          <w:t>w</w:t>
        </w:r>
        <w:r w:rsidRPr="00552C6A">
          <w:rPr>
            <w:rStyle w:val="Hyperlink"/>
            <w:rFonts w:ascii="Arial" w:hAnsi="Arial" w:cs="Arial"/>
            <w:sz w:val="24"/>
            <w:szCs w:val="24"/>
          </w:rPr>
          <w:t>ales/repository/resource/</w:t>
        </w:r>
      </w:hyperlink>
      <w:r w:rsidRPr="003F603C">
        <w:rPr>
          <w:rFonts w:ascii="Arial" w:hAnsi="Arial" w:cs="Arial"/>
          <w:sz w:val="24"/>
          <w:szCs w:val="24"/>
        </w:rPr>
        <w:t xml:space="preserve"> (Accessed</w:t>
      </w:r>
      <w:r>
        <w:rPr>
          <w:rFonts w:ascii="Arial" w:hAnsi="Arial" w:cs="Arial"/>
          <w:sz w:val="24"/>
          <w:szCs w:val="24"/>
        </w:rPr>
        <w:t>: 3</w:t>
      </w:r>
      <w:r w:rsidRPr="001B08BD">
        <w:rPr>
          <w:rFonts w:ascii="Arial" w:hAnsi="Arial" w:cs="Arial"/>
          <w:sz w:val="24"/>
          <w:szCs w:val="24"/>
          <w:vertAlign w:val="superscript"/>
        </w:rPr>
        <w:t>rd</w:t>
      </w:r>
      <w:r>
        <w:rPr>
          <w:rFonts w:ascii="Arial" w:hAnsi="Arial" w:cs="Arial"/>
          <w:sz w:val="24"/>
          <w:szCs w:val="24"/>
        </w:rPr>
        <w:t xml:space="preserve"> February 2023)</w:t>
      </w:r>
    </w:p>
    <w:p w14:paraId="2803B54F" w14:textId="77777777" w:rsidR="008F0CCC" w:rsidRDefault="008F0CCC" w:rsidP="00870B10">
      <w:pPr>
        <w:spacing w:line="360" w:lineRule="auto"/>
        <w:rPr>
          <w:rFonts w:ascii="Arial" w:hAnsi="Arial" w:cs="Arial"/>
          <w:sz w:val="24"/>
          <w:szCs w:val="24"/>
        </w:rPr>
      </w:pPr>
      <w:r>
        <w:rPr>
          <w:rFonts w:ascii="Arial" w:hAnsi="Arial" w:cs="Arial"/>
          <w:sz w:val="24"/>
          <w:szCs w:val="24"/>
        </w:rPr>
        <w:t>Whalley, M and the pen green centre team (2001) Involving parents in their Children’s Learning. London- Sage Publications. (Accessed 5</w:t>
      </w:r>
      <w:r w:rsidRPr="0056412E">
        <w:rPr>
          <w:rFonts w:ascii="Arial" w:hAnsi="Arial" w:cs="Arial"/>
          <w:sz w:val="24"/>
          <w:szCs w:val="24"/>
          <w:vertAlign w:val="superscript"/>
        </w:rPr>
        <w:t>th</w:t>
      </w:r>
      <w:r>
        <w:rPr>
          <w:rFonts w:ascii="Arial" w:hAnsi="Arial" w:cs="Arial"/>
          <w:sz w:val="24"/>
          <w:szCs w:val="24"/>
        </w:rPr>
        <w:t xml:space="preserve"> February 2023)</w:t>
      </w:r>
    </w:p>
    <w:p w14:paraId="625F1C93" w14:textId="77777777" w:rsidR="005D43D3" w:rsidRPr="00406933" w:rsidRDefault="005D43D3" w:rsidP="00406933">
      <w:pPr>
        <w:spacing w:line="360" w:lineRule="auto"/>
        <w:rPr>
          <w:rFonts w:ascii="Arial" w:hAnsi="Arial" w:cs="Arial"/>
          <w:sz w:val="24"/>
          <w:szCs w:val="24"/>
        </w:rPr>
      </w:pPr>
    </w:p>
    <w:p w14:paraId="029BADF2" w14:textId="77777777" w:rsidR="00F56AE6" w:rsidRPr="000267FF" w:rsidRDefault="00F56AE6" w:rsidP="00E87591">
      <w:pPr>
        <w:spacing w:line="360" w:lineRule="auto"/>
        <w:rPr>
          <w:rFonts w:ascii="Arial" w:hAnsi="Arial" w:cs="Arial"/>
          <w:sz w:val="24"/>
          <w:szCs w:val="24"/>
        </w:rPr>
      </w:pPr>
    </w:p>
    <w:p w14:paraId="008E5CBD" w14:textId="04913D3D" w:rsidR="00E87591" w:rsidRDefault="00E87591" w:rsidP="00E87591">
      <w:pPr>
        <w:spacing w:line="360" w:lineRule="auto"/>
        <w:rPr>
          <w:rFonts w:ascii="Arial" w:hAnsi="Arial" w:cs="Arial"/>
          <w:sz w:val="24"/>
          <w:szCs w:val="24"/>
        </w:rPr>
      </w:pPr>
    </w:p>
    <w:p w14:paraId="05E4F17A" w14:textId="77777777" w:rsidR="00FC58AF" w:rsidRDefault="00FC58AF" w:rsidP="00870B10">
      <w:pPr>
        <w:spacing w:line="360" w:lineRule="auto"/>
        <w:rPr>
          <w:rFonts w:ascii="Arial" w:hAnsi="Arial" w:cs="Arial"/>
          <w:sz w:val="24"/>
          <w:szCs w:val="24"/>
        </w:rPr>
      </w:pPr>
    </w:p>
    <w:p w14:paraId="4CF1F262" w14:textId="77777777" w:rsidR="00BC798D" w:rsidRDefault="00BC798D" w:rsidP="00870B10">
      <w:pPr>
        <w:spacing w:line="360" w:lineRule="auto"/>
        <w:rPr>
          <w:rFonts w:ascii="Arial" w:hAnsi="Arial" w:cs="Arial"/>
          <w:sz w:val="24"/>
          <w:szCs w:val="24"/>
        </w:rPr>
      </w:pPr>
    </w:p>
    <w:p w14:paraId="4849982E" w14:textId="04ECB54F" w:rsidR="00841F1B" w:rsidRPr="005705D3" w:rsidRDefault="001F348F" w:rsidP="00870B10">
      <w:pPr>
        <w:spacing w:line="360" w:lineRule="auto"/>
        <w:rPr>
          <w:rFonts w:ascii="Arial" w:hAnsi="Arial" w:cs="Arial"/>
          <w:sz w:val="24"/>
          <w:szCs w:val="24"/>
        </w:rPr>
      </w:pPr>
      <w:r>
        <w:rPr>
          <w:rFonts w:ascii="Arial" w:hAnsi="Arial" w:cs="Arial"/>
          <w:i/>
          <w:iCs/>
          <w:sz w:val="24"/>
          <w:szCs w:val="24"/>
        </w:rPr>
        <w:t xml:space="preserve"> </w:t>
      </w:r>
    </w:p>
    <w:sectPr w:rsidR="00841F1B" w:rsidRPr="005705D3">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4C6DBE3" w14:textId="77777777" w:rsidR="004C6EAB" w:rsidRDefault="004C6EAB" w:rsidP="00E221A9">
      <w:pPr>
        <w:spacing w:after="0" w:line="240" w:lineRule="auto"/>
      </w:pPr>
      <w:r>
        <w:separator/>
      </w:r>
    </w:p>
  </w:endnote>
  <w:endnote w:type="continuationSeparator" w:id="0">
    <w:p w14:paraId="4A3C5D73" w14:textId="77777777" w:rsidR="004C6EAB" w:rsidRDefault="004C6EAB" w:rsidP="00E221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F7FE81" w14:textId="77777777" w:rsidR="004C6EAB" w:rsidRDefault="004C6EAB" w:rsidP="00E221A9">
      <w:pPr>
        <w:spacing w:after="0" w:line="240" w:lineRule="auto"/>
      </w:pPr>
      <w:r>
        <w:separator/>
      </w:r>
    </w:p>
  </w:footnote>
  <w:footnote w:type="continuationSeparator" w:id="0">
    <w:p w14:paraId="6A0DCAD9" w14:textId="77777777" w:rsidR="004C6EAB" w:rsidRDefault="004C6EAB" w:rsidP="00E221A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487A7A" w14:textId="5C12FF84" w:rsidR="00E221A9" w:rsidRPr="0014198A" w:rsidRDefault="00791E54">
    <w:pPr>
      <w:pStyle w:val="Header"/>
    </w:pPr>
    <w:r>
      <w:t>2006255</w:t>
    </w:r>
    <w:r>
      <w:ptab w:relativeTo="margin" w:alignment="center" w:leader="none"/>
    </w:r>
    <w:r w:rsidR="001B3107">
      <w:t>ECEY6004</w:t>
    </w:r>
    <w:r>
      <w:ptab w:relativeTo="margin" w:alignment="right" w:leader="none"/>
    </w:r>
    <w:r w:rsidR="001B3107">
      <w:t xml:space="preserve">Word count: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E221A9"/>
    <w:rsid w:val="000230E6"/>
    <w:rsid w:val="000267FF"/>
    <w:rsid w:val="0003206B"/>
    <w:rsid w:val="000531E5"/>
    <w:rsid w:val="000604D4"/>
    <w:rsid w:val="00067E98"/>
    <w:rsid w:val="000763DB"/>
    <w:rsid w:val="000763F6"/>
    <w:rsid w:val="000827EE"/>
    <w:rsid w:val="000969E6"/>
    <w:rsid w:val="000A497F"/>
    <w:rsid w:val="000D1526"/>
    <w:rsid w:val="000D3DEF"/>
    <w:rsid w:val="000E1948"/>
    <w:rsid w:val="001014DA"/>
    <w:rsid w:val="00114C90"/>
    <w:rsid w:val="0014198A"/>
    <w:rsid w:val="00163CA8"/>
    <w:rsid w:val="001670C2"/>
    <w:rsid w:val="0017348C"/>
    <w:rsid w:val="00174B1C"/>
    <w:rsid w:val="001A6683"/>
    <w:rsid w:val="001B08BD"/>
    <w:rsid w:val="001B3107"/>
    <w:rsid w:val="001B660E"/>
    <w:rsid w:val="001C111B"/>
    <w:rsid w:val="001D0A6C"/>
    <w:rsid w:val="001F348F"/>
    <w:rsid w:val="00231CE2"/>
    <w:rsid w:val="002363CD"/>
    <w:rsid w:val="002A4C15"/>
    <w:rsid w:val="002C484F"/>
    <w:rsid w:val="002E7F4F"/>
    <w:rsid w:val="002F24D7"/>
    <w:rsid w:val="002F320C"/>
    <w:rsid w:val="00302AB3"/>
    <w:rsid w:val="003360C6"/>
    <w:rsid w:val="0036060E"/>
    <w:rsid w:val="0038162A"/>
    <w:rsid w:val="00385333"/>
    <w:rsid w:val="003A3725"/>
    <w:rsid w:val="003A6372"/>
    <w:rsid w:val="003B5063"/>
    <w:rsid w:val="003F3EFC"/>
    <w:rsid w:val="003F603C"/>
    <w:rsid w:val="0040035C"/>
    <w:rsid w:val="00406933"/>
    <w:rsid w:val="0042363B"/>
    <w:rsid w:val="00436427"/>
    <w:rsid w:val="00437E97"/>
    <w:rsid w:val="00441A8E"/>
    <w:rsid w:val="004552F2"/>
    <w:rsid w:val="004715FB"/>
    <w:rsid w:val="00477850"/>
    <w:rsid w:val="00480454"/>
    <w:rsid w:val="004875C5"/>
    <w:rsid w:val="004A3C4D"/>
    <w:rsid w:val="004C6EAB"/>
    <w:rsid w:val="004D2D99"/>
    <w:rsid w:val="004E6DBB"/>
    <w:rsid w:val="004F23BD"/>
    <w:rsid w:val="005253FB"/>
    <w:rsid w:val="005339C9"/>
    <w:rsid w:val="0056412E"/>
    <w:rsid w:val="005705D3"/>
    <w:rsid w:val="0057769B"/>
    <w:rsid w:val="00582A1D"/>
    <w:rsid w:val="005A320A"/>
    <w:rsid w:val="005A5A47"/>
    <w:rsid w:val="005B793A"/>
    <w:rsid w:val="005C5630"/>
    <w:rsid w:val="005D43D3"/>
    <w:rsid w:val="00603E30"/>
    <w:rsid w:val="00612DA9"/>
    <w:rsid w:val="006171BE"/>
    <w:rsid w:val="00622675"/>
    <w:rsid w:val="00633F1C"/>
    <w:rsid w:val="00681F10"/>
    <w:rsid w:val="00686EB9"/>
    <w:rsid w:val="00691F2D"/>
    <w:rsid w:val="006A78F4"/>
    <w:rsid w:val="006B3514"/>
    <w:rsid w:val="006E24FE"/>
    <w:rsid w:val="006E45B0"/>
    <w:rsid w:val="00704C0B"/>
    <w:rsid w:val="0073262A"/>
    <w:rsid w:val="00737D00"/>
    <w:rsid w:val="00783268"/>
    <w:rsid w:val="00785E2C"/>
    <w:rsid w:val="00791E54"/>
    <w:rsid w:val="00795ABB"/>
    <w:rsid w:val="007A20E3"/>
    <w:rsid w:val="007A63D3"/>
    <w:rsid w:val="007B19C2"/>
    <w:rsid w:val="007C1050"/>
    <w:rsid w:val="007C1F54"/>
    <w:rsid w:val="007C4569"/>
    <w:rsid w:val="007C464B"/>
    <w:rsid w:val="007E28AB"/>
    <w:rsid w:val="00804180"/>
    <w:rsid w:val="00812D41"/>
    <w:rsid w:val="008263E3"/>
    <w:rsid w:val="00841F1B"/>
    <w:rsid w:val="00847205"/>
    <w:rsid w:val="00870B10"/>
    <w:rsid w:val="00873E2B"/>
    <w:rsid w:val="00874BE3"/>
    <w:rsid w:val="00885CB2"/>
    <w:rsid w:val="00886E8D"/>
    <w:rsid w:val="008959CF"/>
    <w:rsid w:val="008A2C5C"/>
    <w:rsid w:val="008B7895"/>
    <w:rsid w:val="008E1AFB"/>
    <w:rsid w:val="008E6BF6"/>
    <w:rsid w:val="008F0CCC"/>
    <w:rsid w:val="0090346E"/>
    <w:rsid w:val="0091602B"/>
    <w:rsid w:val="009251E8"/>
    <w:rsid w:val="00934B8D"/>
    <w:rsid w:val="00937C95"/>
    <w:rsid w:val="00956DD3"/>
    <w:rsid w:val="00970968"/>
    <w:rsid w:val="009A6803"/>
    <w:rsid w:val="009B4D02"/>
    <w:rsid w:val="009C1B93"/>
    <w:rsid w:val="009C4681"/>
    <w:rsid w:val="009E5D10"/>
    <w:rsid w:val="009F0940"/>
    <w:rsid w:val="009F0AF4"/>
    <w:rsid w:val="009F12F2"/>
    <w:rsid w:val="00A3705B"/>
    <w:rsid w:val="00A4139D"/>
    <w:rsid w:val="00A53E13"/>
    <w:rsid w:val="00A60ADF"/>
    <w:rsid w:val="00A9437E"/>
    <w:rsid w:val="00AB2298"/>
    <w:rsid w:val="00AD1C3C"/>
    <w:rsid w:val="00B02BC7"/>
    <w:rsid w:val="00B20379"/>
    <w:rsid w:val="00B252A2"/>
    <w:rsid w:val="00B30298"/>
    <w:rsid w:val="00B313CC"/>
    <w:rsid w:val="00B406E1"/>
    <w:rsid w:val="00B42FAE"/>
    <w:rsid w:val="00B441C1"/>
    <w:rsid w:val="00B67B9F"/>
    <w:rsid w:val="00B77737"/>
    <w:rsid w:val="00B92A44"/>
    <w:rsid w:val="00BA65F8"/>
    <w:rsid w:val="00BC069F"/>
    <w:rsid w:val="00BC798D"/>
    <w:rsid w:val="00BE39B9"/>
    <w:rsid w:val="00C33D00"/>
    <w:rsid w:val="00C348BE"/>
    <w:rsid w:val="00C41F98"/>
    <w:rsid w:val="00C501EE"/>
    <w:rsid w:val="00C82946"/>
    <w:rsid w:val="00C84C53"/>
    <w:rsid w:val="00CA3E1F"/>
    <w:rsid w:val="00CA7B72"/>
    <w:rsid w:val="00CD44C8"/>
    <w:rsid w:val="00CD7847"/>
    <w:rsid w:val="00CF72F0"/>
    <w:rsid w:val="00CF79DA"/>
    <w:rsid w:val="00D15D25"/>
    <w:rsid w:val="00D30513"/>
    <w:rsid w:val="00D3367A"/>
    <w:rsid w:val="00D376FB"/>
    <w:rsid w:val="00D4090B"/>
    <w:rsid w:val="00D40938"/>
    <w:rsid w:val="00D44AB7"/>
    <w:rsid w:val="00D63D55"/>
    <w:rsid w:val="00D643E4"/>
    <w:rsid w:val="00D67A4B"/>
    <w:rsid w:val="00D844CC"/>
    <w:rsid w:val="00D87770"/>
    <w:rsid w:val="00D92971"/>
    <w:rsid w:val="00D936F8"/>
    <w:rsid w:val="00D944B4"/>
    <w:rsid w:val="00DA5B64"/>
    <w:rsid w:val="00DD534B"/>
    <w:rsid w:val="00E00C77"/>
    <w:rsid w:val="00E05C9F"/>
    <w:rsid w:val="00E221A9"/>
    <w:rsid w:val="00E23749"/>
    <w:rsid w:val="00E258A4"/>
    <w:rsid w:val="00E86521"/>
    <w:rsid w:val="00E87591"/>
    <w:rsid w:val="00E91E2D"/>
    <w:rsid w:val="00EA1488"/>
    <w:rsid w:val="00EB46E7"/>
    <w:rsid w:val="00EE03E1"/>
    <w:rsid w:val="00EF0B93"/>
    <w:rsid w:val="00EF5734"/>
    <w:rsid w:val="00EF6339"/>
    <w:rsid w:val="00F014ED"/>
    <w:rsid w:val="00F10896"/>
    <w:rsid w:val="00F16CBC"/>
    <w:rsid w:val="00F21463"/>
    <w:rsid w:val="00F56AE6"/>
    <w:rsid w:val="00F81097"/>
    <w:rsid w:val="00F838AA"/>
    <w:rsid w:val="00FB3B87"/>
    <w:rsid w:val="00FB532A"/>
    <w:rsid w:val="00FB63BB"/>
    <w:rsid w:val="00FC58AF"/>
    <w:rsid w:val="00FC5DF7"/>
    <w:rsid w:val="00FC6314"/>
    <w:rsid w:val="00FC7455"/>
    <w:rsid w:val="00FF29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56106A"/>
  <w15:docId w15:val="{DF31EEA3-5BE2-4AAC-8B0B-35795DD7F6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221A9"/>
    <w:pPr>
      <w:tabs>
        <w:tab w:val="center" w:pos="4513"/>
        <w:tab w:val="right" w:pos="9026"/>
      </w:tabs>
      <w:spacing w:after="0" w:line="240" w:lineRule="auto"/>
    </w:pPr>
  </w:style>
  <w:style w:type="character" w:customStyle="1" w:styleId="HeaderChar">
    <w:name w:val="Header Char"/>
    <w:basedOn w:val="DefaultParagraphFont"/>
    <w:link w:val="Header"/>
    <w:uiPriority w:val="99"/>
    <w:rsid w:val="00E221A9"/>
  </w:style>
  <w:style w:type="paragraph" w:styleId="Footer">
    <w:name w:val="footer"/>
    <w:basedOn w:val="Normal"/>
    <w:link w:val="FooterChar"/>
    <w:uiPriority w:val="99"/>
    <w:unhideWhenUsed/>
    <w:rsid w:val="00E221A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221A9"/>
  </w:style>
  <w:style w:type="character" w:styleId="Hyperlink">
    <w:name w:val="Hyperlink"/>
    <w:basedOn w:val="DefaultParagraphFont"/>
    <w:uiPriority w:val="99"/>
    <w:unhideWhenUsed/>
    <w:rsid w:val="001B660E"/>
    <w:rPr>
      <w:color w:val="0563C1" w:themeColor="hyperlink"/>
      <w:u w:val="single"/>
    </w:rPr>
  </w:style>
  <w:style w:type="character" w:styleId="UnresolvedMention">
    <w:name w:val="Unresolved Mention"/>
    <w:basedOn w:val="DefaultParagraphFont"/>
    <w:uiPriority w:val="99"/>
    <w:semiHidden/>
    <w:unhideWhenUsed/>
    <w:rsid w:val="001B660E"/>
    <w:rPr>
      <w:color w:val="605E5C"/>
      <w:shd w:val="clear" w:color="auto" w:fill="E1DFDD"/>
    </w:rPr>
  </w:style>
  <w:style w:type="character" w:styleId="FollowedHyperlink">
    <w:name w:val="FollowedHyperlink"/>
    <w:basedOn w:val="DefaultParagraphFont"/>
    <w:uiPriority w:val="99"/>
    <w:semiHidden/>
    <w:unhideWhenUsed/>
    <w:rsid w:val="004D2D9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hyperlink" Target="https://hwb.gov.wales/repository/resource/"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birthto5matters.org.uk/inclusive-practice-and-equalities/" TargetMode="Externa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1783</TotalTime>
  <Pages>10</Pages>
  <Words>3089</Words>
  <Characters>17613</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Natashia Cooney (2006255)</dc:creator>
  <cp:keywords/>
  <dc:description/>
  <cp:lastModifiedBy>Tasha Cooney</cp:lastModifiedBy>
  <cp:revision>198</cp:revision>
  <dcterms:created xsi:type="dcterms:W3CDTF">2022-12-03T16:48:00Z</dcterms:created>
  <dcterms:modified xsi:type="dcterms:W3CDTF">2023-02-24T23:57:00Z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