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8811B" w14:textId="77777777" w:rsidR="004D6D22" w:rsidRPr="004D6D22" w:rsidRDefault="004D6D22" w:rsidP="004D6D22">
      <w:bookmarkStart w:id="0" w:name="_GoBack"/>
      <w:bookmarkEnd w:id="0"/>
    </w:p>
    <w:tbl>
      <w:tblPr>
        <w:tblpPr w:leftFromText="180" w:rightFromText="180" w:vertAnchor="text" w:horzAnchor="page" w:tblpXSpec="center" w:tblpY="14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0842BC" w:rsidRPr="00317EE4" w14:paraId="612D6C59" w14:textId="77777777" w:rsidTr="000842BC">
        <w:tc>
          <w:tcPr>
            <w:tcW w:w="2660" w:type="dxa"/>
            <w:shd w:val="clear" w:color="auto" w:fill="auto"/>
          </w:tcPr>
          <w:p w14:paraId="646A93D7" w14:textId="77777777" w:rsidR="000842BC" w:rsidRPr="00317EE4" w:rsidRDefault="000842BC" w:rsidP="00EC72A4">
            <w:r w:rsidRPr="00317EE4">
              <w:t>Description</w:t>
            </w:r>
          </w:p>
        </w:tc>
        <w:tc>
          <w:tcPr>
            <w:tcW w:w="5862" w:type="dxa"/>
            <w:shd w:val="clear" w:color="auto" w:fill="auto"/>
          </w:tcPr>
          <w:p w14:paraId="67B68C33" w14:textId="77777777" w:rsidR="000842BC" w:rsidRPr="00317EE4" w:rsidRDefault="000842BC" w:rsidP="00EC72A4">
            <w:r>
              <w:t xml:space="preserve">Warehouse head office </w:t>
            </w:r>
          </w:p>
        </w:tc>
      </w:tr>
      <w:tr w:rsidR="000842BC" w:rsidRPr="00317EE4" w14:paraId="25AEA01A" w14:textId="77777777" w:rsidTr="000842BC">
        <w:tc>
          <w:tcPr>
            <w:tcW w:w="2660" w:type="dxa"/>
            <w:shd w:val="clear" w:color="auto" w:fill="auto"/>
          </w:tcPr>
          <w:p w14:paraId="26A27AC9" w14:textId="77777777" w:rsidR="000842BC" w:rsidRPr="00317EE4" w:rsidRDefault="000842BC" w:rsidP="00EC72A4">
            <w:r w:rsidRPr="00317EE4">
              <w:t>Department:</w:t>
            </w:r>
          </w:p>
        </w:tc>
        <w:tc>
          <w:tcPr>
            <w:tcW w:w="5862" w:type="dxa"/>
            <w:shd w:val="clear" w:color="auto" w:fill="auto"/>
          </w:tcPr>
          <w:p w14:paraId="424D2C70" w14:textId="77777777" w:rsidR="000842BC" w:rsidRPr="00317EE4" w:rsidRDefault="000842BC" w:rsidP="00EC72A4">
            <w:r>
              <w:t>Burns in the Community</w:t>
            </w:r>
          </w:p>
        </w:tc>
      </w:tr>
      <w:tr w:rsidR="000842BC" w:rsidRPr="00317EE4" w14:paraId="40F7607F" w14:textId="77777777" w:rsidTr="000842BC">
        <w:tc>
          <w:tcPr>
            <w:tcW w:w="2660" w:type="dxa"/>
            <w:shd w:val="clear" w:color="auto" w:fill="auto"/>
          </w:tcPr>
          <w:p w14:paraId="3740D000" w14:textId="77777777" w:rsidR="000842BC" w:rsidRPr="00317EE4" w:rsidRDefault="000842BC" w:rsidP="00EC72A4">
            <w:r w:rsidRPr="00317EE4">
              <w:t>Location:</w:t>
            </w:r>
          </w:p>
        </w:tc>
        <w:tc>
          <w:tcPr>
            <w:tcW w:w="5862" w:type="dxa"/>
            <w:shd w:val="clear" w:color="auto" w:fill="auto"/>
          </w:tcPr>
          <w:p w14:paraId="4C785F93" w14:textId="201EE786" w:rsidR="000842BC" w:rsidRPr="00317EE4" w:rsidRDefault="000842BC" w:rsidP="00EC72A4">
            <w:r>
              <w:t>Burns head office Kidwelly</w:t>
            </w:r>
          </w:p>
        </w:tc>
      </w:tr>
      <w:tr w:rsidR="000842BC" w:rsidRPr="00317EE4" w14:paraId="4384F6BF" w14:textId="77777777" w:rsidTr="000842BC">
        <w:tc>
          <w:tcPr>
            <w:tcW w:w="2660" w:type="dxa"/>
            <w:tcBorders>
              <w:top w:val="single" w:sz="4" w:space="0" w:color="auto"/>
              <w:left w:val="single" w:sz="4" w:space="0" w:color="auto"/>
              <w:bottom w:val="single" w:sz="4" w:space="0" w:color="auto"/>
              <w:right w:val="single" w:sz="4" w:space="0" w:color="auto"/>
            </w:tcBorders>
            <w:shd w:val="clear" w:color="auto" w:fill="auto"/>
          </w:tcPr>
          <w:p w14:paraId="6D3DB6A9" w14:textId="77777777" w:rsidR="000842BC" w:rsidRPr="00317EE4" w:rsidRDefault="000842BC" w:rsidP="00EC72A4">
            <w:r w:rsidRPr="00317EE4">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3955904" w14:textId="77777777" w:rsidR="000842BC" w:rsidRPr="00317EE4" w:rsidRDefault="000842BC" w:rsidP="00EC72A4">
            <w:r>
              <w:t xml:space="preserve">Harriet Whiting </w:t>
            </w:r>
          </w:p>
        </w:tc>
      </w:tr>
      <w:tr w:rsidR="000842BC" w:rsidRPr="00317EE4" w14:paraId="692964AB" w14:textId="77777777" w:rsidTr="000842BC">
        <w:tc>
          <w:tcPr>
            <w:tcW w:w="2660" w:type="dxa"/>
            <w:tcBorders>
              <w:top w:val="single" w:sz="4" w:space="0" w:color="auto"/>
              <w:left w:val="single" w:sz="4" w:space="0" w:color="auto"/>
              <w:bottom w:val="single" w:sz="4" w:space="0" w:color="auto"/>
              <w:right w:val="single" w:sz="4" w:space="0" w:color="auto"/>
            </w:tcBorders>
            <w:shd w:val="clear" w:color="auto" w:fill="auto"/>
          </w:tcPr>
          <w:p w14:paraId="5EFAE6CF" w14:textId="77777777" w:rsidR="000842BC" w:rsidRPr="00317EE4" w:rsidRDefault="000842BC" w:rsidP="00EC72A4">
            <w:r w:rsidRPr="00317EE4">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7582D7" w14:textId="77777777" w:rsidR="000842BC" w:rsidRPr="00317EE4" w:rsidRDefault="000842BC" w:rsidP="00EC72A4">
            <w:r>
              <w:t>Carol</w:t>
            </w:r>
          </w:p>
        </w:tc>
      </w:tr>
      <w:tr w:rsidR="000842BC" w:rsidRPr="00317EE4" w14:paraId="58262A50" w14:textId="77777777" w:rsidTr="000842BC">
        <w:tc>
          <w:tcPr>
            <w:tcW w:w="2660" w:type="dxa"/>
            <w:tcBorders>
              <w:top w:val="single" w:sz="4" w:space="0" w:color="auto"/>
              <w:left w:val="single" w:sz="4" w:space="0" w:color="auto"/>
              <w:bottom w:val="single" w:sz="4" w:space="0" w:color="auto"/>
              <w:right w:val="single" w:sz="4" w:space="0" w:color="auto"/>
            </w:tcBorders>
            <w:shd w:val="clear" w:color="auto" w:fill="auto"/>
          </w:tcPr>
          <w:p w14:paraId="7407E9E8" w14:textId="77777777" w:rsidR="000842BC" w:rsidRPr="00317EE4" w:rsidRDefault="000842BC" w:rsidP="00EC72A4">
            <w:r w:rsidRPr="00317EE4">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EA557CC" w14:textId="77777777" w:rsidR="000842BC" w:rsidRPr="00317EE4" w:rsidRDefault="000842BC" w:rsidP="00EC72A4">
            <w:r>
              <w:t>27/3/19</w:t>
            </w:r>
          </w:p>
        </w:tc>
      </w:tr>
      <w:tr w:rsidR="000842BC" w:rsidRPr="00317EE4" w14:paraId="659C7FF1" w14:textId="77777777" w:rsidTr="000842BC">
        <w:tc>
          <w:tcPr>
            <w:tcW w:w="2660" w:type="dxa"/>
            <w:tcBorders>
              <w:top w:val="single" w:sz="4" w:space="0" w:color="auto"/>
              <w:left w:val="single" w:sz="4" w:space="0" w:color="auto"/>
              <w:bottom w:val="single" w:sz="4" w:space="0" w:color="auto"/>
              <w:right w:val="single" w:sz="4" w:space="0" w:color="auto"/>
            </w:tcBorders>
            <w:shd w:val="clear" w:color="auto" w:fill="auto"/>
          </w:tcPr>
          <w:p w14:paraId="4B322CFB" w14:textId="77777777" w:rsidR="000842BC" w:rsidRPr="00317EE4" w:rsidRDefault="000842BC" w:rsidP="00EC72A4">
            <w:r w:rsidRPr="00317EE4">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EF484EE" w14:textId="77777777" w:rsidR="000842BC" w:rsidRPr="00317EE4" w:rsidRDefault="000842BC" w:rsidP="00EC72A4"/>
        </w:tc>
      </w:tr>
      <w:tr w:rsidR="000842BC" w:rsidRPr="00317EE4" w14:paraId="2416B1CA" w14:textId="77777777" w:rsidTr="000842BC">
        <w:tc>
          <w:tcPr>
            <w:tcW w:w="2660" w:type="dxa"/>
            <w:tcBorders>
              <w:top w:val="single" w:sz="4" w:space="0" w:color="auto"/>
              <w:left w:val="single" w:sz="4" w:space="0" w:color="auto"/>
              <w:bottom w:val="single" w:sz="4" w:space="0" w:color="auto"/>
              <w:right w:val="single" w:sz="4" w:space="0" w:color="auto"/>
            </w:tcBorders>
            <w:shd w:val="clear" w:color="auto" w:fill="auto"/>
          </w:tcPr>
          <w:p w14:paraId="3FE52674" w14:textId="77777777" w:rsidR="000842BC" w:rsidRPr="00317EE4" w:rsidRDefault="000842BC" w:rsidP="00EC72A4">
            <w:r w:rsidRPr="00317EE4">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5010B2D" w14:textId="77777777" w:rsidR="000842BC" w:rsidRPr="00317EE4" w:rsidRDefault="000842BC" w:rsidP="00EC72A4"/>
        </w:tc>
      </w:tr>
    </w:tbl>
    <w:p w14:paraId="084E7EF4" w14:textId="6FE79D12" w:rsidR="000842BC" w:rsidRDefault="000842BC" w:rsidP="005F26AF">
      <w:pPr>
        <w:spacing w:line="480" w:lineRule="auto"/>
        <w:jc w:val="center"/>
        <w:rPr>
          <w:rFonts w:ascii="Arial" w:hAnsi="Arial" w:cs="Arial"/>
          <w:sz w:val="24"/>
          <w:szCs w:val="24"/>
        </w:rPr>
      </w:pPr>
      <w:r>
        <w:rPr>
          <w:rFonts w:ascii="Arial" w:hAnsi="Arial" w:cs="Arial"/>
          <w:sz w:val="24"/>
          <w:szCs w:val="24"/>
        </w:rPr>
        <w:t>Risk Assessment for Burns Warehouse Well-being sessions</w:t>
      </w:r>
    </w:p>
    <w:p w14:paraId="72DE4DD4" w14:textId="77777777" w:rsidR="004D6D22" w:rsidRPr="004D6D22" w:rsidRDefault="004D6D22" w:rsidP="004D6D22"/>
    <w:p w14:paraId="7669F354" w14:textId="59A8E79B" w:rsidR="004D6D22" w:rsidRPr="004D6D22" w:rsidRDefault="004D6D22" w:rsidP="004D6D22"/>
    <w:p w14:paraId="3FCA1C85" w14:textId="47B4F3C8" w:rsidR="004D6D22" w:rsidRPr="004D6D22" w:rsidRDefault="004D6D22" w:rsidP="004D6D22"/>
    <w:p w14:paraId="03F914DB" w14:textId="77777777" w:rsidR="004D6D22" w:rsidRPr="004D6D22" w:rsidRDefault="004D6D22" w:rsidP="004D6D22"/>
    <w:p w14:paraId="76D88DB2" w14:textId="6CC0DF45" w:rsidR="004D6D22" w:rsidRPr="004D6D22" w:rsidRDefault="004D6D22" w:rsidP="004D6D22"/>
    <w:p w14:paraId="3E4252C7" w14:textId="116E67C0" w:rsidR="004D6D22" w:rsidRPr="004D6D22" w:rsidRDefault="004D6D22" w:rsidP="004D6D22"/>
    <w:p w14:paraId="538EE0DA" w14:textId="77777777" w:rsidR="004D6D22" w:rsidRPr="004D6D22" w:rsidRDefault="004D6D22" w:rsidP="004D6D22"/>
    <w:p w14:paraId="0542F8ED" w14:textId="75545FE8" w:rsidR="004D6D22" w:rsidRPr="004D6D22" w:rsidRDefault="004D6D22" w:rsidP="004D6D22"/>
    <w:p w14:paraId="40F02FE2" w14:textId="5969BA75" w:rsidR="004D6D22" w:rsidRPr="004D6D22" w:rsidRDefault="004D6D22" w:rsidP="004D6D22"/>
    <w:p w14:paraId="4822EDAD" w14:textId="77777777" w:rsidR="004D6D22" w:rsidRPr="004D6D22" w:rsidRDefault="004D6D22" w:rsidP="004D6D22"/>
    <w:p w14:paraId="185BA565" w14:textId="0EE4DBA0" w:rsidR="004D6D22" w:rsidRPr="004D6D22" w:rsidRDefault="004D6D22" w:rsidP="004D6D22"/>
    <w:p w14:paraId="7CCA4AFC" w14:textId="77AB98C9" w:rsidR="004D6D22" w:rsidRPr="004D6D22" w:rsidRDefault="004D6D22" w:rsidP="004D6D22"/>
    <w:p w14:paraId="0D113EF3" w14:textId="77777777" w:rsidR="004D6D22" w:rsidRPr="004D6D22" w:rsidRDefault="004D6D22" w:rsidP="004D6D22"/>
    <w:p w14:paraId="61ABFD0F" w14:textId="1E180331" w:rsidR="004D6D22" w:rsidRPr="004D6D22" w:rsidRDefault="004D6D22" w:rsidP="004D6D22"/>
    <w:p w14:paraId="1A3F2101" w14:textId="02E1F1AB" w:rsidR="004D6D22" w:rsidRPr="004D6D22" w:rsidRDefault="004D6D22" w:rsidP="004D6D22"/>
    <w:p w14:paraId="3100D97B" w14:textId="77777777" w:rsidR="004D6D22" w:rsidRPr="004D6D22" w:rsidRDefault="004D6D22" w:rsidP="004D6D22"/>
    <w:p w14:paraId="4CEA3F08" w14:textId="77777777" w:rsidR="004D6D22" w:rsidRPr="004D6D22" w:rsidRDefault="004D6D22" w:rsidP="004D6D22"/>
    <w:p w14:paraId="22A4B95B" w14:textId="5180EDCC" w:rsidR="004D6D22" w:rsidRPr="004D6D22" w:rsidRDefault="004D6D22" w:rsidP="004D6D22">
      <w:pPr>
        <w:sectPr w:rsidR="004D6D22" w:rsidRPr="004D6D22" w:rsidSect="000842BC">
          <w:headerReference w:type="default" r:id="rId8"/>
          <w:pgSz w:w="16838" w:h="11906" w:orient="landscape" w:code="9"/>
          <w:pgMar w:top="1440" w:right="1440" w:bottom="1440" w:left="1440" w:header="709" w:footer="709" w:gutter="0"/>
          <w:cols w:space="708"/>
          <w:docGrid w:linePitch="360"/>
        </w:sectPr>
      </w:pPr>
    </w:p>
    <w:p w14:paraId="3E819C49" w14:textId="0D557636" w:rsidR="004D6D22" w:rsidRDefault="004D6D22"/>
    <w:tbl>
      <w:tblPr>
        <w:tblpPr w:leftFromText="180" w:rightFromText="180" w:vertAnchor="text" w:horzAnchor="page" w:tblpX="865" w:tblpY="11"/>
        <w:tblW w:w="1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72"/>
        <w:gridCol w:w="1678"/>
        <w:gridCol w:w="2462"/>
        <w:gridCol w:w="2124"/>
        <w:gridCol w:w="894"/>
        <w:gridCol w:w="894"/>
      </w:tblGrid>
      <w:tr w:rsidR="00B824BA" w:rsidRPr="009374D3" w14:paraId="278072E7" w14:textId="77777777" w:rsidTr="00B824BA">
        <w:trPr>
          <w:trHeight w:val="306"/>
        </w:trPr>
        <w:tc>
          <w:tcPr>
            <w:tcW w:w="420" w:type="dxa"/>
            <w:shd w:val="clear" w:color="auto" w:fill="C0C0C0"/>
          </w:tcPr>
          <w:p w14:paraId="6201A1EB" w14:textId="495434FD" w:rsidR="00B824BA" w:rsidRPr="009374D3" w:rsidRDefault="00B824BA" w:rsidP="00B824BA">
            <w:pPr>
              <w:jc w:val="center"/>
              <w:rPr>
                <w:rFonts w:ascii="Calibri" w:hAnsi="Calibri"/>
              </w:rPr>
            </w:pPr>
            <w:r w:rsidRPr="009374D3">
              <w:rPr>
                <w:rFonts w:ascii="Calibri" w:hAnsi="Calibri"/>
              </w:rPr>
              <w:t>Ref</w:t>
            </w:r>
          </w:p>
        </w:tc>
        <w:tc>
          <w:tcPr>
            <w:tcW w:w="2572" w:type="dxa"/>
            <w:shd w:val="clear" w:color="auto" w:fill="C0C0C0"/>
          </w:tcPr>
          <w:p w14:paraId="73AD96D3" w14:textId="77777777" w:rsidR="00B824BA" w:rsidRPr="009374D3" w:rsidRDefault="00B824BA" w:rsidP="00B824BA">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6580106A" w14:textId="77777777" w:rsidR="00B824BA" w:rsidRPr="009374D3" w:rsidRDefault="00B824BA" w:rsidP="00B824BA">
            <w:pPr>
              <w:jc w:val="center"/>
              <w:rPr>
                <w:rFonts w:ascii="Calibri" w:hAnsi="Calibri"/>
              </w:rPr>
            </w:pPr>
            <w:r w:rsidRPr="009374D3">
              <w:rPr>
                <w:rFonts w:ascii="Calibri" w:hAnsi="Calibri"/>
              </w:rPr>
              <w:t xml:space="preserve"> Area of Concern</w:t>
            </w:r>
          </w:p>
        </w:tc>
        <w:tc>
          <w:tcPr>
            <w:tcW w:w="1678" w:type="dxa"/>
            <w:shd w:val="clear" w:color="auto" w:fill="C0C0C0"/>
          </w:tcPr>
          <w:p w14:paraId="7D02A4C5" w14:textId="77777777" w:rsidR="00B824BA" w:rsidRPr="009374D3" w:rsidRDefault="00B824BA" w:rsidP="00B824BA">
            <w:pPr>
              <w:jc w:val="center"/>
              <w:rPr>
                <w:rFonts w:ascii="Calibri" w:hAnsi="Calibri"/>
              </w:rPr>
            </w:pPr>
            <w:r w:rsidRPr="009374D3">
              <w:rPr>
                <w:rFonts w:ascii="Calibri" w:hAnsi="Calibri"/>
              </w:rPr>
              <w:t>Persons at Risk</w:t>
            </w:r>
          </w:p>
        </w:tc>
        <w:tc>
          <w:tcPr>
            <w:tcW w:w="2462" w:type="dxa"/>
            <w:shd w:val="clear" w:color="auto" w:fill="C0C0C0"/>
          </w:tcPr>
          <w:p w14:paraId="697819D7" w14:textId="77777777" w:rsidR="00B824BA" w:rsidRPr="009374D3" w:rsidRDefault="00B824BA" w:rsidP="00B824BA">
            <w:pPr>
              <w:jc w:val="center"/>
              <w:rPr>
                <w:rFonts w:ascii="Calibri" w:hAnsi="Calibri"/>
              </w:rPr>
            </w:pPr>
            <w:r w:rsidRPr="009374D3">
              <w:rPr>
                <w:rFonts w:ascii="Calibri" w:hAnsi="Calibri"/>
              </w:rPr>
              <w:t>Existing Controls</w:t>
            </w:r>
          </w:p>
        </w:tc>
        <w:tc>
          <w:tcPr>
            <w:tcW w:w="2124" w:type="dxa"/>
            <w:shd w:val="clear" w:color="auto" w:fill="C0C0C0"/>
          </w:tcPr>
          <w:p w14:paraId="3F844C1C" w14:textId="77777777" w:rsidR="00B824BA" w:rsidRPr="009374D3" w:rsidRDefault="00B824BA" w:rsidP="00B824BA">
            <w:pPr>
              <w:jc w:val="center"/>
              <w:rPr>
                <w:rFonts w:ascii="Calibri" w:hAnsi="Calibri"/>
              </w:rPr>
            </w:pPr>
            <w:r>
              <w:rPr>
                <w:rFonts w:ascii="Calibri" w:hAnsi="Calibri"/>
              </w:rPr>
              <w:t>Describe Any Further Controls / Actions Needed</w:t>
            </w:r>
          </w:p>
        </w:tc>
        <w:tc>
          <w:tcPr>
            <w:tcW w:w="894" w:type="dxa"/>
            <w:shd w:val="clear" w:color="auto" w:fill="C0C0C0"/>
          </w:tcPr>
          <w:p w14:paraId="5168A371" w14:textId="77777777" w:rsidR="00B824BA" w:rsidRPr="009374D3" w:rsidRDefault="00B824BA" w:rsidP="00B824BA">
            <w:pPr>
              <w:jc w:val="center"/>
              <w:rPr>
                <w:rFonts w:ascii="Calibri" w:hAnsi="Calibri"/>
              </w:rPr>
            </w:pPr>
            <w:r>
              <w:rPr>
                <w:rFonts w:ascii="Calibri" w:hAnsi="Calibri"/>
              </w:rPr>
              <w:t>Actions By Whom</w:t>
            </w:r>
          </w:p>
        </w:tc>
        <w:tc>
          <w:tcPr>
            <w:tcW w:w="894" w:type="dxa"/>
            <w:shd w:val="clear" w:color="auto" w:fill="C0C0C0"/>
          </w:tcPr>
          <w:p w14:paraId="3652F4A7" w14:textId="77777777" w:rsidR="00B824BA" w:rsidRPr="009374D3" w:rsidRDefault="00B824BA" w:rsidP="00B824BA">
            <w:pPr>
              <w:rPr>
                <w:rFonts w:ascii="Calibri" w:hAnsi="Calibri"/>
              </w:rPr>
            </w:pPr>
            <w:r>
              <w:rPr>
                <w:rFonts w:ascii="Calibri" w:hAnsi="Calibri"/>
              </w:rPr>
              <w:t>Action By When</w:t>
            </w:r>
          </w:p>
        </w:tc>
      </w:tr>
      <w:tr w:rsidR="00B824BA" w:rsidRPr="009374D3" w14:paraId="295183C7" w14:textId="77777777" w:rsidTr="00B824BA">
        <w:trPr>
          <w:trHeight w:val="306"/>
        </w:trPr>
        <w:tc>
          <w:tcPr>
            <w:tcW w:w="420" w:type="dxa"/>
            <w:shd w:val="clear" w:color="auto" w:fill="C0C0C0"/>
          </w:tcPr>
          <w:p w14:paraId="05C4BF4B" w14:textId="77777777" w:rsidR="00B824BA" w:rsidRPr="009374D3" w:rsidRDefault="00B824BA" w:rsidP="00B824BA">
            <w:pPr>
              <w:jc w:val="center"/>
              <w:rPr>
                <w:rFonts w:ascii="Calibri" w:hAnsi="Calibri"/>
              </w:rPr>
            </w:pPr>
          </w:p>
        </w:tc>
        <w:tc>
          <w:tcPr>
            <w:tcW w:w="2572" w:type="dxa"/>
            <w:shd w:val="clear" w:color="auto" w:fill="C0C0C0"/>
          </w:tcPr>
          <w:p w14:paraId="67EB5CA3" w14:textId="77777777" w:rsidR="00B824BA" w:rsidRPr="004C2209" w:rsidRDefault="00B824BA" w:rsidP="00B824BA">
            <w:pPr>
              <w:rPr>
                <w:rFonts w:ascii="Calibri" w:hAnsi="Calibri"/>
                <w:b/>
                <w:u w:val="single"/>
              </w:rPr>
            </w:pPr>
            <w:r>
              <w:rPr>
                <w:rFonts w:ascii="Calibri" w:hAnsi="Calibri"/>
                <w:b/>
                <w:u w:val="single"/>
              </w:rPr>
              <w:t>warehouse use of space</w:t>
            </w:r>
          </w:p>
        </w:tc>
        <w:tc>
          <w:tcPr>
            <w:tcW w:w="1678" w:type="dxa"/>
            <w:shd w:val="clear" w:color="auto" w:fill="C0C0C0"/>
          </w:tcPr>
          <w:p w14:paraId="4B4DC27D" w14:textId="77777777" w:rsidR="00B824BA" w:rsidRPr="009374D3" w:rsidRDefault="00B824BA" w:rsidP="00B824BA">
            <w:pPr>
              <w:jc w:val="center"/>
              <w:rPr>
                <w:rFonts w:ascii="Calibri" w:hAnsi="Calibri"/>
              </w:rPr>
            </w:pPr>
          </w:p>
        </w:tc>
        <w:tc>
          <w:tcPr>
            <w:tcW w:w="2462" w:type="dxa"/>
            <w:shd w:val="clear" w:color="auto" w:fill="C0C0C0"/>
          </w:tcPr>
          <w:p w14:paraId="012B171F" w14:textId="77777777" w:rsidR="00B824BA" w:rsidRPr="009374D3" w:rsidRDefault="00B824BA" w:rsidP="00B824BA">
            <w:pPr>
              <w:jc w:val="center"/>
              <w:rPr>
                <w:rFonts w:ascii="Calibri" w:hAnsi="Calibri"/>
              </w:rPr>
            </w:pPr>
          </w:p>
        </w:tc>
        <w:tc>
          <w:tcPr>
            <w:tcW w:w="2124" w:type="dxa"/>
            <w:shd w:val="clear" w:color="auto" w:fill="C0C0C0"/>
          </w:tcPr>
          <w:p w14:paraId="6D22AE57" w14:textId="77777777" w:rsidR="00B824BA" w:rsidRDefault="00B824BA" w:rsidP="00B824BA">
            <w:pPr>
              <w:jc w:val="center"/>
              <w:rPr>
                <w:rFonts w:ascii="Calibri" w:hAnsi="Calibri"/>
              </w:rPr>
            </w:pPr>
          </w:p>
        </w:tc>
        <w:tc>
          <w:tcPr>
            <w:tcW w:w="894" w:type="dxa"/>
            <w:shd w:val="clear" w:color="auto" w:fill="C0C0C0"/>
          </w:tcPr>
          <w:p w14:paraId="668734A5" w14:textId="77777777" w:rsidR="00B824BA" w:rsidRDefault="00B824BA" w:rsidP="00B824BA">
            <w:pPr>
              <w:jc w:val="center"/>
              <w:rPr>
                <w:rFonts w:ascii="Calibri" w:hAnsi="Calibri"/>
              </w:rPr>
            </w:pPr>
          </w:p>
        </w:tc>
        <w:tc>
          <w:tcPr>
            <w:tcW w:w="894" w:type="dxa"/>
            <w:shd w:val="clear" w:color="auto" w:fill="C0C0C0"/>
          </w:tcPr>
          <w:p w14:paraId="6BFB78AD" w14:textId="77777777" w:rsidR="00B824BA" w:rsidRDefault="00B824BA" w:rsidP="00B824BA">
            <w:pPr>
              <w:rPr>
                <w:rFonts w:ascii="Calibri" w:hAnsi="Calibri"/>
              </w:rPr>
            </w:pPr>
          </w:p>
        </w:tc>
      </w:tr>
      <w:tr w:rsidR="00B824BA" w:rsidRPr="009374D3" w14:paraId="2B5DA33D" w14:textId="77777777" w:rsidTr="00B824BA">
        <w:trPr>
          <w:trHeight w:val="568"/>
        </w:trPr>
        <w:tc>
          <w:tcPr>
            <w:tcW w:w="420" w:type="dxa"/>
            <w:shd w:val="clear" w:color="auto" w:fill="auto"/>
          </w:tcPr>
          <w:p w14:paraId="373937BE" w14:textId="77777777" w:rsidR="00B824BA" w:rsidRPr="009374D3" w:rsidRDefault="00B824BA" w:rsidP="00B824BA">
            <w:pPr>
              <w:rPr>
                <w:rFonts w:ascii="Calibri" w:hAnsi="Calibri"/>
              </w:rPr>
            </w:pPr>
          </w:p>
          <w:p w14:paraId="291C54AF" w14:textId="77777777" w:rsidR="00B824BA" w:rsidRPr="009374D3" w:rsidRDefault="00B824BA" w:rsidP="00B824BA">
            <w:pPr>
              <w:rPr>
                <w:rFonts w:ascii="Calibri" w:hAnsi="Calibri"/>
              </w:rPr>
            </w:pPr>
            <w:r w:rsidRPr="009374D3">
              <w:rPr>
                <w:rFonts w:ascii="Calibri" w:hAnsi="Calibri"/>
              </w:rPr>
              <w:t>1</w:t>
            </w:r>
          </w:p>
        </w:tc>
        <w:tc>
          <w:tcPr>
            <w:tcW w:w="2572" w:type="dxa"/>
            <w:shd w:val="clear" w:color="auto" w:fill="auto"/>
          </w:tcPr>
          <w:p w14:paraId="3EE97D30" w14:textId="77777777" w:rsidR="00B824BA" w:rsidRPr="00384FA0" w:rsidRDefault="00B824BA" w:rsidP="00B824BA">
            <w:pPr>
              <w:rPr>
                <w:rFonts w:ascii="Calibri" w:hAnsi="Calibri"/>
              </w:rPr>
            </w:pPr>
            <w:r>
              <w:rPr>
                <w:rFonts w:ascii="Calibri" w:hAnsi="Calibri"/>
              </w:rPr>
              <w:t xml:space="preserve">General things stored around the room, </w:t>
            </w:r>
            <w:proofErr w:type="spellStart"/>
            <w:r>
              <w:rPr>
                <w:rFonts w:ascii="Calibri" w:hAnsi="Calibri"/>
              </w:rPr>
              <w:t>ie</w:t>
            </w:r>
            <w:proofErr w:type="spellEnd"/>
            <w:r>
              <w:rPr>
                <w:rFonts w:ascii="Calibri" w:hAnsi="Calibri"/>
              </w:rPr>
              <w:t xml:space="preserve">. </w:t>
            </w:r>
            <w:proofErr w:type="spellStart"/>
            <w:r>
              <w:rPr>
                <w:rFonts w:ascii="Calibri" w:hAnsi="Calibri"/>
              </w:rPr>
              <w:t>Tables</w:t>
            </w:r>
            <w:proofErr w:type="gramStart"/>
            <w:r>
              <w:rPr>
                <w:rFonts w:ascii="Calibri" w:hAnsi="Calibri"/>
              </w:rPr>
              <w:t>,chairs</w:t>
            </w:r>
            <w:proofErr w:type="spellEnd"/>
            <w:proofErr w:type="gramEnd"/>
            <w:r>
              <w:rPr>
                <w:rFonts w:ascii="Calibri" w:hAnsi="Calibri"/>
              </w:rPr>
              <w:t xml:space="preserve">, work benches, tools, wood. </w:t>
            </w:r>
            <w:proofErr w:type="gramStart"/>
            <w:r>
              <w:rPr>
                <w:rFonts w:ascii="Calibri" w:hAnsi="Calibri"/>
              </w:rPr>
              <w:t>various</w:t>
            </w:r>
            <w:proofErr w:type="gramEnd"/>
            <w:r>
              <w:rPr>
                <w:rFonts w:ascii="Calibri" w:hAnsi="Calibri"/>
              </w:rPr>
              <w:t xml:space="preserve"> bits of equipment on shelves and work stations.</w:t>
            </w:r>
          </w:p>
        </w:tc>
        <w:tc>
          <w:tcPr>
            <w:tcW w:w="1678" w:type="dxa"/>
            <w:shd w:val="clear" w:color="auto" w:fill="auto"/>
          </w:tcPr>
          <w:p w14:paraId="1E747C72" w14:textId="77777777" w:rsidR="00B824BA" w:rsidRPr="00F81C93" w:rsidRDefault="00B824BA" w:rsidP="00B824BA">
            <w:pPr>
              <w:rPr>
                <w:rFonts w:ascii="Calibri" w:hAnsi="Calibri"/>
              </w:rPr>
            </w:pPr>
            <w:r>
              <w:rPr>
                <w:rFonts w:ascii="Calibri" w:hAnsi="Calibri"/>
              </w:rPr>
              <w:t xml:space="preserve"> Anyone accessing the room.</w:t>
            </w:r>
          </w:p>
        </w:tc>
        <w:tc>
          <w:tcPr>
            <w:tcW w:w="2462" w:type="dxa"/>
            <w:shd w:val="clear" w:color="auto" w:fill="auto"/>
          </w:tcPr>
          <w:p w14:paraId="75D6EB5E" w14:textId="77777777" w:rsidR="00B824BA" w:rsidRDefault="00B824BA" w:rsidP="00B824BA">
            <w:pPr>
              <w:rPr>
                <w:rFonts w:ascii="Calibri" w:hAnsi="Calibri"/>
              </w:rPr>
            </w:pPr>
            <w:r>
              <w:rPr>
                <w:rFonts w:ascii="Calibri" w:hAnsi="Calibri"/>
              </w:rPr>
              <w:t xml:space="preserve">Leaders of the group are responsible for checking the rooms beforehand of any hazards lying around. </w:t>
            </w:r>
          </w:p>
          <w:p w14:paraId="511059B4" w14:textId="77777777" w:rsidR="00B824BA" w:rsidRDefault="00B824BA" w:rsidP="00B824BA">
            <w:pPr>
              <w:rPr>
                <w:rFonts w:ascii="Calibri" w:hAnsi="Calibri"/>
              </w:rPr>
            </w:pPr>
            <w:r>
              <w:rPr>
                <w:rFonts w:ascii="Calibri" w:hAnsi="Calibri"/>
              </w:rPr>
              <w:t>Ensure area is safe and report any concerns to centre manager.</w:t>
            </w:r>
          </w:p>
          <w:p w14:paraId="7B4E1F3C" w14:textId="77777777" w:rsidR="00B824BA" w:rsidRPr="00D73D13" w:rsidRDefault="00B824BA" w:rsidP="00B824BA">
            <w:pPr>
              <w:rPr>
                <w:rFonts w:ascii="Calibri" w:hAnsi="Calibri"/>
              </w:rPr>
            </w:pPr>
          </w:p>
        </w:tc>
        <w:tc>
          <w:tcPr>
            <w:tcW w:w="2124" w:type="dxa"/>
            <w:shd w:val="clear" w:color="auto" w:fill="auto"/>
          </w:tcPr>
          <w:p w14:paraId="7F11409F" w14:textId="77777777" w:rsidR="00B824BA" w:rsidRPr="00D73D13" w:rsidRDefault="00B824BA" w:rsidP="00B824BA">
            <w:pPr>
              <w:rPr>
                <w:rFonts w:ascii="Calibri" w:hAnsi="Calibri"/>
              </w:rPr>
            </w:pPr>
            <w:r>
              <w:rPr>
                <w:rFonts w:ascii="Calibri" w:hAnsi="Calibri"/>
              </w:rPr>
              <w:t xml:space="preserve">LEADERS carry out checks before each session </w:t>
            </w:r>
          </w:p>
        </w:tc>
        <w:tc>
          <w:tcPr>
            <w:tcW w:w="894" w:type="dxa"/>
            <w:shd w:val="clear" w:color="auto" w:fill="auto"/>
          </w:tcPr>
          <w:p w14:paraId="53E90F78" w14:textId="77777777" w:rsidR="00B824BA" w:rsidRPr="00D73D13" w:rsidRDefault="00B824BA" w:rsidP="00B824BA">
            <w:pPr>
              <w:rPr>
                <w:rFonts w:ascii="Calibri" w:hAnsi="Calibri"/>
                <w:b/>
              </w:rPr>
            </w:pPr>
            <w:r>
              <w:rPr>
                <w:rFonts w:ascii="Calibri" w:hAnsi="Calibri"/>
                <w:b/>
              </w:rPr>
              <w:t xml:space="preserve"> LEADERS of each session</w:t>
            </w:r>
          </w:p>
        </w:tc>
        <w:tc>
          <w:tcPr>
            <w:tcW w:w="894" w:type="dxa"/>
            <w:shd w:val="clear" w:color="auto" w:fill="auto"/>
          </w:tcPr>
          <w:p w14:paraId="2F03443D" w14:textId="77777777" w:rsidR="00B824BA" w:rsidRPr="00D73D13" w:rsidRDefault="00B824BA" w:rsidP="00B824BA">
            <w:pPr>
              <w:rPr>
                <w:rFonts w:ascii="Calibri" w:hAnsi="Calibri"/>
              </w:rPr>
            </w:pPr>
            <w:r>
              <w:rPr>
                <w:rFonts w:ascii="Calibri" w:hAnsi="Calibri"/>
              </w:rPr>
              <w:t>Ongoing</w:t>
            </w:r>
          </w:p>
        </w:tc>
      </w:tr>
      <w:tr w:rsidR="00B824BA" w:rsidRPr="009374D3" w14:paraId="08255874" w14:textId="77777777" w:rsidTr="00B824BA">
        <w:trPr>
          <w:trHeight w:val="528"/>
        </w:trPr>
        <w:tc>
          <w:tcPr>
            <w:tcW w:w="420" w:type="dxa"/>
            <w:shd w:val="clear" w:color="auto" w:fill="auto"/>
          </w:tcPr>
          <w:p w14:paraId="424C3526" w14:textId="77777777" w:rsidR="00B824BA" w:rsidRPr="009374D3" w:rsidRDefault="00B824BA" w:rsidP="00B824BA">
            <w:pPr>
              <w:rPr>
                <w:rFonts w:ascii="Calibri" w:hAnsi="Calibri"/>
              </w:rPr>
            </w:pPr>
          </w:p>
          <w:p w14:paraId="009FD26B" w14:textId="77777777" w:rsidR="00B824BA" w:rsidRPr="009374D3" w:rsidRDefault="00B824BA" w:rsidP="00B824BA">
            <w:pPr>
              <w:rPr>
                <w:rFonts w:ascii="Calibri" w:hAnsi="Calibri"/>
              </w:rPr>
            </w:pPr>
            <w:r w:rsidRPr="009374D3">
              <w:rPr>
                <w:rFonts w:ascii="Calibri" w:hAnsi="Calibri"/>
              </w:rPr>
              <w:t>2</w:t>
            </w:r>
          </w:p>
        </w:tc>
        <w:tc>
          <w:tcPr>
            <w:tcW w:w="2572" w:type="dxa"/>
            <w:shd w:val="clear" w:color="auto" w:fill="auto"/>
          </w:tcPr>
          <w:p w14:paraId="0E57FDA9" w14:textId="77777777" w:rsidR="00B824BA" w:rsidRPr="005C4858" w:rsidRDefault="00B824BA" w:rsidP="00B824BA">
            <w:pPr>
              <w:rPr>
                <w:rFonts w:ascii="Calibri" w:hAnsi="Calibri"/>
              </w:rPr>
            </w:pPr>
            <w:r>
              <w:rPr>
                <w:rFonts w:ascii="Calibri" w:hAnsi="Calibri"/>
              </w:rPr>
              <w:t xml:space="preserve">Slips, trips and falls of use of the room </w:t>
            </w:r>
          </w:p>
        </w:tc>
        <w:tc>
          <w:tcPr>
            <w:tcW w:w="1678" w:type="dxa"/>
            <w:shd w:val="clear" w:color="auto" w:fill="auto"/>
          </w:tcPr>
          <w:p w14:paraId="60AAE501" w14:textId="77777777" w:rsidR="00B824BA" w:rsidRPr="005C4858" w:rsidRDefault="00B824BA" w:rsidP="00B824BA">
            <w:pPr>
              <w:rPr>
                <w:rFonts w:ascii="Calibri" w:hAnsi="Calibri"/>
              </w:rPr>
            </w:pPr>
            <w:r>
              <w:rPr>
                <w:rFonts w:ascii="Calibri" w:hAnsi="Calibri"/>
              </w:rPr>
              <w:t xml:space="preserve"> Anyone accessing the room.</w:t>
            </w:r>
          </w:p>
        </w:tc>
        <w:tc>
          <w:tcPr>
            <w:tcW w:w="2462" w:type="dxa"/>
            <w:shd w:val="clear" w:color="auto" w:fill="auto"/>
          </w:tcPr>
          <w:p w14:paraId="17204DF1" w14:textId="77777777" w:rsidR="00B824BA" w:rsidRDefault="00B824BA" w:rsidP="00B824BA">
            <w:pPr>
              <w:rPr>
                <w:rFonts w:ascii="Calibri" w:hAnsi="Calibri"/>
              </w:rPr>
            </w:pPr>
            <w:r>
              <w:rPr>
                <w:rFonts w:ascii="Calibri" w:hAnsi="Calibri"/>
              </w:rPr>
              <w:t xml:space="preserve">Leaders are responsible for checking the rooms beforehand of any hazards lying around. </w:t>
            </w:r>
          </w:p>
          <w:p w14:paraId="4D5AC801" w14:textId="77777777" w:rsidR="00B824BA" w:rsidRPr="005C4858" w:rsidRDefault="00B824BA" w:rsidP="00B824BA">
            <w:pPr>
              <w:rPr>
                <w:rFonts w:ascii="Calibri" w:hAnsi="Calibri"/>
              </w:rPr>
            </w:pPr>
            <w:r>
              <w:rPr>
                <w:rFonts w:ascii="Calibri" w:hAnsi="Calibri"/>
              </w:rPr>
              <w:t>Ensure area is safe and report any concerns to centre manager.</w:t>
            </w:r>
          </w:p>
        </w:tc>
        <w:tc>
          <w:tcPr>
            <w:tcW w:w="2124" w:type="dxa"/>
            <w:shd w:val="clear" w:color="auto" w:fill="auto"/>
          </w:tcPr>
          <w:p w14:paraId="2EB7A3B5" w14:textId="77777777" w:rsidR="00B824BA" w:rsidRPr="005C4858" w:rsidRDefault="00B824BA" w:rsidP="00B824BA">
            <w:pPr>
              <w:rPr>
                <w:rFonts w:ascii="Calibri" w:hAnsi="Calibri"/>
              </w:rPr>
            </w:pPr>
            <w:r>
              <w:rPr>
                <w:rFonts w:ascii="Calibri" w:hAnsi="Calibri"/>
              </w:rPr>
              <w:t xml:space="preserve">LEADERS carry out checks before each session </w:t>
            </w:r>
          </w:p>
        </w:tc>
        <w:tc>
          <w:tcPr>
            <w:tcW w:w="894" w:type="dxa"/>
            <w:shd w:val="clear" w:color="auto" w:fill="auto"/>
          </w:tcPr>
          <w:p w14:paraId="56102C52" w14:textId="77777777" w:rsidR="00B824BA" w:rsidRPr="005C4858" w:rsidRDefault="00B824BA" w:rsidP="00B824BA">
            <w:pPr>
              <w:rPr>
                <w:rFonts w:ascii="Calibri" w:hAnsi="Calibri"/>
                <w:b/>
              </w:rPr>
            </w:pPr>
            <w:r>
              <w:rPr>
                <w:rFonts w:ascii="Calibri" w:hAnsi="Calibri"/>
                <w:b/>
              </w:rPr>
              <w:t>LEADERS</w:t>
            </w:r>
          </w:p>
        </w:tc>
        <w:tc>
          <w:tcPr>
            <w:tcW w:w="894" w:type="dxa"/>
            <w:shd w:val="clear" w:color="auto" w:fill="auto"/>
          </w:tcPr>
          <w:p w14:paraId="45813043" w14:textId="77777777" w:rsidR="00B824BA" w:rsidRPr="00FE6FF3" w:rsidRDefault="00B824BA" w:rsidP="00B824BA">
            <w:pPr>
              <w:rPr>
                <w:rFonts w:ascii="Calibri" w:hAnsi="Calibri"/>
              </w:rPr>
            </w:pPr>
            <w:r>
              <w:rPr>
                <w:rFonts w:ascii="Calibri" w:hAnsi="Calibri"/>
              </w:rPr>
              <w:t>Ongoing</w:t>
            </w:r>
          </w:p>
        </w:tc>
      </w:tr>
      <w:tr w:rsidR="00B824BA" w:rsidRPr="009374D3" w14:paraId="008E074F" w14:textId="77777777" w:rsidTr="00B824BA">
        <w:trPr>
          <w:trHeight w:val="217"/>
        </w:trPr>
        <w:tc>
          <w:tcPr>
            <w:tcW w:w="420" w:type="dxa"/>
            <w:shd w:val="clear" w:color="auto" w:fill="auto"/>
          </w:tcPr>
          <w:p w14:paraId="1BBF1304" w14:textId="77777777" w:rsidR="00B824BA" w:rsidRPr="009374D3" w:rsidRDefault="00B824BA" w:rsidP="00B824BA">
            <w:pPr>
              <w:rPr>
                <w:rFonts w:ascii="Calibri" w:hAnsi="Calibri"/>
              </w:rPr>
            </w:pPr>
          </w:p>
          <w:p w14:paraId="0C492EC3" w14:textId="77777777" w:rsidR="00B824BA" w:rsidRPr="009374D3" w:rsidRDefault="00B824BA" w:rsidP="00B824BA">
            <w:pPr>
              <w:rPr>
                <w:rFonts w:ascii="Calibri" w:hAnsi="Calibri"/>
              </w:rPr>
            </w:pPr>
            <w:r w:rsidRPr="009374D3">
              <w:rPr>
                <w:rFonts w:ascii="Calibri" w:hAnsi="Calibri"/>
              </w:rPr>
              <w:t>3</w:t>
            </w:r>
          </w:p>
        </w:tc>
        <w:tc>
          <w:tcPr>
            <w:tcW w:w="2572" w:type="dxa"/>
            <w:shd w:val="clear" w:color="auto" w:fill="auto"/>
          </w:tcPr>
          <w:p w14:paraId="6E93AC0E" w14:textId="77777777" w:rsidR="00B824BA" w:rsidRDefault="00B824BA" w:rsidP="00B824BA">
            <w:pPr>
              <w:rPr>
                <w:rFonts w:ascii="Calibri" w:hAnsi="Calibri"/>
              </w:rPr>
            </w:pPr>
            <w:r>
              <w:rPr>
                <w:rFonts w:ascii="Calibri" w:hAnsi="Calibri"/>
              </w:rPr>
              <w:t>Potential child protection issues</w:t>
            </w:r>
          </w:p>
          <w:p w14:paraId="323C7E49" w14:textId="77777777" w:rsidR="00B824BA" w:rsidRPr="00FE6FF3" w:rsidRDefault="00B824BA" w:rsidP="00B824BA">
            <w:pPr>
              <w:rPr>
                <w:rFonts w:ascii="Calibri" w:hAnsi="Calibri"/>
              </w:rPr>
            </w:pPr>
            <w:r>
              <w:rPr>
                <w:rFonts w:ascii="Calibri" w:hAnsi="Calibri"/>
              </w:rPr>
              <w:t xml:space="preserve">Vulnerable youth groups </w:t>
            </w:r>
          </w:p>
        </w:tc>
        <w:tc>
          <w:tcPr>
            <w:tcW w:w="1678" w:type="dxa"/>
            <w:shd w:val="clear" w:color="auto" w:fill="auto"/>
          </w:tcPr>
          <w:p w14:paraId="55C59142" w14:textId="77777777" w:rsidR="00B824BA" w:rsidRPr="00FE6FF3" w:rsidRDefault="00B824BA" w:rsidP="00B824BA">
            <w:pPr>
              <w:rPr>
                <w:rFonts w:ascii="Calibri" w:hAnsi="Calibri"/>
              </w:rPr>
            </w:pPr>
            <w:r>
              <w:rPr>
                <w:rFonts w:ascii="Calibri" w:hAnsi="Calibri"/>
              </w:rPr>
              <w:t>Anyone attending a session</w:t>
            </w:r>
          </w:p>
        </w:tc>
        <w:tc>
          <w:tcPr>
            <w:tcW w:w="2462" w:type="dxa"/>
            <w:shd w:val="clear" w:color="auto" w:fill="auto"/>
          </w:tcPr>
          <w:p w14:paraId="1762698B" w14:textId="77777777" w:rsidR="00B824BA" w:rsidRDefault="00B824BA" w:rsidP="00B824BA">
            <w:pPr>
              <w:rPr>
                <w:rFonts w:ascii="Calibri" w:hAnsi="Calibri"/>
              </w:rPr>
            </w:pPr>
            <w:r>
              <w:rPr>
                <w:rFonts w:ascii="Calibri" w:hAnsi="Calibri"/>
              </w:rPr>
              <w:t>leaders are DBS checked and safeguarding trained.</w:t>
            </w:r>
          </w:p>
          <w:p w14:paraId="3577C7CC" w14:textId="77777777" w:rsidR="00B824BA" w:rsidRDefault="00B824BA" w:rsidP="00B824BA">
            <w:pPr>
              <w:rPr>
                <w:rFonts w:ascii="Calibri" w:hAnsi="Calibri"/>
              </w:rPr>
            </w:pPr>
            <w:r>
              <w:rPr>
                <w:rFonts w:ascii="Calibri" w:hAnsi="Calibri"/>
              </w:rPr>
              <w:t xml:space="preserve">Child protection/safeguarding officer is informed of any arising issues. </w:t>
            </w:r>
          </w:p>
          <w:p w14:paraId="4F38AFD4" w14:textId="77777777" w:rsidR="00B824BA" w:rsidRDefault="00B824BA" w:rsidP="00B824BA">
            <w:pPr>
              <w:rPr>
                <w:rFonts w:ascii="Calibri" w:hAnsi="Calibri"/>
              </w:rPr>
            </w:pPr>
            <w:r>
              <w:rPr>
                <w:rFonts w:ascii="Calibri" w:hAnsi="Calibri"/>
              </w:rPr>
              <w:t>Consent forms and emergency contact information is with the accompanying youth workers.</w:t>
            </w:r>
          </w:p>
          <w:p w14:paraId="4CBE463C" w14:textId="77777777" w:rsidR="00B824BA" w:rsidRPr="00FE6FF3" w:rsidRDefault="00B824BA" w:rsidP="00B824BA">
            <w:pPr>
              <w:rPr>
                <w:rFonts w:ascii="Calibri" w:hAnsi="Calibri"/>
              </w:rPr>
            </w:pPr>
            <w:r>
              <w:rPr>
                <w:rFonts w:ascii="Calibri" w:hAnsi="Calibri"/>
              </w:rPr>
              <w:t xml:space="preserve"> </w:t>
            </w:r>
          </w:p>
        </w:tc>
        <w:tc>
          <w:tcPr>
            <w:tcW w:w="2124" w:type="dxa"/>
            <w:shd w:val="clear" w:color="auto" w:fill="auto"/>
          </w:tcPr>
          <w:p w14:paraId="3A994D0E" w14:textId="77777777" w:rsidR="00B824BA" w:rsidRPr="008D2C47" w:rsidRDefault="00B824BA" w:rsidP="00B824BA">
            <w:pPr>
              <w:rPr>
                <w:rFonts w:ascii="Calibri" w:hAnsi="Calibri"/>
              </w:rPr>
            </w:pPr>
            <w:r>
              <w:rPr>
                <w:rFonts w:ascii="Calibri" w:hAnsi="Calibri"/>
              </w:rPr>
              <w:t xml:space="preserve">Safeguarding training to be carried out every 2/3 years to refresh memory regards policies. </w:t>
            </w:r>
          </w:p>
        </w:tc>
        <w:tc>
          <w:tcPr>
            <w:tcW w:w="894" w:type="dxa"/>
            <w:shd w:val="clear" w:color="auto" w:fill="auto"/>
          </w:tcPr>
          <w:p w14:paraId="262DE316" w14:textId="77777777" w:rsidR="00B824BA" w:rsidRDefault="00B824BA" w:rsidP="00B824BA">
            <w:pPr>
              <w:rPr>
                <w:rFonts w:ascii="Calibri" w:hAnsi="Calibri"/>
                <w:b/>
              </w:rPr>
            </w:pPr>
            <w:r>
              <w:rPr>
                <w:rFonts w:ascii="Calibri" w:hAnsi="Calibri"/>
                <w:b/>
              </w:rPr>
              <w:t>LEADERS</w:t>
            </w:r>
          </w:p>
          <w:p w14:paraId="496D8408" w14:textId="77777777" w:rsidR="00B824BA" w:rsidRPr="008D2C47" w:rsidRDefault="00B824BA" w:rsidP="00B824BA">
            <w:pPr>
              <w:rPr>
                <w:rFonts w:ascii="Calibri" w:hAnsi="Calibri"/>
                <w:b/>
              </w:rPr>
            </w:pPr>
          </w:p>
        </w:tc>
        <w:tc>
          <w:tcPr>
            <w:tcW w:w="894" w:type="dxa"/>
            <w:shd w:val="clear" w:color="auto" w:fill="auto"/>
          </w:tcPr>
          <w:p w14:paraId="096EF3DC" w14:textId="77777777" w:rsidR="00B824BA" w:rsidRPr="008D2C47" w:rsidRDefault="00B824BA" w:rsidP="00B824BA">
            <w:pPr>
              <w:rPr>
                <w:rFonts w:ascii="Calibri" w:hAnsi="Calibri"/>
              </w:rPr>
            </w:pPr>
            <w:r>
              <w:rPr>
                <w:rFonts w:ascii="Calibri" w:hAnsi="Calibri"/>
              </w:rPr>
              <w:t>Ongoing</w:t>
            </w:r>
          </w:p>
        </w:tc>
      </w:tr>
      <w:tr w:rsidR="00B824BA" w:rsidRPr="009374D3" w14:paraId="4D189CD3" w14:textId="77777777" w:rsidTr="00B824BA">
        <w:trPr>
          <w:trHeight w:val="611"/>
        </w:trPr>
        <w:tc>
          <w:tcPr>
            <w:tcW w:w="420" w:type="dxa"/>
            <w:shd w:val="clear" w:color="auto" w:fill="auto"/>
          </w:tcPr>
          <w:p w14:paraId="63BB00A5" w14:textId="77777777" w:rsidR="00B824BA" w:rsidRPr="009374D3" w:rsidRDefault="00B824BA" w:rsidP="00B824BA">
            <w:pPr>
              <w:rPr>
                <w:rFonts w:ascii="Calibri" w:hAnsi="Calibri"/>
              </w:rPr>
            </w:pPr>
          </w:p>
          <w:p w14:paraId="18149475" w14:textId="77777777" w:rsidR="00B824BA" w:rsidRPr="009374D3" w:rsidRDefault="00B824BA" w:rsidP="00B824BA">
            <w:pPr>
              <w:rPr>
                <w:rFonts w:ascii="Calibri" w:hAnsi="Calibri"/>
              </w:rPr>
            </w:pPr>
            <w:r>
              <w:rPr>
                <w:rFonts w:ascii="Calibri" w:hAnsi="Calibri"/>
              </w:rPr>
              <w:t>4</w:t>
            </w:r>
          </w:p>
        </w:tc>
        <w:tc>
          <w:tcPr>
            <w:tcW w:w="2572" w:type="dxa"/>
            <w:shd w:val="clear" w:color="auto" w:fill="auto"/>
          </w:tcPr>
          <w:p w14:paraId="68901BA0" w14:textId="77777777" w:rsidR="00B824BA" w:rsidRPr="002A25D1" w:rsidRDefault="00B824BA" w:rsidP="00B824BA">
            <w:pPr>
              <w:rPr>
                <w:rFonts w:ascii="Calibri" w:hAnsi="Calibri"/>
              </w:rPr>
            </w:pPr>
            <w:r>
              <w:rPr>
                <w:rFonts w:ascii="Calibri" w:hAnsi="Calibri"/>
              </w:rPr>
              <w:t xml:space="preserve">Manual Handling, lifting </w:t>
            </w:r>
          </w:p>
        </w:tc>
        <w:tc>
          <w:tcPr>
            <w:tcW w:w="1678" w:type="dxa"/>
            <w:shd w:val="clear" w:color="auto" w:fill="auto"/>
          </w:tcPr>
          <w:p w14:paraId="7B80C222" w14:textId="77777777" w:rsidR="00B824BA" w:rsidRPr="00122A93" w:rsidRDefault="00B824BA" w:rsidP="00B824BA">
            <w:pPr>
              <w:rPr>
                <w:rFonts w:ascii="Calibri" w:hAnsi="Calibri"/>
              </w:rPr>
            </w:pPr>
            <w:r>
              <w:rPr>
                <w:rFonts w:ascii="Calibri" w:hAnsi="Calibri"/>
              </w:rPr>
              <w:t>Anyone using the room.</w:t>
            </w:r>
          </w:p>
        </w:tc>
        <w:tc>
          <w:tcPr>
            <w:tcW w:w="2462" w:type="dxa"/>
            <w:shd w:val="clear" w:color="auto" w:fill="auto"/>
          </w:tcPr>
          <w:p w14:paraId="15A4799B" w14:textId="77777777" w:rsidR="00B824BA" w:rsidRDefault="00B824BA" w:rsidP="00B824BA">
            <w:pPr>
              <w:rPr>
                <w:rFonts w:ascii="Calibri" w:hAnsi="Calibri"/>
              </w:rPr>
            </w:pPr>
            <w:r>
              <w:rPr>
                <w:rFonts w:ascii="Calibri" w:hAnsi="Calibri"/>
              </w:rPr>
              <w:t xml:space="preserve"> Staff to monitor any lifting and manual handling to make sure things are carried out in a safe manner.</w:t>
            </w:r>
          </w:p>
          <w:p w14:paraId="61D9EE79" w14:textId="77777777" w:rsidR="00B824BA" w:rsidRPr="00122A93" w:rsidRDefault="00B824BA" w:rsidP="00B824BA">
            <w:pPr>
              <w:rPr>
                <w:rFonts w:ascii="Calibri" w:hAnsi="Calibri"/>
              </w:rPr>
            </w:pPr>
          </w:p>
        </w:tc>
        <w:tc>
          <w:tcPr>
            <w:tcW w:w="2124" w:type="dxa"/>
            <w:shd w:val="clear" w:color="auto" w:fill="auto"/>
          </w:tcPr>
          <w:p w14:paraId="009E7685" w14:textId="77777777" w:rsidR="00B824BA" w:rsidRPr="00122A93" w:rsidRDefault="00B824BA" w:rsidP="00B824BA">
            <w:pPr>
              <w:rPr>
                <w:rFonts w:ascii="Calibri" w:hAnsi="Calibri"/>
              </w:rPr>
            </w:pPr>
            <w:r>
              <w:rPr>
                <w:rFonts w:ascii="Calibri" w:hAnsi="Calibri"/>
              </w:rPr>
              <w:t xml:space="preserve">Leaders to be vigilant at all times </w:t>
            </w:r>
          </w:p>
        </w:tc>
        <w:tc>
          <w:tcPr>
            <w:tcW w:w="894" w:type="dxa"/>
            <w:shd w:val="clear" w:color="auto" w:fill="auto"/>
          </w:tcPr>
          <w:p w14:paraId="5A3588A2" w14:textId="77777777" w:rsidR="00B824BA" w:rsidRPr="00122A93" w:rsidRDefault="00B824BA" w:rsidP="00B824BA">
            <w:pPr>
              <w:rPr>
                <w:rFonts w:ascii="Calibri" w:hAnsi="Calibri"/>
                <w:b/>
              </w:rPr>
            </w:pPr>
            <w:r>
              <w:rPr>
                <w:rFonts w:ascii="Calibri" w:hAnsi="Calibri"/>
                <w:b/>
              </w:rPr>
              <w:t>Leaders</w:t>
            </w:r>
          </w:p>
        </w:tc>
        <w:tc>
          <w:tcPr>
            <w:tcW w:w="894" w:type="dxa"/>
            <w:shd w:val="clear" w:color="auto" w:fill="auto"/>
          </w:tcPr>
          <w:p w14:paraId="52C79128" w14:textId="77777777" w:rsidR="00B824BA" w:rsidRPr="00122A93" w:rsidRDefault="00B824BA" w:rsidP="00B824BA">
            <w:pPr>
              <w:rPr>
                <w:rFonts w:ascii="Calibri" w:hAnsi="Calibri"/>
              </w:rPr>
            </w:pPr>
            <w:r>
              <w:rPr>
                <w:rFonts w:ascii="Calibri" w:hAnsi="Calibri"/>
              </w:rPr>
              <w:t>Ongoing.</w:t>
            </w:r>
          </w:p>
        </w:tc>
      </w:tr>
      <w:tr w:rsidR="00B824BA" w:rsidRPr="009374D3" w14:paraId="439AC3E4" w14:textId="77777777" w:rsidTr="00B824BA">
        <w:trPr>
          <w:trHeight w:val="611"/>
        </w:trPr>
        <w:tc>
          <w:tcPr>
            <w:tcW w:w="420" w:type="dxa"/>
            <w:shd w:val="clear" w:color="auto" w:fill="auto"/>
          </w:tcPr>
          <w:p w14:paraId="444516B4" w14:textId="77777777" w:rsidR="00B824BA" w:rsidRPr="009374D3" w:rsidRDefault="00B824BA" w:rsidP="00B824BA">
            <w:pPr>
              <w:rPr>
                <w:rFonts w:ascii="Calibri" w:hAnsi="Calibri"/>
              </w:rPr>
            </w:pPr>
            <w:r>
              <w:rPr>
                <w:rFonts w:ascii="Calibri" w:hAnsi="Calibri"/>
              </w:rPr>
              <w:t>5.</w:t>
            </w:r>
          </w:p>
        </w:tc>
        <w:tc>
          <w:tcPr>
            <w:tcW w:w="2572" w:type="dxa"/>
            <w:shd w:val="clear" w:color="auto" w:fill="auto"/>
          </w:tcPr>
          <w:p w14:paraId="2984DF3E" w14:textId="77777777" w:rsidR="00B824BA" w:rsidRDefault="00B824BA" w:rsidP="00B824BA">
            <w:pPr>
              <w:rPr>
                <w:rFonts w:ascii="Calibri" w:hAnsi="Calibri"/>
              </w:rPr>
            </w:pPr>
            <w:r>
              <w:rPr>
                <w:rFonts w:ascii="Calibri" w:hAnsi="Calibri"/>
              </w:rPr>
              <w:t>Coffee and tea making</w:t>
            </w:r>
          </w:p>
        </w:tc>
        <w:tc>
          <w:tcPr>
            <w:tcW w:w="1678" w:type="dxa"/>
            <w:shd w:val="clear" w:color="auto" w:fill="auto"/>
          </w:tcPr>
          <w:p w14:paraId="69751DEB" w14:textId="77777777" w:rsidR="00B824BA" w:rsidRDefault="00B824BA" w:rsidP="00B824BA">
            <w:pPr>
              <w:rPr>
                <w:rFonts w:ascii="Calibri" w:hAnsi="Calibri"/>
              </w:rPr>
            </w:pPr>
            <w:r>
              <w:rPr>
                <w:rFonts w:ascii="Calibri" w:hAnsi="Calibri"/>
              </w:rPr>
              <w:t>Whole group</w:t>
            </w:r>
          </w:p>
        </w:tc>
        <w:tc>
          <w:tcPr>
            <w:tcW w:w="2462" w:type="dxa"/>
            <w:shd w:val="clear" w:color="auto" w:fill="auto"/>
          </w:tcPr>
          <w:p w14:paraId="4D09BCC0" w14:textId="77777777" w:rsidR="00B824BA" w:rsidRDefault="00B824BA" w:rsidP="00B824BA">
            <w:pPr>
              <w:rPr>
                <w:rFonts w:ascii="Calibri" w:hAnsi="Calibri"/>
              </w:rPr>
            </w:pPr>
            <w:r>
              <w:rPr>
                <w:rFonts w:ascii="Calibri" w:hAnsi="Calibri"/>
              </w:rPr>
              <w:t>Ensure group is supervised at all times making tea and coffee.</w:t>
            </w:r>
          </w:p>
        </w:tc>
        <w:tc>
          <w:tcPr>
            <w:tcW w:w="2124" w:type="dxa"/>
            <w:shd w:val="clear" w:color="auto" w:fill="auto"/>
          </w:tcPr>
          <w:p w14:paraId="099AFFAC" w14:textId="77777777" w:rsidR="00B824BA" w:rsidRDefault="00B824BA" w:rsidP="00B824BA">
            <w:pPr>
              <w:rPr>
                <w:rFonts w:ascii="Calibri" w:hAnsi="Calibri"/>
              </w:rPr>
            </w:pPr>
            <w:r>
              <w:rPr>
                <w:rFonts w:ascii="Calibri" w:hAnsi="Calibri"/>
              </w:rPr>
              <w:t>Supervision from leaders required.</w:t>
            </w:r>
          </w:p>
        </w:tc>
        <w:tc>
          <w:tcPr>
            <w:tcW w:w="894" w:type="dxa"/>
            <w:shd w:val="clear" w:color="auto" w:fill="auto"/>
          </w:tcPr>
          <w:p w14:paraId="1A4F2EDF" w14:textId="77777777" w:rsidR="00B824BA" w:rsidRDefault="00B824BA" w:rsidP="00B824BA">
            <w:pPr>
              <w:rPr>
                <w:rFonts w:ascii="Calibri" w:hAnsi="Calibri"/>
                <w:b/>
              </w:rPr>
            </w:pPr>
            <w:r>
              <w:rPr>
                <w:rFonts w:ascii="Calibri" w:hAnsi="Calibri"/>
                <w:b/>
              </w:rPr>
              <w:t>Leaders</w:t>
            </w:r>
          </w:p>
        </w:tc>
        <w:tc>
          <w:tcPr>
            <w:tcW w:w="894" w:type="dxa"/>
            <w:shd w:val="clear" w:color="auto" w:fill="auto"/>
          </w:tcPr>
          <w:p w14:paraId="6AC5DC21" w14:textId="77777777" w:rsidR="00B824BA" w:rsidRDefault="00B824BA" w:rsidP="00B824BA">
            <w:pPr>
              <w:rPr>
                <w:rFonts w:ascii="Calibri" w:hAnsi="Calibri"/>
              </w:rPr>
            </w:pPr>
            <w:r>
              <w:rPr>
                <w:rFonts w:ascii="Calibri" w:hAnsi="Calibri"/>
              </w:rPr>
              <w:t>Ongoing.</w:t>
            </w:r>
          </w:p>
        </w:tc>
      </w:tr>
      <w:tr w:rsidR="00B824BA" w:rsidRPr="009374D3" w14:paraId="455DD5CD" w14:textId="77777777" w:rsidTr="00B824BA">
        <w:trPr>
          <w:trHeight w:val="611"/>
        </w:trPr>
        <w:tc>
          <w:tcPr>
            <w:tcW w:w="420" w:type="dxa"/>
            <w:shd w:val="clear" w:color="auto" w:fill="auto"/>
          </w:tcPr>
          <w:p w14:paraId="2359DCDE" w14:textId="77777777" w:rsidR="00B824BA" w:rsidRDefault="00B824BA" w:rsidP="00B824BA">
            <w:pPr>
              <w:rPr>
                <w:rFonts w:ascii="Calibri" w:hAnsi="Calibri"/>
              </w:rPr>
            </w:pPr>
            <w:r>
              <w:rPr>
                <w:rFonts w:ascii="Calibri" w:hAnsi="Calibri"/>
              </w:rPr>
              <w:t>6.</w:t>
            </w:r>
          </w:p>
        </w:tc>
        <w:tc>
          <w:tcPr>
            <w:tcW w:w="2572" w:type="dxa"/>
            <w:shd w:val="clear" w:color="auto" w:fill="auto"/>
          </w:tcPr>
          <w:p w14:paraId="497AFEB9" w14:textId="77777777" w:rsidR="00B824BA" w:rsidRDefault="00B824BA" w:rsidP="00B824BA">
            <w:pPr>
              <w:rPr>
                <w:rFonts w:ascii="Calibri" w:hAnsi="Calibri"/>
              </w:rPr>
            </w:pPr>
            <w:r>
              <w:rPr>
                <w:rFonts w:ascii="Calibri" w:hAnsi="Calibri"/>
              </w:rPr>
              <w:t>Fire</w:t>
            </w:r>
          </w:p>
        </w:tc>
        <w:tc>
          <w:tcPr>
            <w:tcW w:w="1678" w:type="dxa"/>
            <w:shd w:val="clear" w:color="auto" w:fill="auto"/>
          </w:tcPr>
          <w:p w14:paraId="0E8AE364" w14:textId="77777777" w:rsidR="00B824BA" w:rsidRDefault="00B824BA" w:rsidP="00B824BA">
            <w:pPr>
              <w:rPr>
                <w:rFonts w:ascii="Calibri" w:hAnsi="Calibri"/>
              </w:rPr>
            </w:pPr>
            <w:r>
              <w:rPr>
                <w:rFonts w:ascii="Calibri" w:hAnsi="Calibri"/>
              </w:rPr>
              <w:t>Staff/visitors</w:t>
            </w:r>
          </w:p>
        </w:tc>
        <w:tc>
          <w:tcPr>
            <w:tcW w:w="2462" w:type="dxa"/>
            <w:shd w:val="clear" w:color="auto" w:fill="auto"/>
          </w:tcPr>
          <w:p w14:paraId="01422130" w14:textId="77777777" w:rsidR="00B824BA" w:rsidRDefault="00B824BA" w:rsidP="00B824BA">
            <w:pPr>
              <w:rPr>
                <w:rFonts w:ascii="Calibri" w:hAnsi="Calibri"/>
              </w:rPr>
            </w:pPr>
            <w:r>
              <w:rPr>
                <w:rFonts w:ascii="Calibri" w:hAnsi="Calibri"/>
              </w:rPr>
              <w:t>Groups will be briefed on arrival re. fire procedures</w:t>
            </w:r>
          </w:p>
          <w:p w14:paraId="60FFE835" w14:textId="77777777" w:rsidR="00B824BA" w:rsidRDefault="00B824BA" w:rsidP="00B824BA">
            <w:pPr>
              <w:rPr>
                <w:rFonts w:ascii="Calibri" w:hAnsi="Calibri"/>
              </w:rPr>
            </w:pPr>
            <w:r>
              <w:rPr>
                <w:rFonts w:ascii="Calibri" w:hAnsi="Calibri"/>
              </w:rPr>
              <w:t>Fire extinguishers on site</w:t>
            </w:r>
          </w:p>
          <w:p w14:paraId="547C14D1" w14:textId="77777777" w:rsidR="00B824BA" w:rsidRDefault="00B824BA" w:rsidP="00B824BA">
            <w:pPr>
              <w:rPr>
                <w:rFonts w:ascii="Calibri" w:hAnsi="Calibri"/>
              </w:rPr>
            </w:pPr>
          </w:p>
        </w:tc>
        <w:tc>
          <w:tcPr>
            <w:tcW w:w="2124" w:type="dxa"/>
            <w:shd w:val="clear" w:color="auto" w:fill="auto"/>
          </w:tcPr>
          <w:p w14:paraId="373779E2" w14:textId="77777777" w:rsidR="00B824BA" w:rsidRDefault="00B824BA" w:rsidP="00B824BA">
            <w:pPr>
              <w:rPr>
                <w:rFonts w:ascii="Calibri" w:hAnsi="Calibri"/>
              </w:rPr>
            </w:pPr>
            <w:r>
              <w:rPr>
                <w:rFonts w:ascii="Calibri" w:hAnsi="Calibri"/>
              </w:rPr>
              <w:t>Staff to ensure measures are met</w:t>
            </w:r>
          </w:p>
        </w:tc>
        <w:tc>
          <w:tcPr>
            <w:tcW w:w="894" w:type="dxa"/>
            <w:shd w:val="clear" w:color="auto" w:fill="auto"/>
          </w:tcPr>
          <w:p w14:paraId="664B926A" w14:textId="77777777" w:rsidR="00B824BA" w:rsidRDefault="00B824BA" w:rsidP="00B824BA">
            <w:pPr>
              <w:rPr>
                <w:rFonts w:ascii="Calibri" w:hAnsi="Calibri"/>
                <w:b/>
              </w:rPr>
            </w:pPr>
            <w:r>
              <w:rPr>
                <w:rFonts w:ascii="Calibri" w:hAnsi="Calibri"/>
                <w:b/>
              </w:rPr>
              <w:t>Burns Staff</w:t>
            </w:r>
          </w:p>
        </w:tc>
        <w:tc>
          <w:tcPr>
            <w:tcW w:w="894" w:type="dxa"/>
            <w:shd w:val="clear" w:color="auto" w:fill="auto"/>
          </w:tcPr>
          <w:p w14:paraId="7C3CD900" w14:textId="77777777" w:rsidR="00B824BA" w:rsidRDefault="00B824BA" w:rsidP="00B824BA">
            <w:pPr>
              <w:rPr>
                <w:rFonts w:ascii="Calibri" w:hAnsi="Calibri"/>
              </w:rPr>
            </w:pPr>
            <w:r>
              <w:rPr>
                <w:rFonts w:ascii="Calibri" w:hAnsi="Calibri"/>
              </w:rPr>
              <w:t>Ongoing.</w:t>
            </w:r>
          </w:p>
        </w:tc>
      </w:tr>
      <w:tr w:rsidR="00B824BA" w:rsidRPr="009374D3" w14:paraId="23D2236A" w14:textId="77777777" w:rsidTr="00B824BA">
        <w:trPr>
          <w:trHeight w:val="611"/>
        </w:trPr>
        <w:tc>
          <w:tcPr>
            <w:tcW w:w="420" w:type="dxa"/>
            <w:shd w:val="clear" w:color="auto" w:fill="auto"/>
          </w:tcPr>
          <w:p w14:paraId="3BDFFC9A" w14:textId="77777777" w:rsidR="00B824BA" w:rsidRDefault="00B824BA" w:rsidP="00B824BA">
            <w:pPr>
              <w:rPr>
                <w:rFonts w:ascii="Calibri" w:hAnsi="Calibri"/>
              </w:rPr>
            </w:pPr>
            <w:r>
              <w:rPr>
                <w:rFonts w:ascii="Calibri" w:hAnsi="Calibri"/>
              </w:rPr>
              <w:t>7.</w:t>
            </w:r>
          </w:p>
        </w:tc>
        <w:tc>
          <w:tcPr>
            <w:tcW w:w="2572" w:type="dxa"/>
            <w:shd w:val="clear" w:color="auto" w:fill="auto"/>
          </w:tcPr>
          <w:p w14:paraId="1AEA85B3" w14:textId="77777777" w:rsidR="00B824BA" w:rsidRDefault="00B824BA" w:rsidP="00B824BA">
            <w:pPr>
              <w:rPr>
                <w:rFonts w:ascii="Calibri" w:hAnsi="Calibri"/>
              </w:rPr>
            </w:pPr>
            <w:r>
              <w:rPr>
                <w:rFonts w:ascii="Calibri" w:hAnsi="Calibri"/>
              </w:rPr>
              <w:t>Use of small tools and paint</w:t>
            </w:r>
          </w:p>
        </w:tc>
        <w:tc>
          <w:tcPr>
            <w:tcW w:w="1678" w:type="dxa"/>
            <w:shd w:val="clear" w:color="auto" w:fill="auto"/>
          </w:tcPr>
          <w:p w14:paraId="3217F121" w14:textId="77777777" w:rsidR="00B824BA" w:rsidRDefault="00B824BA" w:rsidP="00B824BA">
            <w:pPr>
              <w:rPr>
                <w:rFonts w:ascii="Calibri" w:hAnsi="Calibri"/>
              </w:rPr>
            </w:pPr>
            <w:r>
              <w:rPr>
                <w:rFonts w:ascii="Calibri" w:hAnsi="Calibri"/>
              </w:rPr>
              <w:t>Staff/visitors</w:t>
            </w:r>
          </w:p>
        </w:tc>
        <w:tc>
          <w:tcPr>
            <w:tcW w:w="2462" w:type="dxa"/>
            <w:shd w:val="clear" w:color="auto" w:fill="auto"/>
          </w:tcPr>
          <w:p w14:paraId="5B8A554E" w14:textId="77777777" w:rsidR="00B824BA" w:rsidRDefault="00B824BA" w:rsidP="00B824BA">
            <w:pPr>
              <w:rPr>
                <w:rFonts w:ascii="Calibri" w:hAnsi="Calibri"/>
              </w:rPr>
            </w:pPr>
            <w:r>
              <w:rPr>
                <w:rFonts w:ascii="Calibri" w:hAnsi="Calibri"/>
              </w:rPr>
              <w:t xml:space="preserve">  Small tools only used under close supervision by staff members</w:t>
            </w:r>
          </w:p>
          <w:p w14:paraId="64F774C4" w14:textId="77777777" w:rsidR="00B824BA" w:rsidRDefault="00B824BA" w:rsidP="00B824BA">
            <w:pPr>
              <w:rPr>
                <w:rFonts w:ascii="Calibri" w:hAnsi="Calibri"/>
              </w:rPr>
            </w:pPr>
            <w:r>
              <w:rPr>
                <w:rFonts w:ascii="Calibri" w:hAnsi="Calibri"/>
              </w:rPr>
              <w:t>Tools checked for suitability and safety prior to use.</w:t>
            </w:r>
          </w:p>
          <w:p w14:paraId="04475E78" w14:textId="77777777" w:rsidR="00B824BA" w:rsidRDefault="00B824BA" w:rsidP="00B824BA">
            <w:pPr>
              <w:rPr>
                <w:rFonts w:ascii="Calibri" w:hAnsi="Calibri"/>
              </w:rPr>
            </w:pPr>
            <w:r>
              <w:rPr>
                <w:rFonts w:ascii="Calibri" w:hAnsi="Calibri"/>
              </w:rPr>
              <w:t>Only planned activities undertaken</w:t>
            </w:r>
          </w:p>
          <w:p w14:paraId="40FFDE36" w14:textId="77777777" w:rsidR="00B824BA" w:rsidRDefault="00B824BA" w:rsidP="00B824BA">
            <w:pPr>
              <w:rPr>
                <w:rFonts w:ascii="Calibri" w:hAnsi="Calibri"/>
              </w:rPr>
            </w:pPr>
            <w:r>
              <w:rPr>
                <w:rFonts w:ascii="Calibri" w:hAnsi="Calibri"/>
              </w:rPr>
              <w:t>Protective clothing and gloves provided for painting activities.</w:t>
            </w:r>
          </w:p>
        </w:tc>
        <w:tc>
          <w:tcPr>
            <w:tcW w:w="2124" w:type="dxa"/>
            <w:shd w:val="clear" w:color="auto" w:fill="auto"/>
          </w:tcPr>
          <w:p w14:paraId="32FC956F" w14:textId="77777777" w:rsidR="00B824BA" w:rsidRDefault="00B824BA" w:rsidP="00B824BA">
            <w:pPr>
              <w:rPr>
                <w:rFonts w:ascii="Calibri" w:hAnsi="Calibri"/>
              </w:rPr>
            </w:pPr>
            <w:r>
              <w:rPr>
                <w:rFonts w:ascii="Calibri" w:hAnsi="Calibri"/>
              </w:rPr>
              <w:t>Staff to prepare work tasks in advance and ensure all tools and equipment are available and in good condition.</w:t>
            </w:r>
          </w:p>
        </w:tc>
        <w:tc>
          <w:tcPr>
            <w:tcW w:w="894" w:type="dxa"/>
            <w:shd w:val="clear" w:color="auto" w:fill="auto"/>
          </w:tcPr>
          <w:p w14:paraId="1EFD98AB" w14:textId="77777777" w:rsidR="00B824BA" w:rsidRDefault="00B824BA" w:rsidP="00B824BA">
            <w:pPr>
              <w:rPr>
                <w:rFonts w:ascii="Calibri" w:hAnsi="Calibri"/>
                <w:b/>
              </w:rPr>
            </w:pPr>
            <w:r>
              <w:rPr>
                <w:rFonts w:ascii="Calibri" w:hAnsi="Calibri"/>
                <w:b/>
              </w:rPr>
              <w:t>Burns staff</w:t>
            </w:r>
          </w:p>
        </w:tc>
        <w:tc>
          <w:tcPr>
            <w:tcW w:w="894" w:type="dxa"/>
            <w:shd w:val="clear" w:color="auto" w:fill="auto"/>
          </w:tcPr>
          <w:p w14:paraId="01D6ADB1" w14:textId="77777777" w:rsidR="00B824BA" w:rsidRDefault="00B824BA" w:rsidP="00B824BA">
            <w:pPr>
              <w:rPr>
                <w:rFonts w:ascii="Calibri" w:hAnsi="Calibri"/>
              </w:rPr>
            </w:pPr>
            <w:r>
              <w:rPr>
                <w:rFonts w:ascii="Calibri" w:hAnsi="Calibri"/>
              </w:rPr>
              <w:t>ongoing</w:t>
            </w:r>
          </w:p>
        </w:tc>
      </w:tr>
      <w:tr w:rsidR="00B824BA" w:rsidRPr="009374D3" w14:paraId="1684F4FA" w14:textId="77777777" w:rsidTr="00B824BA">
        <w:trPr>
          <w:trHeight w:val="611"/>
        </w:trPr>
        <w:tc>
          <w:tcPr>
            <w:tcW w:w="420" w:type="dxa"/>
            <w:shd w:val="clear" w:color="auto" w:fill="auto"/>
          </w:tcPr>
          <w:p w14:paraId="4FA55142" w14:textId="77777777" w:rsidR="00B824BA" w:rsidRDefault="00B824BA" w:rsidP="00B824BA">
            <w:pPr>
              <w:rPr>
                <w:rFonts w:ascii="Calibri" w:hAnsi="Calibri"/>
              </w:rPr>
            </w:pPr>
            <w:r>
              <w:rPr>
                <w:rFonts w:ascii="Calibri" w:hAnsi="Calibri"/>
              </w:rPr>
              <w:t xml:space="preserve"> 8.</w:t>
            </w:r>
          </w:p>
        </w:tc>
        <w:tc>
          <w:tcPr>
            <w:tcW w:w="2572" w:type="dxa"/>
            <w:shd w:val="clear" w:color="auto" w:fill="auto"/>
          </w:tcPr>
          <w:p w14:paraId="142B20DA" w14:textId="77777777" w:rsidR="00B824BA" w:rsidRDefault="00B824BA" w:rsidP="00B824BA">
            <w:pPr>
              <w:ind w:left="117" w:hanging="117"/>
              <w:rPr>
                <w:rFonts w:ascii="Calibri" w:hAnsi="Calibri"/>
              </w:rPr>
            </w:pPr>
            <w:r>
              <w:rPr>
                <w:rFonts w:ascii="Calibri" w:hAnsi="Calibri"/>
              </w:rPr>
              <w:t>First Aid</w:t>
            </w:r>
          </w:p>
        </w:tc>
        <w:tc>
          <w:tcPr>
            <w:tcW w:w="1678" w:type="dxa"/>
            <w:shd w:val="clear" w:color="auto" w:fill="auto"/>
          </w:tcPr>
          <w:p w14:paraId="559816CC" w14:textId="77777777" w:rsidR="00B824BA" w:rsidRDefault="00B824BA" w:rsidP="00B824BA">
            <w:pPr>
              <w:rPr>
                <w:rFonts w:ascii="Calibri" w:hAnsi="Calibri"/>
              </w:rPr>
            </w:pPr>
            <w:r>
              <w:rPr>
                <w:rFonts w:ascii="Calibri" w:hAnsi="Calibri"/>
              </w:rPr>
              <w:t>Staff/visitors</w:t>
            </w:r>
          </w:p>
          <w:p w14:paraId="46AF7483" w14:textId="77777777" w:rsidR="00B824BA" w:rsidRDefault="00B824BA" w:rsidP="00B824BA">
            <w:pPr>
              <w:rPr>
                <w:rFonts w:ascii="Calibri" w:hAnsi="Calibri"/>
              </w:rPr>
            </w:pPr>
            <w:r>
              <w:rPr>
                <w:rFonts w:ascii="Calibri" w:hAnsi="Calibri"/>
              </w:rPr>
              <w:t>Risk of increased severity of injury or illness due to delay in treatment</w:t>
            </w:r>
          </w:p>
        </w:tc>
        <w:tc>
          <w:tcPr>
            <w:tcW w:w="2462" w:type="dxa"/>
            <w:shd w:val="clear" w:color="auto" w:fill="auto"/>
          </w:tcPr>
          <w:p w14:paraId="5415AEB7" w14:textId="77777777" w:rsidR="00B824BA" w:rsidRDefault="00B824BA" w:rsidP="00B824BA">
            <w:pPr>
              <w:rPr>
                <w:rFonts w:ascii="Calibri" w:hAnsi="Calibri"/>
              </w:rPr>
            </w:pPr>
            <w:r>
              <w:rPr>
                <w:rFonts w:ascii="Calibri" w:hAnsi="Calibri"/>
              </w:rPr>
              <w:t>First Aiders in attendance</w:t>
            </w:r>
          </w:p>
          <w:p w14:paraId="5EDC7640" w14:textId="77777777" w:rsidR="00B824BA" w:rsidRDefault="00B824BA" w:rsidP="00B824BA">
            <w:pPr>
              <w:rPr>
                <w:rFonts w:ascii="Calibri" w:hAnsi="Calibri"/>
              </w:rPr>
            </w:pPr>
            <w:r>
              <w:rPr>
                <w:rFonts w:ascii="Calibri" w:hAnsi="Calibri"/>
              </w:rPr>
              <w:t>First aid kit on site plus event first aid kit</w:t>
            </w:r>
          </w:p>
          <w:p w14:paraId="4AB151F0" w14:textId="77777777" w:rsidR="00B824BA" w:rsidRDefault="00B824BA" w:rsidP="00B824BA">
            <w:pPr>
              <w:rPr>
                <w:rFonts w:ascii="Calibri" w:hAnsi="Calibri"/>
              </w:rPr>
            </w:pPr>
            <w:r>
              <w:rPr>
                <w:rFonts w:ascii="Calibri" w:hAnsi="Calibri"/>
              </w:rPr>
              <w:t>All accidents/incidents reported</w:t>
            </w:r>
          </w:p>
          <w:p w14:paraId="0FA1321E" w14:textId="77777777" w:rsidR="00B824BA" w:rsidRDefault="00B824BA" w:rsidP="00B824BA">
            <w:pPr>
              <w:rPr>
                <w:rFonts w:ascii="Calibri" w:hAnsi="Calibri"/>
              </w:rPr>
            </w:pPr>
            <w:r>
              <w:rPr>
                <w:rFonts w:ascii="Calibri" w:hAnsi="Calibri"/>
              </w:rPr>
              <w:t>Immediately</w:t>
            </w:r>
          </w:p>
          <w:p w14:paraId="360C58C7" w14:textId="77777777" w:rsidR="00B824BA" w:rsidRDefault="00B824BA" w:rsidP="00B824BA">
            <w:pPr>
              <w:rPr>
                <w:rFonts w:ascii="Calibri" w:hAnsi="Calibri"/>
              </w:rPr>
            </w:pPr>
            <w:r>
              <w:rPr>
                <w:rFonts w:ascii="Calibri" w:hAnsi="Calibri"/>
              </w:rPr>
              <w:t>Mobile phones carried by leaders</w:t>
            </w:r>
          </w:p>
        </w:tc>
        <w:tc>
          <w:tcPr>
            <w:tcW w:w="2124" w:type="dxa"/>
            <w:shd w:val="clear" w:color="auto" w:fill="auto"/>
          </w:tcPr>
          <w:p w14:paraId="12B6A6C2" w14:textId="77777777" w:rsidR="00B824BA" w:rsidRDefault="00B824BA" w:rsidP="00B824BA">
            <w:pPr>
              <w:rPr>
                <w:rFonts w:ascii="Calibri" w:hAnsi="Calibri"/>
              </w:rPr>
            </w:pPr>
            <w:r>
              <w:rPr>
                <w:rFonts w:ascii="Calibri" w:hAnsi="Calibri"/>
              </w:rPr>
              <w:t xml:space="preserve"> Chris is first aid trained. </w:t>
            </w:r>
          </w:p>
          <w:p w14:paraId="04281980" w14:textId="77777777" w:rsidR="00B824BA" w:rsidRDefault="00B824BA" w:rsidP="00B824BA">
            <w:pPr>
              <w:rPr>
                <w:rFonts w:ascii="Calibri" w:hAnsi="Calibri"/>
              </w:rPr>
            </w:pPr>
            <w:r>
              <w:rPr>
                <w:rFonts w:ascii="Calibri" w:hAnsi="Calibri"/>
              </w:rPr>
              <w:t>Harriet Mental Health first aid training</w:t>
            </w:r>
          </w:p>
          <w:p w14:paraId="1166FFBF" w14:textId="77777777" w:rsidR="00B824BA" w:rsidRDefault="00B824BA" w:rsidP="00B824BA">
            <w:pPr>
              <w:rPr>
                <w:rFonts w:ascii="Calibri" w:hAnsi="Calibri"/>
              </w:rPr>
            </w:pPr>
          </w:p>
        </w:tc>
        <w:tc>
          <w:tcPr>
            <w:tcW w:w="894" w:type="dxa"/>
            <w:shd w:val="clear" w:color="auto" w:fill="auto"/>
          </w:tcPr>
          <w:p w14:paraId="376DF75D" w14:textId="77777777" w:rsidR="00B824BA" w:rsidRDefault="00B824BA" w:rsidP="00B824BA">
            <w:pPr>
              <w:rPr>
                <w:rFonts w:ascii="Calibri" w:hAnsi="Calibri"/>
                <w:b/>
              </w:rPr>
            </w:pPr>
            <w:r>
              <w:rPr>
                <w:rFonts w:ascii="Calibri" w:hAnsi="Calibri"/>
                <w:b/>
              </w:rPr>
              <w:t xml:space="preserve">Chris </w:t>
            </w:r>
          </w:p>
          <w:p w14:paraId="10B76E60" w14:textId="77777777" w:rsidR="00B824BA" w:rsidRDefault="00B824BA" w:rsidP="00B824BA">
            <w:pPr>
              <w:rPr>
                <w:rFonts w:ascii="Calibri" w:hAnsi="Calibri"/>
                <w:b/>
              </w:rPr>
            </w:pPr>
            <w:r>
              <w:rPr>
                <w:rFonts w:ascii="Calibri" w:hAnsi="Calibri"/>
                <w:b/>
              </w:rPr>
              <w:t>Harriet</w:t>
            </w:r>
          </w:p>
        </w:tc>
        <w:tc>
          <w:tcPr>
            <w:tcW w:w="894" w:type="dxa"/>
            <w:shd w:val="clear" w:color="auto" w:fill="auto"/>
          </w:tcPr>
          <w:p w14:paraId="68120634" w14:textId="77777777" w:rsidR="00B824BA" w:rsidRDefault="00B824BA" w:rsidP="00B824BA">
            <w:pPr>
              <w:rPr>
                <w:rFonts w:ascii="Calibri" w:hAnsi="Calibri"/>
              </w:rPr>
            </w:pPr>
            <w:r>
              <w:rPr>
                <w:rFonts w:ascii="Calibri" w:hAnsi="Calibri"/>
              </w:rPr>
              <w:t>Ongoing.</w:t>
            </w:r>
          </w:p>
        </w:tc>
      </w:tr>
      <w:tr w:rsidR="00B824BA" w:rsidRPr="009374D3" w14:paraId="3AB46E53" w14:textId="77777777" w:rsidTr="00B824BA">
        <w:trPr>
          <w:trHeight w:val="4805"/>
        </w:trPr>
        <w:tc>
          <w:tcPr>
            <w:tcW w:w="420" w:type="dxa"/>
            <w:shd w:val="clear" w:color="auto" w:fill="auto"/>
          </w:tcPr>
          <w:p w14:paraId="05B6C682" w14:textId="77777777" w:rsidR="00B824BA" w:rsidRDefault="00B824BA" w:rsidP="00B824BA">
            <w:pPr>
              <w:rPr>
                <w:rFonts w:ascii="Calibri" w:hAnsi="Calibri"/>
              </w:rPr>
            </w:pPr>
            <w:r>
              <w:rPr>
                <w:rFonts w:ascii="Calibri" w:hAnsi="Calibri"/>
              </w:rPr>
              <w:t xml:space="preserve">  9. </w:t>
            </w:r>
          </w:p>
        </w:tc>
        <w:tc>
          <w:tcPr>
            <w:tcW w:w="2572" w:type="dxa"/>
            <w:shd w:val="clear" w:color="auto" w:fill="auto"/>
          </w:tcPr>
          <w:p w14:paraId="4FEA18BB" w14:textId="77777777" w:rsidR="00B824BA" w:rsidRDefault="00B824BA" w:rsidP="00B824BA">
            <w:pPr>
              <w:rPr>
                <w:rFonts w:ascii="Calibri" w:hAnsi="Calibri"/>
              </w:rPr>
            </w:pPr>
            <w:r>
              <w:rPr>
                <w:rFonts w:ascii="Calibri" w:hAnsi="Calibri"/>
              </w:rPr>
              <w:t xml:space="preserve">Group Welfare </w:t>
            </w:r>
          </w:p>
          <w:p w14:paraId="62C39DEA" w14:textId="77777777" w:rsidR="00B824BA" w:rsidRDefault="00B824BA" w:rsidP="00B824BA">
            <w:pPr>
              <w:rPr>
                <w:rFonts w:ascii="Calibri" w:hAnsi="Calibri"/>
              </w:rPr>
            </w:pPr>
            <w:r>
              <w:rPr>
                <w:rFonts w:ascii="Calibri" w:hAnsi="Calibri"/>
              </w:rPr>
              <w:t xml:space="preserve">Making sure a person’s well-being is being met and maintained </w:t>
            </w:r>
          </w:p>
        </w:tc>
        <w:tc>
          <w:tcPr>
            <w:tcW w:w="1678" w:type="dxa"/>
            <w:shd w:val="clear" w:color="auto" w:fill="auto"/>
          </w:tcPr>
          <w:p w14:paraId="058E0E00" w14:textId="77777777" w:rsidR="00B824BA" w:rsidRDefault="00B824BA" w:rsidP="00B824BA">
            <w:pPr>
              <w:rPr>
                <w:rFonts w:ascii="Calibri" w:hAnsi="Calibri"/>
              </w:rPr>
            </w:pPr>
            <w:r>
              <w:rPr>
                <w:rFonts w:ascii="Calibri" w:hAnsi="Calibri"/>
              </w:rPr>
              <w:t>Staff/visitors</w:t>
            </w:r>
          </w:p>
          <w:p w14:paraId="35BBD05F" w14:textId="77777777" w:rsidR="00B824BA" w:rsidRDefault="00B824BA" w:rsidP="00B824BA">
            <w:pPr>
              <w:rPr>
                <w:rFonts w:ascii="Calibri" w:hAnsi="Calibri"/>
              </w:rPr>
            </w:pPr>
            <w:r>
              <w:rPr>
                <w:rFonts w:ascii="Calibri" w:hAnsi="Calibri"/>
              </w:rPr>
              <w:t xml:space="preserve">Potential effects on persons health due to poor provision in room </w:t>
            </w:r>
          </w:p>
        </w:tc>
        <w:tc>
          <w:tcPr>
            <w:tcW w:w="2462" w:type="dxa"/>
            <w:shd w:val="clear" w:color="auto" w:fill="auto"/>
          </w:tcPr>
          <w:p w14:paraId="01359319" w14:textId="77777777" w:rsidR="00B824BA" w:rsidRDefault="00B824BA" w:rsidP="00B824BA">
            <w:pPr>
              <w:rPr>
                <w:rFonts w:ascii="Calibri" w:hAnsi="Calibri"/>
              </w:rPr>
            </w:pPr>
            <w:r>
              <w:rPr>
                <w:rFonts w:ascii="Calibri" w:hAnsi="Calibri"/>
              </w:rPr>
              <w:t xml:space="preserve">Clean drinking water available </w:t>
            </w:r>
          </w:p>
          <w:p w14:paraId="7F58DD9A" w14:textId="77777777" w:rsidR="00B824BA" w:rsidRDefault="00B824BA" w:rsidP="00B824BA">
            <w:pPr>
              <w:rPr>
                <w:rFonts w:ascii="Calibri" w:hAnsi="Calibri"/>
              </w:rPr>
            </w:pPr>
            <w:r>
              <w:rPr>
                <w:rFonts w:ascii="Calibri" w:hAnsi="Calibri"/>
              </w:rPr>
              <w:t>Toilet facilities /disabled toilet facilities</w:t>
            </w:r>
          </w:p>
          <w:p w14:paraId="0F3A4DA4" w14:textId="77777777" w:rsidR="00B824BA" w:rsidRDefault="00B824BA" w:rsidP="00B824BA">
            <w:pPr>
              <w:rPr>
                <w:rFonts w:ascii="Calibri" w:hAnsi="Calibri"/>
              </w:rPr>
            </w:pPr>
            <w:r>
              <w:rPr>
                <w:rFonts w:ascii="Calibri" w:hAnsi="Calibri"/>
              </w:rPr>
              <w:t xml:space="preserve">Clean washing facilities </w:t>
            </w:r>
            <w:proofErr w:type="spellStart"/>
            <w:r>
              <w:rPr>
                <w:rFonts w:ascii="Calibri" w:hAnsi="Calibri"/>
              </w:rPr>
              <w:t>i.e</w:t>
            </w:r>
            <w:proofErr w:type="spellEnd"/>
            <w:r>
              <w:rPr>
                <w:rFonts w:ascii="Calibri" w:hAnsi="Calibri"/>
              </w:rPr>
              <w:t xml:space="preserve"> </w:t>
            </w:r>
            <w:proofErr w:type="spellStart"/>
            <w:r>
              <w:rPr>
                <w:rFonts w:ascii="Calibri" w:hAnsi="Calibri"/>
              </w:rPr>
              <w:t>handwash</w:t>
            </w:r>
            <w:proofErr w:type="spellEnd"/>
            <w:r>
              <w:rPr>
                <w:rFonts w:ascii="Calibri" w:hAnsi="Calibri"/>
              </w:rPr>
              <w:t xml:space="preserve"> </w:t>
            </w:r>
          </w:p>
          <w:p w14:paraId="4AC152C9" w14:textId="77777777" w:rsidR="00B824BA" w:rsidRDefault="00B824BA" w:rsidP="00B824BA">
            <w:pPr>
              <w:rPr>
                <w:rFonts w:ascii="Calibri" w:hAnsi="Calibri"/>
              </w:rPr>
            </w:pPr>
            <w:r>
              <w:rPr>
                <w:rFonts w:ascii="Calibri" w:hAnsi="Calibri"/>
              </w:rPr>
              <w:t>Group supervisors to ensure individuals wear appropriate clothing for activities</w:t>
            </w:r>
          </w:p>
        </w:tc>
        <w:tc>
          <w:tcPr>
            <w:tcW w:w="2124" w:type="dxa"/>
            <w:shd w:val="clear" w:color="auto" w:fill="auto"/>
          </w:tcPr>
          <w:p w14:paraId="7591CA6C" w14:textId="77777777" w:rsidR="00B824BA" w:rsidRDefault="00B824BA" w:rsidP="00B824BA">
            <w:pPr>
              <w:rPr>
                <w:rFonts w:ascii="Calibri" w:hAnsi="Calibri"/>
              </w:rPr>
            </w:pPr>
            <w:r>
              <w:rPr>
                <w:rFonts w:ascii="Calibri" w:hAnsi="Calibri"/>
              </w:rPr>
              <w:t xml:space="preserve">Leaders to carry out checks of all needs being meet. </w:t>
            </w:r>
          </w:p>
        </w:tc>
        <w:tc>
          <w:tcPr>
            <w:tcW w:w="894" w:type="dxa"/>
            <w:shd w:val="clear" w:color="auto" w:fill="auto"/>
          </w:tcPr>
          <w:p w14:paraId="750F9687" w14:textId="77777777" w:rsidR="00B824BA" w:rsidRDefault="00B824BA" w:rsidP="00B824BA">
            <w:pPr>
              <w:rPr>
                <w:rFonts w:ascii="Calibri" w:hAnsi="Calibri"/>
                <w:b/>
              </w:rPr>
            </w:pPr>
            <w:r>
              <w:rPr>
                <w:rFonts w:ascii="Calibri" w:hAnsi="Calibri"/>
                <w:b/>
              </w:rPr>
              <w:t xml:space="preserve">Leaders of each session </w:t>
            </w:r>
          </w:p>
        </w:tc>
        <w:tc>
          <w:tcPr>
            <w:tcW w:w="894" w:type="dxa"/>
            <w:shd w:val="clear" w:color="auto" w:fill="auto"/>
          </w:tcPr>
          <w:p w14:paraId="720EBEA3" w14:textId="77777777" w:rsidR="00B824BA" w:rsidRDefault="00B824BA" w:rsidP="00B824BA">
            <w:pPr>
              <w:rPr>
                <w:rFonts w:ascii="Calibri" w:hAnsi="Calibri"/>
              </w:rPr>
            </w:pPr>
            <w:r>
              <w:rPr>
                <w:rFonts w:ascii="Calibri" w:hAnsi="Calibri"/>
              </w:rPr>
              <w:t xml:space="preserve">Ongoing. </w:t>
            </w:r>
          </w:p>
        </w:tc>
      </w:tr>
    </w:tbl>
    <w:p w14:paraId="466D193C" w14:textId="77777777" w:rsidR="004D6D22" w:rsidRDefault="004D6D22" w:rsidP="00B824BA">
      <w:pPr>
        <w:spacing w:line="480" w:lineRule="auto"/>
        <w:jc w:val="both"/>
        <w:rPr>
          <w:rFonts w:ascii="Arial" w:hAnsi="Arial" w:cs="Arial"/>
          <w:sz w:val="24"/>
          <w:szCs w:val="24"/>
        </w:rPr>
      </w:pPr>
    </w:p>
    <w:p w14:paraId="30BC9CA0" w14:textId="77777777" w:rsidR="004D6D22" w:rsidRDefault="004D6D22" w:rsidP="00B824BA">
      <w:pPr>
        <w:spacing w:line="480" w:lineRule="auto"/>
        <w:jc w:val="both"/>
        <w:rPr>
          <w:rFonts w:ascii="Arial" w:hAnsi="Arial" w:cs="Arial"/>
          <w:sz w:val="24"/>
          <w:szCs w:val="24"/>
        </w:rPr>
      </w:pPr>
    </w:p>
    <w:p w14:paraId="554C823B" w14:textId="77777777" w:rsidR="004D6D22" w:rsidRDefault="004D6D22" w:rsidP="00B824BA">
      <w:pPr>
        <w:spacing w:line="480" w:lineRule="auto"/>
        <w:jc w:val="both"/>
        <w:rPr>
          <w:rFonts w:ascii="Arial" w:hAnsi="Arial" w:cs="Arial"/>
          <w:sz w:val="24"/>
          <w:szCs w:val="24"/>
        </w:rPr>
      </w:pPr>
    </w:p>
    <w:p w14:paraId="1E2AE404" w14:textId="77777777" w:rsidR="004D6D22" w:rsidRDefault="004D6D22" w:rsidP="00B824BA">
      <w:pPr>
        <w:spacing w:line="480" w:lineRule="auto"/>
        <w:jc w:val="both"/>
        <w:rPr>
          <w:rFonts w:ascii="Arial" w:hAnsi="Arial" w:cs="Arial"/>
          <w:sz w:val="24"/>
          <w:szCs w:val="24"/>
        </w:rPr>
      </w:pPr>
    </w:p>
    <w:p w14:paraId="61CEF3C8" w14:textId="77777777" w:rsidR="004D6D22" w:rsidRDefault="004D6D22" w:rsidP="00B824BA">
      <w:pPr>
        <w:spacing w:line="480" w:lineRule="auto"/>
        <w:jc w:val="both"/>
        <w:rPr>
          <w:rFonts w:ascii="Arial" w:hAnsi="Arial" w:cs="Arial"/>
          <w:sz w:val="24"/>
          <w:szCs w:val="24"/>
        </w:rPr>
      </w:pPr>
    </w:p>
    <w:p w14:paraId="397B4F41" w14:textId="77777777" w:rsidR="004D6D22" w:rsidRDefault="004D6D22" w:rsidP="00B824BA">
      <w:pPr>
        <w:spacing w:line="480" w:lineRule="auto"/>
        <w:jc w:val="both"/>
        <w:rPr>
          <w:rFonts w:ascii="Arial" w:hAnsi="Arial" w:cs="Arial"/>
          <w:sz w:val="24"/>
          <w:szCs w:val="24"/>
        </w:rPr>
      </w:pPr>
    </w:p>
    <w:p w14:paraId="6799648E" w14:textId="77777777" w:rsidR="004D6D22" w:rsidRDefault="004D6D22" w:rsidP="00B824BA">
      <w:pPr>
        <w:spacing w:line="480" w:lineRule="auto"/>
        <w:jc w:val="both"/>
        <w:rPr>
          <w:rFonts w:ascii="Arial" w:hAnsi="Arial" w:cs="Arial"/>
          <w:sz w:val="24"/>
          <w:szCs w:val="24"/>
        </w:rPr>
      </w:pPr>
    </w:p>
    <w:p w14:paraId="3B0598C0" w14:textId="77777777" w:rsidR="004D6D22" w:rsidRDefault="004D6D22" w:rsidP="00B824BA">
      <w:pPr>
        <w:spacing w:line="480" w:lineRule="auto"/>
        <w:jc w:val="both"/>
        <w:rPr>
          <w:rFonts w:ascii="Arial" w:hAnsi="Arial" w:cs="Arial"/>
          <w:sz w:val="24"/>
          <w:szCs w:val="24"/>
        </w:rPr>
      </w:pPr>
    </w:p>
    <w:p w14:paraId="08085E11" w14:textId="77777777" w:rsidR="004D6D22" w:rsidRDefault="004D6D22" w:rsidP="00B824BA">
      <w:pPr>
        <w:spacing w:line="480" w:lineRule="auto"/>
        <w:jc w:val="both"/>
        <w:rPr>
          <w:rFonts w:ascii="Arial" w:hAnsi="Arial" w:cs="Arial"/>
          <w:sz w:val="24"/>
          <w:szCs w:val="24"/>
        </w:rPr>
      </w:pPr>
    </w:p>
    <w:p w14:paraId="5332101F" w14:textId="77777777" w:rsidR="004D6D22" w:rsidRDefault="004D6D22" w:rsidP="00B824BA">
      <w:pPr>
        <w:spacing w:line="480" w:lineRule="auto"/>
        <w:jc w:val="both"/>
        <w:rPr>
          <w:rFonts w:ascii="Arial" w:hAnsi="Arial" w:cs="Arial"/>
          <w:sz w:val="24"/>
          <w:szCs w:val="24"/>
        </w:rPr>
      </w:pPr>
    </w:p>
    <w:p w14:paraId="41A0C767" w14:textId="77777777" w:rsidR="004D6D22" w:rsidRDefault="004D6D22" w:rsidP="00B824BA">
      <w:pPr>
        <w:spacing w:line="480" w:lineRule="auto"/>
        <w:jc w:val="both"/>
        <w:rPr>
          <w:rFonts w:ascii="Arial" w:hAnsi="Arial" w:cs="Arial"/>
          <w:sz w:val="24"/>
          <w:szCs w:val="24"/>
        </w:rPr>
      </w:pPr>
    </w:p>
    <w:p w14:paraId="58D0AB5D" w14:textId="77777777" w:rsidR="004D6D22" w:rsidRDefault="004D6D22" w:rsidP="00B824BA">
      <w:pPr>
        <w:spacing w:line="480" w:lineRule="auto"/>
        <w:jc w:val="both"/>
        <w:rPr>
          <w:rFonts w:ascii="Arial" w:hAnsi="Arial" w:cs="Arial"/>
          <w:sz w:val="24"/>
          <w:szCs w:val="24"/>
        </w:rPr>
      </w:pPr>
    </w:p>
    <w:tbl>
      <w:tblPr>
        <w:tblpPr w:leftFromText="180" w:rightFromText="180" w:vertAnchor="text" w:horzAnchor="page" w:tblpXSpec="center" w:tblpY="40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862C15" w:rsidRPr="00317EE4" w14:paraId="451F6389" w14:textId="77777777" w:rsidTr="00862C15">
        <w:tc>
          <w:tcPr>
            <w:tcW w:w="2660" w:type="dxa"/>
            <w:tcBorders>
              <w:top w:val="single" w:sz="4" w:space="0" w:color="auto"/>
              <w:left w:val="single" w:sz="4" w:space="0" w:color="auto"/>
              <w:bottom w:val="single" w:sz="4" w:space="0" w:color="auto"/>
              <w:right w:val="single" w:sz="4" w:space="0" w:color="auto"/>
            </w:tcBorders>
            <w:shd w:val="clear" w:color="auto" w:fill="auto"/>
          </w:tcPr>
          <w:p w14:paraId="0F6C8FF5" w14:textId="77777777" w:rsidR="00862C15" w:rsidRPr="00317EE4" w:rsidRDefault="00862C15" w:rsidP="00EC72A4">
            <w:r w:rsidRPr="00317EE4">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2DB60DA" w14:textId="77777777" w:rsidR="00862C15" w:rsidRPr="00317EE4" w:rsidRDefault="00862C15" w:rsidP="00EC72A4">
            <w:r>
              <w:t>1</w:t>
            </w:r>
          </w:p>
        </w:tc>
      </w:tr>
      <w:tr w:rsidR="00862C15" w:rsidRPr="00317EE4" w14:paraId="272DF8B9" w14:textId="77777777" w:rsidTr="00862C15">
        <w:tc>
          <w:tcPr>
            <w:tcW w:w="2660" w:type="dxa"/>
            <w:tcBorders>
              <w:top w:val="single" w:sz="4" w:space="0" w:color="auto"/>
              <w:left w:val="single" w:sz="4" w:space="0" w:color="auto"/>
              <w:bottom w:val="single" w:sz="4" w:space="0" w:color="auto"/>
              <w:right w:val="single" w:sz="4" w:space="0" w:color="auto"/>
            </w:tcBorders>
            <w:shd w:val="clear" w:color="auto" w:fill="auto"/>
          </w:tcPr>
          <w:p w14:paraId="603A5E87" w14:textId="77777777" w:rsidR="00862C15" w:rsidRPr="00317EE4" w:rsidRDefault="00862C15" w:rsidP="00EC72A4">
            <w:r w:rsidRPr="00317EE4">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494021" w14:textId="77777777" w:rsidR="00862C15" w:rsidRPr="00317EE4" w:rsidRDefault="00862C15" w:rsidP="00EC72A4">
            <w:r>
              <w:t>Suitable risk assessment for sessions run by Harriet</w:t>
            </w:r>
          </w:p>
        </w:tc>
      </w:tr>
      <w:tr w:rsidR="00862C15" w:rsidRPr="00317EE4" w14:paraId="7A093308" w14:textId="77777777" w:rsidTr="00862C15">
        <w:tc>
          <w:tcPr>
            <w:tcW w:w="2660" w:type="dxa"/>
            <w:tcBorders>
              <w:top w:val="single" w:sz="4" w:space="0" w:color="auto"/>
              <w:left w:val="single" w:sz="4" w:space="0" w:color="auto"/>
              <w:bottom w:val="single" w:sz="4" w:space="0" w:color="auto"/>
              <w:right w:val="single" w:sz="4" w:space="0" w:color="auto"/>
            </w:tcBorders>
            <w:shd w:val="clear" w:color="auto" w:fill="auto"/>
          </w:tcPr>
          <w:p w14:paraId="29AB96AB" w14:textId="77777777" w:rsidR="00862C15" w:rsidRPr="00317EE4" w:rsidRDefault="00862C15" w:rsidP="00EC72A4">
            <w:r w:rsidRPr="00317EE4">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6BFE035" w14:textId="77777777" w:rsidR="00862C15" w:rsidRPr="00317EE4" w:rsidRDefault="00862C15" w:rsidP="00EC72A4"/>
        </w:tc>
      </w:tr>
      <w:tr w:rsidR="00862C15" w:rsidRPr="00317EE4" w14:paraId="6467088F" w14:textId="77777777" w:rsidTr="00862C15">
        <w:tc>
          <w:tcPr>
            <w:tcW w:w="2660" w:type="dxa"/>
            <w:tcBorders>
              <w:top w:val="single" w:sz="4" w:space="0" w:color="auto"/>
              <w:left w:val="single" w:sz="4" w:space="0" w:color="auto"/>
              <w:bottom w:val="single" w:sz="4" w:space="0" w:color="auto"/>
              <w:right w:val="single" w:sz="4" w:space="0" w:color="auto"/>
            </w:tcBorders>
            <w:shd w:val="clear" w:color="auto" w:fill="auto"/>
          </w:tcPr>
          <w:p w14:paraId="4DF7BBAE" w14:textId="77777777" w:rsidR="00862C15" w:rsidRPr="00317EE4" w:rsidRDefault="00862C15" w:rsidP="00EC72A4">
            <w:r w:rsidRPr="00317EE4">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3E7F321" w14:textId="1907670B" w:rsidR="00862C15" w:rsidRPr="00317EE4" w:rsidRDefault="00862C15" w:rsidP="00EC72A4">
            <w:r>
              <w:t>Suitable risk assessment for sessions run by Harriet.</w:t>
            </w:r>
          </w:p>
        </w:tc>
      </w:tr>
    </w:tbl>
    <w:p w14:paraId="628DD6F9" w14:textId="1D884284" w:rsidR="00E300DE" w:rsidRPr="004D6D22" w:rsidRDefault="00E300DE" w:rsidP="004D6D22"/>
    <w:p w14:paraId="25CE0FDD" w14:textId="50D8C51C" w:rsidR="00E271DB" w:rsidRPr="00317EE4" w:rsidRDefault="00E271DB" w:rsidP="00E271DB"/>
    <w:p w14:paraId="70262E4E" w14:textId="77777777" w:rsidR="00862C15" w:rsidRDefault="00862C15" w:rsidP="00E271DB"/>
    <w:p w14:paraId="297AB84D" w14:textId="77777777" w:rsidR="00862C15" w:rsidRDefault="00862C15" w:rsidP="00E271DB"/>
    <w:p w14:paraId="017FB3AF" w14:textId="77777777" w:rsidR="00862C15" w:rsidRDefault="00862C15" w:rsidP="00E271DB"/>
    <w:p w14:paraId="3F5E58D2" w14:textId="77777777" w:rsidR="00862C15" w:rsidRDefault="00862C15" w:rsidP="00E271DB"/>
    <w:p w14:paraId="1DFC9A37" w14:textId="77777777" w:rsidR="00862C15" w:rsidRDefault="00862C15" w:rsidP="00E271DB"/>
    <w:p w14:paraId="009D221B" w14:textId="77777777" w:rsidR="00862C15" w:rsidRDefault="00862C15" w:rsidP="00E271DB"/>
    <w:p w14:paraId="475FDE6F" w14:textId="77777777" w:rsidR="00862C15" w:rsidRDefault="00862C15" w:rsidP="00E271DB"/>
    <w:p w14:paraId="6D435CCF" w14:textId="27321517" w:rsidR="00E271DB" w:rsidRPr="00317EE4" w:rsidRDefault="00E271DB" w:rsidP="00E271DB">
      <w:r w:rsidRPr="00317EE4">
        <w:t>Print name:</w:t>
      </w:r>
      <w:r w:rsidRPr="00317EE4">
        <w:tab/>
      </w:r>
      <w:r>
        <w:t>Harriet Whiting</w:t>
      </w:r>
      <w:r w:rsidRPr="00317EE4">
        <w:tab/>
        <w:t>___________________________________</w:t>
      </w:r>
    </w:p>
    <w:p w14:paraId="4C4C74FF" w14:textId="77777777" w:rsidR="00E271DB" w:rsidRPr="00317EE4" w:rsidRDefault="00E271DB" w:rsidP="00E271DB">
      <w:r w:rsidRPr="00317EE4">
        <w:t xml:space="preserve">Signed: </w:t>
      </w:r>
      <w:r w:rsidRPr="00317EE4">
        <w:tab/>
      </w:r>
      <w:r w:rsidRPr="00317EE4">
        <w:tab/>
      </w:r>
      <w:r w:rsidRPr="00317EE4">
        <w:tab/>
        <w:t>___________________________________</w:t>
      </w:r>
    </w:p>
    <w:p w14:paraId="2C3147F5" w14:textId="77777777" w:rsidR="00E271DB" w:rsidRPr="00317EE4" w:rsidRDefault="00E271DB" w:rsidP="00E271DB">
      <w:r w:rsidRPr="00317EE4">
        <w:t xml:space="preserve">Authorised by: </w:t>
      </w:r>
      <w:r w:rsidRPr="00317EE4">
        <w:tab/>
      </w:r>
      <w:r w:rsidRPr="00317EE4">
        <w:tab/>
        <w:t>___</w:t>
      </w:r>
      <w:r>
        <w:t xml:space="preserve">Chris Cray </w:t>
      </w:r>
      <w:r w:rsidRPr="00317EE4">
        <w:t>________________________________</w:t>
      </w:r>
    </w:p>
    <w:p w14:paraId="79A25C5D" w14:textId="600583E6" w:rsidR="00E271DB" w:rsidRDefault="00E271DB" w:rsidP="00E271DB">
      <w:r w:rsidRPr="00317EE4">
        <w:t>Print name:</w:t>
      </w:r>
      <w:r w:rsidRPr="00317EE4">
        <w:tab/>
      </w:r>
      <w:r w:rsidRPr="00317EE4">
        <w:tab/>
        <w:t>___</w:t>
      </w:r>
      <w:r>
        <w:t xml:space="preserve">Chris Cray </w:t>
      </w:r>
      <w:r w:rsidRPr="00317EE4">
        <w:t>________________________________</w:t>
      </w:r>
    </w:p>
    <w:p w14:paraId="04E35C61" w14:textId="77777777" w:rsidR="00862C15" w:rsidRPr="00317EE4" w:rsidRDefault="00862C15" w:rsidP="00E271DB"/>
    <w:p w14:paraId="64BE5E3C" w14:textId="77777777" w:rsidR="00E271DB" w:rsidRDefault="00E271DB" w:rsidP="00B824BA">
      <w:pPr>
        <w:spacing w:line="480" w:lineRule="auto"/>
        <w:jc w:val="both"/>
        <w:rPr>
          <w:rFonts w:ascii="Arial" w:hAnsi="Arial" w:cs="Arial"/>
          <w:sz w:val="24"/>
          <w:szCs w:val="24"/>
        </w:rPr>
      </w:pPr>
    </w:p>
    <w:p w14:paraId="763206C6" w14:textId="77777777" w:rsidR="00E271DB" w:rsidRDefault="00E271DB" w:rsidP="00B824BA">
      <w:pPr>
        <w:spacing w:line="480" w:lineRule="auto"/>
        <w:jc w:val="both"/>
        <w:rPr>
          <w:rFonts w:ascii="Arial" w:hAnsi="Arial" w:cs="Arial"/>
          <w:sz w:val="24"/>
          <w:szCs w:val="24"/>
        </w:rPr>
      </w:pPr>
    </w:p>
    <w:p w14:paraId="17D46C77" w14:textId="77777777" w:rsidR="004D6D22" w:rsidRDefault="00E271DB" w:rsidP="00E271DB">
      <w:pPr>
        <w:rPr>
          <w:rFonts w:ascii="Arial" w:hAnsi="Arial" w:cs="Arial"/>
          <w:sz w:val="24"/>
          <w:szCs w:val="24"/>
        </w:rPr>
        <w:sectPr w:rsidR="004D6D22" w:rsidSect="004D6D22">
          <w:pgSz w:w="16838" w:h="11906" w:orient="landscape" w:code="9"/>
          <w:pgMar w:top="1440" w:right="1440" w:bottom="1440" w:left="1440" w:header="709" w:footer="709" w:gutter="0"/>
          <w:cols w:space="708"/>
          <w:docGrid w:linePitch="360"/>
        </w:sectPr>
      </w:pPr>
      <w:r>
        <w:rPr>
          <w:rFonts w:ascii="Arial" w:hAnsi="Arial" w:cs="Arial"/>
          <w:sz w:val="24"/>
          <w:szCs w:val="24"/>
        </w:rPr>
        <w:t xml:space="preserve">                                  </w:t>
      </w:r>
    </w:p>
    <w:p w14:paraId="783AD81B" w14:textId="24062041" w:rsidR="00E271DB" w:rsidRDefault="00E271DB" w:rsidP="003B6A88">
      <w:pPr>
        <w:jc w:val="center"/>
        <w:rPr>
          <w:rFonts w:ascii="Arial" w:hAnsi="Arial" w:cs="Arial"/>
          <w:sz w:val="24"/>
          <w:szCs w:val="24"/>
        </w:rPr>
      </w:pPr>
      <w:r>
        <w:rPr>
          <w:rFonts w:ascii="Arial" w:hAnsi="Arial" w:cs="Arial"/>
          <w:sz w:val="24"/>
          <w:szCs w:val="24"/>
        </w:rPr>
        <w:t xml:space="preserve">An Evaluation of the Work </w:t>
      </w:r>
      <w:r w:rsidR="003B6A88">
        <w:rPr>
          <w:rFonts w:ascii="Arial" w:hAnsi="Arial" w:cs="Arial"/>
          <w:sz w:val="24"/>
          <w:szCs w:val="24"/>
        </w:rPr>
        <w:t>P</w:t>
      </w:r>
      <w:r>
        <w:rPr>
          <w:rFonts w:ascii="Arial" w:hAnsi="Arial" w:cs="Arial"/>
          <w:sz w:val="24"/>
          <w:szCs w:val="24"/>
        </w:rPr>
        <w:t>lacement</w:t>
      </w:r>
    </w:p>
    <w:p w14:paraId="04817F85" w14:textId="77777777" w:rsidR="00E271DB" w:rsidRDefault="00E271DB" w:rsidP="00E271DB">
      <w:pPr>
        <w:spacing w:line="480" w:lineRule="auto"/>
        <w:jc w:val="both"/>
        <w:rPr>
          <w:rFonts w:ascii="Arial" w:hAnsi="Arial" w:cs="Arial"/>
          <w:sz w:val="24"/>
          <w:szCs w:val="24"/>
        </w:rPr>
      </w:pPr>
    </w:p>
    <w:p w14:paraId="7705C098" w14:textId="77777777" w:rsidR="00E271DB" w:rsidRDefault="00E271DB" w:rsidP="00E271DB">
      <w:pPr>
        <w:spacing w:line="480" w:lineRule="auto"/>
        <w:jc w:val="both"/>
        <w:rPr>
          <w:rFonts w:ascii="Arial" w:hAnsi="Arial" w:cs="Arial"/>
          <w:sz w:val="24"/>
          <w:szCs w:val="24"/>
        </w:rPr>
      </w:pPr>
      <w:r>
        <w:rPr>
          <w:rFonts w:ascii="Arial" w:hAnsi="Arial" w:cs="Arial"/>
          <w:sz w:val="24"/>
          <w:szCs w:val="24"/>
        </w:rPr>
        <w:t xml:space="preserve">Burns Pet Nutrition Foundation (BPN Foundation) was incorporated as a charitable organisation in 2016. To help make the charity activities distinctive from Burns Pet Nutrition the CIO has been operating under the Burns in the community banner. This is further looking to change in 2019 as all activities shall be promoted as The Burns Pet Nutrition foundation. The BPN foundation exists to help make a difference to lives of people and animals across the UK and delivers skills, resources and financial donations. They seek to develop exciting projects and meaningful relationships with human rights and welfare organisations. There are such like ‘To promote Social Inclusion by preventing people from become socially excluded by assisting them to integrate in to society’ </w:t>
      </w:r>
      <w:sdt>
        <w:sdtPr>
          <w:rPr>
            <w:rFonts w:ascii="Arial" w:hAnsi="Arial" w:cs="Arial"/>
            <w:sz w:val="24"/>
            <w:szCs w:val="24"/>
          </w:rPr>
          <w:id w:val="2128818304"/>
          <w:citation/>
        </w:sdtPr>
        <w:sdtEndPr/>
        <w:sdtContent>
          <w:r>
            <w:rPr>
              <w:rFonts w:ascii="Arial" w:hAnsi="Arial" w:cs="Arial"/>
              <w:sz w:val="24"/>
              <w:szCs w:val="24"/>
            </w:rPr>
            <w:fldChar w:fldCharType="begin"/>
          </w:r>
          <w:r>
            <w:rPr>
              <w:rFonts w:ascii="Arial" w:hAnsi="Arial" w:cs="Arial"/>
              <w:sz w:val="24"/>
              <w:szCs w:val="24"/>
            </w:rPr>
            <w:instrText xml:space="preserve"> CITATION BPN19 \l 2057 </w:instrText>
          </w:r>
          <w:r>
            <w:rPr>
              <w:rFonts w:ascii="Arial" w:hAnsi="Arial" w:cs="Arial"/>
              <w:sz w:val="24"/>
              <w:szCs w:val="24"/>
            </w:rPr>
            <w:fldChar w:fldCharType="separate"/>
          </w:r>
          <w:r w:rsidRPr="00FD6816">
            <w:rPr>
              <w:rFonts w:ascii="Arial" w:hAnsi="Arial" w:cs="Arial"/>
              <w:noProof/>
              <w:sz w:val="24"/>
              <w:szCs w:val="24"/>
            </w:rPr>
            <w:t>(Foundation, 2018/2019)</w:t>
          </w:r>
          <w:r>
            <w:rPr>
              <w:rFonts w:ascii="Arial" w:hAnsi="Arial" w:cs="Arial"/>
              <w:sz w:val="24"/>
              <w:szCs w:val="24"/>
            </w:rPr>
            <w:fldChar w:fldCharType="end"/>
          </w:r>
        </w:sdtContent>
      </w:sdt>
      <w:r>
        <w:rPr>
          <w:rFonts w:ascii="Arial" w:hAnsi="Arial" w:cs="Arial"/>
          <w:sz w:val="24"/>
          <w:szCs w:val="24"/>
        </w:rPr>
        <w:t>.   From this umbrella you have programmes such as Burns by your Side, Better tomorrow Programme and the Community Bus Programme. The person in charge of the development of the programme falls on Carol Lincoln with Chris Cray leading the Better Tomorrow programme. The Better Tomorrow Project aims for 2019 to grow the capacity of their volunteer base and develop new space to do activities for the programmes, thereby providing more opportunities for individuals accessing this programme to grow. They aim to do this by:</w:t>
      </w:r>
    </w:p>
    <w:p w14:paraId="32BA78A9"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Developing new community garden at the BPN headquarters that will in turn feed and produce into the kitchen and community garden open day events. This having a significant positive impact on the local community. </w:t>
      </w:r>
    </w:p>
    <w:p w14:paraId="36B3C589"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Developing their volunteer capacity via local colleges and other resources. This helping with the workload of taking on more responsibilities. </w:t>
      </w:r>
    </w:p>
    <w:p w14:paraId="29ADDFF4"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 Creating a community workshop/craft area in the old warehouse up at headquarters, whereby groups can have their own stamp on the work they achieve at Burns. </w:t>
      </w:r>
    </w:p>
    <w:p w14:paraId="0E755C8D"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Developing a one on one volunteer mentoring programme via our home garden and maintenance service. </w:t>
      </w:r>
    </w:p>
    <w:p w14:paraId="476C3695"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Creating opportunities for groups to be creative and take on an entrepreneurship role. </w:t>
      </w:r>
    </w:p>
    <w:p w14:paraId="1D76D629" w14:textId="77777777" w:rsidR="00E271DB" w:rsidRDefault="00E271DB" w:rsidP="00E271DB">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For all product creation to generate funds for the BPN Foundation.  </w:t>
      </w:r>
    </w:p>
    <w:p w14:paraId="7302A92D" w14:textId="77777777" w:rsidR="00E271DB" w:rsidRDefault="00E271DB" w:rsidP="00E271DB">
      <w:pPr>
        <w:spacing w:line="480" w:lineRule="auto"/>
        <w:jc w:val="both"/>
        <w:rPr>
          <w:rFonts w:ascii="Arial" w:hAnsi="Arial" w:cs="Arial"/>
          <w:sz w:val="24"/>
          <w:szCs w:val="24"/>
        </w:rPr>
      </w:pPr>
    </w:p>
    <w:p w14:paraId="48210BB9" w14:textId="154672A8" w:rsidR="00E271DB" w:rsidRDefault="00E271DB" w:rsidP="00E271DB">
      <w:pPr>
        <w:spacing w:line="480" w:lineRule="auto"/>
        <w:jc w:val="both"/>
        <w:rPr>
          <w:rFonts w:ascii="Arial" w:hAnsi="Arial" w:cs="Arial"/>
          <w:sz w:val="24"/>
          <w:szCs w:val="24"/>
        </w:rPr>
      </w:pPr>
      <w:r>
        <w:rPr>
          <w:rFonts w:ascii="Arial" w:hAnsi="Arial" w:cs="Arial"/>
          <w:sz w:val="24"/>
          <w:szCs w:val="24"/>
        </w:rPr>
        <w:t xml:space="preserve">From my observation of my placement taken part with Chris Cray I feel that Burns has achieved these aims and had a positive impact on the community. However, if the programme wishes to maintain its development it will need a significant increase in resources and staff. Currently at this moment in time it is just Chris Cray who is running the programme and it is clear that he alone can only do so much. I also think that if Chris Cray had his own facility which was a set-in stone facility for Chris Cray to develop his programme at Burns, the Work that Chris is doing at Burns would grow in a programme that would be well known in Carmarthenshire for the youth and community work it is doing. With a bigger team of members of staff and a base facility, Chris Cray would be able to reach out further </w:t>
      </w:r>
      <w:r w:rsidR="0085122A">
        <w:rPr>
          <w:rFonts w:ascii="Arial" w:hAnsi="Arial" w:cs="Arial"/>
          <w:sz w:val="24"/>
          <w:szCs w:val="24"/>
        </w:rPr>
        <w:t>afield</w:t>
      </w:r>
      <w:r>
        <w:rPr>
          <w:rFonts w:ascii="Arial" w:hAnsi="Arial" w:cs="Arial"/>
          <w:sz w:val="24"/>
          <w:szCs w:val="24"/>
        </w:rPr>
        <w:t xml:space="preserve"> to work with more groups of young people and do community work. Chris Cray would be able to offer a variety of services to schools and groups where he would be able to zone in more on the needs of the groups and achieve this over a duration of time. This would benefit the BPN as it would be able to concentrate more solely on the other aspects of the foundation. And possibly lead as example to other charities who wish to follow as example of BPN and its far reach of helping its community and other communities nearby.  </w:t>
      </w:r>
    </w:p>
    <w:p w14:paraId="36CB9319" w14:textId="77777777" w:rsidR="00E271DB" w:rsidRDefault="00E271DB" w:rsidP="00E271DB">
      <w:pPr>
        <w:spacing w:line="480" w:lineRule="auto"/>
        <w:jc w:val="both"/>
        <w:rPr>
          <w:rFonts w:ascii="Arial" w:hAnsi="Arial" w:cs="Arial"/>
          <w:sz w:val="24"/>
          <w:szCs w:val="24"/>
        </w:rPr>
      </w:pPr>
      <w:r>
        <w:rPr>
          <w:rFonts w:ascii="Arial" w:hAnsi="Arial" w:cs="Arial"/>
          <w:sz w:val="24"/>
          <w:szCs w:val="24"/>
        </w:rPr>
        <w:t xml:space="preserve">Reference list: </w:t>
      </w:r>
    </w:p>
    <w:p w14:paraId="3AD6E639" w14:textId="77777777" w:rsidR="00E271DB" w:rsidRDefault="00E271DB" w:rsidP="00E271DB">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Foundation, B., 2018/2019. </w:t>
      </w:r>
      <w:r>
        <w:rPr>
          <w:i/>
          <w:iCs/>
          <w:noProof/>
        </w:rPr>
        <w:t xml:space="preserve">Burns Pet Nutrition Foundation- Operational Review and Objectives for 2019, </w:t>
      </w:r>
      <w:r>
        <w:rPr>
          <w:noProof/>
        </w:rPr>
        <w:t>Carmarthenshire : Carol Lincoln .</w:t>
      </w:r>
    </w:p>
    <w:p w14:paraId="614ADEC3" w14:textId="77777777" w:rsidR="00E300DE" w:rsidRDefault="00E271DB" w:rsidP="00E271DB">
      <w:pPr>
        <w:spacing w:line="480" w:lineRule="auto"/>
        <w:jc w:val="both"/>
        <w:rPr>
          <w:rFonts w:ascii="Arial" w:hAnsi="Arial" w:cs="Arial"/>
          <w:sz w:val="24"/>
          <w:szCs w:val="24"/>
        </w:rPr>
      </w:pPr>
      <w:r>
        <w:rPr>
          <w:rFonts w:ascii="Arial" w:hAnsi="Arial" w:cs="Arial"/>
          <w:sz w:val="24"/>
          <w:szCs w:val="24"/>
        </w:rPr>
        <w:fldChar w:fldCharType="end"/>
      </w:r>
    </w:p>
    <w:p w14:paraId="1050D8AD" w14:textId="77777777" w:rsidR="00E271DB" w:rsidRDefault="00E271DB" w:rsidP="00E271DB">
      <w:pPr>
        <w:spacing w:line="480" w:lineRule="auto"/>
        <w:jc w:val="both"/>
        <w:rPr>
          <w:rFonts w:ascii="Arial" w:hAnsi="Arial" w:cs="Arial"/>
          <w:sz w:val="24"/>
          <w:szCs w:val="24"/>
        </w:rPr>
      </w:pPr>
    </w:p>
    <w:p w14:paraId="089525AA" w14:textId="77777777" w:rsidR="00E271DB" w:rsidRDefault="00E271DB" w:rsidP="00E271DB">
      <w:pPr>
        <w:spacing w:line="480" w:lineRule="auto"/>
        <w:jc w:val="both"/>
        <w:rPr>
          <w:rFonts w:ascii="Arial" w:hAnsi="Arial" w:cs="Arial"/>
          <w:sz w:val="24"/>
          <w:szCs w:val="24"/>
        </w:rPr>
      </w:pPr>
    </w:p>
    <w:p w14:paraId="37E95994" w14:textId="77777777" w:rsidR="004D6D22" w:rsidRDefault="004D6D22">
      <w:pPr>
        <w:rPr>
          <w:rFonts w:ascii="Arial" w:hAnsi="Arial" w:cs="Arial"/>
          <w:sz w:val="24"/>
          <w:szCs w:val="24"/>
        </w:rPr>
      </w:pPr>
      <w:r>
        <w:rPr>
          <w:rFonts w:ascii="Arial" w:hAnsi="Arial" w:cs="Arial"/>
          <w:sz w:val="24"/>
          <w:szCs w:val="24"/>
        </w:rPr>
        <w:br w:type="page"/>
      </w:r>
    </w:p>
    <w:p w14:paraId="5CD2A2CE" w14:textId="289359D0" w:rsidR="004014CC" w:rsidRDefault="004014CC" w:rsidP="004014CC">
      <w:pPr>
        <w:jc w:val="center"/>
        <w:rPr>
          <w:rFonts w:ascii="Arial" w:hAnsi="Arial" w:cs="Arial"/>
          <w:sz w:val="24"/>
          <w:szCs w:val="24"/>
        </w:rPr>
      </w:pPr>
      <w:r>
        <w:rPr>
          <w:rFonts w:ascii="Arial" w:hAnsi="Arial" w:cs="Arial"/>
          <w:sz w:val="24"/>
          <w:szCs w:val="24"/>
        </w:rPr>
        <w:t xml:space="preserve">Community Profile Burns in The Community   </w:t>
      </w:r>
    </w:p>
    <w:p w14:paraId="17BC8D95" w14:textId="77777777" w:rsidR="004014CC" w:rsidRDefault="004014CC" w:rsidP="004014CC">
      <w:pPr>
        <w:spacing w:line="480" w:lineRule="auto"/>
        <w:jc w:val="center"/>
        <w:rPr>
          <w:rFonts w:ascii="Arial" w:hAnsi="Arial" w:cs="Arial"/>
          <w:sz w:val="24"/>
          <w:szCs w:val="24"/>
        </w:rPr>
      </w:pPr>
    </w:p>
    <w:p w14:paraId="37905151" w14:textId="27EB5C74" w:rsidR="004014CC" w:rsidRDefault="004014CC" w:rsidP="004014CC">
      <w:pPr>
        <w:spacing w:line="480" w:lineRule="auto"/>
        <w:rPr>
          <w:rFonts w:ascii="Arial" w:hAnsi="Arial" w:cs="Arial"/>
          <w:sz w:val="24"/>
          <w:szCs w:val="24"/>
        </w:rPr>
      </w:pPr>
      <w:r>
        <w:rPr>
          <w:rFonts w:ascii="Arial" w:hAnsi="Arial" w:cs="Arial"/>
          <w:sz w:val="24"/>
          <w:szCs w:val="24"/>
        </w:rPr>
        <w:t xml:space="preserve">I have decided to </w:t>
      </w:r>
      <w:r w:rsidR="004F583E">
        <w:rPr>
          <w:rFonts w:ascii="Arial" w:hAnsi="Arial" w:cs="Arial"/>
          <w:sz w:val="24"/>
          <w:szCs w:val="24"/>
        </w:rPr>
        <w:t>undertake</w:t>
      </w:r>
      <w:r>
        <w:rPr>
          <w:rFonts w:ascii="Arial" w:hAnsi="Arial" w:cs="Arial"/>
          <w:sz w:val="24"/>
          <w:szCs w:val="24"/>
        </w:rPr>
        <w:t xml:space="preserve"> my community profile with an interview</w:t>
      </w:r>
      <w:r w:rsidR="004F583E">
        <w:rPr>
          <w:rFonts w:ascii="Arial" w:hAnsi="Arial" w:cs="Arial"/>
          <w:sz w:val="24"/>
          <w:szCs w:val="24"/>
        </w:rPr>
        <w:t>-based</w:t>
      </w:r>
      <w:r>
        <w:rPr>
          <w:rFonts w:ascii="Arial" w:hAnsi="Arial" w:cs="Arial"/>
          <w:sz w:val="24"/>
          <w:szCs w:val="24"/>
        </w:rPr>
        <w:t xml:space="preserve"> approach. To do this I interview</w:t>
      </w:r>
      <w:r w:rsidR="004F583E">
        <w:rPr>
          <w:rFonts w:ascii="Arial" w:hAnsi="Arial" w:cs="Arial"/>
          <w:sz w:val="24"/>
          <w:szCs w:val="24"/>
        </w:rPr>
        <w:t>ed</w:t>
      </w:r>
      <w:r>
        <w:rPr>
          <w:rFonts w:ascii="Arial" w:hAnsi="Arial" w:cs="Arial"/>
          <w:sz w:val="24"/>
          <w:szCs w:val="24"/>
        </w:rPr>
        <w:t xml:space="preserve"> Chis Cray who is the youth worker at </w:t>
      </w:r>
      <w:r w:rsidRPr="004F583E">
        <w:rPr>
          <w:rFonts w:ascii="Arial" w:hAnsi="Arial" w:cs="Arial"/>
          <w:i/>
          <w:iCs/>
          <w:sz w:val="24"/>
          <w:szCs w:val="24"/>
        </w:rPr>
        <w:t xml:space="preserve">Burns in </w:t>
      </w:r>
      <w:r w:rsidR="004F583E" w:rsidRPr="004F583E">
        <w:rPr>
          <w:rFonts w:ascii="Arial" w:hAnsi="Arial" w:cs="Arial"/>
          <w:i/>
          <w:iCs/>
          <w:sz w:val="24"/>
          <w:szCs w:val="24"/>
        </w:rPr>
        <w:t>t</w:t>
      </w:r>
      <w:r w:rsidRPr="004F583E">
        <w:rPr>
          <w:rFonts w:ascii="Arial" w:hAnsi="Arial" w:cs="Arial"/>
          <w:i/>
          <w:iCs/>
          <w:sz w:val="24"/>
          <w:szCs w:val="24"/>
        </w:rPr>
        <w:t xml:space="preserve">he </w:t>
      </w:r>
      <w:r w:rsidR="004F583E" w:rsidRPr="004F583E">
        <w:rPr>
          <w:rFonts w:ascii="Arial" w:hAnsi="Arial" w:cs="Arial"/>
          <w:i/>
          <w:iCs/>
          <w:sz w:val="24"/>
          <w:szCs w:val="24"/>
        </w:rPr>
        <w:t>C</w:t>
      </w:r>
      <w:r w:rsidRPr="004F583E">
        <w:rPr>
          <w:rFonts w:ascii="Arial" w:hAnsi="Arial" w:cs="Arial"/>
          <w:i/>
          <w:iCs/>
          <w:sz w:val="24"/>
          <w:szCs w:val="24"/>
        </w:rPr>
        <w:t>ommunity</w:t>
      </w:r>
      <w:r w:rsidR="004F583E">
        <w:rPr>
          <w:rFonts w:ascii="Arial" w:hAnsi="Arial" w:cs="Arial"/>
          <w:sz w:val="24"/>
          <w:szCs w:val="24"/>
        </w:rPr>
        <w:t xml:space="preserve">, </w:t>
      </w:r>
      <w:r>
        <w:rPr>
          <w:rFonts w:ascii="Arial" w:hAnsi="Arial" w:cs="Arial"/>
          <w:sz w:val="24"/>
          <w:szCs w:val="24"/>
        </w:rPr>
        <w:t>based in Kidwelly</w:t>
      </w:r>
      <w:r w:rsidR="004F583E">
        <w:rPr>
          <w:rFonts w:ascii="Arial" w:hAnsi="Arial" w:cs="Arial"/>
          <w:sz w:val="24"/>
          <w:szCs w:val="24"/>
        </w:rPr>
        <w:t>;</w:t>
      </w:r>
      <w:r>
        <w:rPr>
          <w:rFonts w:ascii="Arial" w:hAnsi="Arial" w:cs="Arial"/>
          <w:sz w:val="24"/>
          <w:szCs w:val="24"/>
        </w:rPr>
        <w:t xml:space="preserve"> </w:t>
      </w:r>
      <w:r w:rsidR="004F583E">
        <w:rPr>
          <w:rFonts w:ascii="Arial" w:hAnsi="Arial" w:cs="Arial"/>
          <w:sz w:val="24"/>
          <w:szCs w:val="24"/>
        </w:rPr>
        <w:t>a</w:t>
      </w:r>
      <w:r>
        <w:rPr>
          <w:rFonts w:ascii="Arial" w:hAnsi="Arial" w:cs="Arial"/>
          <w:sz w:val="24"/>
          <w:szCs w:val="24"/>
        </w:rPr>
        <w:t xml:space="preserve">s well as the young people I have been working with at </w:t>
      </w:r>
      <w:r w:rsidRPr="004F583E">
        <w:rPr>
          <w:rFonts w:ascii="Arial" w:hAnsi="Arial" w:cs="Arial"/>
          <w:i/>
          <w:iCs/>
          <w:sz w:val="24"/>
          <w:szCs w:val="24"/>
        </w:rPr>
        <w:t xml:space="preserve">Burns in </w:t>
      </w:r>
      <w:r w:rsidR="004F583E">
        <w:rPr>
          <w:rFonts w:ascii="Arial" w:hAnsi="Arial" w:cs="Arial"/>
          <w:i/>
          <w:iCs/>
          <w:sz w:val="24"/>
          <w:szCs w:val="24"/>
        </w:rPr>
        <w:t>t</w:t>
      </w:r>
      <w:r w:rsidRPr="004F583E">
        <w:rPr>
          <w:rFonts w:ascii="Arial" w:hAnsi="Arial" w:cs="Arial"/>
          <w:i/>
          <w:iCs/>
          <w:sz w:val="24"/>
          <w:szCs w:val="24"/>
        </w:rPr>
        <w:t>he Community</w:t>
      </w:r>
      <w:r>
        <w:rPr>
          <w:rFonts w:ascii="Arial" w:hAnsi="Arial" w:cs="Arial"/>
          <w:sz w:val="24"/>
          <w:szCs w:val="24"/>
        </w:rPr>
        <w:t xml:space="preserve">. The reason why I choose to do my community profile as an interview is due to the location of </w:t>
      </w:r>
      <w:r w:rsidR="004F583E">
        <w:rPr>
          <w:rFonts w:ascii="Arial" w:hAnsi="Arial" w:cs="Arial"/>
          <w:sz w:val="24"/>
          <w:szCs w:val="24"/>
        </w:rPr>
        <w:t>this foundation</w:t>
      </w:r>
      <w:r>
        <w:rPr>
          <w:rFonts w:ascii="Arial" w:hAnsi="Arial" w:cs="Arial"/>
          <w:sz w:val="24"/>
          <w:szCs w:val="24"/>
        </w:rPr>
        <w:t xml:space="preserve">. </w:t>
      </w:r>
      <w:r w:rsidRPr="004F583E">
        <w:rPr>
          <w:rFonts w:ascii="Arial" w:hAnsi="Arial" w:cs="Arial"/>
          <w:i/>
          <w:iCs/>
          <w:sz w:val="24"/>
          <w:szCs w:val="24"/>
        </w:rPr>
        <w:t>Burns in the Community</w:t>
      </w:r>
      <w:r>
        <w:rPr>
          <w:rFonts w:ascii="Arial" w:hAnsi="Arial" w:cs="Arial"/>
          <w:sz w:val="24"/>
          <w:szCs w:val="24"/>
        </w:rPr>
        <w:t xml:space="preserve"> is not easily accessible to have a ‘drop-in approach’ </w:t>
      </w:r>
      <w:sdt>
        <w:sdtPr>
          <w:rPr>
            <w:rFonts w:ascii="Arial" w:hAnsi="Arial" w:cs="Arial"/>
            <w:sz w:val="24"/>
            <w:szCs w:val="24"/>
          </w:rPr>
          <w:id w:val="777847618"/>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sidRPr="00C36F24">
            <w:rPr>
              <w:rFonts w:ascii="Arial" w:hAnsi="Arial" w:cs="Arial"/>
              <w:noProof/>
              <w:sz w:val="24"/>
              <w:szCs w:val="24"/>
            </w:rPr>
            <w:t>(CWVYS, 2018)</w:t>
          </w:r>
          <w:r>
            <w:rPr>
              <w:rFonts w:ascii="Arial" w:hAnsi="Arial" w:cs="Arial"/>
              <w:sz w:val="24"/>
              <w:szCs w:val="24"/>
            </w:rPr>
            <w:fldChar w:fldCharType="end"/>
          </w:r>
        </w:sdtContent>
      </w:sdt>
      <w:r>
        <w:rPr>
          <w:rFonts w:ascii="Arial" w:hAnsi="Arial" w:cs="Arial"/>
          <w:sz w:val="24"/>
          <w:szCs w:val="24"/>
        </w:rPr>
        <w:t xml:space="preserve"> in </w:t>
      </w:r>
      <w:r w:rsidR="004F583E">
        <w:rPr>
          <w:rFonts w:ascii="Arial" w:hAnsi="Arial" w:cs="Arial"/>
          <w:sz w:val="24"/>
          <w:szCs w:val="24"/>
        </w:rPr>
        <w:t xml:space="preserve">a </w:t>
      </w:r>
      <w:r>
        <w:rPr>
          <w:rFonts w:ascii="Arial" w:hAnsi="Arial" w:cs="Arial"/>
          <w:sz w:val="24"/>
          <w:szCs w:val="24"/>
        </w:rPr>
        <w:t>youth work</w:t>
      </w:r>
      <w:r w:rsidR="00670079">
        <w:rPr>
          <w:rFonts w:ascii="Arial" w:hAnsi="Arial" w:cs="Arial"/>
          <w:sz w:val="24"/>
          <w:szCs w:val="24"/>
        </w:rPr>
        <w:t xml:space="preserve"> setting</w:t>
      </w:r>
      <w:r w:rsidR="004F583E">
        <w:rPr>
          <w:rFonts w:ascii="Arial" w:hAnsi="Arial" w:cs="Arial"/>
          <w:sz w:val="24"/>
          <w:szCs w:val="24"/>
        </w:rPr>
        <w:t>,</w:t>
      </w:r>
      <w:r>
        <w:rPr>
          <w:rFonts w:ascii="Arial" w:hAnsi="Arial" w:cs="Arial"/>
          <w:sz w:val="24"/>
          <w:szCs w:val="24"/>
        </w:rPr>
        <w:t xml:space="preserve"> </w:t>
      </w:r>
      <w:r w:rsidR="004F583E">
        <w:rPr>
          <w:rFonts w:ascii="Arial" w:hAnsi="Arial" w:cs="Arial"/>
          <w:sz w:val="24"/>
          <w:szCs w:val="24"/>
        </w:rPr>
        <w:t xml:space="preserve">as </w:t>
      </w:r>
      <w:r>
        <w:rPr>
          <w:rFonts w:ascii="Arial" w:hAnsi="Arial" w:cs="Arial"/>
          <w:sz w:val="24"/>
          <w:szCs w:val="24"/>
        </w:rPr>
        <w:t xml:space="preserve">it </w:t>
      </w:r>
      <w:r w:rsidR="004F583E">
        <w:rPr>
          <w:rFonts w:ascii="Arial" w:hAnsi="Arial" w:cs="Arial"/>
          <w:sz w:val="24"/>
          <w:szCs w:val="24"/>
        </w:rPr>
        <w:t xml:space="preserve">has a </w:t>
      </w:r>
      <w:r>
        <w:rPr>
          <w:rFonts w:ascii="Arial" w:hAnsi="Arial" w:cs="Arial"/>
          <w:sz w:val="24"/>
          <w:szCs w:val="24"/>
        </w:rPr>
        <w:t>referral</w:t>
      </w:r>
      <w:r w:rsidR="004F583E">
        <w:rPr>
          <w:rFonts w:ascii="Arial" w:hAnsi="Arial" w:cs="Arial"/>
          <w:sz w:val="24"/>
          <w:szCs w:val="24"/>
        </w:rPr>
        <w:t>-based</w:t>
      </w:r>
      <w:r>
        <w:rPr>
          <w:rFonts w:ascii="Arial" w:hAnsi="Arial" w:cs="Arial"/>
          <w:sz w:val="24"/>
          <w:szCs w:val="24"/>
        </w:rPr>
        <w:t xml:space="preserve"> group approach. </w:t>
      </w:r>
    </w:p>
    <w:p w14:paraId="35144D59" w14:textId="5A506BB8" w:rsidR="004F583E" w:rsidRDefault="004F583E" w:rsidP="004014CC">
      <w:pPr>
        <w:spacing w:line="480" w:lineRule="auto"/>
        <w:rPr>
          <w:rFonts w:ascii="Arial" w:hAnsi="Arial" w:cs="Arial"/>
          <w:sz w:val="24"/>
          <w:szCs w:val="24"/>
        </w:rPr>
      </w:pPr>
      <w:r>
        <w:rPr>
          <w:rFonts w:ascii="Arial" w:hAnsi="Arial" w:cs="Arial"/>
          <w:sz w:val="24"/>
          <w:szCs w:val="24"/>
        </w:rPr>
        <w:t>Kidwelly is a semi-rural small town in Carmarthenshire, with a population of approximately 3,</w:t>
      </w:r>
      <w:r w:rsidR="00267873">
        <w:rPr>
          <w:rFonts w:ascii="Arial" w:hAnsi="Arial" w:cs="Arial"/>
          <w:sz w:val="24"/>
          <w:szCs w:val="24"/>
        </w:rPr>
        <w:t>000</w:t>
      </w:r>
      <w:r>
        <w:rPr>
          <w:rFonts w:ascii="Arial" w:hAnsi="Arial" w:cs="Arial"/>
          <w:sz w:val="24"/>
          <w:szCs w:val="24"/>
        </w:rPr>
        <w:t xml:space="preserve"> people; positioned between Carmarthen and Llanelli. </w:t>
      </w:r>
      <w:r w:rsidR="000006EF">
        <w:rPr>
          <w:rFonts w:ascii="Arial" w:hAnsi="Arial" w:cs="Arial"/>
          <w:sz w:val="24"/>
          <w:szCs w:val="24"/>
        </w:rPr>
        <w:t xml:space="preserve">It is near to the coast and </w:t>
      </w:r>
      <w:proofErr w:type="spellStart"/>
      <w:r w:rsidR="000006EF" w:rsidRPr="000006EF">
        <w:rPr>
          <w:rFonts w:ascii="Arial" w:hAnsi="Arial" w:cs="Arial"/>
          <w:i/>
          <w:iCs/>
          <w:sz w:val="24"/>
          <w:szCs w:val="24"/>
        </w:rPr>
        <w:t>Pembrey</w:t>
      </w:r>
      <w:proofErr w:type="spellEnd"/>
      <w:r w:rsidR="000006EF" w:rsidRPr="000006EF">
        <w:rPr>
          <w:rFonts w:ascii="Arial" w:hAnsi="Arial" w:cs="Arial"/>
          <w:i/>
          <w:iCs/>
          <w:sz w:val="24"/>
          <w:szCs w:val="24"/>
        </w:rPr>
        <w:t xml:space="preserve"> Country Park</w:t>
      </w:r>
      <w:r w:rsidR="000006EF">
        <w:rPr>
          <w:rFonts w:ascii="Arial" w:hAnsi="Arial" w:cs="Arial"/>
          <w:sz w:val="24"/>
          <w:szCs w:val="24"/>
        </w:rPr>
        <w:t>; as well as having attractions such as a Norman Castle and Industrial Museum. The area is popular with tourists due to caravan and camping parks.</w:t>
      </w:r>
      <w:r w:rsidR="00267873">
        <w:rPr>
          <w:rFonts w:ascii="Arial" w:hAnsi="Arial" w:cs="Arial"/>
          <w:sz w:val="24"/>
          <w:szCs w:val="24"/>
        </w:rPr>
        <w:t xml:space="preserve"> For young people there are activities such as:</w:t>
      </w:r>
      <w:r w:rsidR="001344D6">
        <w:rPr>
          <w:rFonts w:ascii="Arial" w:hAnsi="Arial" w:cs="Arial"/>
          <w:sz w:val="24"/>
          <w:szCs w:val="24"/>
        </w:rPr>
        <w:t xml:space="preserve"> First Kidwelly scout group, </w:t>
      </w:r>
      <w:proofErr w:type="spellStart"/>
      <w:r w:rsidR="001344D6">
        <w:rPr>
          <w:rFonts w:ascii="Arial" w:hAnsi="Arial" w:cs="Arial"/>
          <w:sz w:val="24"/>
          <w:szCs w:val="24"/>
        </w:rPr>
        <w:t>Gwendraeth</w:t>
      </w:r>
      <w:proofErr w:type="spellEnd"/>
      <w:r w:rsidR="001344D6">
        <w:rPr>
          <w:rFonts w:ascii="Arial" w:hAnsi="Arial" w:cs="Arial"/>
          <w:sz w:val="24"/>
          <w:szCs w:val="24"/>
        </w:rPr>
        <w:t xml:space="preserve"> Arts LAB</w:t>
      </w:r>
      <w:r w:rsidR="00AB5ACA">
        <w:rPr>
          <w:rFonts w:ascii="Arial" w:hAnsi="Arial" w:cs="Arial"/>
          <w:sz w:val="24"/>
          <w:szCs w:val="24"/>
        </w:rPr>
        <w:t xml:space="preserve"> and</w:t>
      </w:r>
      <w:r>
        <w:rPr>
          <w:rFonts w:ascii="Arial" w:hAnsi="Arial" w:cs="Arial"/>
          <w:sz w:val="24"/>
          <w:szCs w:val="24"/>
        </w:rPr>
        <w:t xml:space="preserve"> </w:t>
      </w:r>
      <w:r w:rsidR="001344D6">
        <w:rPr>
          <w:rFonts w:ascii="Arial" w:hAnsi="Arial" w:cs="Arial"/>
          <w:sz w:val="24"/>
          <w:szCs w:val="24"/>
        </w:rPr>
        <w:t>Kidwelly RFC club</w:t>
      </w:r>
      <w:r w:rsidR="00AB5ACA">
        <w:rPr>
          <w:rFonts w:ascii="Arial" w:hAnsi="Arial" w:cs="Arial"/>
          <w:sz w:val="24"/>
          <w:szCs w:val="24"/>
        </w:rPr>
        <w:t xml:space="preserve">. Burns in Kidwelly has a shop and café called </w:t>
      </w:r>
      <w:proofErr w:type="spellStart"/>
      <w:r w:rsidR="00AB5ACA">
        <w:rPr>
          <w:rFonts w:ascii="Arial" w:hAnsi="Arial" w:cs="Arial"/>
          <w:sz w:val="24"/>
          <w:szCs w:val="24"/>
        </w:rPr>
        <w:t>Parc</w:t>
      </w:r>
      <w:proofErr w:type="spellEnd"/>
      <w:r w:rsidR="00AB5ACA">
        <w:rPr>
          <w:rFonts w:ascii="Arial" w:hAnsi="Arial" w:cs="Arial"/>
          <w:sz w:val="24"/>
          <w:szCs w:val="24"/>
        </w:rPr>
        <w:t xml:space="preserve"> Y </w:t>
      </w:r>
      <w:proofErr w:type="spellStart"/>
      <w:r w:rsidR="00AB5ACA">
        <w:rPr>
          <w:rFonts w:ascii="Arial" w:hAnsi="Arial" w:cs="Arial"/>
          <w:sz w:val="24"/>
          <w:szCs w:val="24"/>
        </w:rPr>
        <w:t>Bocs</w:t>
      </w:r>
      <w:proofErr w:type="spellEnd"/>
      <w:r w:rsidR="00AB5ACA">
        <w:rPr>
          <w:rFonts w:ascii="Arial" w:hAnsi="Arial" w:cs="Arial"/>
          <w:sz w:val="24"/>
          <w:szCs w:val="24"/>
        </w:rPr>
        <w:t xml:space="preserve"> with a play area for children. This is a place where you can take your dogs with you and have a walk around the gardens where you can also feed the chickens, see some alpacas and a pig. This is also where a lot of volunteering of young people and other groups come and participate with the local community. </w:t>
      </w:r>
      <w:r w:rsidR="005A114B">
        <w:rPr>
          <w:rFonts w:ascii="Arial" w:hAnsi="Arial" w:cs="Arial"/>
          <w:sz w:val="24"/>
          <w:szCs w:val="24"/>
        </w:rPr>
        <w:t xml:space="preserve">There is also a social enterprise approach as most of the vegetables grown in the gardens go into the kitchen for the café and are sold in the farm shop. </w:t>
      </w:r>
      <w:r w:rsidR="0085122A">
        <w:rPr>
          <w:rFonts w:ascii="Arial" w:hAnsi="Arial" w:cs="Arial"/>
          <w:sz w:val="24"/>
          <w:szCs w:val="24"/>
        </w:rPr>
        <w:t>Therefore,</w:t>
      </w:r>
      <w:r w:rsidR="005A114B">
        <w:rPr>
          <w:rFonts w:ascii="Arial" w:hAnsi="Arial" w:cs="Arial"/>
          <w:sz w:val="24"/>
          <w:szCs w:val="24"/>
        </w:rPr>
        <w:t xml:space="preserve"> everything that is sold and produced goes back into the community. </w:t>
      </w:r>
    </w:p>
    <w:p w14:paraId="368C4F24"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Following this here is the interview I had with Chris Cray. </w:t>
      </w:r>
    </w:p>
    <w:p w14:paraId="3FC4F331" w14:textId="77777777" w:rsidR="004014CC" w:rsidRPr="00032463" w:rsidRDefault="004014CC" w:rsidP="004014CC">
      <w:pPr>
        <w:spacing w:line="480" w:lineRule="auto"/>
        <w:jc w:val="both"/>
        <w:rPr>
          <w:rFonts w:ascii="Arial" w:hAnsi="Arial" w:cs="Arial"/>
          <w:sz w:val="24"/>
          <w:szCs w:val="24"/>
          <w:u w:val="single"/>
        </w:rPr>
      </w:pPr>
      <w:r w:rsidRPr="00032463">
        <w:rPr>
          <w:rFonts w:ascii="Arial" w:hAnsi="Arial" w:cs="Arial"/>
          <w:sz w:val="24"/>
          <w:szCs w:val="24"/>
          <w:u w:val="single"/>
        </w:rPr>
        <w:t>Chris Cray interview</w:t>
      </w:r>
    </w:p>
    <w:p w14:paraId="01B273D9"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Harriet: What is your Work about here at Burns in the Community? </w:t>
      </w:r>
    </w:p>
    <w:p w14:paraId="36130587"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Chris: Here at Burns in the Community, offering opportunities to as many children, young people and adults within the community in Letting everyone be able to be themselves, in an informed setting working and helping others. One of the main focuses is having fun, that is an important part here at Burns. Teamwork is another focus where everyone can upskill and pass on their knowledge. Being part of a meaningful project and giving back to the community. </w:t>
      </w:r>
    </w:p>
    <w:p w14:paraId="12C7E0A4" w14:textId="7800259C"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Harriet: How do you facilitate young </w:t>
      </w:r>
      <w:r w:rsidR="004D6D22">
        <w:rPr>
          <w:rFonts w:ascii="Arial" w:hAnsi="Arial" w:cs="Arial"/>
          <w:sz w:val="24"/>
          <w:szCs w:val="24"/>
        </w:rPr>
        <w:t>people’s</w:t>
      </w:r>
      <w:r>
        <w:rPr>
          <w:rFonts w:ascii="Arial" w:hAnsi="Arial" w:cs="Arial"/>
          <w:sz w:val="24"/>
          <w:szCs w:val="24"/>
        </w:rPr>
        <w:t xml:space="preserve"> needs with the work you do here at Burns?</w:t>
      </w:r>
    </w:p>
    <w:p w14:paraId="1901C0D5"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Chris: With all the group that come here there is a huge emphasis that young people lead. Young people are given choices and opportunities. We also concentrate on Empowering the young people that come here and allow them to express themselves. In order for this to happen building meaningful and strong relationships is a must.   </w:t>
      </w:r>
    </w:p>
    <w:p w14:paraId="734F6944"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Harriet: Where do you get your contacts to work with these groups of young people from?</w:t>
      </w:r>
    </w:p>
    <w:p w14:paraId="48865741"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Chris: Through ten years of working in the local authority, I have built relationships with colleagues and external agencies and organisations. These contacts have led to groups coming and joining exciting projects here at Burns. Multi-agency work is encouraged here and from that, we get different groups and organisations mostly from Carmarthenshire area working together on projects.</w:t>
      </w:r>
    </w:p>
    <w:p w14:paraId="64CE34B3" w14:textId="77777777" w:rsidR="004014CC" w:rsidRDefault="004014CC" w:rsidP="004014CC">
      <w:pPr>
        <w:spacing w:line="480" w:lineRule="auto"/>
        <w:jc w:val="both"/>
        <w:rPr>
          <w:rFonts w:ascii="Arial" w:hAnsi="Arial" w:cs="Arial"/>
          <w:sz w:val="24"/>
          <w:szCs w:val="24"/>
          <w:u w:val="single"/>
        </w:rPr>
      </w:pPr>
      <w:r w:rsidRPr="00032463">
        <w:rPr>
          <w:rFonts w:ascii="Arial" w:hAnsi="Arial" w:cs="Arial"/>
          <w:sz w:val="24"/>
          <w:szCs w:val="24"/>
          <w:u w:val="single"/>
        </w:rPr>
        <w:t>Young People Interview</w:t>
      </w:r>
      <w:r>
        <w:rPr>
          <w:rFonts w:ascii="Arial" w:hAnsi="Arial" w:cs="Arial"/>
          <w:sz w:val="24"/>
          <w:szCs w:val="24"/>
          <w:u w:val="single"/>
        </w:rPr>
        <w:t xml:space="preserve"> </w:t>
      </w:r>
    </w:p>
    <w:p w14:paraId="55C899EF"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Harriet: What do you get out of coming to Burns and Working with Chris? </w:t>
      </w:r>
    </w:p>
    <w:p w14:paraId="0BC636AD"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Coming to Burns helps us get out of the house, we get to meet new people and make friends here. We have learned lots of new skills which has helped build our confidence. </w:t>
      </w:r>
    </w:p>
    <w:p w14:paraId="4E2C3DF3"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person: I Feel happy coming here, I enjoy the woodwork and feel I have achieved something with my day when I’ve been to Burns. I feel that there is a really positive atmosphere that is inviting. </w:t>
      </w:r>
    </w:p>
    <w:p w14:paraId="12516879"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We feel that it is a space to be ourselves and grow within ourselves. </w:t>
      </w:r>
    </w:p>
    <w:p w14:paraId="5821B196"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We like having goals for the day and achieving </w:t>
      </w:r>
      <w:proofErr w:type="gramStart"/>
      <w:r>
        <w:rPr>
          <w:rFonts w:ascii="Arial" w:hAnsi="Arial" w:cs="Arial"/>
          <w:sz w:val="24"/>
          <w:szCs w:val="24"/>
        </w:rPr>
        <w:t>them</w:t>
      </w:r>
      <w:proofErr w:type="gramEnd"/>
      <w:r>
        <w:rPr>
          <w:rFonts w:ascii="Arial" w:hAnsi="Arial" w:cs="Arial"/>
          <w:sz w:val="24"/>
          <w:szCs w:val="24"/>
        </w:rPr>
        <w:t xml:space="preserve"> makes us feel really good about ourselves. </w:t>
      </w:r>
    </w:p>
    <w:p w14:paraId="1FA6BA36"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We feel that we are very much included in everything here, coming and working with other groups is something we really enjoy and helps us with our socialising. The staff are really friendly and approachable, they don’t make us feel segregated, </w:t>
      </w:r>
      <w:proofErr w:type="gramStart"/>
      <w:r>
        <w:rPr>
          <w:rFonts w:ascii="Arial" w:hAnsi="Arial" w:cs="Arial"/>
          <w:sz w:val="24"/>
          <w:szCs w:val="24"/>
        </w:rPr>
        <w:t>we</w:t>
      </w:r>
      <w:proofErr w:type="gramEnd"/>
      <w:r>
        <w:rPr>
          <w:rFonts w:ascii="Arial" w:hAnsi="Arial" w:cs="Arial"/>
          <w:sz w:val="24"/>
          <w:szCs w:val="24"/>
        </w:rPr>
        <w:t xml:space="preserve"> feel like equals here at Burns. </w:t>
      </w:r>
    </w:p>
    <w:p w14:paraId="5A42609D"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Harriet: How does Chris make you feel? </w:t>
      </w:r>
    </w:p>
    <w:p w14:paraId="3F814D50"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We feel really relaxed and comfortable around Chris; he doesn’t make us feel like we are different from anybody else. It really helps in making us feel empowered when working with Chris. </w:t>
      </w:r>
    </w:p>
    <w:p w14:paraId="5E7FCD94"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Harriet: What would you recommend to Burns to improve what that are doing here? </w:t>
      </w:r>
    </w:p>
    <w:p w14:paraId="67FE8699"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I think it would be good if we could do more work with animals. </w:t>
      </w:r>
    </w:p>
    <w:p w14:paraId="2A7E81A3"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Young people: Transport to get here is quite tricky, Kidwelly is quite out the way and you need to have car transport to get here. </w:t>
      </w:r>
    </w:p>
    <w:p w14:paraId="52400CD3"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From this interview, it is clear that the work that Chris does with Burns is very important and is effective youth work.  In the work that Chris does, he seems to be corroborating all five key elements of youth </w:t>
      </w:r>
      <w:r w:rsidRPr="000418E9">
        <w:rPr>
          <w:rFonts w:ascii="Arial" w:hAnsi="Arial" w:cs="Arial"/>
          <w:i/>
          <w:sz w:val="24"/>
          <w:szCs w:val="24"/>
        </w:rPr>
        <w:t>work Educative, Inclusive, Empowering, Expressive and Inclusive</w:t>
      </w:r>
      <w:r>
        <w:rPr>
          <w:rFonts w:ascii="Arial" w:hAnsi="Arial" w:cs="Arial"/>
          <w:i/>
          <w:sz w:val="24"/>
          <w:szCs w:val="24"/>
        </w:rPr>
        <w:t xml:space="preserve">. </w:t>
      </w:r>
      <w:r>
        <w:rPr>
          <w:rFonts w:ascii="Arial" w:hAnsi="Arial" w:cs="Arial"/>
          <w:sz w:val="24"/>
          <w:szCs w:val="24"/>
        </w:rPr>
        <w:t>In doing this Chris is helping young people of all ages with helping them see their own potential and grow as people who are part of the society and have a role in it as well as being part of the local community</w:t>
      </w:r>
      <w:sdt>
        <w:sdtPr>
          <w:rPr>
            <w:rFonts w:ascii="Arial" w:hAnsi="Arial" w:cs="Arial"/>
            <w:sz w:val="24"/>
            <w:szCs w:val="24"/>
          </w:rPr>
          <w:id w:val="-2085449220"/>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Pr>
              <w:rFonts w:ascii="Arial" w:hAnsi="Arial" w:cs="Arial"/>
              <w:noProof/>
              <w:sz w:val="24"/>
              <w:szCs w:val="24"/>
            </w:rPr>
            <w:t xml:space="preserve"> </w:t>
          </w:r>
          <w:r w:rsidRPr="0038563C">
            <w:rPr>
              <w:rFonts w:ascii="Arial" w:hAnsi="Arial" w:cs="Arial"/>
              <w:noProof/>
              <w:sz w:val="24"/>
              <w:szCs w:val="24"/>
            </w:rPr>
            <w:t>(CWVYS, 2018)</w:t>
          </w:r>
          <w:r>
            <w:rPr>
              <w:rFonts w:ascii="Arial" w:hAnsi="Arial" w:cs="Arial"/>
              <w:sz w:val="24"/>
              <w:szCs w:val="24"/>
            </w:rPr>
            <w:fldChar w:fldCharType="end"/>
          </w:r>
        </w:sdtContent>
      </w:sdt>
      <w:r>
        <w:rPr>
          <w:rFonts w:ascii="Arial" w:hAnsi="Arial" w:cs="Arial"/>
          <w:sz w:val="24"/>
          <w:szCs w:val="24"/>
        </w:rPr>
        <w:t xml:space="preserve">.  Many of the projects that Chris does at Burns helps with the Shop/café Which is situated just before you get to Kidwelly. This is called Parc a Box. Here there are gardens for people with dogs to take a walk around and enjoy some nature. There is also a play area for young children to play on that is situated near the café. One of the projects that Chris worked on with a group of young people was to make a mud kitchen that could be situated near the play area for children to enjoy. This is an example of how young people doing projects with Chris can see themselves the positive impact their work has in the local community.      </w:t>
      </w:r>
    </w:p>
    <w:p w14:paraId="7E38E6D8"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Here is a pie chart of the young people who attend Burns and where from. </w:t>
      </w:r>
    </w:p>
    <w:p w14:paraId="67FCF7C2" w14:textId="77777777" w:rsidR="004014CC" w:rsidRDefault="004014CC" w:rsidP="004014CC">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59B7B051" wp14:editId="76F3E937">
            <wp:extent cx="5151863" cy="2509025"/>
            <wp:effectExtent l="0" t="0" r="10795"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Arial" w:hAnsi="Arial" w:cs="Arial"/>
          <w:sz w:val="24"/>
          <w:szCs w:val="24"/>
        </w:rPr>
        <w:t xml:space="preserve"> </w:t>
      </w:r>
    </w:p>
    <w:p w14:paraId="6EB9C117"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From this pie chart, you can see that there is a huge percentage of young people who attend Burns but still the overall majority are adults. This could be down to </w:t>
      </w:r>
      <w:proofErr w:type="spellStart"/>
      <w:r>
        <w:rPr>
          <w:rFonts w:ascii="Arial" w:hAnsi="Arial" w:cs="Arial"/>
          <w:sz w:val="24"/>
          <w:szCs w:val="24"/>
        </w:rPr>
        <w:t>there</w:t>
      </w:r>
      <w:proofErr w:type="spellEnd"/>
      <w:r>
        <w:rPr>
          <w:rFonts w:ascii="Arial" w:hAnsi="Arial" w:cs="Arial"/>
          <w:sz w:val="24"/>
          <w:szCs w:val="24"/>
        </w:rPr>
        <w:t xml:space="preserve"> only being Chris who is a youth worker and Chris alone. If Burns in the community wanted to grow to have more of an impact on their community, they would need to employ more than just Chris with the number of participants that Chris is working with. It also shows just how many people Chris is working with when he is a one man only team. Burns in the community will need to expand their team to be able to take on more projects with young people being the focus if this.</w:t>
      </w:r>
    </w:p>
    <w:p w14:paraId="6731739C"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To conclude it is evident the impact that Burns in the community is having in its local area reaching out to one hundred and ninety-four participants with eighty-four of these being young people, as Chris stated in an interview most of these young people are from the Carmarthenshire area this could be due to transport. It is clear from the interview with young people that transport is an issue therefore also having an impact on the number of participants attending Burns in the community. I would suggest that as Burns in the community grows with working with young people, a team of at least four members to be able to meet the young people’s needs as well as covering safeguarding requirements.   </w:t>
      </w:r>
    </w:p>
    <w:p w14:paraId="6F2D0302" w14:textId="77777777" w:rsidR="004014CC" w:rsidRDefault="004014CC" w:rsidP="004014CC">
      <w:pPr>
        <w:spacing w:line="480" w:lineRule="auto"/>
        <w:jc w:val="both"/>
        <w:rPr>
          <w:rFonts w:ascii="Arial" w:hAnsi="Arial" w:cs="Arial"/>
          <w:sz w:val="24"/>
          <w:szCs w:val="24"/>
        </w:rPr>
      </w:pPr>
    </w:p>
    <w:p w14:paraId="2CD94DAD" w14:textId="77777777" w:rsidR="004014CC" w:rsidRDefault="004014CC" w:rsidP="004014CC">
      <w:pPr>
        <w:spacing w:line="480" w:lineRule="auto"/>
        <w:jc w:val="both"/>
        <w:rPr>
          <w:rFonts w:ascii="Arial" w:hAnsi="Arial" w:cs="Arial"/>
          <w:sz w:val="24"/>
          <w:szCs w:val="24"/>
        </w:rPr>
      </w:pPr>
      <w:r>
        <w:rPr>
          <w:rFonts w:ascii="Arial" w:hAnsi="Arial" w:cs="Arial"/>
          <w:sz w:val="24"/>
          <w:szCs w:val="24"/>
        </w:rPr>
        <w:t xml:space="preserve">Reference list: </w:t>
      </w:r>
    </w:p>
    <w:p w14:paraId="2785B9B2" w14:textId="77777777" w:rsidR="004014CC" w:rsidRDefault="004014CC" w:rsidP="004014CC">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CWVYS, 2018. </w:t>
      </w:r>
      <w:r>
        <w:rPr>
          <w:i/>
          <w:iCs/>
          <w:noProof/>
        </w:rPr>
        <w:t xml:space="preserve">Youth Work in Wales: Principles and Purposes. </w:t>
      </w:r>
      <w:r>
        <w:rPr>
          <w:noProof/>
        </w:rPr>
        <w:t xml:space="preserve">[Online] </w:t>
      </w:r>
      <w:r>
        <w:rPr>
          <w:noProof/>
        </w:rPr>
        <w:br/>
        <w:t xml:space="preserve">Available at: </w:t>
      </w:r>
      <w:r>
        <w:rPr>
          <w:noProof/>
          <w:u w:val="single"/>
        </w:rPr>
        <w:t>http://www.cwvys.org.uk/wp-content/uploads/2018/11/YOUTH-WORK-IN-WALES-PRINCIPLES-AND-PURPOSES.pdf</w:t>
      </w:r>
      <w:r>
        <w:rPr>
          <w:noProof/>
        </w:rPr>
        <w:br/>
        <w:t>[Accessed 3 5 2019].</w:t>
      </w:r>
    </w:p>
    <w:p w14:paraId="50319EF4" w14:textId="77777777" w:rsidR="00E271DB" w:rsidRDefault="004014CC" w:rsidP="004014CC">
      <w:pPr>
        <w:spacing w:line="480" w:lineRule="auto"/>
        <w:jc w:val="both"/>
        <w:rPr>
          <w:rFonts w:ascii="Arial" w:hAnsi="Arial" w:cs="Arial"/>
          <w:sz w:val="24"/>
          <w:szCs w:val="24"/>
        </w:rPr>
      </w:pPr>
      <w:r>
        <w:rPr>
          <w:rFonts w:ascii="Arial" w:hAnsi="Arial" w:cs="Arial"/>
          <w:sz w:val="24"/>
          <w:szCs w:val="24"/>
        </w:rPr>
        <w:fldChar w:fldCharType="end"/>
      </w:r>
      <w:r>
        <w:rPr>
          <w:rFonts w:ascii="Arial" w:hAnsi="Arial" w:cs="Arial"/>
          <w:sz w:val="24"/>
          <w:szCs w:val="24"/>
        </w:rPr>
        <w:t xml:space="preserve"> </w:t>
      </w:r>
    </w:p>
    <w:p w14:paraId="1AABE6D0" w14:textId="77777777" w:rsidR="004014CC" w:rsidRDefault="004014CC" w:rsidP="004014CC">
      <w:pPr>
        <w:spacing w:line="480" w:lineRule="auto"/>
        <w:jc w:val="both"/>
        <w:rPr>
          <w:rFonts w:ascii="Arial" w:hAnsi="Arial" w:cs="Arial"/>
          <w:sz w:val="24"/>
          <w:szCs w:val="24"/>
        </w:rPr>
      </w:pPr>
    </w:p>
    <w:p w14:paraId="3C9D05F3" w14:textId="77777777" w:rsidR="004D6D22" w:rsidRDefault="004D6D22">
      <w:pPr>
        <w:rPr>
          <w:rFonts w:ascii="Arial" w:hAnsi="Arial" w:cs="Arial"/>
          <w:sz w:val="28"/>
          <w:szCs w:val="28"/>
        </w:rPr>
      </w:pPr>
      <w:r>
        <w:rPr>
          <w:rFonts w:ascii="Arial" w:hAnsi="Arial" w:cs="Arial"/>
          <w:sz w:val="28"/>
          <w:szCs w:val="28"/>
        </w:rPr>
        <w:br w:type="page"/>
      </w:r>
    </w:p>
    <w:p w14:paraId="4FC269D1" w14:textId="0E1E5484" w:rsidR="00F17203" w:rsidRDefault="00F17203" w:rsidP="00F17203">
      <w:pPr>
        <w:jc w:val="center"/>
        <w:rPr>
          <w:rFonts w:ascii="Arial" w:hAnsi="Arial" w:cs="Arial"/>
          <w:sz w:val="28"/>
          <w:szCs w:val="28"/>
        </w:rPr>
      </w:pPr>
      <w:r>
        <w:rPr>
          <w:rFonts w:ascii="Arial" w:hAnsi="Arial" w:cs="Arial"/>
          <w:sz w:val="28"/>
          <w:szCs w:val="28"/>
        </w:rPr>
        <w:t xml:space="preserve">Analysis of a program </w:t>
      </w:r>
    </w:p>
    <w:p w14:paraId="70624FDD" w14:textId="77777777" w:rsidR="00F17203" w:rsidRDefault="00F17203" w:rsidP="00F17203">
      <w:pPr>
        <w:jc w:val="center"/>
        <w:rPr>
          <w:rFonts w:ascii="Arial" w:hAnsi="Arial" w:cs="Arial"/>
          <w:sz w:val="28"/>
          <w:szCs w:val="28"/>
        </w:rPr>
      </w:pPr>
      <w:r>
        <w:rPr>
          <w:rFonts w:ascii="Arial" w:hAnsi="Arial" w:cs="Arial"/>
          <w:sz w:val="28"/>
          <w:szCs w:val="28"/>
        </w:rPr>
        <w:t xml:space="preserve">Awareness to wellbeing. </w:t>
      </w:r>
    </w:p>
    <w:p w14:paraId="069EC26E" w14:textId="77777777" w:rsidR="00F17203" w:rsidRDefault="00F17203" w:rsidP="00F17203">
      <w:pPr>
        <w:spacing w:line="480" w:lineRule="auto"/>
        <w:jc w:val="both"/>
        <w:rPr>
          <w:rFonts w:ascii="Arial" w:hAnsi="Arial" w:cs="Arial"/>
          <w:sz w:val="28"/>
          <w:szCs w:val="28"/>
        </w:rPr>
      </w:pPr>
    </w:p>
    <w:p w14:paraId="1395B43B" w14:textId="77777777" w:rsidR="00F17203" w:rsidRDefault="00F17203" w:rsidP="00F17203">
      <w:pPr>
        <w:pStyle w:val="ListParagraph"/>
        <w:spacing w:line="480" w:lineRule="auto"/>
        <w:ind w:left="0"/>
        <w:jc w:val="both"/>
        <w:rPr>
          <w:rFonts w:ascii="Arial" w:hAnsi="Arial" w:cs="Arial"/>
          <w:sz w:val="24"/>
          <w:szCs w:val="24"/>
        </w:rPr>
      </w:pPr>
    </w:p>
    <w:p w14:paraId="712FECBC"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Researching into the benefits of nature I found attention restoration theory which struck me as a positive tool that works well with the five ways of wellbeing. Attention restoration theory propose that exposure to nature had benefits not only of it just being enjoyable but can help improve our focus and ability to concentrate, thus helping us achieve a better end goal. The theory was developed by Stephen and Rachel Kaplan in the 1980s 1990s </w:t>
      </w:r>
      <w:sdt>
        <w:sdtPr>
          <w:rPr>
            <w:rFonts w:ascii="Arial" w:hAnsi="Arial" w:cs="Arial"/>
            <w:sz w:val="24"/>
            <w:szCs w:val="24"/>
          </w:rPr>
          <w:id w:val="413215740"/>
          <w:citation/>
        </w:sdtPr>
        <w:sdtEndPr/>
        <w:sdtContent>
          <w:r>
            <w:rPr>
              <w:rFonts w:ascii="Arial" w:hAnsi="Arial" w:cs="Arial"/>
              <w:sz w:val="24"/>
              <w:szCs w:val="24"/>
            </w:rPr>
            <w:fldChar w:fldCharType="begin"/>
          </w:r>
          <w:r>
            <w:rPr>
              <w:rFonts w:ascii="Arial" w:hAnsi="Arial" w:cs="Arial"/>
              <w:sz w:val="24"/>
              <w:szCs w:val="24"/>
            </w:rPr>
            <w:instrText xml:space="preserve"> CITATION Cou182 \l 2057 </w:instrText>
          </w:r>
          <w:r>
            <w:rPr>
              <w:rFonts w:ascii="Arial" w:hAnsi="Arial" w:cs="Arial"/>
              <w:sz w:val="24"/>
              <w:szCs w:val="24"/>
            </w:rPr>
            <w:fldChar w:fldCharType="separate"/>
          </w:r>
          <w:r w:rsidRPr="00C97BFA">
            <w:rPr>
              <w:rFonts w:ascii="Arial" w:hAnsi="Arial" w:cs="Arial"/>
              <w:noProof/>
              <w:sz w:val="24"/>
              <w:szCs w:val="24"/>
            </w:rPr>
            <w:t>(Ackerman, 2018)</w:t>
          </w:r>
          <w:r>
            <w:rPr>
              <w:rFonts w:ascii="Arial" w:hAnsi="Arial" w:cs="Arial"/>
              <w:sz w:val="24"/>
              <w:szCs w:val="24"/>
            </w:rPr>
            <w:fldChar w:fldCharType="end"/>
          </w:r>
        </w:sdtContent>
      </w:sdt>
      <w:r>
        <w:rPr>
          <w:rFonts w:ascii="Arial" w:hAnsi="Arial" w:cs="Arial"/>
          <w:sz w:val="24"/>
          <w:szCs w:val="24"/>
        </w:rPr>
        <w:t xml:space="preserve">. With this in mind I also looked into art theory and the benefits it can have in helping young people express themselves in a way they feel safe </w:t>
      </w:r>
      <w:sdt>
        <w:sdtPr>
          <w:rPr>
            <w:rFonts w:ascii="Arial" w:hAnsi="Arial" w:cs="Arial"/>
            <w:sz w:val="24"/>
            <w:szCs w:val="24"/>
          </w:rPr>
          <w:id w:val="2023590200"/>
          <w:citation/>
        </w:sdtPr>
        <w:sdtEndPr/>
        <w:sdtContent>
          <w:r>
            <w:rPr>
              <w:rFonts w:ascii="Arial" w:hAnsi="Arial" w:cs="Arial"/>
              <w:sz w:val="24"/>
              <w:szCs w:val="24"/>
            </w:rPr>
            <w:fldChar w:fldCharType="begin"/>
          </w:r>
          <w:r>
            <w:rPr>
              <w:rFonts w:ascii="Arial" w:hAnsi="Arial" w:cs="Arial"/>
              <w:sz w:val="24"/>
              <w:szCs w:val="24"/>
            </w:rPr>
            <w:instrText xml:space="preserve"> CITATION Ken18 \l 2057 </w:instrText>
          </w:r>
          <w:r>
            <w:rPr>
              <w:rFonts w:ascii="Arial" w:hAnsi="Arial" w:cs="Arial"/>
              <w:sz w:val="24"/>
              <w:szCs w:val="24"/>
            </w:rPr>
            <w:fldChar w:fldCharType="separate"/>
          </w:r>
          <w:r w:rsidRPr="00C97BFA">
            <w:rPr>
              <w:rFonts w:ascii="Arial" w:hAnsi="Arial" w:cs="Arial"/>
              <w:noProof/>
              <w:sz w:val="24"/>
              <w:szCs w:val="24"/>
            </w:rPr>
            <w:t>(Cherry, 2018)</w:t>
          </w:r>
          <w:r>
            <w:rPr>
              <w:rFonts w:ascii="Arial" w:hAnsi="Arial" w:cs="Arial"/>
              <w:sz w:val="24"/>
              <w:szCs w:val="24"/>
            </w:rPr>
            <w:fldChar w:fldCharType="end"/>
          </w:r>
        </w:sdtContent>
      </w:sdt>
      <w:r>
        <w:rPr>
          <w:rFonts w:ascii="Arial" w:hAnsi="Arial" w:cs="Arial"/>
          <w:sz w:val="24"/>
          <w:szCs w:val="24"/>
        </w:rPr>
        <w:t>. From this I was interested in combining both elements of this into my five-week programme to see if it would have benefit on wellbeing of young people and their mental wellbeing. By incorporating Attention restoration theory, Art therapy, five ways of well-being</w:t>
      </w:r>
      <w:sdt>
        <w:sdtPr>
          <w:rPr>
            <w:rFonts w:ascii="Arial" w:hAnsi="Arial" w:cs="Arial"/>
            <w:sz w:val="24"/>
            <w:szCs w:val="24"/>
          </w:rPr>
          <w:id w:val="-1086841173"/>
          <w:citation/>
        </w:sdtPr>
        <w:sdtEndPr/>
        <w:sdtContent>
          <w:r>
            <w:rPr>
              <w:rFonts w:ascii="Arial" w:hAnsi="Arial" w:cs="Arial"/>
              <w:sz w:val="24"/>
              <w:szCs w:val="24"/>
            </w:rPr>
            <w:fldChar w:fldCharType="begin"/>
          </w:r>
          <w:r>
            <w:rPr>
              <w:rFonts w:ascii="Arial" w:hAnsi="Arial" w:cs="Arial"/>
              <w:sz w:val="24"/>
              <w:szCs w:val="24"/>
            </w:rPr>
            <w:instrText xml:space="preserve"> CITATION NHS18 \l 2057 </w:instrText>
          </w:r>
          <w:r>
            <w:rPr>
              <w:rFonts w:ascii="Arial" w:hAnsi="Arial" w:cs="Arial"/>
              <w:sz w:val="24"/>
              <w:szCs w:val="24"/>
            </w:rPr>
            <w:fldChar w:fldCharType="separate"/>
          </w:r>
          <w:r>
            <w:rPr>
              <w:rFonts w:ascii="Arial" w:hAnsi="Arial" w:cs="Arial"/>
              <w:noProof/>
              <w:sz w:val="24"/>
              <w:szCs w:val="24"/>
            </w:rPr>
            <w:t xml:space="preserve"> </w:t>
          </w:r>
          <w:r w:rsidRPr="003F5D46">
            <w:rPr>
              <w:rFonts w:ascii="Arial" w:hAnsi="Arial" w:cs="Arial"/>
              <w:noProof/>
              <w:sz w:val="24"/>
              <w:szCs w:val="24"/>
            </w:rPr>
            <w:t>(NHS, 2018)</w:t>
          </w:r>
          <w:r>
            <w:rPr>
              <w:rFonts w:ascii="Arial" w:hAnsi="Arial" w:cs="Arial"/>
              <w:sz w:val="24"/>
              <w:szCs w:val="24"/>
            </w:rPr>
            <w:fldChar w:fldCharType="end"/>
          </w:r>
        </w:sdtContent>
      </w:sdt>
      <w:r>
        <w:rPr>
          <w:rFonts w:ascii="Arial" w:hAnsi="Arial" w:cs="Arial"/>
          <w:sz w:val="24"/>
          <w:szCs w:val="24"/>
        </w:rPr>
        <w:t xml:space="preserve"> and the five pillars of youth work</w:t>
      </w:r>
      <w:sdt>
        <w:sdtPr>
          <w:rPr>
            <w:rFonts w:ascii="Arial" w:hAnsi="Arial" w:cs="Arial"/>
            <w:sz w:val="24"/>
            <w:szCs w:val="24"/>
          </w:rPr>
          <w:id w:val="-280034225"/>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Pr>
              <w:rFonts w:ascii="Arial" w:hAnsi="Arial" w:cs="Arial"/>
              <w:noProof/>
              <w:sz w:val="24"/>
              <w:szCs w:val="24"/>
            </w:rPr>
            <w:t xml:space="preserve"> </w:t>
          </w:r>
          <w:r w:rsidRPr="003F5D46">
            <w:rPr>
              <w:rFonts w:ascii="Arial" w:hAnsi="Arial" w:cs="Arial"/>
              <w:noProof/>
              <w:sz w:val="24"/>
              <w:szCs w:val="24"/>
            </w:rPr>
            <w:t>(CWVYS, 2018)</w:t>
          </w:r>
          <w:r>
            <w:rPr>
              <w:rFonts w:ascii="Arial" w:hAnsi="Arial" w:cs="Arial"/>
              <w:sz w:val="24"/>
              <w:szCs w:val="24"/>
            </w:rPr>
            <w:fldChar w:fldCharType="end"/>
          </w:r>
        </w:sdtContent>
      </w:sdt>
      <w:r>
        <w:rPr>
          <w:rFonts w:ascii="Arial" w:hAnsi="Arial" w:cs="Arial"/>
          <w:sz w:val="24"/>
          <w:szCs w:val="24"/>
        </w:rPr>
        <w:t xml:space="preserve"> I was able to cover all areas concentrating on young </w:t>
      </w:r>
      <w:proofErr w:type="spellStart"/>
      <w:r>
        <w:rPr>
          <w:rFonts w:ascii="Arial" w:hAnsi="Arial" w:cs="Arial"/>
          <w:sz w:val="24"/>
          <w:szCs w:val="24"/>
        </w:rPr>
        <w:t>peoples</w:t>
      </w:r>
      <w:proofErr w:type="spellEnd"/>
      <w:r>
        <w:rPr>
          <w:rFonts w:ascii="Arial" w:hAnsi="Arial" w:cs="Arial"/>
          <w:sz w:val="24"/>
          <w:szCs w:val="24"/>
        </w:rPr>
        <w:t xml:space="preserve"> interests and allowing them to express themselves in a way that they felt comfortable. The young people I was working with from Burns came from two different schools one being </w:t>
      </w:r>
      <w:proofErr w:type="spellStart"/>
      <w:r>
        <w:rPr>
          <w:rFonts w:ascii="Arial" w:hAnsi="Arial" w:cs="Arial"/>
          <w:sz w:val="24"/>
          <w:szCs w:val="24"/>
        </w:rPr>
        <w:t>Heol</w:t>
      </w:r>
      <w:proofErr w:type="spellEnd"/>
      <w:r>
        <w:rPr>
          <w:rFonts w:ascii="Arial" w:hAnsi="Arial" w:cs="Arial"/>
          <w:sz w:val="24"/>
          <w:szCs w:val="24"/>
        </w:rPr>
        <w:t xml:space="preserve"> </w:t>
      </w:r>
      <w:proofErr w:type="spellStart"/>
      <w:r>
        <w:rPr>
          <w:rFonts w:ascii="Arial" w:hAnsi="Arial" w:cs="Arial"/>
          <w:sz w:val="24"/>
          <w:szCs w:val="24"/>
        </w:rPr>
        <w:t>Goffa</w:t>
      </w:r>
      <w:proofErr w:type="spellEnd"/>
      <w:r>
        <w:rPr>
          <w:rFonts w:ascii="Arial" w:hAnsi="Arial" w:cs="Arial"/>
          <w:sz w:val="24"/>
          <w:szCs w:val="24"/>
        </w:rPr>
        <w:t xml:space="preserve"> and the other </w:t>
      </w:r>
      <w:proofErr w:type="spellStart"/>
      <w:r>
        <w:rPr>
          <w:rFonts w:ascii="Arial" w:hAnsi="Arial" w:cs="Arial"/>
          <w:sz w:val="24"/>
          <w:szCs w:val="24"/>
        </w:rPr>
        <w:t>Ysgol</w:t>
      </w:r>
      <w:proofErr w:type="spellEnd"/>
      <w:r>
        <w:rPr>
          <w:rFonts w:ascii="Arial" w:hAnsi="Arial" w:cs="Arial"/>
          <w:sz w:val="24"/>
          <w:szCs w:val="24"/>
        </w:rPr>
        <w:t xml:space="preserve"> Y </w:t>
      </w:r>
      <w:proofErr w:type="spellStart"/>
      <w:r>
        <w:rPr>
          <w:rFonts w:ascii="Arial" w:hAnsi="Arial" w:cs="Arial"/>
          <w:sz w:val="24"/>
          <w:szCs w:val="24"/>
        </w:rPr>
        <w:t>Strade</w:t>
      </w:r>
      <w:proofErr w:type="spellEnd"/>
      <w:r>
        <w:rPr>
          <w:rFonts w:ascii="Arial" w:hAnsi="Arial" w:cs="Arial"/>
          <w:sz w:val="24"/>
          <w:szCs w:val="24"/>
        </w:rPr>
        <w:t xml:space="preserve">. </w:t>
      </w:r>
      <w:proofErr w:type="spellStart"/>
      <w:r>
        <w:rPr>
          <w:rFonts w:ascii="Arial" w:hAnsi="Arial" w:cs="Arial"/>
          <w:sz w:val="24"/>
          <w:szCs w:val="24"/>
        </w:rPr>
        <w:t>Heol</w:t>
      </w:r>
      <w:proofErr w:type="spellEnd"/>
      <w:r>
        <w:rPr>
          <w:rFonts w:ascii="Arial" w:hAnsi="Arial" w:cs="Arial"/>
          <w:sz w:val="24"/>
          <w:szCs w:val="24"/>
        </w:rPr>
        <w:t xml:space="preserve"> </w:t>
      </w:r>
      <w:proofErr w:type="spellStart"/>
      <w:r>
        <w:rPr>
          <w:rFonts w:ascii="Arial" w:hAnsi="Arial" w:cs="Arial"/>
          <w:sz w:val="24"/>
          <w:szCs w:val="24"/>
        </w:rPr>
        <w:t>Goffa</w:t>
      </w:r>
      <w:proofErr w:type="spellEnd"/>
      <w:r>
        <w:rPr>
          <w:rFonts w:ascii="Arial" w:hAnsi="Arial" w:cs="Arial"/>
          <w:sz w:val="24"/>
          <w:szCs w:val="24"/>
        </w:rPr>
        <w:t xml:space="preserve"> is a special needs school for children and young people with learning difficulties based in Llanelli. </w:t>
      </w:r>
      <w:proofErr w:type="spellStart"/>
      <w:r>
        <w:rPr>
          <w:rFonts w:ascii="Arial" w:hAnsi="Arial" w:cs="Arial"/>
          <w:sz w:val="24"/>
          <w:szCs w:val="24"/>
        </w:rPr>
        <w:t>Ysgol</w:t>
      </w:r>
      <w:proofErr w:type="spellEnd"/>
      <w:r>
        <w:rPr>
          <w:rFonts w:ascii="Arial" w:hAnsi="Arial" w:cs="Arial"/>
          <w:sz w:val="24"/>
          <w:szCs w:val="24"/>
        </w:rPr>
        <w:t xml:space="preserve"> Y </w:t>
      </w:r>
      <w:proofErr w:type="spellStart"/>
      <w:r>
        <w:rPr>
          <w:rFonts w:ascii="Arial" w:hAnsi="Arial" w:cs="Arial"/>
          <w:sz w:val="24"/>
          <w:szCs w:val="24"/>
        </w:rPr>
        <w:t>Strade</w:t>
      </w:r>
      <w:proofErr w:type="spellEnd"/>
      <w:r>
        <w:rPr>
          <w:rFonts w:ascii="Arial" w:hAnsi="Arial" w:cs="Arial"/>
          <w:sz w:val="24"/>
          <w:szCs w:val="24"/>
        </w:rPr>
        <w:t xml:space="preserve"> is a Welsh medium secondary school in</w:t>
      </w:r>
      <w:r>
        <w:rPr>
          <w:rFonts w:ascii="Arial" w:hAnsi="Arial" w:cs="Arial"/>
          <w:color w:val="222222"/>
          <w:shd w:val="clear" w:color="auto" w:fill="FFFFFF"/>
        </w:rPr>
        <w:t> </w:t>
      </w:r>
      <w:r w:rsidRPr="0092602E">
        <w:rPr>
          <w:rFonts w:ascii="Arial" w:hAnsi="Arial" w:cs="Arial"/>
          <w:color w:val="222222"/>
          <w:sz w:val="24"/>
          <w:szCs w:val="24"/>
          <w:shd w:val="clear" w:color="auto" w:fill="FFFFFF"/>
        </w:rPr>
        <w:t>Llanelli</w:t>
      </w:r>
      <w:r>
        <w:rPr>
          <w:rFonts w:ascii="Arial" w:hAnsi="Arial" w:cs="Arial"/>
          <w:color w:val="222222"/>
          <w:shd w:val="clear" w:color="auto" w:fill="FFFFFF"/>
        </w:rPr>
        <w:t>.</w:t>
      </w:r>
      <w:r>
        <w:rPr>
          <w:rFonts w:ascii="Arial" w:hAnsi="Arial" w:cs="Arial"/>
          <w:sz w:val="24"/>
          <w:szCs w:val="24"/>
        </w:rPr>
        <w:t xml:space="preserve"> The youth work approach with working with young people with learning difficulties has many benefits. As </w:t>
      </w:r>
      <w:sdt>
        <w:sdtPr>
          <w:rPr>
            <w:rFonts w:ascii="Arial" w:hAnsi="Arial" w:cs="Arial"/>
            <w:sz w:val="24"/>
            <w:szCs w:val="24"/>
          </w:rPr>
          <w:id w:val="-146830038"/>
          <w:citation/>
        </w:sdtPr>
        <w:sdtEndPr/>
        <w:sdtContent>
          <w:r>
            <w:rPr>
              <w:rFonts w:ascii="Arial" w:hAnsi="Arial" w:cs="Arial"/>
              <w:sz w:val="24"/>
              <w:szCs w:val="24"/>
            </w:rPr>
            <w:fldChar w:fldCharType="begin"/>
          </w:r>
          <w:r>
            <w:rPr>
              <w:rFonts w:ascii="Arial" w:hAnsi="Arial" w:cs="Arial"/>
              <w:sz w:val="24"/>
              <w:szCs w:val="24"/>
            </w:rPr>
            <w:instrText xml:space="preserve"> CITATION Dav05 \l 2057 </w:instrText>
          </w:r>
          <w:r>
            <w:rPr>
              <w:rFonts w:ascii="Arial" w:hAnsi="Arial" w:cs="Arial"/>
              <w:sz w:val="24"/>
              <w:szCs w:val="24"/>
            </w:rPr>
            <w:fldChar w:fldCharType="separate"/>
          </w:r>
          <w:r w:rsidRPr="00C97BFA">
            <w:rPr>
              <w:rFonts w:ascii="Arial" w:hAnsi="Arial" w:cs="Arial"/>
              <w:noProof/>
              <w:sz w:val="24"/>
              <w:szCs w:val="24"/>
            </w:rPr>
            <w:t>(Davies, 2005)</w:t>
          </w:r>
          <w:r>
            <w:rPr>
              <w:rFonts w:ascii="Arial" w:hAnsi="Arial" w:cs="Arial"/>
              <w:sz w:val="24"/>
              <w:szCs w:val="24"/>
            </w:rPr>
            <w:fldChar w:fldCharType="end"/>
          </w:r>
        </w:sdtContent>
      </w:sdt>
      <w:r>
        <w:rPr>
          <w:rFonts w:ascii="Arial" w:hAnsi="Arial" w:cs="Arial"/>
          <w:sz w:val="24"/>
          <w:szCs w:val="24"/>
        </w:rPr>
        <w:t xml:space="preserve"> states youth work is about penetrating unstimulating environments that break the cycles of troubles, by so doing offering new experiences in challenging activities.</w:t>
      </w:r>
      <w:r w:rsidRPr="00354B7A">
        <w:rPr>
          <w:rFonts w:ascii="Arial" w:hAnsi="Arial" w:cs="Arial"/>
          <w:sz w:val="24"/>
          <w:szCs w:val="24"/>
        </w:rPr>
        <w:t xml:space="preserve"> </w:t>
      </w:r>
      <w:sdt>
        <w:sdtPr>
          <w:rPr>
            <w:rFonts w:ascii="Arial" w:hAnsi="Arial" w:cs="Arial"/>
            <w:sz w:val="24"/>
            <w:szCs w:val="24"/>
          </w:rPr>
          <w:id w:val="207775316"/>
          <w:citation/>
        </w:sdtPr>
        <w:sdtEndPr/>
        <w:sdtContent>
          <w:r>
            <w:rPr>
              <w:rFonts w:ascii="Arial" w:hAnsi="Arial" w:cs="Arial"/>
              <w:sz w:val="24"/>
              <w:szCs w:val="24"/>
            </w:rPr>
            <w:fldChar w:fldCharType="begin"/>
          </w:r>
          <w:r>
            <w:rPr>
              <w:rFonts w:ascii="Arial" w:hAnsi="Arial" w:cs="Arial"/>
              <w:sz w:val="24"/>
              <w:szCs w:val="24"/>
            </w:rPr>
            <w:instrText xml:space="preserve"> CITATION Dav05 \l 2057 </w:instrText>
          </w:r>
          <w:r>
            <w:rPr>
              <w:rFonts w:ascii="Arial" w:hAnsi="Arial" w:cs="Arial"/>
              <w:sz w:val="24"/>
              <w:szCs w:val="24"/>
            </w:rPr>
            <w:fldChar w:fldCharType="separate"/>
          </w:r>
          <w:r w:rsidRPr="00C97BFA">
            <w:rPr>
              <w:rFonts w:ascii="Arial" w:hAnsi="Arial" w:cs="Arial"/>
              <w:noProof/>
              <w:sz w:val="24"/>
              <w:szCs w:val="24"/>
            </w:rPr>
            <w:t>(Davies, 2005)</w:t>
          </w:r>
          <w:r>
            <w:rPr>
              <w:rFonts w:ascii="Arial" w:hAnsi="Arial" w:cs="Arial"/>
              <w:sz w:val="24"/>
              <w:szCs w:val="24"/>
            </w:rPr>
            <w:fldChar w:fldCharType="end"/>
          </w:r>
        </w:sdtContent>
      </w:sdt>
      <w:r>
        <w:rPr>
          <w:rFonts w:ascii="Arial" w:hAnsi="Arial" w:cs="Arial"/>
          <w:sz w:val="24"/>
          <w:szCs w:val="24"/>
        </w:rPr>
        <w:t xml:space="preserve"> also points out that youth workers need to see and respond to young people whom have been pre-labelled and to challenge these labels, helping the young person feel like an individual and not just a label. </w:t>
      </w:r>
    </w:p>
    <w:p w14:paraId="5699D611"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For my programme of Well-being I have decided to focus on young people’s awareness of their surrounding ESDGC which incorporated mental health and welling being, for this I have used the NHS 5 ways to wellbeing </w:t>
      </w:r>
      <w:sdt>
        <w:sdtPr>
          <w:rPr>
            <w:rFonts w:ascii="Arial" w:hAnsi="Arial" w:cs="Arial"/>
            <w:sz w:val="24"/>
            <w:szCs w:val="24"/>
          </w:rPr>
          <w:id w:val="-2108338224"/>
          <w:citation/>
        </w:sdtPr>
        <w:sdtEndPr/>
        <w:sdtContent>
          <w:r>
            <w:rPr>
              <w:rFonts w:ascii="Arial" w:hAnsi="Arial" w:cs="Arial"/>
              <w:sz w:val="24"/>
              <w:szCs w:val="24"/>
            </w:rPr>
            <w:fldChar w:fldCharType="begin"/>
          </w:r>
          <w:r>
            <w:rPr>
              <w:rFonts w:ascii="Arial" w:hAnsi="Arial" w:cs="Arial"/>
              <w:sz w:val="24"/>
              <w:szCs w:val="24"/>
            </w:rPr>
            <w:instrText xml:space="preserve"> CITATION NHS18 \l 2057 </w:instrText>
          </w:r>
          <w:r>
            <w:rPr>
              <w:rFonts w:ascii="Arial" w:hAnsi="Arial" w:cs="Arial"/>
              <w:sz w:val="24"/>
              <w:szCs w:val="24"/>
            </w:rPr>
            <w:fldChar w:fldCharType="separate"/>
          </w:r>
          <w:r w:rsidRPr="00C97BFA">
            <w:rPr>
              <w:rFonts w:ascii="Arial" w:hAnsi="Arial" w:cs="Arial"/>
              <w:noProof/>
              <w:sz w:val="24"/>
              <w:szCs w:val="24"/>
            </w:rPr>
            <w:t>(NHS, 2018)</w:t>
          </w:r>
          <w:r>
            <w:rPr>
              <w:rFonts w:ascii="Arial" w:hAnsi="Arial" w:cs="Arial"/>
              <w:sz w:val="24"/>
              <w:szCs w:val="24"/>
            </w:rPr>
            <w:fldChar w:fldCharType="end"/>
          </w:r>
        </w:sdtContent>
      </w:sdt>
      <w:r>
        <w:rPr>
          <w:rFonts w:ascii="Arial" w:hAnsi="Arial" w:cs="Arial"/>
          <w:sz w:val="24"/>
          <w:szCs w:val="24"/>
        </w:rPr>
        <w:t>. I also incorporated attention restoration theory and Art therapy as a tool to focus the benefits of the programme.</w:t>
      </w:r>
    </w:p>
    <w:p w14:paraId="66B6280F" w14:textId="77777777" w:rsidR="00F17203" w:rsidRDefault="00F17203" w:rsidP="00F17203">
      <w:pPr>
        <w:pStyle w:val="ListParagraph"/>
        <w:spacing w:line="480" w:lineRule="auto"/>
        <w:ind w:left="0"/>
        <w:jc w:val="both"/>
        <w:rPr>
          <w:rFonts w:ascii="Arial" w:hAnsi="Arial" w:cs="Arial"/>
          <w:sz w:val="24"/>
          <w:szCs w:val="24"/>
        </w:rPr>
      </w:pPr>
    </w:p>
    <w:p w14:paraId="752BB823" w14:textId="77777777" w:rsidR="00F17203" w:rsidRPr="00BC47B7"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After doing </w:t>
      </w:r>
      <w:proofErr w:type="spellStart"/>
      <w:r>
        <w:rPr>
          <w:rFonts w:ascii="Arial" w:hAnsi="Arial" w:cs="Arial"/>
          <w:sz w:val="24"/>
          <w:szCs w:val="24"/>
        </w:rPr>
        <w:t>a</w:t>
      </w:r>
      <w:proofErr w:type="spellEnd"/>
      <w:r>
        <w:rPr>
          <w:rFonts w:ascii="Arial" w:hAnsi="Arial" w:cs="Arial"/>
          <w:sz w:val="24"/>
          <w:szCs w:val="24"/>
        </w:rPr>
        <w:t xml:space="preserve"> introduction session with the young people I was able to observe what the young people where interested in therefore being able to design the programme not only around there needs but also interests link theory to starting where young people are at </w:t>
      </w:r>
      <w:sdt>
        <w:sdtPr>
          <w:rPr>
            <w:rFonts w:ascii="Arial" w:hAnsi="Arial" w:cs="Arial"/>
            <w:sz w:val="24"/>
            <w:szCs w:val="24"/>
          </w:rPr>
          <w:id w:val="-835999354"/>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sidRPr="00C97BFA">
            <w:rPr>
              <w:rFonts w:ascii="Arial" w:hAnsi="Arial" w:cs="Arial"/>
              <w:noProof/>
              <w:sz w:val="24"/>
              <w:szCs w:val="24"/>
            </w:rPr>
            <w:t>(CWVYS, 2018)</w:t>
          </w:r>
          <w:r>
            <w:rPr>
              <w:rFonts w:ascii="Arial" w:hAnsi="Arial" w:cs="Arial"/>
              <w:sz w:val="24"/>
              <w:szCs w:val="24"/>
            </w:rPr>
            <w:fldChar w:fldCharType="end"/>
          </w:r>
        </w:sdtContent>
      </w:sdt>
      <w:r>
        <w:rPr>
          <w:rFonts w:ascii="Arial" w:hAnsi="Arial" w:cs="Arial"/>
          <w:sz w:val="24"/>
          <w:szCs w:val="24"/>
        </w:rPr>
        <w:t xml:space="preserve">. I noticed that there were clearly two different levels of learning one being </w:t>
      </w:r>
      <w:r w:rsidRPr="00DD5B37">
        <w:rPr>
          <w:rFonts w:ascii="Arial" w:hAnsi="Arial" w:cs="Arial"/>
          <w:i/>
          <w:iCs/>
          <w:color w:val="000000" w:themeColor="text1"/>
          <w:sz w:val="24"/>
          <w:szCs w:val="24"/>
          <w:shd w:val="clear" w:color="auto" w:fill="FFFFFF"/>
        </w:rPr>
        <w:t>tactile-</w:t>
      </w:r>
      <w:proofErr w:type="spellStart"/>
      <w:r w:rsidRPr="00DD5B37">
        <w:rPr>
          <w:rFonts w:ascii="Arial" w:hAnsi="Arial" w:cs="Arial"/>
          <w:i/>
          <w:iCs/>
          <w:color w:val="000000" w:themeColor="text1"/>
          <w:sz w:val="24"/>
          <w:szCs w:val="24"/>
          <w:shd w:val="clear" w:color="auto" w:fill="FFFFFF"/>
        </w:rPr>
        <w:t>kinesthetic</w:t>
      </w:r>
      <w:proofErr w:type="spellEnd"/>
      <w:r>
        <w:rPr>
          <w:rFonts w:ascii="Arial" w:hAnsi="Arial" w:cs="Arial"/>
          <w:color w:val="000000" w:themeColor="text1"/>
          <w:sz w:val="24"/>
          <w:szCs w:val="24"/>
          <w:shd w:val="clear" w:color="auto" w:fill="FFFFFF"/>
        </w:rPr>
        <w:t xml:space="preserve">. </w:t>
      </w:r>
      <w:r w:rsidRPr="00DD5B37">
        <w:rPr>
          <w:rFonts w:ascii="Arial" w:hAnsi="Arial" w:cs="Arial"/>
          <w:i/>
          <w:iCs/>
          <w:color w:val="000000" w:themeColor="text1"/>
          <w:sz w:val="24"/>
          <w:szCs w:val="24"/>
          <w:shd w:val="clear" w:color="auto" w:fill="FFFFFF"/>
        </w:rPr>
        <w:t>Tactile-</w:t>
      </w:r>
      <w:proofErr w:type="spellStart"/>
      <w:r w:rsidRPr="00DD5B37">
        <w:rPr>
          <w:rFonts w:ascii="Arial" w:hAnsi="Arial" w:cs="Arial"/>
          <w:i/>
          <w:iCs/>
          <w:color w:val="000000" w:themeColor="text1"/>
          <w:sz w:val="24"/>
          <w:szCs w:val="24"/>
          <w:shd w:val="clear" w:color="auto" w:fill="FFFFFF"/>
        </w:rPr>
        <w:t>kinesthetic</w:t>
      </w:r>
      <w:proofErr w:type="spellEnd"/>
      <w:r>
        <w:rPr>
          <w:rFonts w:ascii="Arial" w:hAnsi="Arial" w:cs="Arial"/>
          <w:color w:val="000000" w:themeColor="text1"/>
          <w:sz w:val="24"/>
          <w:szCs w:val="24"/>
          <w:shd w:val="clear" w:color="auto" w:fill="FFFFFF"/>
        </w:rPr>
        <w:t xml:space="preserve"> learners being ready to try things and get involved, moving about. The other group being a mixture of </w:t>
      </w:r>
      <w:r w:rsidRPr="00DD5B37">
        <w:rPr>
          <w:rFonts w:ascii="Arial" w:hAnsi="Arial" w:cs="Arial"/>
          <w:i/>
          <w:iCs/>
          <w:color w:val="000000" w:themeColor="text1"/>
          <w:sz w:val="24"/>
          <w:szCs w:val="24"/>
          <w:shd w:val="clear" w:color="auto" w:fill="FFFFFF"/>
        </w:rPr>
        <w:t>auditory</w:t>
      </w:r>
      <w:r>
        <w:rPr>
          <w:rFonts w:ascii="Arial" w:hAnsi="Arial" w:cs="Arial"/>
          <w:color w:val="000000" w:themeColor="text1"/>
          <w:sz w:val="24"/>
          <w:szCs w:val="24"/>
          <w:shd w:val="clear" w:color="auto" w:fill="FFFFFF"/>
        </w:rPr>
        <w:t xml:space="preserve">, enjoy listening and talking and </w:t>
      </w:r>
      <w:r w:rsidRPr="00DD5B37">
        <w:rPr>
          <w:rFonts w:ascii="Arial" w:hAnsi="Arial" w:cs="Arial"/>
          <w:i/>
          <w:iCs/>
          <w:color w:val="000000" w:themeColor="text1"/>
          <w:sz w:val="24"/>
          <w:szCs w:val="24"/>
          <w:shd w:val="clear" w:color="auto" w:fill="FFFFFF"/>
        </w:rPr>
        <w:t>visual</w:t>
      </w:r>
      <w:r>
        <w:rPr>
          <w:rFonts w:ascii="Arial" w:hAnsi="Arial" w:cs="Arial"/>
          <w:color w:val="000000" w:themeColor="text1"/>
          <w:sz w:val="24"/>
          <w:szCs w:val="24"/>
          <w:shd w:val="clear" w:color="auto" w:fill="FFFFFF"/>
        </w:rPr>
        <w:t xml:space="preserve"> having strong visualization </w:t>
      </w:r>
      <w:sdt>
        <w:sdtPr>
          <w:rPr>
            <w:rFonts w:ascii="Arial" w:hAnsi="Arial" w:cs="Arial"/>
            <w:color w:val="000000" w:themeColor="text1"/>
            <w:sz w:val="24"/>
            <w:szCs w:val="24"/>
            <w:shd w:val="clear" w:color="auto" w:fill="FFFFFF"/>
          </w:rPr>
          <w:id w:val="1459835378"/>
          <w:citation/>
        </w:sdtPr>
        <w:sdtEnd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Sar11 \l 2057 </w:instrText>
          </w:r>
          <w:r>
            <w:rPr>
              <w:rFonts w:ascii="Arial" w:hAnsi="Arial" w:cs="Arial"/>
              <w:color w:val="000000" w:themeColor="text1"/>
              <w:sz w:val="24"/>
              <w:szCs w:val="24"/>
              <w:shd w:val="clear" w:color="auto" w:fill="FFFFFF"/>
            </w:rPr>
            <w:fldChar w:fldCharType="separate"/>
          </w:r>
          <w:r w:rsidRPr="00C97BFA">
            <w:rPr>
              <w:rFonts w:ascii="Arial" w:hAnsi="Arial" w:cs="Arial"/>
              <w:noProof/>
              <w:color w:val="000000" w:themeColor="text1"/>
              <w:sz w:val="24"/>
              <w:szCs w:val="24"/>
              <w:shd w:val="clear" w:color="auto" w:fill="FFFFFF"/>
            </w:rPr>
            <w:t>(Lipoff, 2011)</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With the </w:t>
      </w:r>
      <w:r w:rsidRPr="00DD5B37">
        <w:rPr>
          <w:rFonts w:ascii="Arial" w:hAnsi="Arial" w:cs="Arial"/>
          <w:i/>
          <w:iCs/>
          <w:color w:val="000000" w:themeColor="text1"/>
          <w:sz w:val="24"/>
          <w:szCs w:val="24"/>
          <w:shd w:val="clear" w:color="auto" w:fill="FFFFFF"/>
        </w:rPr>
        <w:t>auditory</w:t>
      </w:r>
      <w:r>
        <w:rPr>
          <w:rFonts w:ascii="Arial" w:hAnsi="Arial" w:cs="Arial"/>
          <w:color w:val="000000" w:themeColor="text1"/>
          <w:sz w:val="24"/>
          <w:szCs w:val="24"/>
          <w:shd w:val="clear" w:color="auto" w:fill="FFFFFF"/>
        </w:rPr>
        <w:t xml:space="preserve"> and </w:t>
      </w:r>
      <w:r w:rsidRPr="00DD5B37">
        <w:rPr>
          <w:rFonts w:ascii="Arial" w:hAnsi="Arial" w:cs="Arial"/>
          <w:i/>
          <w:iCs/>
          <w:color w:val="000000" w:themeColor="text1"/>
          <w:sz w:val="24"/>
          <w:szCs w:val="24"/>
          <w:shd w:val="clear" w:color="auto" w:fill="FFFFFF"/>
        </w:rPr>
        <w:t xml:space="preserve">visual </w:t>
      </w:r>
      <w:r w:rsidRPr="00DD5B37">
        <w:rPr>
          <w:rFonts w:ascii="Arial" w:hAnsi="Arial" w:cs="Arial"/>
          <w:color w:val="000000" w:themeColor="text1"/>
          <w:sz w:val="24"/>
          <w:szCs w:val="24"/>
          <w:shd w:val="clear" w:color="auto" w:fill="FFFFFF"/>
        </w:rPr>
        <w:t>group,</w:t>
      </w:r>
      <w:r>
        <w:rPr>
          <w:rFonts w:ascii="Arial" w:hAnsi="Arial" w:cs="Arial"/>
          <w:color w:val="000000" w:themeColor="text1"/>
          <w:sz w:val="24"/>
          <w:szCs w:val="24"/>
          <w:shd w:val="clear" w:color="auto" w:fill="FFFFFF"/>
        </w:rPr>
        <w:t xml:space="preserve"> they enjoyed talking with one another and expressing their feelings. </w:t>
      </w:r>
      <w:r>
        <w:rPr>
          <w:rFonts w:ascii="Arial" w:hAnsi="Arial" w:cs="Arial"/>
          <w:i/>
          <w:iCs/>
          <w:color w:val="000000" w:themeColor="text1"/>
          <w:sz w:val="24"/>
          <w:szCs w:val="24"/>
          <w:shd w:val="clear" w:color="auto" w:fill="FFFFFF"/>
        </w:rPr>
        <w:t xml:space="preserve"> </w:t>
      </w:r>
    </w:p>
    <w:p w14:paraId="29441E1D" w14:textId="77777777" w:rsidR="00F17203" w:rsidRDefault="00F17203" w:rsidP="00F17203">
      <w:pPr>
        <w:pStyle w:val="ListParagraph"/>
        <w:spacing w:line="480" w:lineRule="auto"/>
        <w:ind w:left="0"/>
        <w:jc w:val="both"/>
        <w:rPr>
          <w:rFonts w:ascii="Arial" w:hAnsi="Arial" w:cs="Arial"/>
          <w:sz w:val="24"/>
          <w:szCs w:val="24"/>
        </w:rPr>
      </w:pPr>
    </w:p>
    <w:p w14:paraId="3543FAB4"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I decided to use </w:t>
      </w:r>
      <w:r w:rsidRPr="00C87E58">
        <w:rPr>
          <w:rFonts w:ascii="Arial" w:hAnsi="Arial" w:cs="Arial"/>
          <w:i/>
          <w:sz w:val="24"/>
          <w:szCs w:val="24"/>
        </w:rPr>
        <w:t xml:space="preserve">NAOMI </w:t>
      </w:r>
      <w:r w:rsidRPr="00C87E58">
        <w:rPr>
          <w:rFonts w:ascii="Arial" w:hAnsi="Arial" w:cs="Arial"/>
          <w:sz w:val="24"/>
          <w:szCs w:val="24"/>
        </w:rPr>
        <w:t xml:space="preserve">as a tool to </w:t>
      </w:r>
      <w:r>
        <w:rPr>
          <w:rFonts w:ascii="Arial" w:hAnsi="Arial" w:cs="Arial"/>
          <w:sz w:val="24"/>
          <w:szCs w:val="24"/>
        </w:rPr>
        <w:t xml:space="preserve">process the different stages of my programme over the five-weeks incorporated the five-ways of wellbeing in each session concentration on what the young people where enthusiastic about. </w:t>
      </w:r>
    </w:p>
    <w:p w14:paraId="0BF59FC3" w14:textId="238E6BC7" w:rsidR="00F17203" w:rsidRDefault="00F17203" w:rsidP="00F17203">
      <w:pPr>
        <w:pStyle w:val="ListParagraph"/>
        <w:spacing w:line="480" w:lineRule="auto"/>
        <w:ind w:left="0"/>
        <w:jc w:val="both"/>
        <w:rPr>
          <w:rFonts w:ascii="Arial" w:hAnsi="Arial" w:cs="Arial"/>
          <w:sz w:val="24"/>
          <w:szCs w:val="24"/>
        </w:rPr>
      </w:pPr>
    </w:p>
    <w:p w14:paraId="68FEC38B" w14:textId="55D98666" w:rsidR="00F17203" w:rsidRDefault="00F17203" w:rsidP="00F17203">
      <w:pPr>
        <w:pStyle w:val="ListParagraph"/>
        <w:spacing w:line="480" w:lineRule="auto"/>
        <w:ind w:left="0"/>
        <w:jc w:val="both"/>
        <w:rPr>
          <w:rFonts w:ascii="Arial" w:hAnsi="Arial" w:cs="Arial"/>
          <w:sz w:val="24"/>
          <w:szCs w:val="24"/>
        </w:rPr>
      </w:pPr>
    </w:p>
    <w:p w14:paraId="21B82290" w14:textId="77777777" w:rsidR="004D6D22" w:rsidRDefault="004D6D22" w:rsidP="00F17203">
      <w:pPr>
        <w:pStyle w:val="ListParagraph"/>
        <w:spacing w:line="480" w:lineRule="auto"/>
        <w:ind w:left="0"/>
        <w:jc w:val="both"/>
        <w:rPr>
          <w:rFonts w:ascii="Arial" w:hAnsi="Arial" w:cs="Arial"/>
          <w:sz w:val="24"/>
          <w:szCs w:val="24"/>
        </w:rPr>
      </w:pPr>
      <w:r w:rsidRPr="00A86B11">
        <w:rPr>
          <w:noProof/>
          <w:sz w:val="40"/>
          <w:szCs w:val="40"/>
          <w:lang w:eastAsia="en-GB"/>
        </w:rPr>
        <w:drawing>
          <wp:anchor distT="0" distB="0" distL="114300" distR="114300" simplePos="0" relativeHeight="251659264" behindDoc="1" locked="0" layoutInCell="1" allowOverlap="1" wp14:anchorId="0646E25D" wp14:editId="66E74EC8">
            <wp:simplePos x="0" y="0"/>
            <wp:positionH relativeFrom="column">
              <wp:posOffset>-383540</wp:posOffset>
            </wp:positionH>
            <wp:positionV relativeFrom="paragraph">
              <wp:posOffset>343</wp:posOffset>
            </wp:positionV>
            <wp:extent cx="6741795" cy="2598420"/>
            <wp:effectExtent l="0" t="0" r="1905" b="0"/>
            <wp:wrapTight wrapText="bothSides">
              <wp:wrapPolygon edited="0">
                <wp:start x="0" y="0"/>
                <wp:lineTo x="0" y="21378"/>
                <wp:lineTo x="21545" y="21378"/>
                <wp:lineTo x="21545" y="0"/>
                <wp:lineTo x="0" y="0"/>
              </wp:wrapPolygon>
            </wp:wrapTight>
            <wp:docPr id="2"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41795" cy="2598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A0A52F" w14:textId="17909BDD"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I felt that the 5 ways of wellbeing and the 5 pillars of youth work </w:t>
      </w:r>
      <w:proofErr w:type="spellStart"/>
      <w:r>
        <w:rPr>
          <w:rFonts w:ascii="Arial" w:hAnsi="Arial" w:cs="Arial"/>
          <w:sz w:val="24"/>
          <w:szCs w:val="24"/>
        </w:rPr>
        <w:t>compliment</w:t>
      </w:r>
      <w:proofErr w:type="spellEnd"/>
      <w:r>
        <w:rPr>
          <w:rFonts w:ascii="Arial" w:hAnsi="Arial" w:cs="Arial"/>
          <w:sz w:val="24"/>
          <w:szCs w:val="24"/>
        </w:rPr>
        <w:t xml:space="preserve"> each other and strengthen one another. For example, I ran one session where half of the group made a hedgehog house and the other half made a bug hotel this intern incorporating Educative- keep learning, Participative-connect, Expressive-empowering-take notice-give, being active</w:t>
      </w:r>
      <w:sdt>
        <w:sdtPr>
          <w:rPr>
            <w:rFonts w:ascii="Arial" w:hAnsi="Arial" w:cs="Arial"/>
            <w:sz w:val="24"/>
            <w:szCs w:val="24"/>
          </w:rPr>
          <w:id w:val="52821153"/>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Pr>
              <w:rFonts w:ascii="Arial" w:hAnsi="Arial" w:cs="Arial"/>
              <w:noProof/>
              <w:sz w:val="24"/>
              <w:szCs w:val="24"/>
            </w:rPr>
            <w:t xml:space="preserve"> </w:t>
          </w:r>
          <w:r w:rsidRPr="00C97BFA">
            <w:rPr>
              <w:rFonts w:ascii="Arial" w:hAnsi="Arial" w:cs="Arial"/>
              <w:noProof/>
              <w:sz w:val="24"/>
              <w:szCs w:val="24"/>
            </w:rPr>
            <w:t>(CWVYS, 2018)</w:t>
          </w:r>
          <w:r>
            <w:rPr>
              <w:rFonts w:ascii="Arial" w:hAnsi="Arial" w:cs="Arial"/>
              <w:sz w:val="24"/>
              <w:szCs w:val="24"/>
            </w:rPr>
            <w:fldChar w:fldCharType="end"/>
          </w:r>
        </w:sdtContent>
      </w:sdt>
      <w:sdt>
        <w:sdtPr>
          <w:rPr>
            <w:rFonts w:ascii="Arial" w:hAnsi="Arial" w:cs="Arial"/>
            <w:sz w:val="24"/>
            <w:szCs w:val="24"/>
          </w:rPr>
          <w:id w:val="744532437"/>
          <w:citation/>
        </w:sdtPr>
        <w:sdtEndPr/>
        <w:sdtContent>
          <w:r>
            <w:rPr>
              <w:rFonts w:ascii="Arial" w:hAnsi="Arial" w:cs="Arial"/>
              <w:sz w:val="24"/>
              <w:szCs w:val="24"/>
            </w:rPr>
            <w:fldChar w:fldCharType="begin"/>
          </w:r>
          <w:r>
            <w:rPr>
              <w:rFonts w:ascii="Arial" w:hAnsi="Arial" w:cs="Arial"/>
              <w:sz w:val="24"/>
              <w:szCs w:val="24"/>
            </w:rPr>
            <w:instrText xml:space="preserve"> CITATION NHS18 \l 2057 </w:instrText>
          </w:r>
          <w:r>
            <w:rPr>
              <w:rFonts w:ascii="Arial" w:hAnsi="Arial" w:cs="Arial"/>
              <w:sz w:val="24"/>
              <w:szCs w:val="24"/>
            </w:rPr>
            <w:fldChar w:fldCharType="separate"/>
          </w:r>
          <w:r>
            <w:rPr>
              <w:rFonts w:ascii="Arial" w:hAnsi="Arial" w:cs="Arial"/>
              <w:noProof/>
              <w:sz w:val="24"/>
              <w:szCs w:val="24"/>
            </w:rPr>
            <w:t xml:space="preserve"> </w:t>
          </w:r>
          <w:r w:rsidRPr="00C97BFA">
            <w:rPr>
              <w:rFonts w:ascii="Arial" w:hAnsi="Arial" w:cs="Arial"/>
              <w:noProof/>
              <w:sz w:val="24"/>
              <w:szCs w:val="24"/>
            </w:rPr>
            <w:t>(NHS, 2018)</w:t>
          </w:r>
          <w:r>
            <w:rPr>
              <w:rFonts w:ascii="Arial" w:hAnsi="Arial" w:cs="Arial"/>
              <w:sz w:val="24"/>
              <w:szCs w:val="24"/>
            </w:rPr>
            <w:fldChar w:fldCharType="end"/>
          </w:r>
        </w:sdtContent>
      </w:sdt>
      <w:r>
        <w:rPr>
          <w:rFonts w:ascii="Arial" w:hAnsi="Arial" w:cs="Arial"/>
          <w:sz w:val="24"/>
          <w:szCs w:val="24"/>
        </w:rPr>
        <w:t xml:space="preserve">. </w:t>
      </w:r>
    </w:p>
    <w:p w14:paraId="7DEDAEF2" w14:textId="77777777" w:rsidR="00F17203" w:rsidRDefault="00F17203" w:rsidP="00F17203">
      <w:pPr>
        <w:pStyle w:val="ListParagraph"/>
        <w:spacing w:line="480" w:lineRule="auto"/>
        <w:ind w:left="0"/>
        <w:jc w:val="both"/>
        <w:rPr>
          <w:rFonts w:ascii="Arial" w:hAnsi="Arial" w:cs="Arial"/>
          <w:sz w:val="24"/>
          <w:szCs w:val="24"/>
        </w:rPr>
      </w:pPr>
    </w:p>
    <w:p w14:paraId="225D86EE"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Over the 5 weeks session incorporated ice breakers, games, self-reflection, evaluations and hands on activities. This helped with getting to know each other and working together building not only relationships with staff but also one another teaching them on how to work together as a team to achieve an end goal. Which links with National youth work strategy for Wales who states that:</w:t>
      </w:r>
    </w:p>
    <w:p w14:paraId="790E2C9A" w14:textId="77777777" w:rsidR="00F17203" w:rsidRDefault="00F17203" w:rsidP="00F17203">
      <w:pPr>
        <w:pStyle w:val="ListParagraph"/>
        <w:spacing w:line="480" w:lineRule="auto"/>
        <w:rPr>
          <w:rFonts w:ascii="Arial" w:hAnsi="Arial" w:cs="Arial"/>
          <w:sz w:val="24"/>
          <w:szCs w:val="24"/>
        </w:rPr>
      </w:pPr>
      <w:r>
        <w:rPr>
          <w:rFonts w:ascii="Arial" w:hAnsi="Arial" w:cs="Arial"/>
          <w:sz w:val="24"/>
          <w:szCs w:val="24"/>
        </w:rPr>
        <w:tab/>
      </w:r>
    </w:p>
    <w:p w14:paraId="2FD20F79" w14:textId="77777777" w:rsidR="00F17203" w:rsidRDefault="00F17203" w:rsidP="00F17203">
      <w:pPr>
        <w:pStyle w:val="ListParagraph"/>
        <w:spacing w:line="480" w:lineRule="auto"/>
        <w:ind w:left="1440"/>
        <w:jc w:val="both"/>
        <w:rPr>
          <w:rFonts w:ascii="Arial" w:hAnsi="Arial" w:cs="Arial"/>
          <w:sz w:val="24"/>
          <w:szCs w:val="24"/>
        </w:rPr>
      </w:pPr>
      <w:r>
        <w:rPr>
          <w:rFonts w:ascii="Arial" w:hAnsi="Arial" w:cs="Arial"/>
          <w:sz w:val="24"/>
          <w:szCs w:val="24"/>
        </w:rPr>
        <w:t>Youth work practice is committed to a participative way of working which encourages and enables young people to share responsibility and become equal partners in their learning processes and decision making…</w:t>
      </w:r>
      <w:sdt>
        <w:sdtPr>
          <w:rPr>
            <w:rFonts w:ascii="Arial" w:hAnsi="Arial" w:cs="Arial"/>
            <w:sz w:val="24"/>
            <w:szCs w:val="24"/>
          </w:rPr>
          <w:id w:val="1662810756"/>
          <w:citation/>
        </w:sdtPr>
        <w:sdtEndPr/>
        <w:sdtContent>
          <w:r>
            <w:rPr>
              <w:rFonts w:ascii="Arial" w:hAnsi="Arial" w:cs="Arial"/>
              <w:sz w:val="24"/>
              <w:szCs w:val="24"/>
            </w:rPr>
            <w:fldChar w:fldCharType="begin"/>
          </w:r>
          <w:r>
            <w:rPr>
              <w:rFonts w:ascii="Arial" w:hAnsi="Arial" w:cs="Arial"/>
              <w:sz w:val="24"/>
              <w:szCs w:val="24"/>
            </w:rPr>
            <w:instrText xml:space="preserve">CITATION Gov14 \l 2057 </w:instrText>
          </w:r>
          <w:r>
            <w:rPr>
              <w:rFonts w:ascii="Arial" w:hAnsi="Arial" w:cs="Arial"/>
              <w:sz w:val="24"/>
              <w:szCs w:val="24"/>
            </w:rPr>
            <w:fldChar w:fldCharType="separate"/>
          </w:r>
          <w:r>
            <w:rPr>
              <w:rFonts w:ascii="Arial" w:hAnsi="Arial" w:cs="Arial"/>
              <w:noProof/>
              <w:sz w:val="24"/>
              <w:szCs w:val="24"/>
            </w:rPr>
            <w:t xml:space="preserve"> </w:t>
          </w:r>
          <w:r w:rsidRPr="00C97BFA">
            <w:rPr>
              <w:rFonts w:ascii="Arial" w:hAnsi="Arial" w:cs="Arial"/>
              <w:noProof/>
              <w:sz w:val="24"/>
              <w:szCs w:val="24"/>
            </w:rPr>
            <w:t>(Government, 2014)</w:t>
          </w:r>
          <w:r>
            <w:rPr>
              <w:rFonts w:ascii="Arial" w:hAnsi="Arial" w:cs="Arial"/>
              <w:sz w:val="24"/>
              <w:szCs w:val="24"/>
            </w:rPr>
            <w:fldChar w:fldCharType="end"/>
          </w:r>
        </w:sdtContent>
      </w:sdt>
      <w:r>
        <w:rPr>
          <w:rFonts w:ascii="Arial" w:hAnsi="Arial" w:cs="Arial"/>
          <w:sz w:val="24"/>
          <w:szCs w:val="24"/>
        </w:rPr>
        <w:t xml:space="preserve">     </w:t>
      </w:r>
    </w:p>
    <w:p w14:paraId="2203D5CF" w14:textId="3012A769"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For my critical analysis of this programme I used SWOT theory</w:t>
      </w:r>
      <w:sdt>
        <w:sdtPr>
          <w:rPr>
            <w:rFonts w:ascii="Arial" w:hAnsi="Arial" w:cs="Arial"/>
            <w:sz w:val="24"/>
            <w:szCs w:val="24"/>
          </w:rPr>
          <w:id w:val="1919282092"/>
          <w:citation/>
        </w:sdtPr>
        <w:sdtEndPr/>
        <w:sdtContent>
          <w:r>
            <w:rPr>
              <w:rFonts w:ascii="Arial" w:hAnsi="Arial" w:cs="Arial"/>
              <w:sz w:val="24"/>
              <w:szCs w:val="24"/>
            </w:rPr>
            <w:fldChar w:fldCharType="begin"/>
          </w:r>
          <w:r>
            <w:rPr>
              <w:rFonts w:ascii="Arial" w:hAnsi="Arial" w:cs="Arial"/>
              <w:sz w:val="24"/>
              <w:szCs w:val="24"/>
            </w:rPr>
            <w:instrText xml:space="preserve"> CITATION Res19 \l 2057 </w:instrText>
          </w:r>
          <w:r>
            <w:rPr>
              <w:rFonts w:ascii="Arial" w:hAnsi="Arial" w:cs="Arial"/>
              <w:sz w:val="24"/>
              <w:szCs w:val="24"/>
            </w:rPr>
            <w:fldChar w:fldCharType="separate"/>
          </w:r>
          <w:r>
            <w:rPr>
              <w:rFonts w:ascii="Arial" w:hAnsi="Arial" w:cs="Arial"/>
              <w:noProof/>
              <w:sz w:val="24"/>
              <w:szCs w:val="24"/>
            </w:rPr>
            <w:t xml:space="preserve"> </w:t>
          </w:r>
          <w:r w:rsidRPr="00C97BFA">
            <w:rPr>
              <w:rFonts w:ascii="Arial" w:hAnsi="Arial" w:cs="Arial"/>
              <w:noProof/>
              <w:sz w:val="24"/>
              <w:szCs w:val="24"/>
            </w:rPr>
            <w:t>(Methodology, 2019)</w:t>
          </w:r>
          <w:r>
            <w:rPr>
              <w:rFonts w:ascii="Arial" w:hAnsi="Arial" w:cs="Arial"/>
              <w:sz w:val="24"/>
              <w:szCs w:val="24"/>
            </w:rPr>
            <w:fldChar w:fldCharType="end"/>
          </w:r>
        </w:sdtContent>
      </w:sdt>
      <w:r>
        <w:rPr>
          <w:rFonts w:ascii="Arial" w:hAnsi="Arial" w:cs="Arial"/>
          <w:sz w:val="24"/>
          <w:szCs w:val="24"/>
        </w:rPr>
        <w:t xml:space="preserve"> </w:t>
      </w:r>
      <w:r w:rsidRPr="003F5D46">
        <w:rPr>
          <w:rFonts w:ascii="Arial" w:hAnsi="Arial" w:cs="Arial"/>
          <w:i/>
          <w:iCs/>
          <w:sz w:val="24"/>
          <w:szCs w:val="24"/>
        </w:rPr>
        <w:t>strengths, weakness, opportunities and threats.</w:t>
      </w:r>
    </w:p>
    <w:p w14:paraId="082E24C5"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Strengths: the strengths that I would take from this programme would be how much the young people enjoyed the process and gain confidence in working with others. I was able to build a relationship with the young people where they felt they could express a creative side of themselves. Another strength was in the process of making the hedgehog house and bug hotel, it got the young people interested in their surroundings, being outside and nature, these being linked to ESDGC</w:t>
      </w:r>
      <w:r w:rsidRPr="004B2D0C">
        <w:rPr>
          <w:rFonts w:ascii="Arial" w:hAnsi="Arial" w:cs="Arial"/>
          <w:sz w:val="24"/>
          <w:szCs w:val="24"/>
        </w:rPr>
        <w:t xml:space="preserve"> </w:t>
      </w:r>
      <w:sdt>
        <w:sdtPr>
          <w:rPr>
            <w:rFonts w:ascii="Arial" w:hAnsi="Arial" w:cs="Arial"/>
            <w:sz w:val="24"/>
            <w:szCs w:val="24"/>
          </w:rPr>
          <w:id w:val="148635562"/>
          <w:citation/>
        </w:sdtPr>
        <w:sdtEndPr/>
        <w:sdtContent>
          <w:r>
            <w:rPr>
              <w:rFonts w:ascii="Arial" w:hAnsi="Arial" w:cs="Arial"/>
              <w:sz w:val="24"/>
              <w:szCs w:val="24"/>
            </w:rPr>
            <w:fldChar w:fldCharType="begin"/>
          </w:r>
          <w:r>
            <w:rPr>
              <w:rFonts w:ascii="Arial" w:hAnsi="Arial" w:cs="Arial"/>
              <w:sz w:val="24"/>
              <w:szCs w:val="24"/>
            </w:rPr>
            <w:instrText xml:space="preserve"> CITATION IUC91 \l 2057 </w:instrText>
          </w:r>
          <w:r>
            <w:rPr>
              <w:rFonts w:ascii="Arial" w:hAnsi="Arial" w:cs="Arial"/>
              <w:sz w:val="24"/>
              <w:szCs w:val="24"/>
            </w:rPr>
            <w:fldChar w:fldCharType="separate"/>
          </w:r>
          <w:r w:rsidRPr="004B2D0C">
            <w:rPr>
              <w:rFonts w:ascii="Arial" w:hAnsi="Arial" w:cs="Arial"/>
              <w:noProof/>
              <w:sz w:val="24"/>
              <w:szCs w:val="24"/>
            </w:rPr>
            <w:t>(IUCN,UNEP,WWF, 1991)</w:t>
          </w:r>
          <w:r>
            <w:rPr>
              <w:rFonts w:ascii="Arial" w:hAnsi="Arial" w:cs="Arial"/>
              <w:sz w:val="24"/>
              <w:szCs w:val="24"/>
            </w:rPr>
            <w:fldChar w:fldCharType="end"/>
          </w:r>
        </w:sdtContent>
      </w:sdt>
      <w:r>
        <w:rPr>
          <w:rFonts w:ascii="Arial" w:hAnsi="Arial" w:cs="Arial"/>
          <w:sz w:val="24"/>
          <w:szCs w:val="24"/>
        </w:rPr>
        <w:t xml:space="preserve"> and attention restoration theory </w:t>
      </w:r>
      <w:sdt>
        <w:sdtPr>
          <w:rPr>
            <w:rFonts w:ascii="Arial" w:hAnsi="Arial" w:cs="Arial"/>
            <w:sz w:val="24"/>
            <w:szCs w:val="24"/>
          </w:rPr>
          <w:id w:val="-547308038"/>
          <w:citation/>
        </w:sdtPr>
        <w:sdtEndPr/>
        <w:sdtContent>
          <w:r>
            <w:rPr>
              <w:rFonts w:ascii="Arial" w:hAnsi="Arial" w:cs="Arial"/>
              <w:sz w:val="24"/>
              <w:szCs w:val="24"/>
            </w:rPr>
            <w:fldChar w:fldCharType="begin"/>
          </w:r>
          <w:r>
            <w:rPr>
              <w:rFonts w:ascii="Arial" w:hAnsi="Arial" w:cs="Arial"/>
              <w:sz w:val="24"/>
              <w:szCs w:val="24"/>
            </w:rPr>
            <w:instrText xml:space="preserve"> CITATION Cou182 \l 2057 </w:instrText>
          </w:r>
          <w:r>
            <w:rPr>
              <w:rFonts w:ascii="Arial" w:hAnsi="Arial" w:cs="Arial"/>
              <w:sz w:val="24"/>
              <w:szCs w:val="24"/>
            </w:rPr>
            <w:fldChar w:fldCharType="separate"/>
          </w:r>
          <w:r w:rsidRPr="004B2D0C">
            <w:rPr>
              <w:rFonts w:ascii="Arial" w:hAnsi="Arial" w:cs="Arial"/>
              <w:noProof/>
              <w:sz w:val="24"/>
              <w:szCs w:val="24"/>
            </w:rPr>
            <w:t>(Ackerman, 2018)</w:t>
          </w:r>
          <w:r>
            <w:rPr>
              <w:rFonts w:ascii="Arial" w:hAnsi="Arial" w:cs="Arial"/>
              <w:sz w:val="24"/>
              <w:szCs w:val="24"/>
            </w:rPr>
            <w:fldChar w:fldCharType="end"/>
          </w:r>
        </w:sdtContent>
      </w:sdt>
      <w:r>
        <w:rPr>
          <w:rFonts w:ascii="Arial" w:hAnsi="Arial" w:cs="Arial"/>
          <w:sz w:val="24"/>
          <w:szCs w:val="24"/>
        </w:rPr>
        <w:t>.</w:t>
      </w:r>
    </w:p>
    <w:p w14:paraId="6D454060"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Weakness: The points that I feel where lacking was mainly the time frame I had with young people. If I had more time making the programme a longer duration, I feel I could have given more one on one with the young people, therefore maybe being able to concentrate on areas of their well-being that needed more attention than others. </w:t>
      </w:r>
    </w:p>
    <w:p w14:paraId="14C3A687"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Opportunities: I feel if I had more experience, I would be more confident in leading the programme. I also feel that with gaining more experience doing this work I can apply different methods to suit young people’s needs and if any challenges arose. If the programme was of longer duration, there could have been a wider variation in the activities that could have concentrated more on a particular wellbeing matter. More in-depth discussions about how young people maintain a good mental wellbeing where toolboxes could have been created for when a young person is in distress. It is important that young people have an understanding of how their mental health wellbeing going hand in hand with their physical wellbeing. I would have liked to have done more participative research with the young people into how they cope with their own mental health wellbeing. </w:t>
      </w:r>
    </w:p>
    <w:p w14:paraId="30D84211"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Threats: There was no direct threat whilst doing this programme however if there was more in-depth discussion into young people’s state of mind, triggers may have appeared. However, having more staff to be able to deal with if these challenges arose would be sufficient.  </w:t>
      </w:r>
    </w:p>
    <w:p w14:paraId="736B426A" w14:textId="77777777" w:rsidR="00F17203" w:rsidRDefault="00F17203" w:rsidP="00F17203">
      <w:pPr>
        <w:pStyle w:val="ListParagraph"/>
        <w:spacing w:line="480" w:lineRule="auto"/>
        <w:ind w:left="0"/>
        <w:jc w:val="both"/>
        <w:rPr>
          <w:rFonts w:ascii="Arial" w:hAnsi="Arial" w:cs="Arial"/>
          <w:sz w:val="24"/>
          <w:szCs w:val="24"/>
        </w:rPr>
      </w:pPr>
    </w:p>
    <w:p w14:paraId="74DFDE35"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t xml:space="preserve">Reference list: </w:t>
      </w:r>
    </w:p>
    <w:p w14:paraId="4B5C8147" w14:textId="77777777" w:rsidR="00F17203" w:rsidRDefault="00F17203" w:rsidP="00F17203">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Ackerman, C., 2018. </w:t>
      </w:r>
      <w:r>
        <w:rPr>
          <w:i/>
          <w:iCs/>
          <w:noProof/>
        </w:rPr>
        <w:t xml:space="preserve">PositivePsychologyProgram. </w:t>
      </w:r>
      <w:r>
        <w:rPr>
          <w:noProof/>
        </w:rPr>
        <w:t xml:space="preserve">[Online] </w:t>
      </w:r>
      <w:r>
        <w:rPr>
          <w:noProof/>
        </w:rPr>
        <w:br/>
        <w:t xml:space="preserve">Available at: </w:t>
      </w:r>
      <w:r>
        <w:rPr>
          <w:noProof/>
          <w:u w:val="single"/>
        </w:rPr>
        <w:t>https://positivepsychologyprogram.com/attention-restoration-theory/</w:t>
      </w:r>
      <w:r>
        <w:rPr>
          <w:noProof/>
        </w:rPr>
        <w:br/>
        <w:t>[Accessed 1 5 2019].</w:t>
      </w:r>
    </w:p>
    <w:p w14:paraId="36D85B88" w14:textId="77777777" w:rsidR="00F17203" w:rsidRDefault="00F17203" w:rsidP="00F17203">
      <w:pPr>
        <w:pStyle w:val="Bibliography"/>
        <w:rPr>
          <w:noProof/>
        </w:rPr>
      </w:pPr>
      <w:r>
        <w:rPr>
          <w:noProof/>
        </w:rPr>
        <w:t xml:space="preserve">Cherry, K., 2018. </w:t>
      </w:r>
      <w:r>
        <w:rPr>
          <w:i/>
          <w:iCs/>
          <w:noProof/>
        </w:rPr>
        <w:t xml:space="preserve">Verywellmind How Art Therapy Is used to Help People Heal. </w:t>
      </w:r>
      <w:r>
        <w:rPr>
          <w:noProof/>
        </w:rPr>
        <w:t xml:space="preserve">[Online] </w:t>
      </w:r>
      <w:r>
        <w:rPr>
          <w:noProof/>
        </w:rPr>
        <w:br/>
        <w:t xml:space="preserve">Available at: </w:t>
      </w:r>
      <w:r>
        <w:rPr>
          <w:noProof/>
          <w:u w:val="single"/>
        </w:rPr>
        <w:t>https://www.verywellmind.com/what-is-art-therapy-2795755</w:t>
      </w:r>
      <w:r>
        <w:rPr>
          <w:noProof/>
        </w:rPr>
        <w:br/>
        <w:t>[Accessed 1 5 2019].</w:t>
      </w:r>
    </w:p>
    <w:p w14:paraId="253C48F9" w14:textId="77777777" w:rsidR="00F17203" w:rsidRDefault="00F17203" w:rsidP="00F17203">
      <w:pPr>
        <w:pStyle w:val="Bibliography"/>
        <w:rPr>
          <w:noProof/>
        </w:rPr>
      </w:pPr>
      <w:r>
        <w:rPr>
          <w:noProof/>
        </w:rPr>
        <w:t xml:space="preserve">CWVYS, 2018. </w:t>
      </w:r>
      <w:r>
        <w:rPr>
          <w:i/>
          <w:iCs/>
          <w:noProof/>
        </w:rPr>
        <w:t xml:space="preserve">Youth Work in Wales: Principles and Purposes. </w:t>
      </w:r>
      <w:r>
        <w:rPr>
          <w:noProof/>
        </w:rPr>
        <w:t xml:space="preserve">[Online] </w:t>
      </w:r>
      <w:r>
        <w:rPr>
          <w:noProof/>
        </w:rPr>
        <w:br/>
        <w:t xml:space="preserve">Available at: </w:t>
      </w:r>
      <w:r>
        <w:rPr>
          <w:noProof/>
          <w:u w:val="single"/>
        </w:rPr>
        <w:t>http://www.cwvys.org.uk/wp-content/uploads/2018/11/YOUTH-WORK-IN-WALES-PRINCIPLES-AND-PURPOSES.pdf</w:t>
      </w:r>
      <w:r>
        <w:rPr>
          <w:noProof/>
        </w:rPr>
        <w:br/>
        <w:t>[Accessed 3 5 2019].</w:t>
      </w:r>
    </w:p>
    <w:p w14:paraId="14C846C3" w14:textId="77777777" w:rsidR="00F17203" w:rsidRDefault="00F17203" w:rsidP="00F17203">
      <w:pPr>
        <w:pStyle w:val="Bibliography"/>
        <w:rPr>
          <w:noProof/>
        </w:rPr>
      </w:pPr>
      <w:r>
        <w:rPr>
          <w:noProof/>
        </w:rPr>
        <w:t xml:space="preserve">Davies, B., 2005. </w:t>
      </w:r>
      <w:r>
        <w:rPr>
          <w:i/>
          <w:iCs/>
          <w:noProof/>
        </w:rPr>
        <w:t xml:space="preserve">Youth &amp; Policy Youth Work: A Manifesto For Our Times, </w:t>
      </w:r>
      <w:r>
        <w:rPr>
          <w:noProof/>
        </w:rPr>
        <w:t>Leicester: The National Youth Agency .</w:t>
      </w:r>
    </w:p>
    <w:p w14:paraId="624F5332" w14:textId="77777777" w:rsidR="00F17203" w:rsidRDefault="00F17203" w:rsidP="00F17203">
      <w:pPr>
        <w:pStyle w:val="Bibliography"/>
        <w:rPr>
          <w:noProof/>
        </w:rPr>
      </w:pPr>
      <w:r>
        <w:rPr>
          <w:noProof/>
        </w:rPr>
        <w:t xml:space="preserve">Government, W., 2014. </w:t>
      </w:r>
      <w:r>
        <w:rPr>
          <w:i/>
          <w:iCs/>
          <w:noProof/>
        </w:rPr>
        <w:t xml:space="preserve">The National Youth Work Strategy for Wales 2014-2018 Supporting young people to reach their potential and live fulfilled lives, </w:t>
      </w:r>
      <w:r>
        <w:rPr>
          <w:noProof/>
        </w:rPr>
        <w:t>Cardiff: Welsh Government.</w:t>
      </w:r>
    </w:p>
    <w:p w14:paraId="18379363" w14:textId="77777777" w:rsidR="00F17203" w:rsidRDefault="00F17203" w:rsidP="00F17203">
      <w:pPr>
        <w:pStyle w:val="Bibliography"/>
        <w:rPr>
          <w:noProof/>
        </w:rPr>
      </w:pPr>
      <w:r>
        <w:rPr>
          <w:noProof/>
        </w:rPr>
        <w:t xml:space="preserve">IUCN,UNEP,WWF, 1991. </w:t>
      </w:r>
      <w:r>
        <w:rPr>
          <w:i/>
          <w:iCs/>
          <w:noProof/>
        </w:rPr>
        <w:t xml:space="preserve">Caring for the Earth: A Strategy for Sustainable Living. </w:t>
      </w:r>
      <w:r>
        <w:rPr>
          <w:noProof/>
        </w:rPr>
        <w:t>Bellegarde-Valserine: SADAG.</w:t>
      </w:r>
    </w:p>
    <w:p w14:paraId="271DF7DC" w14:textId="77777777" w:rsidR="00F17203" w:rsidRDefault="00F17203" w:rsidP="00F17203">
      <w:pPr>
        <w:pStyle w:val="Bibliography"/>
        <w:rPr>
          <w:noProof/>
        </w:rPr>
      </w:pPr>
      <w:r>
        <w:rPr>
          <w:noProof/>
        </w:rPr>
        <w:t xml:space="preserve">Lipoff, S., 2011. </w:t>
      </w:r>
      <w:r>
        <w:rPr>
          <w:i/>
          <w:iCs/>
          <w:noProof/>
        </w:rPr>
        <w:t xml:space="preserve">Learning Styles and Children. </w:t>
      </w:r>
      <w:r>
        <w:rPr>
          <w:noProof/>
        </w:rPr>
        <w:t xml:space="preserve">[Online] </w:t>
      </w:r>
      <w:r>
        <w:rPr>
          <w:noProof/>
        </w:rPr>
        <w:br/>
        <w:t xml:space="preserve">Available at: </w:t>
      </w:r>
      <w:r>
        <w:rPr>
          <w:noProof/>
          <w:u w:val="single"/>
        </w:rPr>
        <w:t>https://www.funderstanding.com/theory/child-development/learning-styles-and-children/</w:t>
      </w:r>
      <w:r>
        <w:rPr>
          <w:noProof/>
        </w:rPr>
        <w:br/>
        <w:t>[Accessed 11 5 2019].</w:t>
      </w:r>
    </w:p>
    <w:p w14:paraId="43BA83EB" w14:textId="77777777" w:rsidR="00F17203" w:rsidRDefault="00F17203" w:rsidP="00F17203">
      <w:pPr>
        <w:pStyle w:val="Bibliography"/>
        <w:rPr>
          <w:noProof/>
        </w:rPr>
      </w:pPr>
      <w:r>
        <w:rPr>
          <w:noProof/>
        </w:rPr>
        <w:t xml:space="preserve">Methodology, R., 2019. </w:t>
      </w:r>
      <w:r>
        <w:rPr>
          <w:i/>
          <w:iCs/>
          <w:noProof/>
        </w:rPr>
        <w:t xml:space="preserve">SWOT Analysis: Theory. </w:t>
      </w:r>
      <w:r>
        <w:rPr>
          <w:noProof/>
        </w:rPr>
        <w:t xml:space="preserve">[Online] </w:t>
      </w:r>
      <w:r>
        <w:rPr>
          <w:noProof/>
        </w:rPr>
        <w:br/>
        <w:t xml:space="preserve">Available at: </w:t>
      </w:r>
      <w:r>
        <w:rPr>
          <w:noProof/>
          <w:u w:val="single"/>
        </w:rPr>
        <w:t>https://research-methodology.net/theory/strategy/swot-analysis/</w:t>
      </w:r>
      <w:r>
        <w:rPr>
          <w:noProof/>
        </w:rPr>
        <w:br/>
        <w:t>[Accessed 11 5 2019].</w:t>
      </w:r>
    </w:p>
    <w:p w14:paraId="6563B5C5" w14:textId="77777777" w:rsidR="00F17203" w:rsidRDefault="00F17203" w:rsidP="00F17203">
      <w:pPr>
        <w:pStyle w:val="Bibliography"/>
        <w:rPr>
          <w:noProof/>
        </w:rPr>
      </w:pPr>
      <w:r>
        <w:rPr>
          <w:noProof/>
        </w:rPr>
        <w:t xml:space="preserve">NHS, 2018. </w:t>
      </w:r>
      <w:r>
        <w:rPr>
          <w:i/>
          <w:iCs/>
          <w:noProof/>
        </w:rPr>
        <w:t xml:space="preserve">Moodzone 5 steps to mental wellbeing. </w:t>
      </w:r>
      <w:r>
        <w:rPr>
          <w:noProof/>
        </w:rPr>
        <w:t xml:space="preserve">[Online] </w:t>
      </w:r>
      <w:r>
        <w:rPr>
          <w:noProof/>
        </w:rPr>
        <w:br/>
        <w:t xml:space="preserve">Available at: </w:t>
      </w:r>
      <w:r>
        <w:rPr>
          <w:noProof/>
          <w:u w:val="single"/>
        </w:rPr>
        <w:t>https://www.nhs.uk/conditions/stress-anxiety-depression/improve-mental-wellbeing/#five-steps-to-mental-wellbeing</w:t>
      </w:r>
      <w:r>
        <w:rPr>
          <w:noProof/>
        </w:rPr>
        <w:br/>
        <w:t>[Accessed 14 5 2019].</w:t>
      </w:r>
    </w:p>
    <w:p w14:paraId="3D4139E2" w14:textId="77777777" w:rsidR="00F17203" w:rsidRDefault="00F17203" w:rsidP="00F17203">
      <w:pPr>
        <w:pStyle w:val="ListParagraph"/>
        <w:spacing w:line="480" w:lineRule="auto"/>
        <w:ind w:left="0"/>
        <w:jc w:val="both"/>
        <w:rPr>
          <w:rFonts w:ascii="Arial" w:hAnsi="Arial" w:cs="Arial"/>
          <w:sz w:val="24"/>
          <w:szCs w:val="24"/>
        </w:rPr>
      </w:pPr>
      <w:r>
        <w:rPr>
          <w:rFonts w:ascii="Arial" w:hAnsi="Arial" w:cs="Arial"/>
          <w:sz w:val="24"/>
          <w:szCs w:val="24"/>
        </w:rPr>
        <w:fldChar w:fldCharType="end"/>
      </w:r>
    </w:p>
    <w:p w14:paraId="0A565B7C" w14:textId="77777777" w:rsidR="00F17203" w:rsidRDefault="00F17203" w:rsidP="00F17203">
      <w:pPr>
        <w:pStyle w:val="ListParagraph"/>
        <w:spacing w:line="480" w:lineRule="auto"/>
        <w:ind w:left="0"/>
        <w:jc w:val="both"/>
        <w:rPr>
          <w:rFonts w:ascii="Arial" w:hAnsi="Arial" w:cs="Arial"/>
          <w:sz w:val="24"/>
          <w:szCs w:val="24"/>
        </w:rPr>
      </w:pPr>
    </w:p>
    <w:p w14:paraId="2E00695B" w14:textId="77777777" w:rsidR="00F17203" w:rsidRDefault="00F17203" w:rsidP="00F17203">
      <w:pPr>
        <w:pStyle w:val="ListParagraph"/>
        <w:spacing w:line="480" w:lineRule="auto"/>
        <w:ind w:left="0"/>
        <w:jc w:val="both"/>
        <w:rPr>
          <w:rFonts w:ascii="Arial" w:hAnsi="Arial" w:cs="Arial"/>
          <w:sz w:val="24"/>
          <w:szCs w:val="24"/>
        </w:rPr>
      </w:pPr>
    </w:p>
    <w:p w14:paraId="60D6A292" w14:textId="1DC9B3C1" w:rsidR="00995D10" w:rsidRPr="008B660B" w:rsidRDefault="00995D10" w:rsidP="004D6D22">
      <w:pPr>
        <w:jc w:val="center"/>
        <w:rPr>
          <w:rFonts w:ascii="Arial" w:hAnsi="Arial" w:cs="Arial"/>
          <w:sz w:val="24"/>
          <w:szCs w:val="24"/>
        </w:rPr>
      </w:pPr>
      <w:r w:rsidRPr="008B660B">
        <w:rPr>
          <w:rFonts w:ascii="Arial" w:hAnsi="Arial" w:cs="Arial"/>
          <w:sz w:val="24"/>
          <w:szCs w:val="24"/>
        </w:rPr>
        <w:t>A summary of my own learning and development</w:t>
      </w:r>
    </w:p>
    <w:p w14:paraId="2527A511" w14:textId="77777777" w:rsidR="00995D10" w:rsidRPr="008B660B" w:rsidRDefault="00995D10" w:rsidP="00995D10">
      <w:pPr>
        <w:tabs>
          <w:tab w:val="left" w:pos="3261"/>
        </w:tabs>
        <w:spacing w:line="480" w:lineRule="auto"/>
        <w:jc w:val="center"/>
        <w:rPr>
          <w:rFonts w:ascii="Arial" w:hAnsi="Arial" w:cs="Arial"/>
          <w:sz w:val="24"/>
          <w:szCs w:val="24"/>
        </w:rPr>
      </w:pPr>
      <w:r>
        <w:rPr>
          <w:rFonts w:ascii="Arial" w:hAnsi="Arial" w:cs="Arial"/>
          <w:sz w:val="24"/>
          <w:szCs w:val="24"/>
        </w:rPr>
        <w:t xml:space="preserve"> </w:t>
      </w:r>
    </w:p>
    <w:p w14:paraId="7CF43179" w14:textId="7AA7F4C2" w:rsidR="00995D10" w:rsidRPr="008B660B" w:rsidRDefault="00995D10" w:rsidP="00995D10">
      <w:pPr>
        <w:tabs>
          <w:tab w:val="left" w:pos="3261"/>
        </w:tabs>
        <w:spacing w:line="480" w:lineRule="auto"/>
        <w:jc w:val="both"/>
        <w:rPr>
          <w:rFonts w:ascii="Arial" w:hAnsi="Arial" w:cs="Arial"/>
          <w:sz w:val="24"/>
          <w:szCs w:val="24"/>
        </w:rPr>
      </w:pPr>
      <w:r w:rsidRPr="008B660B">
        <w:rPr>
          <w:rFonts w:ascii="Arial" w:hAnsi="Arial" w:cs="Arial"/>
          <w:sz w:val="24"/>
          <w:szCs w:val="24"/>
        </w:rPr>
        <w:t>Doing my second year of placement at Burns in Kidwelly I feel I have gained a great deal of experience in working with a varia</w:t>
      </w:r>
      <w:r>
        <w:rPr>
          <w:rFonts w:ascii="Arial" w:hAnsi="Arial" w:cs="Arial"/>
          <w:sz w:val="24"/>
          <w:szCs w:val="24"/>
        </w:rPr>
        <w:t>tion</w:t>
      </w:r>
      <w:r w:rsidRPr="008B660B">
        <w:rPr>
          <w:rFonts w:ascii="Arial" w:hAnsi="Arial" w:cs="Arial"/>
          <w:sz w:val="24"/>
          <w:szCs w:val="24"/>
        </w:rPr>
        <w:t xml:space="preserve"> of young people.  I have worked with an NHS group, </w:t>
      </w:r>
      <w:r w:rsidRPr="003B6A88">
        <w:rPr>
          <w:rFonts w:ascii="Arial" w:hAnsi="Arial" w:cs="Arial"/>
          <w:i/>
          <w:iCs/>
          <w:sz w:val="24"/>
          <w:szCs w:val="24"/>
        </w:rPr>
        <w:t>M</w:t>
      </w:r>
      <w:r w:rsidR="003B6A88" w:rsidRPr="003B6A88">
        <w:rPr>
          <w:rFonts w:ascii="Arial" w:hAnsi="Arial" w:cs="Arial"/>
          <w:i/>
          <w:iCs/>
          <w:sz w:val="24"/>
          <w:szCs w:val="24"/>
        </w:rPr>
        <w:t>e</w:t>
      </w:r>
      <w:r w:rsidRPr="003B6A88">
        <w:rPr>
          <w:rFonts w:ascii="Arial" w:hAnsi="Arial" w:cs="Arial"/>
          <w:i/>
          <w:iCs/>
          <w:sz w:val="24"/>
          <w:szCs w:val="24"/>
        </w:rPr>
        <w:t>ncap</w:t>
      </w:r>
      <w:r w:rsidRPr="008B660B">
        <w:rPr>
          <w:rFonts w:ascii="Arial" w:hAnsi="Arial" w:cs="Arial"/>
          <w:sz w:val="24"/>
          <w:szCs w:val="24"/>
        </w:rPr>
        <w:t>, school for learning difficulties</w:t>
      </w:r>
      <w:r>
        <w:rPr>
          <w:rFonts w:ascii="Arial" w:hAnsi="Arial" w:cs="Arial"/>
          <w:sz w:val="24"/>
          <w:szCs w:val="24"/>
        </w:rPr>
        <w:t xml:space="preserve"> and a</w:t>
      </w:r>
      <w:r w:rsidRPr="008B660B">
        <w:rPr>
          <w:rFonts w:ascii="Arial" w:hAnsi="Arial" w:cs="Arial"/>
          <w:sz w:val="24"/>
          <w:szCs w:val="24"/>
        </w:rPr>
        <w:t xml:space="preserve"> school for behavioural difficulties. The variation in how to go about building relationships and incorporating the five pillars of youth work, has been a tremendous learning curve for me. I feel that my confidence in being able to work with many different groups of young people has grown and this has been evident in my supervision sessions, whereby I have reflected on my own personal practice and how to deliver youth work principles and practice </w:t>
      </w:r>
      <w:sdt>
        <w:sdtPr>
          <w:rPr>
            <w:rFonts w:ascii="Arial" w:hAnsi="Arial" w:cs="Arial"/>
            <w:sz w:val="24"/>
            <w:szCs w:val="24"/>
          </w:rPr>
          <w:id w:val="875433641"/>
          <w:citation/>
        </w:sdtPr>
        <w:sdtEndPr/>
        <w:sdtContent>
          <w:r>
            <w:rPr>
              <w:rFonts w:ascii="Arial" w:hAnsi="Arial" w:cs="Arial"/>
              <w:sz w:val="24"/>
              <w:szCs w:val="24"/>
            </w:rPr>
            <w:fldChar w:fldCharType="begin"/>
          </w:r>
          <w:r>
            <w:rPr>
              <w:rFonts w:ascii="Arial" w:hAnsi="Arial" w:cs="Arial"/>
              <w:sz w:val="24"/>
              <w:szCs w:val="24"/>
            </w:rPr>
            <w:instrText xml:space="preserve"> CITATION CWV181 \l 2057 </w:instrText>
          </w:r>
          <w:r>
            <w:rPr>
              <w:rFonts w:ascii="Arial" w:hAnsi="Arial" w:cs="Arial"/>
              <w:sz w:val="24"/>
              <w:szCs w:val="24"/>
            </w:rPr>
            <w:fldChar w:fldCharType="separate"/>
          </w:r>
          <w:r w:rsidRPr="00723B6F">
            <w:rPr>
              <w:rFonts w:ascii="Arial" w:hAnsi="Arial" w:cs="Arial"/>
              <w:noProof/>
              <w:sz w:val="24"/>
              <w:szCs w:val="24"/>
            </w:rPr>
            <w:t>(CWVYS, 2018)</w:t>
          </w:r>
          <w:r>
            <w:rPr>
              <w:rFonts w:ascii="Arial" w:hAnsi="Arial" w:cs="Arial"/>
              <w:sz w:val="24"/>
              <w:szCs w:val="24"/>
            </w:rPr>
            <w:fldChar w:fldCharType="end"/>
          </w:r>
        </w:sdtContent>
      </w:sdt>
      <w:r>
        <w:rPr>
          <w:rFonts w:ascii="Arial" w:hAnsi="Arial" w:cs="Arial"/>
          <w:sz w:val="24"/>
          <w:szCs w:val="24"/>
        </w:rPr>
        <w:t xml:space="preserve">. </w:t>
      </w:r>
      <w:r w:rsidRPr="008B660B">
        <w:rPr>
          <w:rFonts w:ascii="Arial" w:hAnsi="Arial" w:cs="Arial"/>
          <w:sz w:val="24"/>
          <w:szCs w:val="24"/>
        </w:rPr>
        <w:t>Looking back on when I first started at Burns, I was excited but also nervous with having to work with many different groups, I was keen to develop being able to think on my feet and take more responsibility. An example of putting into practice being able to think on m</w:t>
      </w:r>
      <w:r>
        <w:rPr>
          <w:rFonts w:ascii="Arial" w:hAnsi="Arial" w:cs="Arial"/>
          <w:sz w:val="24"/>
          <w:szCs w:val="24"/>
        </w:rPr>
        <w:t>y</w:t>
      </w:r>
      <w:r w:rsidRPr="008B660B">
        <w:rPr>
          <w:rFonts w:ascii="Arial" w:hAnsi="Arial" w:cs="Arial"/>
          <w:sz w:val="24"/>
          <w:szCs w:val="24"/>
        </w:rPr>
        <w:t xml:space="preserve"> feet, would be when</w:t>
      </w:r>
      <w:r>
        <w:rPr>
          <w:rFonts w:ascii="Arial" w:hAnsi="Arial" w:cs="Arial"/>
          <w:sz w:val="24"/>
          <w:szCs w:val="24"/>
        </w:rPr>
        <w:t xml:space="preserve"> one</w:t>
      </w:r>
      <w:r w:rsidRPr="008B660B">
        <w:rPr>
          <w:rFonts w:ascii="Arial" w:hAnsi="Arial" w:cs="Arial"/>
          <w:sz w:val="24"/>
          <w:szCs w:val="24"/>
        </w:rPr>
        <w:t xml:space="preserve"> of the young people from the groups that was attending Burns, decided to take off and leave the premises. Having built a good trusting relationship with one of the young people </w:t>
      </w:r>
      <w:sdt>
        <w:sdtPr>
          <w:rPr>
            <w:rFonts w:ascii="Arial" w:hAnsi="Arial" w:cs="Arial"/>
            <w:sz w:val="24"/>
            <w:szCs w:val="24"/>
          </w:rPr>
          <w:id w:val="1269435067"/>
          <w:citation/>
        </w:sdtPr>
        <w:sdtEndPr/>
        <w:sdtContent>
          <w:r w:rsidRPr="008B660B">
            <w:rPr>
              <w:rFonts w:ascii="Arial" w:hAnsi="Arial" w:cs="Arial"/>
              <w:sz w:val="24"/>
              <w:szCs w:val="24"/>
            </w:rPr>
            <w:fldChar w:fldCharType="begin"/>
          </w:r>
          <w:r w:rsidRPr="008B660B">
            <w:rPr>
              <w:rFonts w:ascii="Arial" w:hAnsi="Arial" w:cs="Arial"/>
              <w:sz w:val="24"/>
              <w:szCs w:val="24"/>
            </w:rPr>
            <w:instrText xml:space="preserve"> CITATION Ser12 \l 2057 </w:instrText>
          </w:r>
          <w:r w:rsidRPr="008B660B">
            <w:rPr>
              <w:rFonts w:ascii="Arial" w:hAnsi="Arial" w:cs="Arial"/>
              <w:sz w:val="24"/>
              <w:szCs w:val="24"/>
            </w:rPr>
            <w:fldChar w:fldCharType="separate"/>
          </w:r>
          <w:r w:rsidRPr="00723B6F">
            <w:rPr>
              <w:rFonts w:ascii="Arial" w:hAnsi="Arial" w:cs="Arial"/>
              <w:noProof/>
              <w:sz w:val="24"/>
              <w:szCs w:val="24"/>
            </w:rPr>
            <w:t>(Service, 2012)</w:t>
          </w:r>
          <w:r w:rsidRPr="008B660B">
            <w:rPr>
              <w:rFonts w:ascii="Arial" w:hAnsi="Arial" w:cs="Arial"/>
              <w:sz w:val="24"/>
              <w:szCs w:val="24"/>
            </w:rPr>
            <w:fldChar w:fldCharType="end"/>
          </w:r>
        </w:sdtContent>
      </w:sdt>
      <w:r w:rsidRPr="008B660B">
        <w:rPr>
          <w:rFonts w:ascii="Arial" w:hAnsi="Arial" w:cs="Arial"/>
          <w:sz w:val="24"/>
          <w:szCs w:val="24"/>
        </w:rPr>
        <w:t xml:space="preserve"> (YW01) they felt they could come to me to inform</w:t>
      </w:r>
      <w:r>
        <w:rPr>
          <w:rFonts w:ascii="Arial" w:hAnsi="Arial" w:cs="Arial"/>
          <w:sz w:val="24"/>
          <w:szCs w:val="24"/>
        </w:rPr>
        <w:t xml:space="preserve"> myself</w:t>
      </w:r>
      <w:r w:rsidRPr="008B660B">
        <w:rPr>
          <w:rFonts w:ascii="Arial" w:hAnsi="Arial" w:cs="Arial"/>
          <w:sz w:val="24"/>
          <w:szCs w:val="24"/>
        </w:rPr>
        <w:t xml:space="preserve"> of this young person whom had walked of</w:t>
      </w:r>
      <w:r>
        <w:rPr>
          <w:rFonts w:ascii="Arial" w:hAnsi="Arial" w:cs="Arial"/>
          <w:sz w:val="24"/>
          <w:szCs w:val="24"/>
        </w:rPr>
        <w:t>f</w:t>
      </w:r>
      <w:r w:rsidRPr="008B660B">
        <w:rPr>
          <w:rFonts w:ascii="Arial" w:hAnsi="Arial" w:cs="Arial"/>
          <w:sz w:val="24"/>
          <w:szCs w:val="24"/>
        </w:rPr>
        <w:t>. With this I calmed the young person and followed procedure</w:t>
      </w:r>
      <w:r>
        <w:rPr>
          <w:rFonts w:ascii="Arial" w:hAnsi="Arial" w:cs="Arial"/>
          <w:sz w:val="24"/>
          <w:szCs w:val="24"/>
        </w:rPr>
        <w:t>,</w:t>
      </w:r>
      <w:r w:rsidRPr="008B660B">
        <w:rPr>
          <w:rFonts w:ascii="Arial" w:hAnsi="Arial" w:cs="Arial"/>
          <w:sz w:val="24"/>
          <w:szCs w:val="24"/>
        </w:rPr>
        <w:t xml:space="preserve"> which in turn le</w:t>
      </w:r>
      <w:r>
        <w:rPr>
          <w:rFonts w:ascii="Arial" w:hAnsi="Arial" w:cs="Arial"/>
          <w:sz w:val="24"/>
          <w:szCs w:val="24"/>
        </w:rPr>
        <w:t>d</w:t>
      </w:r>
      <w:r w:rsidRPr="008B660B">
        <w:rPr>
          <w:rFonts w:ascii="Arial" w:hAnsi="Arial" w:cs="Arial"/>
          <w:sz w:val="24"/>
          <w:szCs w:val="24"/>
        </w:rPr>
        <w:t xml:space="preserve"> to the young person whom had walked off was safe and had no negative effect on the rest of group. The team of professionals</w:t>
      </w:r>
      <w:r>
        <w:rPr>
          <w:rFonts w:ascii="Arial" w:hAnsi="Arial" w:cs="Arial"/>
          <w:sz w:val="24"/>
          <w:szCs w:val="24"/>
        </w:rPr>
        <w:t xml:space="preserve"> that day,</w:t>
      </w:r>
      <w:r w:rsidRPr="008B660B">
        <w:rPr>
          <w:rFonts w:ascii="Arial" w:hAnsi="Arial" w:cs="Arial"/>
          <w:sz w:val="24"/>
          <w:szCs w:val="24"/>
        </w:rPr>
        <w:t xml:space="preserve"> including myself all work</w:t>
      </w:r>
      <w:r>
        <w:rPr>
          <w:rFonts w:ascii="Arial" w:hAnsi="Arial" w:cs="Arial"/>
          <w:sz w:val="24"/>
          <w:szCs w:val="24"/>
        </w:rPr>
        <w:t>ed</w:t>
      </w:r>
      <w:r w:rsidRPr="008B660B">
        <w:rPr>
          <w:rFonts w:ascii="Arial" w:hAnsi="Arial" w:cs="Arial"/>
          <w:sz w:val="24"/>
          <w:szCs w:val="24"/>
        </w:rPr>
        <w:t xml:space="preserve"> well and efficiently together to quickly resolve the issue. This I feel shows that I have grown as a youth worker and can think on my feet swiftly and not panic in moments of a potential crisis. </w:t>
      </w:r>
    </w:p>
    <w:p w14:paraId="3F1AE6EB" w14:textId="77777777" w:rsidR="00995D10" w:rsidRPr="008B660B" w:rsidRDefault="00995D10" w:rsidP="00995D10">
      <w:pPr>
        <w:tabs>
          <w:tab w:val="left" w:pos="3261"/>
        </w:tabs>
        <w:spacing w:line="480" w:lineRule="auto"/>
        <w:jc w:val="both"/>
        <w:rPr>
          <w:rFonts w:ascii="Arial" w:hAnsi="Arial" w:cs="Arial"/>
          <w:sz w:val="24"/>
          <w:szCs w:val="24"/>
        </w:rPr>
      </w:pPr>
      <w:r w:rsidRPr="008B660B">
        <w:rPr>
          <w:rFonts w:ascii="Arial" w:hAnsi="Arial" w:cs="Arial"/>
          <w:sz w:val="24"/>
          <w:szCs w:val="24"/>
        </w:rPr>
        <w:t xml:space="preserve">I started off with working as part of a team with </w:t>
      </w:r>
      <w:proofErr w:type="spellStart"/>
      <w:r w:rsidRPr="008B660B">
        <w:rPr>
          <w:rFonts w:ascii="Arial" w:hAnsi="Arial" w:cs="Arial"/>
          <w:sz w:val="24"/>
          <w:szCs w:val="24"/>
        </w:rPr>
        <w:t>Corna</w:t>
      </w:r>
      <w:proofErr w:type="spellEnd"/>
      <w:r w:rsidRPr="008B660B">
        <w:rPr>
          <w:rFonts w:ascii="Arial" w:hAnsi="Arial" w:cs="Arial"/>
          <w:sz w:val="24"/>
          <w:szCs w:val="24"/>
        </w:rPr>
        <w:t xml:space="preserve"> a level six student and Chris the Youth worker at Burns. As part of this team </w:t>
      </w:r>
      <w:proofErr w:type="spellStart"/>
      <w:r w:rsidRPr="008B660B">
        <w:rPr>
          <w:rFonts w:ascii="Arial" w:hAnsi="Arial" w:cs="Arial"/>
          <w:sz w:val="24"/>
          <w:szCs w:val="24"/>
        </w:rPr>
        <w:t>Corna</w:t>
      </w:r>
      <w:proofErr w:type="spellEnd"/>
      <w:r w:rsidRPr="008B660B">
        <w:rPr>
          <w:rFonts w:ascii="Arial" w:hAnsi="Arial" w:cs="Arial"/>
          <w:sz w:val="24"/>
          <w:szCs w:val="24"/>
        </w:rPr>
        <w:t xml:space="preserve"> was leading sessions for her research project and Chris and I where following her lead. From this </w:t>
      </w:r>
      <w:proofErr w:type="spellStart"/>
      <w:r w:rsidRPr="008B660B">
        <w:rPr>
          <w:rFonts w:ascii="Arial" w:hAnsi="Arial" w:cs="Arial"/>
          <w:sz w:val="24"/>
          <w:szCs w:val="24"/>
        </w:rPr>
        <w:t>Corna</w:t>
      </w:r>
      <w:proofErr w:type="spellEnd"/>
      <w:r w:rsidRPr="008B660B">
        <w:rPr>
          <w:rFonts w:ascii="Arial" w:hAnsi="Arial" w:cs="Arial"/>
          <w:sz w:val="24"/>
          <w:szCs w:val="24"/>
        </w:rPr>
        <w:t xml:space="preserve"> would give me responsibilities such as leading the evaluation of the session and coming up with ways to deliver this with the group. With this I feel I achieved National Occupational Standards for Youth Work YW11, YW12 and YW04 </w:t>
      </w:r>
      <w:sdt>
        <w:sdtPr>
          <w:rPr>
            <w:rFonts w:ascii="Arial" w:hAnsi="Arial" w:cs="Arial"/>
            <w:sz w:val="24"/>
            <w:szCs w:val="24"/>
          </w:rPr>
          <w:id w:val="1659118540"/>
          <w:citation/>
        </w:sdtPr>
        <w:sdtEndPr/>
        <w:sdtContent>
          <w:r w:rsidRPr="008B660B">
            <w:rPr>
              <w:rFonts w:ascii="Arial" w:hAnsi="Arial" w:cs="Arial"/>
              <w:sz w:val="24"/>
              <w:szCs w:val="24"/>
            </w:rPr>
            <w:fldChar w:fldCharType="begin"/>
          </w:r>
          <w:r w:rsidRPr="008B660B">
            <w:rPr>
              <w:rFonts w:ascii="Arial" w:hAnsi="Arial" w:cs="Arial"/>
              <w:sz w:val="24"/>
              <w:szCs w:val="24"/>
            </w:rPr>
            <w:instrText xml:space="preserve"> CITATION Ser12 \l 2057 </w:instrText>
          </w:r>
          <w:r w:rsidRPr="008B660B">
            <w:rPr>
              <w:rFonts w:ascii="Arial" w:hAnsi="Arial" w:cs="Arial"/>
              <w:sz w:val="24"/>
              <w:szCs w:val="24"/>
            </w:rPr>
            <w:fldChar w:fldCharType="separate"/>
          </w:r>
          <w:r w:rsidRPr="00723B6F">
            <w:rPr>
              <w:rFonts w:ascii="Arial" w:hAnsi="Arial" w:cs="Arial"/>
              <w:noProof/>
              <w:sz w:val="24"/>
              <w:szCs w:val="24"/>
            </w:rPr>
            <w:t>(Service, 2012)</w:t>
          </w:r>
          <w:r w:rsidRPr="008B660B">
            <w:rPr>
              <w:rFonts w:ascii="Arial" w:hAnsi="Arial" w:cs="Arial"/>
              <w:sz w:val="24"/>
              <w:szCs w:val="24"/>
            </w:rPr>
            <w:fldChar w:fldCharType="end"/>
          </w:r>
        </w:sdtContent>
      </w:sdt>
      <w:r w:rsidRPr="008B660B">
        <w:rPr>
          <w:rFonts w:ascii="Arial" w:hAnsi="Arial" w:cs="Arial"/>
          <w:sz w:val="24"/>
          <w:szCs w:val="24"/>
        </w:rPr>
        <w:t xml:space="preserve">. </w:t>
      </w:r>
    </w:p>
    <w:p w14:paraId="061997DF" w14:textId="6BCDF2D9" w:rsidR="00995D10" w:rsidRPr="008B660B" w:rsidRDefault="00995D10" w:rsidP="00995D10">
      <w:pPr>
        <w:tabs>
          <w:tab w:val="left" w:pos="3261"/>
        </w:tabs>
        <w:spacing w:line="480" w:lineRule="auto"/>
        <w:jc w:val="both"/>
        <w:rPr>
          <w:rFonts w:ascii="Arial" w:hAnsi="Arial" w:cs="Arial"/>
          <w:sz w:val="24"/>
          <w:szCs w:val="24"/>
        </w:rPr>
      </w:pPr>
      <w:r w:rsidRPr="008B660B">
        <w:rPr>
          <w:rFonts w:ascii="Arial" w:hAnsi="Arial" w:cs="Arial"/>
          <w:sz w:val="24"/>
          <w:szCs w:val="24"/>
        </w:rPr>
        <w:t xml:space="preserve">When I first Came to Burns, I felt that I was more confident in building relationships and communicating with young people, (I would call it the deep in thought youth work) but lacked in confidence with doing icebreakers and leading a session for longer than an hour or so. Now from running my own sessions that where three and half hours long, I feel I have gained a lot more confidence in my own abilities. I feel comfortable and competent in being able to deliver a session that has high focus around young </w:t>
      </w:r>
      <w:r w:rsidR="004D6D22" w:rsidRPr="008B660B">
        <w:rPr>
          <w:rFonts w:ascii="Arial" w:hAnsi="Arial" w:cs="Arial"/>
          <w:sz w:val="24"/>
          <w:szCs w:val="24"/>
        </w:rPr>
        <w:t>people’s</w:t>
      </w:r>
      <w:r w:rsidRPr="008B660B">
        <w:rPr>
          <w:rFonts w:ascii="Arial" w:hAnsi="Arial" w:cs="Arial"/>
          <w:sz w:val="24"/>
          <w:szCs w:val="24"/>
        </w:rPr>
        <w:t xml:space="preserve"> needs. An example of this is leading my programme of wellbeing focus with six young people with learning difficulties, for more details refer to Analysis of a programme in portfolio. </w:t>
      </w:r>
    </w:p>
    <w:p w14:paraId="1EE3F8F7" w14:textId="79878B77" w:rsidR="00995D10" w:rsidRDefault="00995D10" w:rsidP="00995D10">
      <w:pPr>
        <w:tabs>
          <w:tab w:val="left" w:pos="3261"/>
        </w:tabs>
        <w:spacing w:line="480" w:lineRule="auto"/>
        <w:jc w:val="both"/>
        <w:rPr>
          <w:rFonts w:ascii="Arial" w:hAnsi="Arial" w:cs="Arial"/>
          <w:sz w:val="24"/>
          <w:szCs w:val="24"/>
        </w:rPr>
      </w:pPr>
      <w:r w:rsidRPr="008B660B">
        <w:rPr>
          <w:rFonts w:ascii="Arial" w:hAnsi="Arial" w:cs="Arial"/>
          <w:sz w:val="24"/>
          <w:szCs w:val="24"/>
        </w:rPr>
        <w:t xml:space="preserve">To conclude I would say from taking </w:t>
      </w:r>
      <w:r w:rsidR="004D6D22" w:rsidRPr="008B660B">
        <w:rPr>
          <w:rFonts w:ascii="Arial" w:hAnsi="Arial" w:cs="Arial"/>
          <w:sz w:val="24"/>
          <w:szCs w:val="24"/>
        </w:rPr>
        <w:t>feedback</w:t>
      </w:r>
      <w:r w:rsidRPr="008B660B">
        <w:rPr>
          <w:rFonts w:ascii="Arial" w:hAnsi="Arial" w:cs="Arial"/>
          <w:sz w:val="24"/>
          <w:szCs w:val="24"/>
        </w:rPr>
        <w:t xml:space="preserve"> from my visiting tutor and my supervision. The areas I need to work on for my future practice is building on my confidence and gaining more experience with working with a variety of young people. I am aware that confidence come</w:t>
      </w:r>
      <w:r>
        <w:rPr>
          <w:rFonts w:ascii="Arial" w:hAnsi="Arial" w:cs="Arial"/>
          <w:sz w:val="24"/>
          <w:szCs w:val="24"/>
        </w:rPr>
        <w:t>s</w:t>
      </w:r>
      <w:r w:rsidRPr="008B660B">
        <w:rPr>
          <w:rFonts w:ascii="Arial" w:hAnsi="Arial" w:cs="Arial"/>
          <w:sz w:val="24"/>
          <w:szCs w:val="24"/>
        </w:rPr>
        <w:t xml:space="preserve"> with practice, but that I need to take note on what I have achieved this year and take that forward with me into my next </w:t>
      </w:r>
      <w:proofErr w:type="spellStart"/>
      <w:r w:rsidRPr="008B660B">
        <w:rPr>
          <w:rFonts w:ascii="Arial" w:hAnsi="Arial" w:cs="Arial"/>
          <w:sz w:val="24"/>
          <w:szCs w:val="24"/>
        </w:rPr>
        <w:t>years</w:t>
      </w:r>
      <w:proofErr w:type="spellEnd"/>
      <w:r w:rsidRPr="008B660B">
        <w:rPr>
          <w:rFonts w:ascii="Arial" w:hAnsi="Arial" w:cs="Arial"/>
          <w:sz w:val="24"/>
          <w:szCs w:val="24"/>
        </w:rPr>
        <w:t xml:space="preserve"> field work placement. I shall do this by keeping on top of my personal reflection, building relationships with colle</w:t>
      </w:r>
      <w:r>
        <w:rPr>
          <w:rFonts w:ascii="Arial" w:hAnsi="Arial" w:cs="Arial"/>
          <w:sz w:val="24"/>
          <w:szCs w:val="24"/>
        </w:rPr>
        <w:t>a</w:t>
      </w:r>
      <w:r w:rsidRPr="008B660B">
        <w:rPr>
          <w:rFonts w:ascii="Arial" w:hAnsi="Arial" w:cs="Arial"/>
          <w:sz w:val="24"/>
          <w:szCs w:val="24"/>
        </w:rPr>
        <w:t xml:space="preserve">gues and young people. I feel supervision has been a big part in my own personal development and I shall continue to utilise supervision to grow more in my youth work practice. </w:t>
      </w:r>
    </w:p>
    <w:p w14:paraId="2AD2E2FD" w14:textId="77777777" w:rsidR="00995D10" w:rsidRDefault="00995D10" w:rsidP="00995D10">
      <w:pPr>
        <w:tabs>
          <w:tab w:val="left" w:pos="3261"/>
        </w:tabs>
        <w:spacing w:line="480" w:lineRule="auto"/>
        <w:jc w:val="both"/>
        <w:rPr>
          <w:rFonts w:ascii="Arial" w:hAnsi="Arial" w:cs="Arial"/>
          <w:sz w:val="24"/>
          <w:szCs w:val="24"/>
        </w:rPr>
      </w:pPr>
      <w:r>
        <w:rPr>
          <w:rFonts w:ascii="Arial" w:hAnsi="Arial" w:cs="Arial"/>
          <w:sz w:val="24"/>
          <w:szCs w:val="24"/>
        </w:rPr>
        <w:t xml:space="preserve">Reference list: </w:t>
      </w:r>
    </w:p>
    <w:p w14:paraId="775AD3C8" w14:textId="77777777" w:rsidR="00995D10" w:rsidRDefault="00995D10" w:rsidP="00995D10">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CWVYS, 2018. </w:t>
      </w:r>
      <w:r>
        <w:rPr>
          <w:i/>
          <w:iCs/>
          <w:noProof/>
        </w:rPr>
        <w:t xml:space="preserve">Youth Work in Wales: Principles and Purposes. </w:t>
      </w:r>
      <w:r>
        <w:rPr>
          <w:noProof/>
        </w:rPr>
        <w:t xml:space="preserve">[Online] </w:t>
      </w:r>
      <w:r>
        <w:rPr>
          <w:noProof/>
        </w:rPr>
        <w:br/>
        <w:t xml:space="preserve">Available at: </w:t>
      </w:r>
      <w:r>
        <w:rPr>
          <w:noProof/>
          <w:u w:val="single"/>
        </w:rPr>
        <w:t>http://www.cwvys.org.uk/wp-content/uploads/2018/11/YOUTH-WORK-IN-WALES-PRINCIPLES-AND-PURPOSES.pdf</w:t>
      </w:r>
      <w:r>
        <w:rPr>
          <w:noProof/>
        </w:rPr>
        <w:br/>
        <w:t>[Accessed 3 5 2019].</w:t>
      </w:r>
    </w:p>
    <w:p w14:paraId="727B919F" w14:textId="77777777" w:rsidR="00995D10" w:rsidRDefault="00995D10" w:rsidP="00995D10">
      <w:pPr>
        <w:pStyle w:val="Bibliography"/>
        <w:rPr>
          <w:noProof/>
        </w:rPr>
      </w:pPr>
      <w:r>
        <w:rPr>
          <w:noProof/>
        </w:rPr>
        <w:t xml:space="preserve">Service, L. S. I., 2012. </w:t>
      </w:r>
      <w:r>
        <w:rPr>
          <w:i/>
          <w:iCs/>
          <w:noProof/>
        </w:rPr>
        <w:t xml:space="preserve">National Occupational Standards , </w:t>
      </w:r>
      <w:r>
        <w:rPr>
          <w:noProof/>
        </w:rPr>
        <w:t>Coventry : LSIS .</w:t>
      </w:r>
    </w:p>
    <w:p w14:paraId="098E653F" w14:textId="77777777" w:rsidR="00995D10" w:rsidRPr="008B660B" w:rsidRDefault="00995D10" w:rsidP="00995D10">
      <w:pPr>
        <w:tabs>
          <w:tab w:val="left" w:pos="3261"/>
        </w:tabs>
        <w:spacing w:line="480" w:lineRule="auto"/>
        <w:jc w:val="both"/>
        <w:rPr>
          <w:rFonts w:ascii="Arial" w:hAnsi="Arial" w:cs="Arial"/>
          <w:sz w:val="24"/>
          <w:szCs w:val="24"/>
        </w:rPr>
      </w:pPr>
      <w:r>
        <w:rPr>
          <w:rFonts w:ascii="Arial" w:hAnsi="Arial" w:cs="Arial"/>
          <w:sz w:val="24"/>
          <w:szCs w:val="24"/>
        </w:rPr>
        <w:fldChar w:fldCharType="end"/>
      </w:r>
    </w:p>
    <w:p w14:paraId="36CEC554" w14:textId="77777777" w:rsidR="00995D10" w:rsidRDefault="00995D10" w:rsidP="00995D10">
      <w:pPr>
        <w:jc w:val="center"/>
        <w:rPr>
          <w:rFonts w:ascii="Arial" w:hAnsi="Arial" w:cs="Arial"/>
          <w:sz w:val="24"/>
          <w:szCs w:val="24"/>
        </w:rPr>
      </w:pPr>
    </w:p>
    <w:p w14:paraId="3574FE22" w14:textId="77777777" w:rsidR="00F17203" w:rsidRDefault="00F17203" w:rsidP="00F17203">
      <w:pPr>
        <w:pStyle w:val="ListParagraph"/>
        <w:spacing w:line="480" w:lineRule="auto"/>
        <w:ind w:left="0"/>
        <w:jc w:val="both"/>
        <w:rPr>
          <w:rFonts w:ascii="Arial" w:hAnsi="Arial" w:cs="Arial"/>
          <w:sz w:val="24"/>
          <w:szCs w:val="24"/>
        </w:rPr>
      </w:pPr>
    </w:p>
    <w:p w14:paraId="6446374A" w14:textId="77777777" w:rsidR="00F17203" w:rsidRDefault="00F17203" w:rsidP="00F17203">
      <w:pPr>
        <w:pStyle w:val="ListParagraph"/>
        <w:spacing w:line="480" w:lineRule="auto"/>
        <w:ind w:left="0"/>
        <w:jc w:val="both"/>
        <w:rPr>
          <w:rFonts w:ascii="Arial" w:hAnsi="Arial" w:cs="Arial"/>
          <w:sz w:val="24"/>
          <w:szCs w:val="24"/>
        </w:rPr>
      </w:pPr>
    </w:p>
    <w:p w14:paraId="74C40306" w14:textId="77777777" w:rsidR="004014CC" w:rsidRDefault="004014CC" w:rsidP="004014CC">
      <w:pPr>
        <w:spacing w:line="480" w:lineRule="auto"/>
        <w:jc w:val="both"/>
        <w:rPr>
          <w:rFonts w:ascii="Arial" w:hAnsi="Arial" w:cs="Arial"/>
          <w:sz w:val="24"/>
          <w:szCs w:val="24"/>
        </w:rPr>
      </w:pPr>
    </w:p>
    <w:p w14:paraId="1EB4E1A9" w14:textId="77777777" w:rsidR="00E300DE" w:rsidRDefault="00E300DE" w:rsidP="00B824BA">
      <w:pPr>
        <w:spacing w:line="480" w:lineRule="auto"/>
        <w:jc w:val="both"/>
        <w:rPr>
          <w:rFonts w:ascii="Arial" w:hAnsi="Arial" w:cs="Arial"/>
          <w:sz w:val="24"/>
          <w:szCs w:val="24"/>
        </w:rPr>
      </w:pPr>
    </w:p>
    <w:p w14:paraId="1C41DA34" w14:textId="77777777" w:rsidR="00E300DE" w:rsidRDefault="00E300DE" w:rsidP="00B824BA">
      <w:pPr>
        <w:spacing w:line="480" w:lineRule="auto"/>
        <w:jc w:val="both"/>
        <w:rPr>
          <w:rFonts w:ascii="Arial" w:hAnsi="Arial" w:cs="Arial"/>
          <w:sz w:val="24"/>
          <w:szCs w:val="24"/>
        </w:rPr>
      </w:pPr>
    </w:p>
    <w:p w14:paraId="255CAD25" w14:textId="77777777" w:rsidR="00E300DE" w:rsidRDefault="00E300DE" w:rsidP="00B824BA">
      <w:pPr>
        <w:spacing w:line="480" w:lineRule="auto"/>
        <w:jc w:val="both"/>
        <w:rPr>
          <w:rFonts w:ascii="Arial" w:hAnsi="Arial" w:cs="Arial"/>
          <w:sz w:val="24"/>
          <w:szCs w:val="24"/>
        </w:rPr>
      </w:pPr>
    </w:p>
    <w:p w14:paraId="6F6B3D61" w14:textId="77777777" w:rsidR="00E300DE" w:rsidRDefault="00E300DE" w:rsidP="00B824BA">
      <w:pPr>
        <w:spacing w:line="480" w:lineRule="auto"/>
        <w:jc w:val="both"/>
        <w:rPr>
          <w:rFonts w:ascii="Arial" w:hAnsi="Arial" w:cs="Arial"/>
          <w:sz w:val="24"/>
          <w:szCs w:val="24"/>
        </w:rPr>
      </w:pPr>
    </w:p>
    <w:p w14:paraId="001EA362" w14:textId="77777777" w:rsidR="00E300DE" w:rsidRDefault="00E300DE" w:rsidP="00B824BA">
      <w:pPr>
        <w:spacing w:line="480" w:lineRule="auto"/>
        <w:jc w:val="both"/>
        <w:rPr>
          <w:rFonts w:ascii="Arial" w:hAnsi="Arial" w:cs="Arial"/>
          <w:sz w:val="24"/>
          <w:szCs w:val="24"/>
        </w:rPr>
      </w:pPr>
    </w:p>
    <w:p w14:paraId="326EA4DE" w14:textId="77777777" w:rsidR="00E300DE" w:rsidRPr="00B824BA" w:rsidRDefault="00E300DE" w:rsidP="00B824BA">
      <w:pPr>
        <w:spacing w:line="480" w:lineRule="auto"/>
        <w:jc w:val="both"/>
        <w:rPr>
          <w:rFonts w:ascii="Arial" w:hAnsi="Arial" w:cs="Arial"/>
          <w:sz w:val="24"/>
          <w:szCs w:val="24"/>
        </w:rPr>
      </w:pPr>
    </w:p>
    <w:sectPr w:rsidR="00E300DE" w:rsidRPr="00B824BA" w:rsidSect="004D6D2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B008C" w14:textId="77777777" w:rsidR="00D95C29" w:rsidRDefault="00D95C29" w:rsidP="00B824BA">
      <w:pPr>
        <w:spacing w:after="0" w:line="240" w:lineRule="auto"/>
      </w:pPr>
      <w:r>
        <w:separator/>
      </w:r>
    </w:p>
  </w:endnote>
  <w:endnote w:type="continuationSeparator" w:id="0">
    <w:p w14:paraId="5BB1B1E5" w14:textId="77777777" w:rsidR="00D95C29" w:rsidRDefault="00D95C29" w:rsidP="00B82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0A0B1" w14:textId="77777777" w:rsidR="00D95C29" w:rsidRDefault="00D95C29" w:rsidP="00B824BA">
      <w:pPr>
        <w:spacing w:after="0" w:line="240" w:lineRule="auto"/>
      </w:pPr>
      <w:r>
        <w:separator/>
      </w:r>
    </w:p>
  </w:footnote>
  <w:footnote w:type="continuationSeparator" w:id="0">
    <w:p w14:paraId="68831F78" w14:textId="77777777" w:rsidR="00D95C29" w:rsidRDefault="00D95C29" w:rsidP="00B82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E375" w14:textId="77777777" w:rsidR="00E300DE" w:rsidRDefault="00E300DE">
    <w:pPr>
      <w:pStyle w:val="Header"/>
    </w:pPr>
    <w:r>
      <w:t xml:space="preserve">Harriet Whiting                                 Professional Journal Field Work Level Five                             1703776                                                                     </w:t>
    </w:r>
  </w:p>
  <w:p w14:paraId="7CCDA663" w14:textId="77777777" w:rsidR="00E300DE" w:rsidRDefault="00E300DE">
    <w:pPr>
      <w:pStyle w:val="Header"/>
    </w:pPr>
  </w:p>
  <w:p w14:paraId="78752E94" w14:textId="77777777" w:rsidR="00B824BA" w:rsidRDefault="00B824BA">
    <w:pPr>
      <w:pStyle w:val="Header"/>
    </w:pPr>
  </w:p>
  <w:p w14:paraId="4288E577" w14:textId="77777777" w:rsidR="00E300DE" w:rsidRDefault="00E30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D2309"/>
    <w:multiLevelType w:val="hybridMultilevel"/>
    <w:tmpl w:val="A93A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I3tzQ2MjK2MDE3N7FU0lEKTi0uzszPAykwqgUAp/n/ZSwAAAA="/>
  </w:docVars>
  <w:rsids>
    <w:rsidRoot w:val="00B824BA"/>
    <w:rsid w:val="000006EF"/>
    <w:rsid w:val="00050AAF"/>
    <w:rsid w:val="000842BC"/>
    <w:rsid w:val="00100598"/>
    <w:rsid w:val="001344D6"/>
    <w:rsid w:val="00267873"/>
    <w:rsid w:val="003B6A88"/>
    <w:rsid w:val="004014CC"/>
    <w:rsid w:val="0048415C"/>
    <w:rsid w:val="004D6D22"/>
    <w:rsid w:val="004F583E"/>
    <w:rsid w:val="005A114B"/>
    <w:rsid w:val="005F26AF"/>
    <w:rsid w:val="00670079"/>
    <w:rsid w:val="006A5FAF"/>
    <w:rsid w:val="006D2E03"/>
    <w:rsid w:val="007D5342"/>
    <w:rsid w:val="0085122A"/>
    <w:rsid w:val="00862C15"/>
    <w:rsid w:val="00995D10"/>
    <w:rsid w:val="00AB5ACA"/>
    <w:rsid w:val="00B824BA"/>
    <w:rsid w:val="00BB26A5"/>
    <w:rsid w:val="00C80C2E"/>
    <w:rsid w:val="00CA5AE7"/>
    <w:rsid w:val="00D95C29"/>
    <w:rsid w:val="00E271DB"/>
    <w:rsid w:val="00E300DE"/>
    <w:rsid w:val="00F1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202B3"/>
  <w15:chartTrackingRefBased/>
  <w15:docId w15:val="{C19C1977-A079-4319-B39B-2859DA72A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4BA"/>
  </w:style>
  <w:style w:type="paragraph" w:styleId="Footer">
    <w:name w:val="footer"/>
    <w:basedOn w:val="Normal"/>
    <w:link w:val="FooterChar"/>
    <w:uiPriority w:val="99"/>
    <w:unhideWhenUsed/>
    <w:rsid w:val="00B82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4BA"/>
  </w:style>
  <w:style w:type="paragraph" w:styleId="ListParagraph">
    <w:name w:val="List Paragraph"/>
    <w:basedOn w:val="Normal"/>
    <w:uiPriority w:val="34"/>
    <w:qFormat/>
    <w:rsid w:val="00E271DB"/>
    <w:pPr>
      <w:ind w:left="720"/>
      <w:contextualSpacing/>
    </w:pPr>
  </w:style>
  <w:style w:type="paragraph" w:styleId="Bibliography">
    <w:name w:val="Bibliography"/>
    <w:basedOn w:val="Normal"/>
    <w:next w:val="Normal"/>
    <w:uiPriority w:val="37"/>
    <w:unhideWhenUsed/>
    <w:rsid w:val="00E27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number off participants that attend Burns </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F4C7-4EEC-B678-D80939BFBFC9}"/>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F4C7-4EEC-B678-D80939BFBFC9}"/>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F4C7-4EEC-B678-D80939BFBFC9}"/>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F4C7-4EEC-B678-D80939BFBFC9}"/>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F4C7-4EEC-B678-D80939BFBFC9}"/>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F4C7-4EEC-B678-D80939BFBFC9}"/>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F4C7-4EEC-B678-D80939BFBFC9}"/>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F4C7-4EEC-B678-D80939BFBFC9}"/>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2"/>
                <c:pt idx="0">
                  <c:v>Participants 194 </c:v>
                </c:pt>
                <c:pt idx="1">
                  <c:v>young people84</c:v>
                </c:pt>
              </c:strCache>
            </c:strRef>
          </c:cat>
          <c:val>
            <c:numRef>
              <c:f>Sheet1!$B$2:$B$5</c:f>
              <c:numCache>
                <c:formatCode>General</c:formatCode>
                <c:ptCount val="4"/>
                <c:pt idx="0">
                  <c:v>132</c:v>
                </c:pt>
                <c:pt idx="1">
                  <c:v>84</c:v>
                </c:pt>
              </c:numCache>
            </c:numRef>
          </c:val>
          <c:extLst>
            <c:ext xmlns:c16="http://schemas.microsoft.com/office/drawing/2014/chart" uri="{C3380CC4-5D6E-409C-BE32-E72D297353CC}">
              <c16:uniqueId val="{00000008-F4C7-4EEC-B678-D80939BFBFC9}"/>
            </c:ext>
          </c:extLst>
        </c:ser>
        <c:dLbls>
          <c:dLblPos val="inEnd"/>
          <c:showLegendKey val="0"/>
          <c:showVal val="0"/>
          <c:showCatName val="1"/>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BPN19</b:Tag>
    <b:SourceType>Report</b:SourceType>
    <b:Guid>{DB280EBE-19E3-4A72-8EC6-FBBCFC1DBC4B}</b:Guid>
    <b:Author>
      <b:Author>
        <b:NameList>
          <b:Person>
            <b:Last>Foundation</b:Last>
            <b:First>BPN</b:First>
          </b:Person>
        </b:NameList>
      </b:Author>
    </b:Author>
    <b:Title>Burns Pet Nutrition Foundation- Operational Review and Objectives for 2019</b:Title>
    <b:Year>2018/2019</b:Year>
    <b:Publisher>Carol Lincoln </b:Publisher>
    <b:City>Carmarthenshire </b:City>
    <b:RefOrder>1</b:RefOrder>
  </b:Source>
  <b:Source>
    <b:Tag>CWV181</b:Tag>
    <b:SourceType>InternetSite</b:SourceType>
    <b:Guid>{3B5B6A85-C35B-4933-BE25-2EF22C35374F}</b:Guid>
    <b:Author>
      <b:Author>
        <b:Corporate>CWVYS</b:Corporate>
      </b:Author>
    </b:Author>
    <b:Title>Youth Work in Wales: Principles and Purposes</b:Title>
    <b:Year>2018</b:Year>
    <b:YearAccessed>2019</b:YearAccessed>
    <b:MonthAccessed>5</b:MonthAccessed>
    <b:DayAccessed>3</b:DayAccessed>
    <b:URL>http://www.cwvys.org.uk/wp-content/uploads/2018/11/YOUTH-WORK-IN-WALES-PRINCIPLES-AND-PURPOSES.pdf</b:URL>
    <b:RefOrder>1</b:RefOrder>
  </b:Source>
  <b:Source>
    <b:Tag>Cou182</b:Tag>
    <b:SourceType>InternetSite</b:SourceType>
    <b:Guid>{1EB11A70-C648-4240-9C0D-9A59487712F3}</b:Guid>
    <b:Author>
      <b:Author>
        <b:NameList>
          <b:Person>
            <b:Last>Ackerman</b:Last>
            <b:First>Courtney</b:First>
          </b:Person>
        </b:NameList>
      </b:Author>
    </b:Author>
    <b:Title>PositivePsychologyProgram</b:Title>
    <b:Year>2018</b:Year>
    <b:YearAccessed>2019</b:YearAccessed>
    <b:MonthAccessed>5</b:MonthAccessed>
    <b:DayAccessed>1</b:DayAccessed>
    <b:URL>https://positivepsychologyprogram.com/attention-restoration-theory/</b:URL>
    <b:RefOrder>1</b:RefOrder>
  </b:Source>
  <b:Source>
    <b:Tag>Ken18</b:Tag>
    <b:SourceType>InternetSite</b:SourceType>
    <b:Guid>{D5D83011-07B3-438F-8429-ED67CEECE977}</b:Guid>
    <b:Author>
      <b:Author>
        <b:NameList>
          <b:Person>
            <b:Last>Cherry</b:Last>
            <b:First>Kendra</b:First>
          </b:Person>
        </b:NameList>
      </b:Author>
    </b:Author>
    <b:Title>Verywellmind How Art Therapy Is used to Help People Heal </b:Title>
    <b:Year>2018</b:Year>
    <b:YearAccessed>2019</b:YearAccessed>
    <b:MonthAccessed>5</b:MonthAccessed>
    <b:DayAccessed>1</b:DayAccessed>
    <b:URL>https://www.verywellmind.com/what-is-art-therapy-2795755</b:URL>
    <b:RefOrder>2</b:RefOrder>
  </b:Source>
  <b:Source>
    <b:Tag>NHS18</b:Tag>
    <b:SourceType>InternetSite</b:SourceType>
    <b:Guid>{DB7FA884-B323-4AD4-A343-A73F475A8189}</b:Guid>
    <b:Author>
      <b:Author>
        <b:NameList>
          <b:Person>
            <b:Last>NHS</b:Last>
          </b:Person>
        </b:NameList>
      </b:Author>
    </b:Author>
    <b:Title>Moodzone 5 steps to mental wellbeing </b:Title>
    <b:Year>2018</b:Year>
    <b:YearAccessed>2019</b:YearAccessed>
    <b:MonthAccessed>5</b:MonthAccessed>
    <b:DayAccessed>14</b:DayAccessed>
    <b:URL>https://www.nhs.uk/conditions/stress-anxiety-depression/improve-mental-wellbeing/#five-steps-to-mental-wellbeing</b:URL>
    <b:RefOrder>3</b:RefOrder>
  </b:Source>
  <b:Source>
    <b:Tag>Dav05</b:Tag>
    <b:SourceType>Report</b:SourceType>
    <b:Guid>{BF68E565-A646-47BE-A0D4-AD4856A1E8D6}</b:Guid>
    <b:Author>
      <b:Author>
        <b:NameList>
          <b:Person>
            <b:Last>Davies</b:Last>
            <b:First>Bernard</b:First>
          </b:Person>
        </b:NameList>
      </b:Author>
    </b:Author>
    <b:Title>Youth &amp; Policy Youth Work: A Manifesto For Our Times</b:Title>
    <b:Year>2005</b:Year>
    <b:YearAccessed>2019</b:YearAccessed>
    <b:MonthAccessed>5</b:MonthAccessed>
    <b:DayAccessed>12</b:DayAccessed>
    <b:Publisher>The National Youth Agency </b:Publisher>
    <b:City>Leicester</b:City>
    <b:RefOrder>5</b:RefOrder>
  </b:Source>
  <b:Source>
    <b:Tag>Sar11</b:Tag>
    <b:SourceType>InternetSite</b:SourceType>
    <b:Guid>{946CF9C0-2442-4F2E-BAC1-CE0EB4817B96}</b:Guid>
    <b:Author>
      <b:Author>
        <b:NameList>
          <b:Person>
            <b:Last>Lipoff</b:Last>
            <b:First>Sarah</b:First>
          </b:Person>
        </b:NameList>
      </b:Author>
    </b:Author>
    <b:Title>Learning Styles and Children </b:Title>
    <b:Year>2011</b:Year>
    <b:YearAccessed>2019</b:YearAccessed>
    <b:MonthAccessed>5</b:MonthAccessed>
    <b:DayAccessed>11</b:DayAccessed>
    <b:URL>https://www.funderstanding.com/theory/child-development/learning-styles-and-children/</b:URL>
    <b:RefOrder>6</b:RefOrder>
  </b:Source>
  <b:Source>
    <b:Tag>Gov14</b:Tag>
    <b:SourceType>Report</b:SourceType>
    <b:Guid>{C836B687-2012-4EED-93D4-44D9D2046BA9}</b:Guid>
    <b:Author>
      <b:Author>
        <b:NameList>
          <b:Person>
            <b:Last>Government</b:Last>
            <b:First>Welsh</b:First>
          </b:Person>
        </b:NameList>
      </b:Author>
    </b:Author>
    <b:Title>The National Youth Work Strategy for Wales 2014-2018 Supporting young people to reach their potential and live fulfilled lives</b:Title>
    <b:Year>2014</b:Year>
    <b:YearAccessed>2019</b:YearAccessed>
    <b:MonthAccessed>5</b:MonthAccessed>
    <b:DayAccessed>6</b:DayAccessed>
    <b:Publisher>Welsh Government</b:Publisher>
    <b:City>Cardiff</b:City>
    <b:RefOrder>7</b:RefOrder>
  </b:Source>
  <b:Source>
    <b:Tag>Res19</b:Tag>
    <b:SourceType>InternetSite</b:SourceType>
    <b:Guid>{20EECF0E-E4F9-4860-B22B-4B4CE7B2F894}</b:Guid>
    <b:Author>
      <b:Author>
        <b:NameList>
          <b:Person>
            <b:Last>Methodology</b:Last>
            <b:First>Research</b:First>
          </b:Person>
        </b:NameList>
      </b:Author>
    </b:Author>
    <b:Title>SWOT Analysis: Theory </b:Title>
    <b:Year>2019</b:Year>
    <b:YearAccessed>2019</b:YearAccessed>
    <b:MonthAccessed>5</b:MonthAccessed>
    <b:DayAccessed>11</b:DayAccessed>
    <b:URL>https://research-methodology.net/theory/strategy/swot-analysis/</b:URL>
    <b:RefOrder>8</b:RefOrder>
  </b:Source>
  <b:Source>
    <b:Tag>IUC91</b:Tag>
    <b:SourceType>Book</b:SourceType>
    <b:Guid>{7C98A3CA-D5D7-4F29-B194-23D959ECA540}</b:Guid>
    <b:Title>Caring for the Earth: A Strategy for Sustainable Living</b:Title>
    <b:Year>1991</b:Year>
    <b:Author>
      <b:Author>
        <b:Corporate>IUCN,UNEP,WWF</b:Corporate>
      </b:Author>
    </b:Author>
    <b:Publisher>SADAG</b:Publisher>
    <b:City>Bellegarde-Valserine</b:City>
    <b:CountryRegion>France</b:CountryRegion>
    <b:RefOrder>9</b:RefOrder>
  </b:Source>
  <b:Source>
    <b:Tag>Ser12</b:Tag>
    <b:SourceType>Report</b:SourceType>
    <b:Guid>{30D23376-8574-4770-B390-F69AB7AA1516}</b:Guid>
    <b:Author>
      <b:Author>
        <b:NameList>
          <b:Person>
            <b:Last>Service</b:Last>
            <b:First>Learnign</b:First>
            <b:Middle>Skills Improvement</b:Middle>
          </b:Person>
        </b:NameList>
      </b:Author>
    </b:Author>
    <b:Title>National Occupational Standards </b:Title>
    <b:Year>2012</b:Year>
    <b:Publisher>LSIS </b:Publisher>
    <b:City>Coventry </b:City>
    <b:RefOrder>2</b:RefOrder>
  </b:Source>
</b:Sources>
</file>

<file path=customXml/itemProps1.xml><?xml version="1.0" encoding="utf-8"?>
<ds:datastoreItem xmlns:ds="http://schemas.openxmlformats.org/officeDocument/2006/customXml" ds:itemID="{36FB7B8F-E9E0-4854-BC85-0674984F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4094</Words>
  <Characters>23338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 (1703776)</dc:creator>
  <cp:keywords/>
  <dc:description/>
  <cp:lastModifiedBy>Harriet Whiting (1703776)</cp:lastModifiedBy>
  <cp:revision>2</cp:revision>
  <dcterms:created xsi:type="dcterms:W3CDTF">2019-05-22T13:59:00Z</dcterms:created>
  <dcterms:modified xsi:type="dcterms:W3CDTF">2019-05-22T13:59:00Z</dcterms:modified>
</cp:coreProperties>
</file>