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CB3" w:rsidRPr="00621CB3" w:rsidRDefault="00621CB3" w:rsidP="00621CB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Times New Roman" w:hAnsi="Arial" w:cs="Arial"/>
          <w:bCs/>
          <w:kern w:val="36"/>
          <w:sz w:val="40"/>
        </w:rPr>
      </w:pPr>
      <w:bookmarkStart w:id="0" w:name="_Toc224301470"/>
      <w:r w:rsidRPr="00621CB3">
        <w:rPr>
          <w:rFonts w:ascii="Arial" w:eastAsia="Times New Roman" w:hAnsi="Arial" w:cs="Arial"/>
          <w:bCs/>
          <w:kern w:val="36"/>
          <w:sz w:val="40"/>
        </w:rPr>
        <w:t xml:space="preserve">STUDENT NAME: </w:t>
      </w:r>
      <w:r>
        <w:rPr>
          <w:rFonts w:ascii="Arial" w:eastAsia="Times New Roman" w:hAnsi="Arial" w:cs="Arial"/>
          <w:bCs/>
          <w:kern w:val="36"/>
          <w:sz w:val="40"/>
        </w:rPr>
        <w:tab/>
      </w:r>
      <w:r w:rsidRPr="00621CB3">
        <w:rPr>
          <w:rFonts w:ascii="Arial" w:eastAsia="Times New Roman" w:hAnsi="Arial" w:cs="Arial"/>
          <w:bCs/>
          <w:kern w:val="36"/>
          <w:sz w:val="40"/>
        </w:rPr>
        <w:t>IRAM BI HUSSAIN</w:t>
      </w:r>
    </w:p>
    <w:p w:rsidR="00621CB3" w:rsidRPr="00621CB3" w:rsidRDefault="00621CB3" w:rsidP="00621CB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Times New Roman" w:hAnsi="Arial" w:cs="Arial"/>
          <w:bCs/>
          <w:kern w:val="36"/>
          <w:sz w:val="40"/>
        </w:rPr>
      </w:pPr>
      <w:r w:rsidRPr="00621CB3">
        <w:rPr>
          <w:rFonts w:ascii="Arial" w:eastAsia="Times New Roman" w:hAnsi="Arial" w:cs="Arial"/>
          <w:bCs/>
          <w:kern w:val="36"/>
          <w:sz w:val="40"/>
        </w:rPr>
        <w:t xml:space="preserve">STUDENT ID: </w:t>
      </w:r>
      <w:r>
        <w:rPr>
          <w:rFonts w:ascii="Arial" w:eastAsia="Times New Roman" w:hAnsi="Arial" w:cs="Arial"/>
          <w:bCs/>
          <w:kern w:val="36"/>
          <w:sz w:val="40"/>
        </w:rPr>
        <w:tab/>
      </w:r>
      <w:r>
        <w:rPr>
          <w:rFonts w:ascii="Arial" w:eastAsia="Times New Roman" w:hAnsi="Arial" w:cs="Arial"/>
          <w:bCs/>
          <w:kern w:val="36"/>
          <w:sz w:val="40"/>
        </w:rPr>
        <w:tab/>
      </w:r>
      <w:r w:rsidRPr="00621CB3">
        <w:rPr>
          <w:rFonts w:ascii="Arial" w:eastAsia="Times New Roman" w:hAnsi="Arial" w:cs="Arial"/>
          <w:bCs/>
          <w:kern w:val="36"/>
          <w:sz w:val="40"/>
        </w:rPr>
        <w:t>2117955</w:t>
      </w:r>
    </w:p>
    <w:p w:rsidR="00621CB3" w:rsidRPr="00621CB3" w:rsidRDefault="00621CB3" w:rsidP="00621CB3">
      <w:pPr>
        <w:pBdr>
          <w:top w:val="single" w:sz="4" w:space="1" w:color="auto"/>
          <w:left w:val="single" w:sz="4" w:space="4" w:color="auto"/>
          <w:bottom w:val="single" w:sz="4" w:space="1" w:color="auto"/>
          <w:right w:val="single" w:sz="4" w:space="4" w:color="auto"/>
          <w:between w:val="single" w:sz="4" w:space="1" w:color="auto"/>
          <w:bar w:val="single" w:sz="4" w:color="auto"/>
        </w:pBdr>
        <w:ind w:left="3600" w:hanging="3600"/>
        <w:rPr>
          <w:rFonts w:ascii="Arial" w:eastAsia="Times New Roman" w:hAnsi="Arial" w:cs="Arial"/>
          <w:bCs/>
          <w:kern w:val="36"/>
          <w:sz w:val="40"/>
        </w:rPr>
      </w:pPr>
      <w:r w:rsidRPr="00621CB3">
        <w:rPr>
          <w:rFonts w:ascii="Arial" w:eastAsia="Times New Roman" w:hAnsi="Arial" w:cs="Arial"/>
          <w:bCs/>
          <w:kern w:val="36"/>
          <w:sz w:val="40"/>
        </w:rPr>
        <w:t xml:space="preserve">MODULE NAME: </w:t>
      </w:r>
      <w:r>
        <w:rPr>
          <w:rFonts w:ascii="Arial" w:eastAsia="Times New Roman" w:hAnsi="Arial" w:cs="Arial"/>
          <w:bCs/>
          <w:kern w:val="36"/>
          <w:sz w:val="40"/>
        </w:rPr>
        <w:tab/>
      </w:r>
      <w:r w:rsidRPr="00621CB3">
        <w:rPr>
          <w:rFonts w:ascii="Arial" w:eastAsia="Times New Roman" w:hAnsi="Arial" w:cs="Arial"/>
          <w:bCs/>
          <w:kern w:val="36"/>
          <w:sz w:val="40"/>
        </w:rPr>
        <w:t>PSYCHOLOGY IN HEALTH AND SOCIAL CARE</w:t>
      </w:r>
    </w:p>
    <w:p w:rsidR="00621CB3" w:rsidRPr="00621CB3" w:rsidRDefault="00621CB3" w:rsidP="00621CB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Times New Roman" w:hAnsi="Arial" w:cs="Arial"/>
          <w:bCs/>
          <w:kern w:val="36"/>
          <w:sz w:val="40"/>
        </w:rPr>
      </w:pPr>
      <w:r w:rsidRPr="00621CB3">
        <w:rPr>
          <w:rFonts w:ascii="Arial" w:eastAsia="Times New Roman" w:hAnsi="Arial" w:cs="Arial"/>
          <w:bCs/>
          <w:kern w:val="36"/>
          <w:sz w:val="40"/>
        </w:rPr>
        <w:t xml:space="preserve">MODULE CODE: </w:t>
      </w:r>
      <w:r>
        <w:rPr>
          <w:rFonts w:ascii="Arial" w:eastAsia="Times New Roman" w:hAnsi="Arial" w:cs="Arial"/>
          <w:bCs/>
          <w:kern w:val="36"/>
          <w:sz w:val="40"/>
        </w:rPr>
        <w:tab/>
      </w:r>
      <w:r w:rsidRPr="00621CB3">
        <w:rPr>
          <w:rFonts w:ascii="Arial" w:eastAsia="Times New Roman" w:hAnsi="Arial" w:cs="Arial"/>
          <w:bCs/>
          <w:kern w:val="36"/>
          <w:sz w:val="40"/>
        </w:rPr>
        <w:t>LCHS4010</w:t>
      </w:r>
    </w:p>
    <w:p w:rsidR="00621CB3" w:rsidRPr="00621CB3" w:rsidRDefault="00621CB3" w:rsidP="00621CB3">
      <w:pPr>
        <w:pBdr>
          <w:top w:val="single" w:sz="4" w:space="1" w:color="auto"/>
          <w:left w:val="single" w:sz="4" w:space="4" w:color="auto"/>
          <w:bottom w:val="single" w:sz="4" w:space="1" w:color="auto"/>
          <w:right w:val="single" w:sz="4" w:space="4" w:color="auto"/>
          <w:between w:val="single" w:sz="4" w:space="1" w:color="auto"/>
          <w:bar w:val="single" w:sz="4" w:color="auto"/>
        </w:pBdr>
        <w:ind w:left="3600" w:hanging="3600"/>
        <w:rPr>
          <w:rFonts w:ascii="Arial" w:eastAsia="Times New Roman" w:hAnsi="Arial" w:cs="Arial"/>
          <w:bCs/>
          <w:kern w:val="36"/>
          <w:sz w:val="40"/>
        </w:rPr>
      </w:pPr>
      <w:r>
        <w:rPr>
          <w:rFonts w:ascii="Arial" w:eastAsia="Times New Roman" w:hAnsi="Arial" w:cs="Arial"/>
          <w:bCs/>
          <w:kern w:val="36"/>
          <w:sz w:val="40"/>
        </w:rPr>
        <w:t>ASSIGNMENT</w:t>
      </w:r>
      <w:r w:rsidRPr="00621CB3">
        <w:rPr>
          <w:rFonts w:ascii="Arial" w:eastAsia="Times New Roman" w:hAnsi="Arial" w:cs="Arial"/>
          <w:bCs/>
          <w:kern w:val="36"/>
          <w:sz w:val="40"/>
        </w:rPr>
        <w:t xml:space="preserve">: </w:t>
      </w:r>
      <w:r>
        <w:rPr>
          <w:rFonts w:ascii="Arial" w:eastAsia="Times New Roman" w:hAnsi="Arial" w:cs="Arial"/>
          <w:bCs/>
          <w:kern w:val="36"/>
          <w:sz w:val="40"/>
        </w:rPr>
        <w:tab/>
      </w:r>
      <w:r w:rsidRPr="00621CB3">
        <w:rPr>
          <w:rFonts w:ascii="Arial" w:eastAsia="Times New Roman" w:hAnsi="Arial" w:cs="Arial"/>
          <w:bCs/>
          <w:kern w:val="36"/>
          <w:sz w:val="40"/>
        </w:rPr>
        <w:t>ASSESSMENT 2: BIBLIOGRAPHY &amp; REPORT</w:t>
      </w:r>
    </w:p>
    <w:p w:rsidR="00621CB3" w:rsidRDefault="00621CB3">
      <w:pPr>
        <w:rPr>
          <w:rFonts w:ascii="Arial" w:eastAsia="Times New Roman" w:hAnsi="Arial" w:cs="Arial"/>
          <w:b/>
          <w:bCs/>
          <w:kern w:val="36"/>
          <w:sz w:val="40"/>
          <w:u w:val="single"/>
        </w:rPr>
      </w:pPr>
      <w:r>
        <w:rPr>
          <w:rFonts w:ascii="Arial" w:eastAsia="Times New Roman" w:hAnsi="Arial" w:cs="Arial"/>
          <w:b/>
          <w:bCs/>
          <w:kern w:val="36"/>
          <w:sz w:val="40"/>
          <w:u w:val="single"/>
        </w:rPr>
        <w:br w:type="page"/>
      </w:r>
    </w:p>
    <w:bookmarkEnd w:id="0" w:displacedByCustomXml="next"/>
    <w:bookmarkStart w:id="1" w:name="_Toc224301471" w:displacedByCustomXml="next"/>
    <w:bookmarkStart w:id="2" w:name="_Toc224308785" w:displacedByCustomXml="next"/>
    <w:sdt>
      <w:sdtPr>
        <w:rPr>
          <w:rFonts w:asciiTheme="minorHAnsi" w:eastAsiaTheme="minorHAnsi" w:hAnsiTheme="minorHAnsi" w:cstheme="minorBidi"/>
          <w:color w:val="auto"/>
          <w:sz w:val="22"/>
          <w:szCs w:val="22"/>
        </w:rPr>
        <w:id w:val="2017500586"/>
        <w:docPartObj>
          <w:docPartGallery w:val="Table of Contents"/>
          <w:docPartUnique/>
        </w:docPartObj>
      </w:sdtPr>
      <w:sdtEndPr>
        <w:rPr>
          <w:b/>
          <w:bCs/>
          <w:noProof/>
        </w:rPr>
      </w:sdtEndPr>
      <w:sdtContent>
        <w:p w:rsidR="00D57D8F" w:rsidRDefault="00D57D8F">
          <w:pPr>
            <w:pStyle w:val="TOCHeading"/>
          </w:pPr>
          <w:r>
            <w:t>Table of Contents</w:t>
          </w:r>
        </w:p>
        <w:p w:rsidR="00D57D8F" w:rsidRDefault="00D57D8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4310446" w:history="1">
            <w:r w:rsidRPr="00854494">
              <w:rPr>
                <w:rStyle w:val="Hyperlink"/>
                <w:rFonts w:cs="Arial"/>
                <w:noProof/>
              </w:rPr>
              <w:t>Part A: Annotated Bibliography</w:t>
            </w:r>
            <w:r>
              <w:rPr>
                <w:noProof/>
                <w:webHidden/>
              </w:rPr>
              <w:tab/>
            </w:r>
            <w:r>
              <w:rPr>
                <w:noProof/>
                <w:webHidden/>
              </w:rPr>
              <w:fldChar w:fldCharType="begin"/>
            </w:r>
            <w:r>
              <w:rPr>
                <w:noProof/>
                <w:webHidden/>
              </w:rPr>
              <w:instrText xml:space="preserve"> PAGEREF _Toc224310446 \h </w:instrText>
            </w:r>
            <w:r>
              <w:rPr>
                <w:noProof/>
                <w:webHidden/>
              </w:rPr>
            </w:r>
            <w:r>
              <w:rPr>
                <w:noProof/>
                <w:webHidden/>
              </w:rPr>
              <w:fldChar w:fldCharType="separate"/>
            </w:r>
            <w:r>
              <w:rPr>
                <w:noProof/>
                <w:webHidden/>
              </w:rPr>
              <w:t>3</w:t>
            </w:r>
            <w:r>
              <w:rPr>
                <w:noProof/>
                <w:webHidden/>
              </w:rPr>
              <w:fldChar w:fldCharType="end"/>
            </w:r>
          </w:hyperlink>
        </w:p>
        <w:p w:rsidR="00D57D8F" w:rsidRDefault="006463D2">
          <w:pPr>
            <w:pStyle w:val="TOC2"/>
            <w:tabs>
              <w:tab w:val="right" w:leader="dot" w:pos="9350"/>
            </w:tabs>
            <w:rPr>
              <w:rFonts w:eastAsiaTheme="minorEastAsia"/>
              <w:noProof/>
              <w:lang w:eastAsia="en-GB"/>
            </w:rPr>
          </w:pPr>
          <w:hyperlink w:anchor="_Toc224310447" w:history="1">
            <w:r w:rsidR="00D57D8F" w:rsidRPr="00854494">
              <w:rPr>
                <w:rStyle w:val="Hyperlink"/>
                <w:rFonts w:cs="Arial"/>
                <w:noProof/>
              </w:rPr>
              <w:t>1. Erikson’s Psychosocial Development Theory</w:t>
            </w:r>
            <w:r w:rsidR="00D57D8F">
              <w:rPr>
                <w:noProof/>
                <w:webHidden/>
              </w:rPr>
              <w:tab/>
            </w:r>
            <w:r w:rsidR="00D57D8F">
              <w:rPr>
                <w:noProof/>
                <w:webHidden/>
              </w:rPr>
              <w:fldChar w:fldCharType="begin"/>
            </w:r>
            <w:r w:rsidR="00D57D8F">
              <w:rPr>
                <w:noProof/>
                <w:webHidden/>
              </w:rPr>
              <w:instrText xml:space="preserve"> PAGEREF _Toc224310447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48" w:history="1">
            <w:r w:rsidR="00D57D8F" w:rsidRPr="00854494">
              <w:rPr>
                <w:rStyle w:val="Hyperlink"/>
                <w:rFonts w:cs="Arial"/>
                <w:noProof/>
              </w:rPr>
              <w:t>Reference</w:t>
            </w:r>
            <w:r w:rsidR="00D57D8F">
              <w:rPr>
                <w:noProof/>
                <w:webHidden/>
              </w:rPr>
              <w:tab/>
            </w:r>
            <w:r w:rsidR="00D57D8F">
              <w:rPr>
                <w:noProof/>
                <w:webHidden/>
              </w:rPr>
              <w:fldChar w:fldCharType="begin"/>
            </w:r>
            <w:r w:rsidR="00D57D8F">
              <w:rPr>
                <w:noProof/>
                <w:webHidden/>
              </w:rPr>
              <w:instrText xml:space="preserve"> PAGEREF _Toc224310448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49" w:history="1">
            <w:r w:rsidR="00D57D8F" w:rsidRPr="00854494">
              <w:rPr>
                <w:rStyle w:val="Hyperlink"/>
                <w:rFonts w:cs="Arial"/>
                <w:noProof/>
              </w:rPr>
              <w:t>Summary</w:t>
            </w:r>
            <w:r w:rsidR="00D57D8F">
              <w:rPr>
                <w:noProof/>
                <w:webHidden/>
              </w:rPr>
              <w:tab/>
            </w:r>
            <w:r w:rsidR="00D57D8F">
              <w:rPr>
                <w:noProof/>
                <w:webHidden/>
              </w:rPr>
              <w:fldChar w:fldCharType="begin"/>
            </w:r>
            <w:r w:rsidR="00D57D8F">
              <w:rPr>
                <w:noProof/>
                <w:webHidden/>
              </w:rPr>
              <w:instrText xml:space="preserve"> PAGEREF _Toc224310449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0" w:history="1">
            <w:r w:rsidR="00D57D8F" w:rsidRPr="00854494">
              <w:rPr>
                <w:rStyle w:val="Hyperlink"/>
                <w:rFonts w:cs="Arial"/>
                <w:noProof/>
              </w:rPr>
              <w:t>Critical Comment</w:t>
            </w:r>
            <w:r w:rsidR="00D57D8F">
              <w:rPr>
                <w:noProof/>
                <w:webHidden/>
              </w:rPr>
              <w:tab/>
            </w:r>
            <w:r w:rsidR="00D57D8F">
              <w:rPr>
                <w:noProof/>
                <w:webHidden/>
              </w:rPr>
              <w:fldChar w:fldCharType="begin"/>
            </w:r>
            <w:r w:rsidR="00D57D8F">
              <w:rPr>
                <w:noProof/>
                <w:webHidden/>
              </w:rPr>
              <w:instrText xml:space="preserve"> PAGEREF _Toc224310450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2"/>
            <w:tabs>
              <w:tab w:val="right" w:leader="dot" w:pos="9350"/>
            </w:tabs>
            <w:rPr>
              <w:rFonts w:eastAsiaTheme="minorEastAsia"/>
              <w:noProof/>
              <w:lang w:eastAsia="en-GB"/>
            </w:rPr>
          </w:pPr>
          <w:hyperlink w:anchor="_Toc224310451" w:history="1">
            <w:r w:rsidR="00D57D8F" w:rsidRPr="00854494">
              <w:rPr>
                <w:rStyle w:val="Hyperlink"/>
                <w:rFonts w:cs="Arial"/>
                <w:noProof/>
              </w:rPr>
              <w:t>2. Life Review Therapy Based on Erikson’s Theory</w:t>
            </w:r>
            <w:r w:rsidR="00D57D8F">
              <w:rPr>
                <w:noProof/>
                <w:webHidden/>
              </w:rPr>
              <w:tab/>
            </w:r>
            <w:r w:rsidR="00D57D8F">
              <w:rPr>
                <w:noProof/>
                <w:webHidden/>
              </w:rPr>
              <w:fldChar w:fldCharType="begin"/>
            </w:r>
            <w:r w:rsidR="00D57D8F">
              <w:rPr>
                <w:noProof/>
                <w:webHidden/>
              </w:rPr>
              <w:instrText xml:space="preserve"> PAGEREF _Toc224310451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2" w:history="1">
            <w:r w:rsidR="00D57D8F" w:rsidRPr="00854494">
              <w:rPr>
                <w:rStyle w:val="Hyperlink"/>
                <w:noProof/>
              </w:rPr>
              <w:t>Reference</w:t>
            </w:r>
            <w:r w:rsidR="00D57D8F">
              <w:rPr>
                <w:noProof/>
                <w:webHidden/>
              </w:rPr>
              <w:tab/>
            </w:r>
            <w:r w:rsidR="00D57D8F">
              <w:rPr>
                <w:noProof/>
                <w:webHidden/>
              </w:rPr>
              <w:fldChar w:fldCharType="begin"/>
            </w:r>
            <w:r w:rsidR="00D57D8F">
              <w:rPr>
                <w:noProof/>
                <w:webHidden/>
              </w:rPr>
              <w:instrText xml:space="preserve"> PAGEREF _Toc224310452 \h </w:instrText>
            </w:r>
            <w:r w:rsidR="00D57D8F">
              <w:rPr>
                <w:noProof/>
                <w:webHidden/>
              </w:rPr>
            </w:r>
            <w:r w:rsidR="00D57D8F">
              <w:rPr>
                <w:noProof/>
                <w:webHidden/>
              </w:rPr>
              <w:fldChar w:fldCharType="separate"/>
            </w:r>
            <w:r w:rsidR="00D57D8F">
              <w:rPr>
                <w:noProof/>
                <w:webHidden/>
              </w:rPr>
              <w:t>3</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3" w:history="1">
            <w:r w:rsidR="00D57D8F" w:rsidRPr="00854494">
              <w:rPr>
                <w:rStyle w:val="Hyperlink"/>
                <w:noProof/>
              </w:rPr>
              <w:t>Summary</w:t>
            </w:r>
            <w:r w:rsidR="00D57D8F">
              <w:rPr>
                <w:noProof/>
                <w:webHidden/>
              </w:rPr>
              <w:tab/>
            </w:r>
            <w:r w:rsidR="00D57D8F">
              <w:rPr>
                <w:noProof/>
                <w:webHidden/>
              </w:rPr>
              <w:fldChar w:fldCharType="begin"/>
            </w:r>
            <w:r w:rsidR="00D57D8F">
              <w:rPr>
                <w:noProof/>
                <w:webHidden/>
              </w:rPr>
              <w:instrText xml:space="preserve"> PAGEREF _Toc224310453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4" w:history="1">
            <w:r w:rsidR="00D57D8F" w:rsidRPr="00854494">
              <w:rPr>
                <w:rStyle w:val="Hyperlink"/>
                <w:noProof/>
              </w:rPr>
              <w:t>Critical comment</w:t>
            </w:r>
            <w:r w:rsidR="00D57D8F">
              <w:rPr>
                <w:noProof/>
                <w:webHidden/>
              </w:rPr>
              <w:tab/>
            </w:r>
            <w:r w:rsidR="00D57D8F">
              <w:rPr>
                <w:noProof/>
                <w:webHidden/>
              </w:rPr>
              <w:fldChar w:fldCharType="begin"/>
            </w:r>
            <w:r w:rsidR="00D57D8F">
              <w:rPr>
                <w:noProof/>
                <w:webHidden/>
              </w:rPr>
              <w:instrText xml:space="preserve"> PAGEREF _Toc224310454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2"/>
            <w:tabs>
              <w:tab w:val="right" w:leader="dot" w:pos="9350"/>
            </w:tabs>
            <w:rPr>
              <w:rFonts w:eastAsiaTheme="minorEastAsia"/>
              <w:noProof/>
              <w:lang w:eastAsia="en-GB"/>
            </w:rPr>
          </w:pPr>
          <w:hyperlink w:anchor="_Toc224310455" w:history="1">
            <w:r w:rsidR="00D57D8F" w:rsidRPr="00854494">
              <w:rPr>
                <w:rStyle w:val="Hyperlink"/>
                <w:rFonts w:cs="Arial"/>
                <w:noProof/>
              </w:rPr>
              <w:t>3. Psychosocial Factors Influencing Healthy Ageing</w:t>
            </w:r>
            <w:r w:rsidR="00D57D8F">
              <w:rPr>
                <w:noProof/>
                <w:webHidden/>
              </w:rPr>
              <w:tab/>
            </w:r>
            <w:r w:rsidR="00D57D8F">
              <w:rPr>
                <w:noProof/>
                <w:webHidden/>
              </w:rPr>
              <w:fldChar w:fldCharType="begin"/>
            </w:r>
            <w:r w:rsidR="00D57D8F">
              <w:rPr>
                <w:noProof/>
                <w:webHidden/>
              </w:rPr>
              <w:instrText xml:space="preserve"> PAGEREF _Toc224310455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6" w:history="1">
            <w:r w:rsidR="00D57D8F" w:rsidRPr="00854494">
              <w:rPr>
                <w:rStyle w:val="Hyperlink"/>
                <w:noProof/>
              </w:rPr>
              <w:t>Reference</w:t>
            </w:r>
            <w:r w:rsidR="00D57D8F">
              <w:rPr>
                <w:noProof/>
                <w:webHidden/>
              </w:rPr>
              <w:tab/>
            </w:r>
            <w:r w:rsidR="00D57D8F">
              <w:rPr>
                <w:noProof/>
                <w:webHidden/>
              </w:rPr>
              <w:fldChar w:fldCharType="begin"/>
            </w:r>
            <w:r w:rsidR="00D57D8F">
              <w:rPr>
                <w:noProof/>
                <w:webHidden/>
              </w:rPr>
              <w:instrText xml:space="preserve"> PAGEREF _Toc224310456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7" w:history="1">
            <w:r w:rsidR="00D57D8F" w:rsidRPr="00854494">
              <w:rPr>
                <w:rStyle w:val="Hyperlink"/>
                <w:noProof/>
              </w:rPr>
              <w:t>Summary</w:t>
            </w:r>
            <w:r w:rsidR="00D57D8F">
              <w:rPr>
                <w:noProof/>
                <w:webHidden/>
              </w:rPr>
              <w:tab/>
            </w:r>
            <w:r w:rsidR="00D57D8F">
              <w:rPr>
                <w:noProof/>
                <w:webHidden/>
              </w:rPr>
              <w:fldChar w:fldCharType="begin"/>
            </w:r>
            <w:r w:rsidR="00D57D8F">
              <w:rPr>
                <w:noProof/>
                <w:webHidden/>
              </w:rPr>
              <w:instrText xml:space="preserve"> PAGEREF _Toc224310457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58" w:history="1">
            <w:r w:rsidR="00D57D8F" w:rsidRPr="00854494">
              <w:rPr>
                <w:rStyle w:val="Hyperlink"/>
                <w:noProof/>
              </w:rPr>
              <w:t>Critical comment</w:t>
            </w:r>
            <w:r w:rsidR="00D57D8F">
              <w:rPr>
                <w:noProof/>
                <w:webHidden/>
              </w:rPr>
              <w:tab/>
            </w:r>
            <w:r w:rsidR="00D57D8F">
              <w:rPr>
                <w:noProof/>
                <w:webHidden/>
              </w:rPr>
              <w:fldChar w:fldCharType="begin"/>
            </w:r>
            <w:r w:rsidR="00D57D8F">
              <w:rPr>
                <w:noProof/>
                <w:webHidden/>
              </w:rPr>
              <w:instrText xml:space="preserve"> PAGEREF _Toc224310458 \h </w:instrText>
            </w:r>
            <w:r w:rsidR="00D57D8F">
              <w:rPr>
                <w:noProof/>
                <w:webHidden/>
              </w:rPr>
            </w:r>
            <w:r w:rsidR="00D57D8F">
              <w:rPr>
                <w:noProof/>
                <w:webHidden/>
              </w:rPr>
              <w:fldChar w:fldCharType="separate"/>
            </w:r>
            <w:r w:rsidR="00D57D8F">
              <w:rPr>
                <w:noProof/>
                <w:webHidden/>
              </w:rPr>
              <w:t>4</w:t>
            </w:r>
            <w:r w:rsidR="00D57D8F">
              <w:rPr>
                <w:noProof/>
                <w:webHidden/>
              </w:rPr>
              <w:fldChar w:fldCharType="end"/>
            </w:r>
          </w:hyperlink>
        </w:p>
        <w:p w:rsidR="00D57D8F" w:rsidRDefault="006463D2">
          <w:pPr>
            <w:pStyle w:val="TOC2"/>
            <w:tabs>
              <w:tab w:val="right" w:leader="dot" w:pos="9350"/>
            </w:tabs>
            <w:rPr>
              <w:rFonts w:eastAsiaTheme="minorEastAsia"/>
              <w:noProof/>
              <w:lang w:eastAsia="en-GB"/>
            </w:rPr>
          </w:pPr>
          <w:hyperlink w:anchor="_Toc224310459" w:history="1">
            <w:r w:rsidR="00D57D8F" w:rsidRPr="00854494">
              <w:rPr>
                <w:rStyle w:val="Hyperlink"/>
                <w:rFonts w:cs="Arial"/>
                <w:noProof/>
              </w:rPr>
              <w:t>4. Activity and Wellbeing in Older Adults</w:t>
            </w:r>
            <w:r w:rsidR="00D57D8F">
              <w:rPr>
                <w:noProof/>
                <w:webHidden/>
              </w:rPr>
              <w:tab/>
            </w:r>
            <w:r w:rsidR="00D57D8F">
              <w:rPr>
                <w:noProof/>
                <w:webHidden/>
              </w:rPr>
              <w:fldChar w:fldCharType="begin"/>
            </w:r>
            <w:r w:rsidR="00D57D8F">
              <w:rPr>
                <w:noProof/>
                <w:webHidden/>
              </w:rPr>
              <w:instrText xml:space="preserve"> PAGEREF _Toc224310459 \h </w:instrText>
            </w:r>
            <w:r w:rsidR="00D57D8F">
              <w:rPr>
                <w:noProof/>
                <w:webHidden/>
              </w:rPr>
            </w:r>
            <w:r w:rsidR="00D57D8F">
              <w:rPr>
                <w:noProof/>
                <w:webHidden/>
              </w:rPr>
              <w:fldChar w:fldCharType="separate"/>
            </w:r>
            <w:r w:rsidR="00D57D8F">
              <w:rPr>
                <w:noProof/>
                <w:webHidden/>
              </w:rPr>
              <w:t>5</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0" w:history="1">
            <w:r w:rsidR="00D57D8F" w:rsidRPr="00854494">
              <w:rPr>
                <w:rStyle w:val="Hyperlink"/>
                <w:noProof/>
              </w:rPr>
              <w:t>Reference</w:t>
            </w:r>
            <w:r w:rsidR="00D57D8F">
              <w:rPr>
                <w:noProof/>
                <w:webHidden/>
              </w:rPr>
              <w:tab/>
            </w:r>
            <w:r w:rsidR="00D57D8F">
              <w:rPr>
                <w:noProof/>
                <w:webHidden/>
              </w:rPr>
              <w:fldChar w:fldCharType="begin"/>
            </w:r>
            <w:r w:rsidR="00D57D8F">
              <w:rPr>
                <w:noProof/>
                <w:webHidden/>
              </w:rPr>
              <w:instrText xml:space="preserve"> PAGEREF _Toc224310460 \h </w:instrText>
            </w:r>
            <w:r w:rsidR="00D57D8F">
              <w:rPr>
                <w:noProof/>
                <w:webHidden/>
              </w:rPr>
            </w:r>
            <w:r w:rsidR="00D57D8F">
              <w:rPr>
                <w:noProof/>
                <w:webHidden/>
              </w:rPr>
              <w:fldChar w:fldCharType="separate"/>
            </w:r>
            <w:r w:rsidR="00D57D8F">
              <w:rPr>
                <w:noProof/>
                <w:webHidden/>
              </w:rPr>
              <w:t>5</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1" w:history="1">
            <w:r w:rsidR="00D57D8F" w:rsidRPr="00854494">
              <w:rPr>
                <w:rStyle w:val="Hyperlink"/>
                <w:noProof/>
              </w:rPr>
              <w:t>Summary</w:t>
            </w:r>
            <w:r w:rsidR="00D57D8F">
              <w:rPr>
                <w:noProof/>
                <w:webHidden/>
              </w:rPr>
              <w:tab/>
            </w:r>
            <w:r w:rsidR="00D57D8F">
              <w:rPr>
                <w:noProof/>
                <w:webHidden/>
              </w:rPr>
              <w:fldChar w:fldCharType="begin"/>
            </w:r>
            <w:r w:rsidR="00D57D8F">
              <w:rPr>
                <w:noProof/>
                <w:webHidden/>
              </w:rPr>
              <w:instrText xml:space="preserve"> PAGEREF _Toc224310461 \h </w:instrText>
            </w:r>
            <w:r w:rsidR="00D57D8F">
              <w:rPr>
                <w:noProof/>
                <w:webHidden/>
              </w:rPr>
            </w:r>
            <w:r w:rsidR="00D57D8F">
              <w:rPr>
                <w:noProof/>
                <w:webHidden/>
              </w:rPr>
              <w:fldChar w:fldCharType="separate"/>
            </w:r>
            <w:r w:rsidR="00D57D8F">
              <w:rPr>
                <w:noProof/>
                <w:webHidden/>
              </w:rPr>
              <w:t>5</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2" w:history="1">
            <w:r w:rsidR="00D57D8F" w:rsidRPr="00854494">
              <w:rPr>
                <w:rStyle w:val="Hyperlink"/>
                <w:noProof/>
              </w:rPr>
              <w:t>Critical comment</w:t>
            </w:r>
            <w:r w:rsidR="00D57D8F">
              <w:rPr>
                <w:noProof/>
                <w:webHidden/>
              </w:rPr>
              <w:tab/>
            </w:r>
            <w:r w:rsidR="00D57D8F">
              <w:rPr>
                <w:noProof/>
                <w:webHidden/>
              </w:rPr>
              <w:fldChar w:fldCharType="begin"/>
            </w:r>
            <w:r w:rsidR="00D57D8F">
              <w:rPr>
                <w:noProof/>
                <w:webHidden/>
              </w:rPr>
              <w:instrText xml:space="preserve"> PAGEREF _Toc224310462 \h </w:instrText>
            </w:r>
            <w:r w:rsidR="00D57D8F">
              <w:rPr>
                <w:noProof/>
                <w:webHidden/>
              </w:rPr>
            </w:r>
            <w:r w:rsidR="00D57D8F">
              <w:rPr>
                <w:noProof/>
                <w:webHidden/>
              </w:rPr>
              <w:fldChar w:fldCharType="separate"/>
            </w:r>
            <w:r w:rsidR="00D57D8F">
              <w:rPr>
                <w:noProof/>
                <w:webHidden/>
              </w:rPr>
              <w:t>5</w:t>
            </w:r>
            <w:r w:rsidR="00D57D8F">
              <w:rPr>
                <w:noProof/>
                <w:webHidden/>
              </w:rPr>
              <w:fldChar w:fldCharType="end"/>
            </w:r>
          </w:hyperlink>
        </w:p>
        <w:p w:rsidR="00D57D8F" w:rsidRDefault="006463D2">
          <w:pPr>
            <w:pStyle w:val="TOC1"/>
            <w:tabs>
              <w:tab w:val="right" w:leader="dot" w:pos="9350"/>
            </w:tabs>
            <w:rPr>
              <w:rFonts w:eastAsiaTheme="minorEastAsia"/>
              <w:noProof/>
              <w:lang w:eastAsia="en-GB"/>
            </w:rPr>
          </w:pPr>
          <w:hyperlink w:anchor="_Toc224310463" w:history="1">
            <w:r w:rsidR="00D57D8F" w:rsidRPr="00854494">
              <w:rPr>
                <w:rStyle w:val="Hyperlink"/>
                <w:noProof/>
              </w:rPr>
              <w:t>Part B: Short Report</w:t>
            </w:r>
            <w:r w:rsidR="00D57D8F">
              <w:rPr>
                <w:noProof/>
                <w:webHidden/>
              </w:rPr>
              <w:tab/>
            </w:r>
            <w:r w:rsidR="00D57D8F">
              <w:rPr>
                <w:noProof/>
                <w:webHidden/>
              </w:rPr>
              <w:fldChar w:fldCharType="begin"/>
            </w:r>
            <w:r w:rsidR="00D57D8F">
              <w:rPr>
                <w:noProof/>
                <w:webHidden/>
              </w:rPr>
              <w:instrText xml:space="preserve"> PAGEREF _Toc224310463 \h </w:instrText>
            </w:r>
            <w:r w:rsidR="00D57D8F">
              <w:rPr>
                <w:noProof/>
                <w:webHidden/>
              </w:rPr>
            </w:r>
            <w:r w:rsidR="00D57D8F">
              <w:rPr>
                <w:noProof/>
                <w:webHidden/>
              </w:rPr>
              <w:fldChar w:fldCharType="separate"/>
            </w:r>
            <w:r w:rsidR="00D57D8F">
              <w:rPr>
                <w:noProof/>
                <w:webHidden/>
              </w:rPr>
              <w:t>6</w:t>
            </w:r>
            <w:r w:rsidR="00D57D8F">
              <w:rPr>
                <w:noProof/>
                <w:webHidden/>
              </w:rPr>
              <w:fldChar w:fldCharType="end"/>
            </w:r>
          </w:hyperlink>
        </w:p>
        <w:p w:rsidR="00D57D8F" w:rsidRDefault="006463D2">
          <w:pPr>
            <w:pStyle w:val="TOC2"/>
            <w:tabs>
              <w:tab w:val="right" w:leader="dot" w:pos="9350"/>
            </w:tabs>
            <w:rPr>
              <w:rFonts w:eastAsiaTheme="minorEastAsia"/>
              <w:noProof/>
              <w:lang w:eastAsia="en-GB"/>
            </w:rPr>
          </w:pPr>
          <w:hyperlink w:anchor="_Toc224310464" w:history="1">
            <w:r w:rsidR="00D57D8F" w:rsidRPr="00854494">
              <w:rPr>
                <w:rStyle w:val="Hyperlink"/>
                <w:rFonts w:cs="Arial"/>
                <w:noProof/>
              </w:rPr>
              <w:t>Applying Erikson’s Psychosocial Development Theory to Improve Wellbeing in Residential Care</w:t>
            </w:r>
            <w:r w:rsidR="00D57D8F">
              <w:rPr>
                <w:noProof/>
                <w:webHidden/>
              </w:rPr>
              <w:tab/>
            </w:r>
            <w:r w:rsidR="00D57D8F">
              <w:rPr>
                <w:noProof/>
                <w:webHidden/>
              </w:rPr>
              <w:fldChar w:fldCharType="begin"/>
            </w:r>
            <w:r w:rsidR="00D57D8F">
              <w:rPr>
                <w:noProof/>
                <w:webHidden/>
              </w:rPr>
              <w:instrText xml:space="preserve"> PAGEREF _Toc224310464 \h </w:instrText>
            </w:r>
            <w:r w:rsidR="00D57D8F">
              <w:rPr>
                <w:noProof/>
                <w:webHidden/>
              </w:rPr>
            </w:r>
            <w:r w:rsidR="00D57D8F">
              <w:rPr>
                <w:noProof/>
                <w:webHidden/>
              </w:rPr>
              <w:fldChar w:fldCharType="separate"/>
            </w:r>
            <w:r w:rsidR="00D57D8F">
              <w:rPr>
                <w:noProof/>
                <w:webHidden/>
              </w:rPr>
              <w:t>6</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5" w:history="1">
            <w:r w:rsidR="00D57D8F" w:rsidRPr="00854494">
              <w:rPr>
                <w:rStyle w:val="Hyperlink"/>
                <w:rFonts w:cs="Arial"/>
                <w:noProof/>
              </w:rPr>
              <w:t>Introduction</w:t>
            </w:r>
            <w:r w:rsidR="00D57D8F">
              <w:rPr>
                <w:noProof/>
                <w:webHidden/>
              </w:rPr>
              <w:tab/>
            </w:r>
            <w:r w:rsidR="00D57D8F">
              <w:rPr>
                <w:noProof/>
                <w:webHidden/>
              </w:rPr>
              <w:fldChar w:fldCharType="begin"/>
            </w:r>
            <w:r w:rsidR="00D57D8F">
              <w:rPr>
                <w:noProof/>
                <w:webHidden/>
              </w:rPr>
              <w:instrText xml:space="preserve"> PAGEREF _Toc224310465 \h </w:instrText>
            </w:r>
            <w:r w:rsidR="00D57D8F">
              <w:rPr>
                <w:noProof/>
                <w:webHidden/>
              </w:rPr>
            </w:r>
            <w:r w:rsidR="00D57D8F">
              <w:rPr>
                <w:noProof/>
                <w:webHidden/>
              </w:rPr>
              <w:fldChar w:fldCharType="separate"/>
            </w:r>
            <w:r w:rsidR="00D57D8F">
              <w:rPr>
                <w:noProof/>
                <w:webHidden/>
              </w:rPr>
              <w:t>6</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6" w:history="1">
            <w:r w:rsidR="00D57D8F" w:rsidRPr="00854494">
              <w:rPr>
                <w:rStyle w:val="Hyperlink"/>
                <w:rFonts w:cs="Arial"/>
                <w:noProof/>
              </w:rPr>
              <w:t>Application of the Theory in Care Homes</w:t>
            </w:r>
            <w:r w:rsidR="00D57D8F">
              <w:rPr>
                <w:noProof/>
                <w:webHidden/>
              </w:rPr>
              <w:tab/>
            </w:r>
            <w:r w:rsidR="00D57D8F">
              <w:rPr>
                <w:noProof/>
                <w:webHidden/>
              </w:rPr>
              <w:fldChar w:fldCharType="begin"/>
            </w:r>
            <w:r w:rsidR="00D57D8F">
              <w:rPr>
                <w:noProof/>
                <w:webHidden/>
              </w:rPr>
              <w:instrText xml:space="preserve"> PAGEREF _Toc224310466 \h </w:instrText>
            </w:r>
            <w:r w:rsidR="00D57D8F">
              <w:rPr>
                <w:noProof/>
                <w:webHidden/>
              </w:rPr>
            </w:r>
            <w:r w:rsidR="00D57D8F">
              <w:rPr>
                <w:noProof/>
                <w:webHidden/>
              </w:rPr>
              <w:fldChar w:fldCharType="separate"/>
            </w:r>
            <w:r w:rsidR="00D57D8F">
              <w:rPr>
                <w:noProof/>
                <w:webHidden/>
              </w:rPr>
              <w:t>6</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7" w:history="1">
            <w:r w:rsidR="00D57D8F" w:rsidRPr="00854494">
              <w:rPr>
                <w:rStyle w:val="Hyperlink"/>
                <w:rFonts w:cs="Arial"/>
                <w:noProof/>
              </w:rPr>
              <w:t>Case Example</w:t>
            </w:r>
            <w:r w:rsidR="00D57D8F">
              <w:rPr>
                <w:noProof/>
                <w:webHidden/>
              </w:rPr>
              <w:tab/>
            </w:r>
            <w:r w:rsidR="00D57D8F">
              <w:rPr>
                <w:noProof/>
                <w:webHidden/>
              </w:rPr>
              <w:fldChar w:fldCharType="begin"/>
            </w:r>
            <w:r w:rsidR="00D57D8F">
              <w:rPr>
                <w:noProof/>
                <w:webHidden/>
              </w:rPr>
              <w:instrText xml:space="preserve"> PAGEREF _Toc224310467 \h </w:instrText>
            </w:r>
            <w:r w:rsidR="00D57D8F">
              <w:rPr>
                <w:noProof/>
                <w:webHidden/>
              </w:rPr>
            </w:r>
            <w:r w:rsidR="00D57D8F">
              <w:rPr>
                <w:noProof/>
                <w:webHidden/>
              </w:rPr>
              <w:fldChar w:fldCharType="separate"/>
            </w:r>
            <w:r w:rsidR="00D57D8F">
              <w:rPr>
                <w:noProof/>
                <w:webHidden/>
              </w:rPr>
              <w:t>6</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8" w:history="1">
            <w:r w:rsidR="00D57D8F" w:rsidRPr="00854494">
              <w:rPr>
                <w:rStyle w:val="Hyperlink"/>
                <w:rFonts w:cs="Arial"/>
                <w:noProof/>
              </w:rPr>
              <w:t>Challenges in Applying the Theory</w:t>
            </w:r>
            <w:r w:rsidR="00D57D8F">
              <w:rPr>
                <w:noProof/>
                <w:webHidden/>
              </w:rPr>
              <w:tab/>
            </w:r>
            <w:r w:rsidR="00D57D8F">
              <w:rPr>
                <w:noProof/>
                <w:webHidden/>
              </w:rPr>
              <w:fldChar w:fldCharType="begin"/>
            </w:r>
            <w:r w:rsidR="00D57D8F">
              <w:rPr>
                <w:noProof/>
                <w:webHidden/>
              </w:rPr>
              <w:instrText xml:space="preserve"> PAGEREF _Toc224310468 \h </w:instrText>
            </w:r>
            <w:r w:rsidR="00D57D8F">
              <w:rPr>
                <w:noProof/>
                <w:webHidden/>
              </w:rPr>
            </w:r>
            <w:r w:rsidR="00D57D8F">
              <w:rPr>
                <w:noProof/>
                <w:webHidden/>
              </w:rPr>
              <w:fldChar w:fldCharType="separate"/>
            </w:r>
            <w:r w:rsidR="00D57D8F">
              <w:rPr>
                <w:noProof/>
                <w:webHidden/>
              </w:rPr>
              <w:t>7</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69" w:history="1">
            <w:r w:rsidR="00D57D8F" w:rsidRPr="00854494">
              <w:rPr>
                <w:rStyle w:val="Hyperlink"/>
                <w:rFonts w:cs="Arial"/>
                <w:noProof/>
              </w:rPr>
              <w:t>Strategies to Overcome Challenges</w:t>
            </w:r>
            <w:r w:rsidR="00D57D8F">
              <w:rPr>
                <w:noProof/>
                <w:webHidden/>
              </w:rPr>
              <w:tab/>
            </w:r>
            <w:r w:rsidR="00D57D8F">
              <w:rPr>
                <w:noProof/>
                <w:webHidden/>
              </w:rPr>
              <w:fldChar w:fldCharType="begin"/>
            </w:r>
            <w:r w:rsidR="00D57D8F">
              <w:rPr>
                <w:noProof/>
                <w:webHidden/>
              </w:rPr>
              <w:instrText xml:space="preserve"> PAGEREF _Toc224310469 \h </w:instrText>
            </w:r>
            <w:r w:rsidR="00D57D8F">
              <w:rPr>
                <w:noProof/>
                <w:webHidden/>
              </w:rPr>
            </w:r>
            <w:r w:rsidR="00D57D8F">
              <w:rPr>
                <w:noProof/>
                <w:webHidden/>
              </w:rPr>
              <w:fldChar w:fldCharType="separate"/>
            </w:r>
            <w:r w:rsidR="00D57D8F">
              <w:rPr>
                <w:noProof/>
                <w:webHidden/>
              </w:rPr>
              <w:t>7</w:t>
            </w:r>
            <w:r w:rsidR="00D57D8F">
              <w:rPr>
                <w:noProof/>
                <w:webHidden/>
              </w:rPr>
              <w:fldChar w:fldCharType="end"/>
            </w:r>
          </w:hyperlink>
        </w:p>
        <w:p w:rsidR="00D57D8F" w:rsidRDefault="006463D2">
          <w:pPr>
            <w:pStyle w:val="TOC3"/>
            <w:tabs>
              <w:tab w:val="right" w:leader="dot" w:pos="9350"/>
            </w:tabs>
            <w:rPr>
              <w:rFonts w:eastAsiaTheme="minorEastAsia"/>
              <w:noProof/>
              <w:lang w:eastAsia="en-GB"/>
            </w:rPr>
          </w:pPr>
          <w:hyperlink w:anchor="_Toc224310470" w:history="1">
            <w:r w:rsidR="00D57D8F" w:rsidRPr="00854494">
              <w:rPr>
                <w:rStyle w:val="Hyperlink"/>
                <w:rFonts w:cs="Arial"/>
                <w:noProof/>
              </w:rPr>
              <w:t>Conclusion</w:t>
            </w:r>
            <w:r w:rsidR="00D57D8F">
              <w:rPr>
                <w:noProof/>
                <w:webHidden/>
              </w:rPr>
              <w:tab/>
            </w:r>
            <w:r w:rsidR="00D57D8F">
              <w:rPr>
                <w:noProof/>
                <w:webHidden/>
              </w:rPr>
              <w:fldChar w:fldCharType="begin"/>
            </w:r>
            <w:r w:rsidR="00D57D8F">
              <w:rPr>
                <w:noProof/>
                <w:webHidden/>
              </w:rPr>
              <w:instrText xml:space="preserve"> PAGEREF _Toc224310470 \h </w:instrText>
            </w:r>
            <w:r w:rsidR="00D57D8F">
              <w:rPr>
                <w:noProof/>
                <w:webHidden/>
              </w:rPr>
            </w:r>
            <w:r w:rsidR="00D57D8F">
              <w:rPr>
                <w:noProof/>
                <w:webHidden/>
              </w:rPr>
              <w:fldChar w:fldCharType="separate"/>
            </w:r>
            <w:r w:rsidR="00D57D8F">
              <w:rPr>
                <w:noProof/>
                <w:webHidden/>
              </w:rPr>
              <w:t>7</w:t>
            </w:r>
            <w:r w:rsidR="00D57D8F">
              <w:rPr>
                <w:noProof/>
                <w:webHidden/>
              </w:rPr>
              <w:fldChar w:fldCharType="end"/>
            </w:r>
          </w:hyperlink>
        </w:p>
        <w:p w:rsidR="00D57D8F" w:rsidRDefault="006463D2">
          <w:pPr>
            <w:pStyle w:val="TOC1"/>
            <w:tabs>
              <w:tab w:val="right" w:leader="dot" w:pos="9350"/>
            </w:tabs>
            <w:rPr>
              <w:rFonts w:eastAsiaTheme="minorEastAsia"/>
              <w:noProof/>
              <w:lang w:eastAsia="en-GB"/>
            </w:rPr>
          </w:pPr>
          <w:hyperlink w:anchor="_Toc224310471" w:history="1">
            <w:r w:rsidR="00D57D8F" w:rsidRPr="00854494">
              <w:rPr>
                <w:rStyle w:val="Hyperlink"/>
                <w:rFonts w:cs="Arial"/>
                <w:noProof/>
              </w:rPr>
              <w:t>References</w:t>
            </w:r>
            <w:r w:rsidR="00D57D8F">
              <w:rPr>
                <w:noProof/>
                <w:webHidden/>
              </w:rPr>
              <w:tab/>
            </w:r>
            <w:r w:rsidR="00D57D8F">
              <w:rPr>
                <w:noProof/>
                <w:webHidden/>
              </w:rPr>
              <w:fldChar w:fldCharType="begin"/>
            </w:r>
            <w:r w:rsidR="00D57D8F">
              <w:rPr>
                <w:noProof/>
                <w:webHidden/>
              </w:rPr>
              <w:instrText xml:space="preserve"> PAGEREF _Toc224310471 \h </w:instrText>
            </w:r>
            <w:r w:rsidR="00D57D8F">
              <w:rPr>
                <w:noProof/>
                <w:webHidden/>
              </w:rPr>
            </w:r>
            <w:r w:rsidR="00D57D8F">
              <w:rPr>
                <w:noProof/>
                <w:webHidden/>
              </w:rPr>
              <w:fldChar w:fldCharType="separate"/>
            </w:r>
            <w:r w:rsidR="00D57D8F">
              <w:rPr>
                <w:noProof/>
                <w:webHidden/>
              </w:rPr>
              <w:t>9</w:t>
            </w:r>
            <w:r w:rsidR="00D57D8F">
              <w:rPr>
                <w:noProof/>
                <w:webHidden/>
              </w:rPr>
              <w:fldChar w:fldCharType="end"/>
            </w:r>
          </w:hyperlink>
        </w:p>
        <w:p w:rsidR="00D57D8F" w:rsidRDefault="00D57D8F">
          <w:r>
            <w:rPr>
              <w:b/>
              <w:bCs/>
              <w:noProof/>
            </w:rPr>
            <w:fldChar w:fldCharType="end"/>
          </w:r>
        </w:p>
      </w:sdtContent>
    </w:sdt>
    <w:p w:rsidR="00621CB3" w:rsidRDefault="00621CB3" w:rsidP="0096379A">
      <w:pPr>
        <w:pStyle w:val="Heading1"/>
        <w:spacing w:line="360" w:lineRule="auto"/>
        <w:jc w:val="both"/>
        <w:rPr>
          <w:rFonts w:cs="Arial"/>
          <w:szCs w:val="22"/>
        </w:rPr>
      </w:pPr>
    </w:p>
    <w:p w:rsidR="00621CB3" w:rsidRDefault="00621CB3" w:rsidP="0096379A">
      <w:pPr>
        <w:pStyle w:val="Heading1"/>
        <w:spacing w:line="360" w:lineRule="auto"/>
        <w:jc w:val="both"/>
        <w:rPr>
          <w:rFonts w:cs="Arial"/>
          <w:szCs w:val="22"/>
        </w:rPr>
      </w:pPr>
    </w:p>
    <w:p w:rsidR="00D57D8F" w:rsidRDefault="00D57D8F">
      <w:pPr>
        <w:rPr>
          <w:rFonts w:ascii="Arial" w:eastAsia="Times New Roman" w:hAnsi="Arial" w:cs="Arial"/>
          <w:b/>
          <w:bCs/>
          <w:color w:val="000000" w:themeColor="text1"/>
          <w:kern w:val="36"/>
        </w:rPr>
      </w:pPr>
      <w:r>
        <w:rPr>
          <w:rFonts w:cs="Arial"/>
        </w:rPr>
        <w:br w:type="page"/>
      </w:r>
    </w:p>
    <w:p w:rsidR="00103D3A" w:rsidRPr="0096379A" w:rsidRDefault="00103D3A" w:rsidP="0096379A">
      <w:pPr>
        <w:pStyle w:val="Heading1"/>
        <w:spacing w:line="360" w:lineRule="auto"/>
        <w:jc w:val="both"/>
        <w:rPr>
          <w:rFonts w:cs="Arial"/>
          <w:szCs w:val="22"/>
        </w:rPr>
      </w:pPr>
      <w:bookmarkStart w:id="3" w:name="_Toc224310416"/>
      <w:bookmarkStart w:id="4" w:name="_Toc224310446"/>
      <w:r w:rsidRPr="0096379A">
        <w:rPr>
          <w:rFonts w:cs="Arial"/>
          <w:szCs w:val="22"/>
        </w:rPr>
        <w:lastRenderedPageBreak/>
        <w:t>Part A: Annotated Bibliography</w:t>
      </w:r>
      <w:bookmarkEnd w:id="2"/>
      <w:bookmarkEnd w:id="1"/>
      <w:bookmarkEnd w:id="3"/>
      <w:bookmarkEnd w:id="4"/>
      <w:r w:rsidRPr="0096379A">
        <w:rPr>
          <w:rFonts w:cs="Arial"/>
          <w:szCs w:val="22"/>
        </w:rPr>
        <w:t xml:space="preserve"> </w:t>
      </w:r>
    </w:p>
    <w:p w:rsidR="00103D3A" w:rsidRPr="0096379A" w:rsidRDefault="00103D3A" w:rsidP="0096379A">
      <w:pPr>
        <w:pStyle w:val="Heading2"/>
        <w:spacing w:line="360" w:lineRule="auto"/>
        <w:jc w:val="both"/>
        <w:rPr>
          <w:rFonts w:cs="Arial"/>
          <w:szCs w:val="22"/>
        </w:rPr>
      </w:pPr>
      <w:bookmarkStart w:id="5" w:name="_Toc224301472"/>
      <w:bookmarkStart w:id="6" w:name="_Toc224308786"/>
      <w:bookmarkStart w:id="7" w:name="_Toc224310417"/>
      <w:bookmarkStart w:id="8" w:name="_Toc224310447"/>
      <w:r w:rsidRPr="0096379A">
        <w:rPr>
          <w:rFonts w:cs="Arial"/>
          <w:szCs w:val="22"/>
        </w:rPr>
        <w:t>1. Erikson’s Psychosocial Development Theory</w:t>
      </w:r>
      <w:bookmarkEnd w:id="5"/>
      <w:bookmarkEnd w:id="6"/>
      <w:bookmarkEnd w:id="7"/>
      <w:bookmarkEnd w:id="8"/>
    </w:p>
    <w:p w:rsidR="00103D3A" w:rsidRPr="0096379A" w:rsidRDefault="00103D3A" w:rsidP="0096379A">
      <w:pPr>
        <w:pStyle w:val="Heading3"/>
        <w:spacing w:line="360" w:lineRule="auto"/>
        <w:jc w:val="both"/>
        <w:rPr>
          <w:rFonts w:cs="Arial"/>
          <w:szCs w:val="22"/>
        </w:rPr>
      </w:pPr>
      <w:bookmarkStart w:id="9" w:name="_Toc224310418"/>
      <w:bookmarkStart w:id="10" w:name="_Toc224310448"/>
      <w:bookmarkStart w:id="11" w:name="_Toc224301473"/>
      <w:bookmarkStart w:id="12" w:name="_Toc224308787"/>
      <w:r w:rsidRPr="0096379A">
        <w:rPr>
          <w:rFonts w:cs="Arial"/>
          <w:szCs w:val="22"/>
        </w:rPr>
        <w:t>Reference</w:t>
      </w:r>
      <w:bookmarkEnd w:id="9"/>
      <w:bookmarkEnd w:id="10"/>
      <w:r w:rsidRPr="0096379A">
        <w:rPr>
          <w:rFonts w:cs="Arial"/>
          <w:szCs w:val="22"/>
        </w:rPr>
        <w:t xml:space="preserve"> </w:t>
      </w:r>
      <w:bookmarkEnd w:id="11"/>
      <w:bookmarkEnd w:id="12"/>
    </w:p>
    <w:p w:rsidR="00103D3A" w:rsidRPr="0096379A" w:rsidRDefault="0096379A" w:rsidP="0096379A">
      <w:pPr>
        <w:pStyle w:val="Bibliography"/>
        <w:spacing w:line="360" w:lineRule="auto"/>
        <w:jc w:val="both"/>
        <w:rPr>
          <w:rFonts w:ascii="Arial" w:hAnsi="Arial" w:cs="Arial"/>
          <w:noProof/>
        </w:rPr>
      </w:pPr>
      <w:r w:rsidRPr="0096379A">
        <w:rPr>
          <w:rFonts w:ascii="Arial" w:eastAsia="Times New Roman" w:hAnsi="Arial" w:cs="Arial"/>
        </w:rPr>
        <w:t>Malone, J. C.</w:t>
      </w:r>
      <w:r w:rsidR="009E408A">
        <w:rPr>
          <w:rFonts w:ascii="Arial" w:eastAsia="Times New Roman" w:hAnsi="Arial" w:cs="Arial"/>
        </w:rPr>
        <w:t xml:space="preserve"> et al. (</w:t>
      </w:r>
      <w:r w:rsidRPr="0096379A">
        <w:rPr>
          <w:rFonts w:ascii="Arial" w:eastAsia="Times New Roman" w:hAnsi="Arial" w:cs="Arial"/>
        </w:rPr>
        <w:t>2015</w:t>
      </w:r>
      <w:r w:rsidR="009E408A">
        <w:rPr>
          <w:rFonts w:ascii="Arial" w:eastAsia="Times New Roman" w:hAnsi="Arial" w:cs="Arial"/>
        </w:rPr>
        <w:t>)</w:t>
      </w:r>
      <w:r w:rsidRPr="0096379A">
        <w:rPr>
          <w:rFonts w:ascii="Arial" w:eastAsia="Times New Roman" w:hAnsi="Arial" w:cs="Arial"/>
        </w:rPr>
        <w:t xml:space="preserve"> </w:t>
      </w:r>
      <w:r w:rsidR="009E408A">
        <w:rPr>
          <w:rFonts w:ascii="Arial" w:eastAsia="Times New Roman" w:hAnsi="Arial" w:cs="Arial"/>
        </w:rPr>
        <w:t>‘</w:t>
      </w:r>
      <w:r w:rsidRPr="0096379A">
        <w:rPr>
          <w:rFonts w:ascii="Arial" w:eastAsia="Times New Roman" w:hAnsi="Arial" w:cs="Arial"/>
        </w:rPr>
        <w:t>Midlife Eriksonian Psychosocial Development: Setting the Stage for Cognitive and Emotional Health in Late Life</w:t>
      </w:r>
      <w:r w:rsidR="009E408A">
        <w:rPr>
          <w:rFonts w:ascii="Arial" w:eastAsia="Times New Roman" w:hAnsi="Arial" w:cs="Arial"/>
        </w:rPr>
        <w:t>’,</w:t>
      </w:r>
      <w:r w:rsidRPr="0096379A">
        <w:rPr>
          <w:rFonts w:ascii="Arial" w:eastAsia="Times New Roman" w:hAnsi="Arial" w:cs="Arial"/>
        </w:rPr>
        <w:t xml:space="preserve"> </w:t>
      </w:r>
      <w:r w:rsidRPr="009E408A">
        <w:rPr>
          <w:rFonts w:ascii="Arial" w:eastAsia="Times New Roman" w:hAnsi="Arial" w:cs="Arial"/>
          <w:i/>
        </w:rPr>
        <w:t>Developmental Psychology</w:t>
      </w:r>
      <w:r w:rsidRPr="0096379A">
        <w:rPr>
          <w:rFonts w:ascii="Arial" w:eastAsia="Times New Roman" w:hAnsi="Arial" w:cs="Arial"/>
        </w:rPr>
        <w:t>, 52(3), p. 496–508</w:t>
      </w:r>
      <w:r w:rsidR="00103D3A" w:rsidRPr="0096379A">
        <w:rPr>
          <w:rFonts w:ascii="Arial" w:eastAsia="Times New Roman" w:hAnsi="Arial" w:cs="Arial"/>
        </w:rPr>
        <w:t xml:space="preserve">. </w:t>
      </w:r>
    </w:p>
    <w:p w:rsidR="00103D3A" w:rsidRPr="0096379A" w:rsidRDefault="00103D3A" w:rsidP="0096379A">
      <w:pPr>
        <w:pStyle w:val="Heading3"/>
        <w:spacing w:line="360" w:lineRule="auto"/>
        <w:jc w:val="both"/>
        <w:rPr>
          <w:rFonts w:cs="Arial"/>
          <w:szCs w:val="22"/>
        </w:rPr>
      </w:pPr>
      <w:bookmarkStart w:id="13" w:name="_Toc224301474"/>
      <w:bookmarkStart w:id="14" w:name="_Toc224308788"/>
      <w:bookmarkStart w:id="15" w:name="_Toc224310419"/>
      <w:bookmarkStart w:id="16" w:name="_Toc224310449"/>
      <w:r w:rsidRPr="0096379A">
        <w:rPr>
          <w:rFonts w:cs="Arial"/>
          <w:szCs w:val="22"/>
        </w:rPr>
        <w:t>Summary</w:t>
      </w:r>
      <w:bookmarkEnd w:id="13"/>
      <w:bookmarkEnd w:id="14"/>
      <w:bookmarkEnd w:id="15"/>
      <w:bookmarkEnd w:id="16"/>
    </w:p>
    <w:p w:rsidR="00103D3A" w:rsidRPr="0096379A" w:rsidRDefault="00BA6514" w:rsidP="0096379A">
      <w:pPr>
        <w:spacing w:before="100" w:beforeAutospacing="1" w:after="100" w:afterAutospacing="1" w:line="360" w:lineRule="auto"/>
        <w:jc w:val="both"/>
        <w:rPr>
          <w:rFonts w:ascii="Arial" w:eastAsia="Times New Roman" w:hAnsi="Arial" w:cs="Arial"/>
        </w:rPr>
      </w:pPr>
      <w:r w:rsidRPr="00BA6514">
        <w:rPr>
          <w:rFonts w:ascii="Arial" w:eastAsia="Times New Roman" w:hAnsi="Arial" w:cs="Arial"/>
        </w:rPr>
        <w:t>The impact of Erikson's theory of development on people's emotional and cognitive well-being over time was examined by Malone et al. (2016). Erikson's theory of development proposes that humans go through eight stages of development, each of which is characterized by a conflict that needs to be resolved for development to take place. The final stage of development, ego integrity versus despair, is reached later in adulthood when people reflect on their experiences. The authors propose that individuals who are successful during early stages of development, including identity vs. role confusion and industry vs. inferiority, are likely to have good mental health later in life. Good interpersonal relationships and life roles are related to good mental health, wh</w:t>
      </w:r>
      <w:r>
        <w:rPr>
          <w:rFonts w:ascii="Arial" w:eastAsia="Times New Roman" w:hAnsi="Arial" w:cs="Arial"/>
        </w:rPr>
        <w:t>ich improves over time</w:t>
      </w:r>
      <w:r w:rsidR="00103D3A" w:rsidRPr="0096379A">
        <w:rPr>
          <w:rFonts w:ascii="Arial" w:eastAsia="Times New Roman" w:hAnsi="Arial" w:cs="Arial"/>
        </w:rPr>
        <w:t>.</w:t>
      </w:r>
    </w:p>
    <w:p w:rsidR="00103D3A" w:rsidRPr="0096379A" w:rsidRDefault="00103D3A" w:rsidP="0096379A">
      <w:pPr>
        <w:pStyle w:val="Heading3"/>
        <w:spacing w:line="360" w:lineRule="auto"/>
        <w:jc w:val="both"/>
        <w:rPr>
          <w:rFonts w:cs="Arial"/>
          <w:szCs w:val="22"/>
        </w:rPr>
      </w:pPr>
      <w:bookmarkStart w:id="17" w:name="_Toc224301475"/>
      <w:bookmarkStart w:id="18" w:name="_Toc224308789"/>
      <w:bookmarkStart w:id="19" w:name="_Toc224310420"/>
      <w:bookmarkStart w:id="20" w:name="_Toc224310450"/>
      <w:r w:rsidRPr="0096379A">
        <w:rPr>
          <w:rFonts w:cs="Arial"/>
          <w:szCs w:val="22"/>
        </w:rPr>
        <w:t>Critical Comment</w:t>
      </w:r>
      <w:bookmarkEnd w:id="17"/>
      <w:bookmarkEnd w:id="18"/>
      <w:bookmarkEnd w:id="19"/>
      <w:bookmarkEnd w:id="20"/>
    </w:p>
    <w:p w:rsidR="00103D3A" w:rsidRPr="0096379A" w:rsidRDefault="002818A1" w:rsidP="0096379A">
      <w:pPr>
        <w:spacing w:before="100" w:beforeAutospacing="1" w:after="100" w:afterAutospacing="1" w:line="360" w:lineRule="auto"/>
        <w:jc w:val="both"/>
        <w:rPr>
          <w:rFonts w:ascii="Arial" w:eastAsia="Times New Roman" w:hAnsi="Arial" w:cs="Arial"/>
        </w:rPr>
      </w:pPr>
      <w:r w:rsidRPr="002818A1">
        <w:rPr>
          <w:rFonts w:ascii="Arial" w:eastAsia="Times New Roman" w:hAnsi="Arial" w:cs="Arial"/>
        </w:rPr>
        <w:t>This resource is very important for the health and social care professionals who work with older people since it highlights the need for reflection on life and personal meaning in old age. Caregivers can help the residents by promoting storytelling and reminiscence therapy and social activities to help them feel a sense of completeness rather than despair. Nevertheless, Erikson's theory has also been criticized for being overly simplistic and generalizing human development since different people and cult</w:t>
      </w:r>
      <w:r>
        <w:rPr>
          <w:rFonts w:ascii="Arial" w:eastAsia="Times New Roman" w:hAnsi="Arial" w:cs="Arial"/>
        </w:rPr>
        <w:t>ures have different experiences</w:t>
      </w:r>
      <w:r w:rsidR="00103D3A" w:rsidRPr="0096379A">
        <w:rPr>
          <w:rFonts w:ascii="Arial" w:eastAsia="Times New Roman" w:hAnsi="Arial" w:cs="Arial"/>
        </w:rPr>
        <w:t>.</w:t>
      </w:r>
    </w:p>
    <w:p w:rsidR="0096379A" w:rsidRPr="0096379A" w:rsidRDefault="0096379A" w:rsidP="0096379A">
      <w:pPr>
        <w:pStyle w:val="Heading2"/>
        <w:spacing w:line="360" w:lineRule="auto"/>
        <w:jc w:val="both"/>
        <w:rPr>
          <w:rFonts w:cs="Arial"/>
          <w:szCs w:val="22"/>
        </w:rPr>
      </w:pPr>
      <w:bookmarkStart w:id="21" w:name="_Toc224301476"/>
      <w:bookmarkStart w:id="22" w:name="_Toc224308790"/>
      <w:bookmarkStart w:id="23" w:name="_Toc224310421"/>
      <w:bookmarkStart w:id="24" w:name="_Toc224310451"/>
      <w:r w:rsidRPr="0096379A">
        <w:rPr>
          <w:rFonts w:cs="Arial"/>
          <w:szCs w:val="22"/>
        </w:rPr>
        <w:t>2. Life Review Therapy Based on Erikson’s Theory</w:t>
      </w:r>
      <w:bookmarkEnd w:id="21"/>
      <w:bookmarkEnd w:id="22"/>
      <w:bookmarkEnd w:id="23"/>
      <w:bookmarkEnd w:id="24"/>
    </w:p>
    <w:p w:rsidR="0096379A" w:rsidRPr="0096379A" w:rsidRDefault="0096379A" w:rsidP="0096379A">
      <w:pPr>
        <w:pStyle w:val="Heading3"/>
        <w:rPr>
          <w:rStyle w:val="Strong"/>
          <w:b/>
          <w:bCs/>
        </w:rPr>
      </w:pPr>
      <w:bookmarkStart w:id="25" w:name="_Toc224310422"/>
      <w:bookmarkStart w:id="26" w:name="_Toc224310452"/>
      <w:bookmarkStart w:id="27" w:name="_Toc224301477"/>
      <w:bookmarkStart w:id="28" w:name="_Toc224308791"/>
      <w:r w:rsidRPr="0096379A">
        <w:rPr>
          <w:rStyle w:val="Strong"/>
          <w:b/>
          <w:bCs/>
        </w:rPr>
        <w:t>Reference</w:t>
      </w:r>
      <w:bookmarkEnd w:id="25"/>
      <w:bookmarkEnd w:id="26"/>
      <w:r w:rsidRPr="0096379A">
        <w:rPr>
          <w:rStyle w:val="Strong"/>
          <w:b/>
          <w:bCs/>
        </w:rPr>
        <w:t xml:space="preserve"> </w:t>
      </w:r>
      <w:bookmarkEnd w:id="27"/>
      <w:bookmarkEnd w:id="28"/>
    </w:p>
    <w:p w:rsidR="0096379A" w:rsidRPr="0096379A" w:rsidRDefault="009E408A" w:rsidP="0096379A">
      <w:pPr>
        <w:pStyle w:val="NormalWeb"/>
        <w:spacing w:line="360" w:lineRule="auto"/>
        <w:jc w:val="both"/>
        <w:rPr>
          <w:rFonts w:ascii="Arial" w:hAnsi="Arial" w:cs="Arial"/>
          <w:sz w:val="22"/>
          <w:szCs w:val="22"/>
        </w:rPr>
      </w:pPr>
      <w:r>
        <w:rPr>
          <w:rFonts w:ascii="Arial" w:hAnsi="Arial" w:cs="Arial"/>
          <w:noProof/>
          <w:sz w:val="22"/>
        </w:rPr>
        <w:t>Abbasi , M.</w:t>
      </w:r>
      <w:r w:rsidR="0096379A" w:rsidRPr="0096379A">
        <w:rPr>
          <w:rFonts w:ascii="Arial" w:hAnsi="Arial" w:cs="Arial"/>
          <w:noProof/>
          <w:sz w:val="22"/>
        </w:rPr>
        <w:t xml:space="preserve"> </w:t>
      </w:r>
      <w:r>
        <w:rPr>
          <w:rFonts w:ascii="Arial" w:hAnsi="Arial" w:cs="Arial"/>
          <w:noProof/>
          <w:sz w:val="22"/>
        </w:rPr>
        <w:t>et al. (</w:t>
      </w:r>
      <w:r w:rsidR="0096379A" w:rsidRPr="0096379A">
        <w:rPr>
          <w:rFonts w:ascii="Arial" w:hAnsi="Arial" w:cs="Arial"/>
          <w:noProof/>
          <w:sz w:val="22"/>
        </w:rPr>
        <w:t>20</w:t>
      </w:r>
      <w:r>
        <w:rPr>
          <w:rFonts w:ascii="Arial" w:hAnsi="Arial" w:cs="Arial"/>
          <w:noProof/>
          <w:sz w:val="22"/>
        </w:rPr>
        <w:t>25)</w:t>
      </w:r>
      <w:r w:rsidR="0096379A" w:rsidRPr="0096379A">
        <w:rPr>
          <w:rFonts w:ascii="Arial" w:hAnsi="Arial" w:cs="Arial"/>
          <w:noProof/>
          <w:sz w:val="22"/>
        </w:rPr>
        <w:t xml:space="preserve"> </w:t>
      </w:r>
      <w:r>
        <w:rPr>
          <w:rFonts w:ascii="Arial" w:hAnsi="Arial" w:cs="Arial"/>
          <w:noProof/>
          <w:sz w:val="22"/>
        </w:rPr>
        <w:t>‘</w:t>
      </w:r>
      <w:r w:rsidR="0096379A" w:rsidRPr="0096379A">
        <w:rPr>
          <w:rFonts w:ascii="Arial" w:hAnsi="Arial" w:cs="Arial"/>
          <w:noProof/>
          <w:sz w:val="22"/>
        </w:rPr>
        <w:t>Does life story work based on Erikson's theory enhance psychological well-being in elderly residents of nursing homes? A randomized controlled trial</w:t>
      </w:r>
      <w:r>
        <w:rPr>
          <w:rFonts w:ascii="Arial" w:hAnsi="Arial" w:cs="Arial"/>
          <w:noProof/>
          <w:sz w:val="22"/>
        </w:rPr>
        <w:t>’,</w:t>
      </w:r>
      <w:r w:rsidR="0096379A" w:rsidRPr="0096379A">
        <w:rPr>
          <w:rFonts w:ascii="Arial" w:hAnsi="Arial" w:cs="Arial"/>
          <w:noProof/>
          <w:sz w:val="22"/>
        </w:rPr>
        <w:t xml:space="preserve"> </w:t>
      </w:r>
      <w:r w:rsidR="0096379A" w:rsidRPr="0096379A">
        <w:rPr>
          <w:rFonts w:ascii="Arial" w:hAnsi="Arial" w:cs="Arial"/>
          <w:i/>
          <w:iCs/>
          <w:noProof/>
          <w:sz w:val="22"/>
        </w:rPr>
        <w:t xml:space="preserve">Geriatric Nursing, </w:t>
      </w:r>
      <w:r w:rsidR="0096379A" w:rsidRPr="0096379A">
        <w:rPr>
          <w:rFonts w:ascii="Arial" w:hAnsi="Arial" w:cs="Arial"/>
          <w:noProof/>
          <w:sz w:val="22"/>
        </w:rPr>
        <w:t>61(1), pp. 140-148</w:t>
      </w:r>
      <w:r w:rsidR="0096379A" w:rsidRPr="0096379A">
        <w:rPr>
          <w:rFonts w:ascii="Arial" w:hAnsi="Arial" w:cs="Arial"/>
          <w:sz w:val="22"/>
          <w:szCs w:val="22"/>
        </w:rPr>
        <w:t xml:space="preserve">. </w:t>
      </w:r>
    </w:p>
    <w:p w:rsidR="0096379A" w:rsidRPr="0096379A" w:rsidRDefault="0096379A" w:rsidP="0096379A">
      <w:pPr>
        <w:pStyle w:val="Heading3"/>
        <w:rPr>
          <w:rStyle w:val="Strong"/>
          <w:b/>
          <w:bCs/>
        </w:rPr>
      </w:pPr>
      <w:bookmarkStart w:id="29" w:name="_Toc224301478"/>
      <w:bookmarkStart w:id="30" w:name="_Toc224308792"/>
      <w:bookmarkStart w:id="31" w:name="_Toc224310423"/>
      <w:bookmarkStart w:id="32" w:name="_Toc224310453"/>
      <w:r w:rsidRPr="0096379A">
        <w:rPr>
          <w:rStyle w:val="Strong"/>
          <w:b/>
          <w:bCs/>
        </w:rPr>
        <w:lastRenderedPageBreak/>
        <w:t>Summary</w:t>
      </w:r>
      <w:bookmarkEnd w:id="29"/>
      <w:bookmarkEnd w:id="30"/>
      <w:bookmarkEnd w:id="31"/>
      <w:bookmarkEnd w:id="32"/>
    </w:p>
    <w:p w:rsidR="0096379A" w:rsidRPr="0096379A" w:rsidRDefault="00585162" w:rsidP="0096379A">
      <w:pPr>
        <w:pStyle w:val="NormalWeb"/>
        <w:spacing w:line="360" w:lineRule="auto"/>
        <w:jc w:val="both"/>
        <w:rPr>
          <w:rFonts w:ascii="Arial" w:hAnsi="Arial" w:cs="Arial"/>
          <w:sz w:val="22"/>
          <w:szCs w:val="22"/>
        </w:rPr>
      </w:pPr>
      <w:r w:rsidRPr="00585162">
        <w:rPr>
          <w:rFonts w:ascii="Arial" w:hAnsi="Arial" w:cs="Arial"/>
          <w:sz w:val="22"/>
          <w:szCs w:val="22"/>
        </w:rPr>
        <w:t>The study is a randomized controlled trial that aims to determine the efficacy of life story work, based on Erikson's theory, to enhance the psychological well-being of nursing home residents. The study had two groups: one receiving standard care and the other receiving a structured assessment of their life. The latter group was encouraged to think about their important life events and accomplishments. The study found that residents who underwent life history work showed significant improvements in their psychological well-being scores both immediately and two months after the intervention. The study concluded that life assessment therapy can aid elderly people to achieve ego integrity, an important psychosocial developmental task according to Erikson's theory in the fi</w:t>
      </w:r>
      <w:r>
        <w:rPr>
          <w:rFonts w:ascii="Arial" w:hAnsi="Arial" w:cs="Arial"/>
          <w:sz w:val="22"/>
          <w:szCs w:val="22"/>
        </w:rPr>
        <w:t>nal stages of human development</w:t>
      </w:r>
      <w:r w:rsidR="0096379A" w:rsidRPr="0096379A">
        <w:rPr>
          <w:rFonts w:ascii="Arial" w:hAnsi="Arial" w:cs="Arial"/>
          <w:sz w:val="22"/>
          <w:szCs w:val="22"/>
        </w:rPr>
        <w:t xml:space="preserve">. </w:t>
      </w:r>
    </w:p>
    <w:p w:rsidR="0096379A" w:rsidRPr="0096379A" w:rsidRDefault="0096379A" w:rsidP="0096379A">
      <w:pPr>
        <w:pStyle w:val="Heading3"/>
        <w:rPr>
          <w:rStyle w:val="Strong"/>
          <w:b/>
          <w:bCs/>
        </w:rPr>
      </w:pPr>
      <w:bookmarkStart w:id="33" w:name="_Toc224301479"/>
      <w:bookmarkStart w:id="34" w:name="_Toc224308793"/>
      <w:bookmarkStart w:id="35" w:name="_Toc224310424"/>
      <w:bookmarkStart w:id="36" w:name="_Toc224310454"/>
      <w:r w:rsidRPr="0096379A">
        <w:rPr>
          <w:rStyle w:val="Strong"/>
          <w:b/>
          <w:bCs/>
        </w:rPr>
        <w:t>Critical comment</w:t>
      </w:r>
      <w:bookmarkEnd w:id="33"/>
      <w:bookmarkEnd w:id="34"/>
      <w:bookmarkEnd w:id="35"/>
      <w:bookmarkEnd w:id="36"/>
    </w:p>
    <w:p w:rsidR="0096379A" w:rsidRPr="0096379A" w:rsidRDefault="00585162" w:rsidP="0096379A">
      <w:pPr>
        <w:pStyle w:val="NormalWeb"/>
        <w:spacing w:line="360" w:lineRule="auto"/>
        <w:jc w:val="both"/>
        <w:rPr>
          <w:rFonts w:ascii="Arial" w:hAnsi="Arial" w:cs="Arial"/>
          <w:sz w:val="22"/>
          <w:szCs w:val="22"/>
        </w:rPr>
      </w:pPr>
      <w:r w:rsidRPr="00585162">
        <w:rPr>
          <w:rFonts w:ascii="Arial" w:hAnsi="Arial" w:cs="Arial"/>
          <w:sz w:val="22"/>
          <w:szCs w:val="22"/>
        </w:rPr>
        <w:t xml:space="preserve">This study is especially relevant to health and social care practices because it offers empirical support for the practical application of Erikson's theory. Life assessment sessions can be easily applied in residential care by nurses, psychologists, or activity coordinators. The study has a relatively small sample size. The results may not be generalizable </w:t>
      </w:r>
      <w:r>
        <w:rPr>
          <w:rFonts w:ascii="Arial" w:hAnsi="Arial" w:cs="Arial"/>
          <w:sz w:val="22"/>
          <w:szCs w:val="22"/>
        </w:rPr>
        <w:t>to all nursing home populations</w:t>
      </w:r>
      <w:r w:rsidR="0096379A" w:rsidRPr="0096379A">
        <w:rPr>
          <w:rFonts w:ascii="Arial" w:hAnsi="Arial" w:cs="Arial"/>
          <w:sz w:val="22"/>
          <w:szCs w:val="22"/>
        </w:rPr>
        <w:t>.</w:t>
      </w:r>
    </w:p>
    <w:p w:rsidR="0096379A" w:rsidRPr="0096379A" w:rsidRDefault="0096379A" w:rsidP="0096379A">
      <w:pPr>
        <w:pStyle w:val="Heading2"/>
        <w:spacing w:line="360" w:lineRule="auto"/>
        <w:jc w:val="both"/>
        <w:rPr>
          <w:rFonts w:cs="Arial"/>
          <w:szCs w:val="22"/>
        </w:rPr>
      </w:pPr>
      <w:bookmarkStart w:id="37" w:name="_Toc224301480"/>
      <w:bookmarkStart w:id="38" w:name="_Toc224308794"/>
      <w:bookmarkStart w:id="39" w:name="_Toc224310425"/>
      <w:bookmarkStart w:id="40" w:name="_Toc224310455"/>
      <w:r w:rsidRPr="0096379A">
        <w:rPr>
          <w:rFonts w:cs="Arial"/>
          <w:szCs w:val="22"/>
        </w:rPr>
        <w:t>3. Psychosocial Factors Influencing Healthy Ageing</w:t>
      </w:r>
      <w:bookmarkEnd w:id="37"/>
      <w:bookmarkEnd w:id="38"/>
      <w:bookmarkEnd w:id="39"/>
      <w:bookmarkEnd w:id="40"/>
    </w:p>
    <w:p w:rsidR="0096379A" w:rsidRPr="0096379A" w:rsidRDefault="0096379A" w:rsidP="0096379A">
      <w:pPr>
        <w:pStyle w:val="Heading3"/>
        <w:rPr>
          <w:rStyle w:val="Strong"/>
          <w:b/>
          <w:bCs/>
        </w:rPr>
      </w:pPr>
      <w:bookmarkStart w:id="41" w:name="_Toc224310426"/>
      <w:bookmarkStart w:id="42" w:name="_Toc224310456"/>
      <w:bookmarkStart w:id="43" w:name="_Toc224301481"/>
      <w:bookmarkStart w:id="44" w:name="_Toc224308795"/>
      <w:r w:rsidRPr="0096379A">
        <w:rPr>
          <w:rStyle w:val="Strong"/>
          <w:b/>
          <w:bCs/>
        </w:rPr>
        <w:t>Reference</w:t>
      </w:r>
      <w:bookmarkEnd w:id="41"/>
      <w:bookmarkEnd w:id="42"/>
      <w:r w:rsidRPr="0096379A">
        <w:rPr>
          <w:rStyle w:val="Strong"/>
          <w:b/>
          <w:bCs/>
        </w:rPr>
        <w:t xml:space="preserve"> </w:t>
      </w:r>
      <w:bookmarkEnd w:id="43"/>
      <w:bookmarkEnd w:id="44"/>
    </w:p>
    <w:p w:rsidR="0096379A" w:rsidRPr="0096379A" w:rsidRDefault="00693608" w:rsidP="0096379A">
      <w:pPr>
        <w:pStyle w:val="Bibliography"/>
        <w:spacing w:line="360" w:lineRule="auto"/>
        <w:jc w:val="both"/>
        <w:rPr>
          <w:noProof/>
        </w:rPr>
      </w:pPr>
      <w:r>
        <w:rPr>
          <w:rFonts w:ascii="Arial" w:hAnsi="Arial" w:cs="Arial"/>
          <w:noProof/>
        </w:rPr>
        <w:t>Han, K.</w:t>
      </w:r>
      <w:r w:rsidRPr="00693608">
        <w:rPr>
          <w:rFonts w:ascii="Arial" w:hAnsi="Arial" w:cs="Arial"/>
          <w:noProof/>
        </w:rPr>
        <w:t xml:space="preserve"> </w:t>
      </w:r>
      <w:r>
        <w:rPr>
          <w:rFonts w:ascii="Arial" w:hAnsi="Arial" w:cs="Arial"/>
          <w:noProof/>
        </w:rPr>
        <w:t>et al. (2015)</w:t>
      </w:r>
      <w:r w:rsidRPr="00693608">
        <w:rPr>
          <w:rFonts w:ascii="Arial" w:hAnsi="Arial" w:cs="Arial"/>
          <w:noProof/>
        </w:rPr>
        <w:t xml:space="preserve"> </w:t>
      </w:r>
      <w:r>
        <w:rPr>
          <w:rFonts w:ascii="Arial" w:hAnsi="Arial" w:cs="Arial"/>
          <w:noProof/>
        </w:rPr>
        <w:t>‘</w:t>
      </w:r>
      <w:r w:rsidRPr="00693608">
        <w:rPr>
          <w:rFonts w:ascii="Arial" w:hAnsi="Arial" w:cs="Arial"/>
          <w:noProof/>
        </w:rPr>
        <w:t>Psychosocial factors for influencing healthy aging in adults in Korea</w:t>
      </w:r>
      <w:r>
        <w:rPr>
          <w:rFonts w:ascii="Arial" w:hAnsi="Arial" w:cs="Arial"/>
          <w:noProof/>
        </w:rPr>
        <w:t>’,</w:t>
      </w:r>
      <w:r w:rsidRPr="00693608">
        <w:rPr>
          <w:rFonts w:ascii="Arial" w:hAnsi="Arial" w:cs="Arial"/>
          <w:noProof/>
        </w:rPr>
        <w:t xml:space="preserve"> </w:t>
      </w:r>
      <w:r w:rsidRPr="00693608">
        <w:rPr>
          <w:rFonts w:ascii="Arial" w:hAnsi="Arial" w:cs="Arial"/>
          <w:i/>
          <w:noProof/>
        </w:rPr>
        <w:t>Health and quality of life outcomes</w:t>
      </w:r>
      <w:r w:rsidRPr="00693608">
        <w:rPr>
          <w:rFonts w:ascii="Arial" w:hAnsi="Arial" w:cs="Arial"/>
          <w:noProof/>
        </w:rPr>
        <w:t xml:space="preserve">, 13, 31. </w:t>
      </w:r>
    </w:p>
    <w:p w:rsidR="0096379A" w:rsidRDefault="0096379A" w:rsidP="0096379A">
      <w:pPr>
        <w:pStyle w:val="Heading3"/>
        <w:rPr>
          <w:rStyle w:val="Strong"/>
          <w:rFonts w:cs="Arial"/>
          <w:szCs w:val="22"/>
        </w:rPr>
      </w:pPr>
      <w:bookmarkStart w:id="45" w:name="_Toc224301482"/>
      <w:bookmarkStart w:id="46" w:name="_Toc224308796"/>
      <w:bookmarkStart w:id="47" w:name="_Toc224310427"/>
      <w:bookmarkStart w:id="48" w:name="_Toc224310457"/>
      <w:r w:rsidRPr="0096379A">
        <w:rPr>
          <w:rStyle w:val="Strong"/>
          <w:b/>
          <w:bCs/>
        </w:rPr>
        <w:t>Summary</w:t>
      </w:r>
      <w:bookmarkEnd w:id="45"/>
      <w:bookmarkEnd w:id="46"/>
      <w:bookmarkEnd w:id="47"/>
      <w:bookmarkEnd w:id="48"/>
    </w:p>
    <w:p w:rsidR="0096379A" w:rsidRPr="0096379A" w:rsidRDefault="00B47E08" w:rsidP="0096379A">
      <w:pPr>
        <w:pStyle w:val="NormalWeb"/>
        <w:spacing w:line="360" w:lineRule="auto"/>
        <w:jc w:val="both"/>
        <w:rPr>
          <w:rFonts w:ascii="Arial" w:hAnsi="Arial" w:cs="Arial"/>
          <w:sz w:val="22"/>
          <w:szCs w:val="22"/>
        </w:rPr>
      </w:pPr>
      <w:r w:rsidRPr="00B47E08">
        <w:rPr>
          <w:rFonts w:ascii="Arial" w:hAnsi="Arial" w:cs="Arial"/>
          <w:sz w:val="22"/>
          <w:szCs w:val="22"/>
        </w:rPr>
        <w:t>The current study focused on the psychosocial factors that contribute to healthy aging among older adults. The findings of the study revealed the significant relationship between depression, self-esteem, health, and social participation. Ego integrity, which is a dimension of Erikson's theory of psychosocial development, is considered a significant factor that contributes to the psychological well-being of older adults. The study emphasizes the importance of maintaining social relationships to enhance the mental health of older adu</w:t>
      </w:r>
      <w:r>
        <w:rPr>
          <w:rFonts w:ascii="Arial" w:hAnsi="Arial" w:cs="Arial"/>
          <w:sz w:val="22"/>
          <w:szCs w:val="22"/>
        </w:rPr>
        <w:t>lts</w:t>
      </w:r>
      <w:r w:rsidR="0096379A" w:rsidRPr="0096379A">
        <w:rPr>
          <w:rFonts w:ascii="Arial" w:hAnsi="Arial" w:cs="Arial"/>
          <w:sz w:val="22"/>
          <w:szCs w:val="22"/>
        </w:rPr>
        <w:t xml:space="preserve">. </w:t>
      </w:r>
    </w:p>
    <w:p w:rsidR="0096379A" w:rsidRPr="0096379A" w:rsidRDefault="0096379A" w:rsidP="0096379A">
      <w:pPr>
        <w:pStyle w:val="Heading3"/>
        <w:rPr>
          <w:rStyle w:val="Strong"/>
          <w:b/>
          <w:bCs/>
        </w:rPr>
      </w:pPr>
      <w:bookmarkStart w:id="49" w:name="_Toc224301483"/>
      <w:bookmarkStart w:id="50" w:name="_Toc224308797"/>
      <w:bookmarkStart w:id="51" w:name="_Toc224310428"/>
      <w:bookmarkStart w:id="52" w:name="_Toc224310458"/>
      <w:r w:rsidRPr="0096379A">
        <w:rPr>
          <w:rStyle w:val="Strong"/>
          <w:b/>
          <w:bCs/>
        </w:rPr>
        <w:t>Critical comment</w:t>
      </w:r>
      <w:bookmarkEnd w:id="49"/>
      <w:bookmarkEnd w:id="50"/>
      <w:bookmarkEnd w:id="51"/>
      <w:bookmarkEnd w:id="52"/>
    </w:p>
    <w:p w:rsidR="0096379A" w:rsidRPr="0096379A" w:rsidRDefault="0086758F" w:rsidP="0096379A">
      <w:pPr>
        <w:pStyle w:val="NormalWeb"/>
        <w:spacing w:line="360" w:lineRule="auto"/>
        <w:jc w:val="both"/>
        <w:rPr>
          <w:rFonts w:ascii="Arial" w:hAnsi="Arial" w:cs="Arial"/>
          <w:sz w:val="22"/>
          <w:szCs w:val="22"/>
        </w:rPr>
      </w:pPr>
      <w:r w:rsidRPr="0086758F">
        <w:rPr>
          <w:rFonts w:ascii="Arial" w:hAnsi="Arial" w:cs="Arial"/>
          <w:sz w:val="22"/>
          <w:szCs w:val="22"/>
        </w:rPr>
        <w:lastRenderedPageBreak/>
        <w:t xml:space="preserve">The article emphasizes the significance of the psychosocial support system for healthy aging. The significance of the study for health and social care professionals is that the results suggest that social interaction and engagement can contribute to the well-being of older people. However, the research was conducted within a specific culture, which may not be the same for older people living </w:t>
      </w:r>
      <w:r w:rsidR="00E4614D">
        <w:rPr>
          <w:rFonts w:ascii="Arial" w:hAnsi="Arial" w:cs="Arial"/>
          <w:sz w:val="22"/>
          <w:szCs w:val="22"/>
        </w:rPr>
        <w:t xml:space="preserve">in care homes </w:t>
      </w:r>
      <w:r>
        <w:rPr>
          <w:rFonts w:ascii="Arial" w:hAnsi="Arial" w:cs="Arial"/>
          <w:sz w:val="22"/>
          <w:szCs w:val="22"/>
        </w:rPr>
        <w:t>in the UK</w:t>
      </w:r>
      <w:r w:rsidR="0096379A" w:rsidRPr="0096379A">
        <w:rPr>
          <w:rFonts w:ascii="Arial" w:hAnsi="Arial" w:cs="Arial"/>
          <w:sz w:val="22"/>
          <w:szCs w:val="22"/>
        </w:rPr>
        <w:t>.</w:t>
      </w:r>
    </w:p>
    <w:p w:rsidR="0096379A" w:rsidRPr="0096379A" w:rsidRDefault="0096379A" w:rsidP="0096379A">
      <w:pPr>
        <w:pStyle w:val="Heading2"/>
        <w:spacing w:line="360" w:lineRule="auto"/>
        <w:jc w:val="both"/>
        <w:rPr>
          <w:rFonts w:cs="Arial"/>
          <w:szCs w:val="22"/>
        </w:rPr>
      </w:pPr>
      <w:bookmarkStart w:id="53" w:name="_Toc224301484"/>
      <w:bookmarkStart w:id="54" w:name="_Toc224308798"/>
      <w:bookmarkStart w:id="55" w:name="_Toc224310429"/>
      <w:bookmarkStart w:id="56" w:name="_Toc224310459"/>
      <w:r w:rsidRPr="0096379A">
        <w:rPr>
          <w:rFonts w:cs="Arial"/>
          <w:szCs w:val="22"/>
        </w:rPr>
        <w:t>4. Activity and Wellbeing in Older Adults</w:t>
      </w:r>
      <w:bookmarkEnd w:id="53"/>
      <w:bookmarkEnd w:id="54"/>
      <w:bookmarkEnd w:id="55"/>
      <w:bookmarkEnd w:id="56"/>
    </w:p>
    <w:p w:rsidR="00885247" w:rsidRPr="00885247" w:rsidRDefault="0096379A" w:rsidP="00885247">
      <w:pPr>
        <w:pStyle w:val="Heading3"/>
        <w:rPr>
          <w:rStyle w:val="Strong"/>
          <w:b/>
          <w:bCs/>
        </w:rPr>
      </w:pPr>
      <w:bookmarkStart w:id="57" w:name="_Toc224310430"/>
      <w:bookmarkStart w:id="58" w:name="_Toc224310460"/>
      <w:bookmarkStart w:id="59" w:name="_Toc224301485"/>
      <w:bookmarkStart w:id="60" w:name="_Toc224308799"/>
      <w:r w:rsidRPr="00885247">
        <w:rPr>
          <w:rStyle w:val="Strong"/>
          <w:b/>
          <w:bCs/>
        </w:rPr>
        <w:t>Reference</w:t>
      </w:r>
      <w:bookmarkEnd w:id="57"/>
      <w:bookmarkEnd w:id="58"/>
      <w:r w:rsidRPr="00885247">
        <w:rPr>
          <w:rStyle w:val="Strong"/>
          <w:b/>
          <w:bCs/>
        </w:rPr>
        <w:t xml:space="preserve"> </w:t>
      </w:r>
      <w:bookmarkEnd w:id="59"/>
      <w:bookmarkEnd w:id="60"/>
    </w:p>
    <w:p w:rsidR="00874318" w:rsidRPr="00AD2A88" w:rsidRDefault="00874318" w:rsidP="00874318">
      <w:pPr>
        <w:pStyle w:val="Bibliography"/>
        <w:spacing w:line="360" w:lineRule="auto"/>
        <w:jc w:val="both"/>
        <w:rPr>
          <w:rFonts w:ascii="Arial" w:hAnsi="Arial" w:cs="Arial"/>
          <w:noProof/>
        </w:rPr>
      </w:pPr>
      <w:r>
        <w:rPr>
          <w:rFonts w:ascii="Arial" w:hAnsi="Arial" w:cs="Arial"/>
          <w:color w:val="212121"/>
          <w:shd w:val="clear" w:color="auto" w:fill="FFFFFF"/>
        </w:rPr>
        <w:t>Baez, M.</w:t>
      </w:r>
      <w:r w:rsidRPr="00AD2A88">
        <w:rPr>
          <w:rFonts w:ascii="Arial" w:hAnsi="Arial" w:cs="Arial"/>
          <w:color w:val="212121"/>
          <w:shd w:val="clear" w:color="auto" w:fill="FFFFFF"/>
        </w:rPr>
        <w:t xml:space="preserve"> </w:t>
      </w:r>
      <w:r>
        <w:rPr>
          <w:rFonts w:ascii="Arial" w:hAnsi="Arial" w:cs="Arial"/>
          <w:color w:val="212121"/>
          <w:shd w:val="clear" w:color="auto" w:fill="FFFFFF"/>
        </w:rPr>
        <w:t>et al. (2017)</w:t>
      </w:r>
      <w:r w:rsidRPr="00AD2A88">
        <w:rPr>
          <w:rFonts w:ascii="Arial" w:hAnsi="Arial" w:cs="Arial"/>
          <w:color w:val="212121"/>
          <w:shd w:val="clear" w:color="auto" w:fill="FFFFFF"/>
        </w:rPr>
        <w:t xml:space="preserve"> </w:t>
      </w:r>
      <w:r>
        <w:rPr>
          <w:rFonts w:ascii="Arial" w:hAnsi="Arial" w:cs="Arial"/>
          <w:color w:val="212121"/>
          <w:shd w:val="clear" w:color="auto" w:fill="FFFFFF"/>
        </w:rPr>
        <w:t>‘</w:t>
      </w:r>
      <w:r w:rsidRPr="00AD2A88">
        <w:rPr>
          <w:rFonts w:ascii="Arial" w:hAnsi="Arial" w:cs="Arial"/>
          <w:color w:val="212121"/>
          <w:shd w:val="clear" w:color="auto" w:fill="FFFFFF"/>
        </w:rPr>
        <w:t>Effects of online group exercises for older adults on physical, psychological and social wellbeing: a randomized pilot trial</w:t>
      </w:r>
      <w:r>
        <w:rPr>
          <w:rFonts w:ascii="Arial" w:hAnsi="Arial" w:cs="Arial"/>
          <w:color w:val="212121"/>
          <w:shd w:val="clear" w:color="auto" w:fill="FFFFFF"/>
        </w:rPr>
        <w:t>’,</w:t>
      </w:r>
      <w:r w:rsidRPr="00AD2A88">
        <w:rPr>
          <w:rFonts w:ascii="Arial" w:hAnsi="Arial" w:cs="Arial"/>
          <w:color w:val="212121"/>
          <w:shd w:val="clear" w:color="auto" w:fill="FFFFFF"/>
        </w:rPr>
        <w:t> </w:t>
      </w:r>
      <w:r w:rsidRPr="00AD2A88">
        <w:rPr>
          <w:rFonts w:ascii="Arial" w:hAnsi="Arial" w:cs="Arial"/>
          <w:i/>
          <w:iCs/>
          <w:color w:val="212121"/>
          <w:shd w:val="clear" w:color="auto" w:fill="FFFFFF"/>
        </w:rPr>
        <w:t>PeerJ</w:t>
      </w:r>
      <w:r w:rsidRPr="00AD2A88">
        <w:rPr>
          <w:rFonts w:ascii="Arial" w:hAnsi="Arial" w:cs="Arial"/>
          <w:color w:val="212121"/>
          <w:shd w:val="clear" w:color="auto" w:fill="FFFFFF"/>
        </w:rPr>
        <w:t>, </w:t>
      </w:r>
      <w:r w:rsidRPr="00AD2A88">
        <w:rPr>
          <w:rFonts w:ascii="Arial" w:hAnsi="Arial" w:cs="Arial"/>
          <w:i/>
          <w:iCs/>
          <w:color w:val="212121"/>
          <w:shd w:val="clear" w:color="auto" w:fill="FFFFFF"/>
        </w:rPr>
        <w:t>5</w:t>
      </w:r>
      <w:r w:rsidRPr="00AD2A88">
        <w:rPr>
          <w:rFonts w:ascii="Arial" w:hAnsi="Arial" w:cs="Arial"/>
          <w:color w:val="212121"/>
          <w:shd w:val="clear" w:color="auto" w:fill="FFFFFF"/>
        </w:rPr>
        <w:t>, e3150.</w:t>
      </w:r>
    </w:p>
    <w:p w:rsidR="00885247" w:rsidRDefault="0096379A" w:rsidP="00885247">
      <w:pPr>
        <w:pStyle w:val="Heading3"/>
        <w:rPr>
          <w:rStyle w:val="Strong"/>
          <w:rFonts w:cs="Arial"/>
          <w:szCs w:val="22"/>
        </w:rPr>
      </w:pPr>
      <w:bookmarkStart w:id="61" w:name="_Toc224301486"/>
      <w:bookmarkStart w:id="62" w:name="_Toc224308800"/>
      <w:bookmarkStart w:id="63" w:name="_Toc224310431"/>
      <w:bookmarkStart w:id="64" w:name="_Toc224310461"/>
      <w:r w:rsidRPr="00885247">
        <w:rPr>
          <w:rStyle w:val="Strong"/>
          <w:b/>
          <w:bCs/>
        </w:rPr>
        <w:t>Summary</w:t>
      </w:r>
      <w:bookmarkEnd w:id="61"/>
      <w:bookmarkEnd w:id="62"/>
      <w:bookmarkEnd w:id="63"/>
      <w:bookmarkEnd w:id="64"/>
    </w:p>
    <w:p w:rsidR="0096379A" w:rsidRPr="00885247" w:rsidRDefault="00E4614D" w:rsidP="0096379A">
      <w:pPr>
        <w:pStyle w:val="NormalWeb"/>
        <w:spacing w:line="360" w:lineRule="auto"/>
        <w:jc w:val="both"/>
        <w:rPr>
          <w:rFonts w:ascii="Arial" w:hAnsi="Arial" w:cs="Arial"/>
          <w:b/>
          <w:bCs/>
          <w:sz w:val="22"/>
          <w:szCs w:val="22"/>
        </w:rPr>
      </w:pPr>
      <w:r>
        <w:rPr>
          <w:rFonts w:ascii="Arial" w:hAnsi="Arial" w:cs="Arial"/>
          <w:sz w:val="22"/>
          <w:szCs w:val="22"/>
        </w:rPr>
        <w:t>This study aimed</w:t>
      </w:r>
      <w:r w:rsidR="0086758F" w:rsidRPr="0086758F">
        <w:rPr>
          <w:rFonts w:ascii="Arial" w:hAnsi="Arial" w:cs="Arial"/>
          <w:sz w:val="22"/>
          <w:szCs w:val="22"/>
        </w:rPr>
        <w:t xml:space="preserve"> to examine the effects of group exercise programs on the well-being of the elderly. The participants took part in individual training programs or online group training sessions. The results indicated that the participants in group activities not only improved their physical health but also their mental health. This study supported the principles of the activity theory that emphasize that being active socially and physically leads to in</w:t>
      </w:r>
      <w:r w:rsidR="0086758F">
        <w:rPr>
          <w:rFonts w:ascii="Arial" w:hAnsi="Arial" w:cs="Arial"/>
          <w:sz w:val="22"/>
          <w:szCs w:val="22"/>
        </w:rPr>
        <w:t>creased satisfaction in old age</w:t>
      </w:r>
      <w:r w:rsidR="0096379A" w:rsidRPr="0096379A">
        <w:rPr>
          <w:rFonts w:ascii="Arial" w:hAnsi="Arial" w:cs="Arial"/>
          <w:sz w:val="22"/>
          <w:szCs w:val="22"/>
        </w:rPr>
        <w:t>.</w:t>
      </w:r>
    </w:p>
    <w:p w:rsidR="00885247" w:rsidRPr="00EF64A9" w:rsidRDefault="0096379A" w:rsidP="00EF64A9">
      <w:pPr>
        <w:pStyle w:val="Heading3"/>
        <w:rPr>
          <w:rStyle w:val="Strong"/>
          <w:b/>
          <w:bCs/>
        </w:rPr>
      </w:pPr>
      <w:bookmarkStart w:id="65" w:name="_Toc224301487"/>
      <w:bookmarkStart w:id="66" w:name="_Toc224308801"/>
      <w:bookmarkStart w:id="67" w:name="_Toc224310432"/>
      <w:bookmarkStart w:id="68" w:name="_Toc224310462"/>
      <w:r w:rsidRPr="00EF64A9">
        <w:rPr>
          <w:rStyle w:val="Strong"/>
          <w:b/>
          <w:bCs/>
        </w:rPr>
        <w:t>Critical comment</w:t>
      </w:r>
      <w:bookmarkEnd w:id="65"/>
      <w:bookmarkEnd w:id="66"/>
      <w:bookmarkEnd w:id="67"/>
      <w:bookmarkEnd w:id="68"/>
    </w:p>
    <w:p w:rsidR="00885247" w:rsidRDefault="00FB2F60" w:rsidP="00885247">
      <w:pPr>
        <w:pStyle w:val="NormalWeb"/>
        <w:spacing w:line="360" w:lineRule="auto"/>
        <w:jc w:val="both"/>
        <w:rPr>
          <w:rFonts w:ascii="Arial" w:hAnsi="Arial" w:cs="Arial"/>
          <w:sz w:val="22"/>
          <w:szCs w:val="22"/>
        </w:rPr>
      </w:pPr>
      <w:r w:rsidRPr="00FB2F60">
        <w:rPr>
          <w:rFonts w:ascii="Arial" w:hAnsi="Arial" w:cs="Arial"/>
          <w:sz w:val="22"/>
          <w:szCs w:val="22"/>
        </w:rPr>
        <w:t>The study supports the view that activity and social participation are important for the mental well-being of elderly people. In terms of health care and social care, group activities like exercises or social clubs can be an essential way to improve mental well-being or combat loneliness among residents. However, digital activities can be challenging for elderly people who are not “tech-savvy”</w:t>
      </w:r>
      <w:r w:rsidR="0096379A" w:rsidRPr="0096379A">
        <w:rPr>
          <w:rFonts w:ascii="Arial" w:hAnsi="Arial" w:cs="Arial"/>
          <w:sz w:val="22"/>
          <w:szCs w:val="22"/>
        </w:rPr>
        <w:t>.</w:t>
      </w:r>
    </w:p>
    <w:p w:rsidR="00885247" w:rsidRDefault="00885247">
      <w:pPr>
        <w:rPr>
          <w:rFonts w:ascii="Arial" w:eastAsia="Times New Roman" w:hAnsi="Arial" w:cs="Arial"/>
        </w:rPr>
      </w:pPr>
      <w:r>
        <w:rPr>
          <w:rFonts w:ascii="Arial" w:hAnsi="Arial" w:cs="Arial"/>
        </w:rPr>
        <w:br w:type="page"/>
      </w:r>
    </w:p>
    <w:p w:rsidR="0096379A" w:rsidRPr="0096379A" w:rsidRDefault="0096379A" w:rsidP="00885247">
      <w:pPr>
        <w:pStyle w:val="Heading1"/>
      </w:pPr>
      <w:bookmarkStart w:id="69" w:name="_Toc224310463"/>
      <w:bookmarkStart w:id="70" w:name="_Toc224301488"/>
      <w:bookmarkStart w:id="71" w:name="_Toc224308802"/>
      <w:bookmarkStart w:id="72" w:name="_Toc224310433"/>
      <w:r w:rsidRPr="0096379A">
        <w:lastRenderedPageBreak/>
        <w:t>Part B: Short Report</w:t>
      </w:r>
      <w:bookmarkEnd w:id="69"/>
      <w:r w:rsidRPr="0096379A">
        <w:t xml:space="preserve"> </w:t>
      </w:r>
      <w:bookmarkEnd w:id="70"/>
      <w:bookmarkEnd w:id="71"/>
      <w:bookmarkEnd w:id="72"/>
    </w:p>
    <w:p w:rsidR="0096379A" w:rsidRPr="0096379A" w:rsidRDefault="0096379A" w:rsidP="0096379A">
      <w:pPr>
        <w:pStyle w:val="Heading2"/>
        <w:spacing w:line="360" w:lineRule="auto"/>
        <w:jc w:val="both"/>
        <w:rPr>
          <w:rFonts w:cs="Arial"/>
          <w:szCs w:val="22"/>
        </w:rPr>
      </w:pPr>
      <w:bookmarkStart w:id="73" w:name="_Toc224301489"/>
      <w:bookmarkStart w:id="74" w:name="_Toc224308803"/>
      <w:bookmarkStart w:id="75" w:name="_Toc224310434"/>
      <w:bookmarkStart w:id="76" w:name="_Toc224310464"/>
      <w:r w:rsidRPr="0096379A">
        <w:rPr>
          <w:rFonts w:cs="Arial"/>
          <w:szCs w:val="22"/>
        </w:rPr>
        <w:t>Applying Erikson’s Psychosocial Development Theory to Improve Wellbeing in Residential Care</w:t>
      </w:r>
      <w:bookmarkEnd w:id="73"/>
      <w:bookmarkEnd w:id="74"/>
      <w:bookmarkEnd w:id="75"/>
      <w:bookmarkEnd w:id="76"/>
    </w:p>
    <w:p w:rsidR="0096379A" w:rsidRPr="0096379A" w:rsidRDefault="0096379A" w:rsidP="0096379A">
      <w:pPr>
        <w:pStyle w:val="Heading3"/>
        <w:spacing w:line="360" w:lineRule="auto"/>
        <w:jc w:val="both"/>
        <w:rPr>
          <w:rFonts w:cs="Arial"/>
          <w:szCs w:val="22"/>
        </w:rPr>
      </w:pPr>
      <w:bookmarkStart w:id="77" w:name="_Toc224301490"/>
      <w:bookmarkStart w:id="78" w:name="_Toc224308804"/>
      <w:bookmarkStart w:id="79" w:name="_Toc224310435"/>
      <w:bookmarkStart w:id="80" w:name="_Toc224310465"/>
      <w:r w:rsidRPr="0096379A">
        <w:rPr>
          <w:rFonts w:cs="Arial"/>
          <w:szCs w:val="22"/>
        </w:rPr>
        <w:t>Introduction</w:t>
      </w:r>
      <w:bookmarkEnd w:id="77"/>
      <w:bookmarkEnd w:id="78"/>
      <w:bookmarkEnd w:id="79"/>
      <w:bookmarkEnd w:id="80"/>
    </w:p>
    <w:p w:rsidR="0096379A" w:rsidRPr="0096379A" w:rsidRDefault="00FB2F60" w:rsidP="0096379A">
      <w:pPr>
        <w:pStyle w:val="NormalWeb"/>
        <w:spacing w:line="360" w:lineRule="auto"/>
        <w:jc w:val="both"/>
        <w:rPr>
          <w:rFonts w:ascii="Arial" w:hAnsi="Arial" w:cs="Arial"/>
          <w:sz w:val="22"/>
          <w:szCs w:val="22"/>
        </w:rPr>
      </w:pPr>
      <w:r w:rsidRPr="00FB2F60">
        <w:rPr>
          <w:rFonts w:ascii="Arial" w:hAnsi="Arial" w:cs="Arial"/>
          <w:sz w:val="22"/>
          <w:szCs w:val="22"/>
        </w:rPr>
        <w:t>Elderly individuals residing in residential care facilities may experience difficulties such as loneliness, loss of independence, and deterioration in their health. Psychological theories on aging may assist professionals in comprehending the challenges that occur during this period. One theory that may be applicable in this case is Erikson's theory on psychosocial development. This theory states that human development occurs in phases throughou</w:t>
      </w:r>
      <w:r w:rsidR="001336F5">
        <w:rPr>
          <w:rFonts w:ascii="Arial" w:hAnsi="Arial" w:cs="Arial"/>
          <w:sz w:val="22"/>
          <w:szCs w:val="22"/>
        </w:rPr>
        <w:t>t the lifespan. In late adulthood</w:t>
      </w:r>
      <w:r w:rsidRPr="00FB2F60">
        <w:rPr>
          <w:rFonts w:ascii="Arial" w:hAnsi="Arial" w:cs="Arial"/>
          <w:sz w:val="22"/>
          <w:szCs w:val="22"/>
        </w:rPr>
        <w:t>, individuals are faced with the challenge of developing eg</w:t>
      </w:r>
      <w:r>
        <w:rPr>
          <w:rFonts w:ascii="Arial" w:hAnsi="Arial" w:cs="Arial"/>
          <w:sz w:val="22"/>
          <w:szCs w:val="22"/>
        </w:rPr>
        <w:t>o integrity rather than despair</w:t>
      </w:r>
      <w:r w:rsidR="00EF64A9">
        <w:rPr>
          <w:rFonts w:ascii="Arial" w:hAnsi="Arial" w:cs="Arial"/>
          <w:sz w:val="22"/>
          <w:szCs w:val="22"/>
        </w:rPr>
        <w:t xml:space="preserve"> </w:t>
      </w:r>
      <w:r w:rsidR="00E4614D">
        <w:rPr>
          <w:rFonts w:ascii="Arial" w:hAnsi="Arial" w:cs="Arial"/>
          <w:noProof/>
          <w:sz w:val="22"/>
          <w:szCs w:val="22"/>
        </w:rPr>
        <w:t>(</w:t>
      </w:r>
      <w:r w:rsidR="001336F5">
        <w:rPr>
          <w:rFonts w:ascii="Arial" w:hAnsi="Arial" w:cs="Arial"/>
          <w:noProof/>
          <w:sz w:val="22"/>
          <w:szCs w:val="22"/>
        </w:rPr>
        <w:t>Malone</w:t>
      </w:r>
      <w:r w:rsidR="00E4614D" w:rsidRPr="00D94FE6">
        <w:rPr>
          <w:rFonts w:ascii="Arial" w:hAnsi="Arial" w:cs="Arial"/>
          <w:noProof/>
          <w:sz w:val="22"/>
          <w:szCs w:val="22"/>
        </w:rPr>
        <w:t xml:space="preserve"> et al., 2015)</w:t>
      </w:r>
      <w:r w:rsidR="00E4614D">
        <w:rPr>
          <w:rFonts w:ascii="Arial" w:hAnsi="Arial" w:cs="Arial"/>
          <w:noProof/>
          <w:sz w:val="22"/>
          <w:szCs w:val="22"/>
        </w:rPr>
        <w:t>.</w:t>
      </w:r>
    </w:p>
    <w:p w:rsidR="0096379A" w:rsidRPr="0096379A" w:rsidRDefault="0096379A" w:rsidP="0096379A">
      <w:pPr>
        <w:pStyle w:val="Heading3"/>
        <w:spacing w:line="360" w:lineRule="auto"/>
        <w:jc w:val="both"/>
        <w:rPr>
          <w:rFonts w:cs="Arial"/>
          <w:szCs w:val="22"/>
        </w:rPr>
      </w:pPr>
      <w:bookmarkStart w:id="81" w:name="_Toc224301491"/>
      <w:bookmarkStart w:id="82" w:name="_Toc224308805"/>
      <w:bookmarkStart w:id="83" w:name="_Toc224310436"/>
      <w:bookmarkStart w:id="84" w:name="_Toc224310466"/>
      <w:r w:rsidRPr="0096379A">
        <w:rPr>
          <w:rFonts w:cs="Arial"/>
          <w:szCs w:val="22"/>
        </w:rPr>
        <w:t>Application of the Theory in Care Homes</w:t>
      </w:r>
      <w:bookmarkEnd w:id="81"/>
      <w:bookmarkEnd w:id="82"/>
      <w:bookmarkEnd w:id="83"/>
      <w:bookmarkEnd w:id="84"/>
    </w:p>
    <w:p w:rsidR="00FB2F60" w:rsidRPr="00FB2F60" w:rsidRDefault="00FB2F60" w:rsidP="00FB2F60">
      <w:pPr>
        <w:pStyle w:val="NormalWeb"/>
        <w:spacing w:line="360" w:lineRule="auto"/>
        <w:jc w:val="both"/>
        <w:rPr>
          <w:rFonts w:ascii="Arial" w:hAnsi="Arial" w:cs="Arial"/>
          <w:sz w:val="22"/>
          <w:szCs w:val="22"/>
        </w:rPr>
      </w:pPr>
      <w:r w:rsidRPr="00FB2F60">
        <w:rPr>
          <w:rFonts w:ascii="Arial" w:hAnsi="Arial" w:cs="Arial"/>
          <w:sz w:val="22"/>
          <w:szCs w:val="22"/>
        </w:rPr>
        <w:t xml:space="preserve">According to Erikson, the last phase of human life involves reflecting on one's life and making sense of it as meaningful and valuable. When individuals are successful in achieving ego integrity, they are able to attain a sense of </w:t>
      </w:r>
      <w:r w:rsidR="00E4614D" w:rsidRPr="00FB2F60">
        <w:rPr>
          <w:rFonts w:ascii="Arial" w:hAnsi="Arial" w:cs="Arial"/>
          <w:sz w:val="22"/>
          <w:szCs w:val="22"/>
        </w:rPr>
        <w:t>fulfilment</w:t>
      </w:r>
      <w:r w:rsidRPr="00FB2F60">
        <w:rPr>
          <w:rFonts w:ascii="Arial" w:hAnsi="Arial" w:cs="Arial"/>
          <w:sz w:val="22"/>
          <w:szCs w:val="22"/>
        </w:rPr>
        <w:t>, whereas those who are not content with their lives may end up with a sense of despair, depression, and hopelessness.</w:t>
      </w:r>
    </w:p>
    <w:p w:rsidR="00FB2F60" w:rsidRPr="00FB2F60" w:rsidRDefault="00FB2F60" w:rsidP="00FB2F60">
      <w:pPr>
        <w:pStyle w:val="NormalWeb"/>
        <w:spacing w:line="360" w:lineRule="auto"/>
        <w:jc w:val="both"/>
        <w:rPr>
          <w:rFonts w:ascii="Arial" w:hAnsi="Arial" w:cs="Arial"/>
          <w:sz w:val="22"/>
          <w:szCs w:val="22"/>
        </w:rPr>
      </w:pPr>
      <w:r w:rsidRPr="00FB2F60">
        <w:rPr>
          <w:rFonts w:ascii="Arial" w:hAnsi="Arial" w:cs="Arial"/>
          <w:sz w:val="22"/>
          <w:szCs w:val="22"/>
        </w:rPr>
        <w:t>Health and social care professionals can use the above theory by encouraging elderly individuals to take part in activities that promote life reflection and personal meaning. One of the ways to do so is through the use of life review therapy, which involves encouraging the elderly to review their life experiences. This can promote a sense of achievement, individua</w:t>
      </w:r>
      <w:r w:rsidR="00E4614D">
        <w:rPr>
          <w:rFonts w:ascii="Arial" w:hAnsi="Arial" w:cs="Arial"/>
          <w:sz w:val="22"/>
          <w:szCs w:val="22"/>
        </w:rPr>
        <w:t>lity, and positive self-concept</w:t>
      </w:r>
      <w:r w:rsidRPr="00FB2F60">
        <w:rPr>
          <w:rFonts w:ascii="Arial" w:hAnsi="Arial" w:cs="Arial"/>
          <w:sz w:val="22"/>
          <w:szCs w:val="22"/>
        </w:rPr>
        <w:t xml:space="preserve"> </w:t>
      </w:r>
      <w:r w:rsidR="00E4614D">
        <w:rPr>
          <w:rFonts w:ascii="Arial" w:hAnsi="Arial" w:cs="Arial"/>
          <w:noProof/>
          <w:sz w:val="22"/>
          <w:szCs w:val="22"/>
        </w:rPr>
        <w:t>(</w:t>
      </w:r>
      <w:r w:rsidR="00E4614D" w:rsidRPr="00D94FE6">
        <w:rPr>
          <w:rFonts w:ascii="Arial" w:hAnsi="Arial" w:cs="Arial"/>
          <w:noProof/>
          <w:sz w:val="22"/>
          <w:szCs w:val="22"/>
        </w:rPr>
        <w:t>Malone, et al., 2015)</w:t>
      </w:r>
      <w:r w:rsidR="00E4614D">
        <w:rPr>
          <w:rFonts w:ascii="Arial" w:hAnsi="Arial" w:cs="Arial"/>
          <w:noProof/>
          <w:sz w:val="22"/>
          <w:szCs w:val="22"/>
        </w:rPr>
        <w:t>.</w:t>
      </w:r>
    </w:p>
    <w:p w:rsidR="0096379A" w:rsidRPr="0096379A" w:rsidRDefault="00FB2F60" w:rsidP="00FB2F60">
      <w:pPr>
        <w:pStyle w:val="NormalWeb"/>
        <w:spacing w:line="360" w:lineRule="auto"/>
        <w:jc w:val="both"/>
        <w:rPr>
          <w:rFonts w:ascii="Arial" w:hAnsi="Arial" w:cs="Arial"/>
          <w:sz w:val="22"/>
          <w:szCs w:val="22"/>
        </w:rPr>
      </w:pPr>
      <w:r w:rsidRPr="00FB2F60">
        <w:rPr>
          <w:rFonts w:ascii="Arial" w:hAnsi="Arial" w:cs="Arial"/>
          <w:sz w:val="22"/>
          <w:szCs w:val="22"/>
        </w:rPr>
        <w:t>Nursing homes can incorporate reminiscence, which involves storytelling, memoirs, or discussing their past experiences. This can give the elderly a sense of belonging as they are able to share their experiences with others who may ha</w:t>
      </w:r>
      <w:r>
        <w:rPr>
          <w:rFonts w:ascii="Arial" w:hAnsi="Arial" w:cs="Arial"/>
          <w:sz w:val="22"/>
          <w:szCs w:val="22"/>
        </w:rPr>
        <w:t>ve undergone similar situations</w:t>
      </w:r>
      <w:r w:rsidR="0096379A" w:rsidRPr="0096379A">
        <w:rPr>
          <w:rFonts w:ascii="Arial" w:hAnsi="Arial" w:cs="Arial"/>
          <w:sz w:val="22"/>
          <w:szCs w:val="22"/>
        </w:rPr>
        <w:t>.</w:t>
      </w:r>
    </w:p>
    <w:p w:rsidR="0096379A" w:rsidRPr="0096379A" w:rsidRDefault="0096379A" w:rsidP="0096379A">
      <w:pPr>
        <w:pStyle w:val="Heading3"/>
        <w:spacing w:line="360" w:lineRule="auto"/>
        <w:jc w:val="both"/>
        <w:rPr>
          <w:rFonts w:cs="Arial"/>
          <w:szCs w:val="22"/>
        </w:rPr>
      </w:pPr>
      <w:bookmarkStart w:id="85" w:name="_Toc224301492"/>
      <w:bookmarkStart w:id="86" w:name="_Toc224308806"/>
      <w:bookmarkStart w:id="87" w:name="_Toc224310437"/>
      <w:bookmarkStart w:id="88" w:name="_Toc224310467"/>
      <w:r w:rsidRPr="0096379A">
        <w:rPr>
          <w:rFonts w:cs="Arial"/>
          <w:szCs w:val="22"/>
        </w:rPr>
        <w:t>Case Example</w:t>
      </w:r>
      <w:bookmarkEnd w:id="85"/>
      <w:bookmarkEnd w:id="86"/>
      <w:bookmarkEnd w:id="87"/>
      <w:bookmarkEnd w:id="88"/>
    </w:p>
    <w:p w:rsidR="00236425" w:rsidRPr="00236425" w:rsidRDefault="00236425" w:rsidP="00236425">
      <w:pPr>
        <w:pStyle w:val="NormalWeb"/>
        <w:spacing w:line="360" w:lineRule="auto"/>
        <w:jc w:val="both"/>
        <w:rPr>
          <w:rFonts w:ascii="Arial" w:hAnsi="Arial" w:cs="Arial"/>
          <w:sz w:val="22"/>
          <w:szCs w:val="22"/>
        </w:rPr>
      </w:pPr>
      <w:r w:rsidRPr="00236425">
        <w:rPr>
          <w:rFonts w:ascii="Arial" w:hAnsi="Arial" w:cs="Arial"/>
          <w:sz w:val="22"/>
          <w:szCs w:val="22"/>
        </w:rPr>
        <w:t xml:space="preserve">For instance, in the life story book, an 82-year-old woman named Mrs. Smith has just moved to a nursing home due to the death of her husband. You feel sad and depressed since you feel that </w:t>
      </w:r>
      <w:r w:rsidRPr="00236425">
        <w:rPr>
          <w:rFonts w:ascii="Arial" w:hAnsi="Arial" w:cs="Arial"/>
          <w:sz w:val="22"/>
          <w:szCs w:val="22"/>
        </w:rPr>
        <w:lastRenderedPageBreak/>
        <w:t>your life no longer has a purpose. The caregiver introduces a life review activity that allows Mrs. Smith to share her life experiences regarding her career, family life, and accomplishments.</w:t>
      </w:r>
    </w:p>
    <w:p w:rsidR="00236425" w:rsidRPr="00236425" w:rsidRDefault="00236425" w:rsidP="00236425">
      <w:pPr>
        <w:pStyle w:val="NormalWeb"/>
        <w:spacing w:line="360" w:lineRule="auto"/>
        <w:jc w:val="both"/>
        <w:rPr>
          <w:rFonts w:ascii="Arial" w:hAnsi="Arial" w:cs="Arial"/>
          <w:sz w:val="22"/>
          <w:szCs w:val="22"/>
        </w:rPr>
      </w:pPr>
      <w:r w:rsidRPr="00236425">
        <w:rPr>
          <w:rFonts w:ascii="Arial" w:hAnsi="Arial" w:cs="Arial"/>
          <w:sz w:val="22"/>
          <w:szCs w:val="22"/>
        </w:rPr>
        <w:t>During these sessions, Ms. Smith discovers that she has really accomplished many things in her life, such as bringing up her children and contributing to her community. The caregiver assists her in creating a life story book. Mrs. Smith becomes more social and connected to the other people in the nursing home.</w:t>
      </w:r>
    </w:p>
    <w:p w:rsidR="0096379A" w:rsidRPr="0096379A" w:rsidRDefault="00236425" w:rsidP="00236425">
      <w:pPr>
        <w:pStyle w:val="NormalWeb"/>
        <w:spacing w:line="360" w:lineRule="auto"/>
        <w:jc w:val="both"/>
        <w:rPr>
          <w:rFonts w:ascii="Arial" w:hAnsi="Arial" w:cs="Arial"/>
          <w:sz w:val="22"/>
          <w:szCs w:val="22"/>
        </w:rPr>
      </w:pPr>
      <w:r w:rsidRPr="00236425">
        <w:rPr>
          <w:rFonts w:ascii="Arial" w:hAnsi="Arial" w:cs="Arial"/>
          <w:sz w:val="22"/>
          <w:szCs w:val="22"/>
        </w:rPr>
        <w:t xml:space="preserve">The above scenario illustrates how Erikson’s theory can be applied in interventions that can help individuals attain psychological well-being by assisting </w:t>
      </w:r>
      <w:r>
        <w:rPr>
          <w:rFonts w:ascii="Arial" w:hAnsi="Arial" w:cs="Arial"/>
          <w:sz w:val="22"/>
          <w:szCs w:val="22"/>
        </w:rPr>
        <w:t>them in attaining ego integrity</w:t>
      </w:r>
      <w:r w:rsidR="00212EEF">
        <w:rPr>
          <w:rFonts w:ascii="Arial" w:hAnsi="Arial" w:cs="Arial"/>
          <w:sz w:val="22"/>
          <w:szCs w:val="22"/>
        </w:rPr>
        <w:t xml:space="preserve"> </w:t>
      </w:r>
      <w:r w:rsidR="00621CB3">
        <w:rPr>
          <w:rFonts w:ascii="Arial" w:hAnsi="Arial" w:cs="Arial"/>
          <w:noProof/>
          <w:sz w:val="22"/>
          <w:szCs w:val="22"/>
        </w:rPr>
        <w:t>(</w:t>
      </w:r>
      <w:r w:rsidR="001336F5">
        <w:rPr>
          <w:rFonts w:ascii="Arial" w:hAnsi="Arial" w:cs="Arial"/>
          <w:noProof/>
          <w:sz w:val="22"/>
          <w:szCs w:val="22"/>
        </w:rPr>
        <w:t>Malone</w:t>
      </w:r>
      <w:r w:rsidR="00621CB3" w:rsidRPr="00D94FE6">
        <w:rPr>
          <w:rFonts w:ascii="Arial" w:hAnsi="Arial" w:cs="Arial"/>
          <w:noProof/>
          <w:sz w:val="22"/>
          <w:szCs w:val="22"/>
        </w:rPr>
        <w:t xml:space="preserve"> et al., 2015)</w:t>
      </w:r>
      <w:r w:rsidR="00621CB3">
        <w:rPr>
          <w:rFonts w:ascii="Arial" w:hAnsi="Arial" w:cs="Arial"/>
          <w:noProof/>
          <w:sz w:val="22"/>
          <w:szCs w:val="22"/>
        </w:rPr>
        <w:t>.</w:t>
      </w:r>
    </w:p>
    <w:p w:rsidR="0096379A" w:rsidRPr="0096379A" w:rsidRDefault="0096379A" w:rsidP="001336F5">
      <w:pPr>
        <w:pStyle w:val="Heading3"/>
        <w:jc w:val="both"/>
        <w:rPr>
          <w:rFonts w:cs="Arial"/>
          <w:szCs w:val="22"/>
        </w:rPr>
      </w:pPr>
      <w:bookmarkStart w:id="89" w:name="_Toc224301493"/>
      <w:bookmarkStart w:id="90" w:name="_Toc224308807"/>
      <w:bookmarkStart w:id="91" w:name="_Toc224310438"/>
      <w:bookmarkStart w:id="92" w:name="_Toc224310468"/>
      <w:r w:rsidRPr="0096379A">
        <w:rPr>
          <w:rFonts w:cs="Arial"/>
          <w:szCs w:val="22"/>
        </w:rPr>
        <w:t>Challenges in Applying the Theory</w:t>
      </w:r>
      <w:bookmarkEnd w:id="89"/>
      <w:bookmarkEnd w:id="90"/>
      <w:bookmarkEnd w:id="91"/>
      <w:bookmarkEnd w:id="92"/>
    </w:p>
    <w:p w:rsidR="00212EEF" w:rsidRPr="00212EEF" w:rsidRDefault="00212EEF" w:rsidP="00212EEF">
      <w:pPr>
        <w:pStyle w:val="NormalWeb"/>
        <w:spacing w:line="360" w:lineRule="auto"/>
        <w:jc w:val="both"/>
        <w:rPr>
          <w:rFonts w:ascii="Arial" w:hAnsi="Arial" w:cs="Arial"/>
          <w:sz w:val="22"/>
          <w:szCs w:val="22"/>
        </w:rPr>
      </w:pPr>
      <w:r w:rsidRPr="00212EEF">
        <w:rPr>
          <w:rFonts w:ascii="Arial" w:hAnsi="Arial" w:cs="Arial"/>
          <w:sz w:val="22"/>
          <w:szCs w:val="22"/>
        </w:rPr>
        <w:t>The challenges that one can face in the application of Erik Erikson’s theory in a residential setting arise from the fact that one has limited time and resources to offer psychological interventions. The workload for caregivers is high, and this makes it hard to have a life assessment session frequently.</w:t>
      </w:r>
    </w:p>
    <w:p w:rsidR="0096379A" w:rsidRPr="0096379A" w:rsidRDefault="00212EEF" w:rsidP="00212EEF">
      <w:pPr>
        <w:pStyle w:val="NormalWeb"/>
        <w:spacing w:line="360" w:lineRule="auto"/>
        <w:jc w:val="both"/>
        <w:rPr>
          <w:rFonts w:ascii="Arial" w:hAnsi="Arial" w:cs="Arial"/>
          <w:sz w:val="22"/>
          <w:szCs w:val="22"/>
        </w:rPr>
      </w:pPr>
      <w:r w:rsidRPr="00212EEF">
        <w:rPr>
          <w:rFonts w:ascii="Arial" w:hAnsi="Arial" w:cs="Arial"/>
          <w:sz w:val="22"/>
          <w:szCs w:val="22"/>
        </w:rPr>
        <w:t xml:space="preserve">The other challenge that one can face in the application of Erik Erikson’s theory in a residential setting is that some </w:t>
      </w:r>
      <w:r>
        <w:rPr>
          <w:rFonts w:ascii="Arial" w:hAnsi="Arial" w:cs="Arial"/>
          <w:sz w:val="22"/>
          <w:szCs w:val="22"/>
        </w:rPr>
        <w:t>people can suffer from dementia</w:t>
      </w:r>
      <w:r w:rsidR="0096379A" w:rsidRPr="0096379A">
        <w:rPr>
          <w:rFonts w:ascii="Arial" w:hAnsi="Arial" w:cs="Arial"/>
          <w:sz w:val="22"/>
          <w:szCs w:val="22"/>
        </w:rPr>
        <w:t>.</w:t>
      </w:r>
    </w:p>
    <w:p w:rsidR="0096379A" w:rsidRPr="0096379A" w:rsidRDefault="0096379A" w:rsidP="001336F5">
      <w:pPr>
        <w:pStyle w:val="Heading3"/>
        <w:jc w:val="both"/>
        <w:rPr>
          <w:rFonts w:cs="Arial"/>
          <w:szCs w:val="22"/>
        </w:rPr>
      </w:pPr>
      <w:bookmarkStart w:id="93" w:name="_Toc224301494"/>
      <w:bookmarkStart w:id="94" w:name="_Toc224308808"/>
      <w:bookmarkStart w:id="95" w:name="_Toc224310439"/>
      <w:bookmarkStart w:id="96" w:name="_Toc224310469"/>
      <w:r w:rsidRPr="0096379A">
        <w:rPr>
          <w:rFonts w:cs="Arial"/>
          <w:szCs w:val="22"/>
        </w:rPr>
        <w:t>Strategies to Overcome Challenges</w:t>
      </w:r>
      <w:bookmarkEnd w:id="93"/>
      <w:bookmarkEnd w:id="94"/>
      <w:bookmarkEnd w:id="95"/>
      <w:bookmarkEnd w:id="96"/>
    </w:p>
    <w:p w:rsidR="00212EEF" w:rsidRPr="00212EEF" w:rsidRDefault="00212EEF" w:rsidP="00212EEF">
      <w:pPr>
        <w:pStyle w:val="NormalWeb"/>
        <w:spacing w:line="360" w:lineRule="auto"/>
        <w:jc w:val="both"/>
        <w:rPr>
          <w:rFonts w:ascii="Arial" w:hAnsi="Arial" w:cs="Arial"/>
          <w:sz w:val="22"/>
          <w:szCs w:val="22"/>
        </w:rPr>
      </w:pPr>
      <w:r w:rsidRPr="00212EEF">
        <w:rPr>
          <w:rFonts w:ascii="Arial" w:hAnsi="Arial" w:cs="Arial"/>
          <w:sz w:val="22"/>
          <w:szCs w:val="22"/>
        </w:rPr>
        <w:t>To address these challenges, nursing homes can implement structured group reminder programs rather than relying solely on individual sessions. Group activities allow multiple residents to participate at the same time, making the approach more efficient for staff.</w:t>
      </w:r>
    </w:p>
    <w:p w:rsidR="0096379A" w:rsidRPr="0096379A" w:rsidRDefault="00212EEF" w:rsidP="00212EEF">
      <w:pPr>
        <w:pStyle w:val="NormalWeb"/>
        <w:spacing w:line="360" w:lineRule="auto"/>
        <w:jc w:val="both"/>
        <w:rPr>
          <w:rFonts w:ascii="Arial" w:hAnsi="Arial" w:cs="Arial"/>
          <w:sz w:val="22"/>
          <w:szCs w:val="22"/>
        </w:rPr>
      </w:pPr>
      <w:r w:rsidRPr="00212EEF">
        <w:rPr>
          <w:rFonts w:ascii="Arial" w:hAnsi="Arial" w:cs="Arial"/>
          <w:sz w:val="22"/>
          <w:szCs w:val="22"/>
        </w:rPr>
        <w:t>Additionally, professionals can use visual cues, such as photographs, music, or personal items, to stimulate memories in people with cognitive disabilities. Staff trained in person-centered care approaches can also help incorporate life-reflection activities into da</w:t>
      </w:r>
      <w:r>
        <w:rPr>
          <w:rFonts w:ascii="Arial" w:hAnsi="Arial" w:cs="Arial"/>
          <w:sz w:val="22"/>
          <w:szCs w:val="22"/>
        </w:rPr>
        <w:t>ily interactions with residents</w:t>
      </w:r>
      <w:r w:rsidR="00EF64A9">
        <w:rPr>
          <w:rFonts w:ascii="Arial" w:hAnsi="Arial" w:cs="Arial"/>
          <w:sz w:val="22"/>
          <w:szCs w:val="22"/>
        </w:rPr>
        <w:t xml:space="preserve"> </w:t>
      </w:r>
      <w:r w:rsidR="00621CB3">
        <w:rPr>
          <w:rFonts w:ascii="Arial" w:hAnsi="Arial" w:cs="Arial"/>
          <w:noProof/>
          <w:sz w:val="22"/>
          <w:szCs w:val="22"/>
        </w:rPr>
        <w:t>(</w:t>
      </w:r>
      <w:r w:rsidR="001336F5">
        <w:rPr>
          <w:rFonts w:ascii="Arial" w:hAnsi="Arial" w:cs="Arial"/>
          <w:noProof/>
          <w:sz w:val="22"/>
          <w:szCs w:val="22"/>
        </w:rPr>
        <w:t>Malone</w:t>
      </w:r>
      <w:r w:rsidR="00621CB3" w:rsidRPr="00D94FE6">
        <w:rPr>
          <w:rFonts w:ascii="Arial" w:hAnsi="Arial" w:cs="Arial"/>
          <w:noProof/>
          <w:sz w:val="22"/>
          <w:szCs w:val="22"/>
        </w:rPr>
        <w:t xml:space="preserve"> et al., 2015)</w:t>
      </w:r>
      <w:r w:rsidR="00621CB3">
        <w:rPr>
          <w:rFonts w:ascii="Arial" w:hAnsi="Arial" w:cs="Arial"/>
          <w:noProof/>
          <w:sz w:val="22"/>
          <w:szCs w:val="22"/>
        </w:rPr>
        <w:t>.</w:t>
      </w:r>
    </w:p>
    <w:p w:rsidR="0096379A" w:rsidRPr="0096379A" w:rsidRDefault="0096379A" w:rsidP="001336F5">
      <w:pPr>
        <w:pStyle w:val="Heading3"/>
        <w:jc w:val="both"/>
        <w:rPr>
          <w:rFonts w:cs="Arial"/>
          <w:szCs w:val="22"/>
        </w:rPr>
      </w:pPr>
      <w:bookmarkStart w:id="97" w:name="_Toc224301495"/>
      <w:bookmarkStart w:id="98" w:name="_Toc224308809"/>
      <w:bookmarkStart w:id="99" w:name="_Toc224310440"/>
      <w:bookmarkStart w:id="100" w:name="_Toc224310470"/>
      <w:r w:rsidRPr="0096379A">
        <w:rPr>
          <w:rFonts w:cs="Arial"/>
          <w:szCs w:val="22"/>
        </w:rPr>
        <w:t>Conclusion</w:t>
      </w:r>
      <w:bookmarkEnd w:id="97"/>
      <w:bookmarkEnd w:id="98"/>
      <w:bookmarkEnd w:id="99"/>
      <w:bookmarkEnd w:id="100"/>
    </w:p>
    <w:p w:rsidR="0096379A" w:rsidRPr="0096379A" w:rsidRDefault="00212EEF" w:rsidP="0096379A">
      <w:pPr>
        <w:pStyle w:val="NormalWeb"/>
        <w:spacing w:line="360" w:lineRule="auto"/>
        <w:jc w:val="both"/>
        <w:rPr>
          <w:rFonts w:ascii="Arial" w:hAnsi="Arial" w:cs="Arial"/>
          <w:sz w:val="22"/>
          <w:szCs w:val="22"/>
        </w:rPr>
      </w:pPr>
      <w:r w:rsidRPr="00212EEF">
        <w:rPr>
          <w:rFonts w:ascii="Arial" w:hAnsi="Arial" w:cs="Arial"/>
          <w:sz w:val="22"/>
          <w:szCs w:val="22"/>
        </w:rPr>
        <w:t xml:space="preserve">Erikson's theory of psychosocial development provides a valuable framework for understanding the psychological needs of older adults living in residential care. By supporting residents to reflect on their life experiences and outcomes, health and social care professionals can help them </w:t>
      </w:r>
      <w:r w:rsidRPr="00212EEF">
        <w:rPr>
          <w:rFonts w:ascii="Arial" w:hAnsi="Arial" w:cs="Arial"/>
          <w:sz w:val="22"/>
          <w:szCs w:val="22"/>
        </w:rPr>
        <w:lastRenderedPageBreak/>
        <w:t>achieve ego integrity and improve overall well-being. Despite challenges such as limited resources and cognitive decline, strategies such as group remem</w:t>
      </w:r>
      <w:r w:rsidR="001336F5">
        <w:rPr>
          <w:rFonts w:ascii="Arial" w:hAnsi="Arial" w:cs="Arial"/>
          <w:sz w:val="22"/>
          <w:szCs w:val="22"/>
        </w:rPr>
        <w:t>brance programs and person-cent</w:t>
      </w:r>
      <w:r w:rsidRPr="00212EEF">
        <w:rPr>
          <w:rFonts w:ascii="Arial" w:hAnsi="Arial" w:cs="Arial"/>
          <w:sz w:val="22"/>
          <w:szCs w:val="22"/>
        </w:rPr>
        <w:t>red care approaches can allow the theory to be applied effect</w:t>
      </w:r>
      <w:r>
        <w:rPr>
          <w:rFonts w:ascii="Arial" w:hAnsi="Arial" w:cs="Arial"/>
          <w:sz w:val="22"/>
          <w:szCs w:val="22"/>
        </w:rPr>
        <w:t>ively in the home setting</w:t>
      </w:r>
      <w:r w:rsidR="00EF64A9">
        <w:rPr>
          <w:rFonts w:ascii="Arial" w:hAnsi="Arial" w:cs="Arial"/>
          <w:sz w:val="22"/>
          <w:szCs w:val="22"/>
        </w:rPr>
        <w:t xml:space="preserve"> </w:t>
      </w:r>
      <w:r w:rsidR="001336F5">
        <w:rPr>
          <w:rFonts w:ascii="Arial" w:hAnsi="Arial" w:cs="Arial"/>
          <w:noProof/>
          <w:sz w:val="22"/>
          <w:szCs w:val="22"/>
        </w:rPr>
        <w:t>(Malone</w:t>
      </w:r>
      <w:r w:rsidR="001336F5" w:rsidRPr="00D94FE6">
        <w:rPr>
          <w:rFonts w:ascii="Arial" w:hAnsi="Arial" w:cs="Arial"/>
          <w:noProof/>
          <w:sz w:val="22"/>
          <w:szCs w:val="22"/>
        </w:rPr>
        <w:t xml:space="preserve"> et al., 2015)</w:t>
      </w:r>
      <w:r w:rsidR="001336F5">
        <w:rPr>
          <w:rFonts w:ascii="Arial" w:hAnsi="Arial" w:cs="Arial"/>
          <w:noProof/>
          <w:sz w:val="22"/>
          <w:szCs w:val="22"/>
        </w:rPr>
        <w:t>.</w:t>
      </w:r>
    </w:p>
    <w:p w:rsidR="00103D3A" w:rsidRPr="0096379A" w:rsidRDefault="00103D3A" w:rsidP="0096379A">
      <w:pPr>
        <w:spacing w:line="360" w:lineRule="auto"/>
        <w:jc w:val="both"/>
        <w:rPr>
          <w:rFonts w:ascii="Arial" w:eastAsia="Times New Roman" w:hAnsi="Arial" w:cs="Arial"/>
        </w:rPr>
      </w:pPr>
      <w:r w:rsidRPr="0096379A">
        <w:rPr>
          <w:rFonts w:ascii="Arial" w:eastAsia="Times New Roman" w:hAnsi="Arial" w:cs="Arial"/>
        </w:rPr>
        <w:br w:type="page"/>
      </w:r>
    </w:p>
    <w:bookmarkStart w:id="101" w:name="_Toc224301496" w:displacedByCustomXml="next"/>
    <w:bookmarkStart w:id="102" w:name="_Toc224308810" w:displacedByCustomXml="next"/>
    <w:bookmarkStart w:id="103" w:name="_Toc224310441" w:displacedByCustomXml="next"/>
    <w:bookmarkStart w:id="104" w:name="_Toc224310471" w:displacedByCustomXml="next"/>
    <w:sdt>
      <w:sdtPr>
        <w:rPr>
          <w:rFonts w:asciiTheme="minorHAnsi" w:eastAsiaTheme="minorHAnsi" w:hAnsiTheme="minorHAnsi" w:cs="Arial"/>
          <w:b w:val="0"/>
          <w:bCs w:val="0"/>
          <w:color w:val="auto"/>
          <w:kern w:val="0"/>
          <w:szCs w:val="22"/>
        </w:rPr>
        <w:id w:val="-878862970"/>
        <w:docPartObj>
          <w:docPartGallery w:val="Bibliographies"/>
          <w:docPartUnique/>
        </w:docPartObj>
      </w:sdtPr>
      <w:sdtContent>
        <w:p w:rsidR="0096379A" w:rsidRPr="0096379A" w:rsidRDefault="0096379A" w:rsidP="0096379A">
          <w:pPr>
            <w:pStyle w:val="Heading1"/>
            <w:spacing w:line="360" w:lineRule="auto"/>
            <w:jc w:val="both"/>
            <w:rPr>
              <w:rFonts w:cs="Arial"/>
              <w:szCs w:val="22"/>
            </w:rPr>
          </w:pPr>
          <w:r w:rsidRPr="0096379A">
            <w:rPr>
              <w:rFonts w:cs="Arial"/>
              <w:szCs w:val="22"/>
            </w:rPr>
            <w:t>References</w:t>
          </w:r>
        </w:p>
        <w:bookmarkEnd w:id="101" w:displacedByCustomXml="next"/>
        <w:bookmarkEnd w:id="102" w:displacedByCustomXml="next"/>
        <w:bookmarkEnd w:id="103" w:displacedByCustomXml="next"/>
        <w:bookmarkEnd w:id="104" w:displacedByCustomXml="next"/>
      </w:sdtContent>
    </w:sdt>
    <w:p w:rsidR="0096379A" w:rsidRPr="0096379A" w:rsidRDefault="0096379A" w:rsidP="0096379A">
      <w:pPr>
        <w:spacing w:before="100" w:beforeAutospacing="1" w:after="100" w:afterAutospacing="1" w:line="360" w:lineRule="auto"/>
        <w:jc w:val="both"/>
        <w:rPr>
          <w:rFonts w:ascii="Arial" w:eastAsia="Times New Roman" w:hAnsi="Arial" w:cs="Arial"/>
        </w:rPr>
      </w:pPr>
      <w:bookmarkStart w:id="105" w:name="_GoBack"/>
      <w:bookmarkEnd w:id="105"/>
    </w:p>
    <w:p w:rsidR="00112531" w:rsidRPr="0096379A" w:rsidRDefault="00112531" w:rsidP="0096379A">
      <w:pPr>
        <w:spacing w:line="360" w:lineRule="auto"/>
        <w:jc w:val="both"/>
        <w:rPr>
          <w:rFonts w:ascii="Arial" w:hAnsi="Arial" w:cs="Arial"/>
        </w:rPr>
      </w:pPr>
    </w:p>
    <w:sectPr w:rsidR="00112531" w:rsidRPr="009637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F1E9F"/>
    <w:multiLevelType w:val="multilevel"/>
    <w:tmpl w:val="F450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31774"/>
    <w:multiLevelType w:val="multilevel"/>
    <w:tmpl w:val="E136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EA563F"/>
    <w:multiLevelType w:val="multilevel"/>
    <w:tmpl w:val="120E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3A"/>
    <w:rsid w:val="00103D3A"/>
    <w:rsid w:val="0010494A"/>
    <w:rsid w:val="00112531"/>
    <w:rsid w:val="001336F5"/>
    <w:rsid w:val="00212EEF"/>
    <w:rsid w:val="00236425"/>
    <w:rsid w:val="002818A1"/>
    <w:rsid w:val="00585162"/>
    <w:rsid w:val="00590DF1"/>
    <w:rsid w:val="00595E62"/>
    <w:rsid w:val="00621CB3"/>
    <w:rsid w:val="006463D2"/>
    <w:rsid w:val="00693608"/>
    <w:rsid w:val="007165A1"/>
    <w:rsid w:val="00822509"/>
    <w:rsid w:val="0086758F"/>
    <w:rsid w:val="00874318"/>
    <w:rsid w:val="00885247"/>
    <w:rsid w:val="00911AC2"/>
    <w:rsid w:val="0096379A"/>
    <w:rsid w:val="009E328D"/>
    <w:rsid w:val="009E408A"/>
    <w:rsid w:val="00AD2A88"/>
    <w:rsid w:val="00B47E08"/>
    <w:rsid w:val="00BA6514"/>
    <w:rsid w:val="00C0157D"/>
    <w:rsid w:val="00D57D8F"/>
    <w:rsid w:val="00D94FE6"/>
    <w:rsid w:val="00DD132E"/>
    <w:rsid w:val="00DE4E49"/>
    <w:rsid w:val="00E13250"/>
    <w:rsid w:val="00E4614D"/>
    <w:rsid w:val="00EF64A9"/>
    <w:rsid w:val="00F32F3B"/>
    <w:rsid w:val="00FB2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AD61EE-7870-4801-844A-05092407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103D3A"/>
    <w:pPr>
      <w:spacing w:before="100" w:beforeAutospacing="1" w:after="100" w:afterAutospacing="1" w:line="240" w:lineRule="auto"/>
      <w:outlineLvl w:val="0"/>
    </w:pPr>
    <w:rPr>
      <w:rFonts w:ascii="Arial" w:eastAsia="Times New Roman" w:hAnsi="Arial" w:cs="Times New Roman"/>
      <w:b/>
      <w:bCs/>
      <w:color w:val="000000" w:themeColor="text1"/>
      <w:kern w:val="36"/>
      <w:szCs w:val="48"/>
    </w:rPr>
  </w:style>
  <w:style w:type="paragraph" w:styleId="Heading2">
    <w:name w:val="heading 2"/>
    <w:basedOn w:val="Normal"/>
    <w:link w:val="Heading2Char"/>
    <w:uiPriority w:val="9"/>
    <w:qFormat/>
    <w:rsid w:val="00103D3A"/>
    <w:pPr>
      <w:spacing w:before="100" w:beforeAutospacing="1" w:after="100" w:afterAutospacing="1" w:line="240" w:lineRule="auto"/>
      <w:outlineLvl w:val="1"/>
    </w:pPr>
    <w:rPr>
      <w:rFonts w:ascii="Arial" w:eastAsia="Times New Roman" w:hAnsi="Arial" w:cs="Times New Roman"/>
      <w:b/>
      <w:bCs/>
      <w:color w:val="000000" w:themeColor="text1"/>
      <w:szCs w:val="36"/>
    </w:rPr>
  </w:style>
  <w:style w:type="paragraph" w:styleId="Heading3">
    <w:name w:val="heading 3"/>
    <w:basedOn w:val="Normal"/>
    <w:link w:val="Heading3Char"/>
    <w:uiPriority w:val="9"/>
    <w:qFormat/>
    <w:rsid w:val="00103D3A"/>
    <w:pPr>
      <w:spacing w:before="100" w:beforeAutospacing="1" w:after="100" w:afterAutospacing="1" w:line="240" w:lineRule="auto"/>
      <w:outlineLvl w:val="2"/>
    </w:pPr>
    <w:rPr>
      <w:rFonts w:ascii="Arial" w:eastAsia="Times New Roman" w:hAnsi="Arial" w:cs="Times New Roman"/>
      <w:b/>
      <w:bCs/>
      <w:color w:val="000000" w:themeColor="text1"/>
      <w:szCs w:val="27"/>
    </w:rPr>
  </w:style>
  <w:style w:type="paragraph" w:styleId="Heading4">
    <w:name w:val="heading 4"/>
    <w:basedOn w:val="Normal"/>
    <w:next w:val="Normal"/>
    <w:link w:val="Heading4Char"/>
    <w:uiPriority w:val="9"/>
    <w:unhideWhenUsed/>
    <w:qFormat/>
    <w:rsid w:val="00103D3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D3A"/>
    <w:rPr>
      <w:rFonts w:ascii="Arial" w:eastAsia="Times New Roman" w:hAnsi="Arial" w:cs="Times New Roman"/>
      <w:b/>
      <w:bCs/>
      <w:color w:val="000000" w:themeColor="text1"/>
      <w:kern w:val="36"/>
      <w:szCs w:val="48"/>
    </w:rPr>
  </w:style>
  <w:style w:type="character" w:customStyle="1" w:styleId="Heading2Char">
    <w:name w:val="Heading 2 Char"/>
    <w:basedOn w:val="DefaultParagraphFont"/>
    <w:link w:val="Heading2"/>
    <w:uiPriority w:val="9"/>
    <w:rsid w:val="00103D3A"/>
    <w:rPr>
      <w:rFonts w:ascii="Arial" w:eastAsia="Times New Roman" w:hAnsi="Arial" w:cs="Times New Roman"/>
      <w:b/>
      <w:bCs/>
      <w:color w:val="000000" w:themeColor="text1"/>
      <w:szCs w:val="36"/>
    </w:rPr>
  </w:style>
  <w:style w:type="character" w:customStyle="1" w:styleId="Heading3Char">
    <w:name w:val="Heading 3 Char"/>
    <w:basedOn w:val="DefaultParagraphFont"/>
    <w:link w:val="Heading3"/>
    <w:uiPriority w:val="9"/>
    <w:rsid w:val="00103D3A"/>
    <w:rPr>
      <w:rFonts w:ascii="Arial" w:eastAsia="Times New Roman" w:hAnsi="Arial" w:cs="Times New Roman"/>
      <w:b/>
      <w:bCs/>
      <w:color w:val="000000" w:themeColor="text1"/>
      <w:szCs w:val="27"/>
    </w:rPr>
  </w:style>
  <w:style w:type="paragraph" w:styleId="NormalWeb">
    <w:name w:val="Normal (Web)"/>
    <w:basedOn w:val="Normal"/>
    <w:uiPriority w:val="99"/>
    <w:unhideWhenUsed/>
    <w:rsid w:val="00103D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3D3A"/>
    <w:rPr>
      <w:b/>
      <w:bCs/>
    </w:rPr>
  </w:style>
  <w:style w:type="character" w:styleId="Emphasis">
    <w:name w:val="Emphasis"/>
    <w:basedOn w:val="DefaultParagraphFont"/>
    <w:uiPriority w:val="20"/>
    <w:qFormat/>
    <w:rsid w:val="00103D3A"/>
    <w:rPr>
      <w:i/>
      <w:iCs/>
    </w:rPr>
  </w:style>
  <w:style w:type="character" w:styleId="Hyperlink">
    <w:name w:val="Hyperlink"/>
    <w:basedOn w:val="DefaultParagraphFont"/>
    <w:uiPriority w:val="99"/>
    <w:unhideWhenUsed/>
    <w:rsid w:val="00103D3A"/>
    <w:rPr>
      <w:color w:val="0000FF"/>
      <w:u w:val="single"/>
    </w:rPr>
  </w:style>
  <w:style w:type="character" w:customStyle="1" w:styleId="Heading4Char">
    <w:name w:val="Heading 4 Char"/>
    <w:basedOn w:val="DefaultParagraphFont"/>
    <w:link w:val="Heading4"/>
    <w:uiPriority w:val="9"/>
    <w:rsid w:val="00103D3A"/>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96379A"/>
  </w:style>
  <w:style w:type="paragraph" w:styleId="TOCHeading">
    <w:name w:val="TOC Heading"/>
    <w:basedOn w:val="Heading1"/>
    <w:next w:val="Normal"/>
    <w:uiPriority w:val="39"/>
    <w:unhideWhenUsed/>
    <w:qFormat/>
    <w:rsid w:val="00EF64A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F64A9"/>
    <w:pPr>
      <w:spacing w:after="100"/>
    </w:pPr>
  </w:style>
  <w:style w:type="paragraph" w:styleId="TOC2">
    <w:name w:val="toc 2"/>
    <w:basedOn w:val="Normal"/>
    <w:next w:val="Normal"/>
    <w:autoRedefine/>
    <w:uiPriority w:val="39"/>
    <w:unhideWhenUsed/>
    <w:rsid w:val="00EF64A9"/>
    <w:pPr>
      <w:spacing w:after="100"/>
      <w:ind w:left="220"/>
    </w:pPr>
  </w:style>
  <w:style w:type="paragraph" w:styleId="TOC3">
    <w:name w:val="toc 3"/>
    <w:basedOn w:val="Normal"/>
    <w:next w:val="Normal"/>
    <w:autoRedefine/>
    <w:uiPriority w:val="39"/>
    <w:unhideWhenUsed/>
    <w:rsid w:val="00EF64A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201">
      <w:bodyDiv w:val="1"/>
      <w:marLeft w:val="0"/>
      <w:marRight w:val="0"/>
      <w:marTop w:val="0"/>
      <w:marBottom w:val="0"/>
      <w:divBdr>
        <w:top w:val="none" w:sz="0" w:space="0" w:color="auto"/>
        <w:left w:val="none" w:sz="0" w:space="0" w:color="auto"/>
        <w:bottom w:val="none" w:sz="0" w:space="0" w:color="auto"/>
        <w:right w:val="none" w:sz="0" w:space="0" w:color="auto"/>
      </w:divBdr>
    </w:div>
    <w:div w:id="46880162">
      <w:bodyDiv w:val="1"/>
      <w:marLeft w:val="0"/>
      <w:marRight w:val="0"/>
      <w:marTop w:val="0"/>
      <w:marBottom w:val="0"/>
      <w:divBdr>
        <w:top w:val="none" w:sz="0" w:space="0" w:color="auto"/>
        <w:left w:val="none" w:sz="0" w:space="0" w:color="auto"/>
        <w:bottom w:val="none" w:sz="0" w:space="0" w:color="auto"/>
        <w:right w:val="none" w:sz="0" w:space="0" w:color="auto"/>
      </w:divBdr>
    </w:div>
    <w:div w:id="56369308">
      <w:bodyDiv w:val="1"/>
      <w:marLeft w:val="0"/>
      <w:marRight w:val="0"/>
      <w:marTop w:val="0"/>
      <w:marBottom w:val="0"/>
      <w:divBdr>
        <w:top w:val="none" w:sz="0" w:space="0" w:color="auto"/>
        <w:left w:val="none" w:sz="0" w:space="0" w:color="auto"/>
        <w:bottom w:val="none" w:sz="0" w:space="0" w:color="auto"/>
        <w:right w:val="none" w:sz="0" w:space="0" w:color="auto"/>
      </w:divBdr>
    </w:div>
    <w:div w:id="97680323">
      <w:bodyDiv w:val="1"/>
      <w:marLeft w:val="0"/>
      <w:marRight w:val="0"/>
      <w:marTop w:val="0"/>
      <w:marBottom w:val="0"/>
      <w:divBdr>
        <w:top w:val="none" w:sz="0" w:space="0" w:color="auto"/>
        <w:left w:val="none" w:sz="0" w:space="0" w:color="auto"/>
        <w:bottom w:val="none" w:sz="0" w:space="0" w:color="auto"/>
        <w:right w:val="none" w:sz="0" w:space="0" w:color="auto"/>
      </w:divBdr>
    </w:div>
    <w:div w:id="216819593">
      <w:bodyDiv w:val="1"/>
      <w:marLeft w:val="0"/>
      <w:marRight w:val="0"/>
      <w:marTop w:val="0"/>
      <w:marBottom w:val="0"/>
      <w:divBdr>
        <w:top w:val="none" w:sz="0" w:space="0" w:color="auto"/>
        <w:left w:val="none" w:sz="0" w:space="0" w:color="auto"/>
        <w:bottom w:val="none" w:sz="0" w:space="0" w:color="auto"/>
        <w:right w:val="none" w:sz="0" w:space="0" w:color="auto"/>
      </w:divBdr>
    </w:div>
    <w:div w:id="230045427">
      <w:bodyDiv w:val="1"/>
      <w:marLeft w:val="0"/>
      <w:marRight w:val="0"/>
      <w:marTop w:val="0"/>
      <w:marBottom w:val="0"/>
      <w:divBdr>
        <w:top w:val="none" w:sz="0" w:space="0" w:color="auto"/>
        <w:left w:val="none" w:sz="0" w:space="0" w:color="auto"/>
        <w:bottom w:val="none" w:sz="0" w:space="0" w:color="auto"/>
        <w:right w:val="none" w:sz="0" w:space="0" w:color="auto"/>
      </w:divBdr>
    </w:div>
    <w:div w:id="360859206">
      <w:bodyDiv w:val="1"/>
      <w:marLeft w:val="0"/>
      <w:marRight w:val="0"/>
      <w:marTop w:val="0"/>
      <w:marBottom w:val="0"/>
      <w:divBdr>
        <w:top w:val="none" w:sz="0" w:space="0" w:color="auto"/>
        <w:left w:val="none" w:sz="0" w:space="0" w:color="auto"/>
        <w:bottom w:val="none" w:sz="0" w:space="0" w:color="auto"/>
        <w:right w:val="none" w:sz="0" w:space="0" w:color="auto"/>
      </w:divBdr>
    </w:div>
    <w:div w:id="629020111">
      <w:bodyDiv w:val="1"/>
      <w:marLeft w:val="0"/>
      <w:marRight w:val="0"/>
      <w:marTop w:val="0"/>
      <w:marBottom w:val="0"/>
      <w:divBdr>
        <w:top w:val="none" w:sz="0" w:space="0" w:color="auto"/>
        <w:left w:val="none" w:sz="0" w:space="0" w:color="auto"/>
        <w:bottom w:val="none" w:sz="0" w:space="0" w:color="auto"/>
        <w:right w:val="none" w:sz="0" w:space="0" w:color="auto"/>
      </w:divBdr>
    </w:div>
    <w:div w:id="651644110">
      <w:bodyDiv w:val="1"/>
      <w:marLeft w:val="0"/>
      <w:marRight w:val="0"/>
      <w:marTop w:val="0"/>
      <w:marBottom w:val="0"/>
      <w:divBdr>
        <w:top w:val="none" w:sz="0" w:space="0" w:color="auto"/>
        <w:left w:val="none" w:sz="0" w:space="0" w:color="auto"/>
        <w:bottom w:val="none" w:sz="0" w:space="0" w:color="auto"/>
        <w:right w:val="none" w:sz="0" w:space="0" w:color="auto"/>
      </w:divBdr>
    </w:div>
    <w:div w:id="670254239">
      <w:bodyDiv w:val="1"/>
      <w:marLeft w:val="0"/>
      <w:marRight w:val="0"/>
      <w:marTop w:val="0"/>
      <w:marBottom w:val="0"/>
      <w:divBdr>
        <w:top w:val="none" w:sz="0" w:space="0" w:color="auto"/>
        <w:left w:val="none" w:sz="0" w:space="0" w:color="auto"/>
        <w:bottom w:val="none" w:sz="0" w:space="0" w:color="auto"/>
        <w:right w:val="none" w:sz="0" w:space="0" w:color="auto"/>
      </w:divBdr>
    </w:div>
    <w:div w:id="670569002">
      <w:bodyDiv w:val="1"/>
      <w:marLeft w:val="0"/>
      <w:marRight w:val="0"/>
      <w:marTop w:val="0"/>
      <w:marBottom w:val="0"/>
      <w:divBdr>
        <w:top w:val="none" w:sz="0" w:space="0" w:color="auto"/>
        <w:left w:val="none" w:sz="0" w:space="0" w:color="auto"/>
        <w:bottom w:val="none" w:sz="0" w:space="0" w:color="auto"/>
        <w:right w:val="none" w:sz="0" w:space="0" w:color="auto"/>
      </w:divBdr>
    </w:div>
    <w:div w:id="683869614">
      <w:bodyDiv w:val="1"/>
      <w:marLeft w:val="0"/>
      <w:marRight w:val="0"/>
      <w:marTop w:val="0"/>
      <w:marBottom w:val="0"/>
      <w:divBdr>
        <w:top w:val="none" w:sz="0" w:space="0" w:color="auto"/>
        <w:left w:val="none" w:sz="0" w:space="0" w:color="auto"/>
        <w:bottom w:val="none" w:sz="0" w:space="0" w:color="auto"/>
        <w:right w:val="none" w:sz="0" w:space="0" w:color="auto"/>
      </w:divBdr>
    </w:div>
    <w:div w:id="688608385">
      <w:bodyDiv w:val="1"/>
      <w:marLeft w:val="0"/>
      <w:marRight w:val="0"/>
      <w:marTop w:val="0"/>
      <w:marBottom w:val="0"/>
      <w:divBdr>
        <w:top w:val="none" w:sz="0" w:space="0" w:color="auto"/>
        <w:left w:val="none" w:sz="0" w:space="0" w:color="auto"/>
        <w:bottom w:val="none" w:sz="0" w:space="0" w:color="auto"/>
        <w:right w:val="none" w:sz="0" w:space="0" w:color="auto"/>
      </w:divBdr>
    </w:div>
    <w:div w:id="780222516">
      <w:bodyDiv w:val="1"/>
      <w:marLeft w:val="0"/>
      <w:marRight w:val="0"/>
      <w:marTop w:val="0"/>
      <w:marBottom w:val="0"/>
      <w:divBdr>
        <w:top w:val="none" w:sz="0" w:space="0" w:color="auto"/>
        <w:left w:val="none" w:sz="0" w:space="0" w:color="auto"/>
        <w:bottom w:val="none" w:sz="0" w:space="0" w:color="auto"/>
        <w:right w:val="none" w:sz="0" w:space="0" w:color="auto"/>
      </w:divBdr>
    </w:div>
    <w:div w:id="1059786483">
      <w:bodyDiv w:val="1"/>
      <w:marLeft w:val="0"/>
      <w:marRight w:val="0"/>
      <w:marTop w:val="0"/>
      <w:marBottom w:val="0"/>
      <w:divBdr>
        <w:top w:val="none" w:sz="0" w:space="0" w:color="auto"/>
        <w:left w:val="none" w:sz="0" w:space="0" w:color="auto"/>
        <w:bottom w:val="none" w:sz="0" w:space="0" w:color="auto"/>
        <w:right w:val="none" w:sz="0" w:space="0" w:color="auto"/>
      </w:divBdr>
    </w:div>
    <w:div w:id="1155343633">
      <w:bodyDiv w:val="1"/>
      <w:marLeft w:val="0"/>
      <w:marRight w:val="0"/>
      <w:marTop w:val="0"/>
      <w:marBottom w:val="0"/>
      <w:divBdr>
        <w:top w:val="none" w:sz="0" w:space="0" w:color="auto"/>
        <w:left w:val="none" w:sz="0" w:space="0" w:color="auto"/>
        <w:bottom w:val="none" w:sz="0" w:space="0" w:color="auto"/>
        <w:right w:val="none" w:sz="0" w:space="0" w:color="auto"/>
      </w:divBdr>
    </w:div>
    <w:div w:id="1326279942">
      <w:bodyDiv w:val="1"/>
      <w:marLeft w:val="0"/>
      <w:marRight w:val="0"/>
      <w:marTop w:val="0"/>
      <w:marBottom w:val="0"/>
      <w:divBdr>
        <w:top w:val="none" w:sz="0" w:space="0" w:color="auto"/>
        <w:left w:val="none" w:sz="0" w:space="0" w:color="auto"/>
        <w:bottom w:val="none" w:sz="0" w:space="0" w:color="auto"/>
        <w:right w:val="none" w:sz="0" w:space="0" w:color="auto"/>
      </w:divBdr>
    </w:div>
    <w:div w:id="1328482907">
      <w:bodyDiv w:val="1"/>
      <w:marLeft w:val="0"/>
      <w:marRight w:val="0"/>
      <w:marTop w:val="0"/>
      <w:marBottom w:val="0"/>
      <w:divBdr>
        <w:top w:val="none" w:sz="0" w:space="0" w:color="auto"/>
        <w:left w:val="none" w:sz="0" w:space="0" w:color="auto"/>
        <w:bottom w:val="none" w:sz="0" w:space="0" w:color="auto"/>
        <w:right w:val="none" w:sz="0" w:space="0" w:color="auto"/>
      </w:divBdr>
    </w:div>
    <w:div w:id="1359045935">
      <w:bodyDiv w:val="1"/>
      <w:marLeft w:val="0"/>
      <w:marRight w:val="0"/>
      <w:marTop w:val="0"/>
      <w:marBottom w:val="0"/>
      <w:divBdr>
        <w:top w:val="none" w:sz="0" w:space="0" w:color="auto"/>
        <w:left w:val="none" w:sz="0" w:space="0" w:color="auto"/>
        <w:bottom w:val="none" w:sz="0" w:space="0" w:color="auto"/>
        <w:right w:val="none" w:sz="0" w:space="0" w:color="auto"/>
      </w:divBdr>
    </w:div>
    <w:div w:id="1451436365">
      <w:bodyDiv w:val="1"/>
      <w:marLeft w:val="0"/>
      <w:marRight w:val="0"/>
      <w:marTop w:val="0"/>
      <w:marBottom w:val="0"/>
      <w:divBdr>
        <w:top w:val="none" w:sz="0" w:space="0" w:color="auto"/>
        <w:left w:val="none" w:sz="0" w:space="0" w:color="auto"/>
        <w:bottom w:val="none" w:sz="0" w:space="0" w:color="auto"/>
        <w:right w:val="none" w:sz="0" w:space="0" w:color="auto"/>
      </w:divBdr>
    </w:div>
    <w:div w:id="1559247316">
      <w:bodyDiv w:val="1"/>
      <w:marLeft w:val="0"/>
      <w:marRight w:val="0"/>
      <w:marTop w:val="0"/>
      <w:marBottom w:val="0"/>
      <w:divBdr>
        <w:top w:val="none" w:sz="0" w:space="0" w:color="auto"/>
        <w:left w:val="none" w:sz="0" w:space="0" w:color="auto"/>
        <w:bottom w:val="none" w:sz="0" w:space="0" w:color="auto"/>
        <w:right w:val="none" w:sz="0" w:space="0" w:color="auto"/>
      </w:divBdr>
    </w:div>
    <w:div w:id="1589272081">
      <w:bodyDiv w:val="1"/>
      <w:marLeft w:val="0"/>
      <w:marRight w:val="0"/>
      <w:marTop w:val="0"/>
      <w:marBottom w:val="0"/>
      <w:divBdr>
        <w:top w:val="none" w:sz="0" w:space="0" w:color="auto"/>
        <w:left w:val="none" w:sz="0" w:space="0" w:color="auto"/>
        <w:bottom w:val="none" w:sz="0" w:space="0" w:color="auto"/>
        <w:right w:val="none" w:sz="0" w:space="0" w:color="auto"/>
      </w:divBdr>
    </w:div>
    <w:div w:id="1909145602">
      <w:bodyDiv w:val="1"/>
      <w:marLeft w:val="0"/>
      <w:marRight w:val="0"/>
      <w:marTop w:val="0"/>
      <w:marBottom w:val="0"/>
      <w:divBdr>
        <w:top w:val="none" w:sz="0" w:space="0" w:color="auto"/>
        <w:left w:val="none" w:sz="0" w:space="0" w:color="auto"/>
        <w:bottom w:val="none" w:sz="0" w:space="0" w:color="auto"/>
        <w:right w:val="none" w:sz="0" w:space="0" w:color="auto"/>
      </w:divBdr>
    </w:div>
    <w:div w:id="201965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Mal15</b:Tag>
    <b:SourceType>JournalArticle</b:SourceType>
    <b:Guid>{B994360D-50C7-428E-9264-E4693F730725}</b:Guid>
    <b:Title>Midlife Eriksonian Psychosocial Development: Setting the Stage for Cognitive and Emotional Health in Late Life</b:Title>
    <b:JournalName>Developmental Psychology</b:JournalName>
    <b:Year>2015</b:Year>
    <b:Pages>496–508</b:Pages>
    <b:Volume>52</b:Volume>
    <b:Issue>3</b:Issue>
    <b:Author>
      <b:Author>
        <b:NameList>
          <b:Person>
            <b:Last> Malone</b:Last>
            <b:Middle>C</b:Middle>
            <b:First>Johanna </b:First>
          </b:Person>
          <b:Person>
            <b:Last>Liu</b:Last>
            <b:Middle>R</b:Middle>
            <b:First> Sabrina </b:First>
          </b:Person>
          <b:Person>
            <b:Last>Vaillant </b:Last>
            <b:Middle>E</b:Middle>
            <b:First> George </b:First>
          </b:Person>
          <b:Person>
            <b:Last>Waldinger </b:Last>
            <b:Middle>J</b:Middle>
            <b:First>Robert</b:First>
          </b:Person>
        </b:NameList>
      </b:Author>
    </b:Author>
    <b:RefOrder>1</b:RefOrder>
  </b:Source>
  <b:Source>
    <b:Tag>Bro03</b:Tag>
    <b:SourceType>JournalArticle</b:SourceType>
    <b:Guid>{85F990F7-C869-4942-8764-18FD2B9069AB}</b:Guid>
    <b:Title>Psychosocial development in the elderly: An investigation into Erikson's ninth stage</b:Title>
    <b:JournalName>Journal of Aging Studies</b:JournalName>
    <b:Year>2003</b:Year>
    <b:Pages>415-426</b:Pages>
    <b:Volume>7</b:Volume>
    <b:Issue>4</b:Issue>
    <b:Author>
      <b:Author>
        <b:NameList>
          <b:Person>
            <b:Last> Brown</b:Last>
            <b:First>Cynthia</b:First>
          </b:Person>
          <b:Person>
            <b:Last>Lowis</b:Last>
            <b:Middle>J</b:Middle>
            <b:First>Michael</b:First>
          </b:Person>
        </b:NameList>
      </b:Author>
    </b:Author>
    <b:RefOrder>2</b:RefOrder>
  </b:Source>
  <b:Source>
    <b:Tag>Hav61</b:Tag>
    <b:SourceType>JournalArticle</b:SourceType>
    <b:Guid>{793D1858-2393-47A1-B8FB-87A18E02D5FC}</b:Guid>
    <b:Title>Successful Aging</b:Title>
    <b:JournalName>The Gerontologist</b:JournalName>
    <b:Year>1961</b:Year>
    <b:Pages>8-13</b:Pages>
    <b:Volume>1</b:Volume>
    <b:Issue>1</b:Issue>
    <b:Author>
      <b:Author>
        <b:NameList>
          <b:Person>
            <b:Last>Havighurst</b:Last>
            <b:Middle>J</b:Middle>
            <b:First>Robert</b:First>
          </b:Person>
        </b:NameList>
      </b:Author>
    </b:Author>
    <b:RefOrder>3</b:RefOrder>
  </b:Source>
  <b:Source>
    <b:Tag>Bra01</b:Tag>
    <b:SourceType>JournalArticle</b:SourceType>
    <b:Guid>{462FBF90-383D-4E31-82E5-B2F5592E36F0}</b:Guid>
    <b:Title>Attachment among older adults: current issues and directions for future research</b:Title>
    <b:JournalName>Attachment &amp; Human Development</b:JournalName>
    <b:Year>2001</b:Year>
    <b:Pages>200–221</b:Pages>
    <b:Volume>3</b:Volume>
    <b:Issue>2</b:Issue>
    <b:Author>
      <b:Author>
        <b:NameList>
          <b:Person>
            <b:Last>Bradley, </b:Last>
            <b:Middle>M.</b:Middle>
            <b:First>J. </b:First>
          </b:Person>
          <b:Person>
            <b:Last>Cafferty</b:Last>
            <b:Middle>P.</b:Middle>
            <b:First>T.</b:First>
          </b:Person>
        </b:NameList>
      </b:Author>
    </b:Author>
    <b:RefOrder>4</b:RefOrder>
  </b:Source>
  <b:Source>
    <b:Tag>Abb15</b:Tag>
    <b:SourceType>JournalArticle</b:SourceType>
    <b:Guid>{4C8EA729-3817-4EF9-AB18-9A4E88D3A73B}</b:Guid>
    <b:Title>Does life story work based on Erikson's theory enhance psychological well-being in elderly residents of nursing homes? A randomized controlled trial</b:Title>
    <b:JournalName>Geriatric Nursing</b:JournalName>
    <b:Year>2015</b:Year>
    <b:Pages>140-148</b:Pages>
    <b:Volume>61</b:Volume>
    <b:Issue>1</b:Issue>
    <b:Author>
      <b:Author>
        <b:NameList>
          <b:Person>
            <b:Last>Abbasi </b:Last>
            <b:First>Mahdiyeh </b:First>
          </b:Person>
          <b:Person>
            <b:Last>Radfar</b:Last>
            <b:First>Moloud </b:First>
          </b:Person>
          <b:Person>
            <b:Last>Jafarizadeh</b:Last>
            <b:First>Hossein </b:First>
          </b:Person>
          <b:Person>
            <b:Last>Khalkhali</b:Last>
            <b:First>Hamidreza </b:First>
          </b:Person>
        </b:NameList>
      </b:Author>
    </b:Author>
    <b:RefOrder>5</b:RefOrder>
  </b:Source>
  <b:Source>
    <b:Tag>Han15</b:Tag>
    <b:SourceType>JournalArticle</b:SourceType>
    <b:Guid>{D264606D-08C9-404F-98F3-29FE685902B1}</b:Guid>
    <b:Title>Psychosocial factors for influencing healthy aging in adults</b:Title>
    <b:JournalName>Health and Quality of Life Outcomes</b:JournalName>
    <b:Year>2015</b:Year>
    <b:Volume>13</b:Volume>
    <b:Issue>31</b:Issue>
    <b:Author>
      <b:Author>
        <b:NameList>
          <b:Person>
            <b:Last>Han</b:Last>
            <b:First>KyungHun </b:First>
          </b:Person>
          <b:Person>
            <b:Last>Lee</b:Last>
            <b:First>YunJung </b:First>
          </b:Person>
          <b:Person>
            <b:Last>Oh</b:Last>
            <b:First>Hee </b:First>
          </b:Person>
          <b:Person>
            <b:Last>Han</b:Last>
            <b:First>JongHee</b:First>
          </b:Person>
          <b:Person>
            <b:Last>Kim</b:Last>
            <b:First>KwuyBun </b:First>
          </b:Person>
        </b:NameList>
      </b:Author>
    </b:Author>
    <b:RefOrder>6</b:RefOrder>
  </b:Source>
  <b:Source>
    <b:Tag>Bae17</b:Tag>
    <b:SourceType>JournalArticle</b:SourceType>
    <b:Guid>{AE2818C3-F4F6-4B2F-BB0B-9739374C734C}</b:Guid>
    <b:Title>Effects of online group exercises for older adults on physical, psychological and social wellbeing: a randomized pilot trial</b:Title>
    <b:JournalName>Medical Internet Research</b:JournalName>
    <b:Year>2017</b:Year>
    <b:Volume>5</b:Volume>
    <b:Issue>1</b:Issue>
    <b:Author>
      <b:Author>
        <b:NameList>
          <b:Person>
            <b:Last>Baez</b:Last>
            <b:First>Marcos </b:First>
          </b:Person>
          <b:Person>
            <b:Last>Far</b:Last>
            <b:Middle>Khaghani</b:Middle>
            <b:First>Iman </b:First>
          </b:Person>
          <b:Person>
            <b:Last> Ibarra</b:Last>
            <b:First>Francisco</b:First>
          </b:Person>
          <b:Person>
            <b:Last>Ferron</b:Last>
            <b:First>Michela </b:First>
          </b:Person>
          <b:Person>
            <b:Last>Didino,</b:Last>
            <b:First>Daniele </b:First>
          </b:Person>
          <b:Person>
            <b:Last>Casati</b:Last>
            <b:First>Fabio </b:First>
          </b:Person>
        </b:NameList>
      </b:Author>
    </b:Author>
    <b:RefOrder>7</b:RefOrder>
  </b:Source>
</b:Sources>
</file>

<file path=customXml/itemProps1.xml><?xml version="1.0" encoding="utf-8"?>
<ds:datastoreItem xmlns:ds="http://schemas.openxmlformats.org/officeDocument/2006/customXml" ds:itemID="{747D790A-44DF-47A3-AB57-508C25758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Bi Hussain</dc:creator>
  <cp:keywords/>
  <dc:description/>
  <cp:lastModifiedBy>Dell</cp:lastModifiedBy>
  <cp:revision>28</cp:revision>
  <dcterms:created xsi:type="dcterms:W3CDTF">2026-03-12T10:05:00Z</dcterms:created>
  <dcterms:modified xsi:type="dcterms:W3CDTF">2026-03-13T14:21:00Z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d79fda6e-2f8d-495d-8830-d14cdc3d76ce</vt:lpwstr>
  </property>
</Properties>
</file>