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1971468" w14:textId="77777777" w:rsidR="00F33DD9" w:rsidRPr="007053ED" w:rsidRDefault="00F33DD9">
      <w:pPr>
        <w:rPr>
          <w:b/>
          <w:sz w:val="28"/>
          <w:szCs w:val="28"/>
        </w:rPr>
      </w:pPr>
      <w:r w:rsidRPr="007053ED">
        <w:rPr>
          <w:b/>
          <w:sz w:val="28"/>
          <w:szCs w:val="28"/>
        </w:rPr>
        <w:t>Abstract</w:t>
      </w:r>
      <w:bookmarkStart w:id="0" w:name="_GoBack"/>
      <w:bookmarkEnd w:id="0"/>
    </w:p>
    <w:p w14:paraId="4BF6D38A" w14:textId="2DE4E696" w:rsidR="00F33DD9" w:rsidRDefault="00192BB6">
      <w:pPr>
        <w:rPr>
          <w:b/>
          <w:sz w:val="24"/>
          <w:szCs w:val="24"/>
        </w:rPr>
      </w:pPr>
      <w:r>
        <w:rPr>
          <w:b/>
          <w:sz w:val="24"/>
          <w:szCs w:val="24"/>
        </w:rPr>
        <w:t xml:space="preserve">The role of Thetis </w:t>
      </w:r>
      <w:r w:rsidR="007E6CD6">
        <w:rPr>
          <w:b/>
          <w:sz w:val="24"/>
          <w:szCs w:val="24"/>
        </w:rPr>
        <w:t>during</w:t>
      </w:r>
      <w:r>
        <w:rPr>
          <w:b/>
          <w:sz w:val="24"/>
          <w:szCs w:val="24"/>
        </w:rPr>
        <w:t xml:space="preserve"> the life of Achilles </w:t>
      </w:r>
      <w:proofErr w:type="gramStart"/>
      <w:r w:rsidR="00DB6988">
        <w:rPr>
          <w:b/>
          <w:sz w:val="24"/>
          <w:szCs w:val="24"/>
        </w:rPr>
        <w:t xml:space="preserve">and </w:t>
      </w:r>
      <w:r w:rsidR="007E6CD6">
        <w:rPr>
          <w:b/>
          <w:sz w:val="24"/>
          <w:szCs w:val="24"/>
        </w:rPr>
        <w:t>also</w:t>
      </w:r>
      <w:proofErr w:type="gramEnd"/>
      <w:r w:rsidR="007E6CD6">
        <w:rPr>
          <w:b/>
          <w:sz w:val="24"/>
          <w:szCs w:val="24"/>
        </w:rPr>
        <w:t xml:space="preserve"> before when linked to </w:t>
      </w:r>
      <w:r w:rsidR="00DB6988">
        <w:rPr>
          <w:b/>
          <w:sz w:val="24"/>
          <w:szCs w:val="24"/>
        </w:rPr>
        <w:t xml:space="preserve">the immortal gods </w:t>
      </w:r>
      <w:r>
        <w:rPr>
          <w:b/>
          <w:sz w:val="24"/>
          <w:szCs w:val="24"/>
        </w:rPr>
        <w:t>ha</w:t>
      </w:r>
      <w:r w:rsidR="007E6CD6">
        <w:rPr>
          <w:b/>
          <w:sz w:val="24"/>
          <w:szCs w:val="24"/>
        </w:rPr>
        <w:t>s</w:t>
      </w:r>
      <w:r>
        <w:rPr>
          <w:b/>
          <w:sz w:val="24"/>
          <w:szCs w:val="24"/>
        </w:rPr>
        <w:t xml:space="preserve"> not received much attention.  Various authors have provided some detail</w:t>
      </w:r>
      <w:r w:rsidR="007E6CD6">
        <w:rPr>
          <w:b/>
          <w:sz w:val="24"/>
          <w:szCs w:val="24"/>
        </w:rPr>
        <w:t>s</w:t>
      </w:r>
      <w:r>
        <w:rPr>
          <w:b/>
          <w:sz w:val="24"/>
          <w:szCs w:val="24"/>
        </w:rPr>
        <w:t xml:space="preserve"> o</w:t>
      </w:r>
      <w:r w:rsidR="007E6CD6">
        <w:rPr>
          <w:b/>
          <w:sz w:val="24"/>
          <w:szCs w:val="24"/>
        </w:rPr>
        <w:t>f</w:t>
      </w:r>
      <w:r>
        <w:rPr>
          <w:b/>
          <w:sz w:val="24"/>
          <w:szCs w:val="24"/>
        </w:rPr>
        <w:t xml:space="preserve"> her </w:t>
      </w:r>
      <w:r w:rsidR="007E6CD6">
        <w:rPr>
          <w:b/>
          <w:sz w:val="24"/>
          <w:szCs w:val="24"/>
        </w:rPr>
        <w:t xml:space="preserve">life </w:t>
      </w:r>
      <w:r>
        <w:rPr>
          <w:b/>
          <w:sz w:val="24"/>
          <w:szCs w:val="24"/>
        </w:rPr>
        <w:t>such as Homer</w:t>
      </w:r>
      <w:r w:rsidR="007E6CD6">
        <w:rPr>
          <w:b/>
          <w:sz w:val="24"/>
          <w:szCs w:val="24"/>
        </w:rPr>
        <w:t>,</w:t>
      </w:r>
      <w:r>
        <w:rPr>
          <w:b/>
          <w:sz w:val="24"/>
          <w:szCs w:val="24"/>
        </w:rPr>
        <w:t xml:space="preserve"> Hesiod </w:t>
      </w:r>
      <w:r w:rsidR="007E6CD6">
        <w:rPr>
          <w:b/>
          <w:sz w:val="24"/>
          <w:szCs w:val="24"/>
        </w:rPr>
        <w:t xml:space="preserve">and Statius amongst others </w:t>
      </w:r>
      <w:r>
        <w:rPr>
          <w:b/>
          <w:sz w:val="24"/>
          <w:szCs w:val="24"/>
        </w:rPr>
        <w:t xml:space="preserve">but </w:t>
      </w:r>
      <w:r w:rsidR="007E6CD6">
        <w:rPr>
          <w:b/>
          <w:sz w:val="24"/>
          <w:szCs w:val="24"/>
        </w:rPr>
        <w:t xml:space="preserve">there is no overall story of Thetis’ life.  There has also been little scholarly investigation </w:t>
      </w:r>
      <w:r>
        <w:rPr>
          <w:b/>
          <w:sz w:val="24"/>
          <w:szCs w:val="24"/>
        </w:rPr>
        <w:t xml:space="preserve">to explore Thetis’ actions and beliefs.  Achilles </w:t>
      </w:r>
      <w:r w:rsidR="001C38C7">
        <w:rPr>
          <w:b/>
          <w:sz w:val="24"/>
          <w:szCs w:val="24"/>
        </w:rPr>
        <w:t>however,</w:t>
      </w:r>
      <w:r>
        <w:rPr>
          <w:b/>
          <w:sz w:val="24"/>
          <w:szCs w:val="24"/>
        </w:rPr>
        <w:t xml:space="preserve"> has been the study of many an author </w:t>
      </w:r>
      <w:r w:rsidR="007E6CD6">
        <w:rPr>
          <w:b/>
          <w:sz w:val="24"/>
          <w:szCs w:val="24"/>
        </w:rPr>
        <w:t>and has received significant analysis.  However,</w:t>
      </w:r>
      <w:r>
        <w:rPr>
          <w:b/>
          <w:sz w:val="24"/>
          <w:szCs w:val="24"/>
        </w:rPr>
        <w:t xml:space="preserve"> how has </w:t>
      </w:r>
      <w:r w:rsidR="007E6CD6">
        <w:rPr>
          <w:b/>
          <w:sz w:val="24"/>
          <w:szCs w:val="24"/>
        </w:rPr>
        <w:t>Achilles’</w:t>
      </w:r>
      <w:r>
        <w:rPr>
          <w:b/>
          <w:sz w:val="24"/>
          <w:szCs w:val="24"/>
        </w:rPr>
        <w:t xml:space="preserve"> life with his mother affected the hero and how has she managed to shape </w:t>
      </w:r>
      <w:r w:rsidR="007E6CD6">
        <w:rPr>
          <w:b/>
          <w:sz w:val="24"/>
          <w:szCs w:val="24"/>
        </w:rPr>
        <w:t>his</w:t>
      </w:r>
      <w:r>
        <w:rPr>
          <w:b/>
          <w:sz w:val="24"/>
          <w:szCs w:val="24"/>
        </w:rPr>
        <w:t xml:space="preserve"> life?  Thetis is seen as a caring mother that only wants the best for her son.  However, she can only go so far in protecting him and she certainly cannot escape </w:t>
      </w:r>
      <w:r w:rsidR="001C38C7">
        <w:rPr>
          <w:b/>
          <w:sz w:val="24"/>
          <w:szCs w:val="24"/>
        </w:rPr>
        <w:t xml:space="preserve">the </w:t>
      </w:r>
      <w:r>
        <w:rPr>
          <w:b/>
          <w:sz w:val="24"/>
          <w:szCs w:val="24"/>
        </w:rPr>
        <w:t>fate</w:t>
      </w:r>
      <w:r w:rsidR="001C38C7">
        <w:rPr>
          <w:b/>
          <w:sz w:val="24"/>
          <w:szCs w:val="24"/>
        </w:rPr>
        <w:t xml:space="preserve"> that has been laid out for him</w:t>
      </w:r>
      <w:r>
        <w:rPr>
          <w:b/>
          <w:sz w:val="24"/>
          <w:szCs w:val="24"/>
        </w:rPr>
        <w:t xml:space="preserve">.  </w:t>
      </w:r>
      <w:r w:rsidR="001C38C7">
        <w:rPr>
          <w:b/>
          <w:sz w:val="24"/>
          <w:szCs w:val="24"/>
        </w:rPr>
        <w:t xml:space="preserve">Before she bore </w:t>
      </w:r>
      <w:proofErr w:type="gramStart"/>
      <w:r>
        <w:rPr>
          <w:b/>
          <w:sz w:val="24"/>
          <w:szCs w:val="24"/>
        </w:rPr>
        <w:t>Achilles</w:t>
      </w:r>
      <w:proofErr w:type="gramEnd"/>
      <w:r>
        <w:rPr>
          <w:b/>
          <w:sz w:val="24"/>
          <w:szCs w:val="24"/>
        </w:rPr>
        <w:t xml:space="preserve"> Thetis had helped Zeus</w:t>
      </w:r>
      <w:r w:rsidR="001C38C7">
        <w:rPr>
          <w:b/>
          <w:sz w:val="24"/>
          <w:szCs w:val="24"/>
        </w:rPr>
        <w:t xml:space="preserve"> to escape</w:t>
      </w:r>
      <w:r>
        <w:rPr>
          <w:b/>
          <w:sz w:val="24"/>
          <w:szCs w:val="24"/>
        </w:rPr>
        <w:t xml:space="preserve"> and so has acquired power through her relationship with the king of the gods.  However, Thetis</w:t>
      </w:r>
      <w:r w:rsidR="001C38C7">
        <w:rPr>
          <w:b/>
          <w:sz w:val="24"/>
          <w:szCs w:val="24"/>
        </w:rPr>
        <w:t xml:space="preserve"> </w:t>
      </w:r>
      <w:r>
        <w:rPr>
          <w:b/>
          <w:sz w:val="24"/>
          <w:szCs w:val="24"/>
        </w:rPr>
        <w:t xml:space="preserve">never </w:t>
      </w:r>
      <w:r w:rsidR="001C38C7">
        <w:rPr>
          <w:b/>
          <w:sz w:val="24"/>
          <w:szCs w:val="24"/>
        </w:rPr>
        <w:t>acts on this power to ask</w:t>
      </w:r>
      <w:r>
        <w:rPr>
          <w:b/>
          <w:sz w:val="24"/>
          <w:szCs w:val="24"/>
        </w:rPr>
        <w:t xml:space="preserve"> Zeus for immortality for her son as Eos does for Memnon.</w:t>
      </w:r>
    </w:p>
    <w:p w14:paraId="488C6F98" w14:textId="499E77B9" w:rsidR="00B721FA" w:rsidRDefault="00C028C1">
      <w:pPr>
        <w:rPr>
          <w:b/>
          <w:sz w:val="24"/>
          <w:szCs w:val="24"/>
        </w:rPr>
      </w:pPr>
      <w:r>
        <w:rPr>
          <w:b/>
          <w:sz w:val="24"/>
          <w:szCs w:val="24"/>
        </w:rPr>
        <w:t xml:space="preserve">Thetis </w:t>
      </w:r>
      <w:r w:rsidR="00B721FA">
        <w:rPr>
          <w:b/>
          <w:sz w:val="24"/>
          <w:szCs w:val="24"/>
        </w:rPr>
        <w:t xml:space="preserve">was prophesised to give birth to a son greater than his father, Zeus managed to stay away from Thetis to prevent Achilles being mightier than him.  By bestowing a mortal husband on Thetis Zeus has downgraded her life somewhat.  Added to Thetis’ rescue of Zeus there needs to be more questioning of why Thetis does not ask for her son to be immortal.  </w:t>
      </w:r>
      <w:r w:rsidR="007E6CD6">
        <w:rPr>
          <w:b/>
          <w:sz w:val="24"/>
          <w:szCs w:val="24"/>
        </w:rPr>
        <w:t xml:space="preserve">Thetis was seen as an attractive prospect by </w:t>
      </w:r>
      <w:proofErr w:type="gramStart"/>
      <w:r w:rsidR="007E6CD6">
        <w:rPr>
          <w:b/>
          <w:sz w:val="24"/>
          <w:szCs w:val="24"/>
        </w:rPr>
        <w:t>Zeus</w:t>
      </w:r>
      <w:proofErr w:type="gramEnd"/>
      <w:r w:rsidR="007E6CD6">
        <w:rPr>
          <w:b/>
          <w:sz w:val="24"/>
          <w:szCs w:val="24"/>
        </w:rPr>
        <w:t xml:space="preserve"> but this liaison was stopped offer by his brother Poseidon.  </w:t>
      </w:r>
      <w:r w:rsidR="00B721FA">
        <w:rPr>
          <w:b/>
          <w:sz w:val="24"/>
          <w:szCs w:val="24"/>
        </w:rPr>
        <w:t xml:space="preserve">Thetis </w:t>
      </w:r>
      <w:r w:rsidR="007E6CD6">
        <w:rPr>
          <w:b/>
          <w:sz w:val="24"/>
          <w:szCs w:val="24"/>
        </w:rPr>
        <w:t>should have had</w:t>
      </w:r>
      <w:r w:rsidR="00B721FA">
        <w:rPr>
          <w:b/>
          <w:sz w:val="24"/>
          <w:szCs w:val="24"/>
        </w:rPr>
        <w:t xml:space="preserve"> plenty of clout when supplicating Zeus but fails to ask </w:t>
      </w:r>
      <w:r w:rsidR="007E6CD6">
        <w:rPr>
          <w:b/>
          <w:sz w:val="24"/>
          <w:szCs w:val="24"/>
        </w:rPr>
        <w:t>for h</w:t>
      </w:r>
      <w:r w:rsidR="00B721FA">
        <w:rPr>
          <w:b/>
          <w:sz w:val="24"/>
          <w:szCs w:val="24"/>
        </w:rPr>
        <w:t>is favour.  Therefore</w:t>
      </w:r>
      <w:r w:rsidR="007E6CD6">
        <w:rPr>
          <w:b/>
          <w:sz w:val="24"/>
          <w:szCs w:val="24"/>
        </w:rPr>
        <w:t>,</w:t>
      </w:r>
      <w:r w:rsidR="00B721FA">
        <w:rPr>
          <w:b/>
          <w:sz w:val="24"/>
          <w:szCs w:val="24"/>
        </w:rPr>
        <w:t xml:space="preserve"> an investigation into why this did not happen is needed along with a closer look at the relationship between Thetis and Zeus.</w:t>
      </w:r>
    </w:p>
    <w:p w14:paraId="15C53AF7" w14:textId="7ABC9EEA" w:rsidR="00B721FA" w:rsidRDefault="00B721FA">
      <w:pPr>
        <w:rPr>
          <w:b/>
          <w:sz w:val="24"/>
          <w:szCs w:val="24"/>
        </w:rPr>
      </w:pPr>
      <w:r>
        <w:rPr>
          <w:b/>
          <w:sz w:val="24"/>
          <w:szCs w:val="24"/>
        </w:rPr>
        <w:t xml:space="preserve">Thetis </w:t>
      </w:r>
      <w:proofErr w:type="gramStart"/>
      <w:r>
        <w:rPr>
          <w:b/>
          <w:sz w:val="24"/>
          <w:szCs w:val="24"/>
        </w:rPr>
        <w:t>is able to</w:t>
      </w:r>
      <w:proofErr w:type="gramEnd"/>
      <w:r>
        <w:rPr>
          <w:b/>
          <w:sz w:val="24"/>
          <w:szCs w:val="24"/>
        </w:rPr>
        <w:t xml:space="preserve"> ask other gods for favours; she asks Hephaestus to make armour for Achilles before he goes into battle with Hector.  Achilles does not need armour as he has been made almost invincible by his mother and so this request is more about the promotion of Achilles’ heroism during the remainder of his short life.</w:t>
      </w:r>
      <w:r w:rsidR="007E6CD6">
        <w:rPr>
          <w:b/>
          <w:sz w:val="24"/>
          <w:szCs w:val="24"/>
        </w:rPr>
        <w:t xml:space="preserve">  The … of Thetis to properly make her son invulnerable also needs considering.  This comes up three times in the Achilleid posing the question why she did not rectify the situation when she was aware of her son’s fate.  The question of fate also needs to be investigated fully.  How much was Thetis able to affect her son’s fate?  Why could she not persuade him to choose a long quiet life and how did his upbringing without her affect his decision?</w:t>
      </w:r>
    </w:p>
    <w:p w14:paraId="571E356A" w14:textId="77777777" w:rsidR="00F33DD9" w:rsidRDefault="00F33DD9">
      <w:pPr>
        <w:rPr>
          <w:b/>
          <w:sz w:val="24"/>
          <w:szCs w:val="24"/>
        </w:rPr>
      </w:pPr>
    </w:p>
    <w:p w14:paraId="3CF40D02" w14:textId="77777777" w:rsidR="00FF4F2F" w:rsidRPr="00960C7F" w:rsidRDefault="001A4F44">
      <w:pPr>
        <w:rPr>
          <w:rFonts w:cstheme="minorHAnsi"/>
          <w:b/>
          <w:sz w:val="24"/>
          <w:szCs w:val="24"/>
        </w:rPr>
      </w:pPr>
      <w:r w:rsidRPr="00960C7F">
        <w:rPr>
          <w:rFonts w:cstheme="minorHAnsi"/>
          <w:b/>
          <w:sz w:val="24"/>
          <w:szCs w:val="24"/>
        </w:rPr>
        <w:t>Bibliography</w:t>
      </w:r>
    </w:p>
    <w:p w14:paraId="79A3D5F9" w14:textId="77777777" w:rsidR="001A4F44" w:rsidRPr="00960C7F" w:rsidRDefault="001A4F44">
      <w:pPr>
        <w:rPr>
          <w:rFonts w:cstheme="minorHAnsi"/>
          <w:b/>
          <w:sz w:val="24"/>
          <w:szCs w:val="24"/>
        </w:rPr>
      </w:pPr>
      <w:r w:rsidRPr="00960C7F">
        <w:rPr>
          <w:rFonts w:cstheme="minorHAnsi"/>
          <w:b/>
          <w:sz w:val="24"/>
          <w:szCs w:val="24"/>
        </w:rPr>
        <w:t>Ancient Sources</w:t>
      </w:r>
    </w:p>
    <w:p w14:paraId="7E67C209" w14:textId="3A65DF1D" w:rsidR="00C67806" w:rsidRPr="00960C7F" w:rsidRDefault="00C67806">
      <w:pPr>
        <w:rPr>
          <w:rFonts w:cstheme="minorHAnsi"/>
          <w:sz w:val="24"/>
          <w:szCs w:val="24"/>
        </w:rPr>
      </w:pPr>
      <w:r w:rsidRPr="00960C7F">
        <w:rPr>
          <w:rFonts w:cstheme="minorHAnsi"/>
          <w:sz w:val="24"/>
          <w:szCs w:val="24"/>
        </w:rPr>
        <w:t xml:space="preserve">Apollodorus, </w:t>
      </w:r>
      <w:r w:rsidR="00121ADE" w:rsidRPr="00960C7F">
        <w:rPr>
          <w:rFonts w:cstheme="minorHAnsi"/>
          <w:sz w:val="24"/>
          <w:szCs w:val="24"/>
        </w:rPr>
        <w:t xml:space="preserve">The </w:t>
      </w:r>
      <w:r w:rsidRPr="00960C7F">
        <w:rPr>
          <w:rFonts w:cstheme="minorHAnsi"/>
          <w:sz w:val="24"/>
          <w:szCs w:val="24"/>
        </w:rPr>
        <w:t>Library</w:t>
      </w:r>
      <w:r w:rsidR="00121ADE" w:rsidRPr="00960C7F">
        <w:rPr>
          <w:rFonts w:cstheme="minorHAnsi"/>
          <w:sz w:val="24"/>
          <w:szCs w:val="24"/>
        </w:rPr>
        <w:t>, trans. J. G. Frazer (1921)</w:t>
      </w:r>
      <w:r w:rsidRPr="00960C7F">
        <w:rPr>
          <w:rFonts w:cstheme="minorHAnsi"/>
          <w:sz w:val="24"/>
          <w:szCs w:val="24"/>
        </w:rPr>
        <w:t xml:space="preserve"> </w:t>
      </w:r>
      <w:r w:rsidR="00CE04B1" w:rsidRPr="00960C7F">
        <w:rPr>
          <w:rFonts w:cstheme="minorHAnsi"/>
          <w:sz w:val="24"/>
          <w:szCs w:val="24"/>
        </w:rPr>
        <w:t>Loeb Classical Library.</w:t>
      </w:r>
    </w:p>
    <w:p w14:paraId="1D549FE7" w14:textId="190E58B2" w:rsidR="00743FC9" w:rsidRPr="00960C7F" w:rsidRDefault="00743FC9">
      <w:pPr>
        <w:rPr>
          <w:rFonts w:cstheme="minorHAnsi"/>
          <w:sz w:val="24"/>
          <w:szCs w:val="24"/>
        </w:rPr>
      </w:pPr>
      <w:proofErr w:type="spellStart"/>
      <w:r w:rsidRPr="00960C7F">
        <w:rPr>
          <w:rFonts w:cstheme="minorHAnsi"/>
          <w:sz w:val="24"/>
          <w:szCs w:val="24"/>
        </w:rPr>
        <w:t>Catallus</w:t>
      </w:r>
      <w:proofErr w:type="spellEnd"/>
      <w:r w:rsidRPr="00960C7F">
        <w:rPr>
          <w:rFonts w:cstheme="minorHAnsi"/>
          <w:sz w:val="24"/>
          <w:szCs w:val="24"/>
        </w:rPr>
        <w:t xml:space="preserve">, </w:t>
      </w:r>
      <w:r w:rsidR="001D77C6" w:rsidRPr="00960C7F">
        <w:rPr>
          <w:rFonts w:cstheme="minorHAnsi"/>
          <w:sz w:val="24"/>
          <w:szCs w:val="24"/>
        </w:rPr>
        <w:t>The Poems of Catullus, trans, D. Dunn (2016) London, Williams Collins.</w:t>
      </w:r>
    </w:p>
    <w:p w14:paraId="6EC7A707" w14:textId="7CDA05FF" w:rsidR="001D77C6" w:rsidRPr="00960C7F" w:rsidRDefault="001D77C6">
      <w:pPr>
        <w:rPr>
          <w:rFonts w:cstheme="minorHAnsi"/>
          <w:sz w:val="24"/>
          <w:szCs w:val="24"/>
        </w:rPr>
      </w:pPr>
      <w:r w:rsidRPr="00960C7F">
        <w:rPr>
          <w:rFonts w:cstheme="minorHAnsi"/>
          <w:i/>
          <w:sz w:val="24"/>
          <w:szCs w:val="24"/>
        </w:rPr>
        <w:t>Greek Epic Fragments</w:t>
      </w:r>
      <w:r w:rsidRPr="00960C7F">
        <w:rPr>
          <w:rFonts w:cstheme="minorHAnsi"/>
          <w:sz w:val="24"/>
          <w:szCs w:val="24"/>
        </w:rPr>
        <w:t>, trans, M. L. West (2003) Loeb Classical Library.</w:t>
      </w:r>
    </w:p>
    <w:p w14:paraId="528730DE" w14:textId="77777777" w:rsidR="00767CA8" w:rsidRPr="00960C7F" w:rsidRDefault="00767CA8">
      <w:pPr>
        <w:rPr>
          <w:rFonts w:cstheme="minorHAnsi"/>
          <w:sz w:val="24"/>
          <w:szCs w:val="24"/>
        </w:rPr>
      </w:pPr>
      <w:r w:rsidRPr="00960C7F">
        <w:rPr>
          <w:rFonts w:cstheme="minorHAnsi"/>
          <w:sz w:val="24"/>
          <w:szCs w:val="24"/>
        </w:rPr>
        <w:t>Hesiod</w:t>
      </w:r>
      <w:r w:rsidR="00C344AD" w:rsidRPr="00960C7F">
        <w:rPr>
          <w:rFonts w:cstheme="minorHAnsi"/>
          <w:sz w:val="24"/>
          <w:szCs w:val="24"/>
        </w:rPr>
        <w:t xml:space="preserve">, </w:t>
      </w:r>
      <w:r w:rsidR="00C344AD" w:rsidRPr="00960C7F">
        <w:rPr>
          <w:rFonts w:cstheme="minorHAnsi"/>
          <w:i/>
          <w:sz w:val="24"/>
          <w:szCs w:val="24"/>
        </w:rPr>
        <w:t>Works and Days</w:t>
      </w:r>
      <w:r w:rsidR="00C344AD" w:rsidRPr="00960C7F">
        <w:rPr>
          <w:rFonts w:cstheme="minorHAnsi"/>
          <w:sz w:val="24"/>
          <w:szCs w:val="24"/>
        </w:rPr>
        <w:t>, trans. M. L. West (1978) Oxford</w:t>
      </w:r>
    </w:p>
    <w:p w14:paraId="276A8739" w14:textId="77777777" w:rsidR="00311BE6" w:rsidRPr="00960C7F" w:rsidRDefault="00311BE6">
      <w:pPr>
        <w:rPr>
          <w:rFonts w:cstheme="minorHAnsi"/>
          <w:sz w:val="24"/>
          <w:szCs w:val="24"/>
        </w:rPr>
      </w:pPr>
      <w:r w:rsidRPr="00960C7F">
        <w:rPr>
          <w:rFonts w:cstheme="minorHAnsi"/>
          <w:sz w:val="24"/>
          <w:szCs w:val="24"/>
        </w:rPr>
        <w:t xml:space="preserve">Homer, </w:t>
      </w:r>
      <w:r w:rsidRPr="00960C7F">
        <w:rPr>
          <w:rFonts w:cstheme="minorHAnsi"/>
          <w:i/>
          <w:sz w:val="24"/>
          <w:szCs w:val="24"/>
        </w:rPr>
        <w:t>The Odyssey</w:t>
      </w:r>
      <w:r w:rsidRPr="00960C7F">
        <w:rPr>
          <w:rFonts w:cstheme="minorHAnsi"/>
          <w:sz w:val="24"/>
          <w:szCs w:val="24"/>
        </w:rPr>
        <w:t>, trans. R. Fagles (2006) London, Penguin.</w:t>
      </w:r>
    </w:p>
    <w:p w14:paraId="3CD24FA1" w14:textId="77777777" w:rsidR="00311BE6" w:rsidRPr="00960C7F" w:rsidRDefault="00311BE6">
      <w:pPr>
        <w:rPr>
          <w:rFonts w:cstheme="minorHAnsi"/>
          <w:sz w:val="24"/>
          <w:szCs w:val="24"/>
        </w:rPr>
      </w:pPr>
      <w:r w:rsidRPr="00960C7F">
        <w:rPr>
          <w:rFonts w:cstheme="minorHAnsi"/>
          <w:sz w:val="24"/>
          <w:szCs w:val="24"/>
        </w:rPr>
        <w:lastRenderedPageBreak/>
        <w:t xml:space="preserve">Homer, </w:t>
      </w:r>
      <w:r w:rsidRPr="00960C7F">
        <w:rPr>
          <w:rFonts w:cstheme="minorHAnsi"/>
          <w:i/>
          <w:sz w:val="24"/>
          <w:szCs w:val="24"/>
        </w:rPr>
        <w:t>The Iliad</w:t>
      </w:r>
      <w:r w:rsidRPr="00960C7F">
        <w:rPr>
          <w:rFonts w:cstheme="minorHAnsi"/>
          <w:sz w:val="24"/>
          <w:szCs w:val="24"/>
        </w:rPr>
        <w:t>, trans. Lattimore (1</w:t>
      </w:r>
      <w:r w:rsidR="004211D6" w:rsidRPr="00960C7F">
        <w:rPr>
          <w:rFonts w:cstheme="minorHAnsi"/>
          <w:sz w:val="24"/>
          <w:szCs w:val="24"/>
        </w:rPr>
        <w:t>95</w:t>
      </w:r>
      <w:r w:rsidRPr="00960C7F">
        <w:rPr>
          <w:rFonts w:cstheme="minorHAnsi"/>
          <w:sz w:val="24"/>
          <w:szCs w:val="24"/>
        </w:rPr>
        <w:t xml:space="preserve">1) </w:t>
      </w:r>
      <w:r w:rsidR="004211D6" w:rsidRPr="00960C7F">
        <w:rPr>
          <w:rFonts w:cstheme="minorHAnsi"/>
          <w:sz w:val="24"/>
          <w:szCs w:val="24"/>
        </w:rPr>
        <w:t>Chicago</w:t>
      </w:r>
      <w:r w:rsidRPr="00960C7F">
        <w:rPr>
          <w:rFonts w:cstheme="minorHAnsi"/>
          <w:sz w:val="24"/>
          <w:szCs w:val="24"/>
        </w:rPr>
        <w:t>, Pe</w:t>
      </w:r>
      <w:r w:rsidR="004211D6" w:rsidRPr="00960C7F">
        <w:rPr>
          <w:rFonts w:cstheme="minorHAnsi"/>
          <w:sz w:val="24"/>
          <w:szCs w:val="24"/>
        </w:rPr>
        <w:t>n</w:t>
      </w:r>
      <w:r w:rsidRPr="00960C7F">
        <w:rPr>
          <w:rFonts w:cstheme="minorHAnsi"/>
          <w:sz w:val="24"/>
          <w:szCs w:val="24"/>
        </w:rPr>
        <w:t>g</w:t>
      </w:r>
      <w:r w:rsidR="004211D6" w:rsidRPr="00960C7F">
        <w:rPr>
          <w:rFonts w:cstheme="minorHAnsi"/>
          <w:sz w:val="24"/>
          <w:szCs w:val="24"/>
        </w:rPr>
        <w:t>u</w:t>
      </w:r>
      <w:r w:rsidRPr="00960C7F">
        <w:rPr>
          <w:rFonts w:cstheme="minorHAnsi"/>
          <w:sz w:val="24"/>
          <w:szCs w:val="24"/>
        </w:rPr>
        <w:t>in.</w:t>
      </w:r>
    </w:p>
    <w:p w14:paraId="6B45969F" w14:textId="64332E74" w:rsidR="00D7095B" w:rsidRPr="00960C7F" w:rsidRDefault="00D7095B">
      <w:pPr>
        <w:rPr>
          <w:rFonts w:cstheme="minorHAnsi"/>
          <w:sz w:val="24"/>
          <w:szCs w:val="24"/>
        </w:rPr>
      </w:pPr>
      <w:r w:rsidRPr="00960C7F">
        <w:rPr>
          <w:rFonts w:cstheme="minorHAnsi"/>
          <w:sz w:val="24"/>
          <w:szCs w:val="24"/>
        </w:rPr>
        <w:t xml:space="preserve">Ovid, </w:t>
      </w:r>
      <w:r w:rsidRPr="00960C7F">
        <w:rPr>
          <w:rFonts w:cstheme="minorHAnsi"/>
          <w:i/>
          <w:sz w:val="24"/>
          <w:szCs w:val="24"/>
        </w:rPr>
        <w:t>Metamorphoses</w:t>
      </w:r>
      <w:r w:rsidRPr="00960C7F">
        <w:rPr>
          <w:rFonts w:cstheme="minorHAnsi"/>
          <w:sz w:val="24"/>
          <w:szCs w:val="24"/>
        </w:rPr>
        <w:t>,</w:t>
      </w:r>
      <w:r w:rsidR="00767CA8" w:rsidRPr="00960C7F">
        <w:rPr>
          <w:rFonts w:cstheme="minorHAnsi"/>
          <w:sz w:val="24"/>
          <w:szCs w:val="24"/>
        </w:rPr>
        <w:t xml:space="preserve"> </w:t>
      </w:r>
      <w:r w:rsidR="006F7F51" w:rsidRPr="00960C7F">
        <w:rPr>
          <w:rFonts w:cstheme="minorHAnsi"/>
          <w:sz w:val="24"/>
          <w:szCs w:val="24"/>
        </w:rPr>
        <w:t>trans. D. Raeburn (2004) London, Penguin.</w:t>
      </w:r>
    </w:p>
    <w:p w14:paraId="67B0485F" w14:textId="77777777" w:rsidR="00767CA8" w:rsidRPr="00960C7F" w:rsidRDefault="00767CA8">
      <w:pPr>
        <w:rPr>
          <w:rFonts w:cstheme="minorHAnsi"/>
          <w:sz w:val="24"/>
          <w:szCs w:val="24"/>
        </w:rPr>
      </w:pPr>
      <w:r w:rsidRPr="00960C7F">
        <w:rPr>
          <w:rFonts w:cstheme="minorHAnsi"/>
          <w:sz w:val="24"/>
          <w:szCs w:val="24"/>
        </w:rPr>
        <w:t xml:space="preserve">Statius, </w:t>
      </w:r>
      <w:r w:rsidRPr="00960C7F">
        <w:rPr>
          <w:rFonts w:cstheme="minorHAnsi"/>
          <w:i/>
          <w:sz w:val="24"/>
          <w:szCs w:val="24"/>
        </w:rPr>
        <w:t>Achilleid</w:t>
      </w:r>
      <w:r w:rsidRPr="00960C7F">
        <w:rPr>
          <w:rFonts w:cstheme="minorHAnsi"/>
          <w:sz w:val="24"/>
          <w:szCs w:val="24"/>
        </w:rPr>
        <w:t>, trans. S. Lombardo (2015) Indianapolis and Cambridge, Hackett Publishing Company, Inc.</w:t>
      </w:r>
    </w:p>
    <w:p w14:paraId="42DF30AC" w14:textId="77777777" w:rsidR="00311BE6" w:rsidRPr="00960C7F" w:rsidRDefault="00311BE6">
      <w:pPr>
        <w:rPr>
          <w:rFonts w:cstheme="minorHAnsi"/>
          <w:b/>
          <w:sz w:val="24"/>
          <w:szCs w:val="24"/>
        </w:rPr>
      </w:pPr>
    </w:p>
    <w:p w14:paraId="075B1D84" w14:textId="77777777" w:rsidR="001A4F44" w:rsidRPr="00960C7F" w:rsidRDefault="001A4F44">
      <w:pPr>
        <w:rPr>
          <w:rFonts w:cstheme="minorHAnsi"/>
          <w:b/>
          <w:sz w:val="24"/>
          <w:szCs w:val="24"/>
        </w:rPr>
      </w:pPr>
      <w:r w:rsidRPr="00960C7F">
        <w:rPr>
          <w:rFonts w:cstheme="minorHAnsi"/>
          <w:b/>
          <w:sz w:val="24"/>
          <w:szCs w:val="24"/>
        </w:rPr>
        <w:t>Modern Sources</w:t>
      </w:r>
    </w:p>
    <w:p w14:paraId="26473563" w14:textId="14D7DA54" w:rsidR="00696A84" w:rsidRPr="00960C7F" w:rsidRDefault="00447693">
      <w:pPr>
        <w:rPr>
          <w:rFonts w:cstheme="minorHAnsi"/>
          <w:sz w:val="24"/>
          <w:szCs w:val="24"/>
        </w:rPr>
      </w:pPr>
      <w:proofErr w:type="spellStart"/>
      <w:r w:rsidRPr="00960C7F">
        <w:rPr>
          <w:rFonts w:cstheme="minorHAnsi"/>
          <w:sz w:val="24"/>
          <w:szCs w:val="24"/>
        </w:rPr>
        <w:t>Alber</w:t>
      </w:r>
      <w:r w:rsidR="00696A84" w:rsidRPr="00960C7F">
        <w:rPr>
          <w:rFonts w:cstheme="minorHAnsi"/>
          <w:sz w:val="24"/>
          <w:szCs w:val="24"/>
        </w:rPr>
        <w:t>s</w:t>
      </w:r>
      <w:r w:rsidRPr="00960C7F">
        <w:rPr>
          <w:rFonts w:cstheme="minorHAnsi"/>
          <w:sz w:val="24"/>
          <w:szCs w:val="24"/>
        </w:rPr>
        <w:t>meier</w:t>
      </w:r>
      <w:proofErr w:type="spellEnd"/>
      <w:r w:rsidRPr="00960C7F">
        <w:rPr>
          <w:rFonts w:cstheme="minorHAnsi"/>
          <w:sz w:val="24"/>
          <w:szCs w:val="24"/>
        </w:rPr>
        <w:t>, S. (ed.)</w:t>
      </w:r>
      <w:r w:rsidR="00696A84" w:rsidRPr="00960C7F">
        <w:rPr>
          <w:rFonts w:cstheme="minorHAnsi"/>
          <w:sz w:val="24"/>
          <w:szCs w:val="24"/>
        </w:rPr>
        <w:t xml:space="preserve"> (2009) </w:t>
      </w:r>
      <w:r w:rsidR="00696A84" w:rsidRPr="00960C7F">
        <w:rPr>
          <w:rFonts w:cstheme="minorHAnsi"/>
          <w:i/>
          <w:sz w:val="24"/>
          <w:szCs w:val="24"/>
        </w:rPr>
        <w:t>Heroes: Mortals and Myths in Ancient Greece</w:t>
      </w:r>
      <w:r w:rsidR="00696A84" w:rsidRPr="00960C7F">
        <w:rPr>
          <w:rFonts w:cstheme="minorHAnsi"/>
          <w:sz w:val="24"/>
          <w:szCs w:val="24"/>
        </w:rPr>
        <w:t>, Baltimore.</w:t>
      </w:r>
    </w:p>
    <w:p w14:paraId="08463D1F" w14:textId="774ED4D0" w:rsidR="00DC6CE1" w:rsidRPr="00960C7F" w:rsidRDefault="00DC6CE1">
      <w:pPr>
        <w:rPr>
          <w:rFonts w:cstheme="minorHAnsi"/>
          <w:sz w:val="24"/>
          <w:szCs w:val="24"/>
        </w:rPr>
      </w:pPr>
      <w:r w:rsidRPr="00960C7F">
        <w:rPr>
          <w:rFonts w:cstheme="minorHAnsi"/>
          <w:sz w:val="24"/>
          <w:szCs w:val="24"/>
        </w:rPr>
        <w:t xml:space="preserve">Allen, T. W. (1912) </w:t>
      </w:r>
      <w:proofErr w:type="spellStart"/>
      <w:r w:rsidRPr="00960C7F">
        <w:rPr>
          <w:rFonts w:cstheme="minorHAnsi"/>
          <w:i/>
          <w:sz w:val="24"/>
          <w:szCs w:val="24"/>
        </w:rPr>
        <w:t>Homeri</w:t>
      </w:r>
      <w:proofErr w:type="spellEnd"/>
      <w:r w:rsidRPr="00960C7F">
        <w:rPr>
          <w:rFonts w:cstheme="minorHAnsi"/>
          <w:i/>
          <w:sz w:val="24"/>
          <w:szCs w:val="24"/>
        </w:rPr>
        <w:t xml:space="preserve"> Opera, Volume 5:  Hymns, Epic Cycle, Etc</w:t>
      </w:r>
      <w:r w:rsidRPr="00960C7F">
        <w:rPr>
          <w:rFonts w:cstheme="minorHAnsi"/>
          <w:sz w:val="24"/>
          <w:szCs w:val="24"/>
        </w:rPr>
        <w:t>. Oxford.</w:t>
      </w:r>
    </w:p>
    <w:p w14:paraId="25A7016C" w14:textId="1425C6BF" w:rsidR="00EC58F8" w:rsidRPr="00960C7F" w:rsidRDefault="00EC58F8">
      <w:pPr>
        <w:rPr>
          <w:rFonts w:cstheme="minorHAnsi"/>
          <w:sz w:val="24"/>
          <w:szCs w:val="24"/>
        </w:rPr>
      </w:pPr>
      <w:r w:rsidRPr="00960C7F">
        <w:rPr>
          <w:rFonts w:cstheme="minorHAnsi"/>
          <w:sz w:val="24"/>
          <w:szCs w:val="24"/>
        </w:rPr>
        <w:t xml:space="preserve">Anderson, M. J. (1997) </w:t>
      </w:r>
      <w:r w:rsidRPr="00960C7F">
        <w:rPr>
          <w:rFonts w:cstheme="minorHAnsi"/>
          <w:i/>
          <w:sz w:val="24"/>
          <w:szCs w:val="24"/>
        </w:rPr>
        <w:t>The Fall of Troy in Early Greek Poetry and Art,</w:t>
      </w:r>
      <w:r w:rsidRPr="00960C7F">
        <w:rPr>
          <w:rFonts w:cstheme="minorHAnsi"/>
          <w:sz w:val="24"/>
          <w:szCs w:val="24"/>
        </w:rPr>
        <w:t xml:space="preserve"> Oxford, Clarendon Press.</w:t>
      </w:r>
    </w:p>
    <w:p w14:paraId="4D87FB10" w14:textId="218CBF58" w:rsidR="00D7095B" w:rsidRPr="00960C7F" w:rsidRDefault="006711A5">
      <w:pPr>
        <w:rPr>
          <w:rFonts w:cstheme="minorHAnsi"/>
          <w:sz w:val="24"/>
          <w:szCs w:val="24"/>
          <w:shd w:val="clear" w:color="auto" w:fill="FFFFFF"/>
        </w:rPr>
      </w:pPr>
      <w:r w:rsidRPr="00960C7F">
        <w:rPr>
          <w:rFonts w:cstheme="minorHAnsi"/>
          <w:sz w:val="24"/>
          <w:szCs w:val="24"/>
        </w:rPr>
        <w:t xml:space="preserve">Aston, E. (2009) </w:t>
      </w:r>
      <w:r w:rsidR="00D7095B" w:rsidRPr="00960C7F">
        <w:rPr>
          <w:rFonts w:cstheme="minorHAnsi"/>
          <w:sz w:val="24"/>
          <w:szCs w:val="24"/>
        </w:rPr>
        <w:t>‘</w:t>
      </w:r>
      <w:r w:rsidRPr="00960C7F">
        <w:rPr>
          <w:rFonts w:cstheme="minorHAnsi"/>
          <w:sz w:val="24"/>
          <w:szCs w:val="24"/>
        </w:rPr>
        <w:t xml:space="preserve">Thetis and </w:t>
      </w:r>
      <w:proofErr w:type="spellStart"/>
      <w:r w:rsidRPr="00960C7F">
        <w:rPr>
          <w:rFonts w:cstheme="minorHAnsi"/>
          <w:sz w:val="24"/>
          <w:szCs w:val="24"/>
        </w:rPr>
        <w:t>Cheiron</w:t>
      </w:r>
      <w:proofErr w:type="spellEnd"/>
      <w:r w:rsidRPr="00960C7F">
        <w:rPr>
          <w:rFonts w:cstheme="minorHAnsi"/>
          <w:sz w:val="24"/>
          <w:szCs w:val="24"/>
        </w:rPr>
        <w:t xml:space="preserve"> in Thessaly</w:t>
      </w:r>
      <w:r w:rsidR="00D7095B" w:rsidRPr="00960C7F">
        <w:rPr>
          <w:rFonts w:cstheme="minorHAnsi"/>
          <w:sz w:val="24"/>
          <w:szCs w:val="24"/>
        </w:rPr>
        <w:t>’</w:t>
      </w:r>
      <w:r w:rsidRPr="00960C7F">
        <w:rPr>
          <w:rFonts w:cstheme="minorHAnsi"/>
          <w:sz w:val="24"/>
          <w:szCs w:val="24"/>
        </w:rPr>
        <w:t xml:space="preserve">, </w:t>
      </w:r>
      <w:proofErr w:type="spellStart"/>
      <w:r w:rsidR="00D7095B" w:rsidRPr="00960C7F">
        <w:rPr>
          <w:rFonts w:cstheme="minorHAnsi"/>
          <w:i/>
          <w:sz w:val="24"/>
          <w:szCs w:val="24"/>
        </w:rPr>
        <w:t>Kernos</w:t>
      </w:r>
      <w:proofErr w:type="spellEnd"/>
      <w:r w:rsidR="00D7095B" w:rsidRPr="00960C7F">
        <w:rPr>
          <w:rFonts w:cstheme="minorHAnsi"/>
          <w:sz w:val="24"/>
          <w:szCs w:val="24"/>
        </w:rPr>
        <w:t xml:space="preserve">, Vol. 22 [Online].  Available at </w:t>
      </w:r>
      <w:proofErr w:type="gramStart"/>
      <w:r w:rsidR="00D7095B" w:rsidRPr="00960C7F">
        <w:rPr>
          <w:rFonts w:cstheme="minorHAnsi"/>
          <w:sz w:val="24"/>
          <w:szCs w:val="24"/>
          <w:shd w:val="clear" w:color="auto" w:fill="FFFFFF"/>
        </w:rPr>
        <w:t>http://journals.openedition.org/kernos/1769 ;</w:t>
      </w:r>
      <w:proofErr w:type="gramEnd"/>
      <w:r w:rsidR="00D7095B" w:rsidRPr="00960C7F">
        <w:rPr>
          <w:rFonts w:cstheme="minorHAnsi"/>
          <w:sz w:val="24"/>
          <w:szCs w:val="24"/>
          <w:shd w:val="clear" w:color="auto" w:fill="FFFFFF"/>
        </w:rPr>
        <w:t xml:space="preserve"> DOI : 10.4000/kernos.1769 (Accessed 29 December 2017).</w:t>
      </w:r>
    </w:p>
    <w:p w14:paraId="2F954C11" w14:textId="5B3F1852" w:rsidR="007D2B4C" w:rsidRPr="00960C7F" w:rsidRDefault="007D2B4C">
      <w:pPr>
        <w:rPr>
          <w:rFonts w:cstheme="minorHAnsi"/>
          <w:sz w:val="24"/>
          <w:szCs w:val="24"/>
          <w:shd w:val="clear" w:color="auto" w:fill="FFFFFF"/>
        </w:rPr>
      </w:pPr>
      <w:r w:rsidRPr="00960C7F">
        <w:rPr>
          <w:rFonts w:cstheme="minorHAnsi"/>
          <w:sz w:val="24"/>
          <w:szCs w:val="24"/>
          <w:shd w:val="clear" w:color="auto" w:fill="FFFFFF"/>
        </w:rPr>
        <w:t xml:space="preserve">Barringer, J. M. (1995) </w:t>
      </w:r>
      <w:r w:rsidRPr="00960C7F">
        <w:rPr>
          <w:rFonts w:cstheme="minorHAnsi"/>
          <w:i/>
          <w:sz w:val="24"/>
          <w:szCs w:val="24"/>
          <w:shd w:val="clear" w:color="auto" w:fill="FFFFFF"/>
        </w:rPr>
        <w:t>Divine Escorts:  Nereids in Archaic and Classical Greek Art,</w:t>
      </w:r>
      <w:r w:rsidRPr="00960C7F">
        <w:rPr>
          <w:rFonts w:cstheme="minorHAnsi"/>
          <w:sz w:val="24"/>
          <w:szCs w:val="24"/>
          <w:shd w:val="clear" w:color="auto" w:fill="FFFFFF"/>
        </w:rPr>
        <w:t xml:space="preserve"> Ann Arbor, University of Michigan Press.</w:t>
      </w:r>
    </w:p>
    <w:p w14:paraId="437525CB" w14:textId="1D2B4F45" w:rsidR="007D2B4C" w:rsidRPr="00960C7F" w:rsidRDefault="007D2B4C">
      <w:pPr>
        <w:rPr>
          <w:rFonts w:cstheme="minorHAnsi"/>
          <w:sz w:val="24"/>
          <w:szCs w:val="24"/>
          <w:shd w:val="clear" w:color="auto" w:fill="FFFFFF"/>
        </w:rPr>
      </w:pPr>
      <w:r w:rsidRPr="00960C7F">
        <w:rPr>
          <w:rFonts w:cstheme="minorHAnsi"/>
          <w:sz w:val="24"/>
          <w:szCs w:val="24"/>
          <w:shd w:val="clear" w:color="auto" w:fill="FFFFFF"/>
        </w:rPr>
        <w:t xml:space="preserve">Boardman, J. (1998) </w:t>
      </w:r>
      <w:r w:rsidRPr="00960C7F">
        <w:rPr>
          <w:rFonts w:cstheme="minorHAnsi"/>
          <w:i/>
          <w:sz w:val="24"/>
          <w:szCs w:val="24"/>
          <w:shd w:val="clear" w:color="auto" w:fill="FFFFFF"/>
        </w:rPr>
        <w:t>Early Greek Vase Painting</w:t>
      </w:r>
      <w:r w:rsidRPr="00960C7F">
        <w:rPr>
          <w:rFonts w:cstheme="minorHAnsi"/>
          <w:sz w:val="24"/>
          <w:szCs w:val="24"/>
          <w:shd w:val="clear" w:color="auto" w:fill="FFFFFF"/>
        </w:rPr>
        <w:t>, London, Thames and Hudson.</w:t>
      </w:r>
    </w:p>
    <w:p w14:paraId="74B771CC" w14:textId="39595572" w:rsidR="00D7095B" w:rsidRPr="00960C7F" w:rsidRDefault="00D7095B">
      <w:pPr>
        <w:rPr>
          <w:rFonts w:cstheme="minorHAnsi"/>
          <w:sz w:val="24"/>
          <w:szCs w:val="24"/>
          <w:shd w:val="clear" w:color="auto" w:fill="FFFFFF"/>
        </w:rPr>
      </w:pPr>
      <w:proofErr w:type="spellStart"/>
      <w:r w:rsidRPr="00960C7F">
        <w:rPr>
          <w:rFonts w:cstheme="minorHAnsi"/>
          <w:sz w:val="24"/>
          <w:szCs w:val="24"/>
          <w:shd w:val="clear" w:color="auto" w:fill="FFFFFF"/>
        </w:rPr>
        <w:t>Borgeaud</w:t>
      </w:r>
      <w:proofErr w:type="spellEnd"/>
      <w:r w:rsidRPr="00960C7F">
        <w:rPr>
          <w:rFonts w:cstheme="minorHAnsi"/>
          <w:sz w:val="24"/>
          <w:szCs w:val="24"/>
          <w:shd w:val="clear" w:color="auto" w:fill="FFFFFF"/>
        </w:rPr>
        <w:t xml:space="preserve">, P. (1995) </w:t>
      </w:r>
      <w:r w:rsidR="00E0016A" w:rsidRPr="00960C7F">
        <w:rPr>
          <w:rFonts w:cstheme="minorHAnsi"/>
          <w:sz w:val="24"/>
          <w:szCs w:val="24"/>
          <w:shd w:val="clear" w:color="auto" w:fill="FFFFFF"/>
        </w:rPr>
        <w:t>‘</w:t>
      </w:r>
      <w:r w:rsidRPr="00960C7F">
        <w:rPr>
          <w:rFonts w:cstheme="minorHAnsi"/>
          <w:sz w:val="24"/>
          <w:szCs w:val="24"/>
          <w:shd w:val="clear" w:color="auto" w:fill="FFFFFF"/>
        </w:rPr>
        <w:t xml:space="preserve">Note sur le Sepias.  </w:t>
      </w:r>
      <w:proofErr w:type="spellStart"/>
      <w:r w:rsidRPr="00960C7F">
        <w:rPr>
          <w:rFonts w:cstheme="minorHAnsi"/>
          <w:sz w:val="24"/>
          <w:szCs w:val="24"/>
          <w:shd w:val="clear" w:color="auto" w:fill="FFFFFF"/>
        </w:rPr>
        <w:t>Mythe</w:t>
      </w:r>
      <w:proofErr w:type="spellEnd"/>
      <w:r w:rsidRPr="00960C7F">
        <w:rPr>
          <w:rFonts w:cstheme="minorHAnsi"/>
          <w:sz w:val="24"/>
          <w:szCs w:val="24"/>
          <w:shd w:val="clear" w:color="auto" w:fill="FFFFFF"/>
        </w:rPr>
        <w:t xml:space="preserve"> et </w:t>
      </w:r>
      <w:proofErr w:type="spellStart"/>
      <w:r w:rsidRPr="00960C7F">
        <w:rPr>
          <w:rFonts w:cstheme="minorHAnsi"/>
          <w:sz w:val="24"/>
          <w:szCs w:val="24"/>
          <w:shd w:val="clear" w:color="auto" w:fill="FFFFFF"/>
        </w:rPr>
        <w:t>histore</w:t>
      </w:r>
      <w:proofErr w:type="spellEnd"/>
      <w:r w:rsidR="00E0016A" w:rsidRPr="00960C7F">
        <w:rPr>
          <w:rFonts w:cstheme="minorHAnsi"/>
          <w:sz w:val="24"/>
          <w:szCs w:val="24"/>
          <w:shd w:val="clear" w:color="auto" w:fill="FFFFFF"/>
        </w:rPr>
        <w:t>’</w:t>
      </w:r>
      <w:r w:rsidRPr="00960C7F">
        <w:rPr>
          <w:rFonts w:cstheme="minorHAnsi"/>
          <w:sz w:val="24"/>
          <w:szCs w:val="24"/>
          <w:shd w:val="clear" w:color="auto" w:fill="FFFFFF"/>
        </w:rPr>
        <w:t xml:space="preserve">. </w:t>
      </w:r>
      <w:proofErr w:type="spellStart"/>
      <w:r w:rsidR="00E0016A" w:rsidRPr="00960C7F">
        <w:rPr>
          <w:rFonts w:cstheme="minorHAnsi"/>
          <w:i/>
          <w:sz w:val="24"/>
          <w:szCs w:val="24"/>
          <w:shd w:val="clear" w:color="auto" w:fill="FFFFFF"/>
        </w:rPr>
        <w:t>Kernos</w:t>
      </w:r>
      <w:proofErr w:type="spellEnd"/>
      <w:r w:rsidR="00E0016A" w:rsidRPr="00960C7F">
        <w:rPr>
          <w:rFonts w:cstheme="minorHAnsi"/>
          <w:sz w:val="24"/>
          <w:szCs w:val="24"/>
          <w:shd w:val="clear" w:color="auto" w:fill="FFFFFF"/>
        </w:rPr>
        <w:t xml:space="preserve">, </w:t>
      </w:r>
      <w:r w:rsidRPr="00960C7F">
        <w:rPr>
          <w:rFonts w:cstheme="minorHAnsi"/>
          <w:sz w:val="24"/>
          <w:szCs w:val="24"/>
          <w:shd w:val="clear" w:color="auto" w:fill="FFFFFF"/>
        </w:rPr>
        <w:t>Vol. 8</w:t>
      </w:r>
      <w:r w:rsidR="00E0016A" w:rsidRPr="00960C7F">
        <w:rPr>
          <w:rFonts w:cstheme="minorHAnsi"/>
          <w:sz w:val="24"/>
          <w:szCs w:val="24"/>
          <w:shd w:val="clear" w:color="auto" w:fill="FFFFFF"/>
        </w:rPr>
        <w:t>, pp. 23-29.</w:t>
      </w:r>
    </w:p>
    <w:p w14:paraId="332FBD99" w14:textId="61FD9F63" w:rsidR="00EE2F31" w:rsidRPr="00960C7F" w:rsidRDefault="00EE2F31">
      <w:pPr>
        <w:rPr>
          <w:rFonts w:cstheme="minorHAnsi"/>
          <w:sz w:val="24"/>
          <w:szCs w:val="24"/>
          <w:shd w:val="clear" w:color="auto" w:fill="FFFFFF"/>
        </w:rPr>
      </w:pPr>
      <w:r w:rsidRPr="00960C7F">
        <w:rPr>
          <w:rFonts w:cstheme="minorHAnsi"/>
          <w:sz w:val="24"/>
          <w:szCs w:val="24"/>
          <w:shd w:val="clear" w:color="auto" w:fill="FFFFFF"/>
        </w:rPr>
        <w:t xml:space="preserve">Braswell, B. K. (1974) ‘Mythological Innovation in the Iliad’, </w:t>
      </w:r>
      <w:r w:rsidRPr="00960C7F">
        <w:rPr>
          <w:rFonts w:cstheme="minorHAnsi"/>
          <w:i/>
          <w:sz w:val="24"/>
          <w:szCs w:val="24"/>
          <w:shd w:val="clear" w:color="auto" w:fill="FFFFFF"/>
        </w:rPr>
        <w:t>Classical Quarterly</w:t>
      </w:r>
      <w:r w:rsidRPr="00960C7F">
        <w:rPr>
          <w:rFonts w:cstheme="minorHAnsi"/>
          <w:sz w:val="24"/>
          <w:szCs w:val="24"/>
          <w:shd w:val="clear" w:color="auto" w:fill="FFFFFF"/>
        </w:rPr>
        <w:t>, Vol. 21, pp.18-20.</w:t>
      </w:r>
    </w:p>
    <w:p w14:paraId="3C9588E9" w14:textId="1E94DBEE" w:rsidR="00767CA8" w:rsidRPr="00960C7F" w:rsidRDefault="00767CA8">
      <w:pPr>
        <w:rPr>
          <w:rFonts w:cstheme="minorHAnsi"/>
          <w:sz w:val="24"/>
          <w:szCs w:val="24"/>
          <w:shd w:val="clear" w:color="auto" w:fill="FFFFFF"/>
        </w:rPr>
      </w:pPr>
      <w:r w:rsidRPr="00960C7F">
        <w:rPr>
          <w:rFonts w:cstheme="minorHAnsi"/>
          <w:sz w:val="24"/>
          <w:szCs w:val="24"/>
          <w:shd w:val="clear" w:color="auto" w:fill="FFFFFF"/>
        </w:rPr>
        <w:t xml:space="preserve">Burgess, J. S. (2001) </w:t>
      </w:r>
      <w:r w:rsidRPr="00960C7F">
        <w:rPr>
          <w:rFonts w:cstheme="minorHAnsi"/>
          <w:i/>
          <w:sz w:val="24"/>
          <w:szCs w:val="24"/>
          <w:shd w:val="clear" w:color="auto" w:fill="FFFFFF"/>
        </w:rPr>
        <w:t>The Tradition of the Trojan War in Homer and the Epic Cycle</w:t>
      </w:r>
      <w:r w:rsidRPr="00960C7F">
        <w:rPr>
          <w:rFonts w:cstheme="minorHAnsi"/>
          <w:sz w:val="24"/>
          <w:szCs w:val="24"/>
          <w:shd w:val="clear" w:color="auto" w:fill="FFFFFF"/>
        </w:rPr>
        <w:t xml:space="preserve">, </w:t>
      </w:r>
      <w:r w:rsidR="00CA59E2" w:rsidRPr="00960C7F">
        <w:rPr>
          <w:rFonts w:cstheme="minorHAnsi"/>
          <w:sz w:val="24"/>
          <w:szCs w:val="24"/>
          <w:shd w:val="clear" w:color="auto" w:fill="FFFFFF"/>
        </w:rPr>
        <w:t>Baltimore and London, The Johns Hopkins University Press.</w:t>
      </w:r>
    </w:p>
    <w:p w14:paraId="4FC600A4" w14:textId="6999FADA" w:rsidR="007D2B4C" w:rsidRPr="00960C7F" w:rsidRDefault="007D2B4C">
      <w:pPr>
        <w:rPr>
          <w:rFonts w:cstheme="minorHAnsi"/>
          <w:sz w:val="24"/>
          <w:szCs w:val="24"/>
          <w:shd w:val="clear" w:color="auto" w:fill="FFFFFF"/>
        </w:rPr>
      </w:pPr>
      <w:r w:rsidRPr="00960C7F">
        <w:rPr>
          <w:rFonts w:cstheme="minorHAnsi"/>
          <w:sz w:val="24"/>
          <w:szCs w:val="24"/>
          <w:shd w:val="clear" w:color="auto" w:fill="FFFFFF"/>
        </w:rPr>
        <w:t xml:space="preserve">Burgess, J. S. (1995) ‘Achilles’ Heel: The Death of Achilles in Ancient Myth’, </w:t>
      </w:r>
      <w:r w:rsidRPr="00960C7F">
        <w:rPr>
          <w:rFonts w:cstheme="minorHAnsi"/>
          <w:i/>
          <w:sz w:val="24"/>
          <w:szCs w:val="24"/>
          <w:shd w:val="clear" w:color="auto" w:fill="FFFFFF"/>
        </w:rPr>
        <w:t>Classical Antiquity</w:t>
      </w:r>
      <w:r w:rsidRPr="00960C7F">
        <w:rPr>
          <w:rFonts w:cstheme="minorHAnsi"/>
          <w:sz w:val="24"/>
          <w:szCs w:val="24"/>
          <w:shd w:val="clear" w:color="auto" w:fill="FFFFFF"/>
        </w:rPr>
        <w:t>, 14.2:217-243.</w:t>
      </w:r>
    </w:p>
    <w:p w14:paraId="4FB21867" w14:textId="53397F32" w:rsidR="0080240D" w:rsidRPr="00960C7F" w:rsidRDefault="0080240D">
      <w:pPr>
        <w:rPr>
          <w:rFonts w:cstheme="minorHAnsi"/>
          <w:sz w:val="24"/>
          <w:szCs w:val="24"/>
          <w:shd w:val="clear" w:color="auto" w:fill="FFFFFF"/>
        </w:rPr>
      </w:pPr>
      <w:r w:rsidRPr="00960C7F">
        <w:rPr>
          <w:rFonts w:cstheme="minorHAnsi"/>
          <w:sz w:val="24"/>
          <w:szCs w:val="24"/>
          <w:shd w:val="clear" w:color="auto" w:fill="FFFFFF"/>
        </w:rPr>
        <w:t xml:space="preserve">Callen King, K. (1991) </w:t>
      </w:r>
      <w:r w:rsidRPr="00960C7F">
        <w:rPr>
          <w:rFonts w:cstheme="minorHAnsi"/>
          <w:i/>
          <w:sz w:val="24"/>
          <w:szCs w:val="24"/>
          <w:shd w:val="clear" w:color="auto" w:fill="FFFFFF"/>
        </w:rPr>
        <w:t>Achilles:</w:t>
      </w:r>
      <w:r w:rsidRPr="00960C7F">
        <w:rPr>
          <w:rFonts w:cstheme="minorHAnsi"/>
          <w:sz w:val="24"/>
          <w:szCs w:val="24"/>
          <w:shd w:val="clear" w:color="auto" w:fill="FFFFFF"/>
        </w:rPr>
        <w:t xml:space="preserve"> </w:t>
      </w:r>
      <w:r w:rsidRPr="00960C7F">
        <w:rPr>
          <w:rFonts w:cstheme="minorHAnsi"/>
          <w:i/>
          <w:sz w:val="24"/>
          <w:szCs w:val="24"/>
          <w:shd w:val="clear" w:color="auto" w:fill="FFFFFF"/>
        </w:rPr>
        <w:t>Paradigms of the War Hero from Homer to the Middle Ages</w:t>
      </w:r>
      <w:r w:rsidRPr="00960C7F">
        <w:rPr>
          <w:rFonts w:cstheme="minorHAnsi"/>
          <w:sz w:val="24"/>
          <w:szCs w:val="24"/>
          <w:shd w:val="clear" w:color="auto" w:fill="FFFFFF"/>
        </w:rPr>
        <w:t>, Berkeley and Los Angeles, University of California Press.</w:t>
      </w:r>
    </w:p>
    <w:p w14:paraId="5FD1809F" w14:textId="5A560669" w:rsidR="007D2B4C" w:rsidRPr="00960C7F" w:rsidRDefault="007D2B4C">
      <w:pPr>
        <w:rPr>
          <w:rFonts w:cstheme="minorHAnsi"/>
          <w:sz w:val="24"/>
          <w:szCs w:val="24"/>
          <w:shd w:val="clear" w:color="auto" w:fill="FFFFFF"/>
        </w:rPr>
      </w:pPr>
      <w:r w:rsidRPr="00960C7F">
        <w:rPr>
          <w:rFonts w:cstheme="minorHAnsi"/>
          <w:sz w:val="24"/>
          <w:szCs w:val="24"/>
          <w:shd w:val="clear" w:color="auto" w:fill="FFFFFF"/>
        </w:rPr>
        <w:t xml:space="preserve">Cook, E. (1999) ‘Active and Passive Heroics in the Odyssey’, </w:t>
      </w:r>
      <w:r w:rsidRPr="00960C7F">
        <w:rPr>
          <w:rFonts w:cstheme="minorHAnsi"/>
          <w:i/>
          <w:sz w:val="24"/>
          <w:szCs w:val="24"/>
          <w:shd w:val="clear" w:color="auto" w:fill="FFFFFF"/>
        </w:rPr>
        <w:t>Classical World,</w:t>
      </w:r>
      <w:r w:rsidRPr="00960C7F">
        <w:rPr>
          <w:rFonts w:cstheme="minorHAnsi"/>
          <w:sz w:val="24"/>
          <w:szCs w:val="24"/>
          <w:shd w:val="clear" w:color="auto" w:fill="FFFFFF"/>
        </w:rPr>
        <w:t xml:space="preserve"> 93:149-167.</w:t>
      </w:r>
    </w:p>
    <w:p w14:paraId="10EC2F02" w14:textId="6C99C718" w:rsidR="006F7F51" w:rsidRPr="00960C7F" w:rsidRDefault="006F7F51">
      <w:pPr>
        <w:rPr>
          <w:rFonts w:cstheme="minorHAnsi"/>
          <w:sz w:val="24"/>
          <w:szCs w:val="24"/>
          <w:shd w:val="clear" w:color="auto" w:fill="FFFFFF"/>
        </w:rPr>
      </w:pPr>
      <w:r w:rsidRPr="00960C7F">
        <w:rPr>
          <w:rFonts w:cstheme="minorHAnsi"/>
          <w:sz w:val="24"/>
          <w:szCs w:val="24"/>
          <w:shd w:val="clear" w:color="auto" w:fill="FFFFFF"/>
        </w:rPr>
        <w:t xml:space="preserve">Cowan, R (2005) ‘Introduction’ vii-xxv in O. A. W. </w:t>
      </w:r>
      <w:proofErr w:type="spellStart"/>
      <w:r w:rsidRPr="00960C7F">
        <w:rPr>
          <w:rFonts w:cstheme="minorHAnsi"/>
          <w:sz w:val="24"/>
          <w:szCs w:val="24"/>
          <w:shd w:val="clear" w:color="auto" w:fill="FFFFFF"/>
        </w:rPr>
        <w:t>Dilke</w:t>
      </w:r>
      <w:proofErr w:type="spellEnd"/>
      <w:r w:rsidRPr="00960C7F">
        <w:rPr>
          <w:rFonts w:cstheme="minorHAnsi"/>
          <w:sz w:val="24"/>
          <w:szCs w:val="24"/>
          <w:shd w:val="clear" w:color="auto" w:fill="FFFFFF"/>
        </w:rPr>
        <w:t xml:space="preserve">, </w:t>
      </w:r>
      <w:r w:rsidRPr="00960C7F">
        <w:rPr>
          <w:rFonts w:cstheme="minorHAnsi"/>
          <w:i/>
          <w:sz w:val="24"/>
          <w:szCs w:val="24"/>
          <w:shd w:val="clear" w:color="auto" w:fill="FFFFFF"/>
        </w:rPr>
        <w:t>Statius, Achilleid</w:t>
      </w:r>
      <w:r w:rsidRPr="00960C7F">
        <w:rPr>
          <w:rFonts w:cstheme="minorHAnsi"/>
          <w:sz w:val="24"/>
          <w:szCs w:val="24"/>
          <w:shd w:val="clear" w:color="auto" w:fill="FFFFFF"/>
        </w:rPr>
        <w:t xml:space="preserve">. Edited with introduction, apparatus criticus, and notes, Cambridge, Cambridge University Press. </w:t>
      </w:r>
    </w:p>
    <w:p w14:paraId="0F787DC8" w14:textId="2D35F388" w:rsidR="00DC6CE1" w:rsidRPr="00960C7F" w:rsidRDefault="00DC6CE1">
      <w:pPr>
        <w:rPr>
          <w:rFonts w:cstheme="minorHAnsi"/>
          <w:sz w:val="24"/>
          <w:szCs w:val="24"/>
          <w:shd w:val="clear" w:color="auto" w:fill="FFFFFF"/>
        </w:rPr>
      </w:pPr>
      <w:r w:rsidRPr="00960C7F">
        <w:rPr>
          <w:rFonts w:cstheme="minorHAnsi"/>
          <w:sz w:val="24"/>
          <w:szCs w:val="24"/>
          <w:shd w:val="clear" w:color="auto" w:fill="FFFFFF"/>
        </w:rPr>
        <w:t xml:space="preserve">Crotty, K. (1994) </w:t>
      </w:r>
      <w:r w:rsidRPr="00960C7F">
        <w:rPr>
          <w:rFonts w:cstheme="minorHAnsi"/>
          <w:i/>
          <w:sz w:val="24"/>
          <w:szCs w:val="24"/>
          <w:shd w:val="clear" w:color="auto" w:fill="FFFFFF"/>
        </w:rPr>
        <w:t>The Poetics of Supplication</w:t>
      </w:r>
      <w:r w:rsidRPr="00960C7F">
        <w:rPr>
          <w:rFonts w:cstheme="minorHAnsi"/>
          <w:sz w:val="24"/>
          <w:szCs w:val="24"/>
          <w:shd w:val="clear" w:color="auto" w:fill="FFFFFF"/>
        </w:rPr>
        <w:t>, Ithaca.</w:t>
      </w:r>
    </w:p>
    <w:p w14:paraId="09CC6853" w14:textId="5FB12E4A" w:rsidR="00D46CA2" w:rsidRPr="00960C7F" w:rsidRDefault="00D46CA2">
      <w:pPr>
        <w:rPr>
          <w:rFonts w:cstheme="minorHAnsi"/>
          <w:sz w:val="24"/>
          <w:szCs w:val="24"/>
          <w:shd w:val="clear" w:color="auto" w:fill="FFFFFF"/>
        </w:rPr>
      </w:pPr>
      <w:r w:rsidRPr="00960C7F">
        <w:rPr>
          <w:rFonts w:cstheme="minorHAnsi"/>
          <w:sz w:val="24"/>
          <w:szCs w:val="24"/>
          <w:shd w:val="clear" w:color="auto" w:fill="FFFFFF"/>
        </w:rPr>
        <w:t xml:space="preserve">Currie, B. (2006) ‘Homer and the Early Epic Tradition’, in Clarke, M. J., Currie, B. G. F. and Lyne, R. O. A. M. (eds.) </w:t>
      </w:r>
      <w:r w:rsidRPr="00960C7F">
        <w:rPr>
          <w:rFonts w:cstheme="minorHAnsi"/>
          <w:i/>
          <w:sz w:val="24"/>
          <w:szCs w:val="24"/>
          <w:shd w:val="clear" w:color="auto" w:fill="FFFFFF"/>
        </w:rPr>
        <w:t xml:space="preserve">Epic Interactions: Perspectives on Homer, Virgil and the Epic Tradition, </w:t>
      </w:r>
      <w:r w:rsidRPr="00960C7F">
        <w:rPr>
          <w:rFonts w:cstheme="minorHAnsi"/>
          <w:sz w:val="24"/>
          <w:szCs w:val="24"/>
          <w:shd w:val="clear" w:color="auto" w:fill="FFFFFF"/>
        </w:rPr>
        <w:t>Oxford.</w:t>
      </w:r>
    </w:p>
    <w:p w14:paraId="2B49B0FD" w14:textId="604AC3C8" w:rsidR="006F7F51" w:rsidRPr="00960C7F" w:rsidRDefault="006F7F51">
      <w:pPr>
        <w:rPr>
          <w:rFonts w:cstheme="minorHAnsi"/>
          <w:sz w:val="24"/>
          <w:szCs w:val="24"/>
          <w:shd w:val="clear" w:color="auto" w:fill="FFFFFF"/>
        </w:rPr>
      </w:pPr>
      <w:proofErr w:type="spellStart"/>
      <w:r w:rsidRPr="00960C7F">
        <w:rPr>
          <w:rFonts w:cstheme="minorHAnsi"/>
          <w:sz w:val="24"/>
          <w:szCs w:val="24"/>
          <w:shd w:val="clear" w:color="auto" w:fill="FFFFFF"/>
        </w:rPr>
        <w:t>Cyrino</w:t>
      </w:r>
      <w:proofErr w:type="spellEnd"/>
      <w:r w:rsidRPr="00960C7F">
        <w:rPr>
          <w:rFonts w:cstheme="minorHAnsi"/>
          <w:sz w:val="24"/>
          <w:szCs w:val="24"/>
          <w:shd w:val="clear" w:color="auto" w:fill="FFFFFF"/>
        </w:rPr>
        <w:t>, M. S. (1998) ‘Heroes in d(u)</w:t>
      </w:r>
      <w:proofErr w:type="spellStart"/>
      <w:r w:rsidRPr="00960C7F">
        <w:rPr>
          <w:rFonts w:cstheme="minorHAnsi"/>
          <w:sz w:val="24"/>
          <w:szCs w:val="24"/>
          <w:shd w:val="clear" w:color="auto" w:fill="FFFFFF"/>
        </w:rPr>
        <w:t>ress</w:t>
      </w:r>
      <w:proofErr w:type="spellEnd"/>
      <w:r w:rsidRPr="00960C7F">
        <w:rPr>
          <w:rFonts w:cstheme="minorHAnsi"/>
          <w:sz w:val="24"/>
          <w:szCs w:val="24"/>
          <w:shd w:val="clear" w:color="auto" w:fill="FFFFFF"/>
        </w:rPr>
        <w:t xml:space="preserve">: transvestism and power in the myths of Herakles and Achilles’, </w:t>
      </w:r>
      <w:r w:rsidRPr="00960C7F">
        <w:rPr>
          <w:rFonts w:cstheme="minorHAnsi"/>
          <w:i/>
          <w:sz w:val="24"/>
          <w:szCs w:val="24"/>
          <w:shd w:val="clear" w:color="auto" w:fill="FFFFFF"/>
        </w:rPr>
        <w:t>Arethusa</w:t>
      </w:r>
      <w:r w:rsidRPr="00960C7F">
        <w:rPr>
          <w:rFonts w:cstheme="minorHAnsi"/>
          <w:sz w:val="24"/>
          <w:szCs w:val="24"/>
          <w:shd w:val="clear" w:color="auto" w:fill="FFFFFF"/>
        </w:rPr>
        <w:t>, Vol. 31, pp. 207-241.</w:t>
      </w:r>
    </w:p>
    <w:p w14:paraId="2F45BE07" w14:textId="023F33E1" w:rsidR="00E112C6" w:rsidRPr="00960C7F" w:rsidRDefault="00E112C6">
      <w:pPr>
        <w:rPr>
          <w:rFonts w:cstheme="minorHAnsi"/>
          <w:sz w:val="24"/>
          <w:szCs w:val="24"/>
          <w:shd w:val="clear" w:color="auto" w:fill="FFFFFF"/>
        </w:rPr>
      </w:pPr>
      <w:proofErr w:type="spellStart"/>
      <w:r w:rsidRPr="00960C7F">
        <w:rPr>
          <w:rFonts w:cstheme="minorHAnsi"/>
          <w:sz w:val="24"/>
          <w:szCs w:val="24"/>
          <w:shd w:val="clear" w:color="auto" w:fill="FFFFFF"/>
        </w:rPr>
        <w:lastRenderedPageBreak/>
        <w:t>Dumézil</w:t>
      </w:r>
      <w:proofErr w:type="spellEnd"/>
      <w:r w:rsidRPr="00960C7F">
        <w:rPr>
          <w:rFonts w:cstheme="minorHAnsi"/>
          <w:sz w:val="24"/>
          <w:szCs w:val="24"/>
          <w:shd w:val="clear" w:color="auto" w:fill="FFFFFF"/>
        </w:rPr>
        <w:t xml:space="preserve">, G. (1969) </w:t>
      </w:r>
      <w:proofErr w:type="spellStart"/>
      <w:r w:rsidRPr="00960C7F">
        <w:rPr>
          <w:rFonts w:cstheme="minorHAnsi"/>
          <w:i/>
          <w:sz w:val="24"/>
          <w:szCs w:val="24"/>
          <w:shd w:val="clear" w:color="auto" w:fill="FFFFFF"/>
        </w:rPr>
        <w:t>Heur</w:t>
      </w:r>
      <w:proofErr w:type="spellEnd"/>
      <w:r w:rsidRPr="00960C7F">
        <w:rPr>
          <w:rFonts w:cstheme="minorHAnsi"/>
          <w:i/>
          <w:sz w:val="24"/>
          <w:szCs w:val="24"/>
          <w:shd w:val="clear" w:color="auto" w:fill="FFFFFF"/>
        </w:rPr>
        <w:t xml:space="preserve"> et </w:t>
      </w:r>
      <w:proofErr w:type="spellStart"/>
      <w:r w:rsidRPr="00960C7F">
        <w:rPr>
          <w:rFonts w:cstheme="minorHAnsi"/>
          <w:i/>
          <w:sz w:val="24"/>
          <w:szCs w:val="24"/>
          <w:shd w:val="clear" w:color="auto" w:fill="FFFFFF"/>
        </w:rPr>
        <w:t>malheur</w:t>
      </w:r>
      <w:proofErr w:type="spellEnd"/>
      <w:r w:rsidRPr="00960C7F">
        <w:rPr>
          <w:rFonts w:cstheme="minorHAnsi"/>
          <w:i/>
          <w:sz w:val="24"/>
          <w:szCs w:val="24"/>
          <w:shd w:val="clear" w:color="auto" w:fill="FFFFFF"/>
        </w:rPr>
        <w:t xml:space="preserve"> du </w:t>
      </w:r>
      <w:proofErr w:type="spellStart"/>
      <w:r w:rsidRPr="00960C7F">
        <w:rPr>
          <w:rFonts w:cstheme="minorHAnsi"/>
          <w:i/>
          <w:sz w:val="24"/>
          <w:szCs w:val="24"/>
          <w:shd w:val="clear" w:color="auto" w:fill="FFFFFF"/>
        </w:rPr>
        <w:t>guerrier</w:t>
      </w:r>
      <w:proofErr w:type="spellEnd"/>
      <w:r w:rsidRPr="00960C7F">
        <w:rPr>
          <w:rFonts w:cstheme="minorHAnsi"/>
          <w:i/>
          <w:sz w:val="24"/>
          <w:szCs w:val="24"/>
          <w:shd w:val="clear" w:color="auto" w:fill="FFFFFF"/>
        </w:rPr>
        <w:t xml:space="preserve">:  Aspects </w:t>
      </w:r>
      <w:proofErr w:type="spellStart"/>
      <w:r w:rsidRPr="00960C7F">
        <w:rPr>
          <w:rFonts w:cstheme="minorHAnsi"/>
          <w:i/>
          <w:sz w:val="24"/>
          <w:szCs w:val="24"/>
          <w:shd w:val="clear" w:color="auto" w:fill="FFFFFF"/>
        </w:rPr>
        <w:t>mythiques</w:t>
      </w:r>
      <w:proofErr w:type="spellEnd"/>
      <w:r w:rsidRPr="00960C7F">
        <w:rPr>
          <w:rFonts w:cstheme="minorHAnsi"/>
          <w:i/>
          <w:sz w:val="24"/>
          <w:szCs w:val="24"/>
          <w:shd w:val="clear" w:color="auto" w:fill="FFFFFF"/>
        </w:rPr>
        <w:t xml:space="preserve"> de la </w:t>
      </w:r>
      <w:proofErr w:type="gramStart"/>
      <w:r w:rsidRPr="00960C7F">
        <w:rPr>
          <w:rFonts w:cstheme="minorHAnsi"/>
          <w:i/>
          <w:sz w:val="24"/>
          <w:szCs w:val="24"/>
          <w:shd w:val="clear" w:color="auto" w:fill="FFFFFF"/>
        </w:rPr>
        <w:t xml:space="preserve">fonction  </w:t>
      </w:r>
      <w:proofErr w:type="spellStart"/>
      <w:r w:rsidRPr="00960C7F">
        <w:rPr>
          <w:rFonts w:cstheme="minorHAnsi"/>
          <w:i/>
          <w:sz w:val="24"/>
          <w:szCs w:val="24"/>
          <w:shd w:val="clear" w:color="auto" w:fill="FFFFFF"/>
        </w:rPr>
        <w:t>guerrière</w:t>
      </w:r>
      <w:proofErr w:type="spellEnd"/>
      <w:proofErr w:type="gramEnd"/>
      <w:r w:rsidRPr="00960C7F">
        <w:rPr>
          <w:rFonts w:cstheme="minorHAnsi"/>
          <w:i/>
          <w:sz w:val="24"/>
          <w:szCs w:val="24"/>
          <w:shd w:val="clear" w:color="auto" w:fill="FFFFFF"/>
        </w:rPr>
        <w:t xml:space="preserve"> </w:t>
      </w:r>
      <w:proofErr w:type="spellStart"/>
      <w:r w:rsidRPr="00960C7F">
        <w:rPr>
          <w:rFonts w:cstheme="minorHAnsi"/>
          <w:i/>
          <w:sz w:val="24"/>
          <w:szCs w:val="24"/>
          <w:shd w:val="clear" w:color="auto" w:fill="FFFFFF"/>
        </w:rPr>
        <w:t>ches</w:t>
      </w:r>
      <w:proofErr w:type="spellEnd"/>
      <w:r w:rsidRPr="00960C7F">
        <w:rPr>
          <w:rFonts w:cstheme="minorHAnsi"/>
          <w:i/>
          <w:sz w:val="24"/>
          <w:szCs w:val="24"/>
          <w:shd w:val="clear" w:color="auto" w:fill="FFFFFF"/>
        </w:rPr>
        <w:t xml:space="preserve"> les Indo-</w:t>
      </w:r>
      <w:proofErr w:type="spellStart"/>
      <w:r w:rsidRPr="00960C7F">
        <w:rPr>
          <w:rFonts w:cstheme="minorHAnsi"/>
          <w:i/>
          <w:sz w:val="24"/>
          <w:szCs w:val="24"/>
          <w:shd w:val="clear" w:color="auto" w:fill="FFFFFF"/>
        </w:rPr>
        <w:t>Européens</w:t>
      </w:r>
      <w:proofErr w:type="spellEnd"/>
      <w:r w:rsidRPr="00960C7F">
        <w:rPr>
          <w:rFonts w:cstheme="minorHAnsi"/>
          <w:sz w:val="24"/>
          <w:szCs w:val="24"/>
          <w:shd w:val="clear" w:color="auto" w:fill="FFFFFF"/>
        </w:rPr>
        <w:t>, Paris.</w:t>
      </w:r>
    </w:p>
    <w:p w14:paraId="0DBF3765" w14:textId="70ACA92B" w:rsidR="00D46CA2" w:rsidRPr="00960C7F" w:rsidRDefault="00D46CA2">
      <w:pPr>
        <w:rPr>
          <w:rFonts w:cstheme="minorHAnsi"/>
          <w:sz w:val="24"/>
          <w:szCs w:val="24"/>
          <w:shd w:val="clear" w:color="auto" w:fill="FFFFFF"/>
        </w:rPr>
      </w:pPr>
      <w:r w:rsidRPr="00960C7F">
        <w:rPr>
          <w:rFonts w:cstheme="minorHAnsi"/>
          <w:sz w:val="24"/>
          <w:szCs w:val="24"/>
          <w:shd w:val="clear" w:color="auto" w:fill="FFFFFF"/>
        </w:rPr>
        <w:t xml:space="preserve">Emlyn-Jones, C. (et al.) (1992) </w:t>
      </w:r>
      <w:r w:rsidRPr="00960C7F">
        <w:rPr>
          <w:rFonts w:cstheme="minorHAnsi"/>
          <w:i/>
          <w:sz w:val="24"/>
          <w:szCs w:val="24"/>
          <w:shd w:val="clear" w:color="auto" w:fill="FFFFFF"/>
        </w:rPr>
        <w:t>Homer: Readings and Images</w:t>
      </w:r>
      <w:r w:rsidRPr="00960C7F">
        <w:rPr>
          <w:rFonts w:cstheme="minorHAnsi"/>
          <w:sz w:val="24"/>
          <w:szCs w:val="24"/>
          <w:shd w:val="clear" w:color="auto" w:fill="FFFFFF"/>
        </w:rPr>
        <w:t>, Open University.</w:t>
      </w:r>
    </w:p>
    <w:p w14:paraId="2AE2B841" w14:textId="7F79E814" w:rsidR="00D46CA2" w:rsidRPr="00960C7F" w:rsidRDefault="00D46CA2">
      <w:pPr>
        <w:rPr>
          <w:rFonts w:cstheme="minorHAnsi"/>
          <w:sz w:val="24"/>
          <w:szCs w:val="24"/>
          <w:shd w:val="clear" w:color="auto" w:fill="FFFFFF"/>
        </w:rPr>
      </w:pPr>
      <w:r w:rsidRPr="00960C7F">
        <w:rPr>
          <w:rFonts w:cstheme="minorHAnsi"/>
          <w:sz w:val="24"/>
          <w:szCs w:val="24"/>
          <w:shd w:val="clear" w:color="auto" w:fill="FFFFFF"/>
        </w:rPr>
        <w:t>Feeney, D. (2004) ‘</w:t>
      </w:r>
      <w:proofErr w:type="spellStart"/>
      <w:r w:rsidRPr="00960C7F">
        <w:rPr>
          <w:rFonts w:cstheme="minorHAnsi"/>
          <w:i/>
          <w:sz w:val="24"/>
          <w:szCs w:val="24"/>
          <w:shd w:val="clear" w:color="auto" w:fill="FFFFFF"/>
        </w:rPr>
        <w:t>Tenui</w:t>
      </w:r>
      <w:proofErr w:type="spellEnd"/>
      <w:r w:rsidRPr="00960C7F">
        <w:rPr>
          <w:rFonts w:cstheme="minorHAnsi"/>
          <w:i/>
          <w:sz w:val="24"/>
          <w:szCs w:val="24"/>
          <w:shd w:val="clear" w:color="auto" w:fill="FFFFFF"/>
        </w:rPr>
        <w:t xml:space="preserve"> ... </w:t>
      </w:r>
      <w:proofErr w:type="spellStart"/>
      <w:r w:rsidRPr="00960C7F">
        <w:rPr>
          <w:rFonts w:cstheme="minorHAnsi"/>
          <w:i/>
          <w:sz w:val="24"/>
          <w:szCs w:val="24"/>
          <w:shd w:val="clear" w:color="auto" w:fill="FFFFFF"/>
        </w:rPr>
        <w:t>latens</w:t>
      </w:r>
      <w:proofErr w:type="spellEnd"/>
      <w:r w:rsidRPr="00960C7F">
        <w:rPr>
          <w:rFonts w:cstheme="minorHAnsi"/>
          <w:i/>
          <w:sz w:val="24"/>
          <w:szCs w:val="24"/>
          <w:shd w:val="clear" w:color="auto" w:fill="FFFFFF"/>
        </w:rPr>
        <w:t xml:space="preserve"> </w:t>
      </w:r>
      <w:proofErr w:type="spellStart"/>
      <w:r w:rsidRPr="00960C7F">
        <w:rPr>
          <w:rFonts w:cstheme="minorHAnsi"/>
          <w:i/>
          <w:sz w:val="24"/>
          <w:szCs w:val="24"/>
          <w:shd w:val="clear" w:color="auto" w:fill="FFFFFF"/>
        </w:rPr>
        <w:t>discrimine</w:t>
      </w:r>
      <w:proofErr w:type="spellEnd"/>
      <w:r w:rsidRPr="00960C7F">
        <w:rPr>
          <w:rFonts w:cstheme="minorHAnsi"/>
          <w:i/>
          <w:sz w:val="24"/>
          <w:szCs w:val="24"/>
          <w:shd w:val="clear" w:color="auto" w:fill="FFFFFF"/>
        </w:rPr>
        <w:t xml:space="preserve">: Spotting the Differences in Statius’ Achilleid’, </w:t>
      </w:r>
      <w:proofErr w:type="spellStart"/>
      <w:r w:rsidRPr="00960C7F">
        <w:rPr>
          <w:rFonts w:cstheme="minorHAnsi"/>
          <w:i/>
          <w:sz w:val="24"/>
          <w:szCs w:val="24"/>
          <w:shd w:val="clear" w:color="auto" w:fill="FFFFFF"/>
        </w:rPr>
        <w:t>Materiali</w:t>
      </w:r>
      <w:proofErr w:type="spellEnd"/>
      <w:r w:rsidRPr="00960C7F">
        <w:rPr>
          <w:rFonts w:cstheme="minorHAnsi"/>
          <w:i/>
          <w:sz w:val="24"/>
          <w:szCs w:val="24"/>
          <w:shd w:val="clear" w:color="auto" w:fill="FFFFFF"/>
        </w:rPr>
        <w:t xml:space="preserve"> e </w:t>
      </w:r>
      <w:proofErr w:type="spellStart"/>
      <w:r w:rsidRPr="00960C7F">
        <w:rPr>
          <w:rFonts w:cstheme="minorHAnsi"/>
          <w:i/>
          <w:sz w:val="24"/>
          <w:szCs w:val="24"/>
          <w:shd w:val="clear" w:color="auto" w:fill="FFFFFF"/>
        </w:rPr>
        <w:t>Discussioni</w:t>
      </w:r>
      <w:proofErr w:type="spellEnd"/>
      <w:r w:rsidRPr="00960C7F">
        <w:rPr>
          <w:rFonts w:cstheme="minorHAnsi"/>
          <w:i/>
          <w:sz w:val="24"/>
          <w:szCs w:val="24"/>
          <w:shd w:val="clear" w:color="auto" w:fill="FFFFFF"/>
        </w:rPr>
        <w:t xml:space="preserve"> </w:t>
      </w:r>
      <w:r w:rsidR="006F7F51" w:rsidRPr="00960C7F">
        <w:rPr>
          <w:rFonts w:cstheme="minorHAnsi"/>
          <w:i/>
          <w:sz w:val="24"/>
          <w:szCs w:val="24"/>
          <w:shd w:val="clear" w:color="auto" w:fill="FFFFFF"/>
        </w:rPr>
        <w:t xml:space="preserve">per </w:t>
      </w:r>
      <w:proofErr w:type="spellStart"/>
      <w:r w:rsidR="006F7F51" w:rsidRPr="00960C7F">
        <w:rPr>
          <w:rFonts w:cstheme="minorHAnsi"/>
          <w:i/>
          <w:sz w:val="24"/>
          <w:szCs w:val="24"/>
          <w:shd w:val="clear" w:color="auto" w:fill="FFFFFF"/>
        </w:rPr>
        <w:t>l’analisi</w:t>
      </w:r>
      <w:proofErr w:type="spellEnd"/>
      <w:r w:rsidR="006F7F51" w:rsidRPr="00960C7F">
        <w:rPr>
          <w:rFonts w:cstheme="minorHAnsi"/>
          <w:i/>
          <w:sz w:val="24"/>
          <w:szCs w:val="24"/>
          <w:shd w:val="clear" w:color="auto" w:fill="FFFFFF"/>
        </w:rPr>
        <w:t xml:space="preserve"> dei </w:t>
      </w:r>
      <w:proofErr w:type="spellStart"/>
      <w:r w:rsidR="006F7F51" w:rsidRPr="00960C7F">
        <w:rPr>
          <w:rFonts w:cstheme="minorHAnsi"/>
          <w:i/>
          <w:sz w:val="24"/>
          <w:szCs w:val="24"/>
          <w:shd w:val="clear" w:color="auto" w:fill="FFFFFF"/>
        </w:rPr>
        <w:t>testi</w:t>
      </w:r>
      <w:proofErr w:type="spellEnd"/>
      <w:r w:rsidR="006F7F51" w:rsidRPr="00960C7F">
        <w:rPr>
          <w:rFonts w:cstheme="minorHAnsi"/>
          <w:i/>
          <w:sz w:val="24"/>
          <w:szCs w:val="24"/>
          <w:shd w:val="clear" w:color="auto" w:fill="FFFFFF"/>
        </w:rPr>
        <w:t xml:space="preserve"> </w:t>
      </w:r>
      <w:proofErr w:type="spellStart"/>
      <w:r w:rsidR="006F7F51" w:rsidRPr="00960C7F">
        <w:rPr>
          <w:rFonts w:cstheme="minorHAnsi"/>
          <w:i/>
          <w:sz w:val="24"/>
          <w:szCs w:val="24"/>
          <w:shd w:val="clear" w:color="auto" w:fill="FFFFFF"/>
        </w:rPr>
        <w:t>classici</w:t>
      </w:r>
      <w:proofErr w:type="spellEnd"/>
      <w:r w:rsidR="006F7F51" w:rsidRPr="00960C7F">
        <w:rPr>
          <w:rFonts w:cstheme="minorHAnsi"/>
          <w:sz w:val="24"/>
          <w:szCs w:val="24"/>
          <w:shd w:val="clear" w:color="auto" w:fill="FFFFFF"/>
        </w:rPr>
        <w:t xml:space="preserve"> </w:t>
      </w:r>
      <w:r w:rsidRPr="00960C7F">
        <w:rPr>
          <w:rFonts w:cstheme="minorHAnsi"/>
          <w:sz w:val="24"/>
          <w:szCs w:val="24"/>
          <w:shd w:val="clear" w:color="auto" w:fill="FFFFFF"/>
        </w:rPr>
        <w:t>52: 85-105</w:t>
      </w:r>
      <w:r w:rsidR="006F7F51" w:rsidRPr="00960C7F">
        <w:rPr>
          <w:rFonts w:cstheme="minorHAnsi"/>
          <w:sz w:val="24"/>
          <w:szCs w:val="24"/>
          <w:shd w:val="clear" w:color="auto" w:fill="FFFFFF"/>
        </w:rPr>
        <w:t>.</w:t>
      </w:r>
    </w:p>
    <w:p w14:paraId="5518EC74" w14:textId="0FBAF92F" w:rsidR="00E112C6" w:rsidRPr="00960C7F" w:rsidRDefault="00E112C6">
      <w:pPr>
        <w:rPr>
          <w:rFonts w:cstheme="minorHAnsi"/>
          <w:sz w:val="24"/>
          <w:szCs w:val="24"/>
          <w:shd w:val="clear" w:color="auto" w:fill="FFFFFF"/>
        </w:rPr>
      </w:pPr>
      <w:r w:rsidRPr="00960C7F">
        <w:rPr>
          <w:rFonts w:cstheme="minorHAnsi"/>
          <w:sz w:val="24"/>
          <w:szCs w:val="24"/>
          <w:shd w:val="clear" w:color="auto" w:fill="FFFFFF"/>
        </w:rPr>
        <w:t xml:space="preserve">Ferrari, G. (2000) ‘The </w:t>
      </w:r>
      <w:proofErr w:type="spellStart"/>
      <w:r w:rsidRPr="00960C7F">
        <w:rPr>
          <w:rFonts w:cstheme="minorHAnsi"/>
          <w:sz w:val="24"/>
          <w:szCs w:val="24"/>
          <w:shd w:val="clear" w:color="auto" w:fill="FFFFFF"/>
        </w:rPr>
        <w:t>Ilioupersis</w:t>
      </w:r>
      <w:proofErr w:type="spellEnd"/>
      <w:r w:rsidRPr="00960C7F">
        <w:rPr>
          <w:rFonts w:cstheme="minorHAnsi"/>
          <w:sz w:val="24"/>
          <w:szCs w:val="24"/>
          <w:shd w:val="clear" w:color="auto" w:fill="FFFFFF"/>
        </w:rPr>
        <w:t xml:space="preserve"> in Athens’, </w:t>
      </w:r>
      <w:r w:rsidRPr="00960C7F">
        <w:rPr>
          <w:rFonts w:cstheme="minorHAnsi"/>
          <w:i/>
          <w:sz w:val="24"/>
          <w:szCs w:val="24"/>
          <w:shd w:val="clear" w:color="auto" w:fill="FFFFFF"/>
        </w:rPr>
        <w:t>Harvard Studies in Classical Philology</w:t>
      </w:r>
      <w:r w:rsidRPr="00960C7F">
        <w:rPr>
          <w:rFonts w:cstheme="minorHAnsi"/>
          <w:sz w:val="24"/>
          <w:szCs w:val="24"/>
          <w:shd w:val="clear" w:color="auto" w:fill="FFFFFF"/>
        </w:rPr>
        <w:t>, Vol. 100, pp.119-150.</w:t>
      </w:r>
    </w:p>
    <w:p w14:paraId="150E1ED2" w14:textId="167657F4" w:rsidR="00CE04B1" w:rsidRPr="00960C7F" w:rsidRDefault="00CE04B1">
      <w:pPr>
        <w:rPr>
          <w:rFonts w:cstheme="minorHAnsi"/>
          <w:sz w:val="24"/>
          <w:szCs w:val="24"/>
          <w:shd w:val="clear" w:color="auto" w:fill="FFFFFF"/>
        </w:rPr>
      </w:pPr>
      <w:r w:rsidRPr="00960C7F">
        <w:rPr>
          <w:rFonts w:cstheme="minorHAnsi"/>
          <w:sz w:val="24"/>
          <w:szCs w:val="24"/>
          <w:shd w:val="clear" w:color="auto" w:fill="FFFFFF"/>
        </w:rPr>
        <w:t xml:space="preserve">Griffin, J. (1980) </w:t>
      </w:r>
      <w:r w:rsidRPr="00960C7F">
        <w:rPr>
          <w:rFonts w:cstheme="minorHAnsi"/>
          <w:i/>
          <w:sz w:val="24"/>
          <w:szCs w:val="24"/>
          <w:shd w:val="clear" w:color="auto" w:fill="FFFFFF"/>
        </w:rPr>
        <w:t>Homer on Life and Death</w:t>
      </w:r>
      <w:r w:rsidRPr="00960C7F">
        <w:rPr>
          <w:rFonts w:cstheme="minorHAnsi"/>
          <w:sz w:val="24"/>
          <w:szCs w:val="24"/>
          <w:shd w:val="clear" w:color="auto" w:fill="FFFFFF"/>
        </w:rPr>
        <w:t>, Oxford.</w:t>
      </w:r>
    </w:p>
    <w:p w14:paraId="55814318" w14:textId="64C6E04C" w:rsidR="00D46CA2" w:rsidRPr="00960C7F" w:rsidRDefault="00D46CA2">
      <w:pPr>
        <w:rPr>
          <w:rFonts w:cstheme="minorHAnsi"/>
          <w:sz w:val="24"/>
          <w:szCs w:val="24"/>
          <w:shd w:val="clear" w:color="auto" w:fill="FFFFFF"/>
        </w:rPr>
      </w:pPr>
      <w:r w:rsidRPr="00960C7F">
        <w:rPr>
          <w:rFonts w:cstheme="minorHAnsi"/>
          <w:sz w:val="24"/>
          <w:szCs w:val="24"/>
          <w:shd w:val="clear" w:color="auto" w:fill="FFFFFF"/>
        </w:rPr>
        <w:t xml:space="preserve">Griffith, J. (1980) </w:t>
      </w:r>
      <w:r w:rsidRPr="00960C7F">
        <w:rPr>
          <w:rFonts w:cstheme="minorHAnsi"/>
          <w:i/>
          <w:sz w:val="24"/>
          <w:szCs w:val="24"/>
          <w:shd w:val="clear" w:color="auto" w:fill="FFFFFF"/>
        </w:rPr>
        <w:t>Homer on Life and Death</w:t>
      </w:r>
      <w:r w:rsidRPr="00960C7F">
        <w:rPr>
          <w:rFonts w:cstheme="minorHAnsi"/>
          <w:sz w:val="24"/>
          <w:szCs w:val="24"/>
          <w:shd w:val="clear" w:color="auto" w:fill="FFFFFF"/>
        </w:rPr>
        <w:t>, Oxford.</w:t>
      </w:r>
    </w:p>
    <w:p w14:paraId="7E5F0560" w14:textId="31EF5C9D" w:rsidR="00181319" w:rsidRPr="00960C7F" w:rsidRDefault="00181319">
      <w:pPr>
        <w:rPr>
          <w:rFonts w:cstheme="minorHAnsi"/>
          <w:sz w:val="24"/>
          <w:szCs w:val="24"/>
          <w:shd w:val="clear" w:color="auto" w:fill="FFFFFF"/>
        </w:rPr>
      </w:pPr>
      <w:proofErr w:type="spellStart"/>
      <w:r w:rsidRPr="00960C7F">
        <w:rPr>
          <w:rFonts w:cstheme="minorHAnsi"/>
          <w:sz w:val="24"/>
          <w:szCs w:val="24"/>
          <w:shd w:val="clear" w:color="auto" w:fill="FFFFFF"/>
        </w:rPr>
        <w:t>Heslin</w:t>
      </w:r>
      <w:proofErr w:type="spellEnd"/>
      <w:r w:rsidRPr="00960C7F">
        <w:rPr>
          <w:rFonts w:cstheme="minorHAnsi"/>
          <w:sz w:val="24"/>
          <w:szCs w:val="24"/>
          <w:shd w:val="clear" w:color="auto" w:fill="FFFFFF"/>
        </w:rPr>
        <w:t>, P. J. (</w:t>
      </w:r>
      <w:proofErr w:type="gramStart"/>
      <w:r w:rsidR="001D77C6" w:rsidRPr="00960C7F">
        <w:rPr>
          <w:rFonts w:cstheme="minorHAnsi"/>
          <w:sz w:val="24"/>
          <w:szCs w:val="24"/>
          <w:shd w:val="clear" w:color="auto" w:fill="FFFFFF"/>
        </w:rPr>
        <w:t>2016</w:t>
      </w:r>
      <w:r w:rsidRPr="00960C7F">
        <w:rPr>
          <w:rFonts w:cstheme="minorHAnsi"/>
          <w:sz w:val="24"/>
          <w:szCs w:val="24"/>
          <w:shd w:val="clear" w:color="auto" w:fill="FFFFFF"/>
        </w:rPr>
        <w:t xml:space="preserve">  )</w:t>
      </w:r>
      <w:proofErr w:type="gramEnd"/>
      <w:r w:rsidRPr="00960C7F">
        <w:rPr>
          <w:rFonts w:cstheme="minorHAnsi"/>
          <w:sz w:val="24"/>
          <w:szCs w:val="24"/>
          <w:shd w:val="clear" w:color="auto" w:fill="FFFFFF"/>
        </w:rPr>
        <w:t xml:space="preserve"> </w:t>
      </w:r>
      <w:r w:rsidR="001D77C6" w:rsidRPr="00960C7F">
        <w:rPr>
          <w:rFonts w:cstheme="minorHAnsi"/>
          <w:sz w:val="24"/>
          <w:szCs w:val="24"/>
          <w:shd w:val="clear" w:color="auto" w:fill="FFFFFF"/>
        </w:rPr>
        <w:t>‘</w:t>
      </w:r>
      <w:r w:rsidRPr="00960C7F">
        <w:rPr>
          <w:rFonts w:cstheme="minorHAnsi"/>
          <w:i/>
          <w:sz w:val="24"/>
          <w:szCs w:val="24"/>
          <w:shd w:val="clear" w:color="auto" w:fill="FFFFFF"/>
        </w:rPr>
        <w:t xml:space="preserve">Ovid’s </w:t>
      </w:r>
      <w:proofErr w:type="spellStart"/>
      <w:r w:rsidRPr="00960C7F">
        <w:rPr>
          <w:rFonts w:cstheme="minorHAnsi"/>
          <w:i/>
          <w:sz w:val="24"/>
          <w:szCs w:val="24"/>
          <w:shd w:val="clear" w:color="auto" w:fill="FFFFFF"/>
        </w:rPr>
        <w:t>Cycnus</w:t>
      </w:r>
      <w:proofErr w:type="spellEnd"/>
      <w:r w:rsidRPr="00960C7F">
        <w:rPr>
          <w:rFonts w:cstheme="minorHAnsi"/>
          <w:i/>
          <w:sz w:val="24"/>
          <w:szCs w:val="24"/>
          <w:shd w:val="clear" w:color="auto" w:fill="FFFFFF"/>
        </w:rPr>
        <w:t xml:space="preserve"> and Homer’s Achilles’ Heel</w:t>
      </w:r>
      <w:r w:rsidR="001D77C6" w:rsidRPr="00960C7F">
        <w:rPr>
          <w:rFonts w:cstheme="minorHAnsi"/>
          <w:i/>
          <w:sz w:val="24"/>
          <w:szCs w:val="24"/>
          <w:shd w:val="clear" w:color="auto" w:fill="FFFFFF"/>
        </w:rPr>
        <w:t>’</w:t>
      </w:r>
      <w:r w:rsidRPr="00960C7F">
        <w:rPr>
          <w:rFonts w:cstheme="minorHAnsi"/>
          <w:sz w:val="24"/>
          <w:szCs w:val="24"/>
          <w:shd w:val="clear" w:color="auto" w:fill="FFFFFF"/>
        </w:rPr>
        <w:t xml:space="preserve">, </w:t>
      </w:r>
      <w:r w:rsidR="001D77C6" w:rsidRPr="00960C7F">
        <w:rPr>
          <w:rFonts w:cstheme="minorHAnsi"/>
          <w:sz w:val="24"/>
          <w:szCs w:val="24"/>
          <w:shd w:val="clear" w:color="auto" w:fill="FFFFFF"/>
        </w:rPr>
        <w:t xml:space="preserve">in L. Fulkerson and T. (eds.) Stover, </w:t>
      </w:r>
      <w:r w:rsidR="001D77C6" w:rsidRPr="00960C7F">
        <w:rPr>
          <w:rFonts w:cstheme="minorHAnsi"/>
          <w:i/>
          <w:sz w:val="24"/>
          <w:szCs w:val="24"/>
          <w:shd w:val="clear" w:color="auto" w:fill="FFFFFF"/>
        </w:rPr>
        <w:t>Repeat Performances:  Ovidian Repetition and the Metamorphoses</w:t>
      </w:r>
      <w:r w:rsidR="001D77C6" w:rsidRPr="00960C7F">
        <w:rPr>
          <w:rFonts w:cstheme="minorHAnsi"/>
          <w:sz w:val="24"/>
          <w:szCs w:val="24"/>
          <w:shd w:val="clear" w:color="auto" w:fill="FFFFFF"/>
        </w:rPr>
        <w:t>, Madison and London, The University of Wisconsin Press.</w:t>
      </w:r>
    </w:p>
    <w:p w14:paraId="1E5E2B8A" w14:textId="5BCA6292" w:rsidR="00181319" w:rsidRPr="00960C7F" w:rsidRDefault="00181319">
      <w:pPr>
        <w:rPr>
          <w:rFonts w:cstheme="minorHAnsi"/>
          <w:sz w:val="24"/>
          <w:szCs w:val="24"/>
        </w:rPr>
      </w:pPr>
      <w:proofErr w:type="spellStart"/>
      <w:r w:rsidRPr="00960C7F">
        <w:rPr>
          <w:rFonts w:cstheme="minorHAnsi"/>
          <w:sz w:val="24"/>
          <w:szCs w:val="24"/>
        </w:rPr>
        <w:t>Heslin</w:t>
      </w:r>
      <w:proofErr w:type="spellEnd"/>
      <w:r w:rsidRPr="00960C7F">
        <w:rPr>
          <w:rFonts w:cstheme="minorHAnsi"/>
          <w:sz w:val="24"/>
          <w:szCs w:val="24"/>
        </w:rPr>
        <w:t xml:space="preserve">, P. J. (2005) </w:t>
      </w:r>
      <w:r w:rsidRPr="00960C7F">
        <w:rPr>
          <w:rFonts w:cstheme="minorHAnsi"/>
          <w:i/>
          <w:sz w:val="24"/>
          <w:szCs w:val="24"/>
        </w:rPr>
        <w:t>The Transvestite Achilles:  Gender and Genre in Statius’ Achilleid</w:t>
      </w:r>
      <w:r w:rsidRPr="00960C7F">
        <w:rPr>
          <w:rFonts w:cstheme="minorHAnsi"/>
          <w:sz w:val="24"/>
          <w:szCs w:val="24"/>
        </w:rPr>
        <w:t>, Cambridge, Cambridge University Press.</w:t>
      </w:r>
    </w:p>
    <w:p w14:paraId="7E345540" w14:textId="176A0BDE" w:rsidR="006F7F51" w:rsidRPr="00960C7F" w:rsidRDefault="006F7F51">
      <w:pPr>
        <w:rPr>
          <w:rFonts w:cstheme="minorHAnsi"/>
          <w:sz w:val="24"/>
          <w:szCs w:val="24"/>
        </w:rPr>
      </w:pPr>
      <w:r w:rsidRPr="00960C7F">
        <w:rPr>
          <w:rFonts w:cstheme="minorHAnsi"/>
          <w:sz w:val="24"/>
          <w:szCs w:val="24"/>
        </w:rPr>
        <w:t xml:space="preserve">Hinds, S. (2000) ‘Essential Epic: Genre and Gender from </w:t>
      </w:r>
      <w:proofErr w:type="spellStart"/>
      <w:r w:rsidRPr="00960C7F">
        <w:rPr>
          <w:rFonts w:cstheme="minorHAnsi"/>
          <w:sz w:val="24"/>
          <w:szCs w:val="24"/>
        </w:rPr>
        <w:t>Macer</w:t>
      </w:r>
      <w:proofErr w:type="spellEnd"/>
      <w:r w:rsidRPr="00960C7F">
        <w:rPr>
          <w:rFonts w:cstheme="minorHAnsi"/>
          <w:sz w:val="24"/>
          <w:szCs w:val="24"/>
        </w:rPr>
        <w:t xml:space="preserve"> to Statius’, in </w:t>
      </w:r>
      <w:r w:rsidRPr="00960C7F">
        <w:rPr>
          <w:rFonts w:cstheme="minorHAnsi"/>
          <w:i/>
          <w:sz w:val="24"/>
          <w:szCs w:val="24"/>
        </w:rPr>
        <w:t xml:space="preserve">Matrices of Genre: Authors, Canons and Society, </w:t>
      </w:r>
      <w:r w:rsidRPr="00960C7F">
        <w:rPr>
          <w:rFonts w:cstheme="minorHAnsi"/>
          <w:sz w:val="24"/>
          <w:szCs w:val="24"/>
        </w:rPr>
        <w:t xml:space="preserve">M. Depew and D. </w:t>
      </w:r>
      <w:proofErr w:type="spellStart"/>
      <w:r w:rsidRPr="00960C7F">
        <w:rPr>
          <w:rFonts w:cstheme="minorHAnsi"/>
          <w:sz w:val="24"/>
          <w:szCs w:val="24"/>
        </w:rPr>
        <w:t>Obbink</w:t>
      </w:r>
      <w:proofErr w:type="spellEnd"/>
      <w:r w:rsidRPr="00960C7F">
        <w:rPr>
          <w:rFonts w:cstheme="minorHAnsi"/>
          <w:sz w:val="24"/>
          <w:szCs w:val="24"/>
        </w:rPr>
        <w:t xml:space="preserve"> (eds.) Matrices of Genre. Authors, Canons, and Society, Cambridge MA, Harvard University Press.</w:t>
      </w:r>
    </w:p>
    <w:p w14:paraId="368413AF" w14:textId="5F29A5CC" w:rsidR="00D46CA2" w:rsidRPr="00960C7F" w:rsidRDefault="00D46CA2">
      <w:pPr>
        <w:rPr>
          <w:rFonts w:cstheme="minorHAnsi"/>
          <w:sz w:val="24"/>
          <w:szCs w:val="24"/>
        </w:rPr>
      </w:pPr>
      <w:r w:rsidRPr="00960C7F">
        <w:rPr>
          <w:rFonts w:cstheme="minorHAnsi"/>
          <w:sz w:val="24"/>
          <w:szCs w:val="24"/>
        </w:rPr>
        <w:t xml:space="preserve">Hinds, S. (1998) </w:t>
      </w:r>
      <w:r w:rsidRPr="00960C7F">
        <w:rPr>
          <w:rFonts w:cstheme="minorHAnsi"/>
          <w:i/>
          <w:sz w:val="24"/>
          <w:szCs w:val="24"/>
        </w:rPr>
        <w:t xml:space="preserve">Allusion and </w:t>
      </w:r>
      <w:proofErr w:type="spellStart"/>
      <w:r w:rsidRPr="00960C7F">
        <w:rPr>
          <w:rFonts w:cstheme="minorHAnsi"/>
          <w:i/>
          <w:sz w:val="24"/>
          <w:szCs w:val="24"/>
        </w:rPr>
        <w:t>Intertex</w:t>
      </w:r>
      <w:proofErr w:type="spellEnd"/>
      <w:r w:rsidR="006F7F51" w:rsidRPr="00960C7F">
        <w:rPr>
          <w:rFonts w:cstheme="minorHAnsi"/>
          <w:i/>
          <w:sz w:val="24"/>
          <w:szCs w:val="24"/>
        </w:rPr>
        <w:t>: Dynamics of Appropriation in Roman poetry,</w:t>
      </w:r>
      <w:r w:rsidRPr="00960C7F">
        <w:rPr>
          <w:rFonts w:cstheme="minorHAnsi"/>
          <w:i/>
          <w:sz w:val="24"/>
          <w:szCs w:val="24"/>
        </w:rPr>
        <w:t xml:space="preserve"> 95-8; 125-9; 135-144,</w:t>
      </w:r>
      <w:r w:rsidRPr="00960C7F">
        <w:rPr>
          <w:rFonts w:cstheme="minorHAnsi"/>
          <w:sz w:val="24"/>
          <w:szCs w:val="24"/>
        </w:rPr>
        <w:t xml:space="preserve"> Cambridge</w:t>
      </w:r>
      <w:r w:rsidR="006F7F51" w:rsidRPr="00960C7F">
        <w:rPr>
          <w:rFonts w:cstheme="minorHAnsi"/>
          <w:sz w:val="24"/>
          <w:szCs w:val="24"/>
        </w:rPr>
        <w:t>, Cambridge University Press.</w:t>
      </w:r>
    </w:p>
    <w:p w14:paraId="1DB903C2" w14:textId="5F9B51D4" w:rsidR="002C39F2" w:rsidRPr="00960C7F" w:rsidRDefault="002C39F2">
      <w:pPr>
        <w:rPr>
          <w:rFonts w:cstheme="minorHAnsi"/>
          <w:sz w:val="24"/>
          <w:szCs w:val="24"/>
        </w:rPr>
      </w:pPr>
      <w:r w:rsidRPr="00960C7F">
        <w:rPr>
          <w:rFonts w:cstheme="minorHAnsi"/>
          <w:sz w:val="24"/>
          <w:szCs w:val="24"/>
        </w:rPr>
        <w:t>Hunter, R.  (</w:t>
      </w:r>
      <w:proofErr w:type="gramStart"/>
      <w:r w:rsidRPr="00960C7F">
        <w:rPr>
          <w:rFonts w:cstheme="minorHAnsi"/>
          <w:sz w:val="24"/>
          <w:szCs w:val="24"/>
        </w:rPr>
        <w:t>ed.)(</w:t>
      </w:r>
      <w:proofErr w:type="gramEnd"/>
      <w:r w:rsidRPr="00960C7F">
        <w:rPr>
          <w:rFonts w:cstheme="minorHAnsi"/>
          <w:sz w:val="24"/>
          <w:szCs w:val="24"/>
        </w:rPr>
        <w:t xml:space="preserve">2005) </w:t>
      </w:r>
      <w:r w:rsidRPr="00960C7F">
        <w:rPr>
          <w:rFonts w:cstheme="minorHAnsi"/>
          <w:i/>
          <w:sz w:val="24"/>
          <w:szCs w:val="24"/>
        </w:rPr>
        <w:t xml:space="preserve">The Hesiodic Catalogue of Women:  Constructions and Reconstructions, </w:t>
      </w:r>
      <w:r w:rsidRPr="00960C7F">
        <w:rPr>
          <w:rFonts w:cstheme="minorHAnsi"/>
          <w:sz w:val="24"/>
          <w:szCs w:val="24"/>
        </w:rPr>
        <w:t>Cambridge.</w:t>
      </w:r>
    </w:p>
    <w:p w14:paraId="649F26AD" w14:textId="6EB32569" w:rsidR="00651AFB" w:rsidRPr="00960C7F" w:rsidRDefault="00651AFB">
      <w:pPr>
        <w:rPr>
          <w:rFonts w:cstheme="minorHAnsi"/>
          <w:sz w:val="24"/>
          <w:szCs w:val="24"/>
        </w:rPr>
      </w:pPr>
      <w:r w:rsidRPr="00960C7F">
        <w:rPr>
          <w:rFonts w:cstheme="minorHAnsi"/>
          <w:sz w:val="24"/>
          <w:szCs w:val="24"/>
        </w:rPr>
        <w:t xml:space="preserve">Huxley, G. L. (1969) </w:t>
      </w:r>
      <w:r w:rsidRPr="00960C7F">
        <w:rPr>
          <w:rFonts w:cstheme="minorHAnsi"/>
          <w:i/>
          <w:sz w:val="24"/>
          <w:szCs w:val="24"/>
        </w:rPr>
        <w:t xml:space="preserve">Greek Epic Poetry: From </w:t>
      </w:r>
      <w:proofErr w:type="spellStart"/>
      <w:r w:rsidRPr="00960C7F">
        <w:rPr>
          <w:rFonts w:cstheme="minorHAnsi"/>
          <w:i/>
          <w:sz w:val="24"/>
          <w:szCs w:val="24"/>
        </w:rPr>
        <w:t>Eumelos</w:t>
      </w:r>
      <w:proofErr w:type="spellEnd"/>
      <w:r w:rsidRPr="00960C7F">
        <w:rPr>
          <w:rFonts w:cstheme="minorHAnsi"/>
          <w:i/>
          <w:sz w:val="24"/>
          <w:szCs w:val="24"/>
        </w:rPr>
        <w:t xml:space="preserve"> to </w:t>
      </w:r>
      <w:proofErr w:type="spellStart"/>
      <w:r w:rsidRPr="00960C7F">
        <w:rPr>
          <w:rFonts w:cstheme="minorHAnsi"/>
          <w:i/>
          <w:sz w:val="24"/>
          <w:szCs w:val="24"/>
        </w:rPr>
        <w:t>Panyassis</w:t>
      </w:r>
      <w:proofErr w:type="spellEnd"/>
      <w:r w:rsidRPr="00960C7F">
        <w:rPr>
          <w:rFonts w:cstheme="minorHAnsi"/>
          <w:sz w:val="24"/>
          <w:szCs w:val="24"/>
        </w:rPr>
        <w:t>, London.</w:t>
      </w:r>
    </w:p>
    <w:p w14:paraId="69AF1345" w14:textId="51A5BD21" w:rsidR="00EE2F31" w:rsidRPr="00960C7F" w:rsidRDefault="00EE2F31">
      <w:pPr>
        <w:rPr>
          <w:rFonts w:cstheme="minorHAnsi"/>
          <w:sz w:val="24"/>
          <w:szCs w:val="24"/>
        </w:rPr>
      </w:pPr>
      <w:r w:rsidRPr="00960C7F">
        <w:rPr>
          <w:rFonts w:cstheme="minorHAnsi"/>
          <w:sz w:val="24"/>
          <w:szCs w:val="24"/>
        </w:rPr>
        <w:t xml:space="preserve">Janko, R. (1992) </w:t>
      </w:r>
      <w:r w:rsidRPr="00960C7F">
        <w:rPr>
          <w:rFonts w:cstheme="minorHAnsi"/>
          <w:i/>
          <w:sz w:val="24"/>
          <w:szCs w:val="24"/>
        </w:rPr>
        <w:t>‘The Iliad’ A Commentary, Vol. 4</w:t>
      </w:r>
      <w:r w:rsidRPr="00960C7F">
        <w:rPr>
          <w:rFonts w:cstheme="minorHAnsi"/>
          <w:sz w:val="24"/>
          <w:szCs w:val="24"/>
        </w:rPr>
        <w:t xml:space="preserve"> Cambridge.</w:t>
      </w:r>
    </w:p>
    <w:p w14:paraId="420F1E92" w14:textId="52200702" w:rsidR="00192BB6" w:rsidRPr="00960C7F" w:rsidRDefault="00192BB6">
      <w:pPr>
        <w:rPr>
          <w:rFonts w:cstheme="minorHAnsi"/>
          <w:sz w:val="24"/>
          <w:szCs w:val="24"/>
        </w:rPr>
      </w:pPr>
      <w:r w:rsidRPr="00960C7F">
        <w:rPr>
          <w:rFonts w:cstheme="minorHAnsi"/>
          <w:sz w:val="24"/>
          <w:szCs w:val="24"/>
        </w:rPr>
        <w:t>Kir</w:t>
      </w:r>
      <w:r w:rsidR="00651AFB" w:rsidRPr="00960C7F">
        <w:rPr>
          <w:rFonts w:cstheme="minorHAnsi"/>
          <w:sz w:val="24"/>
          <w:szCs w:val="24"/>
        </w:rPr>
        <w:t>k</w:t>
      </w:r>
      <w:r w:rsidRPr="00960C7F">
        <w:rPr>
          <w:rFonts w:cstheme="minorHAnsi"/>
          <w:sz w:val="24"/>
          <w:szCs w:val="24"/>
        </w:rPr>
        <w:t>, J. S. (1972) ‘Greek Mythology:  Some New Perspectives’</w:t>
      </w:r>
      <w:r w:rsidR="00651AFB" w:rsidRPr="00960C7F">
        <w:rPr>
          <w:rFonts w:cstheme="minorHAnsi"/>
          <w:sz w:val="24"/>
          <w:szCs w:val="24"/>
        </w:rPr>
        <w:t>,</w:t>
      </w:r>
      <w:r w:rsidRPr="00960C7F">
        <w:rPr>
          <w:rFonts w:cstheme="minorHAnsi"/>
          <w:sz w:val="24"/>
          <w:szCs w:val="24"/>
        </w:rPr>
        <w:t xml:space="preserve"> </w:t>
      </w:r>
      <w:r w:rsidRPr="00960C7F">
        <w:rPr>
          <w:rFonts w:cstheme="minorHAnsi"/>
          <w:i/>
          <w:sz w:val="24"/>
          <w:szCs w:val="24"/>
        </w:rPr>
        <w:t>Journal of Hellenic Studies</w:t>
      </w:r>
      <w:r w:rsidRPr="00960C7F">
        <w:rPr>
          <w:rFonts w:cstheme="minorHAnsi"/>
          <w:sz w:val="24"/>
          <w:szCs w:val="24"/>
        </w:rPr>
        <w:t>, Vol. 92</w:t>
      </w:r>
      <w:r w:rsidR="00651AFB" w:rsidRPr="00960C7F">
        <w:rPr>
          <w:rFonts w:cstheme="minorHAnsi"/>
          <w:sz w:val="24"/>
          <w:szCs w:val="24"/>
        </w:rPr>
        <w:t>, p.79.</w:t>
      </w:r>
    </w:p>
    <w:p w14:paraId="3B9C8CB0" w14:textId="12F62E4F" w:rsidR="00EC58F8" w:rsidRPr="00960C7F" w:rsidRDefault="00EC58F8">
      <w:pPr>
        <w:rPr>
          <w:rFonts w:cstheme="minorHAnsi"/>
          <w:sz w:val="24"/>
          <w:szCs w:val="24"/>
        </w:rPr>
      </w:pPr>
      <w:r w:rsidRPr="00960C7F">
        <w:rPr>
          <w:rFonts w:cstheme="minorHAnsi"/>
          <w:sz w:val="24"/>
          <w:szCs w:val="24"/>
        </w:rPr>
        <w:t xml:space="preserve">Kirk, G. S. (1970) </w:t>
      </w:r>
      <w:r w:rsidRPr="00960C7F">
        <w:rPr>
          <w:rFonts w:cstheme="minorHAnsi"/>
          <w:i/>
          <w:sz w:val="24"/>
          <w:szCs w:val="24"/>
        </w:rPr>
        <w:t>Myth: It’s Meaning and Functions in Ancient and Other Cultures</w:t>
      </w:r>
      <w:r w:rsidRPr="00960C7F">
        <w:rPr>
          <w:rFonts w:cstheme="minorHAnsi"/>
          <w:sz w:val="24"/>
          <w:szCs w:val="24"/>
        </w:rPr>
        <w:t>, Cambridge, Berkeley and Los Angeles, Cambridge University Press and University of California Press.</w:t>
      </w:r>
    </w:p>
    <w:p w14:paraId="095B42F3" w14:textId="4F85ADA6" w:rsidR="00E112C6" w:rsidRPr="00960C7F" w:rsidRDefault="00E112C6">
      <w:pPr>
        <w:rPr>
          <w:rFonts w:cstheme="minorHAnsi"/>
          <w:sz w:val="24"/>
          <w:szCs w:val="24"/>
        </w:rPr>
      </w:pPr>
      <w:proofErr w:type="spellStart"/>
      <w:r w:rsidRPr="00960C7F">
        <w:rPr>
          <w:rFonts w:cstheme="minorHAnsi"/>
          <w:sz w:val="24"/>
          <w:szCs w:val="24"/>
        </w:rPr>
        <w:t>Lowenstam</w:t>
      </w:r>
      <w:proofErr w:type="spellEnd"/>
      <w:r w:rsidRPr="00960C7F">
        <w:rPr>
          <w:rFonts w:cstheme="minorHAnsi"/>
          <w:sz w:val="24"/>
          <w:szCs w:val="24"/>
        </w:rPr>
        <w:t xml:space="preserve">, S. (2008) </w:t>
      </w:r>
      <w:r w:rsidRPr="00960C7F">
        <w:rPr>
          <w:rFonts w:cstheme="minorHAnsi"/>
          <w:i/>
          <w:sz w:val="24"/>
          <w:szCs w:val="24"/>
        </w:rPr>
        <w:t xml:space="preserve">As Witnessed by Images: The Trojan War Tradition in Greek and Etruscan Art, </w:t>
      </w:r>
      <w:r w:rsidRPr="00960C7F">
        <w:rPr>
          <w:rFonts w:cstheme="minorHAnsi"/>
          <w:sz w:val="24"/>
          <w:szCs w:val="24"/>
        </w:rPr>
        <w:t>Baltimore.</w:t>
      </w:r>
    </w:p>
    <w:p w14:paraId="5663880E" w14:textId="7F47D6BE" w:rsidR="00E112C6" w:rsidRPr="00960C7F" w:rsidRDefault="00E112C6">
      <w:pPr>
        <w:rPr>
          <w:rFonts w:cstheme="minorHAnsi"/>
          <w:sz w:val="24"/>
          <w:szCs w:val="24"/>
        </w:rPr>
      </w:pPr>
      <w:proofErr w:type="spellStart"/>
      <w:r w:rsidRPr="00960C7F">
        <w:rPr>
          <w:rFonts w:cstheme="minorHAnsi"/>
          <w:sz w:val="24"/>
          <w:szCs w:val="24"/>
        </w:rPr>
        <w:t>Lowenstam</w:t>
      </w:r>
      <w:proofErr w:type="spellEnd"/>
      <w:r w:rsidRPr="00960C7F">
        <w:rPr>
          <w:rFonts w:cstheme="minorHAnsi"/>
          <w:sz w:val="24"/>
          <w:szCs w:val="24"/>
        </w:rPr>
        <w:t xml:space="preserve">, S. (1997) </w:t>
      </w:r>
      <w:r w:rsidR="006B48F7" w:rsidRPr="00960C7F">
        <w:rPr>
          <w:rFonts w:cstheme="minorHAnsi"/>
          <w:sz w:val="24"/>
          <w:szCs w:val="24"/>
        </w:rPr>
        <w:t xml:space="preserve">‘Talking </w:t>
      </w:r>
      <w:r w:rsidR="00C20BCB" w:rsidRPr="00960C7F">
        <w:rPr>
          <w:rFonts w:cstheme="minorHAnsi"/>
          <w:sz w:val="24"/>
          <w:szCs w:val="24"/>
        </w:rPr>
        <w:t xml:space="preserve">Vases:  The Relationship between the Homeric Poems and Archaic Representations of Epic Myth.’ </w:t>
      </w:r>
      <w:r w:rsidR="00C20BCB" w:rsidRPr="00960C7F">
        <w:rPr>
          <w:rFonts w:cstheme="minorHAnsi"/>
          <w:i/>
          <w:sz w:val="24"/>
          <w:szCs w:val="24"/>
        </w:rPr>
        <w:t>Transactions of the American Philological Association,</w:t>
      </w:r>
      <w:r w:rsidR="00C20BCB" w:rsidRPr="00960C7F">
        <w:rPr>
          <w:rFonts w:cstheme="minorHAnsi"/>
          <w:sz w:val="24"/>
          <w:szCs w:val="24"/>
        </w:rPr>
        <w:t xml:space="preserve"> Vol. 127, pp. 21-76.</w:t>
      </w:r>
    </w:p>
    <w:p w14:paraId="368CA243" w14:textId="0E27EF88" w:rsidR="00D46CA2" w:rsidRPr="00960C7F" w:rsidRDefault="00D46CA2">
      <w:pPr>
        <w:rPr>
          <w:rFonts w:cstheme="minorHAnsi"/>
          <w:sz w:val="24"/>
          <w:szCs w:val="24"/>
        </w:rPr>
      </w:pPr>
      <w:r w:rsidRPr="00960C7F">
        <w:rPr>
          <w:rFonts w:cstheme="minorHAnsi"/>
          <w:sz w:val="24"/>
          <w:szCs w:val="24"/>
        </w:rPr>
        <w:t xml:space="preserve">Mendelsohn, D. (1990) ‘Empty Nest, Abandoned Cave: Maternal Anxiety in Achilleid I’, </w:t>
      </w:r>
      <w:r w:rsidRPr="00960C7F">
        <w:rPr>
          <w:rFonts w:cstheme="minorHAnsi"/>
          <w:i/>
          <w:sz w:val="24"/>
          <w:szCs w:val="24"/>
        </w:rPr>
        <w:t>Classical Antiquity</w:t>
      </w:r>
      <w:r w:rsidRPr="00960C7F">
        <w:rPr>
          <w:rFonts w:cstheme="minorHAnsi"/>
          <w:sz w:val="24"/>
          <w:szCs w:val="24"/>
        </w:rPr>
        <w:t>, Vol.  9, pp.295-308.</w:t>
      </w:r>
    </w:p>
    <w:p w14:paraId="5DD1ECE9" w14:textId="64E75042" w:rsidR="00181319" w:rsidRPr="00960C7F" w:rsidRDefault="00181319">
      <w:pPr>
        <w:rPr>
          <w:rFonts w:cstheme="minorHAnsi"/>
          <w:sz w:val="24"/>
          <w:szCs w:val="24"/>
        </w:rPr>
      </w:pPr>
      <w:proofErr w:type="spellStart"/>
      <w:r w:rsidRPr="00960C7F">
        <w:rPr>
          <w:rFonts w:cstheme="minorHAnsi"/>
          <w:sz w:val="24"/>
          <w:szCs w:val="24"/>
        </w:rPr>
        <w:lastRenderedPageBreak/>
        <w:t>Michelakis</w:t>
      </w:r>
      <w:proofErr w:type="spellEnd"/>
      <w:r w:rsidRPr="00960C7F">
        <w:rPr>
          <w:rFonts w:cstheme="minorHAnsi"/>
          <w:sz w:val="24"/>
          <w:szCs w:val="24"/>
        </w:rPr>
        <w:t xml:space="preserve">, P. (2008) </w:t>
      </w:r>
      <w:r w:rsidRPr="00960C7F">
        <w:rPr>
          <w:rFonts w:cstheme="minorHAnsi"/>
          <w:i/>
          <w:sz w:val="24"/>
          <w:szCs w:val="24"/>
        </w:rPr>
        <w:t>Achilles in Greek Tragedy</w:t>
      </w:r>
      <w:r w:rsidRPr="00960C7F">
        <w:rPr>
          <w:rFonts w:cstheme="minorHAnsi"/>
          <w:sz w:val="24"/>
          <w:szCs w:val="24"/>
        </w:rPr>
        <w:t>, Cambridge, Cambridge University Press.</w:t>
      </w:r>
    </w:p>
    <w:p w14:paraId="18FEE2F3" w14:textId="2DE60468" w:rsidR="00C67806" w:rsidRPr="00960C7F" w:rsidRDefault="00C67806">
      <w:pPr>
        <w:rPr>
          <w:rFonts w:cstheme="minorHAnsi"/>
          <w:sz w:val="24"/>
          <w:szCs w:val="24"/>
        </w:rPr>
      </w:pPr>
      <w:proofErr w:type="spellStart"/>
      <w:r w:rsidRPr="00960C7F">
        <w:rPr>
          <w:rFonts w:cstheme="minorHAnsi"/>
          <w:sz w:val="24"/>
          <w:szCs w:val="24"/>
        </w:rPr>
        <w:t>Morford</w:t>
      </w:r>
      <w:proofErr w:type="spellEnd"/>
      <w:r w:rsidRPr="00960C7F">
        <w:rPr>
          <w:rFonts w:cstheme="minorHAnsi"/>
          <w:sz w:val="24"/>
          <w:szCs w:val="24"/>
        </w:rPr>
        <w:t xml:space="preserve">, M. P. O., </w:t>
      </w:r>
      <w:proofErr w:type="spellStart"/>
      <w:r w:rsidRPr="00960C7F">
        <w:rPr>
          <w:rFonts w:cstheme="minorHAnsi"/>
          <w:sz w:val="24"/>
          <w:szCs w:val="24"/>
        </w:rPr>
        <w:t>Lenardon</w:t>
      </w:r>
      <w:proofErr w:type="spellEnd"/>
      <w:r w:rsidRPr="00960C7F">
        <w:rPr>
          <w:rFonts w:cstheme="minorHAnsi"/>
          <w:sz w:val="24"/>
          <w:szCs w:val="24"/>
        </w:rPr>
        <w:t xml:space="preserve">, R. J. and Sham, M. (2011) </w:t>
      </w:r>
      <w:r w:rsidRPr="00960C7F">
        <w:rPr>
          <w:rFonts w:cstheme="minorHAnsi"/>
          <w:i/>
          <w:sz w:val="24"/>
          <w:szCs w:val="24"/>
        </w:rPr>
        <w:t>Classical Mythology</w:t>
      </w:r>
      <w:r w:rsidRPr="00960C7F">
        <w:rPr>
          <w:rFonts w:cstheme="minorHAnsi"/>
          <w:sz w:val="24"/>
          <w:szCs w:val="24"/>
        </w:rPr>
        <w:t>, Oxford and New York, Oxford University Press.</w:t>
      </w:r>
    </w:p>
    <w:p w14:paraId="597A92C4" w14:textId="77777777" w:rsidR="004211D6" w:rsidRPr="00960C7F" w:rsidRDefault="004211D6">
      <w:pPr>
        <w:rPr>
          <w:rFonts w:cstheme="minorHAnsi"/>
          <w:sz w:val="24"/>
          <w:szCs w:val="24"/>
        </w:rPr>
      </w:pPr>
      <w:proofErr w:type="spellStart"/>
      <w:r w:rsidRPr="00960C7F">
        <w:rPr>
          <w:rFonts w:cstheme="minorHAnsi"/>
          <w:sz w:val="24"/>
          <w:szCs w:val="24"/>
        </w:rPr>
        <w:t>Muellner</w:t>
      </w:r>
      <w:proofErr w:type="spellEnd"/>
      <w:r w:rsidRPr="00960C7F">
        <w:rPr>
          <w:rFonts w:cstheme="minorHAnsi"/>
          <w:sz w:val="24"/>
          <w:szCs w:val="24"/>
        </w:rPr>
        <w:t xml:space="preserve">, L. (1976) </w:t>
      </w:r>
      <w:r w:rsidRPr="00960C7F">
        <w:rPr>
          <w:rFonts w:cstheme="minorHAnsi"/>
          <w:i/>
          <w:sz w:val="24"/>
          <w:szCs w:val="24"/>
        </w:rPr>
        <w:t xml:space="preserve">The Anger of Achilles: </w:t>
      </w:r>
      <w:proofErr w:type="spellStart"/>
      <w:r w:rsidRPr="00960C7F">
        <w:rPr>
          <w:rFonts w:cstheme="minorHAnsi"/>
          <w:i/>
          <w:sz w:val="24"/>
          <w:szCs w:val="24"/>
        </w:rPr>
        <w:t>Mênis</w:t>
      </w:r>
      <w:proofErr w:type="spellEnd"/>
      <w:r w:rsidRPr="00960C7F">
        <w:rPr>
          <w:rFonts w:cstheme="minorHAnsi"/>
          <w:i/>
          <w:sz w:val="24"/>
          <w:szCs w:val="24"/>
        </w:rPr>
        <w:t xml:space="preserve"> in Greek Epic</w:t>
      </w:r>
      <w:r w:rsidRPr="00960C7F">
        <w:rPr>
          <w:rFonts w:cstheme="minorHAnsi"/>
          <w:sz w:val="24"/>
          <w:szCs w:val="24"/>
        </w:rPr>
        <w:t>, Ithaca.</w:t>
      </w:r>
    </w:p>
    <w:p w14:paraId="6B7FE78D" w14:textId="02063116" w:rsidR="002C39F2" w:rsidRPr="00960C7F" w:rsidRDefault="002C39F2">
      <w:pPr>
        <w:rPr>
          <w:rFonts w:cstheme="minorHAnsi"/>
          <w:sz w:val="24"/>
          <w:szCs w:val="24"/>
        </w:rPr>
      </w:pPr>
      <w:r w:rsidRPr="00960C7F">
        <w:rPr>
          <w:rFonts w:cstheme="minorHAnsi"/>
          <w:sz w:val="24"/>
          <w:szCs w:val="24"/>
        </w:rPr>
        <w:t xml:space="preserve">Nagy, G. (2013) The Ancient Greek Hero in 24 Hours, Cambridge and London, The </w:t>
      </w:r>
      <w:proofErr w:type="spellStart"/>
      <w:r w:rsidRPr="00960C7F">
        <w:rPr>
          <w:rFonts w:cstheme="minorHAnsi"/>
          <w:sz w:val="24"/>
          <w:szCs w:val="24"/>
        </w:rPr>
        <w:t>Belknap</w:t>
      </w:r>
      <w:proofErr w:type="spellEnd"/>
      <w:r w:rsidRPr="00960C7F">
        <w:rPr>
          <w:rFonts w:cstheme="minorHAnsi"/>
          <w:sz w:val="24"/>
          <w:szCs w:val="24"/>
        </w:rPr>
        <w:t xml:space="preserve"> Press of Harvard University Press.</w:t>
      </w:r>
    </w:p>
    <w:p w14:paraId="4295C86C" w14:textId="58A95E01" w:rsidR="00C20BCB" w:rsidRPr="00960C7F" w:rsidRDefault="00C20BCB">
      <w:pPr>
        <w:rPr>
          <w:rFonts w:cstheme="minorHAnsi"/>
          <w:sz w:val="24"/>
          <w:szCs w:val="24"/>
        </w:rPr>
      </w:pPr>
      <w:r w:rsidRPr="00960C7F">
        <w:rPr>
          <w:rFonts w:cstheme="minorHAnsi"/>
          <w:sz w:val="24"/>
          <w:szCs w:val="24"/>
        </w:rPr>
        <w:t xml:space="preserve">Nagy, G. (2005) ‘The Epic Hero’ in J. M. Foley (ed.) </w:t>
      </w:r>
      <w:r w:rsidRPr="00960C7F">
        <w:rPr>
          <w:rFonts w:cstheme="minorHAnsi"/>
          <w:i/>
          <w:sz w:val="24"/>
          <w:szCs w:val="24"/>
        </w:rPr>
        <w:t>A Companion to Ancient Epic</w:t>
      </w:r>
      <w:r w:rsidRPr="00960C7F">
        <w:rPr>
          <w:rFonts w:cstheme="minorHAnsi"/>
          <w:sz w:val="24"/>
          <w:szCs w:val="24"/>
        </w:rPr>
        <w:t>, Oxford.</w:t>
      </w:r>
    </w:p>
    <w:p w14:paraId="678D9444" w14:textId="5E6F4B93" w:rsidR="00EE2F31" w:rsidRPr="00960C7F" w:rsidRDefault="00EE2F31">
      <w:pPr>
        <w:rPr>
          <w:rFonts w:cstheme="minorHAnsi"/>
          <w:sz w:val="24"/>
          <w:szCs w:val="24"/>
        </w:rPr>
      </w:pPr>
      <w:r w:rsidRPr="00960C7F">
        <w:rPr>
          <w:rFonts w:cstheme="minorHAnsi"/>
          <w:sz w:val="24"/>
          <w:szCs w:val="24"/>
        </w:rPr>
        <w:t xml:space="preserve">Nagy, G. (1992) ‘Mythological exemplum in Homer’ in R. </w:t>
      </w:r>
      <w:proofErr w:type="spellStart"/>
      <w:r w:rsidRPr="00960C7F">
        <w:rPr>
          <w:rFonts w:cstheme="minorHAnsi"/>
          <w:sz w:val="24"/>
          <w:szCs w:val="24"/>
        </w:rPr>
        <w:t>Hexter</w:t>
      </w:r>
      <w:proofErr w:type="spellEnd"/>
      <w:r w:rsidRPr="00960C7F">
        <w:rPr>
          <w:rFonts w:cstheme="minorHAnsi"/>
          <w:sz w:val="24"/>
          <w:szCs w:val="24"/>
        </w:rPr>
        <w:t xml:space="preserve"> and D. Selden (eds.) </w:t>
      </w:r>
      <w:r w:rsidRPr="00960C7F">
        <w:rPr>
          <w:rFonts w:cstheme="minorHAnsi"/>
          <w:i/>
          <w:sz w:val="24"/>
          <w:szCs w:val="24"/>
        </w:rPr>
        <w:t>Innovations of Antiquity</w:t>
      </w:r>
      <w:r w:rsidRPr="00960C7F">
        <w:rPr>
          <w:rFonts w:cstheme="minorHAnsi"/>
          <w:sz w:val="24"/>
          <w:szCs w:val="24"/>
        </w:rPr>
        <w:t>, New York.</w:t>
      </w:r>
    </w:p>
    <w:p w14:paraId="77EBC063" w14:textId="6515BE07" w:rsidR="00EE2F31" w:rsidRPr="00960C7F" w:rsidRDefault="00EE2F31">
      <w:pPr>
        <w:rPr>
          <w:rFonts w:cstheme="minorHAnsi"/>
          <w:sz w:val="24"/>
          <w:szCs w:val="24"/>
        </w:rPr>
      </w:pPr>
      <w:r w:rsidRPr="00960C7F">
        <w:rPr>
          <w:rFonts w:cstheme="minorHAnsi"/>
          <w:sz w:val="24"/>
          <w:szCs w:val="24"/>
        </w:rPr>
        <w:t xml:space="preserve">Nagy, G. (1979) </w:t>
      </w:r>
      <w:r w:rsidRPr="00960C7F">
        <w:rPr>
          <w:rFonts w:cstheme="minorHAnsi"/>
          <w:i/>
          <w:sz w:val="24"/>
          <w:szCs w:val="24"/>
        </w:rPr>
        <w:t>The Best of the Achaeans:  Concepts of the Hero in Archaic Greek Poetry</w:t>
      </w:r>
      <w:r w:rsidRPr="00960C7F">
        <w:rPr>
          <w:rFonts w:cstheme="minorHAnsi"/>
          <w:sz w:val="24"/>
          <w:szCs w:val="24"/>
        </w:rPr>
        <w:t>, Baltimore.</w:t>
      </w:r>
    </w:p>
    <w:p w14:paraId="4EF6E9E8" w14:textId="0E089022" w:rsidR="001C38C7" w:rsidRPr="00960C7F" w:rsidRDefault="00DC6CE1">
      <w:pPr>
        <w:rPr>
          <w:rFonts w:cstheme="minorHAnsi"/>
          <w:sz w:val="24"/>
          <w:szCs w:val="24"/>
        </w:rPr>
      </w:pPr>
      <w:proofErr w:type="spellStart"/>
      <w:r w:rsidRPr="00960C7F">
        <w:rPr>
          <w:rFonts w:cstheme="minorHAnsi"/>
          <w:sz w:val="24"/>
          <w:szCs w:val="24"/>
          <w:shd w:val="clear" w:color="auto" w:fill="FFFFFF"/>
        </w:rPr>
        <w:t>Papaioannou</w:t>
      </w:r>
      <w:proofErr w:type="spellEnd"/>
      <w:r w:rsidRPr="00960C7F">
        <w:rPr>
          <w:rFonts w:cstheme="minorHAnsi"/>
          <w:sz w:val="24"/>
          <w:szCs w:val="24"/>
          <w:shd w:val="clear" w:color="auto" w:fill="FFFFFF"/>
        </w:rPr>
        <w:t xml:space="preserve">, S. (2007) </w:t>
      </w:r>
      <w:r w:rsidRPr="00960C7F">
        <w:rPr>
          <w:rFonts w:cstheme="minorHAnsi"/>
          <w:i/>
          <w:sz w:val="24"/>
          <w:szCs w:val="24"/>
          <w:shd w:val="clear" w:color="auto" w:fill="FFFFFF"/>
        </w:rPr>
        <w:t xml:space="preserve">Redesigning Achilles: 'Recycling' the Epic Cycle in the 'Little Iliad' (Ovid, Metamorphoses 12.1-13.622) </w:t>
      </w:r>
      <w:r w:rsidRPr="00960C7F">
        <w:rPr>
          <w:rFonts w:cstheme="minorHAnsi"/>
          <w:sz w:val="24"/>
          <w:szCs w:val="24"/>
          <w:shd w:val="clear" w:color="auto" w:fill="FFFFFF"/>
        </w:rPr>
        <w:t xml:space="preserve">[Online], De Gruyter. Available at: </w:t>
      </w:r>
      <w:hyperlink r:id="rId4" w:history="1">
        <w:r w:rsidRPr="00960C7F">
          <w:rPr>
            <w:rStyle w:val="Hyperlink"/>
            <w:rFonts w:cstheme="minorHAnsi"/>
            <w:color w:val="auto"/>
            <w:sz w:val="24"/>
            <w:szCs w:val="24"/>
            <w:shd w:val="clear" w:color="auto" w:fill="FFFFFF"/>
          </w:rPr>
          <w:t>https://ebookcentral.proquest.com/lib/open/detail.action?docID=364716</w:t>
        </w:r>
      </w:hyperlink>
      <w:r w:rsidRPr="00960C7F">
        <w:rPr>
          <w:rFonts w:cstheme="minorHAnsi"/>
          <w:sz w:val="24"/>
          <w:szCs w:val="24"/>
          <w:shd w:val="clear" w:color="auto" w:fill="FFFFFF"/>
        </w:rPr>
        <w:t xml:space="preserve"> (Accessed 18 January 2018).</w:t>
      </w:r>
    </w:p>
    <w:p w14:paraId="21156437" w14:textId="79A9CD22" w:rsidR="00D46CA2" w:rsidRPr="00960C7F" w:rsidRDefault="00D46CA2">
      <w:pPr>
        <w:rPr>
          <w:rFonts w:cstheme="minorHAnsi"/>
          <w:sz w:val="24"/>
          <w:szCs w:val="24"/>
        </w:rPr>
      </w:pPr>
      <w:r w:rsidRPr="00960C7F">
        <w:rPr>
          <w:rFonts w:cstheme="minorHAnsi"/>
          <w:sz w:val="24"/>
          <w:szCs w:val="24"/>
        </w:rPr>
        <w:t xml:space="preserve">Ready, J. L. (2011) </w:t>
      </w:r>
      <w:r w:rsidRPr="00960C7F">
        <w:rPr>
          <w:rFonts w:cstheme="minorHAnsi"/>
          <w:i/>
          <w:sz w:val="24"/>
          <w:szCs w:val="24"/>
        </w:rPr>
        <w:t>Character, Narrator and Simile in the Iliad</w:t>
      </w:r>
      <w:r w:rsidRPr="00960C7F">
        <w:rPr>
          <w:rFonts w:cstheme="minorHAnsi"/>
          <w:sz w:val="24"/>
          <w:szCs w:val="24"/>
        </w:rPr>
        <w:t>, Cambridge.</w:t>
      </w:r>
    </w:p>
    <w:p w14:paraId="24E30F80" w14:textId="3C97A804" w:rsidR="004211D6" w:rsidRPr="00960C7F" w:rsidRDefault="00C67806">
      <w:pPr>
        <w:rPr>
          <w:rFonts w:cstheme="minorHAnsi"/>
          <w:sz w:val="24"/>
          <w:szCs w:val="24"/>
        </w:rPr>
      </w:pPr>
      <w:r w:rsidRPr="00960C7F">
        <w:rPr>
          <w:rFonts w:cstheme="minorHAnsi"/>
          <w:sz w:val="24"/>
          <w:szCs w:val="24"/>
        </w:rPr>
        <w:t xml:space="preserve">Schein, S. (1984) </w:t>
      </w:r>
      <w:r w:rsidRPr="00960C7F">
        <w:rPr>
          <w:rFonts w:cstheme="minorHAnsi"/>
          <w:i/>
          <w:sz w:val="24"/>
          <w:szCs w:val="24"/>
        </w:rPr>
        <w:t>The Mortal Hero: An Introduction to Homer’s Iliad</w:t>
      </w:r>
      <w:r w:rsidRPr="00960C7F">
        <w:rPr>
          <w:rFonts w:cstheme="minorHAnsi"/>
          <w:sz w:val="24"/>
          <w:szCs w:val="24"/>
        </w:rPr>
        <w:t>, Berkeley, University of California Press.</w:t>
      </w:r>
    </w:p>
    <w:p w14:paraId="5846E8BA" w14:textId="28F638EA" w:rsidR="00EC58F8" w:rsidRPr="00960C7F" w:rsidRDefault="00EC58F8">
      <w:pPr>
        <w:rPr>
          <w:rFonts w:cstheme="minorHAnsi"/>
          <w:sz w:val="24"/>
          <w:szCs w:val="24"/>
        </w:rPr>
      </w:pPr>
      <w:r w:rsidRPr="00960C7F">
        <w:rPr>
          <w:rFonts w:cstheme="minorHAnsi"/>
          <w:sz w:val="24"/>
          <w:szCs w:val="24"/>
        </w:rPr>
        <w:t xml:space="preserve">Scherer, M. R. (1964) </w:t>
      </w:r>
      <w:r w:rsidRPr="00960C7F">
        <w:rPr>
          <w:rFonts w:cstheme="minorHAnsi"/>
          <w:i/>
          <w:sz w:val="24"/>
          <w:szCs w:val="24"/>
        </w:rPr>
        <w:t>The Legends of Troy in Art and Literature</w:t>
      </w:r>
      <w:r w:rsidRPr="00960C7F">
        <w:rPr>
          <w:rFonts w:cstheme="minorHAnsi"/>
          <w:sz w:val="24"/>
          <w:szCs w:val="24"/>
        </w:rPr>
        <w:t>, 2</w:t>
      </w:r>
      <w:r w:rsidRPr="00960C7F">
        <w:rPr>
          <w:rFonts w:cstheme="minorHAnsi"/>
          <w:sz w:val="24"/>
          <w:szCs w:val="24"/>
          <w:vertAlign w:val="superscript"/>
        </w:rPr>
        <w:t>nd</w:t>
      </w:r>
      <w:r w:rsidRPr="00960C7F">
        <w:rPr>
          <w:rFonts w:cstheme="minorHAnsi"/>
          <w:sz w:val="24"/>
          <w:szCs w:val="24"/>
        </w:rPr>
        <w:t xml:space="preserve"> edition, New York, Phaidon.</w:t>
      </w:r>
    </w:p>
    <w:p w14:paraId="08F23178" w14:textId="739B7839" w:rsidR="00356BF5" w:rsidRPr="00960C7F" w:rsidRDefault="00356BF5">
      <w:pPr>
        <w:rPr>
          <w:rFonts w:cstheme="minorHAnsi"/>
          <w:sz w:val="24"/>
          <w:szCs w:val="24"/>
        </w:rPr>
      </w:pPr>
      <w:proofErr w:type="spellStart"/>
      <w:r w:rsidRPr="00960C7F">
        <w:rPr>
          <w:rFonts w:cstheme="minorHAnsi"/>
          <w:sz w:val="24"/>
          <w:szCs w:val="24"/>
        </w:rPr>
        <w:t>Schoeck</w:t>
      </w:r>
      <w:proofErr w:type="spellEnd"/>
      <w:r w:rsidRPr="00960C7F">
        <w:rPr>
          <w:rFonts w:cstheme="minorHAnsi"/>
          <w:sz w:val="24"/>
          <w:szCs w:val="24"/>
        </w:rPr>
        <w:t xml:space="preserve">. G. (1961) </w:t>
      </w:r>
      <w:proofErr w:type="spellStart"/>
      <w:r w:rsidRPr="00960C7F">
        <w:rPr>
          <w:rFonts w:cstheme="minorHAnsi"/>
          <w:sz w:val="24"/>
          <w:szCs w:val="24"/>
        </w:rPr>
        <w:t>Ilias</w:t>
      </w:r>
      <w:proofErr w:type="spellEnd"/>
      <w:r w:rsidRPr="00960C7F">
        <w:rPr>
          <w:rFonts w:cstheme="minorHAnsi"/>
          <w:sz w:val="24"/>
          <w:szCs w:val="24"/>
        </w:rPr>
        <w:t xml:space="preserve"> und </w:t>
      </w:r>
      <w:proofErr w:type="spellStart"/>
      <w:r w:rsidRPr="00960C7F">
        <w:rPr>
          <w:rFonts w:cstheme="minorHAnsi"/>
          <w:sz w:val="24"/>
          <w:szCs w:val="24"/>
        </w:rPr>
        <w:t>Aithiopia</w:t>
      </w:r>
      <w:proofErr w:type="spellEnd"/>
      <w:r w:rsidRPr="00960C7F">
        <w:rPr>
          <w:rFonts w:cstheme="minorHAnsi"/>
          <w:sz w:val="24"/>
          <w:szCs w:val="24"/>
        </w:rPr>
        <w:t xml:space="preserve">, </w:t>
      </w:r>
      <w:proofErr w:type="spellStart"/>
      <w:r w:rsidRPr="00960C7F">
        <w:rPr>
          <w:rFonts w:cstheme="minorHAnsi"/>
          <w:sz w:val="24"/>
          <w:szCs w:val="24"/>
        </w:rPr>
        <w:t>Kyklische</w:t>
      </w:r>
      <w:proofErr w:type="spellEnd"/>
      <w:r w:rsidRPr="00960C7F">
        <w:rPr>
          <w:rFonts w:cstheme="minorHAnsi"/>
          <w:sz w:val="24"/>
          <w:szCs w:val="24"/>
        </w:rPr>
        <w:t xml:space="preserve"> Motive in </w:t>
      </w:r>
      <w:proofErr w:type="spellStart"/>
      <w:r w:rsidRPr="00960C7F">
        <w:rPr>
          <w:rFonts w:cstheme="minorHAnsi"/>
          <w:sz w:val="24"/>
          <w:szCs w:val="24"/>
        </w:rPr>
        <w:t>homerischer</w:t>
      </w:r>
      <w:proofErr w:type="spellEnd"/>
      <w:r w:rsidRPr="00960C7F">
        <w:rPr>
          <w:rFonts w:cstheme="minorHAnsi"/>
          <w:sz w:val="24"/>
          <w:szCs w:val="24"/>
        </w:rPr>
        <w:t xml:space="preserve"> </w:t>
      </w:r>
      <w:proofErr w:type="spellStart"/>
      <w:r w:rsidRPr="00960C7F">
        <w:rPr>
          <w:rFonts w:cstheme="minorHAnsi"/>
          <w:sz w:val="24"/>
          <w:szCs w:val="24"/>
        </w:rPr>
        <w:t>Brechung</w:t>
      </w:r>
      <w:proofErr w:type="spellEnd"/>
      <w:r w:rsidRPr="00960C7F">
        <w:rPr>
          <w:rFonts w:cstheme="minorHAnsi"/>
          <w:sz w:val="24"/>
          <w:szCs w:val="24"/>
        </w:rPr>
        <w:t xml:space="preserve">, Zurich, Atlantis </w:t>
      </w:r>
      <w:proofErr w:type="spellStart"/>
      <w:r w:rsidRPr="00960C7F">
        <w:rPr>
          <w:rFonts w:cstheme="minorHAnsi"/>
          <w:sz w:val="24"/>
          <w:szCs w:val="24"/>
        </w:rPr>
        <w:t>Zerlag</w:t>
      </w:r>
      <w:proofErr w:type="spellEnd"/>
      <w:r w:rsidRPr="00960C7F">
        <w:rPr>
          <w:rFonts w:cstheme="minorHAnsi"/>
          <w:sz w:val="24"/>
          <w:szCs w:val="24"/>
        </w:rPr>
        <w:t>.</w:t>
      </w:r>
    </w:p>
    <w:p w14:paraId="2E6019D8" w14:textId="74882FB7" w:rsidR="002E0744" w:rsidRPr="00960C7F" w:rsidRDefault="002E0744">
      <w:pPr>
        <w:rPr>
          <w:rFonts w:cstheme="minorHAnsi"/>
          <w:sz w:val="24"/>
          <w:szCs w:val="24"/>
        </w:rPr>
      </w:pPr>
      <w:r w:rsidRPr="00960C7F">
        <w:rPr>
          <w:rFonts w:cstheme="minorHAnsi"/>
          <w:sz w:val="24"/>
          <w:szCs w:val="24"/>
        </w:rPr>
        <w:t>Segal, C. (1994) Singers, Heroes and Gods in the Odyssey</w:t>
      </w:r>
      <w:r w:rsidR="0049029E" w:rsidRPr="00960C7F">
        <w:rPr>
          <w:rFonts w:cstheme="minorHAnsi"/>
          <w:sz w:val="24"/>
          <w:szCs w:val="24"/>
        </w:rPr>
        <w:t>,</w:t>
      </w:r>
      <w:r w:rsidRPr="00960C7F">
        <w:rPr>
          <w:rFonts w:cstheme="minorHAnsi"/>
          <w:sz w:val="24"/>
          <w:szCs w:val="24"/>
        </w:rPr>
        <w:t xml:space="preserve"> Ithaca.</w:t>
      </w:r>
    </w:p>
    <w:p w14:paraId="279B7A24" w14:textId="35E55D0A" w:rsidR="00C20BCB" w:rsidRPr="00960C7F" w:rsidRDefault="00C20BCB">
      <w:pPr>
        <w:rPr>
          <w:rFonts w:cstheme="minorHAnsi"/>
          <w:sz w:val="24"/>
          <w:szCs w:val="24"/>
        </w:rPr>
      </w:pPr>
      <w:proofErr w:type="spellStart"/>
      <w:r w:rsidRPr="00960C7F">
        <w:rPr>
          <w:rFonts w:cstheme="minorHAnsi"/>
          <w:sz w:val="24"/>
          <w:szCs w:val="24"/>
        </w:rPr>
        <w:t>Sinos</w:t>
      </w:r>
      <w:proofErr w:type="spellEnd"/>
      <w:r w:rsidRPr="00960C7F">
        <w:rPr>
          <w:rFonts w:cstheme="minorHAnsi"/>
          <w:sz w:val="24"/>
          <w:szCs w:val="24"/>
        </w:rPr>
        <w:t xml:space="preserve">, D. S. (1980) </w:t>
      </w:r>
      <w:r w:rsidRPr="00960C7F">
        <w:rPr>
          <w:rFonts w:cstheme="minorHAnsi"/>
          <w:i/>
          <w:sz w:val="24"/>
          <w:szCs w:val="24"/>
        </w:rPr>
        <w:t>Achilles</w:t>
      </w:r>
      <w:r w:rsidR="00960C7F" w:rsidRPr="00960C7F">
        <w:rPr>
          <w:rFonts w:cstheme="minorHAnsi"/>
          <w:i/>
          <w:sz w:val="24"/>
          <w:szCs w:val="24"/>
        </w:rPr>
        <w:t xml:space="preserve">, </w:t>
      </w:r>
      <w:proofErr w:type="spellStart"/>
      <w:r w:rsidR="00960C7F" w:rsidRPr="00960C7F">
        <w:rPr>
          <w:rFonts w:cstheme="minorHAnsi"/>
          <w:i/>
          <w:sz w:val="24"/>
          <w:szCs w:val="24"/>
        </w:rPr>
        <w:t>Patroklos</w:t>
      </w:r>
      <w:proofErr w:type="spellEnd"/>
      <w:r w:rsidR="00960C7F" w:rsidRPr="00960C7F">
        <w:rPr>
          <w:rFonts w:cstheme="minorHAnsi"/>
          <w:i/>
          <w:sz w:val="24"/>
          <w:szCs w:val="24"/>
        </w:rPr>
        <w:t xml:space="preserve"> and the Meaning of </w:t>
      </w:r>
      <w:proofErr w:type="spellStart"/>
      <w:r w:rsidR="00960C7F" w:rsidRPr="00960C7F">
        <w:rPr>
          <w:rFonts w:cstheme="minorHAnsi"/>
          <w:i/>
          <w:sz w:val="24"/>
          <w:szCs w:val="24"/>
        </w:rPr>
        <w:t>Philos</w:t>
      </w:r>
      <w:proofErr w:type="spellEnd"/>
      <w:r w:rsidR="00960C7F" w:rsidRPr="00960C7F">
        <w:rPr>
          <w:rFonts w:cstheme="minorHAnsi"/>
          <w:sz w:val="24"/>
          <w:szCs w:val="24"/>
        </w:rPr>
        <w:t xml:space="preserve">, </w:t>
      </w:r>
      <w:proofErr w:type="spellStart"/>
      <w:r w:rsidR="00960C7F" w:rsidRPr="00960C7F">
        <w:rPr>
          <w:rFonts w:cstheme="minorHAnsi"/>
          <w:sz w:val="24"/>
          <w:szCs w:val="24"/>
        </w:rPr>
        <w:t>Innsbrucker</w:t>
      </w:r>
      <w:proofErr w:type="spellEnd"/>
      <w:r w:rsidR="00960C7F" w:rsidRPr="00960C7F">
        <w:rPr>
          <w:rFonts w:cstheme="minorHAnsi"/>
          <w:sz w:val="24"/>
          <w:szCs w:val="24"/>
        </w:rPr>
        <w:t xml:space="preserve"> </w:t>
      </w:r>
      <w:proofErr w:type="spellStart"/>
      <w:r w:rsidR="00960C7F" w:rsidRPr="00960C7F">
        <w:rPr>
          <w:rFonts w:cstheme="minorHAnsi"/>
          <w:sz w:val="24"/>
          <w:szCs w:val="24"/>
        </w:rPr>
        <w:t>Beiträge</w:t>
      </w:r>
      <w:proofErr w:type="spellEnd"/>
      <w:r w:rsidR="00960C7F" w:rsidRPr="00960C7F">
        <w:rPr>
          <w:rFonts w:cstheme="minorHAnsi"/>
          <w:sz w:val="24"/>
          <w:szCs w:val="24"/>
        </w:rPr>
        <w:t xml:space="preserve"> </w:t>
      </w:r>
      <w:proofErr w:type="spellStart"/>
      <w:r w:rsidR="00960C7F" w:rsidRPr="00960C7F">
        <w:rPr>
          <w:rFonts w:cstheme="minorHAnsi"/>
          <w:sz w:val="24"/>
          <w:szCs w:val="24"/>
        </w:rPr>
        <w:t>zur</w:t>
      </w:r>
      <w:proofErr w:type="spellEnd"/>
      <w:r w:rsidR="00960C7F" w:rsidRPr="00960C7F">
        <w:rPr>
          <w:rFonts w:cstheme="minorHAnsi"/>
          <w:sz w:val="24"/>
          <w:szCs w:val="24"/>
        </w:rPr>
        <w:t xml:space="preserve"> </w:t>
      </w:r>
      <w:proofErr w:type="spellStart"/>
      <w:r w:rsidR="00960C7F" w:rsidRPr="00960C7F">
        <w:rPr>
          <w:rFonts w:cstheme="minorHAnsi"/>
          <w:sz w:val="24"/>
          <w:szCs w:val="24"/>
        </w:rPr>
        <w:t>Sprachwissenschaft</w:t>
      </w:r>
      <w:proofErr w:type="spellEnd"/>
      <w:r w:rsidR="00960C7F" w:rsidRPr="00960C7F">
        <w:rPr>
          <w:rFonts w:cstheme="minorHAnsi"/>
          <w:sz w:val="24"/>
          <w:szCs w:val="24"/>
        </w:rPr>
        <w:t xml:space="preserve"> 29, Innsbruck.</w:t>
      </w:r>
    </w:p>
    <w:p w14:paraId="506980F9" w14:textId="28899A2E" w:rsidR="00D46CA2" w:rsidRPr="00960C7F" w:rsidRDefault="00D46CA2">
      <w:pPr>
        <w:rPr>
          <w:rFonts w:cstheme="minorHAnsi"/>
          <w:sz w:val="24"/>
          <w:szCs w:val="24"/>
        </w:rPr>
      </w:pPr>
      <w:r w:rsidRPr="00960C7F">
        <w:rPr>
          <w:rFonts w:cstheme="minorHAnsi"/>
          <w:sz w:val="24"/>
          <w:szCs w:val="24"/>
        </w:rPr>
        <w:t xml:space="preserve">Skinner, M. B. (2007) </w:t>
      </w:r>
      <w:r w:rsidRPr="00960C7F">
        <w:rPr>
          <w:rFonts w:cstheme="minorHAnsi"/>
          <w:i/>
          <w:sz w:val="24"/>
          <w:szCs w:val="24"/>
        </w:rPr>
        <w:t>A Companion to Catullus</w:t>
      </w:r>
      <w:r w:rsidRPr="00960C7F">
        <w:rPr>
          <w:rFonts w:cstheme="minorHAnsi"/>
          <w:sz w:val="24"/>
          <w:szCs w:val="24"/>
        </w:rPr>
        <w:t>, Oxford.</w:t>
      </w:r>
    </w:p>
    <w:p w14:paraId="35D65DF8" w14:textId="77777777" w:rsidR="00311BE6" w:rsidRPr="00960C7F" w:rsidRDefault="00311BE6">
      <w:pPr>
        <w:rPr>
          <w:rFonts w:cstheme="minorHAnsi"/>
          <w:sz w:val="24"/>
          <w:szCs w:val="24"/>
        </w:rPr>
      </w:pPr>
      <w:r w:rsidRPr="00960C7F">
        <w:rPr>
          <w:rFonts w:cstheme="minorHAnsi"/>
          <w:sz w:val="24"/>
          <w:szCs w:val="24"/>
        </w:rPr>
        <w:t xml:space="preserve">Slatkin, L. M. (1992) </w:t>
      </w:r>
      <w:r w:rsidRPr="00960C7F">
        <w:rPr>
          <w:rFonts w:cstheme="minorHAnsi"/>
          <w:i/>
          <w:sz w:val="24"/>
          <w:szCs w:val="24"/>
        </w:rPr>
        <w:t>The Power of Thetis: Allusion and Interpretation in the Iliad</w:t>
      </w:r>
      <w:r w:rsidRPr="00960C7F">
        <w:rPr>
          <w:rFonts w:cstheme="minorHAnsi"/>
          <w:sz w:val="24"/>
          <w:szCs w:val="24"/>
        </w:rPr>
        <w:t>, Berk</w:t>
      </w:r>
      <w:r w:rsidR="00CA59E2" w:rsidRPr="00960C7F">
        <w:rPr>
          <w:rFonts w:cstheme="minorHAnsi"/>
          <w:sz w:val="24"/>
          <w:szCs w:val="24"/>
        </w:rPr>
        <w:t>e</w:t>
      </w:r>
      <w:r w:rsidRPr="00960C7F">
        <w:rPr>
          <w:rFonts w:cstheme="minorHAnsi"/>
          <w:sz w:val="24"/>
          <w:szCs w:val="24"/>
        </w:rPr>
        <w:t xml:space="preserve">ley, Los Angeles and </w:t>
      </w:r>
      <w:r w:rsidR="002F09E8" w:rsidRPr="00960C7F">
        <w:rPr>
          <w:rFonts w:cstheme="minorHAnsi"/>
          <w:sz w:val="24"/>
          <w:szCs w:val="24"/>
        </w:rPr>
        <w:t>Oxford</w:t>
      </w:r>
      <w:r w:rsidRPr="00960C7F">
        <w:rPr>
          <w:rFonts w:cstheme="minorHAnsi"/>
          <w:sz w:val="24"/>
          <w:szCs w:val="24"/>
        </w:rPr>
        <w:t xml:space="preserve">, </w:t>
      </w:r>
      <w:r w:rsidR="002F09E8" w:rsidRPr="00960C7F">
        <w:rPr>
          <w:rFonts w:cstheme="minorHAnsi"/>
          <w:sz w:val="24"/>
          <w:szCs w:val="24"/>
        </w:rPr>
        <w:t>University of California Press.</w:t>
      </w:r>
    </w:p>
    <w:p w14:paraId="7BDFBCF8" w14:textId="3B2F1270" w:rsidR="002F09E8" w:rsidRPr="00960C7F" w:rsidRDefault="002F09E8">
      <w:pPr>
        <w:rPr>
          <w:rFonts w:cstheme="minorHAnsi"/>
          <w:sz w:val="24"/>
          <w:szCs w:val="24"/>
        </w:rPr>
      </w:pPr>
      <w:proofErr w:type="spellStart"/>
      <w:r w:rsidRPr="00960C7F">
        <w:rPr>
          <w:rFonts w:cstheme="minorHAnsi"/>
          <w:sz w:val="24"/>
          <w:szCs w:val="24"/>
        </w:rPr>
        <w:t>Tam</w:t>
      </w:r>
      <w:r w:rsidR="00743FC9" w:rsidRPr="00960C7F">
        <w:rPr>
          <w:rFonts w:cstheme="minorHAnsi"/>
          <w:sz w:val="24"/>
          <w:szCs w:val="24"/>
        </w:rPr>
        <w:t>ás</w:t>
      </w:r>
      <w:proofErr w:type="spellEnd"/>
      <w:r w:rsidR="00743FC9" w:rsidRPr="00960C7F">
        <w:rPr>
          <w:rFonts w:cstheme="minorHAnsi"/>
          <w:sz w:val="24"/>
          <w:szCs w:val="24"/>
        </w:rPr>
        <w:t>, Á</w:t>
      </w:r>
      <w:r w:rsidRPr="00960C7F">
        <w:rPr>
          <w:rFonts w:cstheme="minorHAnsi"/>
          <w:sz w:val="24"/>
          <w:szCs w:val="24"/>
        </w:rPr>
        <w:t>. (</w:t>
      </w:r>
      <w:r w:rsidR="00743FC9" w:rsidRPr="00960C7F">
        <w:rPr>
          <w:rFonts w:cstheme="minorHAnsi"/>
          <w:sz w:val="24"/>
          <w:szCs w:val="24"/>
        </w:rPr>
        <w:t xml:space="preserve">2014) </w:t>
      </w:r>
      <w:r w:rsidR="00D7095B" w:rsidRPr="00960C7F">
        <w:rPr>
          <w:rFonts w:cstheme="minorHAnsi"/>
          <w:sz w:val="24"/>
          <w:szCs w:val="24"/>
        </w:rPr>
        <w:t>‘</w:t>
      </w:r>
      <w:r w:rsidR="00743FC9" w:rsidRPr="00960C7F">
        <w:rPr>
          <w:rFonts w:cstheme="minorHAnsi"/>
          <w:sz w:val="24"/>
          <w:szCs w:val="24"/>
        </w:rPr>
        <w:t>The Morphological Metamorphosis of Thetis in Catullus’ Poem 64</w:t>
      </w:r>
      <w:r w:rsidR="00D7095B" w:rsidRPr="00960C7F">
        <w:rPr>
          <w:rFonts w:cstheme="minorHAnsi"/>
          <w:sz w:val="24"/>
          <w:szCs w:val="24"/>
        </w:rPr>
        <w:t>’</w:t>
      </w:r>
      <w:r w:rsidR="00743FC9" w:rsidRPr="00960C7F">
        <w:rPr>
          <w:rFonts w:cstheme="minorHAnsi"/>
          <w:sz w:val="24"/>
          <w:szCs w:val="24"/>
        </w:rPr>
        <w:t xml:space="preserve">, </w:t>
      </w:r>
      <w:r w:rsidR="00743FC9" w:rsidRPr="00960C7F">
        <w:rPr>
          <w:rFonts w:cstheme="minorHAnsi"/>
          <w:i/>
          <w:sz w:val="24"/>
          <w:szCs w:val="24"/>
        </w:rPr>
        <w:t>Classical World</w:t>
      </w:r>
      <w:r w:rsidR="00743FC9" w:rsidRPr="00960C7F">
        <w:rPr>
          <w:rFonts w:cstheme="minorHAnsi"/>
          <w:sz w:val="24"/>
          <w:szCs w:val="24"/>
        </w:rPr>
        <w:t xml:space="preserve">, Vol. 107, No.3 [Online].  Available at </w:t>
      </w:r>
      <w:hyperlink r:id="rId5" w:history="1">
        <w:r w:rsidR="00743FC9" w:rsidRPr="00960C7F">
          <w:rPr>
            <w:rStyle w:val="Hyperlink"/>
            <w:rFonts w:cstheme="minorHAnsi"/>
            <w:color w:val="auto"/>
            <w:sz w:val="24"/>
            <w:szCs w:val="24"/>
          </w:rPr>
          <w:t>https://muse-jhu-edu.libezproxy.open.ac.uk/article/546426</w:t>
        </w:r>
      </w:hyperlink>
      <w:r w:rsidR="00743FC9" w:rsidRPr="00960C7F">
        <w:rPr>
          <w:rFonts w:cstheme="minorHAnsi"/>
          <w:sz w:val="24"/>
          <w:szCs w:val="24"/>
        </w:rPr>
        <w:t xml:space="preserve"> (Accessed 29 December 2017).</w:t>
      </w:r>
    </w:p>
    <w:p w14:paraId="17E3294F" w14:textId="0215BCDB" w:rsidR="00960C7F" w:rsidRPr="00960C7F" w:rsidRDefault="00960C7F">
      <w:pPr>
        <w:rPr>
          <w:rFonts w:cstheme="minorHAnsi"/>
          <w:sz w:val="24"/>
          <w:szCs w:val="24"/>
        </w:rPr>
      </w:pPr>
      <w:proofErr w:type="spellStart"/>
      <w:r w:rsidRPr="00960C7F">
        <w:rPr>
          <w:rFonts w:cstheme="minorHAnsi"/>
          <w:sz w:val="24"/>
          <w:szCs w:val="24"/>
        </w:rPr>
        <w:t>Tsagalis</w:t>
      </w:r>
      <w:proofErr w:type="spellEnd"/>
      <w:r w:rsidRPr="00960C7F">
        <w:rPr>
          <w:rFonts w:cstheme="minorHAnsi"/>
          <w:sz w:val="24"/>
          <w:szCs w:val="24"/>
        </w:rPr>
        <w:t xml:space="preserve">, C. (2004) </w:t>
      </w:r>
      <w:r w:rsidRPr="00960C7F">
        <w:rPr>
          <w:rFonts w:cstheme="minorHAnsi"/>
          <w:i/>
          <w:sz w:val="24"/>
          <w:szCs w:val="24"/>
        </w:rPr>
        <w:t>Epic Grief: Personal Laments in Homer’s Iliad</w:t>
      </w:r>
      <w:r w:rsidRPr="00960C7F">
        <w:rPr>
          <w:rFonts w:cstheme="minorHAnsi"/>
          <w:sz w:val="24"/>
          <w:szCs w:val="24"/>
        </w:rPr>
        <w:t>, Berlin.</w:t>
      </w:r>
    </w:p>
    <w:p w14:paraId="58E0B2ED" w14:textId="50E8C4A4" w:rsidR="00DC6CE1" w:rsidRPr="00960C7F" w:rsidRDefault="00DC6CE1">
      <w:pPr>
        <w:rPr>
          <w:rFonts w:cstheme="minorHAnsi"/>
          <w:sz w:val="24"/>
          <w:szCs w:val="24"/>
        </w:rPr>
      </w:pPr>
      <w:proofErr w:type="spellStart"/>
      <w:r w:rsidRPr="00960C7F">
        <w:rPr>
          <w:rFonts w:cstheme="minorHAnsi"/>
          <w:sz w:val="24"/>
          <w:szCs w:val="24"/>
          <w:shd w:val="clear" w:color="auto" w:fill="FFFFFF"/>
        </w:rPr>
        <w:t>Tsagalis</w:t>
      </w:r>
      <w:proofErr w:type="spellEnd"/>
      <w:r w:rsidRPr="00960C7F">
        <w:rPr>
          <w:rFonts w:cstheme="minorHAnsi"/>
          <w:sz w:val="24"/>
          <w:szCs w:val="24"/>
          <w:shd w:val="clear" w:color="auto" w:fill="FFFFFF"/>
        </w:rPr>
        <w:t>, C. (2001) ‘Style and Construction, Sound and Rhythm: Thetis' Supplication to Zeus (Iliad 1.493-516).’ </w:t>
      </w:r>
      <w:r w:rsidRPr="00960C7F">
        <w:rPr>
          <w:rFonts w:cstheme="minorHAnsi"/>
          <w:i/>
          <w:iCs/>
          <w:sz w:val="24"/>
          <w:szCs w:val="24"/>
          <w:shd w:val="clear" w:color="auto" w:fill="FFFFFF"/>
        </w:rPr>
        <w:t>Arethusa</w:t>
      </w:r>
      <w:r w:rsidRPr="00960C7F">
        <w:rPr>
          <w:rFonts w:cstheme="minorHAnsi"/>
          <w:sz w:val="24"/>
          <w:szCs w:val="24"/>
          <w:shd w:val="clear" w:color="auto" w:fill="FFFFFF"/>
        </w:rPr>
        <w:t>, Vol. 34, No. 1, pp. 1-29. </w:t>
      </w:r>
      <w:r w:rsidR="00356BF5" w:rsidRPr="00960C7F">
        <w:rPr>
          <w:rFonts w:cstheme="minorHAnsi"/>
          <w:sz w:val="24"/>
          <w:szCs w:val="24"/>
          <w:shd w:val="clear" w:color="auto" w:fill="FFFFFF"/>
        </w:rPr>
        <w:t xml:space="preserve">[Online].  Available at </w:t>
      </w:r>
      <w:r w:rsidRPr="00960C7F">
        <w:rPr>
          <w:rFonts w:cstheme="minorHAnsi"/>
          <w:i/>
          <w:iCs/>
          <w:sz w:val="24"/>
          <w:szCs w:val="24"/>
          <w:shd w:val="clear" w:color="auto" w:fill="FFFFFF"/>
        </w:rPr>
        <w:t>Project MUSE</w:t>
      </w:r>
      <w:r w:rsidRPr="00960C7F">
        <w:rPr>
          <w:rFonts w:cstheme="minorHAnsi"/>
          <w:sz w:val="24"/>
          <w:szCs w:val="24"/>
          <w:shd w:val="clear" w:color="auto" w:fill="FFFFFF"/>
        </w:rPr>
        <w:t>, </w:t>
      </w:r>
      <w:hyperlink r:id="rId6" w:history="1">
        <w:r w:rsidRPr="00960C7F">
          <w:rPr>
            <w:rStyle w:val="Hyperlink"/>
            <w:rFonts w:cstheme="minorHAnsi"/>
            <w:color w:val="auto"/>
            <w:sz w:val="24"/>
            <w:szCs w:val="24"/>
            <w:shd w:val="clear" w:color="auto" w:fill="FFFFFF"/>
          </w:rPr>
          <w:t>doi:10.1353/are.2001.0006</w:t>
        </w:r>
      </w:hyperlink>
      <w:r w:rsidR="00356BF5" w:rsidRPr="00960C7F">
        <w:rPr>
          <w:rFonts w:cstheme="minorHAnsi"/>
          <w:sz w:val="24"/>
          <w:szCs w:val="24"/>
        </w:rPr>
        <w:t xml:space="preserve"> (Accessed 19 January 2018).</w:t>
      </w:r>
    </w:p>
    <w:p w14:paraId="51617A0B" w14:textId="16FAC067" w:rsidR="00C344AD" w:rsidRPr="00960C7F" w:rsidRDefault="00C344AD">
      <w:pPr>
        <w:rPr>
          <w:rFonts w:cstheme="minorHAnsi"/>
          <w:sz w:val="24"/>
          <w:szCs w:val="24"/>
        </w:rPr>
      </w:pPr>
      <w:r w:rsidRPr="00960C7F">
        <w:rPr>
          <w:rFonts w:cstheme="minorHAnsi"/>
          <w:sz w:val="24"/>
          <w:szCs w:val="24"/>
        </w:rPr>
        <w:lastRenderedPageBreak/>
        <w:t>Vernant, J.-P. (1965</w:t>
      </w:r>
      <w:proofErr w:type="gramStart"/>
      <w:r w:rsidRPr="00960C7F">
        <w:rPr>
          <w:rFonts w:cstheme="minorHAnsi"/>
          <w:sz w:val="24"/>
          <w:szCs w:val="24"/>
        </w:rPr>
        <w:t>)  (</w:t>
      </w:r>
      <w:proofErr w:type="gramEnd"/>
      <w:r w:rsidRPr="00960C7F">
        <w:rPr>
          <w:rFonts w:cstheme="minorHAnsi"/>
          <w:sz w:val="24"/>
          <w:szCs w:val="24"/>
        </w:rPr>
        <w:t xml:space="preserve">trans. ) Zeitlin. F., </w:t>
      </w:r>
      <w:r w:rsidRPr="00960C7F">
        <w:rPr>
          <w:rFonts w:cstheme="minorHAnsi"/>
          <w:i/>
          <w:sz w:val="24"/>
          <w:szCs w:val="24"/>
        </w:rPr>
        <w:t>Mortals and Immortals:  Collected Essays</w:t>
      </w:r>
      <w:r w:rsidRPr="00960C7F">
        <w:rPr>
          <w:rFonts w:cstheme="minorHAnsi"/>
          <w:sz w:val="24"/>
          <w:szCs w:val="24"/>
        </w:rPr>
        <w:t>, Princeton.</w:t>
      </w:r>
    </w:p>
    <w:p w14:paraId="2CB3F4A8" w14:textId="5D119EED" w:rsidR="00960C7F" w:rsidRPr="00960C7F" w:rsidRDefault="00960C7F">
      <w:pPr>
        <w:rPr>
          <w:rFonts w:cstheme="minorHAnsi"/>
          <w:sz w:val="24"/>
          <w:szCs w:val="24"/>
        </w:rPr>
      </w:pPr>
      <w:r w:rsidRPr="00960C7F">
        <w:rPr>
          <w:rFonts w:cstheme="minorHAnsi"/>
          <w:sz w:val="24"/>
          <w:szCs w:val="24"/>
        </w:rPr>
        <w:t xml:space="preserve">Walsh, T. R. (2005) </w:t>
      </w:r>
      <w:r w:rsidRPr="00960C7F">
        <w:rPr>
          <w:rFonts w:cstheme="minorHAnsi"/>
          <w:i/>
          <w:sz w:val="24"/>
          <w:szCs w:val="24"/>
        </w:rPr>
        <w:t>Fighting Words and Feuding Words:  Anger and the Homeric Poems</w:t>
      </w:r>
      <w:r w:rsidRPr="00960C7F">
        <w:rPr>
          <w:rFonts w:cstheme="minorHAnsi"/>
          <w:sz w:val="24"/>
          <w:szCs w:val="24"/>
        </w:rPr>
        <w:t>, Lanham MD.</w:t>
      </w:r>
    </w:p>
    <w:p w14:paraId="02F9B590" w14:textId="29A9C586" w:rsidR="00356BF5" w:rsidRPr="00960C7F" w:rsidRDefault="00356BF5">
      <w:pPr>
        <w:rPr>
          <w:rFonts w:cstheme="minorHAnsi"/>
          <w:sz w:val="24"/>
          <w:szCs w:val="24"/>
        </w:rPr>
      </w:pPr>
      <w:proofErr w:type="spellStart"/>
      <w:r w:rsidRPr="00960C7F">
        <w:rPr>
          <w:rFonts w:cstheme="minorHAnsi"/>
          <w:sz w:val="24"/>
          <w:szCs w:val="24"/>
        </w:rPr>
        <w:t>Willcock</w:t>
      </w:r>
      <w:proofErr w:type="spellEnd"/>
      <w:r w:rsidRPr="00960C7F">
        <w:rPr>
          <w:rFonts w:cstheme="minorHAnsi"/>
          <w:sz w:val="24"/>
          <w:szCs w:val="24"/>
        </w:rPr>
        <w:t xml:space="preserve">, M. M. (1964) ‘Mythological </w:t>
      </w:r>
      <w:proofErr w:type="spellStart"/>
      <w:r w:rsidRPr="00960C7F">
        <w:rPr>
          <w:rFonts w:cstheme="minorHAnsi"/>
          <w:sz w:val="24"/>
          <w:szCs w:val="24"/>
        </w:rPr>
        <w:t>Paradeigma</w:t>
      </w:r>
      <w:proofErr w:type="spellEnd"/>
      <w:r w:rsidRPr="00960C7F">
        <w:rPr>
          <w:rFonts w:cstheme="minorHAnsi"/>
          <w:sz w:val="24"/>
          <w:szCs w:val="24"/>
        </w:rPr>
        <w:t xml:space="preserve">’, </w:t>
      </w:r>
      <w:r w:rsidRPr="00960C7F">
        <w:rPr>
          <w:rFonts w:cstheme="minorHAnsi"/>
          <w:i/>
          <w:sz w:val="24"/>
          <w:szCs w:val="24"/>
        </w:rPr>
        <w:t>Classical Quarterly</w:t>
      </w:r>
      <w:r w:rsidRPr="00960C7F">
        <w:rPr>
          <w:rFonts w:cstheme="minorHAnsi"/>
          <w:sz w:val="24"/>
          <w:szCs w:val="24"/>
        </w:rPr>
        <w:t>, Vol. 14, pp. 143-44.</w:t>
      </w:r>
    </w:p>
    <w:p w14:paraId="2393CCE4" w14:textId="7474C8D6" w:rsidR="005F2701" w:rsidRPr="00960C7F" w:rsidRDefault="005F2701">
      <w:pPr>
        <w:rPr>
          <w:rFonts w:cstheme="minorHAnsi"/>
          <w:sz w:val="24"/>
          <w:szCs w:val="24"/>
        </w:rPr>
      </w:pPr>
      <w:r w:rsidRPr="00960C7F">
        <w:rPr>
          <w:rFonts w:cstheme="minorHAnsi"/>
          <w:sz w:val="24"/>
          <w:szCs w:val="24"/>
        </w:rPr>
        <w:t xml:space="preserve">Wilson, D. (2002) </w:t>
      </w:r>
      <w:r w:rsidRPr="00960C7F">
        <w:rPr>
          <w:rFonts w:cstheme="minorHAnsi"/>
          <w:i/>
          <w:sz w:val="24"/>
          <w:szCs w:val="24"/>
        </w:rPr>
        <w:t>Ransom, Revenge and Heroic Identity in the Iliad</w:t>
      </w:r>
      <w:r w:rsidRPr="00960C7F">
        <w:rPr>
          <w:rFonts w:cstheme="minorHAnsi"/>
          <w:sz w:val="24"/>
          <w:szCs w:val="24"/>
        </w:rPr>
        <w:t>, Cambridge.</w:t>
      </w:r>
    </w:p>
    <w:p w14:paraId="3F49A677" w14:textId="145BEA5E" w:rsidR="00C67806" w:rsidRPr="00960C7F" w:rsidRDefault="00C67806">
      <w:pPr>
        <w:rPr>
          <w:rFonts w:cstheme="minorHAnsi"/>
          <w:sz w:val="24"/>
          <w:szCs w:val="24"/>
        </w:rPr>
      </w:pPr>
      <w:r w:rsidRPr="00960C7F">
        <w:rPr>
          <w:rFonts w:cstheme="minorHAnsi"/>
          <w:sz w:val="24"/>
          <w:szCs w:val="24"/>
        </w:rPr>
        <w:t xml:space="preserve">Woodford, S. (1993) </w:t>
      </w:r>
      <w:r w:rsidRPr="00960C7F">
        <w:rPr>
          <w:rFonts w:cstheme="minorHAnsi"/>
          <w:i/>
          <w:sz w:val="24"/>
          <w:szCs w:val="24"/>
        </w:rPr>
        <w:t>The Trojan War in Ancient Art</w:t>
      </w:r>
      <w:r w:rsidRPr="00960C7F">
        <w:rPr>
          <w:rFonts w:cstheme="minorHAnsi"/>
          <w:sz w:val="24"/>
          <w:szCs w:val="24"/>
        </w:rPr>
        <w:t>, Ithaca, Cornell University Press.</w:t>
      </w:r>
    </w:p>
    <w:p w14:paraId="253ADB5C" w14:textId="637003FB" w:rsidR="00697FCC" w:rsidRPr="00960C7F" w:rsidRDefault="00697FCC">
      <w:pPr>
        <w:rPr>
          <w:rFonts w:cstheme="minorHAnsi"/>
          <w:sz w:val="24"/>
          <w:szCs w:val="24"/>
        </w:rPr>
      </w:pPr>
      <w:proofErr w:type="spellStart"/>
      <w:r w:rsidRPr="00960C7F">
        <w:rPr>
          <w:rFonts w:cstheme="minorHAnsi"/>
          <w:sz w:val="24"/>
          <w:szCs w:val="24"/>
        </w:rPr>
        <w:t>Yasumura</w:t>
      </w:r>
      <w:proofErr w:type="spellEnd"/>
      <w:r w:rsidRPr="00960C7F">
        <w:rPr>
          <w:rFonts w:cstheme="minorHAnsi"/>
          <w:sz w:val="24"/>
          <w:szCs w:val="24"/>
        </w:rPr>
        <w:t xml:space="preserve">, </w:t>
      </w:r>
      <w:r w:rsidR="00946135" w:rsidRPr="00960C7F">
        <w:rPr>
          <w:rFonts w:cstheme="minorHAnsi"/>
          <w:sz w:val="24"/>
          <w:szCs w:val="24"/>
        </w:rPr>
        <w:t xml:space="preserve">N. (2011) </w:t>
      </w:r>
      <w:r w:rsidR="00946135" w:rsidRPr="00960C7F">
        <w:rPr>
          <w:rFonts w:cstheme="minorHAnsi"/>
          <w:i/>
          <w:sz w:val="24"/>
          <w:szCs w:val="24"/>
        </w:rPr>
        <w:t>Challenges to the power of Zeus in early Greek poetry</w:t>
      </w:r>
      <w:r w:rsidR="00946135" w:rsidRPr="00960C7F">
        <w:rPr>
          <w:rFonts w:cstheme="minorHAnsi"/>
          <w:sz w:val="24"/>
          <w:szCs w:val="24"/>
        </w:rPr>
        <w:t>, London and New York, Bristol Classical Press.</w:t>
      </w:r>
    </w:p>
    <w:p w14:paraId="782818F2" w14:textId="41EC9B6C" w:rsidR="005F2701" w:rsidRPr="00960C7F" w:rsidRDefault="00C67806">
      <w:pPr>
        <w:rPr>
          <w:rFonts w:cstheme="minorHAnsi"/>
          <w:sz w:val="24"/>
          <w:szCs w:val="24"/>
        </w:rPr>
      </w:pPr>
      <w:r w:rsidRPr="00960C7F">
        <w:rPr>
          <w:rFonts w:cstheme="minorHAnsi"/>
          <w:sz w:val="24"/>
          <w:szCs w:val="24"/>
        </w:rPr>
        <w:t xml:space="preserve">Zanker, G. (1994) </w:t>
      </w:r>
      <w:r w:rsidRPr="00960C7F">
        <w:rPr>
          <w:rFonts w:cstheme="minorHAnsi"/>
          <w:i/>
          <w:sz w:val="24"/>
          <w:szCs w:val="24"/>
        </w:rPr>
        <w:t>The Heart of Achilles: Characterisation and Personal Ethics in the Iliad</w:t>
      </w:r>
      <w:r w:rsidRPr="00960C7F">
        <w:rPr>
          <w:rFonts w:cstheme="minorHAnsi"/>
          <w:sz w:val="24"/>
          <w:szCs w:val="24"/>
        </w:rPr>
        <w:t>, Ann Arbor, University of Michigan Press.</w:t>
      </w:r>
    </w:p>
    <w:sectPr w:rsidR="005F2701" w:rsidRPr="00960C7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4F44"/>
    <w:rsid w:val="00061489"/>
    <w:rsid w:val="0009563C"/>
    <w:rsid w:val="00121ADE"/>
    <w:rsid w:val="00181319"/>
    <w:rsid w:val="00192BB6"/>
    <w:rsid w:val="001A4F44"/>
    <w:rsid w:val="001C38C7"/>
    <w:rsid w:val="001D77C6"/>
    <w:rsid w:val="001E6F6D"/>
    <w:rsid w:val="002C39F2"/>
    <w:rsid w:val="002E0744"/>
    <w:rsid w:val="002F09E8"/>
    <w:rsid w:val="00311BE6"/>
    <w:rsid w:val="00356BF5"/>
    <w:rsid w:val="004211D6"/>
    <w:rsid w:val="00447693"/>
    <w:rsid w:val="0049029E"/>
    <w:rsid w:val="005F2701"/>
    <w:rsid w:val="00651AFB"/>
    <w:rsid w:val="006711A5"/>
    <w:rsid w:val="00696A84"/>
    <w:rsid w:val="00697FCC"/>
    <w:rsid w:val="006B48F7"/>
    <w:rsid w:val="006F7F51"/>
    <w:rsid w:val="007053ED"/>
    <w:rsid w:val="00743FC9"/>
    <w:rsid w:val="007541C9"/>
    <w:rsid w:val="00767CA8"/>
    <w:rsid w:val="007D2B4C"/>
    <w:rsid w:val="007E6CD6"/>
    <w:rsid w:val="007F431E"/>
    <w:rsid w:val="0080240D"/>
    <w:rsid w:val="008B3E63"/>
    <w:rsid w:val="0090703E"/>
    <w:rsid w:val="00946135"/>
    <w:rsid w:val="00960C7F"/>
    <w:rsid w:val="00A1147B"/>
    <w:rsid w:val="00B721FA"/>
    <w:rsid w:val="00C028C1"/>
    <w:rsid w:val="00C20BCB"/>
    <w:rsid w:val="00C344AD"/>
    <w:rsid w:val="00C67806"/>
    <w:rsid w:val="00CA59E2"/>
    <w:rsid w:val="00CE04B1"/>
    <w:rsid w:val="00D46CA2"/>
    <w:rsid w:val="00D64F43"/>
    <w:rsid w:val="00D7095B"/>
    <w:rsid w:val="00DB6988"/>
    <w:rsid w:val="00DC6CE1"/>
    <w:rsid w:val="00E0016A"/>
    <w:rsid w:val="00E112C6"/>
    <w:rsid w:val="00EC58F8"/>
    <w:rsid w:val="00EE2F31"/>
    <w:rsid w:val="00F33DD9"/>
    <w:rsid w:val="00FF4F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B4D779"/>
  <w15:chartTrackingRefBased/>
  <w15:docId w15:val="{EC30039C-F97C-49E6-BA8E-4A6043C7B6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43FC9"/>
    <w:rPr>
      <w:color w:val="0563C1" w:themeColor="hyperlink"/>
      <w:u w:val="single"/>
    </w:rPr>
  </w:style>
  <w:style w:type="character" w:styleId="UnresolvedMention">
    <w:name w:val="Unresolved Mention"/>
    <w:basedOn w:val="DefaultParagraphFont"/>
    <w:uiPriority w:val="99"/>
    <w:semiHidden/>
    <w:unhideWhenUsed/>
    <w:rsid w:val="00743FC9"/>
    <w:rPr>
      <w:color w:val="808080"/>
      <w:shd w:val="clear" w:color="auto" w:fill="E6E6E6"/>
    </w:rPr>
  </w:style>
  <w:style w:type="character" w:styleId="Emphasis">
    <w:name w:val="Emphasis"/>
    <w:basedOn w:val="DefaultParagraphFont"/>
    <w:uiPriority w:val="20"/>
    <w:qFormat/>
    <w:rsid w:val="00DC6CE1"/>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doi.org/10.1353/are.2001.0006" TargetMode="External"/><Relationship Id="rId5" Type="http://schemas.openxmlformats.org/officeDocument/2006/relationships/hyperlink" Target="https://muse-jhu-edu.libezproxy.open.ac.uk/article/546426" TargetMode="External"/><Relationship Id="rId4" Type="http://schemas.openxmlformats.org/officeDocument/2006/relationships/hyperlink" Target="https://ebookcentral.proquest.com/lib/open/detail.action?docID=36471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849</TotalTime>
  <Pages>5</Pages>
  <Words>1572</Words>
  <Characters>8966</Characters>
  <Application>Microsoft Office Word</Application>
  <DocSecurity>0</DocSecurity>
  <Lines>74</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 Batchelor</dc:creator>
  <cp:keywords/>
  <dc:description/>
  <cp:lastModifiedBy>C Batchelor</cp:lastModifiedBy>
  <cp:revision>24</cp:revision>
  <dcterms:created xsi:type="dcterms:W3CDTF">2017-12-29T12:39:00Z</dcterms:created>
  <dcterms:modified xsi:type="dcterms:W3CDTF">2018-01-22T21:08:00Z</dcterms:modified>
</cp:coreProperties>
</file>