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Student name: [Nikolas Punak ]</w:t>
      </w:r>
    </w:p>
    <w:p w:rsidR="00000000" w:rsidDel="00000000" w:rsidP="00000000" w:rsidRDefault="00000000" w:rsidRPr="00000000" w14:paraId="0000000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Student ID number: [2044304]</w:t>
      </w:r>
    </w:p>
    <w:p w:rsidR="00000000" w:rsidDel="00000000" w:rsidP="00000000" w:rsidRDefault="00000000" w:rsidRPr="00000000" w14:paraId="00000003">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Programme: Employability Skills</w:t>
      </w:r>
    </w:p>
    <w:p w:rsidR="00000000" w:rsidDel="00000000" w:rsidP="00000000" w:rsidRDefault="00000000" w:rsidRPr="00000000" w14:paraId="0000000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Module: Academic Skills for the Digital Era</w:t>
      </w:r>
    </w:p>
    <w:p w:rsidR="00000000" w:rsidDel="00000000" w:rsidP="00000000" w:rsidRDefault="00000000" w:rsidRPr="00000000" w14:paraId="0000000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Module Code: BMSW4013</w:t>
      </w:r>
    </w:p>
    <w:p w:rsidR="00000000" w:rsidDel="00000000" w:rsidP="00000000" w:rsidRDefault="00000000" w:rsidRPr="00000000" w14:paraId="0000000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Lecturer: Scott James</w:t>
      </w:r>
    </w:p>
    <w:p w:rsidR="00000000" w:rsidDel="00000000" w:rsidP="00000000" w:rsidRDefault="00000000" w:rsidRPr="00000000" w14:paraId="00000007">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Internal Verifier: Muhammad Cassamo</w:t>
      </w:r>
    </w:p>
    <w:p w:rsidR="00000000" w:rsidDel="00000000" w:rsidP="00000000" w:rsidRDefault="00000000" w:rsidRPr="00000000" w14:paraId="0000000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Assignment Title: Reflective Essay</w:t>
      </w:r>
    </w:p>
    <w:p w:rsidR="00000000" w:rsidDel="00000000" w:rsidP="00000000" w:rsidRDefault="00000000" w:rsidRPr="00000000" w14:paraId="0000000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kezle4n28ho1" w:id="0"/>
      <w:bookmarkEnd w:id="0"/>
      <w:r w:rsidDel="00000000" w:rsidR="00000000" w:rsidRPr="00000000">
        <w:rPr>
          <w:color w:val="000000"/>
          <w:sz w:val="24"/>
          <w:szCs w:val="24"/>
          <w:rtl w:val="0"/>
        </w:rPr>
        <w:t xml:space="preserve">Word Count: [Final word count]</w:t>
      </w:r>
    </w:p>
    <w:p w:rsidR="00000000" w:rsidDel="00000000" w:rsidP="00000000" w:rsidRDefault="00000000" w:rsidRPr="00000000" w14:paraId="0000000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swlqmpjpw6lv" w:id="1"/>
      <w:bookmarkEnd w:id="1"/>
      <w:r w:rsidDel="00000000" w:rsidR="00000000" w:rsidRPr="00000000">
        <w:rPr>
          <w:color w:val="000000"/>
          <w:sz w:val="24"/>
          <w:szCs w:val="24"/>
          <w:rtl w:val="0"/>
        </w:rPr>
        <w:t xml:space="preserve">Submission Deadline: Friday 27th June 23:59</w:t>
      </w:r>
    </w:p>
    <w:p w:rsidR="00000000" w:rsidDel="00000000" w:rsidP="00000000" w:rsidRDefault="00000000" w:rsidRPr="00000000" w14:paraId="0000000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jc w:val="center"/>
        <w:rPr>
          <w:color w:val="000000"/>
          <w:sz w:val="24"/>
          <w:szCs w:val="24"/>
        </w:rPr>
      </w:pPr>
      <w:bookmarkStart w:colFirst="0" w:colLast="0" w:name="_e449bcsg24x0" w:id="2"/>
      <w:bookmarkEnd w:id="2"/>
      <w:r w:rsidDel="00000000" w:rsidR="00000000" w:rsidRPr="00000000">
        <w:rPr>
          <w:color w:val="000000"/>
          <w:sz w:val="24"/>
          <w:szCs w:val="24"/>
          <w:rtl w:val="0"/>
        </w:rPr>
        <w:t xml:space="preserve">Reflective Essay on Academic And Digital skills development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Module : Academic Skills for the Digital Age  </w:t>
      </w:r>
    </w:p>
    <w:p w:rsidR="00000000" w:rsidDel="00000000" w:rsidP="00000000" w:rsidRDefault="00000000" w:rsidRPr="00000000" w14:paraId="0000000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Module Code BMSW4013  </w:t>
      </w:r>
    </w:p>
    <w:p w:rsidR="00000000" w:rsidDel="00000000" w:rsidP="00000000" w:rsidRDefault="00000000" w:rsidRPr="00000000" w14:paraId="0000000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In this essay I will reflect on my academic and digital skills and I will be using Gibbs’s Reflective cycle. In this essay I will talk about how I improved my referencing,time management group work, using Moodle and Turnitin. </w:t>
      </w:r>
    </w:p>
    <w:p w:rsidR="00000000" w:rsidDel="00000000" w:rsidP="00000000" w:rsidRDefault="00000000" w:rsidRPr="00000000" w14:paraId="0000001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 </w:t>
      </w:r>
    </w:p>
    <w:p w:rsidR="00000000" w:rsidDel="00000000" w:rsidP="00000000" w:rsidRDefault="00000000" w:rsidRPr="00000000" w14:paraId="0000001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color w:val="000000"/>
          <w:sz w:val="24"/>
          <w:szCs w:val="24"/>
        </w:rPr>
      </w:pPr>
      <w:bookmarkStart w:colFirst="0" w:colLast="0" w:name="_e449bcsg24x0" w:id="2"/>
      <w:bookmarkEnd w:id="2"/>
      <w:r w:rsidDel="00000000" w:rsidR="00000000" w:rsidRPr="00000000">
        <w:rPr>
          <w:b w:val="1"/>
          <w:i w:val="1"/>
          <w:color w:val="000000"/>
          <w:sz w:val="24"/>
          <w:szCs w:val="24"/>
          <w:u w:val="single"/>
          <w:rtl w:val="0"/>
        </w:rPr>
        <w:t xml:space="preserve">Introduction </w:t>
      </w:r>
      <w:r w:rsidDel="00000000" w:rsidR="00000000" w:rsidRPr="00000000">
        <w:rPr>
          <w:rtl w:val="0"/>
        </w:rPr>
      </w:r>
    </w:p>
    <w:p w:rsidR="00000000" w:rsidDel="00000000" w:rsidP="00000000" w:rsidRDefault="00000000" w:rsidRPr="00000000" w14:paraId="0000001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2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Starting university  was a big moment for me. I was excited, but also didn't fully know what to expect. There were loads of people and new things to learn such as essay formats in university compared to high school. Such as properly using Turnitin and similarity checkers. At first I didn't know what to do but classmates helped me a good amount but in the end I managed to learn how to use turnitin and how to use similarity links. In this reflective essay I'm going to use Gibbs’s Reflective Cycle(1998) to look back at my first term and what I picked up along the way . I focus mainly on three things: time management referencing and how I got on with Turnitin. </w:t>
      </w:r>
    </w:p>
    <w:p w:rsidR="00000000" w:rsidDel="00000000" w:rsidP="00000000" w:rsidRDefault="00000000" w:rsidRPr="00000000" w14:paraId="00000013">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2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 </w:t>
      </w:r>
    </w:p>
    <w:p w:rsidR="00000000" w:rsidDel="00000000" w:rsidP="00000000" w:rsidRDefault="00000000" w:rsidRPr="00000000" w14:paraId="0000001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2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While I think I did alright managing my time I found referencing kinda tough and similarity was confusing at first too. I’ll talk about what went well, what didn't go so great and what I plan to do better.</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Starting university was a big step for me from being in high school to jumping to university was a massive jump but it felt like a couple of months to be honest and from term 1 to term 2 was like a couple weeks jump.Time felt like it was just going so quickly probably due to me having the same schedule university work a go to the gym it was the same stuff everyday my schedule was pretty much perfect everything was going pretty good but there was some days were i had to even have a moring shift in work and somehow mange to go university the same day which was quite hard to do some days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2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 </w:t>
      </w:r>
    </w:p>
    <w:p w:rsidR="00000000" w:rsidDel="00000000" w:rsidP="00000000" w:rsidRDefault="00000000" w:rsidRPr="00000000" w14:paraId="0000001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color w:val="000000"/>
          <w:sz w:val="24"/>
          <w:szCs w:val="24"/>
          <w:u w:val="single"/>
        </w:rPr>
      </w:pPr>
      <w:bookmarkStart w:colFirst="0" w:colLast="0" w:name="_e449bcsg24x0" w:id="2"/>
      <w:bookmarkEnd w:id="2"/>
      <w:r w:rsidDel="00000000" w:rsidR="00000000" w:rsidRPr="00000000">
        <w:rPr>
          <w:b w:val="1"/>
          <w:color w:val="000000"/>
          <w:sz w:val="24"/>
          <w:szCs w:val="24"/>
          <w:u w:val="single"/>
          <w:rtl w:val="0"/>
        </w:rPr>
        <w:t xml:space="preserve"> Description</w:t>
      </w:r>
    </w:p>
    <w:p w:rsidR="00000000" w:rsidDel="00000000" w:rsidP="00000000" w:rsidRDefault="00000000" w:rsidRPr="00000000" w14:paraId="0000001B">
      <w:pPr>
        <w:spacing w:after="240" w:before="240" w:lineRule="auto"/>
        <w:rPr>
          <w:sz w:val="24"/>
          <w:szCs w:val="24"/>
        </w:rPr>
      </w:pPr>
      <w:r w:rsidDel="00000000" w:rsidR="00000000" w:rsidRPr="00000000">
        <w:rPr>
          <w:sz w:val="24"/>
          <w:szCs w:val="24"/>
          <w:rtl w:val="0"/>
        </w:rPr>
        <w:t xml:space="preserve"> The first term hit me fast. There was a lot to learn all at once. One of the biggest things was Turnitin—I didn’t even really know what it was at the beginning. I had to figure out how to upload my work, check that it went through okay, and understand the similarity report.</w:t>
      </w:r>
    </w:p>
    <w:p w:rsidR="00000000" w:rsidDel="00000000" w:rsidP="00000000" w:rsidRDefault="00000000" w:rsidRPr="00000000" w14:paraId="0000001C">
      <w:pPr>
        <w:spacing w:after="240" w:before="240" w:lineRule="auto"/>
        <w:rPr>
          <w:color w:val="000000"/>
          <w:sz w:val="24"/>
          <w:szCs w:val="24"/>
        </w:rPr>
      </w:pPr>
      <w:r w:rsidDel="00000000" w:rsidR="00000000" w:rsidRPr="00000000">
        <w:rPr>
          <w:sz w:val="24"/>
          <w:szCs w:val="24"/>
          <w:rtl w:val="0"/>
        </w:rPr>
        <w:t xml:space="preserve">Harvard referencing was another challenge. It looked easy at first but quickly got confusing. The rules change depending on the source                                                                                                                                                                                                                                                                                                                                                                                                                                                                                                                                                                                                                                                                                                                                                                                                                                                                                                                                                                                                                                                                                                                                                                                                                                                                                                                                                                                      books, articles, websites and keeping track of all that felt a bit too much sometimes.</w:t>
      </w:r>
      <w:r w:rsidDel="00000000" w:rsidR="00000000" w:rsidRPr="00000000">
        <w:rPr>
          <w:rtl w:val="0"/>
        </w:rPr>
      </w:r>
    </w:p>
    <w:p w:rsidR="00000000" w:rsidDel="00000000" w:rsidP="00000000" w:rsidRDefault="00000000" w:rsidRPr="00000000" w14:paraId="0000001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20" w:before="0" w:lineRule="auto"/>
        <w:rPr>
          <w:color w:val="000000"/>
          <w:sz w:val="24"/>
          <w:szCs w:val="24"/>
        </w:rPr>
      </w:pPr>
      <w:bookmarkStart w:colFirst="0" w:colLast="0" w:name="_e449bcsg24x0" w:id="2"/>
      <w:bookmarkEnd w:id="2"/>
      <w:r w:rsidDel="00000000" w:rsidR="00000000" w:rsidRPr="00000000">
        <w:rPr>
          <w:color w:val="000000"/>
          <w:sz w:val="24"/>
          <w:szCs w:val="24"/>
          <w:rtl w:val="0"/>
        </w:rPr>
        <w:t xml:space="preserve">I didn't have any group work other than one interview so it was so easy to be honest but this term most of the work is group work which is a bit annoying as i hate working with people as  i would.</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I would all the time go on moodle to recheck if the work i did was up to the standard and done right the amount od times i would submit a assignment and later on find out i did wrong was just annoying  i would always do that so thats something i want to improve and to stop doing it and to get better with managing my time as i have work basically everyday and in my free time i have to do my assignments and life stuff </w:t>
      </w:r>
    </w:p>
    <w:p w:rsidR="00000000" w:rsidDel="00000000" w:rsidP="00000000" w:rsidRDefault="00000000" w:rsidRPr="00000000" w14:paraId="0000002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20" w:before="0" w:lineRule="auto"/>
        <w:rPr>
          <w:color w:val="000000"/>
          <w:sz w:val="24"/>
          <w:szCs w:val="24"/>
        </w:rPr>
      </w:pPr>
      <w:bookmarkStart w:colFirst="0" w:colLast="0" w:name="_g6ln9exso4zs" w:id="3"/>
      <w:bookmarkEnd w:id="3"/>
      <w:r w:rsidDel="00000000" w:rsidR="00000000" w:rsidRPr="00000000">
        <w:rPr>
          <w:color w:val="000000"/>
          <w:sz w:val="24"/>
          <w:szCs w:val="24"/>
          <w:rtl w:val="0"/>
        </w:rPr>
        <w:t xml:space="preserve">                                                                                                                                                                                                                                                                                                                                                                                                                                                                                                                                                                                                                                                                                                                                                                                                                                                                                                                                                                                                                                                                                                                                                                                                                                                                                                                                                                                                                                                                                                                                                                                                                                                                                                                                                                                                                                                                                                                                                                                                                                                                                                                                                                                                                                                                                                                                                                                                                                                                                                                                                                                                                                                                                                                                                                                                                                                                                                                                                                                                                                                         </w:t>
      </w:r>
    </w:p>
    <w:p w:rsidR="00000000" w:rsidDel="00000000" w:rsidP="00000000" w:rsidRDefault="00000000" w:rsidRPr="00000000" w14:paraId="0000002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Rule="auto"/>
        <w:rPr>
          <w:b w:val="1"/>
          <w:color w:val="000000"/>
          <w:sz w:val="24"/>
          <w:szCs w:val="24"/>
          <w:u w:val="single"/>
        </w:rPr>
      </w:pPr>
      <w:bookmarkStart w:colFirst="0" w:colLast="0" w:name="_e449bcsg24x0" w:id="2"/>
      <w:bookmarkEnd w:id="2"/>
      <w:r w:rsidDel="00000000" w:rsidR="00000000" w:rsidRPr="00000000">
        <w:rPr>
          <w:color w:val="000000"/>
          <w:sz w:val="24"/>
          <w:szCs w:val="24"/>
          <w:u w:val="single"/>
          <w:rtl w:val="0"/>
        </w:rPr>
        <w:t xml:space="preserve"> </w:t>
      </w:r>
      <w:r w:rsidDel="00000000" w:rsidR="00000000" w:rsidRPr="00000000">
        <w:rPr>
          <w:b w:val="1"/>
          <w:color w:val="000000"/>
          <w:sz w:val="24"/>
          <w:szCs w:val="24"/>
          <w:u w:val="single"/>
          <w:rtl w:val="0"/>
        </w:rPr>
        <w:t xml:space="preserve">Emotions</w:t>
      </w:r>
    </w:p>
    <w:p w:rsidR="00000000" w:rsidDel="00000000" w:rsidP="00000000" w:rsidRDefault="00000000" w:rsidRPr="00000000" w14:paraId="00000022">
      <w:pPr>
        <w:spacing w:after="240" w:before="240" w:lineRule="auto"/>
        <w:rPr>
          <w:sz w:val="24"/>
          <w:szCs w:val="24"/>
        </w:rPr>
      </w:pPr>
      <w:r w:rsidDel="00000000" w:rsidR="00000000" w:rsidRPr="00000000">
        <w:rPr>
          <w:sz w:val="24"/>
          <w:szCs w:val="24"/>
          <w:rtl w:val="0"/>
        </w:rPr>
        <w:t xml:space="preserve">At the start, I felt a real mix of emotions—excited, but also anxious. I really wanted to do well, but I was scared of making mistakes, especially around referencing. I kept thinking, “What if I mess up and accidentally plagiarise?”The similarity percentage added to my stress. Even when I wrote everything myself, I was worried the score would be too high. I didn’t understand what the numbers meant or how to lower them. That made me second-guess myself near every deadline.</w:t>
      </w:r>
    </w:p>
    <w:p w:rsidR="00000000" w:rsidDel="00000000" w:rsidP="00000000" w:rsidRDefault="00000000" w:rsidRPr="00000000" w14:paraId="00000023">
      <w:pPr>
        <w:spacing w:after="240" w:before="240" w:lineRule="auto"/>
        <w:rPr>
          <w:sz w:val="24"/>
          <w:szCs w:val="24"/>
        </w:rPr>
      </w:pPr>
      <w:r w:rsidDel="00000000" w:rsidR="00000000" w:rsidRPr="00000000">
        <w:rPr>
          <w:sz w:val="24"/>
          <w:szCs w:val="24"/>
          <w:rtl w:val="0"/>
        </w:rPr>
        <w:t xml:space="preserve">On the other hand, managing my time gave me a sense of control. It helped me feel organised and avoid that last-minute panic, which boosted my confidence. But it also made me realise that being confident in academic work means understanding the whole process—not just the parts that come naturally.</w:t>
      </w:r>
    </w:p>
    <w:p w:rsidR="00000000" w:rsidDel="00000000" w:rsidP="00000000" w:rsidRDefault="00000000" w:rsidRPr="00000000" w14:paraId="00000024">
      <w:pPr>
        <w:pStyle w:val="Heading3"/>
        <w:keepNext w:val="0"/>
        <w:keepLines w:val="0"/>
        <w:spacing w:before="280" w:lineRule="auto"/>
        <w:rPr>
          <w:b w:val="1"/>
          <w:color w:val="000000"/>
          <w:sz w:val="24"/>
          <w:szCs w:val="24"/>
          <w:u w:val="single"/>
        </w:rPr>
      </w:pPr>
      <w:bookmarkStart w:colFirst="0" w:colLast="0" w:name="_czjdtlr9zbbw" w:id="4"/>
      <w:bookmarkEnd w:id="4"/>
      <w:r w:rsidDel="00000000" w:rsidR="00000000" w:rsidRPr="00000000">
        <w:rPr>
          <w:b w:val="1"/>
          <w:color w:val="000000"/>
          <w:sz w:val="24"/>
          <w:szCs w:val="24"/>
          <w:u w:val="single"/>
          <w:rtl w:val="0"/>
        </w:rPr>
        <w:t xml:space="preserve">Evaluation</w:t>
      </w:r>
    </w:p>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Time management was definitely my strong point. I planned ahead, met deadlines, and avoided stress. Cottrell (2019) says students who manage their time effectively are less likely tercentage meant I did something wrong, even when it didn’t. Neville (2016) explains that similarity reports can be used to improve academic writing, but I wasn’t using them like that—I was just using them to check if I was in trouble.</w:t>
      </w:r>
    </w:p>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Referencing, however, was not my strong point. I often got confused with formatting, especially when using less common sources. Sometimes I guessed how to cite things, which led to inconsistent references. I also failed to use Cite Them Right until later in the term, which could have helped a lot earlier on.</w:t>
      </w:r>
    </w:p>
    <w:p w:rsidR="00000000" w:rsidDel="00000000" w:rsidP="00000000" w:rsidRDefault="00000000" w:rsidRPr="00000000" w14:paraId="00000027">
      <w:pPr>
        <w:spacing w:after="240" w:before="240" w:lineRule="auto"/>
        <w:rPr>
          <w:sz w:val="24"/>
          <w:szCs w:val="24"/>
        </w:rPr>
      </w:pPr>
      <w:r w:rsidDel="00000000" w:rsidR="00000000" w:rsidRPr="00000000">
        <w:rPr>
          <w:sz w:val="24"/>
          <w:szCs w:val="24"/>
          <w:rtl w:val="0"/>
        </w:rPr>
        <w:t xml:space="preserve">Another area where I struggled was interpreting similarity reports. I assumed any high percentage was bad, without understanding why. I didn’t use the report as a learning tool. Neville (2016) explains that similarity reports are useful for improving writing when used properly, but I didn’t know how to use them that way at first.</w:t>
      </w:r>
    </w:p>
    <w:p w:rsidR="00000000" w:rsidDel="00000000" w:rsidP="00000000" w:rsidRDefault="00000000" w:rsidRPr="00000000" w14:paraId="00000028">
      <w:pPr>
        <w:pStyle w:val="Heading3"/>
        <w:keepNext w:val="0"/>
        <w:keepLines w:val="0"/>
        <w:spacing w:before="280" w:lineRule="auto"/>
        <w:rPr>
          <w:b w:val="1"/>
          <w:color w:val="000000"/>
          <w:sz w:val="24"/>
          <w:szCs w:val="24"/>
          <w:u w:val="single"/>
        </w:rPr>
      </w:pPr>
      <w:bookmarkStart w:colFirst="0" w:colLast="0" w:name="_37hxqszb6m4g" w:id="5"/>
      <w:bookmarkEnd w:id="5"/>
      <w:r w:rsidDel="00000000" w:rsidR="00000000" w:rsidRPr="00000000">
        <w:rPr>
          <w:b w:val="1"/>
          <w:color w:val="000000"/>
          <w:sz w:val="24"/>
          <w:szCs w:val="24"/>
          <w:u w:val="single"/>
          <w:rtl w:val="0"/>
        </w:rPr>
        <w:t xml:space="preserve">Analysis</w:t>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Looking back, I’ve learned a lot about how I study. I’m good at organising my time and staying on track. That’s something I want to keep improving. But I’ve also realised that when I don’t understand something, I tend to avoid it—exactly what happened with referencing.</w:t>
      </w:r>
    </w:p>
    <w:p w:rsidR="00000000" w:rsidDel="00000000" w:rsidP="00000000" w:rsidRDefault="00000000" w:rsidRPr="00000000" w14:paraId="0000002A">
      <w:pPr>
        <w:spacing w:after="240" w:before="240" w:lineRule="auto"/>
        <w:rPr>
          <w:sz w:val="24"/>
          <w:szCs w:val="24"/>
        </w:rPr>
      </w:pPr>
      <w:r w:rsidDel="00000000" w:rsidR="00000000" w:rsidRPr="00000000">
        <w:rPr>
          <w:sz w:val="24"/>
          <w:szCs w:val="24"/>
          <w:rtl w:val="0"/>
        </w:rPr>
        <w:t xml:space="preserve">Avoiding it only made it harder. I didn’t learn how to reference properly, and it affected my confidence. Moon (2004) says reflective learners try to understand and improve on what they find difficult. That’s something I really need to do more.</w:t>
      </w:r>
    </w:p>
    <w:p w:rsidR="00000000" w:rsidDel="00000000" w:rsidP="00000000" w:rsidRDefault="00000000" w:rsidRPr="00000000" w14:paraId="0000002B">
      <w:pPr>
        <w:spacing w:after="240" w:before="240" w:lineRule="auto"/>
        <w:rPr>
          <w:sz w:val="24"/>
          <w:szCs w:val="24"/>
        </w:rPr>
      </w:pPr>
      <w:r w:rsidDel="00000000" w:rsidR="00000000" w:rsidRPr="00000000">
        <w:rPr>
          <w:sz w:val="24"/>
          <w:szCs w:val="24"/>
          <w:rtl w:val="0"/>
        </w:rPr>
        <w:t xml:space="preserve">Understanding similarity is also key. Submitting work isn’t the end—I need to look at the feedback and learn from it. Instead of panicking over the percentage, I should’ve been asking, “Did I paraphrase properly?” or “Should I use a direct quote here?” The British Library (2023) says digital literacy isn’t just about using tools—it’s also about understanding what they tell you and using that information wisely. I’m still learning how to do that.</w:t>
      </w:r>
    </w:p>
    <w:p w:rsidR="00000000" w:rsidDel="00000000" w:rsidP="00000000" w:rsidRDefault="00000000" w:rsidRPr="00000000" w14:paraId="0000002C">
      <w:pPr>
        <w:spacing w:after="240" w:before="240" w:lineRule="auto"/>
        <w:rPr>
          <w:sz w:val="24"/>
          <w:szCs w:val="24"/>
        </w:rPr>
      </w:pPr>
      <w:r w:rsidDel="00000000" w:rsidR="00000000" w:rsidRPr="00000000">
        <w:rPr>
          <w:rtl w:val="0"/>
        </w:rPr>
      </w:r>
    </w:p>
    <w:p w:rsidR="00000000" w:rsidDel="00000000" w:rsidP="00000000" w:rsidRDefault="00000000" w:rsidRPr="00000000" w14:paraId="0000002D">
      <w:pPr>
        <w:spacing w:after="240" w:before="240" w:lineRule="auto"/>
        <w:rPr>
          <w:sz w:val="24"/>
          <w:szCs w:val="24"/>
        </w:rPr>
      </w:pPr>
      <w:r w:rsidDel="00000000" w:rsidR="00000000" w:rsidRPr="00000000">
        <w:rPr>
          <w:sz w:val="24"/>
          <w:szCs w:val="24"/>
          <w:rtl w:val="0"/>
        </w:rPr>
        <w:t xml:space="preserve">In future group work i plan to communicate better and take on leadership role like always i cant avoid group projects as i work as a manger in work it will increase my confide in work and in university due to being used to always being the leader and always being the person they will relay on so i think i will need to improve on that as quick as possible and to not be as in work they want me to have a lot of responsibilities and overall to be a person which they look up to in work. So if I do well in university and be a good leader it will show in the workplace.</w:t>
      </w:r>
    </w:p>
    <w:p w:rsidR="00000000" w:rsidDel="00000000" w:rsidP="00000000" w:rsidRDefault="00000000" w:rsidRPr="00000000" w14:paraId="0000002E">
      <w:pPr>
        <w:pStyle w:val="Heading3"/>
        <w:keepNext w:val="0"/>
        <w:keepLines w:val="0"/>
        <w:spacing w:before="280" w:lineRule="auto"/>
        <w:rPr>
          <w:b w:val="1"/>
          <w:color w:val="000000"/>
          <w:sz w:val="24"/>
          <w:szCs w:val="24"/>
          <w:u w:val="single"/>
        </w:rPr>
      </w:pPr>
      <w:bookmarkStart w:colFirst="0" w:colLast="0" w:name="_4udv813sr82e" w:id="6"/>
      <w:bookmarkEnd w:id="6"/>
      <w:r w:rsidDel="00000000" w:rsidR="00000000" w:rsidRPr="00000000">
        <w:rPr>
          <w:b w:val="1"/>
          <w:color w:val="000000"/>
          <w:sz w:val="24"/>
          <w:szCs w:val="24"/>
          <w:u w:val="single"/>
          <w:rtl w:val="0"/>
        </w:rPr>
        <w:t xml:space="preserve">Conclusion</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Looking back, I’m proud of how I managed my time and how independent I was in the first term. But I also know I need to keep improving, especially when it comes to referencing and using similarity reports to better my writing.</w:t>
      </w:r>
    </w:p>
    <w:p w:rsidR="00000000" w:rsidDel="00000000" w:rsidP="00000000" w:rsidRDefault="00000000" w:rsidRPr="00000000" w14:paraId="00000030">
      <w:pPr>
        <w:spacing w:after="240" w:before="240" w:lineRule="auto"/>
        <w:rPr>
          <w:sz w:val="24"/>
          <w:szCs w:val="24"/>
        </w:rPr>
      </w:pPr>
      <w:r w:rsidDel="00000000" w:rsidR="00000000" w:rsidRPr="00000000">
        <w:rPr>
          <w:sz w:val="24"/>
          <w:szCs w:val="24"/>
          <w:rtl w:val="0"/>
        </w:rPr>
        <w:t xml:space="preserve">Reflecting on all this has helped me recognise what I’m doing well and where I need to grow. Using Gibbs’ reflective cycle made me think more deeply about how to build up my academic skills. Going forward, I want to feel more confident with referencing, learn how to use similar feedback effectively, and stick to using proper academic sources instead of random websites.</w:t>
      </w:r>
    </w:p>
    <w:p w:rsidR="00000000" w:rsidDel="00000000" w:rsidP="00000000" w:rsidRDefault="00000000" w:rsidRPr="00000000" w14:paraId="00000031">
      <w:pPr>
        <w:spacing w:after="240" w:before="240" w:lineRule="auto"/>
        <w:rPr>
          <w:sz w:val="24"/>
          <w:szCs w:val="24"/>
        </w:rPr>
      </w:pPr>
      <w:r w:rsidDel="00000000" w:rsidR="00000000" w:rsidRPr="00000000">
        <w:rPr>
          <w:rtl w:val="0"/>
        </w:rPr>
      </w:r>
    </w:p>
    <w:p w:rsidR="00000000" w:rsidDel="00000000" w:rsidP="00000000" w:rsidRDefault="00000000" w:rsidRPr="00000000" w14:paraId="00000032">
      <w:pPr>
        <w:pStyle w:val="Heading3"/>
        <w:keepNext w:val="0"/>
        <w:keepLines w:val="0"/>
        <w:spacing w:before="280" w:lineRule="auto"/>
        <w:rPr>
          <w:color w:val="000000"/>
          <w:sz w:val="24"/>
          <w:szCs w:val="24"/>
        </w:rPr>
      </w:pPr>
      <w:bookmarkStart w:colFirst="0" w:colLast="0" w:name="_9nvug6vcewvj" w:id="7"/>
      <w:bookmarkEnd w:id="7"/>
      <w:r w:rsidDel="00000000" w:rsidR="00000000" w:rsidRPr="00000000">
        <w:rPr>
          <w:color w:val="000000"/>
          <w:sz w:val="24"/>
          <w:szCs w:val="24"/>
          <w:rtl w:val="0"/>
        </w:rPr>
        <w:t xml:space="preserve">SMART Action Plan</w:t>
      </w:r>
    </w:p>
    <w:p w:rsidR="00000000" w:rsidDel="00000000" w:rsidP="00000000" w:rsidRDefault="00000000" w:rsidRPr="00000000" w14:paraId="00000033">
      <w:pPr>
        <w:spacing w:after="240" w:before="240" w:lineRule="auto"/>
        <w:rPr>
          <w:sz w:val="24"/>
          <w:szCs w:val="24"/>
        </w:rPr>
      </w:pPr>
      <w:r w:rsidDel="00000000" w:rsidR="00000000" w:rsidRPr="00000000">
        <w:rPr>
          <w:sz w:val="24"/>
          <w:szCs w:val="24"/>
          <w:rtl w:val="0"/>
        </w:rPr>
        <w:t xml:space="preserve">Improve Harvard Referencing Skills</w:t>
      </w:r>
    </w:p>
    <w:p w:rsidR="00000000" w:rsidDel="00000000" w:rsidP="00000000" w:rsidRDefault="00000000" w:rsidRPr="00000000" w14:paraId="00000034">
      <w:pPr>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Specific: Practice in-text and full references using Harvard style.</w:t>
        <w:br w:type="textWrapping"/>
      </w:r>
    </w:p>
    <w:p w:rsidR="00000000" w:rsidDel="00000000" w:rsidP="00000000" w:rsidRDefault="00000000" w:rsidRPr="00000000" w14:paraId="00000035">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Measurable: Use 3 different types of sources (book, website, journal) each week.</w:t>
        <w:br w:type="textWrapping"/>
      </w:r>
    </w:p>
    <w:p w:rsidR="00000000" w:rsidDel="00000000" w:rsidP="00000000" w:rsidRDefault="00000000" w:rsidRPr="00000000" w14:paraId="00000036">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Achievable: Use </w:t>
      </w:r>
      <w:r w:rsidDel="00000000" w:rsidR="00000000" w:rsidRPr="00000000">
        <w:rPr>
          <w:i w:val="1"/>
          <w:sz w:val="24"/>
          <w:szCs w:val="24"/>
          <w:rtl w:val="0"/>
        </w:rPr>
        <w:t xml:space="preserve">Cite Them Right</w:t>
      </w:r>
      <w:r w:rsidDel="00000000" w:rsidR="00000000" w:rsidRPr="00000000">
        <w:rPr>
          <w:sz w:val="24"/>
          <w:szCs w:val="24"/>
          <w:rtl w:val="0"/>
        </w:rPr>
        <w:t xml:space="preserve"> and attend a referencing support session.</w:t>
        <w:br w:type="textWrapping"/>
      </w:r>
    </w:p>
    <w:p w:rsidR="00000000" w:rsidDel="00000000" w:rsidP="00000000" w:rsidRDefault="00000000" w:rsidRPr="00000000" w14:paraId="00000037">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Relevant: Needed to avoid plagiarism and build credibility in academic work.</w:t>
        <w:br w:type="textWrapping"/>
      </w:r>
    </w:p>
    <w:p w:rsidR="00000000" w:rsidDel="00000000" w:rsidP="00000000" w:rsidRDefault="00000000" w:rsidRPr="00000000" w14:paraId="00000038">
      <w:pPr>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Time-bound: Aim to be confident by Week 6 next term.</w:t>
        <w:br w:type="textWrapping"/>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Understand and Use Similarity Reports Effectively</w:t>
      </w:r>
    </w:p>
    <w:p w:rsidR="00000000" w:rsidDel="00000000" w:rsidP="00000000" w:rsidRDefault="00000000" w:rsidRPr="00000000" w14:paraId="0000003A">
      <w:pPr>
        <w:numPr>
          <w:ilvl w:val="0"/>
          <w:numId w:val="3"/>
        </w:numPr>
        <w:spacing w:after="0" w:afterAutospacing="0" w:before="240" w:lineRule="auto"/>
        <w:ind w:left="720" w:hanging="360"/>
        <w:rPr>
          <w:sz w:val="24"/>
          <w:szCs w:val="24"/>
        </w:rPr>
      </w:pPr>
      <w:r w:rsidDel="00000000" w:rsidR="00000000" w:rsidRPr="00000000">
        <w:rPr>
          <w:sz w:val="24"/>
          <w:szCs w:val="24"/>
          <w:rtl w:val="0"/>
        </w:rPr>
        <w:t xml:space="preserve">Specific: Learn how to read and use similarity reports to improve writing.</w:t>
        <w:br w:type="textWrapping"/>
      </w:r>
    </w:p>
    <w:p w:rsidR="00000000" w:rsidDel="00000000" w:rsidP="00000000" w:rsidRDefault="00000000" w:rsidRPr="00000000" w14:paraId="0000003B">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Measurable: Review 3 old submissions and ask a tutor for guidance.</w:t>
        <w:br w:type="textWrapping"/>
      </w:r>
    </w:p>
    <w:p w:rsidR="00000000" w:rsidDel="00000000" w:rsidP="00000000" w:rsidRDefault="00000000" w:rsidRPr="00000000" w14:paraId="0000003C">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Achievable: Book a session with study skills support.</w:t>
        <w:br w:type="textWrapping"/>
      </w:r>
    </w:p>
    <w:p w:rsidR="00000000" w:rsidDel="00000000" w:rsidP="00000000" w:rsidRDefault="00000000" w:rsidRPr="00000000" w14:paraId="0000003D">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Relevant: Helps develop academic writing and avoid accidental plagiarism.</w:t>
        <w:br w:type="textWrapping"/>
      </w:r>
    </w:p>
    <w:p w:rsidR="00000000" w:rsidDel="00000000" w:rsidP="00000000" w:rsidRDefault="00000000" w:rsidRPr="00000000" w14:paraId="0000003E">
      <w:pPr>
        <w:numPr>
          <w:ilvl w:val="0"/>
          <w:numId w:val="3"/>
        </w:numPr>
        <w:spacing w:after="240" w:before="0" w:beforeAutospacing="0" w:lineRule="auto"/>
        <w:ind w:left="720" w:hanging="360"/>
        <w:rPr>
          <w:sz w:val="24"/>
          <w:szCs w:val="24"/>
        </w:rPr>
      </w:pPr>
      <w:r w:rsidDel="00000000" w:rsidR="00000000" w:rsidRPr="00000000">
        <w:rPr>
          <w:sz w:val="24"/>
          <w:szCs w:val="24"/>
          <w:rtl w:val="0"/>
        </w:rPr>
        <w:t xml:space="preserve">Time-bound: Aim to feel confident by Week 4 next term.</w:t>
        <w:br w:type="textWrapping"/>
      </w:r>
    </w:p>
    <w:p w:rsidR="00000000" w:rsidDel="00000000" w:rsidP="00000000" w:rsidRDefault="00000000" w:rsidRPr="00000000" w14:paraId="0000003F">
      <w:pPr>
        <w:spacing w:after="240" w:before="240" w:lineRule="auto"/>
        <w:rPr>
          <w:sz w:val="24"/>
          <w:szCs w:val="24"/>
        </w:rPr>
      </w:pPr>
      <w:r w:rsidDel="00000000" w:rsidR="00000000" w:rsidRPr="00000000">
        <w:rPr>
          <w:sz w:val="24"/>
          <w:szCs w:val="24"/>
          <w:rtl w:val="0"/>
        </w:rPr>
        <w:t xml:space="preserve">Use Academic Databases More</w:t>
      </w:r>
    </w:p>
    <w:p w:rsidR="00000000" w:rsidDel="00000000" w:rsidP="00000000" w:rsidRDefault="00000000" w:rsidRPr="00000000" w14:paraId="00000040">
      <w:pPr>
        <w:numPr>
          <w:ilvl w:val="0"/>
          <w:numId w:val="2"/>
        </w:numPr>
        <w:spacing w:after="0" w:afterAutospacing="0" w:before="240" w:lineRule="auto"/>
        <w:ind w:left="720" w:hanging="360"/>
        <w:rPr>
          <w:sz w:val="24"/>
          <w:szCs w:val="24"/>
        </w:rPr>
      </w:pPr>
      <w:r w:rsidDel="00000000" w:rsidR="00000000" w:rsidRPr="00000000">
        <w:rPr>
          <w:sz w:val="24"/>
          <w:szCs w:val="24"/>
          <w:rtl w:val="0"/>
        </w:rPr>
        <w:t xml:space="preserve">Specific: Search for peer-reviewed sources using the university library site.</w:t>
        <w:br w:type="textWrapping"/>
      </w:r>
    </w:p>
    <w:p w:rsidR="00000000" w:rsidDel="00000000" w:rsidP="00000000" w:rsidRDefault="00000000" w:rsidRPr="00000000" w14:paraId="00000041">
      <w:pPr>
        <w:numPr>
          <w:ilvl w:val="0"/>
          <w:numId w:val="2"/>
        </w:numPr>
        <w:spacing w:after="0" w:afterAutospacing="0" w:before="0" w:beforeAutospacing="0" w:lineRule="auto"/>
        <w:ind w:left="720" w:hanging="360"/>
        <w:rPr>
          <w:sz w:val="24"/>
          <w:szCs w:val="24"/>
        </w:rPr>
      </w:pPr>
      <w:r w:rsidDel="00000000" w:rsidR="00000000" w:rsidRPr="00000000">
        <w:rPr>
          <w:sz w:val="24"/>
          <w:szCs w:val="24"/>
          <w:rtl w:val="0"/>
        </w:rPr>
        <w:t xml:space="preserve">Measurable: Use at least 5 academic articles in my next big assignment.</w:t>
        <w:br w:type="textWrapping"/>
      </w:r>
    </w:p>
    <w:p w:rsidR="00000000" w:rsidDel="00000000" w:rsidP="00000000" w:rsidRDefault="00000000" w:rsidRPr="00000000" w14:paraId="00000042">
      <w:pPr>
        <w:numPr>
          <w:ilvl w:val="0"/>
          <w:numId w:val="2"/>
        </w:numPr>
        <w:spacing w:after="0" w:afterAutospacing="0" w:before="0" w:beforeAutospacing="0" w:lineRule="auto"/>
        <w:ind w:left="720" w:hanging="360"/>
        <w:rPr>
          <w:sz w:val="24"/>
          <w:szCs w:val="24"/>
        </w:rPr>
      </w:pPr>
      <w:r w:rsidDel="00000000" w:rsidR="00000000" w:rsidRPr="00000000">
        <w:rPr>
          <w:sz w:val="24"/>
          <w:szCs w:val="24"/>
          <w:rtl w:val="0"/>
        </w:rPr>
        <w:t xml:space="preserve">Achievable: Spend 1 hour each week on JSTOR or EBSCO.</w:t>
        <w:br w:type="textWrapping"/>
      </w:r>
    </w:p>
    <w:p w:rsidR="00000000" w:rsidDel="00000000" w:rsidP="00000000" w:rsidRDefault="00000000" w:rsidRPr="00000000" w14:paraId="00000043">
      <w:pPr>
        <w:numPr>
          <w:ilvl w:val="0"/>
          <w:numId w:val="2"/>
        </w:numPr>
        <w:spacing w:after="0" w:afterAutospacing="0" w:before="0" w:beforeAutospacing="0" w:lineRule="auto"/>
        <w:ind w:left="720" w:hanging="360"/>
        <w:rPr>
          <w:sz w:val="24"/>
          <w:szCs w:val="24"/>
        </w:rPr>
      </w:pPr>
      <w:r w:rsidDel="00000000" w:rsidR="00000000" w:rsidRPr="00000000">
        <w:rPr>
          <w:sz w:val="24"/>
          <w:szCs w:val="24"/>
          <w:rtl w:val="0"/>
        </w:rPr>
        <w:t xml:space="preserve">Relevant: Improves the quality and trustworthiness of research.</w:t>
        <w:br w:type="textWrapping"/>
      </w:r>
    </w:p>
    <w:p w:rsidR="00000000" w:rsidDel="00000000" w:rsidP="00000000" w:rsidRDefault="00000000" w:rsidRPr="00000000" w14:paraId="00000044">
      <w:pPr>
        <w:numPr>
          <w:ilvl w:val="0"/>
          <w:numId w:val="2"/>
        </w:numPr>
        <w:spacing w:after="240" w:before="0" w:beforeAutospacing="0" w:lineRule="auto"/>
        <w:ind w:left="720" w:hanging="360"/>
        <w:rPr>
          <w:sz w:val="24"/>
          <w:szCs w:val="24"/>
        </w:rPr>
      </w:pPr>
      <w:r w:rsidDel="00000000" w:rsidR="00000000" w:rsidRPr="00000000">
        <w:rPr>
          <w:sz w:val="24"/>
          <w:szCs w:val="24"/>
          <w:rtl w:val="0"/>
        </w:rPr>
        <w:t xml:space="preserve">Time-bound: Start from my next major project.</w:t>
        <w:br w:type="textWrapping"/>
      </w:r>
    </w:p>
    <w:p w:rsidR="00000000" w:rsidDel="00000000" w:rsidP="00000000" w:rsidRDefault="00000000" w:rsidRPr="00000000" w14:paraId="00000045">
      <w:pPr>
        <w:pStyle w:val="Heading3"/>
        <w:keepNext w:val="0"/>
        <w:keepLines w:val="0"/>
        <w:spacing w:before="280" w:lineRule="auto"/>
        <w:rPr>
          <w:color w:val="000000"/>
          <w:sz w:val="24"/>
          <w:szCs w:val="24"/>
        </w:rPr>
      </w:pPr>
      <w:bookmarkStart w:colFirst="0" w:colLast="0" w:name="_6blohtivlz7s" w:id="8"/>
      <w:bookmarkEnd w:id="8"/>
      <w:r w:rsidDel="00000000" w:rsidR="00000000" w:rsidRPr="00000000">
        <w:rPr>
          <w:color w:val="000000"/>
          <w:sz w:val="24"/>
          <w:szCs w:val="24"/>
          <w:rtl w:val="0"/>
        </w:rPr>
        <w:t xml:space="preserve">References (Harvard Style)</w:t>
      </w:r>
    </w:p>
    <w:p w:rsidR="00000000" w:rsidDel="00000000" w:rsidP="00000000" w:rsidRDefault="00000000" w:rsidRPr="00000000" w14:paraId="00000046">
      <w:pPr>
        <w:spacing w:after="240" w:before="240" w:lineRule="auto"/>
        <w:rPr>
          <w:sz w:val="24"/>
          <w:szCs w:val="24"/>
        </w:rPr>
      </w:pPr>
      <w:r w:rsidDel="00000000" w:rsidR="00000000" w:rsidRPr="00000000">
        <w:rPr>
          <w:sz w:val="24"/>
          <w:szCs w:val="24"/>
          <w:rtl w:val="0"/>
        </w:rPr>
        <w:t xml:space="preserve">British Library (2023) </w:t>
      </w:r>
      <w:r w:rsidDel="00000000" w:rsidR="00000000" w:rsidRPr="00000000">
        <w:rPr>
          <w:i w:val="1"/>
          <w:sz w:val="24"/>
          <w:szCs w:val="24"/>
          <w:rtl w:val="0"/>
        </w:rPr>
        <w:t xml:space="preserve">Digital Literacy Framework</w:t>
      </w:r>
      <w:r w:rsidDel="00000000" w:rsidR="00000000" w:rsidRPr="00000000">
        <w:rPr>
          <w:sz w:val="24"/>
          <w:szCs w:val="24"/>
          <w:rtl w:val="0"/>
        </w:rPr>
        <w:t xml:space="preserve">. Available at:</w:t>
      </w:r>
      <w:hyperlink r:id="rId6">
        <w:r w:rsidDel="00000000" w:rsidR="00000000" w:rsidRPr="00000000">
          <w:rPr>
            <w:sz w:val="24"/>
            <w:szCs w:val="24"/>
            <w:rtl w:val="0"/>
          </w:rPr>
          <w:t xml:space="preserve"> </w:t>
        </w:r>
      </w:hyperlink>
      <w:hyperlink r:id="rId7">
        <w:r w:rsidDel="00000000" w:rsidR="00000000" w:rsidRPr="00000000">
          <w:rPr>
            <w:color w:val="1155cc"/>
            <w:sz w:val="24"/>
            <w:szCs w:val="24"/>
            <w:u w:val="single"/>
            <w:rtl w:val="0"/>
          </w:rPr>
          <w:t xml:space="preserve">https://www.bl.uk/</w:t>
          <w:br w:type="textWrapping"/>
        </w:r>
      </w:hyperlink>
      <w:r w:rsidDel="00000000" w:rsidR="00000000" w:rsidRPr="00000000">
        <w:rPr>
          <w:sz w:val="24"/>
          <w:szCs w:val="24"/>
          <w:rtl w:val="0"/>
        </w:rPr>
        <w:t xml:space="preserve"> London: Macmillan Education.</w:t>
      </w:r>
    </w:p>
    <w:p w:rsidR="00000000" w:rsidDel="00000000" w:rsidP="00000000" w:rsidRDefault="00000000" w:rsidRPr="00000000" w14:paraId="00000047">
      <w:pPr>
        <w:spacing w:after="240" w:before="240" w:lineRule="auto"/>
        <w:rPr>
          <w:sz w:val="24"/>
          <w:szCs w:val="24"/>
        </w:rPr>
      </w:pPr>
      <w:r w:rsidDel="00000000" w:rsidR="00000000" w:rsidRPr="00000000">
        <w:rPr>
          <w:sz w:val="24"/>
          <w:szCs w:val="24"/>
          <w:rtl w:val="0"/>
        </w:rPr>
        <w:br w:type="textWrapping"/>
        <w:t xml:space="preserve"> Pears, R. and Shields, G. (2019) </w:t>
      </w:r>
      <w:r w:rsidDel="00000000" w:rsidR="00000000" w:rsidRPr="00000000">
        <w:rPr>
          <w:i w:val="1"/>
          <w:sz w:val="24"/>
          <w:szCs w:val="24"/>
          <w:rtl w:val="0"/>
        </w:rPr>
        <w:t xml:space="preserve">Cite Them Right: The Essential Referencing Guide</w:t>
      </w:r>
      <w:r w:rsidDel="00000000" w:rsidR="00000000" w:rsidRPr="00000000">
        <w:rPr>
          <w:sz w:val="24"/>
          <w:szCs w:val="24"/>
          <w:rtl w:val="0"/>
        </w:rPr>
        <w:t xml:space="preserve">. 11th edn. London: Bloomsbury.Cottrell, S. (2019) </w:t>
      </w:r>
      <w:r w:rsidDel="00000000" w:rsidR="00000000" w:rsidRPr="00000000">
        <w:rPr>
          <w:i w:val="1"/>
          <w:sz w:val="24"/>
          <w:szCs w:val="24"/>
          <w:rtl w:val="0"/>
        </w:rPr>
        <w:t xml:space="preserve">The Study Skills Handbook</w:t>
      </w:r>
      <w:r w:rsidDel="00000000" w:rsidR="00000000" w:rsidRPr="00000000">
        <w:rPr>
          <w:sz w:val="24"/>
          <w:szCs w:val="24"/>
          <w:rtl w:val="0"/>
        </w:rPr>
        <w:t xml:space="preserve">. 5th edn. London: Red Globe Press.</w:t>
        <w:br w:type="textWrapping"/>
      </w:r>
    </w:p>
    <w:p w:rsidR="00000000" w:rsidDel="00000000" w:rsidP="00000000" w:rsidRDefault="00000000" w:rsidRPr="00000000" w14:paraId="00000048">
      <w:pPr>
        <w:spacing w:after="240" w:before="240" w:lineRule="auto"/>
        <w:ind w:left="0" w:firstLine="0"/>
        <w:rPr>
          <w:sz w:val="24"/>
          <w:szCs w:val="24"/>
        </w:rPr>
      </w:pPr>
      <w:r w:rsidDel="00000000" w:rsidR="00000000" w:rsidRPr="00000000">
        <w:rPr>
          <w:sz w:val="24"/>
          <w:szCs w:val="24"/>
          <w:rtl w:val="0"/>
        </w:rPr>
        <w:t xml:space="preserve">Moon, J.A. (2004) </w:t>
      </w:r>
      <w:r w:rsidDel="00000000" w:rsidR="00000000" w:rsidRPr="00000000">
        <w:rPr>
          <w:i w:val="1"/>
          <w:sz w:val="24"/>
          <w:szCs w:val="24"/>
          <w:rtl w:val="0"/>
        </w:rPr>
        <w:t xml:space="preserve">A Handbook of Reflective and Experiential Learning: Theory and Practice</w:t>
      </w:r>
      <w:r w:rsidDel="00000000" w:rsidR="00000000" w:rsidRPr="00000000">
        <w:rPr>
          <w:sz w:val="24"/>
          <w:szCs w:val="24"/>
          <w:rtl w:val="0"/>
        </w:rPr>
        <w:t xml:space="preserve">. London: RoutledgeFalmer.</w:t>
      </w:r>
    </w:p>
    <w:p w:rsidR="00000000" w:rsidDel="00000000" w:rsidP="00000000" w:rsidRDefault="00000000" w:rsidRPr="00000000" w14:paraId="00000049">
      <w:pPr>
        <w:spacing w:after="240" w:before="240" w:lineRule="auto"/>
        <w:ind w:left="0" w:firstLine="0"/>
        <w:rPr>
          <w:sz w:val="24"/>
          <w:szCs w:val="24"/>
        </w:rPr>
      </w:pPr>
      <w:r w:rsidDel="00000000" w:rsidR="00000000" w:rsidRPr="00000000">
        <w:rPr>
          <w:sz w:val="24"/>
          <w:szCs w:val="24"/>
          <w:rtl w:val="0"/>
        </w:rPr>
        <w:t xml:space="preserve">Neville, C. (2010) </w:t>
      </w:r>
      <w:r w:rsidDel="00000000" w:rsidR="00000000" w:rsidRPr="00000000">
        <w:rPr>
          <w:i w:val="1"/>
          <w:sz w:val="24"/>
          <w:szCs w:val="24"/>
          <w:rtl w:val="0"/>
        </w:rPr>
        <w:t xml:space="preserve">The Complete Guide to Referencing and Avoiding Plagiarism</w:t>
      </w:r>
      <w:r w:rsidDel="00000000" w:rsidR="00000000" w:rsidRPr="00000000">
        <w:rPr>
          <w:sz w:val="24"/>
          <w:szCs w:val="24"/>
          <w:rtl w:val="0"/>
        </w:rPr>
        <w:t xml:space="preserve">. 2nd edn. Maidenhead: Open University Press.</w:t>
      </w:r>
    </w:p>
    <w:p w:rsidR="00000000" w:rsidDel="00000000" w:rsidP="00000000" w:rsidRDefault="00000000" w:rsidRPr="00000000" w14:paraId="0000004A">
      <w:pPr>
        <w:spacing w:after="240" w:before="240" w:lineRule="auto"/>
        <w:ind w:left="0" w:firstLine="0"/>
        <w:rPr>
          <w:sz w:val="24"/>
          <w:szCs w:val="24"/>
        </w:rPr>
      </w:pPr>
      <w:r w:rsidDel="00000000" w:rsidR="00000000" w:rsidRPr="00000000">
        <w:rPr>
          <w:sz w:val="24"/>
          <w:szCs w:val="24"/>
          <w:rtl w:val="0"/>
        </w:rPr>
        <w:t xml:space="preserve">British Library (2023) </w:t>
      </w:r>
      <w:r w:rsidDel="00000000" w:rsidR="00000000" w:rsidRPr="00000000">
        <w:rPr>
          <w:i w:val="1"/>
          <w:sz w:val="24"/>
          <w:szCs w:val="24"/>
          <w:rtl w:val="0"/>
        </w:rPr>
        <w:t xml:space="preserve">Digital Literacy</w:t>
      </w:r>
      <w:r w:rsidDel="00000000" w:rsidR="00000000" w:rsidRPr="00000000">
        <w:rPr>
          <w:sz w:val="24"/>
          <w:szCs w:val="24"/>
          <w:rtl w:val="0"/>
        </w:rPr>
        <w:t xml:space="preserve">. Available at: https://www.bl.uk/digital-literacy (Accessed: 20 June 2025).</w:t>
        <w:br w:type="textWrapping"/>
      </w:r>
    </w:p>
    <w:p w:rsidR="00000000" w:rsidDel="00000000" w:rsidP="00000000" w:rsidRDefault="00000000" w:rsidRPr="00000000" w14:paraId="0000004B">
      <w:pPr>
        <w:spacing w:after="240" w:before="240" w:lineRule="auto"/>
        <w:ind w:left="0" w:firstLine="0"/>
        <w:rPr>
          <w:sz w:val="24"/>
          <w:szCs w:val="24"/>
        </w:rPr>
      </w:pPr>
      <w:r w:rsidDel="00000000" w:rsidR="00000000" w:rsidRPr="00000000">
        <w:rPr>
          <w:sz w:val="24"/>
          <w:szCs w:val="24"/>
          <w:rtl w:val="0"/>
        </w:rPr>
        <w:t xml:space="preserve">Kolb, D.A. (1984) </w:t>
      </w:r>
      <w:r w:rsidDel="00000000" w:rsidR="00000000" w:rsidRPr="00000000">
        <w:rPr>
          <w:i w:val="1"/>
          <w:sz w:val="24"/>
          <w:szCs w:val="24"/>
          <w:rtl w:val="0"/>
        </w:rPr>
        <w:t xml:space="preserve">Experiential Learning: Experience as the Source of Learning and Development</w:t>
      </w:r>
      <w:r w:rsidDel="00000000" w:rsidR="00000000" w:rsidRPr="00000000">
        <w:rPr>
          <w:sz w:val="24"/>
          <w:szCs w:val="24"/>
          <w:rtl w:val="0"/>
        </w:rPr>
        <w:t xml:space="preserve">. Englewood Cliffs, NJ: Prentice Hall.</w:t>
        <w:br w:type="textWrapping"/>
      </w:r>
    </w:p>
    <w:p w:rsidR="00000000" w:rsidDel="00000000" w:rsidP="00000000" w:rsidRDefault="00000000" w:rsidRPr="00000000" w14:paraId="0000004C">
      <w:pPr>
        <w:spacing w:after="240" w:before="240" w:lineRule="auto"/>
        <w:ind w:left="0" w:firstLine="0"/>
        <w:rPr>
          <w:sz w:val="24"/>
          <w:szCs w:val="24"/>
        </w:rPr>
      </w:pPr>
      <w:r w:rsidDel="00000000" w:rsidR="00000000" w:rsidRPr="00000000">
        <w:rPr>
          <w:sz w:val="24"/>
          <w:szCs w:val="24"/>
          <w:rtl w:val="0"/>
        </w:rPr>
        <w:t xml:space="preserve">Gibbs, G. (1988) </w:t>
      </w:r>
      <w:r w:rsidDel="00000000" w:rsidR="00000000" w:rsidRPr="00000000">
        <w:rPr>
          <w:i w:val="1"/>
          <w:sz w:val="24"/>
          <w:szCs w:val="24"/>
          <w:rtl w:val="0"/>
        </w:rPr>
        <w:t xml:space="preserve">Learning by Doing: A Guide to Teaching and Learning Methods</w:t>
      </w:r>
      <w:r w:rsidDel="00000000" w:rsidR="00000000" w:rsidRPr="00000000">
        <w:rPr>
          <w:sz w:val="24"/>
          <w:szCs w:val="24"/>
          <w:rtl w:val="0"/>
        </w:rPr>
        <w:t xml:space="preserve">. Oxford: Oxford Polytechnic.</w:t>
        <w:br w:type="textWrapping"/>
      </w:r>
    </w:p>
    <w:p w:rsidR="00000000" w:rsidDel="00000000" w:rsidP="00000000" w:rsidRDefault="00000000" w:rsidRPr="00000000" w14:paraId="0000004D">
      <w:pPr>
        <w:spacing w:after="240" w:before="240" w:lineRule="auto"/>
        <w:ind w:left="0" w:firstLine="0"/>
        <w:rPr>
          <w:sz w:val="24"/>
          <w:szCs w:val="24"/>
        </w:rPr>
      </w:pPr>
      <w:r w:rsidDel="00000000" w:rsidR="00000000" w:rsidRPr="00000000">
        <w:rPr>
          <w:sz w:val="24"/>
          <w:szCs w:val="24"/>
          <w:rtl w:val="0"/>
        </w:rPr>
        <w:t xml:space="preserve">Race, P. (2020) </w:t>
      </w:r>
      <w:r w:rsidDel="00000000" w:rsidR="00000000" w:rsidRPr="00000000">
        <w:rPr>
          <w:i w:val="1"/>
          <w:sz w:val="24"/>
          <w:szCs w:val="24"/>
          <w:rtl w:val="0"/>
        </w:rPr>
        <w:t xml:space="preserve">The Lecturer’s Toolkit: A Practical Guide to Assessment, Learning and Teaching</w:t>
      </w:r>
      <w:r w:rsidDel="00000000" w:rsidR="00000000" w:rsidRPr="00000000">
        <w:rPr>
          <w:sz w:val="24"/>
          <w:szCs w:val="24"/>
          <w:rtl w:val="0"/>
        </w:rPr>
        <w:t xml:space="preserve">. 5th edn. London: Routledge.</w:t>
        <w:br w:type="textWrapping"/>
      </w:r>
    </w:p>
    <w:p w:rsidR="00000000" w:rsidDel="00000000" w:rsidP="00000000" w:rsidRDefault="00000000" w:rsidRPr="00000000" w14:paraId="0000004E">
      <w:pPr>
        <w:spacing w:after="240" w:before="240" w:lineRule="auto"/>
        <w:ind w:left="0" w:firstLine="0"/>
        <w:rPr>
          <w:sz w:val="24"/>
          <w:szCs w:val="24"/>
        </w:rPr>
      </w:pPr>
      <w:r w:rsidDel="00000000" w:rsidR="00000000" w:rsidRPr="00000000">
        <w:rPr>
          <w:sz w:val="24"/>
          <w:szCs w:val="24"/>
          <w:rtl w:val="0"/>
        </w:rPr>
        <w:t xml:space="preserve">Boud, D., Keogh, R. and Walker, D. (2013) </w:t>
      </w:r>
      <w:r w:rsidDel="00000000" w:rsidR="00000000" w:rsidRPr="00000000">
        <w:rPr>
          <w:i w:val="1"/>
          <w:sz w:val="24"/>
          <w:szCs w:val="24"/>
          <w:rtl w:val="0"/>
        </w:rPr>
        <w:t xml:space="preserve">Reflection: Turning Experience into Learning</w:t>
      </w:r>
      <w:r w:rsidDel="00000000" w:rsidR="00000000" w:rsidRPr="00000000">
        <w:rPr>
          <w:sz w:val="24"/>
          <w:szCs w:val="24"/>
          <w:rtl w:val="0"/>
        </w:rPr>
        <w:t xml:space="preserve">. London: Routledge.</w:t>
        <w:br w:type="textWrapping"/>
      </w:r>
    </w:p>
    <w:p w:rsidR="00000000" w:rsidDel="00000000" w:rsidP="00000000" w:rsidRDefault="00000000" w:rsidRPr="00000000" w14:paraId="0000004F">
      <w:pPr>
        <w:spacing w:after="240" w:before="240" w:lineRule="auto"/>
        <w:ind w:left="0" w:firstLine="0"/>
        <w:rPr>
          <w:sz w:val="24"/>
          <w:szCs w:val="24"/>
        </w:rPr>
      </w:pPr>
      <w:r w:rsidDel="00000000" w:rsidR="00000000" w:rsidRPr="00000000">
        <w:rPr>
          <w:sz w:val="24"/>
          <w:szCs w:val="24"/>
          <w:rtl w:val="0"/>
        </w:rPr>
        <w:t xml:space="preserve">Yorke, M. and Knight, P. (2006) </w:t>
      </w:r>
      <w:r w:rsidDel="00000000" w:rsidR="00000000" w:rsidRPr="00000000">
        <w:rPr>
          <w:i w:val="1"/>
          <w:sz w:val="24"/>
          <w:szCs w:val="24"/>
          <w:rtl w:val="0"/>
        </w:rPr>
        <w:t xml:space="preserve">Embedding Employability into the Curriculum</w:t>
      </w:r>
      <w:r w:rsidDel="00000000" w:rsidR="00000000" w:rsidRPr="00000000">
        <w:rPr>
          <w:sz w:val="24"/>
          <w:szCs w:val="24"/>
          <w:rtl w:val="0"/>
        </w:rPr>
        <w:t xml:space="preserve">. York: Higher Education Academy.</w:t>
        <w:br w:type="textWrapping"/>
      </w:r>
    </w:p>
    <w:p w:rsidR="00000000" w:rsidDel="00000000" w:rsidP="00000000" w:rsidRDefault="00000000" w:rsidRPr="00000000" w14:paraId="00000050">
      <w:pPr>
        <w:spacing w:after="240" w:before="240" w:lineRule="auto"/>
        <w:ind w:left="0" w:firstLine="0"/>
        <w:rPr>
          <w:sz w:val="24"/>
          <w:szCs w:val="24"/>
        </w:rPr>
      </w:pPr>
      <w:r w:rsidDel="00000000" w:rsidR="00000000" w:rsidRPr="00000000">
        <w:rPr>
          <w:sz w:val="24"/>
          <w:szCs w:val="24"/>
          <w:rtl w:val="0"/>
        </w:rPr>
        <w:t xml:space="preserve">Savin-Baden, M. and Howell Major, C. (2013) </w:t>
      </w:r>
      <w:r w:rsidDel="00000000" w:rsidR="00000000" w:rsidRPr="00000000">
        <w:rPr>
          <w:i w:val="1"/>
          <w:sz w:val="24"/>
          <w:szCs w:val="24"/>
          <w:rtl w:val="0"/>
        </w:rPr>
        <w:t xml:space="preserve">Qualitative Research: The Essential Guide to Theory and Practice</w:t>
      </w:r>
      <w:r w:rsidDel="00000000" w:rsidR="00000000" w:rsidRPr="00000000">
        <w:rPr>
          <w:sz w:val="24"/>
          <w:szCs w:val="24"/>
          <w:rtl w:val="0"/>
        </w:rPr>
        <w:t xml:space="preserve">. London: Routledge.</w:t>
        <w:br w:type="textWrapping"/>
      </w:r>
    </w:p>
    <w:p w:rsidR="00000000" w:rsidDel="00000000" w:rsidP="00000000" w:rsidRDefault="00000000" w:rsidRPr="00000000" w14:paraId="00000051">
      <w:pPr>
        <w:spacing w:after="240" w:before="240" w:lineRule="auto"/>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l.uk/" TargetMode="External"/><Relationship Id="rId7" Type="http://schemas.openxmlformats.org/officeDocument/2006/relationships/hyperlink" Target="https://www.bl.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