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70E1B82" w:rsidP="470E1B82" w:rsidRDefault="470E1B82" w14:noSpellErr="1" w14:paraId="498A4EAB" w14:textId="2A8FF4EC">
      <w:pPr>
        <w:pStyle w:val="ListBullet"/>
        <w:numPr>
          <w:numId w:val="0"/>
        </w:numPr>
        <w:bidi w:val="0"/>
        <w:spacing w:before="0" w:beforeAutospacing="off" w:after="120" w:afterAutospacing="off" w:line="259" w:lineRule="auto"/>
        <w:ind w:left="0" w:right="0"/>
        <w:jc w:val="left"/>
        <w:rPr>
          <w:rFonts w:ascii="Calibri" w:hAnsi="Calibri" w:eastAsia="Calibri" w:cs="Calibri"/>
          <w:noProof w:val="0"/>
          <w:color w:val="auto"/>
          <w:sz w:val="28"/>
          <w:szCs w:val="28"/>
          <w:lang w:val="en-GB"/>
        </w:rPr>
      </w:pPr>
      <w:r w:rsidRPr="470E1B82" w:rsidR="470E1B82">
        <w:rPr>
          <w:rFonts w:ascii="Calibri" w:hAnsi="Calibri" w:eastAsia="Calibri" w:cs="Calibri"/>
          <w:noProof w:val="0"/>
          <w:color w:val="auto"/>
          <w:sz w:val="28"/>
          <w:szCs w:val="28"/>
          <w:lang w:val="en-GB"/>
        </w:rPr>
        <w:t>Object</w:t>
      </w:r>
    </w:p>
    <w:p w:rsidR="6EBCE79D" w:rsidP="07233B64" w:rsidRDefault="6EBCE79D" w14:paraId="077B7542" w14:textId="0A9366AE">
      <w:pPr>
        <w:spacing w:after="160" w:line="259" w:lineRule="auto"/>
        <w:ind w:left="0"/>
        <w:rPr>
          <w:rFonts w:ascii="Calibri" w:hAnsi="Calibri" w:eastAsia="Calibri" w:cs="Calibri"/>
          <w:noProof w:val="0"/>
          <w:color w:val="auto"/>
          <w:sz w:val="22"/>
          <w:szCs w:val="22"/>
          <w:lang w:val="en-US"/>
        </w:rPr>
      </w:pPr>
      <w:r w:rsidRPr="171D6148" w:rsidR="171D6148">
        <w:rPr>
          <w:rFonts w:ascii="Calibri" w:hAnsi="Calibri" w:eastAsia="Calibri" w:cs="Calibri"/>
          <w:noProof w:val="0"/>
          <w:color w:val="auto"/>
          <w:sz w:val="22"/>
          <w:szCs w:val="22"/>
          <w:lang w:val="en-GB"/>
        </w:rPr>
        <w:t xml:space="preserve">This show is about the value of items, it asks the question; at what point to the conveniences we've created for ourselves become valueless? I feel it's an important topic to today's values as consumerism and the materialistic wants are slowly believed to be needs in modern first world countries as well as the amount of waste we produce on a daily basis.  I feel questioning this want to need transition in society's mind would create a thought provoking exhibition as well as an aesthetically polarising one that would make viewers somewhat uncomfortable yet drawn in by these works.  Artists included in this exhibition are Gavin Turk, Katerina </w:t>
      </w:r>
      <w:proofErr w:type="spellStart"/>
      <w:r w:rsidRPr="171D6148" w:rsidR="171D6148">
        <w:rPr>
          <w:rFonts w:ascii="Calibri" w:hAnsi="Calibri" w:eastAsia="Calibri" w:cs="Calibri"/>
          <w:noProof w:val="0"/>
          <w:color w:val="auto"/>
          <w:sz w:val="22"/>
          <w:szCs w:val="22"/>
          <w:lang w:val="en-GB"/>
        </w:rPr>
        <w:t>Kamprani</w:t>
      </w:r>
      <w:proofErr w:type="spellEnd"/>
      <w:r w:rsidRPr="171D6148" w:rsidR="171D6148">
        <w:rPr>
          <w:rFonts w:ascii="Calibri" w:hAnsi="Calibri" w:eastAsia="Calibri" w:cs="Calibri"/>
          <w:noProof w:val="0"/>
          <w:color w:val="auto"/>
          <w:sz w:val="22"/>
          <w:szCs w:val="22"/>
          <w:lang w:val="en-GB"/>
        </w:rPr>
        <w:t xml:space="preserve"> and Jeremy Hutchinson, these artists have created pieces that I feel fit with this theme of materialism and </w:t>
      </w:r>
      <w:r w:rsidRPr="171D6148" w:rsidR="171D6148">
        <w:rPr>
          <w:rFonts w:ascii="Calibri" w:hAnsi="Calibri" w:eastAsia="Calibri" w:cs="Calibri"/>
          <w:noProof w:val="0"/>
          <w:color w:val="auto"/>
          <w:sz w:val="22"/>
          <w:szCs w:val="22"/>
          <w:lang w:val="en-GB"/>
        </w:rPr>
        <w:t>perceived</w:t>
      </w:r>
      <w:r w:rsidRPr="171D6148" w:rsidR="171D6148">
        <w:rPr>
          <w:rFonts w:ascii="Calibri" w:hAnsi="Calibri" w:eastAsia="Calibri" w:cs="Calibri"/>
          <w:noProof w:val="0"/>
          <w:color w:val="auto"/>
          <w:sz w:val="22"/>
          <w:szCs w:val="22"/>
          <w:lang w:val="en-GB"/>
        </w:rPr>
        <w:t xml:space="preserve"> value.</w:t>
      </w:r>
    </w:p>
    <w:p w:rsidR="07233B64" w:rsidP="07233B64" w:rsidRDefault="07233B64" w14:paraId="58A8E2A4" w14:textId="6D42F34F">
      <w:pPr>
        <w:pStyle w:val="Normal"/>
        <w:spacing w:after="160" w:line="259" w:lineRule="auto"/>
        <w:ind w:left="0"/>
        <w:rPr>
          <w:rFonts w:ascii="Calibri" w:hAnsi="Calibri" w:eastAsia="Calibri" w:cs="Calibri"/>
          <w:noProof w:val="0"/>
          <w:color w:val="auto"/>
          <w:sz w:val="22"/>
          <w:szCs w:val="22"/>
          <w:lang w:val="en-GB"/>
        </w:rPr>
      </w:pPr>
    </w:p>
    <w:p w:rsidR="07233B64" w:rsidP="07233B64" w:rsidRDefault="07233B64" w14:paraId="3B39BC74" w14:noSpellErr="1" w14:textId="35F2FCF7">
      <w:pPr>
        <w:pStyle w:val="Normal"/>
        <w:bidi w:val="0"/>
        <w:spacing w:after="160" w:line="259" w:lineRule="auto"/>
        <w:ind w:left="0"/>
        <w:rPr>
          <w:rFonts w:ascii="Calibri" w:hAnsi="Calibri" w:eastAsia="Calibri" w:cs="Calibri"/>
          <w:noProof w:val="0"/>
          <w:color w:val="auto"/>
          <w:sz w:val="22"/>
          <w:szCs w:val="22"/>
          <w:lang w:val="en-US"/>
        </w:rPr>
      </w:pPr>
      <w:r w:rsidRPr="7957F6DB" w:rsidR="7957F6DB">
        <w:rPr>
          <w:rFonts w:ascii="Calibri" w:hAnsi="Calibri" w:eastAsia="Calibri" w:cs="Calibri"/>
          <w:noProof w:val="0"/>
          <w:color w:val="auto"/>
          <w:sz w:val="22"/>
          <w:szCs w:val="22"/>
          <w:lang w:val="en-GB"/>
        </w:rPr>
        <w:t xml:space="preserve">This theme of functionality stemmed from the observation of first world society and </w:t>
      </w:r>
      <w:proofErr w:type="gramStart"/>
      <w:r w:rsidRPr="7957F6DB" w:rsidR="7957F6DB">
        <w:rPr>
          <w:rFonts w:ascii="Calibri" w:hAnsi="Calibri" w:eastAsia="Calibri" w:cs="Calibri"/>
          <w:noProof w:val="0"/>
          <w:color w:val="auto"/>
          <w:sz w:val="22"/>
          <w:szCs w:val="22"/>
          <w:lang w:val="en-GB"/>
        </w:rPr>
        <w:t>it's</w:t>
      </w:r>
      <w:proofErr w:type="gramEnd"/>
      <w:r w:rsidRPr="7957F6DB" w:rsidR="7957F6DB">
        <w:rPr>
          <w:rFonts w:ascii="Calibri" w:hAnsi="Calibri" w:eastAsia="Calibri" w:cs="Calibri"/>
          <w:noProof w:val="0"/>
          <w:color w:val="auto"/>
          <w:sz w:val="22"/>
          <w:szCs w:val="22"/>
          <w:lang w:val="en-GB"/>
        </w:rPr>
        <w:t xml:space="preserve"> demand for perfect products and items with political movements like neoliberalism gaining traction amongst the public, philosopher Henry Giroux highlighted neoliberalism's ideals as "Consumerism being the most important obligation of citizenship, freedom is a privatised affair, social state is bad and all public difficulties are individually determined." (Giroux, 2010) with the main focus on individuals buying and consuming items. I wanted this theme to question </w:t>
      </w:r>
      <w:r w:rsidRPr="7957F6DB" w:rsidR="7957F6DB">
        <w:rPr>
          <w:rFonts w:ascii="Calibri" w:hAnsi="Calibri" w:eastAsia="Calibri" w:cs="Calibri"/>
          <w:noProof w:val="0"/>
          <w:color w:val="auto"/>
          <w:sz w:val="22"/>
          <w:szCs w:val="22"/>
          <w:lang w:val="en-GB"/>
        </w:rPr>
        <w:t>an items</w:t>
      </w:r>
      <w:r w:rsidRPr="7957F6DB" w:rsidR="7957F6DB">
        <w:rPr>
          <w:rFonts w:ascii="Calibri" w:hAnsi="Calibri" w:eastAsia="Calibri" w:cs="Calibri"/>
          <w:noProof w:val="0"/>
          <w:color w:val="auto"/>
          <w:sz w:val="22"/>
          <w:szCs w:val="22"/>
          <w:lang w:val="en-GB"/>
        </w:rPr>
        <w:t xml:space="preserve"> potential after becoming defective and as such 'valueless' or further increase </w:t>
      </w:r>
      <w:proofErr w:type="gramStart"/>
      <w:r w:rsidRPr="7957F6DB" w:rsidR="7957F6DB">
        <w:rPr>
          <w:rFonts w:ascii="Calibri" w:hAnsi="Calibri" w:eastAsia="Calibri" w:cs="Calibri"/>
          <w:noProof w:val="0"/>
          <w:color w:val="auto"/>
          <w:sz w:val="22"/>
          <w:szCs w:val="22"/>
          <w:lang w:val="en-GB"/>
        </w:rPr>
        <w:t>it's</w:t>
      </w:r>
      <w:proofErr w:type="gramEnd"/>
      <w:r w:rsidRPr="7957F6DB" w:rsidR="7957F6DB">
        <w:rPr>
          <w:rFonts w:ascii="Calibri" w:hAnsi="Calibri" w:eastAsia="Calibri" w:cs="Calibri"/>
          <w:noProof w:val="0"/>
          <w:color w:val="auto"/>
          <w:sz w:val="22"/>
          <w:szCs w:val="22"/>
          <w:lang w:val="en-GB"/>
        </w:rPr>
        <w:t xml:space="preserve"> value due to </w:t>
      </w:r>
      <w:proofErr w:type="gramStart"/>
      <w:r w:rsidRPr="7957F6DB" w:rsidR="7957F6DB">
        <w:rPr>
          <w:rFonts w:ascii="Calibri" w:hAnsi="Calibri" w:eastAsia="Calibri" w:cs="Calibri"/>
          <w:noProof w:val="0"/>
          <w:color w:val="auto"/>
          <w:sz w:val="22"/>
          <w:szCs w:val="22"/>
          <w:lang w:val="en-GB"/>
        </w:rPr>
        <w:t>it's</w:t>
      </w:r>
      <w:proofErr w:type="gramEnd"/>
      <w:r w:rsidRPr="7957F6DB" w:rsidR="7957F6DB">
        <w:rPr>
          <w:rFonts w:ascii="Calibri" w:hAnsi="Calibri" w:eastAsia="Calibri" w:cs="Calibri"/>
          <w:noProof w:val="0"/>
          <w:color w:val="auto"/>
          <w:sz w:val="22"/>
          <w:szCs w:val="22"/>
          <w:lang w:val="en-GB"/>
        </w:rPr>
        <w:t xml:space="preserve"> potentially unique flaw. The question also stands as to why many seemingly useless items are purchased, such as the infamous pet rock. Irvine argues it's simply because we want it or are made to want it. "R</w:t>
      </w:r>
      <w:r w:rsidRPr="7957F6DB" w:rsidR="7957F6DB">
        <w:rPr>
          <w:rFonts w:ascii="Calibri" w:hAnsi="Calibri" w:eastAsia="Calibri" w:cs="Calibri"/>
          <w:noProof w:val="0"/>
          <w:color w:val="auto"/>
          <w:sz w:val="21"/>
          <w:szCs w:val="21"/>
          <w:lang w:val="en-GB"/>
        </w:rPr>
        <w:t xml:space="preserve">eason tends to be the servant rather than the master of desire." (Irvine 2005). Advertisers and marketing make us want the particular item they are attempting to sell and so tailor said adverts to the demographic, seeing the products results or showing it's eco-friendly sourcing makes us want it based on what we're shown and when it shows the slightest imperfection, completion of </w:t>
      </w:r>
      <w:proofErr w:type="gramStart"/>
      <w:r w:rsidRPr="7957F6DB" w:rsidR="7957F6DB">
        <w:rPr>
          <w:rFonts w:ascii="Calibri" w:hAnsi="Calibri" w:eastAsia="Calibri" w:cs="Calibri"/>
          <w:noProof w:val="0"/>
          <w:color w:val="auto"/>
          <w:sz w:val="21"/>
          <w:szCs w:val="21"/>
          <w:lang w:val="en-GB"/>
        </w:rPr>
        <w:t>it's</w:t>
      </w:r>
      <w:proofErr w:type="gramEnd"/>
      <w:r w:rsidRPr="7957F6DB" w:rsidR="7957F6DB">
        <w:rPr>
          <w:rFonts w:ascii="Calibri" w:hAnsi="Calibri" w:eastAsia="Calibri" w:cs="Calibri"/>
          <w:noProof w:val="0"/>
          <w:color w:val="auto"/>
          <w:sz w:val="21"/>
          <w:szCs w:val="21"/>
          <w:lang w:val="en-GB"/>
        </w:rPr>
        <w:t xml:space="preserve"> </w:t>
      </w:r>
      <w:r w:rsidRPr="7957F6DB" w:rsidR="7957F6DB">
        <w:rPr>
          <w:rFonts w:ascii="Calibri" w:hAnsi="Calibri" w:eastAsia="Calibri" w:cs="Calibri"/>
          <w:noProof w:val="0"/>
          <w:color w:val="auto"/>
          <w:sz w:val="21"/>
          <w:szCs w:val="21"/>
          <w:lang w:val="en-GB"/>
        </w:rPr>
        <w:t>function or damage we tend to dispose of it without a second thought.</w:t>
      </w:r>
    </w:p>
    <w:p w:rsidR="171D6148" w:rsidP="171D6148" w:rsidRDefault="171D6148" w14:paraId="66B828F7" w14:textId="02C5F45E">
      <w:pPr>
        <w:pStyle w:val="Normal"/>
        <w:spacing w:after="160" w:line="259" w:lineRule="auto"/>
        <w:ind w:left="0"/>
        <w:rPr>
          <w:rFonts w:ascii="Calibri" w:hAnsi="Calibri" w:eastAsia="Calibri" w:cs="Calibri"/>
          <w:noProof w:val="0"/>
          <w:color w:val="auto"/>
          <w:sz w:val="22"/>
          <w:szCs w:val="22"/>
          <w:lang w:val="en-US"/>
        </w:rPr>
      </w:pPr>
      <w:r w:rsidRPr="470E1B82" w:rsidR="470E1B82">
        <w:rPr>
          <w:rFonts w:ascii="Calibri" w:hAnsi="Calibri" w:eastAsia="Calibri" w:cs="Calibri"/>
          <w:noProof w:val="0"/>
          <w:color w:val="auto"/>
          <w:sz w:val="22"/>
          <w:szCs w:val="22"/>
          <w:lang w:val="en-GB"/>
        </w:rPr>
        <w:t xml:space="preserve">Work that I would want to display in this show would include; Gavin Turk's bronze casts, Katerina </w:t>
      </w:r>
      <w:proofErr w:type="spellStart"/>
      <w:r w:rsidRPr="470E1B82" w:rsidR="470E1B82">
        <w:rPr>
          <w:rFonts w:ascii="Calibri" w:hAnsi="Calibri" w:eastAsia="Calibri" w:cs="Calibri"/>
          <w:noProof w:val="0"/>
          <w:color w:val="auto"/>
          <w:sz w:val="22"/>
          <w:szCs w:val="22"/>
          <w:lang w:val="en-GB"/>
        </w:rPr>
        <w:t>Kamprani's</w:t>
      </w:r>
      <w:proofErr w:type="spellEnd"/>
      <w:r w:rsidRPr="470E1B82" w:rsidR="470E1B82">
        <w:rPr>
          <w:rFonts w:ascii="Calibri" w:hAnsi="Calibri" w:eastAsia="Calibri" w:cs="Calibri"/>
          <w:noProof w:val="0"/>
          <w:color w:val="auto"/>
          <w:sz w:val="22"/>
          <w:szCs w:val="22"/>
          <w:lang w:val="en-GB"/>
        </w:rPr>
        <w:t xml:space="preserve"> uncomfortable items and Jeremy Hutchinson's Erratum pieces. All these artists have created everyday items either with flaws or materials that don't suit the items purpose, and I think they capture the rebellion against an overbearing consumer society that I would be aiming for within this exhibition as well as highlighting how we value objects through aesthetic means or even just as a commodity.</w:t>
      </w:r>
    </w:p>
    <w:p w:rsidR="7957F6DB" w:rsidP="7957F6DB" w:rsidRDefault="7957F6DB" w14:paraId="26EF3336" w14:textId="738BC645">
      <w:pPr>
        <w:pStyle w:val="Normal"/>
        <w:spacing w:after="160" w:line="259" w:lineRule="auto"/>
        <w:ind w:left="0"/>
        <w:rPr>
          <w:rFonts w:ascii="Calibri" w:hAnsi="Calibri" w:eastAsia="Calibri" w:cs="Calibri"/>
          <w:noProof w:val="0"/>
          <w:color w:val="auto"/>
          <w:sz w:val="22"/>
          <w:szCs w:val="22"/>
          <w:lang w:val="en-GB"/>
        </w:rPr>
      </w:pPr>
    </w:p>
    <w:p w:rsidR="171D6148" w:rsidP="171D6148" w:rsidRDefault="171D6148" w14:paraId="0FFFE4CB" w14:textId="01197AFF">
      <w:pPr>
        <w:pStyle w:val="Normal"/>
        <w:bidi w:val="0"/>
        <w:spacing w:after="160" w:line="259" w:lineRule="auto"/>
        <w:ind w:left="0"/>
        <w:rPr>
          <w:rFonts w:ascii="Calibri" w:hAnsi="Calibri" w:eastAsia="Calibri" w:cs="Calibri"/>
          <w:noProof w:val="0"/>
          <w:color w:val="auto"/>
          <w:sz w:val="22"/>
          <w:szCs w:val="22"/>
          <w:lang w:val="en-GB"/>
        </w:rPr>
      </w:pPr>
    </w:p>
    <w:p w:rsidR="171D6148" w:rsidP="171D6148" w:rsidRDefault="171D6148" w14:paraId="354C4644" w14:textId="48D1A891">
      <w:pPr>
        <w:pStyle w:val="Normal"/>
        <w:bidi w:val="0"/>
        <w:spacing w:after="160" w:line="259" w:lineRule="auto"/>
        <w:ind w:left="0"/>
        <w:rPr>
          <w:rFonts w:ascii="Calibri" w:hAnsi="Calibri" w:eastAsia="Calibri" w:cs="Calibri"/>
          <w:noProof w:val="0"/>
          <w:color w:val="auto"/>
          <w:sz w:val="22"/>
          <w:szCs w:val="22"/>
          <w:lang w:val="en-GB"/>
        </w:rPr>
      </w:pPr>
    </w:p>
    <w:p w:rsidR="07233B64" w:rsidP="07233B64" w:rsidRDefault="07233B64" w14:paraId="777578D5" w14:textId="1D2B9858">
      <w:pPr>
        <w:pStyle w:val="Normal"/>
        <w:bidi w:val="0"/>
        <w:spacing w:before="0" w:beforeAutospacing="off" w:after="160" w:afterAutospacing="off" w:line="259" w:lineRule="auto"/>
        <w:ind w:left="0" w:right="0"/>
        <w:jc w:val="left"/>
        <w:rPr>
          <w:rFonts w:ascii="Calibri" w:hAnsi="Calibri" w:eastAsia="Calibri" w:cs="Calibri"/>
          <w:noProof w:val="0"/>
          <w:color w:val="181818"/>
          <w:sz w:val="21"/>
          <w:szCs w:val="21"/>
          <w:lang w:val="en-GB"/>
        </w:rPr>
      </w:pPr>
      <w:r w:rsidRPr="07233B64" w:rsidR="07233B64">
        <w:rPr>
          <w:rFonts w:ascii="Calibri" w:hAnsi="Calibri" w:eastAsia="Calibri" w:cs="Calibri"/>
          <w:noProof w:val="0"/>
          <w:color w:val="181818"/>
          <w:sz w:val="21"/>
          <w:szCs w:val="21"/>
          <w:lang w:val="en-GB"/>
        </w:rPr>
        <w:t xml:space="preserve">   </w:t>
      </w:r>
    </w:p>
    <w:p w:rsidR="6EBCE79D" w:rsidP="6EBCE79D" w:rsidRDefault="6EBCE79D" w14:paraId="0DDC0B78" w14:textId="7044B72B">
      <w:pPr>
        <w:pStyle w:val="Normal"/>
        <w:spacing w:after="160" w:line="259" w:lineRule="auto"/>
        <w:ind w:left="0"/>
        <w:rPr>
          <w:rFonts w:ascii="Calibri" w:hAnsi="Calibri" w:eastAsia="Calibri" w:cs="Calibri"/>
          <w:noProof w:val="0"/>
          <w:sz w:val="22"/>
          <w:szCs w:val="22"/>
          <w:lang w:val="en-GB"/>
        </w:rPr>
      </w:pPr>
    </w:p>
    <w:p w:rsidR="6EBCE79D" w:rsidP="6EBCE79D" w:rsidRDefault="6EBCE79D" w14:paraId="0E23770E" w14:textId="561EB894">
      <w:pPr>
        <w:pStyle w:val="Normal"/>
        <w:spacing w:after="160" w:line="259" w:lineRule="auto"/>
        <w:ind w:left="0"/>
        <w:rPr>
          <w:rFonts w:ascii="Calibri" w:hAnsi="Calibri" w:eastAsia="Calibri" w:cs="Calibri"/>
          <w:noProof w:val="0"/>
          <w:sz w:val="22"/>
          <w:szCs w:val="22"/>
          <w:lang w:val="en-GB"/>
        </w:rPr>
      </w:pPr>
    </w:p>
    <w:p w:rsidR="6EBCE79D" w:rsidP="6EBCE79D" w:rsidRDefault="6EBCE79D" w14:paraId="3051FBD2" w14:textId="157C4634">
      <w:pPr>
        <w:pStyle w:val="Normal"/>
        <w:spacing w:after="160" w:line="259" w:lineRule="auto"/>
        <w:ind w:left="0"/>
        <w:rPr>
          <w:rFonts w:ascii="Calibri" w:hAnsi="Calibri" w:eastAsia="Calibri" w:cs="Calibri"/>
          <w:noProof w:val="0"/>
          <w:sz w:val="22"/>
          <w:szCs w:val="22"/>
          <w:lang w:val="en-GB"/>
        </w:rPr>
      </w:pPr>
    </w:p>
    <w:p w:rsidR="6EBCE79D" w:rsidP="6EBCE79D" w:rsidRDefault="6EBCE79D" w14:paraId="749895AE" w14:textId="6F95643D">
      <w:pPr>
        <w:pStyle w:val="Normal"/>
        <w:spacing w:after="160" w:line="259" w:lineRule="auto"/>
        <w:ind w:left="0"/>
        <w:rPr>
          <w:rFonts w:ascii="Calibri" w:hAnsi="Calibri" w:eastAsia="Calibri" w:cs="Calibri"/>
          <w:noProof w:val="0"/>
          <w:sz w:val="22"/>
          <w:szCs w:val="22"/>
          <w:lang w:val="en-GB"/>
        </w:rPr>
      </w:pPr>
    </w:p>
    <w:p w:rsidR="6EBCE79D" w:rsidP="6EBCE79D" w:rsidRDefault="6EBCE79D" w14:paraId="7EA52BF9" w14:textId="13A6804E">
      <w:pPr>
        <w:pStyle w:val="Normal"/>
        <w:spacing w:after="160" w:line="259" w:lineRule="auto"/>
        <w:ind w:left="0"/>
        <w:rPr>
          <w:rFonts w:ascii="Calibri" w:hAnsi="Calibri" w:eastAsia="Calibri" w:cs="Calibri"/>
          <w:noProof w:val="0"/>
          <w:sz w:val="22"/>
          <w:szCs w:val="22"/>
          <w:lang w:val="en-GB"/>
        </w:rPr>
      </w:pPr>
    </w:p>
    <w:p w:rsidR="6EBCE79D" w:rsidP="07233B64" w:rsidRDefault="6EBCE79D" w14:paraId="29850DD6" w14:textId="374C6A6D" w14:noSpellErr="1">
      <w:pPr>
        <w:spacing w:after="160" w:line="259" w:lineRule="auto"/>
        <w:rPr>
          <w:rFonts w:ascii="Calibri" w:hAnsi="Calibri" w:eastAsia="Calibri" w:cs="Calibri"/>
          <w:noProof w:val="0"/>
          <w:color w:val="auto"/>
          <w:sz w:val="22"/>
          <w:szCs w:val="22"/>
          <w:lang w:val="en-GB"/>
        </w:rPr>
      </w:pPr>
      <w:r w:rsidRPr="63CCA2DC" w:rsidR="63CCA2DC">
        <w:rPr>
          <w:rFonts w:ascii="Calibri" w:hAnsi="Calibri" w:eastAsia="Calibri" w:cs="Calibri"/>
          <w:noProof w:val="0"/>
          <w:color w:val="auto"/>
          <w:sz w:val="22"/>
          <w:szCs w:val="22"/>
          <w:lang w:val="en-GB"/>
        </w:rPr>
        <w:t>Artists in the show:</w:t>
      </w:r>
    </w:p>
    <w:p w:rsidR="63CCA2DC" w:rsidP="63CCA2DC" w:rsidRDefault="63CCA2DC" w14:noSpellErr="1" w14:paraId="7E32CBBC" w14:textId="44EB0CF5">
      <w:pPr>
        <w:pStyle w:val="Normal"/>
        <w:spacing w:after="160" w:line="259" w:lineRule="auto"/>
        <w:rPr>
          <w:rFonts w:ascii="Calibri" w:hAnsi="Calibri" w:eastAsia="Calibri" w:cs="Calibri"/>
          <w:noProof w:val="0"/>
          <w:color w:val="auto"/>
          <w:sz w:val="22"/>
          <w:szCs w:val="22"/>
          <w:lang w:val="en-GB"/>
        </w:rPr>
      </w:pPr>
    </w:p>
    <w:p w:rsidR="63CCA2DC" w:rsidP="63CCA2DC" w:rsidRDefault="63CCA2DC" w14:noSpellErr="1" w14:paraId="35A5977A" w14:textId="494767BF">
      <w:pPr>
        <w:pStyle w:val="Normal"/>
        <w:spacing w:after="160" w:line="259" w:lineRule="auto"/>
      </w:pPr>
      <w:r w:rsidRPr="63CCA2DC" w:rsidR="63CCA2DC">
        <w:rPr>
          <w:rFonts w:ascii="Calibri" w:hAnsi="Calibri" w:eastAsia="Calibri" w:cs="Calibri"/>
          <w:noProof w:val="0"/>
          <w:color w:val="auto"/>
          <w:sz w:val="22"/>
          <w:szCs w:val="22"/>
          <w:lang w:val="en-GB"/>
        </w:rPr>
        <w:t>Gavin Turk</w:t>
      </w:r>
    </w:p>
    <w:p w:rsidR="63CCA2DC" w:rsidP="63CCA2DC" w:rsidRDefault="63CCA2DC" w14:paraId="7295A498" w14:textId="05AAFA4A">
      <w:pPr>
        <w:pStyle w:val="Normal"/>
        <w:spacing w:after="160" w:line="259" w:lineRule="auto"/>
      </w:pPr>
      <w:r w:rsidRPr="63CCA2DC" w:rsidR="63CCA2DC">
        <w:rPr>
          <w:rFonts w:ascii="Calibri" w:hAnsi="Calibri" w:eastAsia="Calibri" w:cs="Calibri"/>
          <w:noProof w:val="0"/>
          <w:color w:val="auto"/>
          <w:sz w:val="22"/>
          <w:szCs w:val="22"/>
          <w:lang w:val="en-GB"/>
        </w:rPr>
        <w:t/>
      </w:r>
      <w:r>
        <w:drawing>
          <wp:anchor distT="0" distB="0" distL="114300" distR="114300" simplePos="0" relativeHeight="251658240" behindDoc="0" locked="0" layoutInCell="1" allowOverlap="1" wp14:editId="43049A78" wp14:anchorId="77D8DD62">
            <wp:simplePos x="0" y="0"/>
            <wp:positionH relativeFrom="column">
              <wp:align>left</wp:align>
            </wp:positionH>
            <wp:positionV relativeFrom="paragraph">
              <wp:posOffset>0</wp:posOffset>
            </wp:positionV>
            <wp:extent cx="2699720" cy="1805438"/>
            <wp:wrapSquare wrapText="bothSides"/>
            <wp:effectExtent l="0" t="0" r="0" b="0"/>
            <wp:docPr id="1321157807" name="picture" title=""/>
            <wp:cNvGraphicFramePr>
              <a:graphicFrameLocks noChangeAspect="1"/>
            </wp:cNvGraphicFramePr>
            <a:graphic>
              <a:graphicData uri="http://schemas.openxmlformats.org/drawingml/2006/picture">
                <pic:pic>
                  <pic:nvPicPr>
                    <pic:cNvPr id="0" name="picture"/>
                    <pic:cNvPicPr/>
                  </pic:nvPicPr>
                  <pic:blipFill>
                    <a:blip r:embed="R4574d364599f49b1">
                      <a:extLst>
                        <a:ext xmlns:a="http://schemas.openxmlformats.org/drawingml/2006/main" uri="{28A0092B-C50C-407E-A947-70E740481C1C}">
                          <a14:useLocalDpi val="0"/>
                        </a:ext>
                      </a:extLst>
                    </a:blip>
                    <a:stretch>
                      <a:fillRect/>
                    </a:stretch>
                  </pic:blipFill>
                  <pic:spPr>
                    <a:xfrm>
                      <a:off x="0" y="0"/>
                      <a:ext cx="2699720" cy="1805438"/>
                    </a:xfrm>
                    <a:prstGeom prst="rect">
                      <a:avLst/>
                    </a:prstGeom>
                  </pic:spPr>
                </pic:pic>
              </a:graphicData>
            </a:graphic>
            <wp14:sizeRelH relativeFrom="page">
              <wp14:pctWidth>0</wp14:pctWidth>
            </wp14:sizeRelH>
            <wp14:sizeRelV relativeFrom="page">
              <wp14:pctHeight>0</wp14:pctHeight>
            </wp14:sizeRelV>
          </wp:anchor>
        </w:drawing>
      </w:r>
      <w:r>
        <w:drawing>
          <wp:inline wp14:editId="428C0FBD" wp14:anchorId="1474A731">
            <wp:extent cx="2645996" cy="2067184"/>
            <wp:effectExtent l="0" t="0" r="0" b="0"/>
            <wp:docPr id="799822942" name="picture" title=""/>
            <wp:cNvGraphicFramePr>
              <a:graphicFrameLocks noChangeAspect="1"/>
            </wp:cNvGraphicFramePr>
            <a:graphic>
              <a:graphicData uri="http://schemas.openxmlformats.org/drawingml/2006/picture">
                <pic:pic>
                  <pic:nvPicPr>
                    <pic:cNvPr id="0" name="picture"/>
                    <pic:cNvPicPr/>
                  </pic:nvPicPr>
                  <pic:blipFill>
                    <a:blip r:embed="R687da86fd2e54394">
                      <a:extLst>
                        <a:ext xmlns:a="http://schemas.openxmlformats.org/drawingml/2006/main" uri="{28A0092B-C50C-407E-A947-70E740481C1C}">
                          <a14:useLocalDpi val="0"/>
                        </a:ext>
                      </a:extLst>
                    </a:blip>
                    <a:stretch>
                      <a:fillRect/>
                    </a:stretch>
                  </pic:blipFill>
                  <pic:spPr>
                    <a:xfrm>
                      <a:off x="0" y="0"/>
                      <a:ext cx="2645996" cy="2067184"/>
                    </a:xfrm>
                    <a:prstGeom prst="rect">
                      <a:avLst/>
                    </a:prstGeom>
                  </pic:spPr>
                </pic:pic>
              </a:graphicData>
            </a:graphic>
          </wp:inline>
        </w:drawing>
      </w:r>
    </w:p>
    <w:p w:rsidR="470E1B82" w:rsidP="470E1B82" w:rsidRDefault="470E1B82" w14:noSpellErr="1" w14:paraId="6DE0636A" w14:textId="6A2273D8">
      <w:pPr>
        <w:pStyle w:val="Normal"/>
        <w:spacing w:after="160" w:line="259" w:lineRule="auto"/>
        <w:rPr>
          <w:color w:val="808080" w:themeColor="text1" w:themeTint="7F" w:themeShade="FF"/>
          <w:sz w:val="20"/>
          <w:szCs w:val="20"/>
        </w:rPr>
      </w:pPr>
      <w:r w:rsidRPr="470E1B82" w:rsidR="470E1B82">
        <w:rPr>
          <w:rFonts w:ascii="Arial" w:hAnsi="Arial" w:eastAsia="Arial" w:cs="Arial" w:asciiTheme="minorAscii" w:hAnsiTheme="minorAscii" w:eastAsiaTheme="minorAscii" w:cstheme="minorAscii"/>
          <w:noProof w:val="0"/>
          <w:color w:val="808080" w:themeColor="text1" w:themeTint="7F" w:themeShade="FF"/>
          <w:sz w:val="20"/>
          <w:szCs w:val="20"/>
          <w:lang w:val="en-GB"/>
        </w:rPr>
        <w:t xml:space="preserve">Figure 1. Turk's 'Cod and Chips to go'    </w:t>
      </w:r>
      <w:r w:rsidRPr="470E1B82" w:rsidR="470E1B82">
        <w:rPr>
          <w:rFonts w:ascii="Arial" w:hAnsi="Arial" w:eastAsia="Arial" w:cs="Arial" w:asciiTheme="minorAscii" w:hAnsiTheme="minorAscii" w:eastAsiaTheme="minorAscii" w:cstheme="minorAscii"/>
          <w:noProof w:val="0"/>
          <w:color w:val="808080" w:themeColor="text1" w:themeTint="7F" w:themeShade="FF"/>
          <w:sz w:val="20"/>
          <w:szCs w:val="20"/>
          <w:lang w:val="en-GB"/>
        </w:rPr>
        <w:t xml:space="preserve">   </w:t>
      </w:r>
      <w:r w:rsidRPr="470E1B82" w:rsidR="470E1B82">
        <w:rPr>
          <w:rFonts w:ascii="Arial" w:hAnsi="Arial" w:eastAsia="Arial" w:cs="Arial" w:asciiTheme="minorAscii" w:hAnsiTheme="minorAscii" w:eastAsiaTheme="minorAscii" w:cstheme="minorAscii"/>
          <w:noProof w:val="0"/>
          <w:color w:val="808080" w:themeColor="text1" w:themeTint="7F" w:themeShade="FF"/>
          <w:sz w:val="20"/>
          <w:szCs w:val="20"/>
          <w:lang w:val="en-GB"/>
        </w:rPr>
        <w:t xml:space="preserve">            </w:t>
      </w:r>
      <w:r w:rsidRPr="470E1B82" w:rsidR="470E1B82">
        <w:rPr>
          <w:color w:val="808080" w:themeColor="text1" w:themeTint="7F" w:themeShade="FF"/>
          <w:sz w:val="20"/>
          <w:szCs w:val="20"/>
        </w:rPr>
        <w:t>Figure 2. Turk's collection of bronze cast rubbish bags.</w:t>
      </w:r>
    </w:p>
    <w:p w:rsidR="470E1B82" w:rsidP="470E1B82" w:rsidRDefault="470E1B82" w14:paraId="31C93E1E" w14:textId="3E9F898F">
      <w:pPr>
        <w:pStyle w:val="Normal"/>
        <w:spacing w:after="160" w:line="259" w:lineRule="auto"/>
        <w:rPr>
          <w:rFonts w:ascii="Arial" w:hAnsi="Arial" w:eastAsia="Arial" w:cs="Arial" w:asciiTheme="minorAscii" w:hAnsiTheme="minorAscii" w:eastAsiaTheme="minorAscii" w:cstheme="minorAscii"/>
          <w:noProof w:val="0"/>
          <w:color w:val="auto"/>
          <w:sz w:val="20"/>
          <w:szCs w:val="20"/>
          <w:lang w:val="en-GB"/>
        </w:rPr>
      </w:pPr>
    </w:p>
    <w:p w:rsidR="470E1B82" w:rsidP="470E1B82" w:rsidRDefault="470E1B82" w14:paraId="3BFB0EDC" w14:textId="212FFE8A">
      <w:pPr>
        <w:pStyle w:val="Normal"/>
        <w:spacing w:after="160" w:line="259" w:lineRule="auto"/>
        <w:rPr>
          <w:rFonts w:ascii="Arial" w:hAnsi="Arial" w:eastAsia="Arial" w:cs="Arial" w:asciiTheme="minorAscii" w:hAnsiTheme="minorAscii" w:eastAsiaTheme="minorAscii" w:cstheme="minorAscii"/>
          <w:noProof w:val="0"/>
          <w:color w:val="282828"/>
          <w:sz w:val="22"/>
          <w:szCs w:val="22"/>
          <w:lang w:val="en-GB"/>
        </w:rPr>
      </w:pPr>
      <w:r w:rsidRPr="470E1B82" w:rsidR="470E1B82">
        <w:rPr>
          <w:rFonts w:ascii="Arial" w:hAnsi="Arial" w:eastAsia="Arial" w:cs="Arial" w:asciiTheme="minorAscii" w:hAnsiTheme="minorAscii" w:eastAsiaTheme="minorAscii" w:cstheme="minorAscii"/>
          <w:noProof w:val="0"/>
          <w:color w:val="auto"/>
          <w:sz w:val="22"/>
          <w:szCs w:val="22"/>
          <w:lang w:val="en-GB"/>
        </w:rPr>
        <w:t xml:space="preserve">The pieces that would feature within this exhibition </w:t>
      </w:r>
      <w:r w:rsidRPr="470E1B82" w:rsidR="470E1B82">
        <w:rPr>
          <w:rFonts w:ascii="Arial" w:hAnsi="Arial" w:eastAsia="Arial" w:cs="Arial" w:asciiTheme="minorAscii" w:hAnsiTheme="minorAscii" w:eastAsiaTheme="minorAscii" w:cstheme="minorAscii"/>
          <w:noProof w:val="0"/>
          <w:color w:val="auto"/>
          <w:sz w:val="22"/>
          <w:szCs w:val="22"/>
          <w:lang w:val="en-GB"/>
        </w:rPr>
        <w:t>from</w:t>
      </w:r>
      <w:r w:rsidRPr="470E1B82" w:rsidR="470E1B82">
        <w:rPr>
          <w:rFonts w:ascii="Arial" w:hAnsi="Arial" w:eastAsia="Arial" w:cs="Arial" w:asciiTheme="minorAscii" w:hAnsiTheme="minorAscii" w:eastAsiaTheme="minorAscii" w:cstheme="minorAscii"/>
          <w:noProof w:val="0"/>
          <w:color w:val="auto"/>
          <w:sz w:val="22"/>
          <w:szCs w:val="22"/>
          <w:lang w:val="en-GB"/>
        </w:rPr>
        <w:t xml:space="preserve"> artist Gavin Turk would consist of a collection of his painted Bronze sculptures. Figure 1 shows an example of the detail and realism Turk puts into his rendition of items, mostly based on rubbish, rotten food and other items seen as worthless, he captures how it would feel, how it bends, folds and wither. This extreme eye for detail makes the pieces confusing, as on initial viewing the audience may actually think the items are just items of rubbish, it is only until the context of the</w:t>
      </w:r>
      <w:r w:rsidRPr="470E1B82" w:rsidR="470E1B82">
        <w:rPr>
          <w:rFonts w:ascii="Arial" w:hAnsi="Arial" w:eastAsia="Arial" w:cs="Arial" w:asciiTheme="minorAscii" w:hAnsiTheme="minorAscii" w:eastAsiaTheme="minorAscii" w:cstheme="minorAscii"/>
          <w:noProof w:val="0"/>
          <w:color w:val="auto"/>
          <w:sz w:val="22"/>
          <w:szCs w:val="22"/>
          <w:lang w:val="en-GB"/>
        </w:rPr>
        <w:t xml:space="preserve"> </w:t>
      </w:r>
      <w:r w:rsidRPr="470E1B82" w:rsidR="470E1B82">
        <w:rPr>
          <w:rFonts w:ascii="Arial" w:hAnsi="Arial" w:eastAsia="Arial" w:cs="Arial" w:asciiTheme="minorAscii" w:hAnsiTheme="minorAscii" w:eastAsiaTheme="minorAscii" w:cstheme="minorAscii"/>
          <w:noProof w:val="0"/>
          <w:color w:val="auto"/>
          <w:sz w:val="22"/>
          <w:szCs w:val="22"/>
          <w:lang w:val="en-GB"/>
        </w:rPr>
        <w:t>material is revealed does it become</w:t>
      </w:r>
      <w:r w:rsidRPr="470E1B82" w:rsidR="470E1B82">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valuable to the viewer, figure 2 </w:t>
      </w:r>
      <w:r w:rsidRPr="470E1B82" w:rsidR="470E1B82">
        <w:rPr>
          <w:rFonts w:ascii="Arial" w:hAnsi="Arial" w:eastAsia="Arial" w:cs="Arial" w:asciiTheme="minorAscii" w:hAnsiTheme="minorAscii" w:eastAsiaTheme="minorAscii" w:cstheme="minorAscii"/>
          <w:noProof w:val="0"/>
          <w:color w:val="000000" w:themeColor="text1" w:themeTint="FF" w:themeShade="FF"/>
          <w:sz w:val="22"/>
          <w:szCs w:val="22"/>
          <w:lang w:val="en-GB"/>
        </w:rPr>
        <w:t>perfectly</w:t>
      </w:r>
      <w:r w:rsidRPr="470E1B82" w:rsidR="470E1B82">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470E1B82" w:rsidR="470E1B82">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highlights the expectations of the audience, if one was to walk into the gallery only to see rubbish bags piled on the floor, we would be confused, insulted even but upon reading </w:t>
      </w:r>
      <w:r w:rsidRPr="470E1B82" w:rsidR="470E1B82">
        <w:rPr>
          <w:rFonts w:ascii="Arial" w:hAnsi="Arial" w:eastAsia="Arial" w:cs="Arial" w:asciiTheme="minorAscii" w:hAnsiTheme="minorAscii" w:eastAsiaTheme="minorAscii" w:cstheme="minorAscii"/>
          <w:noProof w:val="0"/>
          <w:color w:val="000000" w:themeColor="text1" w:themeTint="FF" w:themeShade="FF"/>
          <w:sz w:val="22"/>
          <w:szCs w:val="22"/>
          <w:lang w:val="en-GB"/>
        </w:rPr>
        <w:t>the</w:t>
      </w:r>
      <w:r w:rsidRPr="470E1B82" w:rsidR="470E1B82">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description upon the wall our view of the work would change dramatically.</w:t>
      </w:r>
      <w:r w:rsidRPr="470E1B82" w:rsidR="470E1B82">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Martin </w:t>
      </w:r>
      <w:proofErr w:type="spellStart"/>
      <w:r w:rsidRPr="470E1B82" w:rsidR="470E1B82">
        <w:rPr>
          <w:rFonts w:ascii="Arial" w:hAnsi="Arial" w:eastAsia="Arial" w:cs="Arial" w:asciiTheme="minorAscii" w:hAnsiTheme="minorAscii" w:eastAsiaTheme="minorAscii" w:cstheme="minorAscii"/>
          <w:noProof w:val="0"/>
          <w:color w:val="000000" w:themeColor="text1" w:themeTint="FF" w:themeShade="FF"/>
          <w:sz w:val="22"/>
          <w:szCs w:val="22"/>
          <w:lang w:val="en-GB"/>
        </w:rPr>
        <w:t>Gayford</w:t>
      </w:r>
      <w:proofErr w:type="spellEnd"/>
      <w:r w:rsidRPr="470E1B82" w:rsidR="470E1B82">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was astounded by these rubbish bag </w:t>
      </w:r>
      <w:r w:rsidRPr="470E1B82" w:rsidR="470E1B82">
        <w:rPr>
          <w:rFonts w:ascii="Arial" w:hAnsi="Arial" w:eastAsia="Arial" w:cs="Arial" w:asciiTheme="minorAscii" w:hAnsiTheme="minorAscii" w:eastAsiaTheme="minorAscii" w:cstheme="minorAscii"/>
          <w:noProof w:val="0"/>
          <w:color w:val="000000" w:themeColor="text1" w:themeTint="FF" w:themeShade="FF"/>
          <w:sz w:val="22"/>
          <w:szCs w:val="22"/>
          <w:lang w:val="en-GB"/>
        </w:rPr>
        <w:t>sculptures</w:t>
      </w:r>
      <w:r w:rsidRPr="470E1B82" w:rsidR="470E1B82">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and wrote "After a while, you realise that, if you choose to look at them that way, the folds on the black garbage bags are just as visually enjoyable as, say, the folds of baroque drapery on an angel by Bernini. </w:t>
      </w:r>
      <w:proofErr w:type="gramStart"/>
      <w:r w:rsidRPr="470E1B82" w:rsidR="470E1B82">
        <w:rPr>
          <w:rFonts w:ascii="Arial" w:hAnsi="Arial" w:eastAsia="Arial" w:cs="Arial" w:asciiTheme="minorAscii" w:hAnsiTheme="minorAscii" w:eastAsiaTheme="minorAscii" w:cstheme="minorAscii"/>
          <w:noProof w:val="0"/>
          <w:color w:val="000000" w:themeColor="text1" w:themeTint="FF" w:themeShade="FF"/>
          <w:sz w:val="22"/>
          <w:szCs w:val="22"/>
          <w:lang w:val="en-GB"/>
        </w:rPr>
        <w:t>So</w:t>
      </w:r>
      <w:proofErr w:type="gramEnd"/>
      <w:r w:rsidRPr="470E1B82" w:rsidR="470E1B82">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the very same objects are metamorphosed from worthless to valuable - even beautiful - just by a change of mental gear." (</w:t>
      </w:r>
      <w:proofErr w:type="spellStart"/>
      <w:r w:rsidRPr="470E1B82" w:rsidR="470E1B82">
        <w:rPr>
          <w:rFonts w:ascii="Arial" w:hAnsi="Arial" w:eastAsia="Arial" w:cs="Arial" w:asciiTheme="minorAscii" w:hAnsiTheme="minorAscii" w:eastAsiaTheme="minorAscii" w:cstheme="minorAscii"/>
          <w:noProof w:val="0"/>
          <w:color w:val="000000" w:themeColor="text1" w:themeTint="FF" w:themeShade="FF"/>
          <w:sz w:val="22"/>
          <w:szCs w:val="22"/>
          <w:lang w:val="en-GB"/>
        </w:rPr>
        <w:t>Gayford</w:t>
      </w:r>
      <w:proofErr w:type="spellEnd"/>
      <w:r w:rsidRPr="470E1B82" w:rsidR="470E1B82">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2004). This quote captures that transition in value for figure 2, within the c</w:t>
      </w:r>
      <w:r w:rsidRPr="470E1B82" w:rsidR="470E1B82">
        <w:rPr>
          <w:rFonts w:ascii="Arial" w:hAnsi="Arial" w:eastAsia="Arial" w:cs="Arial" w:asciiTheme="minorAscii" w:hAnsiTheme="minorAscii" w:eastAsiaTheme="minorAscii" w:cstheme="minorAscii"/>
          <w:noProof w:val="0"/>
          <w:color w:val="000000" w:themeColor="text1" w:themeTint="FF" w:themeShade="FF"/>
          <w:sz w:val="22"/>
          <w:szCs w:val="22"/>
          <w:lang w:val="en-GB"/>
        </w:rPr>
        <w:t>ontext</w:t>
      </w:r>
      <w:r w:rsidRPr="470E1B82" w:rsidR="470E1B82">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of the exhibition, Turk's sculptures highlight how we as </w:t>
      </w:r>
      <w:r w:rsidRPr="470E1B82" w:rsidR="470E1B82">
        <w:rPr>
          <w:rFonts w:ascii="Arial" w:hAnsi="Arial" w:eastAsia="Arial" w:cs="Arial" w:asciiTheme="minorAscii" w:hAnsiTheme="minorAscii" w:eastAsiaTheme="minorAscii" w:cstheme="minorAscii"/>
          <w:noProof w:val="0"/>
          <w:color w:val="000000" w:themeColor="text1" w:themeTint="FF" w:themeShade="FF"/>
          <w:sz w:val="22"/>
          <w:szCs w:val="22"/>
          <w:lang w:val="en-GB"/>
        </w:rPr>
        <w:t>a society value objects</w:t>
      </w:r>
      <w:r w:rsidRPr="470E1B82" w:rsidR="470E1B82">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at </w:t>
      </w:r>
      <w:proofErr w:type="gramStart"/>
      <w:r w:rsidRPr="470E1B82" w:rsidR="470E1B82">
        <w:rPr>
          <w:rFonts w:ascii="Arial" w:hAnsi="Arial" w:eastAsia="Arial" w:cs="Arial" w:asciiTheme="minorAscii" w:hAnsiTheme="minorAscii" w:eastAsiaTheme="minorAscii" w:cstheme="minorAscii"/>
          <w:noProof w:val="0"/>
          <w:color w:val="000000" w:themeColor="text1" w:themeTint="FF" w:themeShade="FF"/>
          <w:sz w:val="22"/>
          <w:szCs w:val="22"/>
          <w:lang w:val="en-GB"/>
        </w:rPr>
        <w:t>first</w:t>
      </w:r>
      <w:proofErr w:type="gramEnd"/>
      <w:r w:rsidRPr="470E1B82" w:rsidR="470E1B82">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we'd see nothing but products that have outlived their potential until the </w:t>
      </w:r>
      <w:r w:rsidRPr="470E1B82" w:rsidR="470E1B82">
        <w:rPr>
          <w:rFonts w:ascii="Arial" w:hAnsi="Arial" w:eastAsia="Arial" w:cs="Arial" w:asciiTheme="minorAscii" w:hAnsiTheme="minorAscii" w:eastAsiaTheme="minorAscii" w:cstheme="minorAscii"/>
          <w:noProof w:val="0"/>
          <w:color w:val="000000" w:themeColor="text1" w:themeTint="FF" w:themeShade="FF"/>
          <w:sz w:val="22"/>
          <w:szCs w:val="22"/>
          <w:lang w:val="en-GB"/>
        </w:rPr>
        <w:t>sculptural</w:t>
      </w:r>
      <w:r w:rsidRPr="470E1B82" w:rsidR="470E1B82">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nature is noticed and then we value said products as art and even as holding monetary value once more.</w:t>
      </w:r>
    </w:p>
    <w:p w:rsidR="470E1B82" w:rsidP="470E1B82" w:rsidRDefault="470E1B82" w14:paraId="0CAE9D52" w14:textId="7C441448">
      <w:pPr>
        <w:pStyle w:val="Normal"/>
        <w:spacing w:after="160" w:line="259" w:lineRule="auto"/>
        <w:rPr>
          <w:rFonts w:ascii="Calibri" w:hAnsi="Calibri" w:eastAsia="Calibri" w:cs="Calibri"/>
          <w:noProof w:val="0"/>
          <w:color w:val="auto"/>
          <w:sz w:val="22"/>
          <w:szCs w:val="22"/>
          <w:lang w:val="en-GB"/>
        </w:rPr>
      </w:pPr>
    </w:p>
    <w:p w:rsidR="470E1B82" w:rsidP="470E1B82" w:rsidRDefault="470E1B82" w14:paraId="1E8EAB72" w14:textId="113C45EB">
      <w:pPr>
        <w:pStyle w:val="Normal"/>
        <w:spacing w:after="160" w:line="259" w:lineRule="auto"/>
      </w:pPr>
    </w:p>
    <w:p w:rsidR="470E1B82" w:rsidP="470E1B82" w:rsidRDefault="470E1B82" w14:paraId="575AE0E8" w14:textId="36107527">
      <w:pPr>
        <w:pStyle w:val="Normal"/>
        <w:spacing w:after="160" w:line="259" w:lineRule="auto"/>
      </w:pPr>
    </w:p>
    <w:p w:rsidR="470E1B82" w:rsidP="470E1B82" w:rsidRDefault="470E1B82" w14:paraId="235A1632" w14:textId="3A3CEE69">
      <w:pPr>
        <w:pStyle w:val="Normal"/>
        <w:spacing w:after="160" w:line="259" w:lineRule="auto"/>
      </w:pPr>
    </w:p>
    <w:p w:rsidR="470E1B82" w:rsidP="470E1B82" w:rsidRDefault="470E1B82" w14:paraId="7391D737" w14:textId="56ED1F6E">
      <w:pPr>
        <w:pStyle w:val="Normal"/>
        <w:spacing w:after="160" w:line="259" w:lineRule="auto"/>
      </w:pPr>
    </w:p>
    <w:p w:rsidR="7957F6DB" w:rsidP="7957F6DB" w:rsidRDefault="7957F6DB" w14:paraId="6FE70577" w14:textId="04C87F50">
      <w:pPr>
        <w:pStyle w:val="Normal"/>
        <w:spacing w:after="160" w:line="259" w:lineRule="auto"/>
      </w:pPr>
      <w:r w:rsidRPr="7957F6DB" w:rsidR="7957F6DB">
        <w:rPr>
          <w:rFonts w:ascii="Calibri" w:hAnsi="Calibri" w:eastAsia="Calibri" w:cs="Calibri"/>
          <w:noProof w:val="0"/>
          <w:color w:val="auto"/>
          <w:sz w:val="22"/>
          <w:szCs w:val="22"/>
          <w:lang w:val="en-GB"/>
        </w:rPr>
        <w:t xml:space="preserve">Katerina </w:t>
      </w:r>
      <w:proofErr w:type="spellStart"/>
      <w:r w:rsidRPr="7957F6DB" w:rsidR="7957F6DB">
        <w:rPr>
          <w:rFonts w:ascii="Calibri" w:hAnsi="Calibri" w:eastAsia="Calibri" w:cs="Calibri"/>
          <w:noProof w:val="0"/>
          <w:color w:val="auto"/>
          <w:sz w:val="22"/>
          <w:szCs w:val="22"/>
          <w:lang w:val="en-GB"/>
        </w:rPr>
        <w:t>Kampran</w:t>
      </w:r>
      <w:r w:rsidRPr="7957F6DB" w:rsidR="7957F6DB">
        <w:rPr>
          <w:rFonts w:ascii="Calibri" w:hAnsi="Calibri" w:eastAsia="Calibri" w:cs="Calibri"/>
          <w:noProof w:val="0"/>
          <w:color w:val="auto"/>
          <w:sz w:val="22"/>
          <w:szCs w:val="22"/>
          <w:lang w:val="en-GB"/>
        </w:rPr>
        <w:t>i</w:t>
      </w:r>
      <w:proofErr w:type="spellEnd"/>
    </w:p>
    <w:p w:rsidR="470E1B82" w:rsidP="470E1B82" w:rsidRDefault="470E1B82" w14:noSpellErr="1" w14:paraId="2958570D" w14:textId="1AF20C98">
      <w:pPr>
        <w:pStyle w:val="Normal"/>
        <w:spacing w:after="160" w:line="259" w:lineRule="auto"/>
        <w:rPr>
          <w:rFonts w:ascii="Calibri" w:hAnsi="Calibri" w:eastAsia="Calibri" w:cs="Calibri"/>
          <w:noProof w:val="0"/>
          <w:color w:val="auto"/>
          <w:sz w:val="22"/>
          <w:szCs w:val="22"/>
          <w:lang w:val="en-GB"/>
        </w:rPr>
      </w:pPr>
      <w:r w:rsidRPr="470E1B82" w:rsidR="470E1B82">
        <w:rPr>
          <w:rFonts w:ascii="Calibri" w:hAnsi="Calibri" w:eastAsia="Calibri" w:cs="Calibri"/>
          <w:noProof w:val="0"/>
          <w:color w:val="auto"/>
          <w:sz w:val="22"/>
          <w:szCs w:val="22"/>
          <w:lang w:val="en-GB"/>
        </w:rPr>
        <w:t>'</w:t>
      </w:r>
      <w:r>
        <w:drawing>
          <wp:inline wp14:editId="06576F0F" wp14:anchorId="728108D7">
            <wp:extent cx="3332988" cy="1874806"/>
            <wp:effectExtent l="0" t="0" r="0" b="0"/>
            <wp:docPr id="1400380912" name="picture" title=""/>
            <wp:cNvGraphicFramePr>
              <a:graphicFrameLocks noChangeAspect="1"/>
            </wp:cNvGraphicFramePr>
            <a:graphic>
              <a:graphicData uri="http://schemas.openxmlformats.org/drawingml/2006/picture">
                <pic:pic>
                  <pic:nvPicPr>
                    <pic:cNvPr id="0" name="picture"/>
                    <pic:cNvPicPr/>
                  </pic:nvPicPr>
                  <pic:blipFill>
                    <a:blip r:embed="R2f98cc325ea2489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332988" cy="1874806"/>
                    </a:xfrm>
                    <a:prstGeom xmlns:a="http://schemas.openxmlformats.org/drawingml/2006/main" prst="rect">
                      <a:avLst/>
                    </a:prstGeom>
                  </pic:spPr>
                </pic:pic>
              </a:graphicData>
            </a:graphic>
          </wp:inline>
        </w:drawing>
      </w:r>
    </w:p>
    <w:p w:rsidR="470E1B82" w:rsidP="470E1B82" w:rsidRDefault="470E1B82" w14:paraId="0B78104E" w14:textId="1BAEC810">
      <w:pPr>
        <w:pStyle w:val="Normal"/>
        <w:spacing w:after="160" w:line="259" w:lineRule="auto"/>
        <w:rPr>
          <w:rFonts w:ascii="Arial" w:hAnsi="Arial" w:eastAsia="Arial" w:cs="Arial" w:asciiTheme="minorAscii" w:hAnsiTheme="minorAscii" w:eastAsiaTheme="minorAscii" w:cstheme="minorAscii"/>
          <w:noProof w:val="0"/>
          <w:color w:val="808080" w:themeColor="text1" w:themeTint="7F" w:themeShade="FF"/>
          <w:sz w:val="20"/>
          <w:szCs w:val="20"/>
          <w:lang w:val="en-GB"/>
        </w:rPr>
      </w:pPr>
      <w:r w:rsidRPr="470E1B82" w:rsidR="470E1B82">
        <w:rPr>
          <w:rFonts w:ascii="Arial" w:hAnsi="Arial" w:eastAsia="Arial" w:cs="Arial" w:asciiTheme="minorAscii" w:hAnsiTheme="minorAscii" w:eastAsiaTheme="minorAscii" w:cstheme="minorAscii"/>
          <w:noProof w:val="0"/>
          <w:color w:val="808080" w:themeColor="text1" w:themeTint="7F" w:themeShade="FF"/>
          <w:sz w:val="20"/>
          <w:szCs w:val="20"/>
          <w:lang w:val="en-GB"/>
        </w:rPr>
        <w:t xml:space="preserve">Figure 3. </w:t>
      </w:r>
      <w:proofErr w:type="spellStart"/>
      <w:r w:rsidRPr="470E1B82" w:rsidR="470E1B82">
        <w:rPr>
          <w:rFonts w:ascii="Arial" w:hAnsi="Arial" w:eastAsia="Arial" w:cs="Arial" w:asciiTheme="minorAscii" w:hAnsiTheme="minorAscii" w:eastAsiaTheme="minorAscii" w:cstheme="minorAscii"/>
          <w:noProof w:val="0"/>
          <w:color w:val="808080" w:themeColor="text1" w:themeTint="7F" w:themeShade="FF"/>
          <w:sz w:val="20"/>
          <w:szCs w:val="20"/>
          <w:lang w:val="en-GB"/>
        </w:rPr>
        <w:t>Kamprani's</w:t>
      </w:r>
      <w:proofErr w:type="spellEnd"/>
      <w:r w:rsidRPr="470E1B82" w:rsidR="470E1B82">
        <w:rPr>
          <w:rFonts w:ascii="Arial" w:hAnsi="Arial" w:eastAsia="Arial" w:cs="Arial" w:asciiTheme="minorAscii" w:hAnsiTheme="minorAscii" w:eastAsiaTheme="minorAscii" w:cstheme="minorAscii"/>
          <w:noProof w:val="0"/>
          <w:color w:val="808080" w:themeColor="text1" w:themeTint="7F" w:themeShade="FF"/>
          <w:sz w:val="20"/>
          <w:szCs w:val="20"/>
          <w:lang w:val="en-GB"/>
        </w:rPr>
        <w:t xml:space="preserve"> 'The uncomfortable watering can</w:t>
      </w:r>
    </w:p>
    <w:p w:rsidR="7957F6DB" w:rsidP="470E1B82" w:rsidRDefault="7957F6DB" w14:paraId="1CA29616" w14:textId="76E72BD7">
      <w:pPr>
        <w:pStyle w:val="Normal"/>
        <w:spacing w:after="160" w:line="259" w:lineRule="auto"/>
        <w:rPr>
          <w:rFonts w:ascii="Arial" w:hAnsi="Arial" w:eastAsia="Arial" w:cs="Arial" w:asciiTheme="minorAscii" w:hAnsiTheme="minorAscii" w:eastAsiaTheme="minorAscii" w:cstheme="minorAscii"/>
          <w:noProof w:val="0"/>
          <w:color w:val="33333C"/>
          <w:sz w:val="22"/>
          <w:szCs w:val="22"/>
          <w:lang w:val="en-GB"/>
        </w:rPr>
      </w:pPr>
      <w:proofErr w:type="spellStart"/>
      <w:r w:rsidRPr="470E1B82" w:rsidR="470E1B82">
        <w:rPr>
          <w:rFonts w:ascii="Arial" w:hAnsi="Arial" w:eastAsia="Arial" w:cs="Arial" w:asciiTheme="minorAscii" w:hAnsiTheme="minorAscii" w:eastAsiaTheme="minorAscii" w:cstheme="minorAscii"/>
          <w:noProof w:val="0"/>
          <w:color w:val="33333C"/>
          <w:sz w:val="22"/>
          <w:szCs w:val="22"/>
          <w:lang w:val="en-GB"/>
        </w:rPr>
        <w:t>Kamprani's</w:t>
      </w:r>
      <w:proofErr w:type="spellEnd"/>
      <w:r w:rsidRPr="470E1B82" w:rsidR="470E1B82">
        <w:rPr>
          <w:rFonts w:ascii="Arial" w:hAnsi="Arial" w:eastAsia="Arial" w:cs="Arial" w:asciiTheme="minorAscii" w:hAnsiTheme="minorAscii" w:eastAsiaTheme="minorAscii" w:cstheme="minorAscii"/>
          <w:noProof w:val="0"/>
          <w:color w:val="33333C"/>
          <w:sz w:val="22"/>
          <w:szCs w:val="22"/>
          <w:lang w:val="en-GB"/>
        </w:rPr>
        <w:t xml:space="preserve"> items stem from the feeling of </w:t>
      </w:r>
      <w:r w:rsidRPr="470E1B82" w:rsidR="470E1B82">
        <w:rPr>
          <w:rFonts w:ascii="Arial" w:hAnsi="Arial" w:eastAsia="Arial" w:cs="Arial" w:asciiTheme="minorAscii" w:hAnsiTheme="minorAscii" w:eastAsiaTheme="minorAscii" w:cstheme="minorAscii"/>
          <w:noProof w:val="0"/>
          <w:color w:val="33333C"/>
          <w:sz w:val="22"/>
          <w:szCs w:val="22"/>
          <w:lang w:val="en-GB"/>
        </w:rPr>
        <w:t>discomfort,</w:t>
      </w:r>
      <w:r w:rsidRPr="470E1B82" w:rsidR="470E1B82">
        <w:rPr>
          <w:rFonts w:ascii="Arial" w:hAnsi="Arial" w:eastAsia="Arial" w:cs="Arial" w:asciiTheme="minorAscii" w:hAnsiTheme="minorAscii" w:eastAsiaTheme="minorAscii" w:cstheme="minorAscii"/>
          <w:noProof w:val="0"/>
          <w:color w:val="33333C"/>
          <w:sz w:val="22"/>
          <w:szCs w:val="22"/>
          <w:lang w:val="en-GB"/>
        </w:rPr>
        <w:t xml:space="preserve"> she</w:t>
      </w:r>
      <w:r w:rsidRPr="470E1B82" w:rsidR="470E1B82">
        <w:rPr>
          <w:rFonts w:ascii="Arial" w:hAnsi="Arial" w:eastAsia="Arial" w:cs="Arial" w:asciiTheme="minorAscii" w:hAnsiTheme="minorAscii" w:eastAsiaTheme="minorAscii" w:cstheme="minorAscii"/>
          <w:noProof w:val="0"/>
          <w:color w:val="33333C"/>
          <w:sz w:val="22"/>
          <w:szCs w:val="22"/>
          <w:lang w:val="en-GB"/>
        </w:rPr>
        <w:t xml:space="preserve"> keeps items core shapes so we recognise them then changes it slightly to make the item inconvenient or outright </w:t>
      </w:r>
      <w:r w:rsidRPr="470E1B82" w:rsidR="470E1B82">
        <w:rPr>
          <w:rFonts w:ascii="Arial" w:hAnsi="Arial" w:eastAsia="Arial" w:cs="Arial" w:asciiTheme="minorAscii" w:hAnsiTheme="minorAscii" w:eastAsiaTheme="minorAscii" w:cstheme="minorAscii"/>
          <w:noProof w:val="0"/>
          <w:color w:val="33333C"/>
          <w:sz w:val="22"/>
          <w:szCs w:val="22"/>
          <w:lang w:val="en-GB"/>
        </w:rPr>
        <w:t>useless as seen in figure 3</w:t>
      </w:r>
      <w:r w:rsidRPr="470E1B82" w:rsidR="470E1B82">
        <w:rPr>
          <w:rFonts w:ascii="Arial" w:hAnsi="Arial" w:eastAsia="Arial" w:cs="Arial" w:asciiTheme="minorAscii" w:hAnsiTheme="minorAscii" w:eastAsiaTheme="minorAscii" w:cstheme="minorAscii"/>
          <w:noProof w:val="0"/>
          <w:color w:val="33333C"/>
          <w:sz w:val="22"/>
          <w:szCs w:val="22"/>
          <w:lang w:val="en-GB"/>
        </w:rPr>
        <w:t xml:space="preserve">. The works consist of a mixture of 3-D graphics and </w:t>
      </w:r>
      <w:r w:rsidRPr="470E1B82" w:rsidR="470E1B82">
        <w:rPr>
          <w:rFonts w:ascii="Arial" w:hAnsi="Arial" w:eastAsia="Arial" w:cs="Arial" w:asciiTheme="minorAscii" w:hAnsiTheme="minorAscii" w:eastAsiaTheme="minorAscii" w:cstheme="minorAscii"/>
          <w:noProof w:val="0"/>
          <w:color w:val="33333C"/>
          <w:sz w:val="22"/>
          <w:szCs w:val="22"/>
          <w:lang w:val="en-GB"/>
        </w:rPr>
        <w:t xml:space="preserve">prototype product designs, </w:t>
      </w:r>
      <w:proofErr w:type="spellStart"/>
      <w:r w:rsidRPr="470E1B82" w:rsidR="470E1B82">
        <w:rPr>
          <w:rFonts w:ascii="Arial" w:hAnsi="Arial" w:eastAsia="Arial" w:cs="Arial" w:asciiTheme="minorAscii" w:hAnsiTheme="minorAscii" w:eastAsiaTheme="minorAscii" w:cstheme="minorAscii"/>
          <w:noProof w:val="0"/>
          <w:color w:val="33333C"/>
          <w:sz w:val="22"/>
          <w:szCs w:val="22"/>
          <w:lang w:val="en-GB"/>
        </w:rPr>
        <w:t>Kamprani</w:t>
      </w:r>
      <w:proofErr w:type="spellEnd"/>
      <w:r w:rsidRPr="470E1B82" w:rsidR="470E1B82">
        <w:rPr>
          <w:rFonts w:ascii="Arial" w:hAnsi="Arial" w:eastAsia="Arial" w:cs="Arial" w:asciiTheme="minorAscii" w:hAnsiTheme="minorAscii" w:eastAsiaTheme="minorAscii" w:cstheme="minorAscii"/>
          <w:noProof w:val="0"/>
          <w:color w:val="33333C"/>
          <w:sz w:val="22"/>
          <w:szCs w:val="22"/>
          <w:lang w:val="en-GB"/>
        </w:rPr>
        <w:t xml:space="preserve"> said during an interview “When it comes to everyday objects, we have an idea in our minds what it could do. We all know what a fork does, and a spoon does, and all these everyday objects. </w:t>
      </w:r>
      <w:proofErr w:type="gramStart"/>
      <w:r w:rsidRPr="470E1B82" w:rsidR="470E1B82">
        <w:rPr>
          <w:rFonts w:ascii="Arial" w:hAnsi="Arial" w:eastAsia="Arial" w:cs="Arial" w:asciiTheme="minorAscii" w:hAnsiTheme="minorAscii" w:eastAsiaTheme="minorAscii" w:cstheme="minorAscii"/>
          <w:noProof w:val="0"/>
          <w:color w:val="33333C"/>
          <w:sz w:val="22"/>
          <w:szCs w:val="22"/>
          <w:lang w:val="en-GB"/>
        </w:rPr>
        <w:t>So</w:t>
      </w:r>
      <w:proofErr w:type="gramEnd"/>
      <w:r w:rsidRPr="470E1B82" w:rsidR="470E1B82">
        <w:rPr>
          <w:rFonts w:ascii="Arial" w:hAnsi="Arial" w:eastAsia="Arial" w:cs="Arial" w:asciiTheme="minorAscii" w:hAnsiTheme="minorAscii" w:eastAsiaTheme="minorAscii" w:cstheme="minorAscii"/>
          <w:noProof w:val="0"/>
          <w:color w:val="33333C"/>
          <w:sz w:val="22"/>
          <w:szCs w:val="22"/>
          <w:lang w:val="en-GB"/>
        </w:rPr>
        <w:t xml:space="preserve"> you have an expectation for that object. What I design is very close to that, but a bit different.” (</w:t>
      </w:r>
      <w:proofErr w:type="spellStart"/>
      <w:r w:rsidRPr="470E1B82" w:rsidR="470E1B82">
        <w:rPr>
          <w:rFonts w:ascii="Arial" w:hAnsi="Arial" w:eastAsia="Arial" w:cs="Arial" w:asciiTheme="minorAscii" w:hAnsiTheme="minorAscii" w:eastAsiaTheme="minorAscii" w:cstheme="minorAscii"/>
          <w:noProof w:val="0"/>
          <w:color w:val="33333C"/>
          <w:sz w:val="22"/>
          <w:szCs w:val="22"/>
          <w:lang w:val="en-GB"/>
        </w:rPr>
        <w:t>Kamprani</w:t>
      </w:r>
      <w:proofErr w:type="spellEnd"/>
      <w:r w:rsidRPr="470E1B82" w:rsidR="470E1B82">
        <w:rPr>
          <w:rFonts w:ascii="Arial" w:hAnsi="Arial" w:eastAsia="Arial" w:cs="Arial" w:asciiTheme="minorAscii" w:hAnsiTheme="minorAscii" w:eastAsiaTheme="minorAscii" w:cstheme="minorAscii"/>
          <w:noProof w:val="0"/>
          <w:color w:val="33333C"/>
          <w:sz w:val="22"/>
          <w:szCs w:val="22"/>
          <w:lang w:val="en-GB"/>
        </w:rPr>
        <w:t xml:space="preserve"> 2014). </w:t>
      </w:r>
      <w:proofErr w:type="gramStart"/>
      <w:r w:rsidRPr="470E1B82" w:rsidR="470E1B82">
        <w:rPr>
          <w:rFonts w:ascii="Arial" w:hAnsi="Arial" w:eastAsia="Arial" w:cs="Arial" w:asciiTheme="minorAscii" w:hAnsiTheme="minorAscii" w:eastAsiaTheme="minorAscii" w:cstheme="minorAscii"/>
          <w:noProof w:val="0"/>
          <w:color w:val="33333C"/>
          <w:sz w:val="22"/>
          <w:szCs w:val="22"/>
          <w:lang w:val="en-GB"/>
        </w:rPr>
        <w:t>However</w:t>
      </w:r>
      <w:proofErr w:type="gramEnd"/>
      <w:r w:rsidRPr="470E1B82" w:rsidR="470E1B82">
        <w:rPr>
          <w:rFonts w:ascii="Arial" w:hAnsi="Arial" w:eastAsia="Arial" w:cs="Arial" w:asciiTheme="minorAscii" w:hAnsiTheme="minorAscii" w:eastAsiaTheme="minorAscii" w:cstheme="minorAscii"/>
          <w:noProof w:val="0"/>
          <w:color w:val="33333C"/>
          <w:sz w:val="22"/>
          <w:szCs w:val="22"/>
          <w:lang w:val="en-GB"/>
        </w:rPr>
        <w:t xml:space="preserve"> what the items lose in functionality they gain with uncanny aesthetic and unlike Turk's gained value through detail and realism, it’s the simplicity and surrealism of these pieces in which the audience admires the items. Starting with 3-D visualisations in 2012, </w:t>
      </w:r>
      <w:proofErr w:type="spellStart"/>
      <w:r w:rsidRPr="470E1B82" w:rsidR="470E1B82">
        <w:rPr>
          <w:rFonts w:ascii="Arial" w:hAnsi="Arial" w:eastAsia="Arial" w:cs="Arial" w:asciiTheme="minorAscii" w:hAnsiTheme="minorAscii" w:eastAsiaTheme="minorAscii" w:cstheme="minorAscii"/>
          <w:noProof w:val="0"/>
          <w:color w:val="33333C"/>
          <w:sz w:val="22"/>
          <w:szCs w:val="22"/>
          <w:lang w:val="en-GB"/>
        </w:rPr>
        <w:t>Kamprani</w:t>
      </w:r>
      <w:proofErr w:type="spellEnd"/>
      <w:r w:rsidRPr="470E1B82" w:rsidR="470E1B82">
        <w:rPr>
          <w:rFonts w:ascii="Arial" w:hAnsi="Arial" w:eastAsia="Arial" w:cs="Arial" w:asciiTheme="minorAscii" w:hAnsiTheme="minorAscii" w:eastAsiaTheme="minorAscii" w:cstheme="minorAscii"/>
          <w:noProof w:val="0"/>
          <w:color w:val="33333C"/>
          <w:sz w:val="22"/>
          <w:szCs w:val="22"/>
          <w:lang w:val="en-GB"/>
        </w:rPr>
        <w:t xml:space="preserve"> linked her uncomfortable items with the frustrations of Greece's declining economy, finding it to be skewed to an almost useless system, much like her items. </w:t>
      </w:r>
      <w:proofErr w:type="spellStart"/>
      <w:r w:rsidRPr="470E1B82" w:rsidR="470E1B82">
        <w:rPr>
          <w:rFonts w:ascii="Arial" w:hAnsi="Arial" w:eastAsia="Arial" w:cs="Arial" w:asciiTheme="minorAscii" w:hAnsiTheme="minorAscii" w:eastAsiaTheme="minorAscii" w:cstheme="minorAscii"/>
          <w:noProof w:val="0"/>
          <w:color w:val="33333C"/>
          <w:sz w:val="22"/>
          <w:szCs w:val="22"/>
          <w:lang w:val="en-GB"/>
        </w:rPr>
        <w:t>Kamprani's</w:t>
      </w:r>
      <w:proofErr w:type="spellEnd"/>
      <w:r w:rsidRPr="470E1B82" w:rsidR="470E1B82">
        <w:rPr>
          <w:rFonts w:ascii="Arial" w:hAnsi="Arial" w:eastAsia="Arial" w:cs="Arial" w:asciiTheme="minorAscii" w:hAnsiTheme="minorAscii" w:eastAsiaTheme="minorAscii" w:cstheme="minorAscii"/>
          <w:noProof w:val="0"/>
          <w:color w:val="33333C"/>
          <w:sz w:val="22"/>
          <w:szCs w:val="22"/>
          <w:lang w:val="en-GB"/>
        </w:rPr>
        <w:t xml:space="preserve"> work would address our need to have convenience in our lives and how a change in an item's design renders it useless to us, and also how a wave of discomfort comes over us when viewing an </w:t>
      </w:r>
      <w:proofErr w:type="gramStart"/>
      <w:r w:rsidRPr="470E1B82" w:rsidR="470E1B82">
        <w:rPr>
          <w:rFonts w:ascii="Arial" w:hAnsi="Arial" w:eastAsia="Arial" w:cs="Arial" w:asciiTheme="minorAscii" w:hAnsiTheme="minorAscii" w:eastAsiaTheme="minorAscii" w:cstheme="minorAscii"/>
          <w:noProof w:val="0"/>
          <w:color w:val="33333C"/>
          <w:sz w:val="22"/>
          <w:szCs w:val="22"/>
          <w:lang w:val="en-GB"/>
        </w:rPr>
        <w:t>item</w:t>
      </w:r>
      <w:proofErr w:type="gramEnd"/>
      <w:r w:rsidRPr="470E1B82" w:rsidR="470E1B82">
        <w:rPr>
          <w:rFonts w:ascii="Arial" w:hAnsi="Arial" w:eastAsia="Arial" w:cs="Arial" w:asciiTheme="minorAscii" w:hAnsiTheme="minorAscii" w:eastAsiaTheme="minorAscii" w:cstheme="minorAscii"/>
          <w:noProof w:val="0"/>
          <w:color w:val="33333C"/>
          <w:sz w:val="22"/>
          <w:szCs w:val="22"/>
          <w:lang w:val="en-GB"/>
        </w:rPr>
        <w:t xml:space="preserve"> we relate to as having a certain </w:t>
      </w:r>
      <w:r w:rsidRPr="470E1B82" w:rsidR="470E1B82">
        <w:rPr>
          <w:rFonts w:ascii="Arial" w:hAnsi="Arial" w:eastAsia="Arial" w:cs="Arial" w:asciiTheme="minorAscii" w:hAnsiTheme="minorAscii" w:eastAsiaTheme="minorAscii" w:cstheme="minorAscii"/>
          <w:noProof w:val="0"/>
          <w:color w:val="33333C"/>
          <w:sz w:val="22"/>
          <w:szCs w:val="22"/>
          <w:lang w:val="en-GB"/>
        </w:rPr>
        <w:t>function</w:t>
      </w:r>
      <w:r w:rsidRPr="470E1B82" w:rsidR="470E1B82">
        <w:rPr>
          <w:rFonts w:ascii="Arial" w:hAnsi="Arial" w:eastAsia="Arial" w:cs="Arial" w:asciiTheme="minorAscii" w:hAnsiTheme="minorAscii" w:eastAsiaTheme="minorAscii" w:cstheme="minorAscii"/>
          <w:noProof w:val="0"/>
          <w:color w:val="33333C"/>
          <w:sz w:val="22"/>
          <w:szCs w:val="22"/>
          <w:lang w:val="en-GB"/>
        </w:rPr>
        <w:t xml:space="preserve"> unable to do said </w:t>
      </w:r>
      <w:r w:rsidRPr="470E1B82" w:rsidR="470E1B82">
        <w:rPr>
          <w:rFonts w:ascii="Arial" w:hAnsi="Arial" w:eastAsia="Arial" w:cs="Arial" w:asciiTheme="minorAscii" w:hAnsiTheme="minorAscii" w:eastAsiaTheme="minorAscii" w:cstheme="minorAscii"/>
          <w:noProof w:val="0"/>
          <w:color w:val="33333C"/>
          <w:sz w:val="22"/>
          <w:szCs w:val="22"/>
          <w:lang w:val="en-GB"/>
        </w:rPr>
        <w:t>function.</w:t>
      </w:r>
    </w:p>
    <w:p w:rsidR="6EBCE79D" w:rsidP="470E1B82" w:rsidRDefault="6EBCE79D" w14:noSpellErr="1" w14:paraId="1D26FF4F" w14:textId="51E2627C">
      <w:pPr>
        <w:spacing w:after="160" w:line="259" w:lineRule="auto"/>
        <w:rPr>
          <w:rFonts w:ascii="Arial" w:hAnsi="Arial" w:eastAsia="Arial" w:cs="Arial" w:asciiTheme="minorAscii" w:hAnsiTheme="minorAscii" w:eastAsiaTheme="minorAscii" w:cstheme="minorAscii"/>
          <w:noProof w:val="0"/>
          <w:color w:val="auto"/>
          <w:sz w:val="22"/>
          <w:szCs w:val="22"/>
          <w:lang w:val="en-GB"/>
        </w:rPr>
      </w:pPr>
    </w:p>
    <w:p w:rsidR="6EBCE79D" w:rsidP="470E1B82" w:rsidRDefault="6EBCE79D" w14:noSpellErr="1" w14:paraId="18C23076" w14:textId="53BC76CA">
      <w:pPr>
        <w:spacing w:after="160" w:line="259" w:lineRule="auto"/>
        <w:rPr>
          <w:rFonts w:ascii="Arial" w:hAnsi="Arial" w:eastAsia="Arial" w:cs="Arial" w:asciiTheme="minorAscii" w:hAnsiTheme="minorAscii" w:eastAsiaTheme="minorAscii" w:cstheme="minorAscii"/>
          <w:noProof w:val="0"/>
          <w:color w:val="auto"/>
          <w:sz w:val="22"/>
          <w:szCs w:val="22"/>
          <w:lang w:val="en-GB"/>
        </w:rPr>
      </w:pPr>
    </w:p>
    <w:p w:rsidR="6EBCE79D" w:rsidP="470E1B82" w:rsidRDefault="6EBCE79D" w14:noSpellErr="1" w14:paraId="7E74399E" w14:textId="2699F01E">
      <w:pPr>
        <w:spacing w:after="160" w:line="259" w:lineRule="auto"/>
        <w:rPr>
          <w:rFonts w:ascii="Arial" w:hAnsi="Arial" w:eastAsia="Arial" w:cs="Arial" w:asciiTheme="minorAscii" w:hAnsiTheme="minorAscii" w:eastAsiaTheme="minorAscii" w:cstheme="minorAscii"/>
          <w:noProof w:val="0"/>
          <w:color w:val="auto"/>
          <w:sz w:val="22"/>
          <w:szCs w:val="22"/>
          <w:lang w:val="en-GB"/>
        </w:rPr>
      </w:pPr>
    </w:p>
    <w:p w:rsidR="6EBCE79D" w:rsidP="470E1B82" w:rsidRDefault="6EBCE79D" w14:noSpellErr="1" w14:paraId="66D7CF36" w14:textId="665764D9">
      <w:pPr>
        <w:spacing w:after="160" w:line="259" w:lineRule="auto"/>
        <w:rPr>
          <w:rFonts w:ascii="Arial" w:hAnsi="Arial" w:eastAsia="Arial" w:cs="Arial" w:asciiTheme="minorAscii" w:hAnsiTheme="minorAscii" w:eastAsiaTheme="minorAscii" w:cstheme="minorAscii"/>
          <w:noProof w:val="0"/>
          <w:color w:val="auto"/>
          <w:sz w:val="22"/>
          <w:szCs w:val="22"/>
          <w:lang w:val="en-GB"/>
        </w:rPr>
      </w:pPr>
    </w:p>
    <w:p w:rsidR="6EBCE79D" w:rsidP="470E1B82" w:rsidRDefault="6EBCE79D" w14:noSpellErr="1" w14:paraId="0E618DFC" w14:textId="4C63EB66">
      <w:pPr>
        <w:spacing w:after="160" w:line="259" w:lineRule="auto"/>
        <w:rPr>
          <w:rFonts w:ascii="Arial" w:hAnsi="Arial" w:eastAsia="Arial" w:cs="Arial" w:asciiTheme="minorAscii" w:hAnsiTheme="minorAscii" w:eastAsiaTheme="minorAscii" w:cstheme="minorAscii"/>
          <w:noProof w:val="0"/>
          <w:color w:val="auto"/>
          <w:sz w:val="22"/>
          <w:szCs w:val="22"/>
          <w:lang w:val="en-GB"/>
        </w:rPr>
      </w:pPr>
    </w:p>
    <w:p w:rsidR="6EBCE79D" w:rsidP="470E1B82" w:rsidRDefault="6EBCE79D" w14:noSpellErr="1" w14:paraId="0C9C6C81" w14:textId="136EAAA6">
      <w:pPr>
        <w:spacing w:after="160" w:line="259" w:lineRule="auto"/>
        <w:rPr>
          <w:rFonts w:ascii="Arial" w:hAnsi="Arial" w:eastAsia="Arial" w:cs="Arial" w:asciiTheme="minorAscii" w:hAnsiTheme="minorAscii" w:eastAsiaTheme="minorAscii" w:cstheme="minorAscii"/>
          <w:noProof w:val="0"/>
          <w:color w:val="auto"/>
          <w:sz w:val="22"/>
          <w:szCs w:val="22"/>
          <w:lang w:val="en-GB"/>
        </w:rPr>
      </w:pPr>
    </w:p>
    <w:p w:rsidR="6EBCE79D" w:rsidP="470E1B82" w:rsidRDefault="6EBCE79D" w14:noSpellErr="1" w14:paraId="4132C443" w14:textId="1BD036FC">
      <w:pPr>
        <w:spacing w:after="160" w:line="259" w:lineRule="auto"/>
        <w:rPr>
          <w:rFonts w:ascii="Arial" w:hAnsi="Arial" w:eastAsia="Arial" w:cs="Arial" w:asciiTheme="minorAscii" w:hAnsiTheme="minorAscii" w:eastAsiaTheme="minorAscii" w:cstheme="minorAscii"/>
          <w:noProof w:val="0"/>
          <w:color w:val="auto"/>
          <w:sz w:val="22"/>
          <w:szCs w:val="22"/>
          <w:lang w:val="en-GB"/>
        </w:rPr>
      </w:pPr>
    </w:p>
    <w:p w:rsidR="6EBCE79D" w:rsidP="470E1B82" w:rsidRDefault="6EBCE79D" w14:noSpellErr="1" w14:paraId="64E6E4CE" w14:textId="78C8B46D">
      <w:pPr>
        <w:spacing w:after="160" w:line="259" w:lineRule="auto"/>
        <w:rPr>
          <w:rFonts w:ascii="Arial" w:hAnsi="Arial" w:eastAsia="Arial" w:cs="Arial" w:asciiTheme="minorAscii" w:hAnsiTheme="minorAscii" w:eastAsiaTheme="minorAscii" w:cstheme="minorAscii"/>
          <w:noProof w:val="0"/>
          <w:color w:val="auto"/>
          <w:sz w:val="22"/>
          <w:szCs w:val="22"/>
          <w:lang w:val="en-GB"/>
        </w:rPr>
      </w:pPr>
    </w:p>
    <w:p w:rsidR="6EBCE79D" w:rsidP="470E1B82" w:rsidRDefault="6EBCE79D" w14:noSpellErr="1" w14:paraId="64776712" w14:textId="0C9FC9F6">
      <w:pPr>
        <w:spacing w:after="160" w:line="259" w:lineRule="auto"/>
        <w:rPr>
          <w:rFonts w:ascii="Arial" w:hAnsi="Arial" w:eastAsia="Arial" w:cs="Arial" w:asciiTheme="minorAscii" w:hAnsiTheme="minorAscii" w:eastAsiaTheme="minorAscii" w:cstheme="minorAscii"/>
          <w:noProof w:val="0"/>
          <w:color w:val="auto"/>
          <w:sz w:val="22"/>
          <w:szCs w:val="22"/>
          <w:lang w:val="en-GB"/>
        </w:rPr>
      </w:pPr>
    </w:p>
    <w:p w:rsidR="6EBCE79D" w:rsidP="470E1B82" w:rsidRDefault="6EBCE79D" w14:noSpellErr="1" w14:paraId="20A2D825" w14:textId="349F6F6D">
      <w:pPr>
        <w:spacing w:after="160" w:line="259" w:lineRule="auto"/>
        <w:rPr>
          <w:rFonts w:ascii="Arial" w:hAnsi="Arial" w:eastAsia="Arial" w:cs="Arial" w:asciiTheme="minorAscii" w:hAnsiTheme="minorAscii" w:eastAsiaTheme="minorAscii" w:cstheme="minorAscii"/>
          <w:noProof w:val="0"/>
          <w:color w:val="auto"/>
          <w:sz w:val="22"/>
          <w:szCs w:val="22"/>
          <w:lang w:val="en-GB"/>
        </w:rPr>
      </w:pPr>
    </w:p>
    <w:p w:rsidR="6EBCE79D" w:rsidP="470E1B82" w:rsidRDefault="6EBCE79D" w14:noSpellErr="1" w14:paraId="3659415D" w14:textId="689AA3F2">
      <w:pPr>
        <w:spacing w:after="160" w:line="259" w:lineRule="auto"/>
        <w:rPr>
          <w:rFonts w:ascii="Arial" w:hAnsi="Arial" w:eastAsia="Arial" w:cs="Arial" w:asciiTheme="minorAscii" w:hAnsiTheme="minorAscii" w:eastAsiaTheme="minorAscii" w:cstheme="minorAscii"/>
          <w:noProof w:val="0"/>
          <w:color w:val="auto"/>
          <w:sz w:val="22"/>
          <w:szCs w:val="22"/>
          <w:lang w:val="en-GB"/>
        </w:rPr>
      </w:pPr>
    </w:p>
    <w:p w:rsidR="6EBCE79D" w:rsidP="470E1B82" w:rsidRDefault="6EBCE79D" w14:noSpellErr="1" w14:paraId="25BD681A" w14:textId="31E0D85F">
      <w:pPr>
        <w:spacing w:after="160" w:line="259" w:lineRule="auto"/>
        <w:rPr>
          <w:rFonts w:ascii="Arial" w:hAnsi="Arial" w:eastAsia="Arial" w:cs="Arial" w:asciiTheme="minorAscii" w:hAnsiTheme="minorAscii" w:eastAsiaTheme="minorAscii" w:cstheme="minorAscii"/>
          <w:noProof w:val="0"/>
          <w:color w:val="auto"/>
          <w:sz w:val="22"/>
          <w:szCs w:val="22"/>
          <w:lang w:val="en-GB"/>
        </w:rPr>
      </w:pPr>
    </w:p>
    <w:p w:rsidR="6EBCE79D" w:rsidP="470E1B82" w:rsidRDefault="6EBCE79D" w14:noSpellErr="1" w14:paraId="6F719CB3" w14:textId="36D30CE8">
      <w:pPr>
        <w:pStyle w:val="Normal"/>
        <w:spacing w:after="160" w:line="259" w:lineRule="auto"/>
        <w:rPr>
          <w:rFonts w:ascii="Arial" w:hAnsi="Arial" w:eastAsia="Arial" w:cs="Arial" w:asciiTheme="minorAscii" w:hAnsiTheme="minorAscii" w:eastAsiaTheme="minorAscii" w:cstheme="minorAscii"/>
          <w:noProof w:val="0"/>
          <w:color w:val="auto"/>
          <w:sz w:val="22"/>
          <w:szCs w:val="22"/>
          <w:lang w:val="en-GB"/>
        </w:rPr>
      </w:pPr>
    </w:p>
    <w:p w:rsidR="6EBCE79D" w:rsidP="470E1B82" w:rsidRDefault="6EBCE79D" w14:paraId="31732AB9" w14:noSpellErr="1" w14:textId="3580C50B">
      <w:pPr>
        <w:pStyle w:val="Normal"/>
        <w:spacing w:after="160" w:line="259" w:lineRule="auto"/>
        <w:rPr>
          <w:rFonts w:ascii="Arial" w:hAnsi="Arial" w:eastAsia="Arial" w:cs="Arial" w:asciiTheme="minorAscii" w:hAnsiTheme="minorAscii" w:eastAsiaTheme="minorAscii" w:cstheme="minorAscii"/>
          <w:noProof w:val="0"/>
          <w:color w:val="auto"/>
          <w:sz w:val="22"/>
          <w:szCs w:val="22"/>
          <w:lang w:val="en-GB"/>
        </w:rPr>
      </w:pPr>
      <w:r w:rsidRPr="470E1B82" w:rsidR="470E1B82">
        <w:rPr>
          <w:rFonts w:ascii="Arial" w:hAnsi="Arial" w:eastAsia="Arial" w:cs="Arial" w:asciiTheme="minorAscii" w:hAnsiTheme="minorAscii" w:eastAsiaTheme="minorAscii" w:cstheme="minorAscii"/>
          <w:noProof w:val="0"/>
          <w:color w:val="auto"/>
          <w:sz w:val="22"/>
          <w:szCs w:val="22"/>
          <w:lang w:val="en-GB"/>
        </w:rPr>
        <w:t>Jeremy Hutchinson</w:t>
      </w:r>
    </w:p>
    <w:p w:rsidR="470E1B82" w:rsidP="470E1B82" w:rsidRDefault="470E1B82" w14:paraId="6ABEDE0C" w14:textId="1CD9FB61">
      <w:pPr>
        <w:pStyle w:val="Normal"/>
        <w:spacing w:after="160" w:line="259" w:lineRule="auto"/>
      </w:pPr>
      <w:r>
        <w:drawing>
          <wp:inline wp14:editId="2321ECED" wp14:anchorId="113C807C">
            <wp:extent cx="3574630" cy="2642782"/>
            <wp:effectExtent l="0" t="0" r="0" b="0"/>
            <wp:docPr id="777171008" name="picture" title=""/>
            <wp:cNvGraphicFramePr>
              <a:graphicFrameLocks noChangeAspect="1"/>
            </wp:cNvGraphicFramePr>
            <a:graphic>
              <a:graphicData uri="http://schemas.openxmlformats.org/drawingml/2006/picture">
                <pic:pic>
                  <pic:nvPicPr>
                    <pic:cNvPr id="0" name="picture"/>
                    <pic:cNvPicPr/>
                  </pic:nvPicPr>
                  <pic:blipFill>
                    <a:blip r:embed="Rd72734b06c0c4f70">
                      <a:extLst>
                        <a:ext xmlns:a="http://schemas.openxmlformats.org/drawingml/2006/main" uri="{28A0092B-C50C-407E-A947-70E740481C1C}">
                          <a14:useLocalDpi val="0"/>
                        </a:ext>
                      </a:extLst>
                    </a:blip>
                    <a:stretch>
                      <a:fillRect/>
                    </a:stretch>
                  </pic:blipFill>
                  <pic:spPr>
                    <a:xfrm>
                      <a:off x="0" y="0"/>
                      <a:ext cx="3574630" cy="2642782"/>
                    </a:xfrm>
                    <a:prstGeom prst="rect">
                      <a:avLst/>
                    </a:prstGeom>
                  </pic:spPr>
                </pic:pic>
              </a:graphicData>
            </a:graphic>
          </wp:inline>
        </w:drawing>
      </w:r>
    </w:p>
    <w:p w:rsidR="470E1B82" w:rsidP="470E1B82" w:rsidRDefault="470E1B82" w14:noSpellErr="1" w14:paraId="6E4A2368" w14:textId="3A55683E">
      <w:pPr>
        <w:pStyle w:val="Normal"/>
        <w:spacing w:after="160" w:line="259" w:lineRule="auto"/>
        <w:rPr>
          <w:sz w:val="20"/>
          <w:szCs w:val="20"/>
        </w:rPr>
      </w:pPr>
      <w:r w:rsidRPr="470E1B82" w:rsidR="470E1B82">
        <w:rPr>
          <w:sz w:val="20"/>
          <w:szCs w:val="20"/>
        </w:rPr>
        <w:t>Figure 4. Hutchinson's</w:t>
      </w:r>
      <w:r w:rsidRPr="470E1B82" w:rsidR="470E1B82">
        <w:rPr>
          <w:sz w:val="20"/>
          <w:szCs w:val="20"/>
        </w:rPr>
        <w:t xml:space="preserve"> </w:t>
      </w:r>
      <w:r w:rsidRPr="470E1B82" w:rsidR="470E1B82">
        <w:rPr>
          <w:sz w:val="20"/>
          <w:szCs w:val="20"/>
        </w:rPr>
        <w:t>sunglasses, an example of his dysfunctional items.</w:t>
      </w:r>
    </w:p>
    <w:p w:rsidR="470E1B82" w:rsidP="470E1B82" w:rsidRDefault="470E1B82" w14:noSpellErr="1" w14:paraId="0F2B7078" w14:textId="428F76AB">
      <w:pPr>
        <w:pStyle w:val="Normal"/>
        <w:spacing w:after="160" w:line="259" w:lineRule="auto"/>
        <w:rPr>
          <w:rFonts w:ascii="Arial" w:hAnsi="Arial" w:eastAsia="Arial" w:cs="Arial" w:asciiTheme="minorAscii" w:hAnsiTheme="minorAscii" w:eastAsiaTheme="minorAscii" w:cstheme="minorAscii"/>
          <w:noProof w:val="0"/>
          <w:color w:val="auto"/>
          <w:sz w:val="22"/>
          <w:szCs w:val="22"/>
          <w:lang w:val="en-GB"/>
        </w:rPr>
      </w:pPr>
      <w:r w:rsidRPr="470E1B82" w:rsidR="470E1B82">
        <w:rPr>
          <w:rFonts w:ascii="Arial" w:hAnsi="Arial" w:eastAsia="Arial" w:cs="Arial" w:asciiTheme="minorAscii" w:hAnsiTheme="minorAscii" w:eastAsiaTheme="minorAscii" w:cstheme="minorAscii"/>
          <w:noProof w:val="0"/>
          <w:color w:val="auto"/>
          <w:sz w:val="22"/>
          <w:szCs w:val="22"/>
          <w:lang w:val="en-GB"/>
        </w:rPr>
        <w:t xml:space="preserve">Hutchinson's Erratum collection was opened as a luxury shop in London, selling items with deliberate faults in their design, Hutchinson himself said </w:t>
      </w:r>
      <w:r w:rsidRPr="470E1B82" w:rsidR="470E1B82">
        <w:rPr>
          <w:rFonts w:ascii="Arial" w:hAnsi="Arial" w:eastAsia="Arial" w:cs="Arial" w:asciiTheme="minorAscii" w:hAnsiTheme="minorAscii" w:eastAsiaTheme="minorAscii" w:cstheme="minorAscii"/>
          <w:noProof w:val="0"/>
          <w:color w:val="121212"/>
          <w:sz w:val="22"/>
          <w:szCs w:val="22"/>
          <w:lang w:val="en-GB"/>
        </w:rPr>
        <w:t xml:space="preserve">"I wanted to see what would happen if you commissioned this kind of intentional mistake into the smooth logic of a </w:t>
      </w:r>
      <w:r w:rsidRPr="470E1B82" w:rsidR="470E1B82">
        <w:rPr>
          <w:rFonts w:ascii="Arial" w:hAnsi="Arial" w:eastAsia="Arial" w:cs="Arial" w:asciiTheme="minorAscii" w:hAnsiTheme="minorAscii" w:eastAsiaTheme="minorAscii" w:cstheme="minorAscii"/>
          <w:noProof w:val="0"/>
          <w:color w:val="121212"/>
          <w:sz w:val="22"/>
          <w:szCs w:val="22"/>
          <w:lang w:val="en-GB"/>
        </w:rPr>
        <w:t>hyper efficient</w:t>
      </w:r>
      <w:r w:rsidRPr="470E1B82" w:rsidR="470E1B82">
        <w:rPr>
          <w:rFonts w:ascii="Arial" w:hAnsi="Arial" w:eastAsia="Arial" w:cs="Arial" w:asciiTheme="minorAscii" w:hAnsiTheme="minorAscii" w:eastAsiaTheme="minorAscii" w:cstheme="minorAscii"/>
          <w:noProof w:val="0"/>
          <w:color w:val="121212"/>
          <w:sz w:val="22"/>
          <w:szCs w:val="22"/>
          <w:lang w:val="en-GB"/>
        </w:rPr>
        <w:t xml:space="preserve"> globalised machine." (Hutchinson 2012). His </w:t>
      </w:r>
      <w:r w:rsidRPr="470E1B82" w:rsidR="470E1B82">
        <w:rPr>
          <w:rFonts w:ascii="Arial" w:hAnsi="Arial" w:eastAsia="Arial" w:cs="Arial" w:asciiTheme="minorAscii" w:hAnsiTheme="minorAscii" w:eastAsiaTheme="minorAscii" w:cstheme="minorAscii"/>
          <w:noProof w:val="0"/>
          <w:color w:val="121212"/>
          <w:sz w:val="22"/>
          <w:szCs w:val="22"/>
          <w:lang w:val="en-GB"/>
        </w:rPr>
        <w:t>direct</w:t>
      </w:r>
      <w:r w:rsidRPr="470E1B82" w:rsidR="470E1B82">
        <w:rPr>
          <w:rFonts w:ascii="Arial" w:hAnsi="Arial" w:eastAsia="Arial" w:cs="Arial" w:asciiTheme="minorAscii" w:hAnsiTheme="minorAscii" w:eastAsiaTheme="minorAscii" w:cstheme="minorAscii"/>
          <w:noProof w:val="0"/>
          <w:color w:val="121212"/>
          <w:sz w:val="22"/>
          <w:szCs w:val="22"/>
          <w:lang w:val="en-GB"/>
        </w:rPr>
        <w:t xml:space="preserve"> approach to </w:t>
      </w:r>
      <w:r w:rsidRPr="470E1B82" w:rsidR="470E1B82">
        <w:rPr>
          <w:rFonts w:ascii="Arial" w:hAnsi="Arial" w:eastAsia="Arial" w:cs="Arial" w:asciiTheme="minorAscii" w:hAnsiTheme="minorAscii" w:eastAsiaTheme="minorAscii" w:cstheme="minorAscii"/>
          <w:noProof w:val="0"/>
          <w:color w:val="121212"/>
          <w:sz w:val="22"/>
          <w:szCs w:val="22"/>
          <w:lang w:val="en-GB"/>
        </w:rPr>
        <w:t>manufactures, requesting</w:t>
      </w:r>
      <w:r w:rsidRPr="470E1B82" w:rsidR="470E1B82">
        <w:rPr>
          <w:rFonts w:ascii="Arial" w:hAnsi="Arial" w:eastAsia="Arial" w:cs="Arial" w:asciiTheme="minorAscii" w:hAnsiTheme="minorAscii" w:eastAsiaTheme="minorAscii" w:cstheme="minorAscii"/>
          <w:noProof w:val="0"/>
          <w:color w:val="121212"/>
          <w:sz w:val="22"/>
          <w:szCs w:val="22"/>
          <w:lang w:val="en-GB"/>
        </w:rPr>
        <w:t xml:space="preserve"> errors</w:t>
      </w:r>
      <w:r w:rsidRPr="470E1B82" w:rsidR="470E1B82">
        <w:rPr>
          <w:rFonts w:ascii="Arial" w:hAnsi="Arial" w:eastAsia="Arial" w:cs="Arial" w:asciiTheme="minorAscii" w:hAnsiTheme="minorAscii" w:eastAsiaTheme="minorAscii" w:cstheme="minorAscii"/>
          <w:noProof w:val="0"/>
          <w:color w:val="121212"/>
          <w:sz w:val="22"/>
          <w:szCs w:val="22"/>
          <w:lang w:val="en-GB"/>
        </w:rPr>
        <w:t xml:space="preserve"> in items for a one of a kind item highlights out need to collect and purchase items as a commodity instead of for </w:t>
      </w:r>
      <w:proofErr w:type="gramStart"/>
      <w:r w:rsidRPr="470E1B82" w:rsidR="470E1B82">
        <w:rPr>
          <w:rFonts w:ascii="Arial" w:hAnsi="Arial" w:eastAsia="Arial" w:cs="Arial" w:asciiTheme="minorAscii" w:hAnsiTheme="minorAscii" w:eastAsiaTheme="minorAscii" w:cstheme="minorAscii"/>
          <w:noProof w:val="0"/>
          <w:color w:val="121212"/>
          <w:sz w:val="22"/>
          <w:szCs w:val="22"/>
          <w:lang w:val="en-GB"/>
        </w:rPr>
        <w:t>it's</w:t>
      </w:r>
      <w:proofErr w:type="gramEnd"/>
      <w:r w:rsidRPr="470E1B82" w:rsidR="470E1B82">
        <w:rPr>
          <w:rFonts w:ascii="Arial" w:hAnsi="Arial" w:eastAsia="Arial" w:cs="Arial" w:asciiTheme="minorAscii" w:hAnsiTheme="minorAscii" w:eastAsiaTheme="minorAscii" w:cstheme="minorAscii"/>
          <w:noProof w:val="0"/>
          <w:color w:val="121212"/>
          <w:sz w:val="22"/>
          <w:szCs w:val="22"/>
          <w:lang w:val="en-GB"/>
        </w:rPr>
        <w:t xml:space="preserve"> function. </w:t>
      </w:r>
      <w:r w:rsidRPr="470E1B82" w:rsidR="470E1B82">
        <w:rPr>
          <w:rFonts w:ascii="Arial" w:hAnsi="Arial" w:eastAsia="Arial" w:cs="Arial" w:asciiTheme="minorAscii" w:hAnsiTheme="minorAscii" w:eastAsiaTheme="minorAscii" w:cstheme="minorAscii"/>
          <w:noProof w:val="0"/>
          <w:color w:val="131315"/>
          <w:sz w:val="22"/>
          <w:szCs w:val="22"/>
          <w:lang w:val="en-GB"/>
        </w:rPr>
        <w:t xml:space="preserve">"A collection of such dysfunctional luxuries highlights pointless </w:t>
      </w:r>
      <w:r w:rsidRPr="470E1B82" w:rsidR="470E1B82">
        <w:rPr>
          <w:rFonts w:ascii="Arial" w:hAnsi="Arial" w:eastAsia="Arial" w:cs="Arial" w:asciiTheme="minorAscii" w:hAnsiTheme="minorAscii" w:eastAsiaTheme="minorAscii" w:cstheme="minorAscii"/>
          <w:noProof w:val="0"/>
          <w:color w:val="131315"/>
          <w:sz w:val="22"/>
          <w:szCs w:val="22"/>
          <w:lang w:val="en-GB"/>
        </w:rPr>
        <w:t>possession</w:t>
      </w:r>
      <w:r w:rsidRPr="470E1B82" w:rsidR="470E1B82">
        <w:rPr>
          <w:rFonts w:ascii="Arial" w:hAnsi="Arial" w:eastAsia="Arial" w:cs="Arial" w:asciiTheme="minorAscii" w:hAnsiTheme="minorAscii" w:eastAsiaTheme="minorAscii" w:cstheme="minorAscii"/>
          <w:noProof w:val="0"/>
          <w:color w:val="131315"/>
          <w:sz w:val="22"/>
          <w:szCs w:val="22"/>
          <w:lang w:val="en-GB"/>
        </w:rPr>
        <w:t xml:space="preserve">." (Jakubik, 2013). The collection's 2012 debut reflects on mass global markets and huge </w:t>
      </w:r>
      <w:r w:rsidRPr="470E1B82" w:rsidR="470E1B82">
        <w:rPr>
          <w:rFonts w:ascii="Arial" w:hAnsi="Arial" w:eastAsia="Arial" w:cs="Arial" w:asciiTheme="minorAscii" w:hAnsiTheme="minorAscii" w:eastAsiaTheme="minorAscii" w:cstheme="minorAscii"/>
          <w:noProof w:val="0"/>
          <w:color w:val="131315"/>
          <w:sz w:val="22"/>
          <w:szCs w:val="22"/>
          <w:lang w:val="en-GB"/>
        </w:rPr>
        <w:t>manufacturing</w:t>
      </w:r>
      <w:r w:rsidRPr="470E1B82" w:rsidR="470E1B82">
        <w:rPr>
          <w:rFonts w:ascii="Arial" w:hAnsi="Arial" w:eastAsia="Arial" w:cs="Arial" w:asciiTheme="minorAscii" w:hAnsiTheme="minorAscii" w:eastAsiaTheme="minorAscii" w:cstheme="minorAscii"/>
          <w:noProof w:val="0"/>
          <w:color w:val="131315"/>
          <w:sz w:val="22"/>
          <w:szCs w:val="22"/>
          <w:lang w:val="en-GB"/>
        </w:rPr>
        <w:t xml:space="preserve"> numbers, as well as the human aspects of manufacturing, Hutchinson was inspired by the reported work conditions of an Apple parts factory and wanted to question the physical aspects of luxury and if it even exists.</w:t>
      </w:r>
      <w:r w:rsidRPr="470E1B82" w:rsidR="470E1B82">
        <w:rPr>
          <w:rFonts w:ascii="Arial" w:hAnsi="Arial" w:eastAsia="Arial" w:cs="Arial" w:asciiTheme="minorAscii" w:hAnsiTheme="minorAscii" w:eastAsiaTheme="minorAscii" w:cstheme="minorAscii"/>
          <w:noProof w:val="0"/>
          <w:color w:val="auto"/>
          <w:sz w:val="22"/>
          <w:szCs w:val="22"/>
          <w:lang w:val="en-GB"/>
        </w:rPr>
        <w:t xml:space="preserve"> “True luxury has no function. It is not something to be used or understood. It is a feeling: beyond sense, beyond logic, beyond utility." (Hutchinson 2012). This work again relates to both our need to have perfection in the items we buy and the imposed need to have an item, even though it is seen as useless. This paradox in our desire reflects the uneasiness created by these items when viewed.</w:t>
      </w:r>
    </w:p>
    <w:p w:rsidR="470E1B82" w:rsidP="470E1B82" w:rsidRDefault="470E1B82" w14:noSpellErr="1" w14:paraId="3812DDE7" w14:textId="3749B7F4">
      <w:pPr>
        <w:pStyle w:val="Normal"/>
        <w:spacing w:after="160" w:line="259" w:lineRule="auto"/>
        <w:rPr>
          <w:rFonts w:ascii="Arial" w:hAnsi="Arial" w:eastAsia="Arial" w:cs="Arial" w:asciiTheme="minorAscii" w:hAnsiTheme="minorAscii" w:eastAsiaTheme="minorAscii" w:cstheme="minorAscii"/>
          <w:noProof w:val="0"/>
          <w:color w:val="auto"/>
          <w:sz w:val="22"/>
          <w:szCs w:val="22"/>
          <w:lang w:val="en-GB"/>
        </w:rPr>
      </w:pPr>
    </w:p>
    <w:p w:rsidR="470E1B82" w:rsidP="470E1B82" w:rsidRDefault="470E1B82" w14:noSpellErr="1" w14:paraId="456CF9FC" w14:textId="770199D4">
      <w:pPr>
        <w:pStyle w:val="Normal"/>
        <w:spacing w:after="160" w:line="259" w:lineRule="auto"/>
        <w:rPr>
          <w:rFonts w:ascii="Arial" w:hAnsi="Arial" w:eastAsia="Arial" w:cs="Arial" w:asciiTheme="minorAscii" w:hAnsiTheme="minorAscii" w:eastAsiaTheme="minorAscii" w:cstheme="minorAscii"/>
          <w:noProof w:val="0"/>
          <w:color w:val="auto"/>
          <w:sz w:val="22"/>
          <w:szCs w:val="22"/>
          <w:lang w:val="en-GB"/>
        </w:rPr>
      </w:pPr>
    </w:p>
    <w:p w:rsidR="470E1B82" w:rsidP="470E1B82" w:rsidRDefault="470E1B82" w14:noSpellErr="1" w14:paraId="0826A892" w14:textId="032AF7C4">
      <w:pPr>
        <w:pStyle w:val="Normal"/>
        <w:spacing w:after="160" w:line="259" w:lineRule="auto"/>
        <w:rPr>
          <w:rFonts w:ascii="Arial" w:hAnsi="Arial" w:eastAsia="Arial" w:cs="Arial" w:asciiTheme="minorAscii" w:hAnsiTheme="minorAscii" w:eastAsiaTheme="minorAscii" w:cstheme="minorAscii"/>
          <w:noProof w:val="0"/>
          <w:color w:val="auto"/>
          <w:sz w:val="22"/>
          <w:szCs w:val="22"/>
          <w:lang w:val="en-GB"/>
        </w:rPr>
      </w:pPr>
    </w:p>
    <w:p w:rsidR="6EBCE79D" w:rsidP="07233B64" w:rsidRDefault="6EBCE79D" w14:paraId="0FC6FBAD" w14:noSpellErr="1" w14:textId="5FC74C58">
      <w:pPr>
        <w:spacing w:after="160" w:line="259" w:lineRule="auto"/>
        <w:rPr>
          <w:rFonts w:ascii="Calibri" w:hAnsi="Calibri" w:eastAsia="Calibri" w:cs="Calibri"/>
          <w:noProof w:val="0"/>
          <w:color w:val="auto"/>
          <w:sz w:val="22"/>
          <w:szCs w:val="22"/>
          <w:lang w:val="en-GB"/>
        </w:rPr>
      </w:pPr>
      <w:r w:rsidRPr="470E1B82" w:rsidR="470E1B82">
        <w:rPr>
          <w:rFonts w:ascii="Calibri" w:hAnsi="Calibri" w:eastAsia="Calibri" w:cs="Calibri"/>
          <w:noProof w:val="0"/>
          <w:color w:val="auto"/>
          <w:sz w:val="22"/>
          <w:szCs w:val="22"/>
          <w:lang w:val="en-GB"/>
        </w:rPr>
        <w:t>Bibliography</w:t>
      </w:r>
      <w:r w:rsidRPr="470E1B82" w:rsidR="470E1B82">
        <w:rPr>
          <w:rFonts w:ascii="Calibri" w:hAnsi="Calibri" w:eastAsia="Calibri" w:cs="Calibri"/>
          <w:noProof w:val="0"/>
          <w:color w:val="auto"/>
          <w:sz w:val="22"/>
          <w:szCs w:val="22"/>
          <w:lang w:val="en-GB"/>
        </w:rPr>
        <w:t>:</w:t>
      </w:r>
    </w:p>
    <w:p w:rsidR="07233B64" w:rsidP="470E1B82" w:rsidRDefault="07233B64" w14:paraId="68E7904D" w14:noSpellErr="1" w14:textId="05815009">
      <w:pPr>
        <w:pStyle w:val="Normal"/>
        <w:spacing w:after="160" w:line="259" w:lineRule="auto"/>
        <w:rPr>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pPr>
      <w:r w:rsidRPr="470E1B82" w:rsidR="470E1B82">
        <w:rPr>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t xml:space="preserve">William B Irvine </w:t>
      </w:r>
      <w:r w:rsidRPr="470E1B82" w:rsidR="470E1B82">
        <w:rPr>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t xml:space="preserve"> </w:t>
      </w:r>
      <w:hyperlink r:id="Rf28e2002d07d4b18">
        <w:r w:rsidRPr="470E1B82" w:rsidR="470E1B82">
          <w:rPr>
            <w:rStyle w:val="Hyperlink"/>
            <w:rFonts w:ascii="Arial" w:hAnsi="Arial" w:eastAsia="Arial" w:cs="Arial" w:asciiTheme="minorAscii" w:hAnsiTheme="minorAscii" w:eastAsiaTheme="minorAscii" w:cstheme="minorAscii"/>
            <w:i w:val="1"/>
            <w:iCs w:val="1"/>
            <w:noProof w:val="0"/>
            <w:color w:val="000000" w:themeColor="text1" w:themeTint="FF" w:themeShade="FF"/>
            <w:sz w:val="22"/>
            <w:szCs w:val="22"/>
            <w:u w:val="single"/>
            <w:lang w:val="en-GB"/>
          </w:rPr>
          <w:t>On Desire: Why We Want What We Want</w:t>
        </w:r>
      </w:hyperlink>
      <w:r w:rsidRPr="470E1B82" w:rsidR="470E1B82">
        <w:rPr>
          <w:rFonts w:ascii="Arial" w:hAnsi="Arial" w:eastAsia="Arial" w:cs="Arial" w:asciiTheme="minorAscii" w:hAnsiTheme="minorAscii" w:eastAsiaTheme="minorAscii" w:cstheme="minorAscii"/>
          <w:i w:val="1"/>
          <w:iCs w:val="1"/>
          <w:noProof w:val="0"/>
          <w:color w:val="000000" w:themeColor="text1" w:themeTint="FF" w:themeShade="FF"/>
          <w:sz w:val="22"/>
          <w:szCs w:val="22"/>
          <w:u w:val="single"/>
          <w:lang w:val="en-GB"/>
        </w:rPr>
        <w:t xml:space="preserve">, </w:t>
      </w:r>
      <w:r w:rsidRPr="470E1B82" w:rsidR="470E1B82">
        <w:rPr>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t>2005</w:t>
      </w:r>
      <w:r w:rsidRPr="470E1B82" w:rsidR="470E1B82">
        <w:rPr>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t>, Oxford University Press, USA</w:t>
      </w:r>
      <w:r w:rsidRPr="470E1B82" w:rsidR="470E1B82">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p>
    <w:p w:rsidR="7957F6DB" w:rsidP="470E1B82" w:rsidRDefault="7957F6DB" w14:paraId="527C6B6D" w14:noSpellErr="1" w14:textId="25DFF386">
      <w:pPr>
        <w:pStyle w:val="Normal"/>
        <w:spacing w:after="160" w:line="259" w:lineRule="auto"/>
        <w:rPr>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pPr>
      <w:r w:rsidRPr="470E1B82" w:rsidR="470E1B82">
        <w:rPr>
          <w:rFonts w:ascii="Arial" w:hAnsi="Arial" w:eastAsia="Arial" w:cs="Arial" w:asciiTheme="minorAscii" w:hAnsiTheme="minorAscii" w:eastAsiaTheme="minorAscii" w:cstheme="minorAscii"/>
          <w:i w:val="1"/>
          <w:iCs w:val="1"/>
          <w:noProof w:val="0"/>
          <w:color w:val="000000" w:themeColor="text1" w:themeTint="FF" w:themeShade="FF"/>
          <w:sz w:val="22"/>
          <w:szCs w:val="22"/>
          <w:u w:val="single"/>
          <w:lang w:val="en-GB"/>
        </w:rPr>
        <w:t>Henry Giroux – Youth in a suspect society,</w:t>
      </w:r>
      <w:r w:rsidRPr="470E1B82" w:rsidR="470E1B82">
        <w:rPr>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t xml:space="preserve"> 2009</w:t>
      </w:r>
    </w:p>
    <w:p w:rsidR="6EBCE79D" w:rsidP="470E1B82" w:rsidRDefault="6EBCE79D" w14:paraId="52A9F9DA" w14:textId="34B3DA7C" w14:noSpellErr="1">
      <w:pPr>
        <w:spacing w:after="160" w:line="259" w:lineRule="auto"/>
        <w:rPr>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pPr>
      <w:r w:rsidRPr="470E1B82" w:rsidR="470E1B82">
        <w:rPr>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t xml:space="preserve">Emelie Chalcraft, 2012 </w:t>
      </w:r>
      <w:hyperlink r:id="Rf8a2eb6f5547476d">
        <w:r w:rsidRPr="470E1B82" w:rsidR="470E1B82">
          <w:rPr>
            <w:rStyle w:val="Hyperlink"/>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t>https://www.dezeen.com/2012/11/17/erratum-exhibition-by-jeremy-hutchison/</w:t>
        </w:r>
      </w:hyperlink>
    </w:p>
    <w:p w:rsidR="171D6148" w:rsidP="470E1B82" w:rsidRDefault="171D6148" w14:paraId="5F979503" w14:textId="5B4AED12">
      <w:pPr>
        <w:pStyle w:val="Normal"/>
        <w:spacing w:after="160" w:line="259" w:lineRule="auto"/>
        <w:rPr>
          <w:rFonts w:ascii="Arial" w:hAnsi="Arial" w:eastAsia="Arial" w:cs="Arial" w:asciiTheme="minorAscii" w:hAnsiTheme="minorAscii" w:eastAsiaTheme="minorAscii" w:cstheme="minorAscii"/>
          <w:color w:val="000000" w:themeColor="text1" w:themeTint="FF" w:themeShade="FF"/>
          <w:sz w:val="22"/>
          <w:szCs w:val="22"/>
          <w:u w:val="single"/>
        </w:rPr>
      </w:pPr>
      <w:r w:rsidRPr="470E1B82" w:rsidR="470E1B82">
        <w:rPr>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t xml:space="preserve">Martin </w:t>
      </w:r>
      <w:proofErr w:type="spellStart"/>
      <w:r w:rsidRPr="470E1B82" w:rsidR="470E1B82">
        <w:rPr>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t>Gayford</w:t>
      </w:r>
      <w:proofErr w:type="spellEnd"/>
      <w:r w:rsidRPr="470E1B82" w:rsidR="470E1B82">
        <w:rPr>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t xml:space="preserve">, 2004 </w:t>
      </w:r>
      <w:hyperlink r:id="R6fa6e4cb309c48bd">
        <w:r w:rsidRPr="470E1B82" w:rsidR="470E1B82">
          <w:rPr>
            <w:rStyle w:val="Hyperlink"/>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t>https://www.telegraph.co.uk/culture/art/3612044/I-cant-believe-its-not-rubbish.html</w:t>
        </w:r>
      </w:hyperlink>
    </w:p>
    <w:p w:rsidR="7957F6DB" w:rsidP="470E1B82" w:rsidRDefault="7957F6DB" w14:paraId="1F9F3741" w14:textId="2BDDE0A7">
      <w:pPr>
        <w:pStyle w:val="Normal"/>
        <w:spacing w:after="160" w:line="259" w:lineRule="auto"/>
        <w:rPr>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pPr>
      <w:r w:rsidRPr="470E1B82" w:rsidR="470E1B82">
        <w:rPr>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t xml:space="preserve">Katerina </w:t>
      </w:r>
      <w:proofErr w:type="spellStart"/>
      <w:r w:rsidRPr="470E1B82" w:rsidR="470E1B82">
        <w:rPr>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t>Kamprani</w:t>
      </w:r>
      <w:proofErr w:type="spellEnd"/>
      <w:r w:rsidRPr="470E1B82" w:rsidR="470E1B82">
        <w:rPr>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t xml:space="preserve">, 2014 </w:t>
      </w:r>
      <w:r w:rsidRPr="470E1B82" w:rsidR="470E1B82">
        <w:rPr>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t>https://www.pri.org/stories/2014-04-16/heres-designer-who-makes-objects-and-people-uncomfortable</w:t>
      </w:r>
    </w:p>
    <w:p w:rsidR="470E1B82" w:rsidP="470E1B82" w:rsidRDefault="470E1B82" w14:noSpellErr="1" w14:paraId="30478695" w14:textId="26851B47">
      <w:pPr>
        <w:pStyle w:val="Normal"/>
        <w:spacing w:after="160" w:line="259" w:lineRule="auto"/>
        <w:ind w:left="0"/>
        <w:rPr>
          <w:rFonts w:ascii="Arial" w:hAnsi="Arial" w:eastAsia="Arial" w:cs="Arial" w:asciiTheme="minorAscii" w:hAnsiTheme="minorAscii" w:eastAsiaTheme="minorAscii" w:cstheme="minorAscii"/>
          <w:color w:val="000000" w:themeColor="text1" w:themeTint="FF" w:themeShade="FF"/>
          <w:sz w:val="22"/>
          <w:szCs w:val="22"/>
          <w:u w:val="single"/>
        </w:rPr>
      </w:pPr>
      <w:r w:rsidRPr="470E1B82" w:rsidR="470E1B82">
        <w:rPr>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t xml:space="preserve">Oliver Wainright, 2012 </w:t>
      </w:r>
      <w:hyperlink r:id="Re88e6533745643b6">
        <w:r w:rsidRPr="470E1B82" w:rsidR="470E1B82">
          <w:rPr>
            <w:rStyle w:val="Hyperlink"/>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t>https://www.theguardian.com/artanddesign/architecture-design-blog/2012/dec/04/erratum-mass-production-jeremy-hutchinson</w:t>
        </w:r>
      </w:hyperlink>
    </w:p>
    <w:p w:rsidR="470E1B82" w:rsidP="470E1B82" w:rsidRDefault="470E1B82" w14:noSpellErr="1" w14:paraId="6F2CF2A4" w14:textId="32BC0890">
      <w:pPr>
        <w:pStyle w:val="Normal"/>
        <w:spacing w:after="160" w:line="259" w:lineRule="auto"/>
        <w:ind w:left="0"/>
        <w:rPr>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pPr>
      <w:hyperlink r:id="Rc34d68d97b1541ca">
        <w:r w:rsidRPr="470E1B82" w:rsidR="470E1B82">
          <w:rPr>
            <w:rStyle w:val="Hyperlink"/>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t>Amanda Jakubik</w:t>
        </w:r>
      </w:hyperlink>
      <w:r w:rsidRPr="470E1B82" w:rsidR="470E1B82">
        <w:rPr>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t xml:space="preserve">, 2013  </w:t>
      </w:r>
      <w:r w:rsidRPr="470E1B82" w:rsidR="470E1B82">
        <w:rPr>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t>https://trendland.com/jeremy-hutchisons-erratum/</w:t>
      </w:r>
    </w:p>
    <w:sectPr>
      <w:footerReference w:type="default" r:id="rId7"/>
      <w:pgSz w:w="12240" w:h="15840" w:orient="portrait"/>
      <w:pgMar w:top="1440" w:right="1440" w:bottom="180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14:paraId="02EB378F" wp14:textId="77777777">
      <w:r>
        <w:separator/>
      </w:r>
    </w:p>
    <w:p xmlns:wp14="http://schemas.microsoft.com/office/word/2010/wordml" w14:paraId="6A05A809" wp14:textId="77777777"/>
  </w:endnote>
  <w:endnote w:type="continuationSeparator" w:id="0">
    <w:p xmlns:wp14="http://schemas.microsoft.com/office/word/2010/wordml" w14:paraId="5A39BBE3" wp14:textId="77777777">
      <w:r>
        <w:continuationSeparator/>
      </w:r>
    </w:p>
    <w:p xmlns:wp14="http://schemas.microsoft.com/office/word/2010/wordml" w14:paraId="41C8F396" wp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left w:w="0" w:type="dxa"/>
        <w:right w:w="0" w:type="dxa"/>
      </w:tblCellMar>
      <w:tblLook w:val="04A0" w:firstRow="1" w:lastRow="0" w:firstColumn="1" w:lastColumn="0" w:noHBand="0" w:noVBand="1"/>
      <w:tblCaption w:val="Footer page number layout table"/>
    </w:tblPr>
    <w:tblGrid>
      <w:gridCol w:w="3116"/>
      <w:gridCol w:w="3117"/>
      <w:gridCol w:w="3117"/>
    </w:tblGrid>
    <w:sdt>
      <w:sdtPr>
        <w:id w:val="-1200699706"/>
        <w:docPartObj>
          <w:docPartGallery w:val="Page Numbers (Bottom of Page)"/>
          <w:docPartUnique/>
        </w:docPartObj>
      </w:sdtPr>
      <w:sdtEndPr>
        <w:rPr>
          <w:noProof/>
        </w:rPr>
      </w:sdtEndPr>
      <w:sdtContent>
        <w:tr xmlns:wp14="http://schemas.microsoft.com/office/word/2010/wordml" w14:paraId="2903CBC8" wp14:textId="77777777">
          <w:tc>
            <w:tcPr>
              <w:tcW w:w="3116" w:type="dxa"/>
            </w:tcPr>
            <w:p w14:paraId="7B20FA2E" wp14:textId="77777777">
              <w:pPr>
                <w:pStyle w:val="Footer"/>
              </w:pPr>
              <w:r>
                <w:fldChar w:fldCharType="begin"/>
              </w:r>
              <w:r>
                <w:instrText xml:space="preserve"> PAGE   \* MERGEFORMAT </w:instrText>
              </w:r>
              <w:r>
                <w:fldChar w:fldCharType="separate"/>
              </w:r>
              <w:r>
                <w:rPr>
                  <w:noProof/>
                </w:rPr>
                <w:t>2</w:t>
              </w:r>
              <w:r>
                <w:rPr>
                  <w:noProof/>
                </w:rPr>
                <w:fldChar w:fldCharType="end"/>
              </w:r>
            </w:p>
          </w:tc>
          <w:tc>
            <w:tcPr>
              <w:tcW w:w="3117" w:type="dxa"/>
            </w:tcPr>
            <w:p w14:paraId="672A6659" wp14:textId="77777777">
              <w:pPr>
                <w:pStyle w:val="Footer"/>
                <w:jc w:val="center"/>
              </w:pPr>
            </w:p>
          </w:tc>
          <w:tc>
            <w:tcPr>
              <w:tcW w:w="3117" w:type="dxa"/>
            </w:tcPr>
            <w:p w14:paraId="0A37501D" wp14:textId="77777777">
              <w:pPr>
                <w:pStyle w:val="Footer"/>
                <w:jc w:val="right"/>
              </w:pPr>
            </w:p>
          </w:tc>
        </w:tr>
      </w:sdtContent>
    </w:sdt>
  </w:tbl>
  <w:p xmlns:wp14="http://schemas.microsoft.com/office/word/2010/wordml" w14:paraId="5DAB6C7B" wp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14:paraId="72A3D3EC" wp14:textId="77777777">
      <w:r>
        <w:separator/>
      </w:r>
    </w:p>
    <w:p xmlns:wp14="http://schemas.microsoft.com/office/word/2010/wordml" w14:paraId="0D0B940D" wp14:textId="77777777"/>
  </w:footnote>
  <w:footnote w:type="continuationSeparator" w:id="0">
    <w:p xmlns:wp14="http://schemas.microsoft.com/office/word/2010/wordml" w14:paraId="0E27B00A" wp14:textId="77777777">
      <w:r>
        <w:continuationSeparator/>
      </w:r>
    </w:p>
    <w:p xmlns:wp14="http://schemas.microsoft.com/office/word/2010/wordml" w14:paraId="60061E4C" wp14:textId="77777777"/>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1">
    <w:nsid w:val="FFFFFF89"/>
    <w:multiLevelType w:val="singleLevel"/>
    <w:tmpl w:val="1682D62C"/>
    <w:lvl w:ilvl="0">
      <w:start w:val="1"/>
      <w:numFmt w:val="bullet"/>
      <w:pStyle w:val="ListBullet"/>
      <w:lvlText w:val=""/>
      <w:lvlJc w:val="left"/>
      <w:pPr>
        <w:tabs>
          <w:tab w:val="num" w:pos="360"/>
        </w:tabs>
        <w:ind w:left="360" w:hanging="360"/>
      </w:pPr>
      <w:rPr>
        <w:rFonts w:hint="default" w:ascii="Symbol" w:hAnsi="Symbol"/>
      </w:rPr>
    </w:lvl>
  </w:abstractNum>
  <w:num w:numId="6">
    <w:abstractNumId w:val="5"/>
  </w:num>
  <w:num w:numId="5">
    <w:abstractNumId w:val="4"/>
  </w:num>
  <w:num w:numId="4">
    <w:abstractNumId w:val="3"/>
  </w:num>
  <w:num w:numId="3">
    <w:abstractNumId w:val="2"/>
  </w: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67182a31-1bbe-43c5-87a0-2e1fdd0760c8}"/>
  <w14:docId w14:val="596DBCAC"/>
  <w:rsids>
    <w:rsidRoot w:val="596DBCAC"/>
    <w:rsid w:val="07233B64"/>
    <w:rsid w:val="171D6148"/>
    <w:rsid w:val="470E1B82"/>
    <w:rsid w:val="596DBCAC"/>
    <w:rsid w:val="63CCA2DC"/>
    <w:rsid w:val="670DA1D5"/>
    <w:rsid w:val="6EBCE79D"/>
    <w:rsid w:val="7957F6DB"/>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semiHidden="1" w:unhideWhenUsed="1"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460"/>
      <w:outlineLvl w:val="0"/>
    </w:pPr>
    <w:rPr>
      <w:rFonts w:asciiTheme="majorHAnsi" w:hAnsiTheme="majorHAnsi" w:eastAsiaTheme="majorEastAsia" w:cstheme="majorBidi"/>
      <w:color w:val="262626" w:themeColor="text1" w:themeTint="D9"/>
      <w:sz w:val="48"/>
      <w:szCs w:val="32"/>
    </w:rPr>
  </w:style>
  <w:style w:type="paragraph" w:styleId="Heading2">
    <w:name w:val="heading 2"/>
    <w:basedOn w:val="Normal"/>
    <w:next w:val="Normal"/>
    <w:link w:val="Heading2Char"/>
    <w:uiPriority w:val="9"/>
    <w:semiHidden/>
    <w:unhideWhenUsed/>
    <w:qFormat/>
    <w:pPr>
      <w:keepNext/>
      <w:keepLines/>
      <w:spacing w:before="460"/>
      <w:outlineLvl w:val="1"/>
    </w:pPr>
    <w:rPr>
      <w:rFonts w:asciiTheme="majorHAnsi" w:hAnsiTheme="majorHAnsi" w:eastAsiaTheme="majorEastAsia"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hAnsiTheme="majorHAnsi" w:eastAsiaTheme="majorEastAsia"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hAnsiTheme="majorHAnsi" w:eastAsiaTheme="majorEastAsia"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hAnsiTheme="majorHAnsi" w:eastAsiaTheme="majorEastAsia"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hAnsiTheme="majorHAnsi" w:eastAsiaTheme="majorEastAsia"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hAnsiTheme="majorHAnsi" w:eastAsiaTheme="majorEastAsia"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hAnsiTheme="majorHAnsi" w:eastAsiaTheme="majorEastAsia"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hAnsiTheme="majorHAnsi" w:eastAsiaTheme="majorEastAsia" w:cstheme="majorBidi"/>
      <w:iCs/>
      <w:color w:val="262626" w:themeColor="text1" w:themeTint="D9"/>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Bullet">
    <w:name w:val="List Bullet"/>
    <w:basedOn w:val="Normal"/>
    <w:uiPriority w:val="9"/>
    <w:qFormat/>
    <w:pPr>
      <w:numPr>
        <w:numId w:val="1"/>
      </w:numPr>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62626" w:themeColor="text1" w:themeTint="D9"/>
      <w:sz w:val="48"/>
      <w:szCs w:val="32"/>
    </w:rPr>
  </w:style>
  <w:style w:type="paragraph" w:styleId="ListNumber">
    <w:name w:val="List Number"/>
    <w:basedOn w:val="Normal"/>
    <w:uiPriority w:val="9"/>
    <w:qFormat/>
    <w:pPr>
      <w:numPr>
        <w:numId w:val="2"/>
      </w:numPr>
    </w:pPr>
  </w:style>
  <w:style w:type="paragraph" w:styleId="Header">
    <w:name w:val="header"/>
    <w:basedOn w:val="Normal"/>
    <w:link w:val="HeaderChar"/>
    <w:uiPriority w:val="99"/>
    <w:unhideWhenUsed/>
    <w:qFormat/>
    <w:pPr>
      <w:spacing w:after="0" w:line="240" w:lineRule="auto"/>
    </w:pPr>
  </w:style>
  <w:style w:type="character" w:styleId="HeaderChar" w:customStyle="1">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styleId="FooterChar" w:customStyle="1">
    <w:name w:val="Footer Char"/>
    <w:basedOn w:val="DefaultParagraphFont"/>
    <w:link w:val="Footer"/>
    <w:uiPriority w:val="99"/>
  </w:style>
  <w:style w:type="character" w:styleId="PlaceholderText">
    <w:name w:val="Placeholder Text"/>
    <w:basedOn w:val="DefaultParagraphFont"/>
    <w:uiPriority w:val="99"/>
    <w:semiHidden/>
    <w:rPr>
      <w:color w:val="808080"/>
    </w:rPr>
  </w:style>
  <w:style w:type="paragraph" w:styleId="Title">
    <w:name w:val="Title"/>
    <w:basedOn w:val="Normal"/>
    <w:link w:val="TitleChar"/>
    <w:uiPriority w:val="10"/>
    <w:semiHidden/>
    <w:unhideWhenUsed/>
    <w:qFormat/>
    <w:pPr>
      <w:spacing w:after="60" w:line="240" w:lineRule="auto"/>
      <w:contextualSpacing/>
    </w:pPr>
    <w:rPr>
      <w:rFonts w:asciiTheme="majorHAnsi" w:hAnsiTheme="majorHAnsi" w:eastAsiaTheme="majorEastAsia" w:cstheme="majorBidi"/>
      <w:caps/>
      <w:color w:val="262626" w:themeColor="text1" w:themeTint="D9"/>
      <w:kern w:val="28"/>
      <w:sz w:val="66"/>
      <w:szCs w:val="56"/>
    </w:rPr>
  </w:style>
  <w:style w:type="character" w:styleId="TitleChar" w:customStyle="1">
    <w:name w:val="Title Char"/>
    <w:basedOn w:val="DefaultParagraphFont"/>
    <w:link w:val="Title"/>
    <w:uiPriority w:val="10"/>
    <w:semiHidden/>
    <w:rPr>
      <w:rFonts w:asciiTheme="majorHAnsi" w:hAnsiTheme="majorHAnsi" w:eastAsiaTheme="majorEastAsia"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styleId="SubtitleChar" w:customStyle="1">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styleId="Heading2Char" w:customStyle="1">
    <w:name w:val="Heading 2 Char"/>
    <w:basedOn w:val="DefaultParagraphFont"/>
    <w:link w:val="Heading2"/>
    <w:uiPriority w:val="9"/>
    <w:semiHidden/>
    <w:rPr>
      <w:rFonts w:asciiTheme="majorHAnsi" w:hAnsiTheme="majorHAnsi" w:eastAsiaTheme="majorEastAsia" w:cstheme="majorBidi"/>
      <w:i/>
      <w:color w:val="262626" w:themeColor="text1" w:themeTint="D9"/>
      <w:sz w:val="40"/>
      <w:szCs w:val="26"/>
    </w:rPr>
  </w:style>
  <w:style w:type="character" w:styleId="Heading3Char" w:customStyle="1">
    <w:name w:val="Heading 3 Char"/>
    <w:basedOn w:val="DefaultParagraphFont"/>
    <w:link w:val="Heading3"/>
    <w:uiPriority w:val="9"/>
    <w:semiHidden/>
    <w:rPr>
      <w:rFonts w:asciiTheme="majorHAnsi" w:hAnsiTheme="majorHAnsi" w:eastAsiaTheme="majorEastAsia" w:cstheme="majorBidi"/>
      <w:sz w:val="40"/>
      <w:szCs w:val="24"/>
    </w:rPr>
  </w:style>
  <w:style w:type="character" w:styleId="Heading4Char" w:customStyle="1">
    <w:name w:val="Heading 4 Char"/>
    <w:basedOn w:val="DefaultParagraphFont"/>
    <w:link w:val="Heading4"/>
    <w:uiPriority w:val="9"/>
    <w:semiHidden/>
    <w:rPr>
      <w:rFonts w:asciiTheme="majorHAnsi" w:hAnsiTheme="majorHAnsi" w:eastAsiaTheme="majorEastAsia" w:cstheme="majorBidi"/>
      <w:i/>
      <w:iCs/>
      <w:sz w:val="40"/>
    </w:rPr>
  </w:style>
  <w:style w:type="character" w:styleId="Heading5Char" w:customStyle="1">
    <w:name w:val="Heading 5 Char"/>
    <w:basedOn w:val="DefaultParagraphFont"/>
    <w:link w:val="Heading5"/>
    <w:uiPriority w:val="9"/>
    <w:semiHidden/>
    <w:rPr>
      <w:rFonts w:asciiTheme="majorHAnsi" w:hAnsiTheme="majorHAnsi" w:eastAsiaTheme="majorEastAsia" w:cstheme="majorBidi"/>
      <w:color w:val="262626" w:themeColor="text1" w:themeTint="D9"/>
      <w:sz w:val="34"/>
    </w:rPr>
  </w:style>
  <w:style w:type="character" w:styleId="Heading6Char" w:customStyle="1">
    <w:name w:val="Heading 6 Char"/>
    <w:basedOn w:val="DefaultParagraphFont"/>
    <w:link w:val="Heading6"/>
    <w:uiPriority w:val="9"/>
    <w:semiHidden/>
    <w:rPr>
      <w:rFonts w:asciiTheme="majorHAnsi" w:hAnsiTheme="majorHAnsi" w:eastAsiaTheme="majorEastAsia" w:cstheme="majorBidi"/>
      <w:i/>
      <w:color w:val="262626" w:themeColor="text1" w:themeTint="D9"/>
      <w:sz w:val="34"/>
    </w:rPr>
  </w:style>
  <w:style w:type="character" w:styleId="Heading7Char" w:customStyle="1">
    <w:name w:val="Heading 7 Char"/>
    <w:basedOn w:val="DefaultParagraphFont"/>
    <w:link w:val="Heading7"/>
    <w:uiPriority w:val="9"/>
    <w:semiHidden/>
    <w:rPr>
      <w:rFonts w:asciiTheme="majorHAnsi" w:hAnsiTheme="majorHAnsi" w:eastAsiaTheme="majorEastAsia" w:cstheme="majorBidi"/>
      <w:iCs/>
      <w:sz w:val="34"/>
    </w:rPr>
  </w:style>
  <w:style w:type="character" w:styleId="Heading8Char" w:customStyle="1">
    <w:name w:val="Heading 8 Char"/>
    <w:basedOn w:val="DefaultParagraphFont"/>
    <w:link w:val="Heading8"/>
    <w:uiPriority w:val="9"/>
    <w:semiHidden/>
    <w:rPr>
      <w:rFonts w:asciiTheme="majorHAnsi" w:hAnsiTheme="majorHAnsi" w:eastAsiaTheme="majorEastAsia" w:cstheme="majorBidi"/>
      <w:i/>
      <w:sz w:val="34"/>
      <w:szCs w:val="21"/>
    </w:rPr>
  </w:style>
  <w:style w:type="character" w:styleId="Heading9Char" w:customStyle="1">
    <w:name w:val="Heading 9 Char"/>
    <w:basedOn w:val="DefaultParagraphFont"/>
    <w:link w:val="Heading9"/>
    <w:uiPriority w:val="9"/>
    <w:semiHidden/>
    <w:rPr>
      <w:rFonts w:asciiTheme="majorHAnsi" w:hAnsiTheme="majorHAnsi" w:eastAsiaTheme="majorEastAsia"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styleId="QuoteChar" w:customStyle="1">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styleId="IntenseQuoteChar" w:customStyle="1">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image" Target="/media/image2.png" Id="R4574d364599f49b1" /><Relationship Type="http://schemas.openxmlformats.org/officeDocument/2006/relationships/image" Target="/media/image3.png" Id="R687da86fd2e54394" /><Relationship Type="http://schemas.openxmlformats.org/officeDocument/2006/relationships/image" Target="/media/image4.png" Id="R2f98cc325ea2489c" /><Relationship Type="http://schemas.openxmlformats.org/officeDocument/2006/relationships/image" Target="/media/image5.png" Id="Rd72734b06c0c4f70" /><Relationship Type="http://schemas.openxmlformats.org/officeDocument/2006/relationships/hyperlink" Target="http://www.powells.com/partner/31879/biblio/9780195327076" TargetMode="External" Id="Rf28e2002d07d4b18" /><Relationship Type="http://schemas.openxmlformats.org/officeDocument/2006/relationships/hyperlink" Target="https://www.dezeen.com/2012/11/17/erratum-exhibition-by-jeremy-hutchison/" TargetMode="External" Id="Rf8a2eb6f5547476d" /><Relationship Type="http://schemas.openxmlformats.org/officeDocument/2006/relationships/hyperlink" Target="https://www.telegraph.co.uk/culture/art/3612044/I-cant-believe-its-not-rubbish.html" TargetMode="External" Id="R6fa6e4cb309c48bd" /><Relationship Type="http://schemas.openxmlformats.org/officeDocument/2006/relationships/hyperlink" Target="https://www.theguardian.com/artanddesign/architecture-design-blog/2012/dec/04/erratum-mass-production-jeremy-hutchinson" TargetMode="External" Id="Re88e6533745643b6" /><Relationship Type="http://schemas.openxmlformats.org/officeDocument/2006/relationships/hyperlink" Target="https://trendland.com/author/acjakubik/" TargetMode="External" Id="Rc34d68d97b1541ca" /></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Lois Samuel</dc:creator>
  <keywords/>
  <dc:description/>
  <lastModifiedBy>Lois Samuel</lastModifiedBy>
  <revision>10</revision>
  <dcterms:created xsi:type="dcterms:W3CDTF">2018-04-28T13:59:30.3130548Z</dcterms:created>
  <dcterms:modified xsi:type="dcterms:W3CDTF">2018-05-07T20:48:39.7145356Z</dcterms:modified>
</coreProperties>
</file>