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40044" w:rsidRPr="00D40044" w:rsidRDefault="00D40044" w:rsidP="00D40044">
      <w:pPr>
        <w:spacing w:after="120" w:line="36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r w:rsidRPr="00D40044">
        <w:rPr>
          <w:rFonts w:ascii="Arial" w:eastAsia="Times New Roman" w:hAnsi="Arial" w:cs="Arial"/>
          <w:color w:val="0070C0"/>
        </w:rPr>
        <w:t>I</w:t>
      </w:r>
      <w:r>
        <w:rPr>
          <w:rFonts w:ascii="Arial" w:eastAsia="Times New Roman" w:hAnsi="Arial" w:cs="Arial"/>
          <w:color w:val="0070C0"/>
        </w:rPr>
        <w:t xml:space="preserve"> </w:t>
      </w:r>
      <w:r w:rsidRPr="00D40044">
        <w:rPr>
          <w:rFonts w:ascii="Arial" w:eastAsia="Times New Roman" w:hAnsi="Arial" w:cs="Arial"/>
          <w:color w:val="0070C0"/>
        </w:rPr>
        <w:t>will</w:t>
      </w:r>
      <w:r>
        <w:rPr>
          <w:rFonts w:ascii="Arial" w:eastAsia="Times New Roman" w:hAnsi="Arial" w:cs="Arial"/>
          <w:color w:val="0070C0"/>
        </w:rPr>
        <w:t xml:space="preserve"> </w:t>
      </w:r>
      <w:r w:rsidRPr="00D40044">
        <w:rPr>
          <w:rFonts w:ascii="Arial" w:eastAsia="Times New Roman" w:hAnsi="Arial" w:cs="Arial"/>
          <w:color w:val="0070C0"/>
        </w:rPr>
        <w:t>begin</w:t>
      </w:r>
      <w:r>
        <w:rPr>
          <w:rFonts w:ascii="Arial" w:eastAsia="Times New Roman" w:hAnsi="Arial" w:cs="Arial"/>
          <w:color w:val="0070C0"/>
        </w:rPr>
        <w:t xml:space="preserve"> </w:t>
      </w:r>
      <w:r w:rsidRPr="00D40044">
        <w:rPr>
          <w:rFonts w:ascii="Arial" w:eastAsia="Times New Roman" w:hAnsi="Arial" w:cs="Arial"/>
          <w:color w:val="0070C0"/>
        </w:rPr>
        <w:t>by</w:t>
      </w:r>
      <w:r>
        <w:rPr>
          <w:rFonts w:ascii="Arial" w:eastAsia="Times New Roman" w:hAnsi="Arial" w:cs="Arial"/>
          <w:color w:val="0070C0"/>
        </w:rPr>
        <w:t xml:space="preserve"> </w:t>
      </w:r>
      <w:r w:rsidRPr="00D40044">
        <w:rPr>
          <w:rFonts w:ascii="Arial" w:eastAsia="Times New Roman" w:hAnsi="Arial" w:cs="Arial"/>
          <w:color w:val="0070C0"/>
        </w:rPr>
        <w:t>discussing</w:t>
      </w:r>
      <w:r>
        <w:rPr>
          <w:rFonts w:ascii="Arial" w:eastAsia="Times New Roman" w:hAnsi="Arial" w:cs="Arial"/>
          <w:color w:val="0070C0"/>
        </w:rPr>
        <w:t xml:space="preserve"> </w:t>
      </w:r>
      <w:r w:rsidRPr="00D40044">
        <w:rPr>
          <w:rFonts w:ascii="Arial" w:eastAsia="Times New Roman" w:hAnsi="Arial" w:cs="Arial"/>
          <w:color w:val="0070C0"/>
        </w:rPr>
        <w:t>the</w:t>
      </w:r>
      <w:r>
        <w:rPr>
          <w:rFonts w:ascii="Arial" w:eastAsia="Times New Roman" w:hAnsi="Arial" w:cs="Arial"/>
          <w:color w:val="0070C0"/>
        </w:rPr>
        <w:t xml:space="preserve"> </w:t>
      </w:r>
      <w:r w:rsidRPr="00D40044">
        <w:rPr>
          <w:rFonts w:ascii="Arial" w:eastAsia="Times New Roman" w:hAnsi="Arial" w:cs="Arial"/>
          <w:color w:val="0070C0"/>
        </w:rPr>
        <w:t>importance</w:t>
      </w:r>
      <w:r>
        <w:rPr>
          <w:rFonts w:ascii="Arial" w:eastAsia="Times New Roman" w:hAnsi="Arial" w:cs="Arial"/>
          <w:color w:val="0070C0"/>
        </w:rPr>
        <w:t xml:space="preserve"> </w:t>
      </w:r>
      <w:r w:rsidRPr="00D40044">
        <w:rPr>
          <w:rFonts w:ascii="Arial" w:eastAsia="Times New Roman" w:hAnsi="Arial" w:cs="Arial"/>
          <w:color w:val="0070C0"/>
        </w:rPr>
        <w:t>of</w:t>
      </w:r>
      <w:r>
        <w:rPr>
          <w:rFonts w:ascii="Arial" w:eastAsia="Times New Roman" w:hAnsi="Arial" w:cs="Arial"/>
          <w:color w:val="0070C0"/>
        </w:rPr>
        <w:t xml:space="preserve"> </w:t>
      </w:r>
      <w:r w:rsidRPr="00D40044">
        <w:rPr>
          <w:rFonts w:ascii="Arial" w:eastAsia="Times New Roman" w:hAnsi="Arial" w:cs="Arial"/>
          <w:color w:val="0070C0"/>
        </w:rPr>
        <w:t>effective</w:t>
      </w:r>
      <w:r>
        <w:rPr>
          <w:rFonts w:ascii="Arial" w:eastAsia="Times New Roman" w:hAnsi="Arial" w:cs="Arial"/>
          <w:color w:val="0070C0"/>
        </w:rPr>
        <w:t xml:space="preserve"> </w:t>
      </w:r>
      <w:r w:rsidRPr="00D40044">
        <w:rPr>
          <w:rFonts w:ascii="Arial" w:eastAsia="Times New Roman" w:hAnsi="Arial" w:cs="Arial"/>
          <w:color w:val="0070C0"/>
        </w:rPr>
        <w:t>leadership</w:t>
      </w:r>
      <w:r>
        <w:rPr>
          <w:rFonts w:ascii="Arial" w:eastAsia="Times New Roman" w:hAnsi="Arial" w:cs="Arial"/>
        </w:rPr>
        <w:t xml:space="preserve"> </w:t>
      </w:r>
    </w:p>
    <w:p w:rsidR="00D40044" w:rsidRPr="00D40044" w:rsidRDefault="00D40044" w:rsidP="00D40044">
      <w:pPr>
        <w:spacing w:after="120" w:line="36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r w:rsidRPr="00D40044">
        <w:rPr>
          <w:rFonts w:ascii="Arial" w:eastAsia="Times New Roman" w:hAnsi="Arial" w:cs="Arial"/>
          <w:color w:val="000000"/>
        </w:rPr>
        <w:t>Leadership,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according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to</w:t>
      </w:r>
      <w:r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Pr="00D40044">
        <w:rPr>
          <w:rFonts w:ascii="Arial" w:eastAsia="Times New Roman" w:hAnsi="Arial" w:cs="Arial"/>
          <w:color w:val="000000"/>
        </w:rPr>
        <w:t>Waniganayake</w:t>
      </w:r>
      <w:proofErr w:type="spellEnd"/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(2014)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Pr="00D40044">
        <w:rPr>
          <w:rFonts w:ascii="Arial" w:eastAsia="Times New Roman" w:hAnsi="Arial" w:cs="Arial"/>
          <w:color w:val="000000"/>
        </w:rPr>
        <w:t>Kivunja</w:t>
      </w:r>
      <w:proofErr w:type="spellEnd"/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(2015)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has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numerous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definitions.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Furthermore,</w:t>
      </w:r>
      <w:r>
        <w:rPr>
          <w:rFonts w:ascii="Arial" w:eastAsia="Times New Roman" w:hAnsi="Arial" w:cs="Arial"/>
          <w:color w:val="FF0000"/>
        </w:rPr>
        <w:t xml:space="preserve"> </w:t>
      </w:r>
      <w:proofErr w:type="spellStart"/>
      <w:r w:rsidRPr="00D40044">
        <w:rPr>
          <w:rFonts w:ascii="Arial" w:eastAsia="Times New Roman" w:hAnsi="Arial" w:cs="Arial"/>
          <w:color w:val="000000" w:themeColor="text1"/>
        </w:rPr>
        <w:t>Waniganayake</w:t>
      </w:r>
      <w:proofErr w:type="spellEnd"/>
      <w:r w:rsidRPr="00D40044">
        <w:rPr>
          <w:rFonts w:ascii="Arial" w:eastAsia="Times New Roman" w:hAnsi="Arial" w:cs="Arial"/>
          <w:color w:val="000000" w:themeColor="text1"/>
        </w:rPr>
        <w:t xml:space="preserve"> </w:t>
      </w:r>
      <w:r w:rsidRPr="00D40044">
        <w:rPr>
          <w:rFonts w:ascii="Arial" w:eastAsia="Times New Roman" w:hAnsi="Arial" w:cs="Arial"/>
          <w:i/>
          <w:iCs/>
          <w:color w:val="000000" w:themeColor="text1"/>
        </w:rPr>
        <w:t>et</w:t>
      </w:r>
      <w:r w:rsidRPr="00D40044">
        <w:rPr>
          <w:rFonts w:ascii="Arial" w:eastAsia="Times New Roman" w:hAnsi="Arial" w:cs="Arial"/>
          <w:i/>
          <w:iCs/>
          <w:color w:val="000000" w:themeColor="text1"/>
        </w:rPr>
        <w:t xml:space="preserve"> </w:t>
      </w:r>
      <w:r w:rsidRPr="00D40044">
        <w:rPr>
          <w:rFonts w:ascii="Arial" w:eastAsia="Times New Roman" w:hAnsi="Arial" w:cs="Arial"/>
          <w:i/>
          <w:iCs/>
          <w:color w:val="000000" w:themeColor="text1"/>
        </w:rPr>
        <w:t>al.</w:t>
      </w:r>
      <w:r w:rsidRPr="00D40044">
        <w:rPr>
          <w:rFonts w:ascii="Arial" w:eastAsia="Times New Roman" w:hAnsi="Arial" w:cs="Arial"/>
          <w:color w:val="000000" w:themeColor="text1"/>
        </w:rPr>
        <w:t xml:space="preserve"> </w:t>
      </w:r>
      <w:r w:rsidRPr="00D40044">
        <w:rPr>
          <w:rFonts w:ascii="Arial" w:eastAsia="Times New Roman" w:hAnsi="Arial" w:cs="Arial"/>
          <w:color w:val="000000" w:themeColor="text1"/>
        </w:rPr>
        <w:t>(2012</w:t>
      </w:r>
      <w:r w:rsidRPr="00D40044">
        <w:rPr>
          <w:rFonts w:ascii="Arial" w:eastAsia="Times New Roman" w:hAnsi="Arial" w:cs="Arial"/>
          <w:color w:val="000000" w:themeColor="text1"/>
        </w:rPr>
        <w:t xml:space="preserve"> </w:t>
      </w:r>
      <w:r w:rsidRPr="00D40044">
        <w:rPr>
          <w:rFonts w:ascii="Arial" w:eastAsia="Times New Roman" w:hAnsi="Arial" w:cs="Arial"/>
          <w:color w:val="000000" w:themeColor="text1"/>
        </w:rPr>
        <w:t>p.7</w:t>
      </w:r>
      <w:r w:rsidRPr="00D40044">
        <w:rPr>
          <w:rFonts w:ascii="Arial" w:eastAsia="Times New Roman" w:hAnsi="Arial" w:cs="Arial"/>
          <w:color w:val="000000" w:themeColor="text1"/>
        </w:rPr>
        <w:t xml:space="preserve"> </w:t>
      </w:r>
      <w:r w:rsidRPr="00D40044">
        <w:rPr>
          <w:rFonts w:ascii="Arial" w:eastAsia="Times New Roman" w:hAnsi="Arial" w:cs="Arial"/>
          <w:color w:val="000000" w:themeColor="text1"/>
        </w:rPr>
        <w:t>cited</w:t>
      </w:r>
      <w:r w:rsidRPr="00D40044">
        <w:rPr>
          <w:rFonts w:ascii="Arial" w:eastAsia="Times New Roman" w:hAnsi="Arial" w:cs="Arial"/>
          <w:color w:val="000000" w:themeColor="text1"/>
        </w:rPr>
        <w:t xml:space="preserve"> </w:t>
      </w:r>
      <w:r w:rsidRPr="00D40044">
        <w:rPr>
          <w:rFonts w:ascii="Arial" w:eastAsia="Times New Roman" w:hAnsi="Arial" w:cs="Arial"/>
          <w:color w:val="000000" w:themeColor="text1"/>
        </w:rPr>
        <w:t>in</w:t>
      </w:r>
      <w:r w:rsidRPr="00D40044">
        <w:rPr>
          <w:rFonts w:ascii="Arial" w:eastAsia="Times New Roman" w:hAnsi="Arial" w:cs="Arial"/>
          <w:color w:val="000000" w:themeColor="text1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Diamond,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2014)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suggest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that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due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to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variety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of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early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years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settings,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‘agreed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authoritative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definition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of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leadership’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often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absent.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However,</w:t>
      </w:r>
      <w:r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Pr="00D40044">
        <w:rPr>
          <w:rFonts w:ascii="Arial" w:eastAsia="Times New Roman" w:hAnsi="Arial" w:cs="Arial"/>
          <w:color w:val="000000"/>
          <w:lang w:val="en-US"/>
        </w:rPr>
        <w:t>Kivunja</w:t>
      </w:r>
      <w:proofErr w:type="spellEnd"/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(2015)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proofErr w:type="spellStart"/>
      <w:r w:rsidRPr="00D40044">
        <w:rPr>
          <w:rFonts w:ascii="Arial" w:eastAsia="Times New Roman" w:hAnsi="Arial" w:cs="Arial"/>
          <w:color w:val="000000"/>
          <w:lang w:val="en-US"/>
        </w:rPr>
        <w:t>recognises</w:t>
      </w:r>
      <w:proofErr w:type="spellEnd"/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leadership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as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both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influencing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and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enabling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others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to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work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towards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and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proofErr w:type="spellStart"/>
      <w:r w:rsidRPr="00D40044">
        <w:rPr>
          <w:rFonts w:ascii="Arial" w:eastAsia="Times New Roman" w:hAnsi="Arial" w:cs="Arial"/>
          <w:color w:val="000000"/>
          <w:lang w:val="en-US"/>
        </w:rPr>
        <w:t>realise</w:t>
      </w:r>
      <w:proofErr w:type="spellEnd"/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the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goals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of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the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setting.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Consequently,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Siraj-Blatchford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Manni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(2007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cited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Male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Nicholson,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2016)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believe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that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most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effective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settings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are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those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that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effectuate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collaborative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working,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ensuring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that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strategic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decisions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are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both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considered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determined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collectively.</w:t>
      </w:r>
      <w:r>
        <w:rPr>
          <w:rFonts w:ascii="Arial" w:eastAsia="Times New Roman" w:hAnsi="Arial" w:cs="Arial"/>
        </w:rPr>
        <w:t xml:space="preserve"> </w:t>
      </w:r>
    </w:p>
    <w:p w:rsidR="00D40044" w:rsidRPr="00D40044" w:rsidRDefault="00D40044" w:rsidP="00D40044">
      <w:pPr>
        <w:spacing w:after="120" w:line="36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r w:rsidRPr="00D40044">
        <w:rPr>
          <w:rFonts w:ascii="Arial" w:eastAsia="Times New Roman" w:hAnsi="Arial" w:cs="Arial"/>
          <w:color w:val="000000"/>
        </w:rPr>
        <w:t>Robinson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(2016)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states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that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leaders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have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extraordinary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impact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settings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lead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those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it.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Likewise,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Siraj-Blatchford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Pr="00D40044">
        <w:rPr>
          <w:rFonts w:ascii="Arial" w:eastAsia="Times New Roman" w:hAnsi="Arial" w:cs="Arial"/>
          <w:color w:val="000000"/>
        </w:rPr>
        <w:t>Hallet</w:t>
      </w:r>
      <w:proofErr w:type="spellEnd"/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(2016)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affirm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that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education,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health,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well-being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social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achievements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of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children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are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positively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impacted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upon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when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effective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leadership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place.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Consequently,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O’Sullivan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(2015)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believes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that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core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of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successful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early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years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settings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effective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knowledgeable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leadership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therefore,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one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of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main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factors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determining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quality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of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early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childhood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education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</w:t>
      </w:r>
      <w:proofErr w:type="spellStart"/>
      <w:r w:rsidRPr="00D40044">
        <w:rPr>
          <w:rFonts w:ascii="Arial" w:eastAsia="Times New Roman" w:hAnsi="Arial" w:cs="Arial"/>
          <w:color w:val="000000"/>
        </w:rPr>
        <w:t>Fonsén</w:t>
      </w:r>
      <w:proofErr w:type="spellEnd"/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i/>
          <w:iCs/>
          <w:color w:val="000000"/>
        </w:rPr>
        <w:t>et</w:t>
      </w:r>
      <w:r>
        <w:rPr>
          <w:rFonts w:ascii="Arial" w:eastAsia="Times New Roman" w:hAnsi="Arial" w:cs="Arial"/>
          <w:i/>
          <w:iCs/>
          <w:color w:val="000000"/>
        </w:rPr>
        <w:t xml:space="preserve"> </w:t>
      </w:r>
      <w:r w:rsidRPr="00D40044">
        <w:rPr>
          <w:rFonts w:ascii="Arial" w:eastAsia="Times New Roman" w:hAnsi="Arial" w:cs="Arial"/>
          <w:i/>
          <w:iCs/>
          <w:color w:val="000000"/>
        </w:rPr>
        <w:t>al.,</w:t>
      </w:r>
      <w:r>
        <w:rPr>
          <w:rFonts w:ascii="Arial" w:eastAsia="Times New Roman" w:hAnsi="Arial" w:cs="Arial"/>
          <w:i/>
          <w:iCs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2019).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Nevertheless,</w:t>
      </w:r>
      <w:r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Pr="00D40044">
        <w:rPr>
          <w:rFonts w:ascii="Arial" w:eastAsia="Times New Roman" w:hAnsi="Arial" w:cs="Arial"/>
          <w:color w:val="000000"/>
        </w:rPr>
        <w:t>Goffin</w:t>
      </w:r>
      <w:proofErr w:type="spellEnd"/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(2013)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states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that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there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has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been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lack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of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attention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given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to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improving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early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years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education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through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developing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supporting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leadership.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However,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Rodd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(2013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cited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in</w:t>
      </w:r>
      <w:r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Pr="00D40044">
        <w:rPr>
          <w:rFonts w:ascii="Arial" w:eastAsia="Times New Roman" w:hAnsi="Arial" w:cs="Arial"/>
          <w:color w:val="000000"/>
          <w:lang w:val="en-US"/>
        </w:rPr>
        <w:t>Merenda</w:t>
      </w:r>
      <w:proofErr w:type="spellEnd"/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and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Martyn,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2018)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notes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that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role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influential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leaders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play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improving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quality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of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care,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education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services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for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children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their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families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becoming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increasingly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recognised.</w:t>
      </w:r>
      <w:r>
        <w:rPr>
          <w:rFonts w:ascii="Arial" w:eastAsia="Times New Roman" w:hAnsi="Arial" w:cs="Arial"/>
          <w:color w:val="000000"/>
        </w:rPr>
        <w:t xml:space="preserve"> </w:t>
      </w:r>
      <w:r>
        <w:rPr>
          <w:rFonts w:ascii="Arial" w:eastAsia="Times New Roman" w:hAnsi="Arial" w:cs="Arial"/>
        </w:rPr>
        <w:t xml:space="preserve"> </w:t>
      </w:r>
    </w:p>
    <w:p w:rsidR="00D40044" w:rsidRPr="00D40044" w:rsidRDefault="00D40044" w:rsidP="00D40044">
      <w:pPr>
        <w:spacing w:after="120" w:line="36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r w:rsidRPr="00D40044">
        <w:rPr>
          <w:rFonts w:ascii="Arial" w:eastAsia="Times New Roman" w:hAnsi="Arial" w:cs="Arial"/>
          <w:color w:val="000000"/>
        </w:rPr>
        <w:t>Additionally,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Lindon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Lindon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(2011)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believe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important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to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recognise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difference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role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of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leader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that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of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manager.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For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example,</w:t>
      </w:r>
      <w:r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Pr="00D40044">
        <w:rPr>
          <w:rFonts w:ascii="Arial" w:eastAsia="Times New Roman" w:hAnsi="Arial" w:cs="Arial"/>
          <w:color w:val="000000"/>
        </w:rPr>
        <w:t>Tschohl</w:t>
      </w:r>
      <w:proofErr w:type="spellEnd"/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(2015)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suggests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that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managers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often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implement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their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own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guidelines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goals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for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others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to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follow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whereas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leaders,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according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to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Robinson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(2016)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provide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vision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and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create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an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environment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of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possibility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for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others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to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believe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in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and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pursue.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However,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(Krieg,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Smith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and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Davis,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2014),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note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that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in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many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early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years’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settings,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distinguishing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management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and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leadership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as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separate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is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often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difficult,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particularly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in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practical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terms.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Therefore,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Mistry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and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proofErr w:type="spellStart"/>
      <w:r w:rsidRPr="00D40044">
        <w:rPr>
          <w:rFonts w:ascii="Arial" w:eastAsia="Times New Roman" w:hAnsi="Arial" w:cs="Arial"/>
          <w:color w:val="000000"/>
          <w:lang w:val="en-US"/>
        </w:rPr>
        <w:t>Sood</w:t>
      </w:r>
      <w:proofErr w:type="spellEnd"/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(2012)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suggest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that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due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to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the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multiple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roles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of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early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years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practitioners,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leadership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and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management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are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closely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linked.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Nevertheless,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Davis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and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Ryder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(2016)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suggest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that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leadership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not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just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about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being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responsible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for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setting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but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as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Barber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(2018)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notes,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effective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leaders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lead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by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example,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develop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quality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lastRenderedPageBreak/>
        <w:t>relationships,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inspire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direction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and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change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and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encourage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the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best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in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themselves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and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others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(</w:t>
      </w:r>
      <w:proofErr w:type="spellStart"/>
      <w:r w:rsidRPr="00D40044">
        <w:rPr>
          <w:rFonts w:ascii="Arial" w:eastAsia="Times New Roman" w:hAnsi="Arial" w:cs="Arial"/>
          <w:color w:val="000000"/>
          <w:lang w:val="en-US"/>
        </w:rPr>
        <w:t>Merenda</w:t>
      </w:r>
      <w:proofErr w:type="spellEnd"/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and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Martyn,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2018).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>
        <w:rPr>
          <w:rFonts w:ascii="Arial" w:eastAsia="Times New Roman" w:hAnsi="Arial" w:cs="Arial"/>
        </w:rPr>
        <w:t xml:space="preserve"> </w:t>
      </w:r>
    </w:p>
    <w:p w:rsidR="00D40044" w:rsidRPr="00D40044" w:rsidRDefault="00D40044" w:rsidP="00D40044">
      <w:pPr>
        <w:spacing w:after="120" w:line="36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r w:rsidRPr="00D40044">
        <w:rPr>
          <w:rFonts w:ascii="Arial" w:eastAsia="Times New Roman" w:hAnsi="Arial" w:cs="Arial"/>
          <w:color w:val="000000"/>
          <w:lang w:val="en-US"/>
        </w:rPr>
        <w:t>Thus,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supporting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all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aspects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of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young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children’s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development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long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term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(Cook,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2013)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by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improving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their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opportunities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through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enabling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and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empowering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confident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practitioners</w:t>
      </w:r>
      <w:r>
        <w:rPr>
          <w:rFonts w:ascii="Arial" w:eastAsia="Times New Roman" w:hAnsi="Arial" w:cs="Arial"/>
          <w:color w:val="000000"/>
          <w:lang w:val="en-US"/>
        </w:rPr>
        <w:t xml:space="preserve"> </w:t>
      </w:r>
      <w:r w:rsidRPr="00D40044">
        <w:rPr>
          <w:rFonts w:ascii="Arial" w:eastAsia="Times New Roman" w:hAnsi="Arial" w:cs="Arial"/>
          <w:color w:val="000000"/>
          <w:lang w:val="en-US"/>
        </w:rPr>
        <w:t>(</w:t>
      </w:r>
      <w:r w:rsidRPr="00D40044">
        <w:rPr>
          <w:rFonts w:ascii="Arial" w:eastAsia="Times New Roman" w:hAnsi="Arial" w:cs="Arial"/>
          <w:color w:val="000000"/>
        </w:rPr>
        <w:t>Douglass,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2019).</w:t>
      </w:r>
      <w:r>
        <w:rPr>
          <w:rFonts w:ascii="Arial" w:eastAsia="Times New Roman" w:hAnsi="Arial" w:cs="Arial"/>
          <w:color w:val="000000"/>
        </w:rPr>
        <w:t xml:space="preserve"> </w:t>
      </w:r>
      <w:r>
        <w:rPr>
          <w:rFonts w:ascii="Arial" w:eastAsia="Times New Roman" w:hAnsi="Arial" w:cs="Arial"/>
        </w:rPr>
        <w:t xml:space="preserve"> </w:t>
      </w:r>
    </w:p>
    <w:p w:rsidR="00D40044" w:rsidRPr="00D40044" w:rsidRDefault="00D40044" w:rsidP="00D40044">
      <w:pPr>
        <w:spacing w:after="120" w:line="36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r w:rsidRPr="00D40044">
        <w:rPr>
          <w:rFonts w:ascii="Arial" w:eastAsia="Times New Roman" w:hAnsi="Arial" w:cs="Arial"/>
          <w:color w:val="0070C0"/>
        </w:rPr>
        <w:t>I</w:t>
      </w:r>
      <w:r>
        <w:rPr>
          <w:rFonts w:ascii="Arial" w:eastAsia="Times New Roman" w:hAnsi="Arial" w:cs="Arial"/>
          <w:color w:val="0070C0"/>
        </w:rPr>
        <w:t xml:space="preserve"> </w:t>
      </w:r>
      <w:r w:rsidRPr="00D40044">
        <w:rPr>
          <w:rFonts w:ascii="Arial" w:eastAsia="Times New Roman" w:hAnsi="Arial" w:cs="Arial"/>
          <w:color w:val="0070C0"/>
        </w:rPr>
        <w:t>will</w:t>
      </w:r>
      <w:r>
        <w:rPr>
          <w:rFonts w:ascii="Arial" w:eastAsia="Times New Roman" w:hAnsi="Arial" w:cs="Arial"/>
          <w:color w:val="0070C0"/>
        </w:rPr>
        <w:t xml:space="preserve"> </w:t>
      </w:r>
      <w:r w:rsidRPr="00D40044">
        <w:rPr>
          <w:rFonts w:ascii="Arial" w:eastAsia="Times New Roman" w:hAnsi="Arial" w:cs="Arial"/>
          <w:color w:val="0070C0"/>
        </w:rPr>
        <w:t>now</w:t>
      </w:r>
      <w:r>
        <w:rPr>
          <w:rFonts w:ascii="Arial" w:eastAsia="Times New Roman" w:hAnsi="Arial" w:cs="Arial"/>
          <w:color w:val="0070C0"/>
        </w:rPr>
        <w:t xml:space="preserve"> </w:t>
      </w:r>
      <w:r w:rsidRPr="00D40044">
        <w:rPr>
          <w:rFonts w:ascii="Arial" w:eastAsia="Times New Roman" w:hAnsi="Arial" w:cs="Arial"/>
          <w:color w:val="0070C0"/>
        </w:rPr>
        <w:t>move</w:t>
      </w:r>
      <w:r>
        <w:rPr>
          <w:rFonts w:ascii="Arial" w:eastAsia="Times New Roman" w:hAnsi="Arial" w:cs="Arial"/>
          <w:color w:val="0070C0"/>
        </w:rPr>
        <w:t xml:space="preserve"> </w:t>
      </w:r>
      <w:r w:rsidRPr="00D40044">
        <w:rPr>
          <w:rFonts w:ascii="Arial" w:eastAsia="Times New Roman" w:hAnsi="Arial" w:cs="Arial"/>
          <w:color w:val="0070C0"/>
        </w:rPr>
        <w:t>on</w:t>
      </w:r>
      <w:r>
        <w:rPr>
          <w:rFonts w:ascii="Arial" w:eastAsia="Times New Roman" w:hAnsi="Arial" w:cs="Arial"/>
          <w:color w:val="0070C0"/>
        </w:rPr>
        <w:t xml:space="preserve"> </w:t>
      </w:r>
      <w:r w:rsidRPr="00D40044">
        <w:rPr>
          <w:rFonts w:ascii="Arial" w:eastAsia="Times New Roman" w:hAnsi="Arial" w:cs="Arial"/>
          <w:color w:val="0070C0"/>
        </w:rPr>
        <w:t>to</w:t>
      </w:r>
      <w:r>
        <w:rPr>
          <w:rFonts w:ascii="Arial" w:eastAsia="Times New Roman" w:hAnsi="Arial" w:cs="Arial"/>
          <w:color w:val="0070C0"/>
        </w:rPr>
        <w:t xml:space="preserve"> </w:t>
      </w:r>
      <w:r w:rsidRPr="00D40044">
        <w:rPr>
          <w:rFonts w:ascii="Arial" w:eastAsia="Times New Roman" w:hAnsi="Arial" w:cs="Arial"/>
          <w:color w:val="0070C0"/>
        </w:rPr>
        <w:t>discuss</w:t>
      </w:r>
      <w:r>
        <w:rPr>
          <w:rFonts w:ascii="Arial" w:eastAsia="Times New Roman" w:hAnsi="Arial" w:cs="Arial"/>
          <w:color w:val="0070C0"/>
        </w:rPr>
        <w:t xml:space="preserve"> </w:t>
      </w:r>
      <w:r w:rsidRPr="00D40044">
        <w:rPr>
          <w:rFonts w:ascii="Arial" w:eastAsia="Times New Roman" w:hAnsi="Arial" w:cs="Arial"/>
          <w:color w:val="0070C0"/>
        </w:rPr>
        <w:t>a</w:t>
      </w:r>
      <w:r>
        <w:rPr>
          <w:rFonts w:ascii="Arial" w:eastAsia="Times New Roman" w:hAnsi="Arial" w:cs="Arial"/>
          <w:color w:val="0070C0"/>
        </w:rPr>
        <w:t xml:space="preserve"> </w:t>
      </w:r>
      <w:r w:rsidRPr="00D40044">
        <w:rPr>
          <w:rFonts w:ascii="Arial" w:eastAsia="Times New Roman" w:hAnsi="Arial" w:cs="Arial"/>
          <w:color w:val="0070C0"/>
        </w:rPr>
        <w:t>style</w:t>
      </w:r>
      <w:r>
        <w:rPr>
          <w:rFonts w:ascii="Arial" w:eastAsia="Times New Roman" w:hAnsi="Arial" w:cs="Arial"/>
          <w:color w:val="0070C0"/>
        </w:rPr>
        <w:t xml:space="preserve"> </w:t>
      </w:r>
      <w:r w:rsidRPr="00D40044">
        <w:rPr>
          <w:rFonts w:ascii="Arial" w:eastAsia="Times New Roman" w:hAnsi="Arial" w:cs="Arial"/>
          <w:color w:val="0070C0"/>
        </w:rPr>
        <w:t>of</w:t>
      </w:r>
      <w:r>
        <w:rPr>
          <w:rFonts w:ascii="Arial" w:eastAsia="Times New Roman" w:hAnsi="Arial" w:cs="Arial"/>
          <w:color w:val="0070C0"/>
        </w:rPr>
        <w:t xml:space="preserve"> </w:t>
      </w:r>
      <w:r w:rsidRPr="00D40044">
        <w:rPr>
          <w:rFonts w:ascii="Arial" w:eastAsia="Times New Roman" w:hAnsi="Arial" w:cs="Arial"/>
          <w:color w:val="0070C0"/>
        </w:rPr>
        <w:t>leadership.</w:t>
      </w:r>
      <w:r>
        <w:rPr>
          <w:rFonts w:ascii="Arial" w:eastAsia="Times New Roman" w:hAnsi="Arial" w:cs="Arial"/>
        </w:rPr>
        <w:t xml:space="preserve"> </w:t>
      </w:r>
    </w:p>
    <w:p w:rsidR="00D40044" w:rsidRPr="00D40044" w:rsidRDefault="00D40044" w:rsidP="00D40044">
      <w:pPr>
        <w:spacing w:after="120" w:line="36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r w:rsidRPr="00D40044">
        <w:rPr>
          <w:rFonts w:ascii="Arial" w:eastAsia="Times New Roman" w:hAnsi="Arial" w:cs="Arial"/>
          <w:color w:val="000000"/>
        </w:rPr>
        <w:t>Leadership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research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according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to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Torrance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(2013)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notes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that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many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practitioners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view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role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of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leader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to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be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individual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hierarchical.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However,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Davis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Ryder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(2016)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believe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that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all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practitioners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have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ability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to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lead,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by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influencing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practice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through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their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knowledge,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experience,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skills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personality.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Accordingly,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Male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Nicholson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(2016)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O’Sullivan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(2015)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emphasise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that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most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successful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early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years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settings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are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those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where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leadership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evident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throughout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workforce.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Which,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according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to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Nutbrown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(2012)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best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achieved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when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practitioners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regularly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engage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continuing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professional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development.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Particularly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as</w:t>
      </w:r>
      <w:r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Pr="00D40044">
        <w:rPr>
          <w:rFonts w:ascii="Arial" w:eastAsia="Times New Roman" w:hAnsi="Arial" w:cs="Arial"/>
          <w:color w:val="000000"/>
        </w:rPr>
        <w:t>Whitebook</w:t>
      </w:r>
      <w:proofErr w:type="spellEnd"/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i/>
          <w:iCs/>
          <w:color w:val="000000"/>
        </w:rPr>
        <w:t>et</w:t>
      </w:r>
      <w:r>
        <w:rPr>
          <w:rFonts w:ascii="Arial" w:eastAsia="Times New Roman" w:hAnsi="Arial" w:cs="Arial"/>
          <w:i/>
          <w:iCs/>
          <w:color w:val="000000"/>
        </w:rPr>
        <w:t xml:space="preserve"> </w:t>
      </w:r>
      <w:r w:rsidRPr="00D40044">
        <w:rPr>
          <w:rFonts w:ascii="Arial" w:eastAsia="Times New Roman" w:hAnsi="Arial" w:cs="Arial"/>
          <w:i/>
          <w:iCs/>
          <w:color w:val="000000"/>
        </w:rPr>
        <w:t>al.</w:t>
      </w:r>
      <w:r>
        <w:rPr>
          <w:rFonts w:ascii="Arial" w:eastAsia="Times New Roman" w:hAnsi="Arial" w:cs="Arial"/>
          <w:i/>
          <w:iCs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(2012)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recognise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that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roles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responsibilities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of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early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years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practitioners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are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becoming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increasingly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diversified.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Nevertheless,</w:t>
      </w:r>
      <w:r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Pr="00D40044">
        <w:rPr>
          <w:rFonts w:ascii="Arial" w:eastAsia="Times New Roman" w:hAnsi="Arial" w:cs="Arial"/>
          <w:color w:val="000000"/>
        </w:rPr>
        <w:t>Strehmel</w:t>
      </w:r>
      <w:proofErr w:type="spellEnd"/>
      <w:r w:rsidRPr="00D40044">
        <w:rPr>
          <w:rFonts w:ascii="Arial" w:eastAsia="Times New Roman" w:hAnsi="Arial" w:cs="Arial"/>
          <w:color w:val="000000"/>
        </w:rPr>
        <w:t>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i/>
          <w:iCs/>
          <w:color w:val="000000"/>
        </w:rPr>
        <w:t>et</w:t>
      </w:r>
      <w:r>
        <w:rPr>
          <w:rFonts w:ascii="Arial" w:eastAsia="Times New Roman" w:hAnsi="Arial" w:cs="Arial"/>
          <w:i/>
          <w:iCs/>
          <w:color w:val="000000"/>
        </w:rPr>
        <w:t xml:space="preserve"> </w:t>
      </w:r>
      <w:r w:rsidRPr="00D40044">
        <w:rPr>
          <w:rFonts w:ascii="Arial" w:eastAsia="Times New Roman" w:hAnsi="Arial" w:cs="Arial"/>
          <w:i/>
          <w:iCs/>
          <w:color w:val="000000"/>
        </w:rPr>
        <w:t>al.</w:t>
      </w:r>
      <w:r>
        <w:rPr>
          <w:rFonts w:ascii="Arial" w:eastAsia="Times New Roman" w:hAnsi="Arial" w:cs="Arial"/>
          <w:i/>
          <w:iCs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(2019)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note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that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within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all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settings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attitudes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leadership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styles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of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practitioners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will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undoubtedly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vary.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Additionally,</w:t>
      </w:r>
      <w:r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Pr="00D40044">
        <w:rPr>
          <w:rFonts w:ascii="Arial" w:eastAsia="Times New Roman" w:hAnsi="Arial" w:cs="Arial"/>
          <w:color w:val="000000"/>
        </w:rPr>
        <w:t>Ho</w:t>
      </w:r>
      <w:proofErr w:type="spellEnd"/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Lin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(2015)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state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that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effectiveness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outcomes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of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children’s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early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education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are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often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determined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by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leadership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style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of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practitioners.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while</w:t>
      </w:r>
      <w:r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Pr="00D40044">
        <w:rPr>
          <w:rFonts w:ascii="Arial" w:eastAsia="Times New Roman" w:hAnsi="Arial" w:cs="Arial"/>
          <w:color w:val="000000"/>
        </w:rPr>
        <w:t>Wieczorek-Ghisso</w:t>
      </w:r>
      <w:proofErr w:type="spellEnd"/>
      <w:r w:rsidRPr="00D40044">
        <w:rPr>
          <w:rFonts w:ascii="Arial" w:eastAsia="Times New Roman" w:hAnsi="Arial" w:cs="Arial"/>
          <w:color w:val="000000"/>
        </w:rPr>
        <w:t>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(2014)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suggests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that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variety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of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leadership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theories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are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widely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documented,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Fenech</w:t>
      </w:r>
      <w:r>
        <w:rPr>
          <w:rFonts w:ascii="Arial" w:eastAsia="Times New Roman" w:hAnsi="Arial" w:cs="Arial"/>
          <w:color w:val="FF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(2013)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contends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that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within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field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of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early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childhood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education,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transformational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style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of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leadership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considered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most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effective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significantly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favoured.</w:t>
      </w:r>
      <w:r>
        <w:rPr>
          <w:rFonts w:ascii="Arial" w:eastAsia="Times New Roman" w:hAnsi="Arial" w:cs="Arial"/>
        </w:rPr>
        <w:t xml:space="preserve"> </w:t>
      </w:r>
    </w:p>
    <w:p w:rsidR="00D40044" w:rsidRPr="00D40044" w:rsidRDefault="00D40044" w:rsidP="00D40044">
      <w:pPr>
        <w:spacing w:after="120" w:line="36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r w:rsidRPr="00D40044">
        <w:rPr>
          <w:rFonts w:ascii="Arial" w:eastAsia="Times New Roman" w:hAnsi="Arial" w:cs="Arial"/>
          <w:color w:val="000000"/>
        </w:rPr>
        <w:t>Transformational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leadership,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according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to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Jensen,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i/>
          <w:iCs/>
          <w:color w:val="000000"/>
        </w:rPr>
        <w:t>et</w:t>
      </w:r>
      <w:r>
        <w:rPr>
          <w:rFonts w:ascii="Arial" w:eastAsia="Times New Roman" w:hAnsi="Arial" w:cs="Arial"/>
          <w:i/>
          <w:iCs/>
          <w:color w:val="000000"/>
        </w:rPr>
        <w:t xml:space="preserve"> </w:t>
      </w:r>
      <w:r w:rsidRPr="00D40044">
        <w:rPr>
          <w:rFonts w:ascii="Arial" w:eastAsia="Times New Roman" w:hAnsi="Arial" w:cs="Arial"/>
          <w:i/>
          <w:iCs/>
          <w:color w:val="000000"/>
        </w:rPr>
        <w:t>al.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(2019.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p10)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supports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encourages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“behaviours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that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seek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to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develop,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share,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sustain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vision”,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therefore,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considers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others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through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distributed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leadership,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empowerment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co-construction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of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learning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(Li,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2015).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Moreover,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Lindon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Lindon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(2011)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maintain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that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motivating,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encouraging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empowering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others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will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create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environment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of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respect,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independence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recognition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of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achievements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turn,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raise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self-esteem.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Therefore,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Davis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Ryder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(2016)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state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that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motivational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theories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such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Maslow’s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hierarchy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of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needs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recognised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within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transformational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leadership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by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inspiring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others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to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reach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self-actualisation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(Aubrey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Riley,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2019).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Which</w:t>
      </w:r>
      <w:r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Pr="00D40044">
        <w:rPr>
          <w:rFonts w:ascii="Arial" w:eastAsia="Times New Roman" w:hAnsi="Arial" w:cs="Arial"/>
          <w:color w:val="000000"/>
        </w:rPr>
        <w:t>Alsaeedi</w:t>
      </w:r>
      <w:proofErr w:type="spellEnd"/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Male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(2013)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lastRenderedPageBreak/>
        <w:t>believe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essential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for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ever-evolving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reforms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of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early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childhood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education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to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prosper.</w:t>
      </w:r>
      <w:r>
        <w:rPr>
          <w:rFonts w:ascii="Arial" w:eastAsia="Times New Roman" w:hAnsi="Arial" w:cs="Arial"/>
          <w:color w:val="000000"/>
        </w:rPr>
        <w:t xml:space="preserve"> </w:t>
      </w:r>
      <w:r>
        <w:rPr>
          <w:rFonts w:ascii="Arial" w:eastAsia="Times New Roman" w:hAnsi="Arial" w:cs="Arial"/>
        </w:rPr>
        <w:t xml:space="preserve"> </w:t>
      </w:r>
    </w:p>
    <w:p w:rsidR="00D40044" w:rsidRPr="00D40044" w:rsidRDefault="00D40044" w:rsidP="00D40044">
      <w:pPr>
        <w:spacing w:after="120" w:line="36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r w:rsidRPr="00D40044">
        <w:rPr>
          <w:rFonts w:ascii="Arial" w:eastAsia="Times New Roman" w:hAnsi="Arial" w:cs="Arial"/>
          <w:color w:val="000000"/>
        </w:rPr>
        <w:t>Siraj-Blatchford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Pr="00D40044">
        <w:rPr>
          <w:rFonts w:ascii="Arial" w:eastAsia="Times New Roman" w:hAnsi="Arial" w:cs="Arial"/>
          <w:color w:val="000000"/>
        </w:rPr>
        <w:t>Hallet</w:t>
      </w:r>
      <w:proofErr w:type="spellEnd"/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(2016)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recognise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that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when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leadership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setting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influential,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relational,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interdependent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collaborative,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rather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than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hierarchical,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sense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of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togetherness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created.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Subsequently,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enabling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effective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settings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through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clear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shared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vision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of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pedagogy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curriculum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(Blatchford,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2008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cited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O’Sullivan,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2015).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Furthermore,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Fenech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(2013)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maintains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that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transformational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leaders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are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able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to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understand,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recognise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adapt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to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needs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motives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of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others,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thus,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encouraging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motivation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of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practitioners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to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have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collective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interest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rather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than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self-interest,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instilling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pride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respect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empowering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them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to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perform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beyond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their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expectations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(Jensen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i/>
          <w:iCs/>
          <w:color w:val="000000"/>
        </w:rPr>
        <w:t>et</w:t>
      </w:r>
      <w:r>
        <w:rPr>
          <w:rFonts w:ascii="Arial" w:eastAsia="Times New Roman" w:hAnsi="Arial" w:cs="Arial"/>
          <w:i/>
          <w:iCs/>
          <w:color w:val="000000"/>
        </w:rPr>
        <w:t xml:space="preserve"> </w:t>
      </w:r>
      <w:r w:rsidRPr="00D40044">
        <w:rPr>
          <w:rFonts w:ascii="Arial" w:eastAsia="Times New Roman" w:hAnsi="Arial" w:cs="Arial"/>
          <w:i/>
          <w:iCs/>
          <w:color w:val="000000"/>
        </w:rPr>
        <w:t>al.,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2019).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This,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according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to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O’Sullivan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(2015)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acknowledges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Vygotsky’s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zone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of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proximal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development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theory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where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success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can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be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achieved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through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scaffolding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learning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development,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which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Garvey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(2017)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maintains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just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important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for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adults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early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years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settings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for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children.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Particularly,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Mistry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Pr="00D40044">
        <w:rPr>
          <w:rFonts w:ascii="Arial" w:eastAsia="Times New Roman" w:hAnsi="Arial" w:cs="Arial"/>
          <w:color w:val="000000"/>
        </w:rPr>
        <w:t>Sood</w:t>
      </w:r>
      <w:proofErr w:type="spellEnd"/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(2012)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note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that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within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many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early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years’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settings,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evident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that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significant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number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of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young,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inexperienced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practitioners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are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employed.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Consequently,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Andersen,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i/>
          <w:iCs/>
          <w:color w:val="000000"/>
        </w:rPr>
        <w:t>et</w:t>
      </w:r>
      <w:r>
        <w:rPr>
          <w:rFonts w:ascii="Arial" w:eastAsia="Times New Roman" w:hAnsi="Arial" w:cs="Arial"/>
          <w:i/>
          <w:iCs/>
          <w:color w:val="000000"/>
        </w:rPr>
        <w:t xml:space="preserve"> </w:t>
      </w:r>
      <w:r w:rsidRPr="00D40044">
        <w:rPr>
          <w:rFonts w:ascii="Arial" w:eastAsia="Times New Roman" w:hAnsi="Arial" w:cs="Arial"/>
          <w:i/>
          <w:iCs/>
          <w:color w:val="000000"/>
        </w:rPr>
        <w:t>al.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(2018)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believes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that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time,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all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practitioners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could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not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only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develop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same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professional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qualities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transformational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leader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but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also,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increase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their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desire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to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achieve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this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turn,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gain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job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satisfaction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(Fenech,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2013).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Thus,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becoming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less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likely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to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leave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setting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(Branch,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Hanushek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i/>
          <w:iCs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Rivkin,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2013)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result,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enhance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learning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outcomes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for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children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through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positive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consistency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professional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development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</w:t>
      </w:r>
      <w:proofErr w:type="spellStart"/>
      <w:r w:rsidRPr="00D40044">
        <w:rPr>
          <w:rFonts w:ascii="Arial" w:eastAsia="Times New Roman" w:hAnsi="Arial" w:cs="Arial"/>
          <w:color w:val="000000"/>
        </w:rPr>
        <w:t>Ho</w:t>
      </w:r>
      <w:proofErr w:type="spellEnd"/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Lin,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2015).</w:t>
      </w:r>
      <w:r>
        <w:rPr>
          <w:rFonts w:ascii="Arial" w:eastAsia="Times New Roman" w:hAnsi="Arial" w:cs="Arial"/>
        </w:rPr>
        <w:t xml:space="preserve"> </w:t>
      </w:r>
    </w:p>
    <w:p w:rsidR="00D40044" w:rsidRPr="00D40044" w:rsidRDefault="00D40044" w:rsidP="00D40044">
      <w:pPr>
        <w:spacing w:after="120" w:line="36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r w:rsidRPr="00D40044">
        <w:rPr>
          <w:rFonts w:ascii="Arial" w:eastAsia="Times New Roman" w:hAnsi="Arial" w:cs="Arial"/>
          <w:color w:val="000000"/>
        </w:rPr>
        <w:t>According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to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Cook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(2013),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role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leader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plays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creating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quality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of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outcomes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of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setting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are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fundamental,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Miller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Cable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(2011)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believe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that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this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effectively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established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by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leaders’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morals,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values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beliefs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their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ability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to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continuously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learn,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question,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discuss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act.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general,</w:t>
      </w:r>
      <w:r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Pr="00D40044">
        <w:rPr>
          <w:rFonts w:ascii="Arial" w:eastAsia="Times New Roman" w:hAnsi="Arial" w:cs="Arial"/>
          <w:color w:val="000000"/>
        </w:rPr>
        <w:t>Vorkapić</w:t>
      </w:r>
      <w:proofErr w:type="spellEnd"/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(2012)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notes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that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personality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attributes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of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many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transformational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leaders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include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reliability,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composure,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level-headedness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emotional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intelligence.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Furthermore,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Goleman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(2004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cited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Diamond,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2014)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recognises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technical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skills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intelligence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additional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contributions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to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quality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leader.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However,</w:t>
      </w:r>
      <w:r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Pr="00D40044">
        <w:rPr>
          <w:rFonts w:ascii="Arial" w:eastAsia="Times New Roman" w:hAnsi="Arial" w:cs="Arial"/>
          <w:color w:val="000000"/>
        </w:rPr>
        <w:t>Fonsén</w:t>
      </w:r>
      <w:proofErr w:type="spellEnd"/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Pr="00D40044">
        <w:rPr>
          <w:rFonts w:ascii="Arial" w:eastAsia="Times New Roman" w:hAnsi="Arial" w:cs="Arial"/>
          <w:color w:val="000000"/>
        </w:rPr>
        <w:t>Soukainen</w:t>
      </w:r>
      <w:proofErr w:type="spellEnd"/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(2020)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suggest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that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most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effective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leaders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are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those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that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are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able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to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self-evaluate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adapt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their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leadership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style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to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suit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situation.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Consequently,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Moyles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(2006)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states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that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no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one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leadership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style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completely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effective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without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touching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upon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another.</w:t>
      </w:r>
      <w:r>
        <w:rPr>
          <w:rFonts w:ascii="Arial" w:eastAsia="Times New Roman" w:hAnsi="Arial" w:cs="Arial"/>
          <w:color w:val="000000"/>
        </w:rPr>
        <w:t xml:space="preserve"> </w:t>
      </w:r>
      <w:r>
        <w:rPr>
          <w:rFonts w:ascii="Arial" w:eastAsia="Times New Roman" w:hAnsi="Arial" w:cs="Arial"/>
        </w:rPr>
        <w:t xml:space="preserve"> </w:t>
      </w:r>
    </w:p>
    <w:p w:rsidR="00D40044" w:rsidRPr="00D40044" w:rsidRDefault="00D40044" w:rsidP="00D40044">
      <w:pPr>
        <w:spacing w:after="120" w:line="36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r w:rsidRPr="00D40044">
        <w:rPr>
          <w:rFonts w:ascii="Arial" w:eastAsia="Times New Roman" w:hAnsi="Arial" w:cs="Arial"/>
          <w:color w:val="000000"/>
        </w:rPr>
        <w:lastRenderedPageBreak/>
        <w:t>Essentially,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O’Sullivan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(2015)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states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that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successful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leaders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are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those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who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understand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how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why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lead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who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aspire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to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make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positive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difference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lives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of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others,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through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influential,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nurturing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inspiring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leadership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shared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goals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aspirations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</w:t>
      </w:r>
      <w:proofErr w:type="spellStart"/>
      <w:r w:rsidRPr="00D40044">
        <w:rPr>
          <w:rFonts w:ascii="Arial" w:eastAsia="Times New Roman" w:hAnsi="Arial" w:cs="Arial"/>
          <w:color w:val="000000"/>
        </w:rPr>
        <w:t>Wieczorek-Ghisso</w:t>
      </w:r>
      <w:proofErr w:type="spellEnd"/>
      <w:r w:rsidRPr="00D40044">
        <w:rPr>
          <w:rFonts w:ascii="Arial" w:eastAsia="Times New Roman" w:hAnsi="Arial" w:cs="Arial"/>
          <w:color w:val="000000"/>
        </w:rPr>
        <w:t>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2014).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Nevertheless,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</w:t>
      </w:r>
      <w:proofErr w:type="spellStart"/>
      <w:r w:rsidRPr="00D40044">
        <w:rPr>
          <w:rFonts w:ascii="Arial" w:eastAsia="Times New Roman" w:hAnsi="Arial" w:cs="Arial"/>
          <w:color w:val="000000"/>
        </w:rPr>
        <w:t>Waniganayake</w:t>
      </w:r>
      <w:proofErr w:type="spellEnd"/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&amp;</w:t>
      </w:r>
      <w:r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Pr="00D40044">
        <w:rPr>
          <w:rFonts w:ascii="Arial" w:eastAsia="Times New Roman" w:hAnsi="Arial" w:cs="Arial"/>
          <w:color w:val="000000"/>
        </w:rPr>
        <w:t>Semann</w:t>
      </w:r>
      <w:proofErr w:type="spellEnd"/>
      <w:r w:rsidRPr="00D40044">
        <w:rPr>
          <w:rFonts w:ascii="Arial" w:eastAsia="Times New Roman" w:hAnsi="Arial" w:cs="Arial"/>
          <w:color w:val="000000"/>
        </w:rPr>
        <w:t>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2011)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believe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that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responsibilities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of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leader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are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not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without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challenges.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However,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Bloom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(2004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cited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Talan,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Bloom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Kelton,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2014)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believe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that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ultimately,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goal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early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years’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leaders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to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instil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values,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envision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goals,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motivate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encourage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achieve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unity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of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purpose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to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continuously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improve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outcomes.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Particularly,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Field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(2010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cited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in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O’Sullivan,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2015)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contends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that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early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years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of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child’s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life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are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significantly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influenced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by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adults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that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care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for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them.</w:t>
      </w:r>
      <w:r>
        <w:rPr>
          <w:rFonts w:ascii="Arial" w:eastAsia="Times New Roman" w:hAnsi="Arial" w:cs="Arial"/>
        </w:rPr>
        <w:t xml:space="preserve"> </w:t>
      </w:r>
    </w:p>
    <w:p w:rsidR="00D40044" w:rsidRPr="00D40044" w:rsidRDefault="00D40044" w:rsidP="00D40044">
      <w:pPr>
        <w:spacing w:after="120" w:line="36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r w:rsidRPr="00D40044">
        <w:rPr>
          <w:rFonts w:ascii="Arial" w:eastAsia="Times New Roman" w:hAnsi="Arial" w:cs="Arial"/>
          <w:color w:val="0070C0"/>
        </w:rPr>
        <w:t>This</w:t>
      </w:r>
      <w:r>
        <w:rPr>
          <w:rFonts w:ascii="Arial" w:eastAsia="Times New Roman" w:hAnsi="Arial" w:cs="Arial"/>
          <w:color w:val="0070C0"/>
        </w:rPr>
        <w:t xml:space="preserve"> </w:t>
      </w:r>
      <w:r w:rsidRPr="00D40044">
        <w:rPr>
          <w:rFonts w:ascii="Arial" w:eastAsia="Times New Roman" w:hAnsi="Arial" w:cs="Arial"/>
          <w:color w:val="0070C0"/>
        </w:rPr>
        <w:t>leads</w:t>
      </w:r>
      <w:r>
        <w:rPr>
          <w:rFonts w:ascii="Arial" w:eastAsia="Times New Roman" w:hAnsi="Arial" w:cs="Arial"/>
          <w:color w:val="0070C0"/>
        </w:rPr>
        <w:t xml:space="preserve"> </w:t>
      </w:r>
      <w:r w:rsidRPr="00D40044">
        <w:rPr>
          <w:rFonts w:ascii="Arial" w:eastAsia="Times New Roman" w:hAnsi="Arial" w:cs="Arial"/>
          <w:color w:val="0070C0"/>
        </w:rPr>
        <w:t>me</w:t>
      </w:r>
      <w:r>
        <w:rPr>
          <w:rFonts w:ascii="Arial" w:eastAsia="Times New Roman" w:hAnsi="Arial" w:cs="Arial"/>
          <w:color w:val="0070C0"/>
        </w:rPr>
        <w:t xml:space="preserve"> </w:t>
      </w:r>
      <w:r w:rsidRPr="00D40044">
        <w:rPr>
          <w:rFonts w:ascii="Arial" w:eastAsia="Times New Roman" w:hAnsi="Arial" w:cs="Arial"/>
          <w:color w:val="0070C0"/>
        </w:rPr>
        <w:t>to</w:t>
      </w:r>
      <w:r>
        <w:rPr>
          <w:rFonts w:ascii="Arial" w:eastAsia="Times New Roman" w:hAnsi="Arial" w:cs="Arial"/>
          <w:color w:val="0070C0"/>
        </w:rPr>
        <w:t xml:space="preserve"> </w:t>
      </w:r>
      <w:r w:rsidRPr="00D40044">
        <w:rPr>
          <w:rFonts w:ascii="Arial" w:eastAsia="Times New Roman" w:hAnsi="Arial" w:cs="Arial"/>
          <w:color w:val="0070C0"/>
        </w:rPr>
        <w:t>explore</w:t>
      </w:r>
      <w:r>
        <w:rPr>
          <w:rFonts w:ascii="Arial" w:eastAsia="Times New Roman" w:hAnsi="Arial" w:cs="Arial"/>
          <w:color w:val="0070C0"/>
        </w:rPr>
        <w:t xml:space="preserve"> </w:t>
      </w:r>
      <w:r w:rsidRPr="00D40044">
        <w:rPr>
          <w:rFonts w:ascii="Arial" w:eastAsia="Times New Roman" w:hAnsi="Arial" w:cs="Arial"/>
          <w:color w:val="0070C0"/>
        </w:rPr>
        <w:t>the</w:t>
      </w:r>
      <w:r>
        <w:rPr>
          <w:rFonts w:ascii="Arial" w:eastAsia="Times New Roman" w:hAnsi="Arial" w:cs="Arial"/>
          <w:color w:val="0070C0"/>
        </w:rPr>
        <w:t xml:space="preserve"> </w:t>
      </w:r>
      <w:r w:rsidRPr="00D40044">
        <w:rPr>
          <w:rFonts w:ascii="Arial" w:eastAsia="Times New Roman" w:hAnsi="Arial" w:cs="Arial"/>
          <w:color w:val="0070C0"/>
        </w:rPr>
        <w:t>next</w:t>
      </w:r>
      <w:r>
        <w:rPr>
          <w:rFonts w:ascii="Arial" w:eastAsia="Times New Roman" w:hAnsi="Arial" w:cs="Arial"/>
          <w:color w:val="0070C0"/>
        </w:rPr>
        <w:t xml:space="preserve"> </w:t>
      </w:r>
      <w:r w:rsidRPr="00D40044">
        <w:rPr>
          <w:rFonts w:ascii="Arial" w:eastAsia="Times New Roman" w:hAnsi="Arial" w:cs="Arial"/>
          <w:color w:val="0070C0"/>
        </w:rPr>
        <w:t>topic</w:t>
      </w:r>
      <w:r>
        <w:rPr>
          <w:rFonts w:ascii="Arial" w:eastAsia="Times New Roman" w:hAnsi="Arial" w:cs="Arial"/>
          <w:color w:val="0070C0"/>
        </w:rPr>
        <w:t xml:space="preserve"> </w:t>
      </w:r>
      <w:r w:rsidRPr="00D40044">
        <w:rPr>
          <w:rFonts w:ascii="Arial" w:eastAsia="Times New Roman" w:hAnsi="Arial" w:cs="Arial"/>
          <w:color w:val="0070C0"/>
        </w:rPr>
        <w:t>of</w:t>
      </w:r>
      <w:r>
        <w:rPr>
          <w:rFonts w:ascii="Arial" w:eastAsia="Times New Roman" w:hAnsi="Arial" w:cs="Arial"/>
          <w:color w:val="0070C0"/>
        </w:rPr>
        <w:t xml:space="preserve"> </w:t>
      </w:r>
      <w:r w:rsidRPr="00D40044">
        <w:rPr>
          <w:rFonts w:ascii="Arial" w:eastAsia="Times New Roman" w:hAnsi="Arial" w:cs="Arial"/>
          <w:color w:val="0070C0"/>
        </w:rPr>
        <w:t>effective</w:t>
      </w:r>
      <w:r>
        <w:rPr>
          <w:rFonts w:ascii="Arial" w:eastAsia="Times New Roman" w:hAnsi="Arial" w:cs="Arial"/>
          <w:color w:val="0070C0"/>
        </w:rPr>
        <w:t xml:space="preserve"> </w:t>
      </w:r>
      <w:r w:rsidRPr="00D40044">
        <w:rPr>
          <w:rFonts w:ascii="Arial" w:eastAsia="Times New Roman" w:hAnsi="Arial" w:cs="Arial"/>
          <w:color w:val="0070C0"/>
        </w:rPr>
        <w:t>teamworking</w:t>
      </w:r>
      <w:r>
        <w:rPr>
          <w:rFonts w:ascii="Arial" w:eastAsia="Times New Roman" w:hAnsi="Arial" w:cs="Arial"/>
          <w:color w:val="0070C0"/>
        </w:rPr>
        <w:t xml:space="preserve"> </w:t>
      </w:r>
      <w:r w:rsidRPr="00D40044">
        <w:rPr>
          <w:rFonts w:ascii="Arial" w:eastAsia="Times New Roman" w:hAnsi="Arial" w:cs="Arial"/>
          <w:color w:val="0070C0"/>
        </w:rPr>
        <w:t>and</w:t>
      </w:r>
      <w:r>
        <w:rPr>
          <w:rFonts w:ascii="Arial" w:eastAsia="Times New Roman" w:hAnsi="Arial" w:cs="Arial"/>
          <w:color w:val="0070C0"/>
        </w:rPr>
        <w:t xml:space="preserve"> </w:t>
      </w:r>
      <w:r w:rsidRPr="00D40044">
        <w:rPr>
          <w:rFonts w:ascii="Arial" w:eastAsia="Times New Roman" w:hAnsi="Arial" w:cs="Arial"/>
          <w:color w:val="0070C0"/>
        </w:rPr>
        <w:t>barriers</w:t>
      </w:r>
      <w:r>
        <w:rPr>
          <w:rFonts w:ascii="Arial" w:eastAsia="Times New Roman" w:hAnsi="Arial" w:cs="Arial"/>
          <w:color w:val="0070C0"/>
        </w:rPr>
        <w:t xml:space="preserve"> </w:t>
      </w:r>
      <w:r w:rsidRPr="00D40044">
        <w:rPr>
          <w:rFonts w:ascii="Arial" w:eastAsia="Times New Roman" w:hAnsi="Arial" w:cs="Arial"/>
          <w:color w:val="0070C0"/>
        </w:rPr>
        <w:t>to</w:t>
      </w:r>
      <w:r>
        <w:rPr>
          <w:rFonts w:ascii="Arial" w:eastAsia="Times New Roman" w:hAnsi="Arial" w:cs="Arial"/>
          <w:color w:val="0070C0"/>
        </w:rPr>
        <w:t xml:space="preserve"> </w:t>
      </w:r>
      <w:r w:rsidRPr="00D40044">
        <w:rPr>
          <w:rFonts w:ascii="Arial" w:eastAsia="Times New Roman" w:hAnsi="Arial" w:cs="Arial"/>
          <w:color w:val="0070C0"/>
        </w:rPr>
        <w:t>this.</w:t>
      </w:r>
      <w:r>
        <w:rPr>
          <w:rFonts w:ascii="Arial" w:eastAsia="Times New Roman" w:hAnsi="Arial" w:cs="Arial"/>
        </w:rPr>
        <w:t xml:space="preserve"> </w:t>
      </w:r>
    </w:p>
    <w:p w:rsidR="00D40044" w:rsidRPr="00D40044" w:rsidRDefault="00D40044" w:rsidP="00D40044">
      <w:pPr>
        <w:spacing w:after="120" w:line="36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r w:rsidRPr="00D40044">
        <w:rPr>
          <w:rFonts w:ascii="Arial" w:eastAsia="Times New Roman" w:hAnsi="Arial" w:cs="Arial"/>
        </w:rPr>
        <w:t>McDowall-Clark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(2016)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affirms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that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partnership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working,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not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only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among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team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within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setting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but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also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with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parents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external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professionals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is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essential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to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good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practice.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Accordingly,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Sylva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et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al.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(2010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cited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in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Lee,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2013)</w:t>
      </w:r>
      <w:r>
        <w:rPr>
          <w:rFonts w:ascii="Arial" w:eastAsia="Times New Roman" w:hAnsi="Arial" w:cs="Arial"/>
          <w:lang w:val="en-US"/>
        </w:rPr>
        <w:t xml:space="preserve"> </w:t>
      </w:r>
      <w:proofErr w:type="spellStart"/>
      <w:r w:rsidRPr="00D40044">
        <w:rPr>
          <w:rFonts w:ascii="Arial" w:eastAsia="Times New Roman" w:hAnsi="Arial" w:cs="Arial"/>
          <w:lang w:val="en-US"/>
        </w:rPr>
        <w:t>recognises</w:t>
      </w:r>
      <w:proofErr w:type="spellEnd"/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that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teams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who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encourage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‘sustained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shared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thinking’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in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order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to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solve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problems,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evaluate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activities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and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clarify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concept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are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the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most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successful.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Consequently,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through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effective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communication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and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reflection,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an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essential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pedagogical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base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is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created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(Education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Scotland,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2020).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Thus,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crucial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role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of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leader,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according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to</w:t>
      </w:r>
      <w:r>
        <w:rPr>
          <w:rFonts w:ascii="Arial" w:eastAsia="Times New Roman" w:hAnsi="Arial" w:cs="Arial"/>
          <w:lang w:val="en-US"/>
        </w:rPr>
        <w:t xml:space="preserve"> </w:t>
      </w:r>
      <w:proofErr w:type="spellStart"/>
      <w:r w:rsidRPr="00D40044">
        <w:rPr>
          <w:rFonts w:ascii="Arial" w:eastAsia="Times New Roman" w:hAnsi="Arial" w:cs="Arial"/>
          <w:lang w:val="en-US"/>
        </w:rPr>
        <w:t>Strehmel</w:t>
      </w:r>
      <w:proofErr w:type="spellEnd"/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i/>
          <w:iCs/>
          <w:lang w:val="en-US"/>
        </w:rPr>
        <w:t>et</w:t>
      </w:r>
      <w:r>
        <w:rPr>
          <w:rFonts w:ascii="Arial" w:eastAsia="Times New Roman" w:hAnsi="Arial" w:cs="Arial"/>
          <w:i/>
          <w:iCs/>
          <w:lang w:val="en-US"/>
        </w:rPr>
        <w:t xml:space="preserve"> </w:t>
      </w:r>
      <w:r w:rsidRPr="00D40044">
        <w:rPr>
          <w:rFonts w:ascii="Arial" w:eastAsia="Times New Roman" w:hAnsi="Arial" w:cs="Arial"/>
          <w:i/>
          <w:iCs/>
          <w:lang w:val="en-US"/>
        </w:rPr>
        <w:t>al.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(2019)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is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to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build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an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effective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team.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However,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Siraj-Blatchford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and</w:t>
      </w:r>
      <w:r>
        <w:rPr>
          <w:rFonts w:ascii="Arial" w:eastAsia="Times New Roman" w:hAnsi="Arial" w:cs="Arial"/>
          <w:lang w:val="en-US"/>
        </w:rPr>
        <w:t xml:space="preserve"> </w:t>
      </w:r>
      <w:proofErr w:type="spellStart"/>
      <w:r w:rsidRPr="00D40044">
        <w:rPr>
          <w:rFonts w:ascii="Arial" w:eastAsia="Times New Roman" w:hAnsi="Arial" w:cs="Arial"/>
          <w:lang w:val="en-US"/>
        </w:rPr>
        <w:t>Hallet</w:t>
      </w:r>
      <w:proofErr w:type="spellEnd"/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(2016)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maintains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that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developing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an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effective,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collaborative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team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is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unlikely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to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happen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instantaneously,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therefore,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Stacey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(2010)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suggests,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as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emphasized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in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Tuckman’s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model,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team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will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likely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follow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process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of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stages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from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an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initial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application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through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to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an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established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performing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team.</w:t>
      </w:r>
      <w:r>
        <w:rPr>
          <w:rFonts w:ascii="Arial" w:eastAsia="Times New Roman" w:hAnsi="Arial" w:cs="Arial"/>
          <w:lang w:val="en-US"/>
        </w:rPr>
        <w:t xml:space="preserve"> </w:t>
      </w:r>
      <w:r>
        <w:rPr>
          <w:rFonts w:ascii="Arial" w:eastAsia="Times New Roman" w:hAnsi="Arial" w:cs="Arial"/>
        </w:rPr>
        <w:t xml:space="preserve"> </w:t>
      </w:r>
    </w:p>
    <w:p w:rsidR="00D40044" w:rsidRPr="00D40044" w:rsidRDefault="00D40044" w:rsidP="00D40044">
      <w:pPr>
        <w:spacing w:after="120" w:line="36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r w:rsidRPr="00D40044">
        <w:rPr>
          <w:rFonts w:ascii="Arial" w:eastAsia="Times New Roman" w:hAnsi="Arial" w:cs="Arial"/>
          <w:lang w:val="en-US"/>
        </w:rPr>
        <w:t>Likewise,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Garvey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(2017)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suggests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that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to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establish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an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effective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team,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leaders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will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need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to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implement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careful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and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effective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interviewing,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recruitment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and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induction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procedures,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followed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by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mentoring,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and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regular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supervision.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Furthermore,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</w:rPr>
        <w:t>The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Open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University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(2018)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believes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that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leaders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must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ensure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continuity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of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their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own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professional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development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reflective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practice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to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effectuate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change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influence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quality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provision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through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shared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knowledge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</w:t>
      </w:r>
      <w:r w:rsidRPr="00D40044">
        <w:rPr>
          <w:rFonts w:ascii="Arial" w:eastAsia="Times New Roman" w:hAnsi="Arial" w:cs="Arial"/>
          <w:lang w:val="en-US"/>
        </w:rPr>
        <w:t>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common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language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of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learning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(</w:t>
      </w:r>
      <w:proofErr w:type="spellStart"/>
      <w:r w:rsidRPr="00D40044">
        <w:rPr>
          <w:rFonts w:ascii="Arial" w:eastAsia="Times New Roman" w:hAnsi="Arial" w:cs="Arial"/>
          <w:lang w:val="en-US"/>
        </w:rPr>
        <w:t>Estyn</w:t>
      </w:r>
      <w:proofErr w:type="spellEnd"/>
      <w:r w:rsidRPr="00D40044">
        <w:rPr>
          <w:rFonts w:ascii="Arial" w:eastAsia="Times New Roman" w:hAnsi="Arial" w:cs="Arial"/>
          <w:lang w:val="en-US"/>
        </w:rPr>
        <w:t>,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2015).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</w:rPr>
        <w:t>Subsequently,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enabling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whole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team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to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adopt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principles,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ethos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goals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of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setting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be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confident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in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practicing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them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(Gasper,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2010).</w:t>
      </w:r>
      <w:r>
        <w:rPr>
          <w:rFonts w:ascii="Arial" w:eastAsia="Times New Roman" w:hAnsi="Arial" w:cs="Arial"/>
        </w:rPr>
        <w:t xml:space="preserve">  </w:t>
      </w:r>
    </w:p>
    <w:p w:rsidR="00D40044" w:rsidRPr="00D40044" w:rsidRDefault="00D40044" w:rsidP="00D40044">
      <w:pPr>
        <w:spacing w:after="120" w:line="36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r w:rsidRPr="00D40044">
        <w:rPr>
          <w:rFonts w:ascii="Arial" w:eastAsia="Times New Roman" w:hAnsi="Arial" w:cs="Arial"/>
        </w:rPr>
        <w:lastRenderedPageBreak/>
        <w:t>Nevertheless,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Stacey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(2010)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notes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that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within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some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settings,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there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may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be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employees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who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may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not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view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themselves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key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workers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or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equal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members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of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team.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Therefore,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Victoria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(2018)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believes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it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is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crucial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that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whole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team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are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included,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involved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given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responsibility,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irrespective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of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their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role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within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setting,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to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ensure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feel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appreciated,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trusted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valued.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Hence,</w:t>
      </w:r>
      <w:r>
        <w:rPr>
          <w:rFonts w:ascii="Arial" w:eastAsia="Times New Roman" w:hAnsi="Arial" w:cs="Arial"/>
          <w:lang w:val="en-US"/>
        </w:rPr>
        <w:t xml:space="preserve"> </w:t>
      </w:r>
      <w:proofErr w:type="spellStart"/>
      <w:r w:rsidRPr="00D40044">
        <w:rPr>
          <w:rFonts w:ascii="Arial" w:eastAsia="Times New Roman" w:hAnsi="Arial" w:cs="Arial"/>
          <w:lang w:val="en-US"/>
        </w:rPr>
        <w:t>Klevering</w:t>
      </w:r>
      <w:proofErr w:type="spellEnd"/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and</w:t>
      </w:r>
      <w:r>
        <w:rPr>
          <w:rFonts w:ascii="Arial" w:eastAsia="Times New Roman" w:hAnsi="Arial" w:cs="Arial"/>
          <w:lang w:val="en-US"/>
        </w:rPr>
        <w:t xml:space="preserve"> </w:t>
      </w:r>
      <w:proofErr w:type="spellStart"/>
      <w:r w:rsidRPr="00D40044">
        <w:rPr>
          <w:rFonts w:ascii="Arial" w:eastAsia="Times New Roman" w:hAnsi="Arial" w:cs="Arial"/>
          <w:lang w:val="en-US"/>
        </w:rPr>
        <w:t>McNae</w:t>
      </w:r>
      <w:proofErr w:type="spellEnd"/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(2019)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note,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when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everyone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in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the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team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feels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they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have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voice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and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belong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equally,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they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become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motivated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and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engaged,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and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through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collaborative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approach,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invest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enthusiastically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and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confidently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in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the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planning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and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delivery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of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children’s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learning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(</w:t>
      </w:r>
      <w:proofErr w:type="spellStart"/>
      <w:r w:rsidRPr="00D40044">
        <w:rPr>
          <w:rFonts w:ascii="Arial" w:eastAsia="Times New Roman" w:hAnsi="Arial" w:cs="Arial"/>
          <w:lang w:val="en-US"/>
        </w:rPr>
        <w:t>Calannan</w:t>
      </w:r>
      <w:proofErr w:type="spellEnd"/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i/>
          <w:iCs/>
          <w:lang w:val="en-US"/>
        </w:rPr>
        <w:t>et</w:t>
      </w:r>
      <w:r>
        <w:rPr>
          <w:rFonts w:ascii="Arial" w:eastAsia="Times New Roman" w:hAnsi="Arial" w:cs="Arial"/>
          <w:i/>
          <w:iCs/>
          <w:lang w:val="en-US"/>
        </w:rPr>
        <w:t xml:space="preserve"> </w:t>
      </w:r>
      <w:r w:rsidRPr="00D40044">
        <w:rPr>
          <w:rFonts w:ascii="Arial" w:eastAsia="Times New Roman" w:hAnsi="Arial" w:cs="Arial"/>
          <w:i/>
          <w:iCs/>
          <w:lang w:val="en-US"/>
        </w:rPr>
        <w:t>al.</w:t>
      </w:r>
      <w:r w:rsidRPr="00D40044">
        <w:rPr>
          <w:rFonts w:ascii="Arial" w:eastAsia="Times New Roman" w:hAnsi="Arial" w:cs="Arial"/>
          <w:lang w:val="en-US"/>
        </w:rPr>
        <w:t>,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2017).</w:t>
      </w:r>
      <w:r>
        <w:rPr>
          <w:rFonts w:ascii="Arial" w:eastAsia="Times New Roman" w:hAnsi="Arial" w:cs="Arial"/>
        </w:rPr>
        <w:t xml:space="preserve"> </w:t>
      </w:r>
    </w:p>
    <w:p w:rsidR="00D40044" w:rsidRPr="00D40044" w:rsidRDefault="00D40044" w:rsidP="00D40044">
      <w:pPr>
        <w:spacing w:after="120" w:line="36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r w:rsidRPr="00D40044">
        <w:rPr>
          <w:rFonts w:ascii="Arial" w:eastAsia="Times New Roman" w:hAnsi="Arial" w:cs="Arial"/>
        </w:rPr>
        <w:t>Moreover,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Garvey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(2017)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contends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that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just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important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it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is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for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children,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viewing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all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team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members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unique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individuals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creating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enabling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environments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positive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relationships,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will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create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atmosphere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in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which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all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practitioners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can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be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supported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challenged,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to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flourish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strive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to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be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best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can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consequently,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provide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positive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learning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journey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for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children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in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their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care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(</w:t>
      </w:r>
      <w:proofErr w:type="spellStart"/>
      <w:r w:rsidRPr="00D40044">
        <w:rPr>
          <w:rFonts w:ascii="Arial" w:eastAsia="Times New Roman" w:hAnsi="Arial" w:cs="Arial"/>
          <w:color w:val="000000"/>
        </w:rPr>
        <w:t>Formosinho</w:t>
      </w:r>
      <w:proofErr w:type="spellEnd"/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and</w:t>
      </w:r>
      <w:r>
        <w:rPr>
          <w:rFonts w:ascii="Arial" w:eastAsia="Times New Roman" w:hAnsi="Arial" w:cs="Arial"/>
          <w:color w:val="000000"/>
        </w:rPr>
        <w:t xml:space="preserve"> </w:t>
      </w:r>
      <w:proofErr w:type="spellStart"/>
      <w:r w:rsidRPr="00D40044">
        <w:rPr>
          <w:rFonts w:ascii="Arial" w:eastAsia="Times New Roman" w:hAnsi="Arial" w:cs="Arial"/>
          <w:color w:val="000000"/>
        </w:rPr>
        <w:t>Figueiredo</w:t>
      </w:r>
      <w:proofErr w:type="spellEnd"/>
      <w:r w:rsidRPr="00D40044">
        <w:rPr>
          <w:rFonts w:ascii="Arial" w:eastAsia="Times New Roman" w:hAnsi="Arial" w:cs="Arial"/>
          <w:color w:val="000000"/>
        </w:rPr>
        <w:t>,</w:t>
      </w:r>
      <w:r>
        <w:rPr>
          <w:rFonts w:ascii="Arial" w:eastAsia="Times New Roman" w:hAnsi="Arial" w:cs="Arial"/>
          <w:color w:val="000000"/>
        </w:rPr>
        <w:t xml:space="preserve"> </w:t>
      </w:r>
      <w:r w:rsidRPr="00D40044">
        <w:rPr>
          <w:rFonts w:ascii="Arial" w:eastAsia="Times New Roman" w:hAnsi="Arial" w:cs="Arial"/>
          <w:color w:val="000000"/>
        </w:rPr>
        <w:t>2014).</w:t>
      </w:r>
      <w:r>
        <w:rPr>
          <w:rFonts w:ascii="Arial" w:eastAsia="Times New Roman" w:hAnsi="Arial" w:cs="Arial"/>
          <w:color w:val="000000"/>
        </w:rPr>
        <w:t xml:space="preserve"> </w:t>
      </w:r>
      <w:r>
        <w:rPr>
          <w:rFonts w:ascii="Arial" w:eastAsia="Times New Roman" w:hAnsi="Arial" w:cs="Arial"/>
        </w:rPr>
        <w:t xml:space="preserve"> </w:t>
      </w:r>
    </w:p>
    <w:p w:rsidR="00D40044" w:rsidRPr="00D40044" w:rsidRDefault="00D40044" w:rsidP="00D40044">
      <w:pPr>
        <w:spacing w:after="120" w:line="36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r w:rsidRPr="00D40044">
        <w:rPr>
          <w:rFonts w:ascii="Arial" w:eastAsia="Times New Roman" w:hAnsi="Arial" w:cs="Arial"/>
          <w:lang w:val="en-US"/>
        </w:rPr>
        <w:t>Nevertheless,</w:t>
      </w:r>
      <w:r>
        <w:rPr>
          <w:rFonts w:ascii="Arial" w:eastAsia="Times New Roman" w:hAnsi="Arial" w:cs="Arial"/>
          <w:lang w:val="en-US"/>
        </w:rPr>
        <w:t xml:space="preserve"> </w:t>
      </w:r>
      <w:proofErr w:type="spellStart"/>
      <w:r w:rsidRPr="00D40044">
        <w:rPr>
          <w:rFonts w:ascii="Arial" w:eastAsia="Times New Roman" w:hAnsi="Arial" w:cs="Arial"/>
        </w:rPr>
        <w:t>Alameen</w:t>
      </w:r>
      <w:proofErr w:type="spellEnd"/>
      <w:r w:rsidRPr="00D40044">
        <w:rPr>
          <w:rFonts w:ascii="Arial" w:eastAsia="Times New Roman" w:hAnsi="Arial" w:cs="Arial"/>
        </w:rPr>
        <w:t>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Male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proofErr w:type="spellStart"/>
      <w:r w:rsidRPr="00D40044">
        <w:rPr>
          <w:rFonts w:ascii="Arial" w:eastAsia="Times New Roman" w:hAnsi="Arial" w:cs="Arial"/>
        </w:rPr>
        <w:t>Palaiologou</w:t>
      </w:r>
      <w:proofErr w:type="spellEnd"/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(2015)</w:t>
      </w:r>
      <w:r>
        <w:rPr>
          <w:rFonts w:ascii="Arial" w:eastAsia="Times New Roman" w:hAnsi="Arial" w:cs="Arial"/>
          <w:lang w:val="en-US"/>
        </w:rPr>
        <w:t xml:space="preserve"> </w:t>
      </w:r>
      <w:proofErr w:type="spellStart"/>
      <w:r w:rsidRPr="00D40044">
        <w:rPr>
          <w:rFonts w:ascii="Arial" w:eastAsia="Times New Roman" w:hAnsi="Arial" w:cs="Arial"/>
          <w:lang w:val="en-US"/>
        </w:rPr>
        <w:t>recognise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that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building</w:t>
      </w:r>
      <w:proofErr w:type="spellEnd"/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such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idyllic,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effective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teams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are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always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successful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in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theory,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however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in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practice,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conflicts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can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and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do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arise.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Stacey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(2010)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believes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that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irrespective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of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how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well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colleagues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may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get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on,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there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will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inevitably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be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situations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of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conflicting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views,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ideas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and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practice.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Particularly,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when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faced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with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the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many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changes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and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extensive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reform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within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early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years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education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(</w:t>
      </w:r>
      <w:r w:rsidRPr="00D40044">
        <w:rPr>
          <w:rFonts w:ascii="Arial" w:eastAsia="Times New Roman" w:hAnsi="Arial" w:cs="Arial"/>
        </w:rPr>
        <w:t>Siraj-Blatchford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proofErr w:type="spellStart"/>
      <w:r w:rsidRPr="00D40044">
        <w:rPr>
          <w:rFonts w:ascii="Arial" w:eastAsia="Times New Roman" w:hAnsi="Arial" w:cs="Arial"/>
        </w:rPr>
        <w:t>Hallet</w:t>
      </w:r>
      <w:proofErr w:type="spellEnd"/>
      <w:r w:rsidRPr="00D40044">
        <w:rPr>
          <w:rFonts w:ascii="Arial" w:eastAsia="Times New Roman" w:hAnsi="Arial" w:cs="Arial"/>
        </w:rPr>
        <w:t>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2016).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Which,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according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to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Gasper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(2010)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may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require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many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practitioners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to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move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out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of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their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comfort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zones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and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adapt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their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practice.</w:t>
      </w:r>
      <w:r>
        <w:rPr>
          <w:rFonts w:ascii="Arial" w:eastAsia="Times New Roman" w:hAnsi="Arial" w:cs="Arial"/>
          <w:lang w:val="en-US"/>
        </w:rPr>
        <w:t xml:space="preserve"> </w:t>
      </w:r>
      <w:r>
        <w:rPr>
          <w:rFonts w:ascii="Arial" w:eastAsia="Times New Roman" w:hAnsi="Arial" w:cs="Arial"/>
        </w:rPr>
        <w:t xml:space="preserve"> </w:t>
      </w:r>
    </w:p>
    <w:p w:rsidR="00D40044" w:rsidRPr="00D40044" w:rsidRDefault="00D40044" w:rsidP="00D40044">
      <w:pPr>
        <w:spacing w:after="120" w:line="36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r w:rsidRPr="00D40044">
        <w:rPr>
          <w:rFonts w:ascii="Arial" w:eastAsia="Times New Roman" w:hAnsi="Arial" w:cs="Arial"/>
        </w:rPr>
        <w:t>However,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O’Sullivan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(2015)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notes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that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conflict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among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teams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could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arise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from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many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different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situations,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such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as,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difference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of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opinions,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negative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attitudes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towards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their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own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others’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roles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responsibilities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lack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of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communication.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although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Garvey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(2017)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suggests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that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some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conflict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could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be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viewed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beneficial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through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enabling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open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and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honest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discussions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and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shared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participation.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</w:rPr>
        <w:t>Kimberley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(2017)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contends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that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conflict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could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have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detrimental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impact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on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staff,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setting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consequently,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children,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therefore,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needs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to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be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dealt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with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promptly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efficiently,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to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prevent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conflict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from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potentially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undoing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everything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that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has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been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successfully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built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(O’Sullivan,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2015).</w:t>
      </w:r>
      <w:r>
        <w:rPr>
          <w:rFonts w:ascii="Arial" w:eastAsia="Times New Roman" w:hAnsi="Arial" w:cs="Arial"/>
          <w:lang w:val="en-US"/>
        </w:rPr>
        <w:t xml:space="preserve"> </w:t>
      </w:r>
      <w:r>
        <w:rPr>
          <w:rFonts w:ascii="Arial" w:eastAsia="Times New Roman" w:hAnsi="Arial" w:cs="Arial"/>
        </w:rPr>
        <w:t xml:space="preserve"> </w:t>
      </w:r>
    </w:p>
    <w:p w:rsidR="00D40044" w:rsidRPr="00D40044" w:rsidRDefault="00D40044" w:rsidP="00D40044">
      <w:pPr>
        <w:spacing w:after="120" w:line="36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r w:rsidRPr="00D40044">
        <w:rPr>
          <w:rFonts w:ascii="Arial" w:eastAsia="Times New Roman" w:hAnsi="Arial" w:cs="Arial"/>
          <w:lang w:val="en-US"/>
        </w:rPr>
        <w:lastRenderedPageBreak/>
        <w:t>According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to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O’Sullivan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(2015),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leaders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often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find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managing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conflict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the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most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challenging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part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of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their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role,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however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if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left,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conflict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can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escalate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and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lead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to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low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morale,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absenteeism,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de-motivation,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resentment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and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consequently,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further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conflict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(Garvey,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2017).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Therefore,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Main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(2010)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states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the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importance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of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leaders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getting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to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know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and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understand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the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different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personalities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and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dynamics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of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their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team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and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subsequently,</w:t>
      </w:r>
      <w:r>
        <w:rPr>
          <w:rFonts w:ascii="Arial" w:eastAsia="Times New Roman" w:hAnsi="Arial" w:cs="Arial"/>
          <w:lang w:val="en-US"/>
        </w:rPr>
        <w:t xml:space="preserve"> </w:t>
      </w:r>
      <w:proofErr w:type="spellStart"/>
      <w:r w:rsidRPr="00D40044">
        <w:rPr>
          <w:rFonts w:ascii="Arial" w:eastAsia="Times New Roman" w:hAnsi="Arial" w:cs="Arial"/>
          <w:lang w:val="en-US"/>
        </w:rPr>
        <w:t>recognise</w:t>
      </w:r>
      <w:proofErr w:type="spellEnd"/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how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best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to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approach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and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deal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with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conflict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efficiently.</w:t>
      </w:r>
      <w:r>
        <w:rPr>
          <w:rFonts w:ascii="Arial" w:eastAsia="Times New Roman" w:hAnsi="Arial" w:cs="Arial"/>
          <w:lang w:val="en-US"/>
        </w:rPr>
        <w:t xml:space="preserve"> </w:t>
      </w:r>
      <w:r>
        <w:rPr>
          <w:rFonts w:ascii="Arial" w:eastAsia="Times New Roman" w:hAnsi="Arial" w:cs="Arial"/>
        </w:rPr>
        <w:t xml:space="preserve"> </w:t>
      </w:r>
    </w:p>
    <w:p w:rsidR="00D40044" w:rsidRPr="00D40044" w:rsidRDefault="00D40044" w:rsidP="00D40044">
      <w:pPr>
        <w:spacing w:after="120" w:line="36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proofErr w:type="spellStart"/>
      <w:r w:rsidRPr="00D40044">
        <w:rPr>
          <w:rFonts w:ascii="Arial" w:eastAsia="Times New Roman" w:hAnsi="Arial" w:cs="Arial"/>
          <w:lang w:val="en-US"/>
        </w:rPr>
        <w:t>Merenda</w:t>
      </w:r>
      <w:proofErr w:type="spellEnd"/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and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Martyn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(2018)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believe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that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effective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communication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skills,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which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includes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negotiation,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listening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and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emotional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intelligence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are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essential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</w:rPr>
        <w:t>to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efficiently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deal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with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conflict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diverse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circumstances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empathetically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(Main,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2010).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Furthermore,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Garvey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(2017)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suggests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that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when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leaders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help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team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to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value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others’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views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despite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not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always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agreeing,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through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compromise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cooperation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while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remaining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professional,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solutions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can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be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found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(Miller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Cable,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2011).</w:t>
      </w:r>
      <w:r>
        <w:rPr>
          <w:rFonts w:ascii="Arial" w:eastAsia="Times New Roman" w:hAnsi="Arial" w:cs="Arial"/>
        </w:rPr>
        <w:t xml:space="preserve">  </w:t>
      </w:r>
      <w:r w:rsidRPr="00D40044">
        <w:rPr>
          <w:rFonts w:ascii="Arial" w:eastAsia="Times New Roman" w:hAnsi="Arial" w:cs="Arial"/>
        </w:rPr>
        <w:t>However,</w:t>
      </w:r>
      <w:r>
        <w:rPr>
          <w:rFonts w:ascii="Arial" w:eastAsia="Times New Roman" w:hAnsi="Arial" w:cs="Arial"/>
        </w:rPr>
        <w:t xml:space="preserve"> </w:t>
      </w:r>
      <w:proofErr w:type="spellStart"/>
      <w:r w:rsidRPr="00D40044">
        <w:rPr>
          <w:rFonts w:ascii="Arial" w:eastAsia="Times New Roman" w:hAnsi="Arial" w:cs="Arial"/>
        </w:rPr>
        <w:t>Waniganayake</w:t>
      </w:r>
      <w:proofErr w:type="spellEnd"/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proofErr w:type="spellStart"/>
      <w:r w:rsidRPr="00D40044">
        <w:rPr>
          <w:rFonts w:ascii="Arial" w:eastAsia="Times New Roman" w:hAnsi="Arial" w:cs="Arial"/>
        </w:rPr>
        <w:t>Semann</w:t>
      </w:r>
      <w:proofErr w:type="spellEnd"/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(2011)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contend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that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addressing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and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resolving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conflict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in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team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should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not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be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role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exclusive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to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leader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but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every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individual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must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be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responsible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for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their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own</w:t>
      </w:r>
      <w:r>
        <w:rPr>
          <w:rFonts w:ascii="Arial" w:eastAsia="Times New Roman" w:hAnsi="Arial" w:cs="Arial"/>
          <w:lang w:val="en-US"/>
        </w:rPr>
        <w:t xml:space="preserve"> </w:t>
      </w:r>
      <w:proofErr w:type="spellStart"/>
      <w:r w:rsidRPr="00D40044">
        <w:rPr>
          <w:rFonts w:ascii="Arial" w:eastAsia="Times New Roman" w:hAnsi="Arial" w:cs="Arial"/>
          <w:lang w:val="en-US"/>
        </w:rPr>
        <w:t>behaviours</w:t>
      </w:r>
      <w:proofErr w:type="spellEnd"/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and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strive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to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establish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productive,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effective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relationships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in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order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to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create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respectful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and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caring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environment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for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all</w:t>
      </w:r>
      <w:r>
        <w:rPr>
          <w:rFonts w:ascii="Arial" w:eastAsia="Times New Roman" w:hAnsi="Arial" w:cs="Arial"/>
          <w:lang w:val="en-US"/>
        </w:rPr>
        <w:t xml:space="preserve"> </w:t>
      </w:r>
      <w:r w:rsidRPr="00D40044">
        <w:rPr>
          <w:rFonts w:ascii="Arial" w:eastAsia="Times New Roman" w:hAnsi="Arial" w:cs="Arial"/>
          <w:lang w:val="en-US"/>
        </w:rPr>
        <w:t>(</w:t>
      </w:r>
      <w:r w:rsidRPr="00D40044">
        <w:rPr>
          <w:rFonts w:ascii="Arial" w:eastAsia="Times New Roman" w:hAnsi="Arial" w:cs="Arial"/>
        </w:rPr>
        <w:t>Siraj-Blatchford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proofErr w:type="spellStart"/>
      <w:r w:rsidRPr="00D40044">
        <w:rPr>
          <w:rFonts w:ascii="Arial" w:eastAsia="Times New Roman" w:hAnsi="Arial" w:cs="Arial"/>
        </w:rPr>
        <w:t>Hallet</w:t>
      </w:r>
      <w:proofErr w:type="spellEnd"/>
      <w:r w:rsidRPr="00D40044">
        <w:rPr>
          <w:rFonts w:ascii="Arial" w:eastAsia="Times New Roman" w:hAnsi="Arial" w:cs="Arial"/>
        </w:rPr>
        <w:t>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2016).</w:t>
      </w:r>
      <w:r>
        <w:rPr>
          <w:rFonts w:ascii="Arial" w:eastAsia="Times New Roman" w:hAnsi="Arial" w:cs="Arial"/>
        </w:rPr>
        <w:t xml:space="preserve"> </w:t>
      </w:r>
    </w:p>
    <w:p w:rsidR="00D40044" w:rsidRPr="00D40044" w:rsidRDefault="00D40044" w:rsidP="00D40044">
      <w:pPr>
        <w:spacing w:after="120" w:line="36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bookmarkStart w:id="0" w:name="_GoBack"/>
      <w:bookmarkEnd w:id="0"/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to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conclude:</w:t>
      </w:r>
      <w:r>
        <w:rPr>
          <w:rFonts w:ascii="Arial" w:eastAsia="Times New Roman" w:hAnsi="Arial" w:cs="Arial"/>
        </w:rPr>
        <w:t xml:space="preserve"> </w:t>
      </w:r>
    </w:p>
    <w:p w:rsidR="00D40044" w:rsidRPr="00D40044" w:rsidRDefault="00D40044" w:rsidP="00D40044">
      <w:pPr>
        <w:spacing w:after="120" w:line="36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r w:rsidRPr="00D40044">
        <w:rPr>
          <w:rFonts w:ascii="Arial" w:eastAsia="Times New Roman" w:hAnsi="Arial" w:cs="Arial"/>
        </w:rPr>
        <w:t>O’Sullivan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(2015)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maintains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that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learning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environments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children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experience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in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early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years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have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significant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impact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on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all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areas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of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their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development.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Consequently,</w:t>
      </w:r>
      <w:r>
        <w:rPr>
          <w:rFonts w:ascii="Arial" w:eastAsia="Times New Roman" w:hAnsi="Arial" w:cs="Arial"/>
        </w:rPr>
        <w:t xml:space="preserve"> </w:t>
      </w:r>
      <w:proofErr w:type="spellStart"/>
      <w:r w:rsidRPr="00D40044">
        <w:rPr>
          <w:rFonts w:ascii="Arial" w:eastAsia="Times New Roman" w:hAnsi="Arial" w:cs="Arial"/>
        </w:rPr>
        <w:t>Ho</w:t>
      </w:r>
      <w:proofErr w:type="spellEnd"/>
      <w:r w:rsidRPr="00D40044">
        <w:rPr>
          <w:rFonts w:ascii="Arial" w:eastAsia="Times New Roman" w:hAnsi="Arial" w:cs="Arial"/>
        </w:rPr>
        <w:t>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Campbell-Barr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Leeson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(2010)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suggest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that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early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positive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experiences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set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foundations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for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children’s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well-being,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outcomes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future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development.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Therefore,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Welsh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Government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(2019)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states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it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is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essential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that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systems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of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quality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assurance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are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in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place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within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early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years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settings,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to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ensure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children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receive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best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possible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care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education.</w:t>
      </w:r>
      <w:r>
        <w:rPr>
          <w:rFonts w:ascii="Arial" w:eastAsia="Times New Roman" w:hAnsi="Arial" w:cs="Arial"/>
        </w:rPr>
        <w:t xml:space="preserve">  </w:t>
      </w:r>
    </w:p>
    <w:p w:rsidR="00D40044" w:rsidRPr="00D40044" w:rsidRDefault="00D40044" w:rsidP="00D40044">
      <w:pPr>
        <w:spacing w:after="120" w:line="36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r w:rsidRPr="00D40044">
        <w:rPr>
          <w:rFonts w:ascii="Arial" w:eastAsia="Times New Roman" w:hAnsi="Arial" w:cs="Arial"/>
        </w:rPr>
        <w:t>According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to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European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Commission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(2019),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in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Wales,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quality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of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early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years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settings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is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inspected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by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either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Estyn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who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concentrate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on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educational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quality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standards,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or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Care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Inspectorate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Wales,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who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focus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on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childcare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aspect.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Occasionally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working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together.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Welsh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Government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(2019)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state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that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quality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of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education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care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is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measured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in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terms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of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structural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process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quality,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where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structural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quality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considers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adult/child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ratios,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health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safety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practitioner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qualifications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for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example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(</w:t>
      </w:r>
      <w:proofErr w:type="spellStart"/>
      <w:r w:rsidRPr="00D40044">
        <w:rPr>
          <w:rFonts w:ascii="Arial" w:eastAsia="Times New Roman" w:hAnsi="Arial" w:cs="Arial"/>
        </w:rPr>
        <w:t>Burchinal</w:t>
      </w:r>
      <w:proofErr w:type="spellEnd"/>
      <w:r w:rsidRPr="00D40044">
        <w:rPr>
          <w:rFonts w:ascii="Arial" w:eastAsia="Times New Roman" w:hAnsi="Arial" w:cs="Arial"/>
        </w:rPr>
        <w:t>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2018)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which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is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relatively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straightforward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to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lastRenderedPageBreak/>
        <w:t>recognise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(Welsh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Government,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2019),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through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observing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how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setting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complies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with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Government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standards,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policies,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procedures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legislation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(Mathers,</w:t>
      </w:r>
      <w:r>
        <w:rPr>
          <w:rFonts w:ascii="Arial" w:eastAsia="Times New Roman" w:hAnsi="Arial" w:cs="Arial"/>
        </w:rPr>
        <w:t xml:space="preserve"> </w:t>
      </w:r>
      <w:proofErr w:type="spellStart"/>
      <w:r w:rsidRPr="00D40044">
        <w:rPr>
          <w:rFonts w:ascii="Arial" w:eastAsia="Times New Roman" w:hAnsi="Arial" w:cs="Arial"/>
        </w:rPr>
        <w:t>Singler</w:t>
      </w:r>
      <w:proofErr w:type="spellEnd"/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proofErr w:type="spellStart"/>
      <w:r w:rsidRPr="00D40044">
        <w:rPr>
          <w:rFonts w:ascii="Arial" w:eastAsia="Times New Roman" w:hAnsi="Arial" w:cs="Arial"/>
        </w:rPr>
        <w:t>Karemaker</w:t>
      </w:r>
      <w:proofErr w:type="spellEnd"/>
      <w:r w:rsidRPr="00D40044">
        <w:rPr>
          <w:rFonts w:ascii="Arial" w:eastAsia="Times New Roman" w:hAnsi="Arial" w:cs="Arial"/>
        </w:rPr>
        <w:t>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2012).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Nevertheless,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Canning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  <w:i/>
          <w:iCs/>
        </w:rPr>
        <w:t>et</w:t>
      </w:r>
      <w:r>
        <w:rPr>
          <w:rFonts w:ascii="Arial" w:eastAsia="Times New Roman" w:hAnsi="Arial" w:cs="Arial"/>
          <w:i/>
          <w:iCs/>
        </w:rPr>
        <w:t xml:space="preserve"> </w:t>
      </w:r>
      <w:r w:rsidRPr="00D40044">
        <w:rPr>
          <w:rFonts w:ascii="Arial" w:eastAsia="Times New Roman" w:hAnsi="Arial" w:cs="Arial"/>
          <w:i/>
          <w:iCs/>
        </w:rPr>
        <w:t>al.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(2010)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believe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that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while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aspects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of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structural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quality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are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necessary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to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improve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outcomes,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do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not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guarantee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quality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within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setting.</w:t>
      </w:r>
      <w:r>
        <w:rPr>
          <w:rFonts w:ascii="Arial" w:eastAsia="Times New Roman" w:hAnsi="Arial" w:cs="Arial"/>
        </w:rPr>
        <w:t xml:space="preserve">  </w:t>
      </w:r>
    </w:p>
    <w:p w:rsidR="00D40044" w:rsidRPr="00D40044" w:rsidRDefault="00D40044" w:rsidP="00D40044">
      <w:pPr>
        <w:spacing w:after="120" w:line="36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r w:rsidRPr="00D40044">
        <w:rPr>
          <w:rFonts w:ascii="Arial" w:eastAsia="Times New Roman" w:hAnsi="Arial" w:cs="Arial"/>
        </w:rPr>
        <w:t>Douglass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(2019)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affirms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that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quality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of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children’s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learning,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development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well-being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is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measured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by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experiences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relationships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within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setting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is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referred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to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process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quality.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Furthermore,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although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Male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Nicholson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(2016)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recognise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that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both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legal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moral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imperatives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of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education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care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are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required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for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success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should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be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implemented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throughout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setting.</w:t>
      </w:r>
      <w:r>
        <w:rPr>
          <w:rFonts w:ascii="Arial" w:eastAsia="Times New Roman" w:hAnsi="Arial" w:cs="Arial"/>
        </w:rPr>
        <w:t xml:space="preserve"> </w:t>
      </w:r>
      <w:proofErr w:type="spellStart"/>
      <w:r w:rsidRPr="00D40044">
        <w:rPr>
          <w:rFonts w:ascii="Arial" w:eastAsia="Times New Roman" w:hAnsi="Arial" w:cs="Arial"/>
        </w:rPr>
        <w:t>Alameen</w:t>
      </w:r>
      <w:proofErr w:type="spellEnd"/>
      <w:r w:rsidRPr="00D40044">
        <w:rPr>
          <w:rFonts w:ascii="Arial" w:eastAsia="Times New Roman" w:hAnsi="Arial" w:cs="Arial"/>
        </w:rPr>
        <w:t>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Male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proofErr w:type="spellStart"/>
      <w:r w:rsidRPr="00D40044">
        <w:rPr>
          <w:rFonts w:ascii="Arial" w:eastAsia="Times New Roman" w:hAnsi="Arial" w:cs="Arial"/>
        </w:rPr>
        <w:t>Palaiologou</w:t>
      </w:r>
      <w:proofErr w:type="spellEnd"/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(2015)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believe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that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quality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of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setting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rarely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exceeds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quality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of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leadership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management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within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it.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Consequently,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previously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noted,</w:t>
      </w:r>
      <w:r>
        <w:rPr>
          <w:rFonts w:ascii="Arial" w:eastAsia="Times New Roman" w:hAnsi="Arial" w:cs="Arial"/>
        </w:rPr>
        <w:t xml:space="preserve"> </w:t>
      </w:r>
      <w:proofErr w:type="spellStart"/>
      <w:r w:rsidRPr="00D40044">
        <w:rPr>
          <w:rFonts w:ascii="Arial" w:eastAsia="Times New Roman" w:hAnsi="Arial" w:cs="Arial"/>
        </w:rPr>
        <w:t>Fonsén</w:t>
      </w:r>
      <w:proofErr w:type="spellEnd"/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  <w:i/>
          <w:iCs/>
        </w:rPr>
        <w:t>et</w:t>
      </w:r>
      <w:r>
        <w:rPr>
          <w:rFonts w:ascii="Arial" w:eastAsia="Times New Roman" w:hAnsi="Arial" w:cs="Arial"/>
          <w:i/>
          <w:iCs/>
        </w:rPr>
        <w:t xml:space="preserve"> </w:t>
      </w:r>
      <w:r w:rsidRPr="00D40044">
        <w:rPr>
          <w:rFonts w:ascii="Arial" w:eastAsia="Times New Roman" w:hAnsi="Arial" w:cs="Arial"/>
          <w:i/>
          <w:iCs/>
        </w:rPr>
        <w:t>al.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(2019)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contends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that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effective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leadership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is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fundamental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to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outcomes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of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education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care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children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receive.</w:t>
      </w:r>
      <w:r>
        <w:rPr>
          <w:rFonts w:ascii="Arial" w:eastAsia="Times New Roman" w:hAnsi="Arial" w:cs="Arial"/>
        </w:rPr>
        <w:t xml:space="preserve"> </w:t>
      </w:r>
    </w:p>
    <w:p w:rsidR="00D40044" w:rsidRPr="00D40044" w:rsidRDefault="00D40044" w:rsidP="00D40044">
      <w:pPr>
        <w:spacing w:after="120" w:line="36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r w:rsidRPr="00D40044">
        <w:rPr>
          <w:rFonts w:ascii="Arial" w:eastAsia="Times New Roman" w:hAnsi="Arial" w:cs="Arial"/>
        </w:rPr>
        <w:t>Although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Welsh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Government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(2019)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maintains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that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ensuring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quality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assurance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is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shared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responsibility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among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external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inspectorates,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pedagogical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advisors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practitioners.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O’Sullivan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(2015)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affirms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it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is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imperative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that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leaders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understand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know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adults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children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within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setting,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recognise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what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quality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care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education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looks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like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empower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their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team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to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achieve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this.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Consequently,</w:t>
      </w:r>
      <w:r>
        <w:rPr>
          <w:rFonts w:ascii="Arial" w:eastAsia="Times New Roman" w:hAnsi="Arial" w:cs="Arial"/>
        </w:rPr>
        <w:t xml:space="preserve"> </w:t>
      </w:r>
      <w:proofErr w:type="spellStart"/>
      <w:r w:rsidRPr="00D40044">
        <w:rPr>
          <w:rFonts w:ascii="Arial" w:eastAsia="Times New Roman" w:hAnsi="Arial" w:cs="Arial"/>
        </w:rPr>
        <w:t>Coleyshaw</w:t>
      </w:r>
      <w:proofErr w:type="spellEnd"/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  <w:i/>
          <w:iCs/>
        </w:rPr>
        <w:t>et</w:t>
      </w:r>
      <w:r>
        <w:rPr>
          <w:rFonts w:ascii="Arial" w:eastAsia="Times New Roman" w:hAnsi="Arial" w:cs="Arial"/>
          <w:i/>
          <w:iCs/>
        </w:rPr>
        <w:t xml:space="preserve"> </w:t>
      </w:r>
      <w:r w:rsidRPr="00D40044">
        <w:rPr>
          <w:rFonts w:ascii="Arial" w:eastAsia="Times New Roman" w:hAnsi="Arial" w:cs="Arial"/>
          <w:i/>
          <w:iCs/>
        </w:rPr>
        <w:t>al</w:t>
      </w:r>
      <w:r w:rsidRPr="00D40044">
        <w:rPr>
          <w:rFonts w:ascii="Arial" w:eastAsia="Times New Roman" w:hAnsi="Arial" w:cs="Arial"/>
        </w:rPr>
        <w:t>.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(2010)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believes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that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quality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setting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will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only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be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achieved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through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effective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communication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collaborative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working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between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professionals,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parents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more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importantly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children.</w:t>
      </w:r>
      <w:r>
        <w:rPr>
          <w:rFonts w:ascii="Arial" w:eastAsia="Times New Roman" w:hAnsi="Arial" w:cs="Arial"/>
        </w:rPr>
        <w:t xml:space="preserve">  </w:t>
      </w:r>
    </w:p>
    <w:p w:rsidR="00D40044" w:rsidRPr="00D40044" w:rsidRDefault="00D40044" w:rsidP="00D40044">
      <w:pPr>
        <w:spacing w:after="120" w:line="360" w:lineRule="auto"/>
        <w:jc w:val="both"/>
        <w:textAlignment w:val="baseline"/>
        <w:rPr>
          <w:rFonts w:ascii="Arial" w:eastAsia="Times New Roman" w:hAnsi="Arial" w:cs="Arial"/>
          <w:sz w:val="18"/>
          <w:szCs w:val="18"/>
        </w:rPr>
      </w:pPr>
      <w:r w:rsidRPr="00D40044">
        <w:rPr>
          <w:rFonts w:ascii="Arial" w:eastAsia="Times New Roman" w:hAnsi="Arial" w:cs="Arial"/>
        </w:rPr>
        <w:t>Thus,</w:t>
      </w:r>
      <w:r>
        <w:rPr>
          <w:rFonts w:ascii="Arial" w:eastAsia="Times New Roman" w:hAnsi="Arial" w:cs="Arial"/>
        </w:rPr>
        <w:t xml:space="preserve"> </w:t>
      </w:r>
      <w:proofErr w:type="spellStart"/>
      <w:r w:rsidRPr="00D40044">
        <w:rPr>
          <w:rFonts w:ascii="Arial" w:eastAsia="Times New Roman" w:hAnsi="Arial" w:cs="Arial"/>
        </w:rPr>
        <w:t>Strehmel</w:t>
      </w:r>
      <w:proofErr w:type="spellEnd"/>
      <w:r w:rsidRPr="00D40044">
        <w:rPr>
          <w:rFonts w:ascii="Arial" w:eastAsia="Times New Roman" w:hAnsi="Arial" w:cs="Arial"/>
        </w:rPr>
        <w:t>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  <w:i/>
          <w:iCs/>
        </w:rPr>
        <w:t>et</w:t>
      </w:r>
      <w:r>
        <w:rPr>
          <w:rFonts w:ascii="Arial" w:eastAsia="Times New Roman" w:hAnsi="Arial" w:cs="Arial"/>
          <w:i/>
          <w:iCs/>
        </w:rPr>
        <w:t xml:space="preserve"> </w:t>
      </w:r>
      <w:r w:rsidRPr="00D40044">
        <w:rPr>
          <w:rFonts w:ascii="Arial" w:eastAsia="Times New Roman" w:hAnsi="Arial" w:cs="Arial"/>
          <w:i/>
          <w:iCs/>
        </w:rPr>
        <w:t>al.</w:t>
      </w:r>
      <w:r>
        <w:rPr>
          <w:rFonts w:ascii="Arial" w:eastAsia="Times New Roman" w:hAnsi="Arial" w:cs="Arial"/>
          <w:i/>
          <w:iCs/>
        </w:rPr>
        <w:t xml:space="preserve"> </w:t>
      </w:r>
      <w:r w:rsidRPr="00D40044">
        <w:rPr>
          <w:rFonts w:ascii="Arial" w:eastAsia="Times New Roman" w:hAnsi="Arial" w:cs="Arial"/>
        </w:rPr>
        <w:t>(2019)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notes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that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quality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setting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often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consists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of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positive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respectful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relationships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leaders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who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effectively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share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their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knowledge,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skills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passion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for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quality,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support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self-evaluation,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training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professional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development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for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all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(European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Commission,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2019).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Which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according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to</w:t>
      </w:r>
      <w:r>
        <w:rPr>
          <w:rFonts w:ascii="Arial" w:eastAsia="Times New Roman" w:hAnsi="Arial" w:cs="Arial"/>
        </w:rPr>
        <w:t xml:space="preserve"> </w:t>
      </w:r>
      <w:proofErr w:type="spellStart"/>
      <w:r w:rsidRPr="00D40044">
        <w:rPr>
          <w:rFonts w:ascii="Arial" w:eastAsia="Times New Roman" w:hAnsi="Arial" w:cs="Arial"/>
        </w:rPr>
        <w:t>Modise</w:t>
      </w:r>
      <w:proofErr w:type="spellEnd"/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(2019)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ensures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continuity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strengthens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enhances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quality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practice.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Therefore,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Barber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(2018)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states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that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effective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leadership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teamworking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promote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continuous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improvement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result,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quality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education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and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care.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Which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Robb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(2020)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contends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is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the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fundamental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right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of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every</w:t>
      </w:r>
      <w:r>
        <w:rPr>
          <w:rFonts w:ascii="Arial" w:eastAsia="Times New Roman" w:hAnsi="Arial" w:cs="Arial"/>
        </w:rPr>
        <w:t xml:space="preserve"> </w:t>
      </w:r>
      <w:r w:rsidRPr="00D40044">
        <w:rPr>
          <w:rFonts w:ascii="Arial" w:eastAsia="Times New Roman" w:hAnsi="Arial" w:cs="Arial"/>
        </w:rPr>
        <w:t>child.</w:t>
      </w:r>
      <w:r>
        <w:rPr>
          <w:rFonts w:ascii="Arial" w:eastAsia="Times New Roman" w:hAnsi="Arial" w:cs="Arial"/>
        </w:rPr>
        <w:t xml:space="preserve"> </w:t>
      </w:r>
    </w:p>
    <w:sectPr w:rsidR="00D40044" w:rsidRPr="00D40044" w:rsidSect="00C51084">
      <w:headerReference w:type="default" r:id="rId6"/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65FE6" w:rsidRDefault="00565FE6" w:rsidP="00D40044">
      <w:r>
        <w:separator/>
      </w:r>
    </w:p>
  </w:endnote>
  <w:endnote w:type="continuationSeparator" w:id="0">
    <w:p w:rsidR="00565FE6" w:rsidRDefault="00565FE6" w:rsidP="00D4004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65FE6" w:rsidRDefault="00565FE6" w:rsidP="00D40044">
      <w:r>
        <w:separator/>
      </w:r>
    </w:p>
  </w:footnote>
  <w:footnote w:type="continuationSeparator" w:id="0">
    <w:p w:rsidR="00565FE6" w:rsidRDefault="00565FE6" w:rsidP="00D4004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D40044" w:rsidRPr="00D40044" w:rsidRDefault="00D40044" w:rsidP="00D40044">
    <w:pPr>
      <w:rPr>
        <w:rFonts w:ascii="Times New Roman" w:eastAsia="Times New Roman" w:hAnsi="Times New Roman" w:cs="Times New Roman"/>
      </w:rPr>
    </w:pPr>
    <w:r w:rsidRPr="00D40044">
      <w:rPr>
        <w:rFonts w:ascii="Arial" w:eastAsia="Times New Roman" w:hAnsi="Arial" w:cs="Arial"/>
        <w:shd w:val="clear" w:color="auto" w:fill="FFFFFF"/>
      </w:rPr>
      <w:t>ECEY6002 </w:t>
    </w:r>
    <w:r>
      <w:rPr>
        <w:rFonts w:ascii="Arial" w:eastAsia="Times New Roman" w:hAnsi="Arial" w:cs="Arial"/>
        <w:shd w:val="clear" w:color="auto" w:fill="FFFFFF"/>
      </w:rPr>
      <w:tab/>
    </w:r>
    <w:r>
      <w:rPr>
        <w:rFonts w:ascii="Arial" w:eastAsia="Times New Roman" w:hAnsi="Arial" w:cs="Arial"/>
        <w:shd w:val="clear" w:color="auto" w:fill="FFFFFF"/>
      </w:rPr>
      <w:tab/>
    </w:r>
    <w:r w:rsidRPr="00D40044">
      <w:rPr>
        <w:rFonts w:ascii="Arial" w:eastAsia="Times New Roman" w:hAnsi="Arial" w:cs="Arial"/>
        <w:shd w:val="clear" w:color="auto" w:fill="FFFFFF"/>
      </w:rPr>
      <w:t>leadership, teamwork and systems of quality</w:t>
    </w:r>
    <w:r>
      <w:rPr>
        <w:rFonts w:ascii="Arial" w:eastAsia="Times New Roman" w:hAnsi="Arial" w:cs="Arial"/>
        <w:shd w:val="clear" w:color="auto" w:fill="FFFFFF"/>
      </w:rPr>
      <w:tab/>
    </w:r>
    <w:r>
      <w:rPr>
        <w:rFonts w:ascii="Arial" w:eastAsia="Times New Roman" w:hAnsi="Arial" w:cs="Arial"/>
        <w:shd w:val="clear" w:color="auto" w:fill="FFFFFF"/>
      </w:rPr>
      <w:tab/>
      <w:t>1806929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3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0044"/>
    <w:rsid w:val="00565FE6"/>
    <w:rsid w:val="00C51084"/>
    <w:rsid w:val="00D400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9D288A8"/>
  <w15:chartTrackingRefBased/>
  <w15:docId w15:val="{5C20A971-29F6-934C-8ABD-CAC8AACA2A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msonormal0">
    <w:name w:val="msonormal"/>
    <w:basedOn w:val="Normal"/>
    <w:rsid w:val="00D40044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paragraph" w:customStyle="1" w:styleId="paragraph">
    <w:name w:val="paragraph"/>
    <w:basedOn w:val="Normal"/>
    <w:rsid w:val="00D40044"/>
    <w:pPr>
      <w:spacing w:before="100" w:beforeAutospacing="1" w:after="100" w:afterAutospacing="1"/>
    </w:pPr>
    <w:rPr>
      <w:rFonts w:ascii="Times New Roman" w:eastAsia="Times New Roman" w:hAnsi="Times New Roman" w:cs="Times New Roman"/>
    </w:rPr>
  </w:style>
  <w:style w:type="character" w:customStyle="1" w:styleId="textrun">
    <w:name w:val="textrun"/>
    <w:basedOn w:val="DefaultParagraphFont"/>
    <w:rsid w:val="00D40044"/>
  </w:style>
  <w:style w:type="character" w:customStyle="1" w:styleId="normaltextrun">
    <w:name w:val="normaltextrun"/>
    <w:basedOn w:val="DefaultParagraphFont"/>
    <w:rsid w:val="00D40044"/>
  </w:style>
  <w:style w:type="character" w:customStyle="1" w:styleId="eop">
    <w:name w:val="eop"/>
    <w:basedOn w:val="DefaultParagraphFont"/>
    <w:rsid w:val="00D40044"/>
  </w:style>
  <w:style w:type="paragraph" w:styleId="Header">
    <w:name w:val="header"/>
    <w:basedOn w:val="Normal"/>
    <w:link w:val="HeaderChar"/>
    <w:uiPriority w:val="99"/>
    <w:unhideWhenUsed/>
    <w:rsid w:val="00D4004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40044"/>
  </w:style>
  <w:style w:type="paragraph" w:styleId="Footer">
    <w:name w:val="footer"/>
    <w:basedOn w:val="Normal"/>
    <w:link w:val="FooterChar"/>
    <w:uiPriority w:val="99"/>
    <w:unhideWhenUsed/>
    <w:rsid w:val="00D4004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4004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44866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53503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0984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5175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9162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32285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3741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0595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73079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7852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36984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24033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1777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6867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6084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33047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37801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74960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40492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3044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4893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609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17228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98548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2861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5175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72592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27823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1902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8655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91432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57849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7</Pages>
  <Words>2603</Words>
  <Characters>14838</Characters>
  <Application>Microsoft Office Word</Application>
  <DocSecurity>0</DocSecurity>
  <Lines>123</Lines>
  <Paragraphs>34</Paragraphs>
  <ScaleCrop>false</ScaleCrop>
  <Company/>
  <LinksUpToDate>false</LinksUpToDate>
  <CharactersWithSpaces>17407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Helen Price (1806929)</dc:creator>
  <cp:keywords/>
  <dc:description/>
  <cp:lastModifiedBy>Helen Price (1806929)</cp:lastModifiedBy>
  <cp:revision>1</cp:revision>
  <dcterms:created xsi:type="dcterms:W3CDTF">2020-07-11T21:25:00Z</dcterms:created>
  <dcterms:modified xsi:type="dcterms:W3CDTF">2020-07-11T21:29:00Z</dcterms:modified>
</cp:coreProperties>
</file>