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5787A5" w14:textId="1A863618" w:rsidR="001D6175" w:rsidRPr="00ED7FCC" w:rsidRDefault="719AE57C" w:rsidP="719AE57C">
      <w:pPr>
        <w:pStyle w:val="ListParagraph"/>
        <w:numPr>
          <w:ilvl w:val="0"/>
          <w:numId w:val="6"/>
        </w:numPr>
        <w:rPr>
          <w:sz w:val="24"/>
          <w:szCs w:val="24"/>
          <w:u w:val="single"/>
        </w:rPr>
      </w:pPr>
      <w:r w:rsidRPr="00ED7FCC">
        <w:rPr>
          <w:sz w:val="24"/>
          <w:szCs w:val="24"/>
          <w:u w:val="single"/>
        </w:rPr>
        <w:t>CIPD Profession Map – Conversation with Luana</w:t>
      </w:r>
      <w:r w:rsidR="00ED7FCC">
        <w:rPr>
          <w:sz w:val="24"/>
          <w:szCs w:val="24"/>
          <w:u w:val="single"/>
        </w:rPr>
        <w:t xml:space="preserve"> (</w:t>
      </w:r>
      <w:r w:rsidR="003C1757">
        <w:rPr>
          <w:sz w:val="24"/>
          <w:szCs w:val="24"/>
          <w:u w:val="single"/>
        </w:rPr>
        <w:t xml:space="preserve">300 </w:t>
      </w:r>
      <w:r w:rsidR="00ED7FCC">
        <w:rPr>
          <w:sz w:val="24"/>
          <w:szCs w:val="24"/>
          <w:u w:val="single"/>
        </w:rPr>
        <w:t>words)</w:t>
      </w:r>
    </w:p>
    <w:p w14:paraId="744426E2" w14:textId="77777777" w:rsidR="00387E58" w:rsidRPr="00387E58" w:rsidRDefault="00387E58" w:rsidP="00387E58">
      <w:pPr>
        <w:pStyle w:val="ListParagraph"/>
        <w:rPr>
          <w:sz w:val="24"/>
          <w:szCs w:val="24"/>
        </w:rPr>
      </w:pPr>
    </w:p>
    <w:p w14:paraId="28214990" w14:textId="043FF9BB" w:rsidR="719AE57C" w:rsidRPr="00387E58" w:rsidRDefault="719AE57C" w:rsidP="719AE57C">
      <w:pPr>
        <w:rPr>
          <w:rFonts w:eastAsiaTheme="minorEastAsia"/>
          <w:color w:val="000000" w:themeColor="text1"/>
          <w:sz w:val="24"/>
          <w:szCs w:val="24"/>
        </w:rPr>
      </w:pPr>
      <w:r w:rsidRPr="00387E58">
        <w:rPr>
          <w:sz w:val="24"/>
          <w:szCs w:val="24"/>
        </w:rPr>
        <w:t xml:space="preserve">Having worked within HR for nearly 5 years change is something that I feel comfortable with, </w:t>
      </w:r>
      <w:r w:rsidR="003C1757">
        <w:rPr>
          <w:sz w:val="24"/>
          <w:szCs w:val="24"/>
        </w:rPr>
        <w:t xml:space="preserve">the considerations that go into a </w:t>
      </w:r>
      <w:r w:rsidRPr="00387E58">
        <w:rPr>
          <w:sz w:val="24"/>
          <w:szCs w:val="24"/>
        </w:rPr>
        <w:t>change</w:t>
      </w:r>
      <w:r w:rsidR="003C1757">
        <w:rPr>
          <w:sz w:val="24"/>
          <w:szCs w:val="24"/>
        </w:rPr>
        <w:t xml:space="preserve"> project is not something that I have got to experience first hand</w:t>
      </w:r>
      <w:r w:rsidRPr="00387E58">
        <w:rPr>
          <w:sz w:val="24"/>
          <w:szCs w:val="24"/>
        </w:rPr>
        <w:t xml:space="preserve"> I have always been lucky that there has been a project team which have dealt with this aspect of the change and I have just had to deal with the delivery of the change, so wh</w:t>
      </w:r>
      <w:r w:rsidRPr="00387E58">
        <w:rPr>
          <w:color w:val="000000" w:themeColor="text1"/>
          <w:sz w:val="24"/>
          <w:szCs w:val="24"/>
        </w:rPr>
        <w:t xml:space="preserve">en I consider my weaknesses within change the planning stage is something that I would like to be more involved with. </w:t>
      </w:r>
      <w:r w:rsidRPr="00387E58">
        <w:rPr>
          <w:rFonts w:eastAsiaTheme="minorEastAsia"/>
          <w:color w:val="000000" w:themeColor="text1"/>
          <w:sz w:val="24"/>
          <w:szCs w:val="24"/>
        </w:rPr>
        <w:t xml:space="preserve">CIPD (2018) express that people management have a significant role to play within change and having spent </w:t>
      </w:r>
      <w:r w:rsidR="003C1757">
        <w:rPr>
          <w:rFonts w:eastAsiaTheme="minorEastAsia"/>
          <w:color w:val="000000" w:themeColor="text1"/>
          <w:sz w:val="24"/>
          <w:szCs w:val="24"/>
        </w:rPr>
        <w:t>6 months of this year going through a</w:t>
      </w:r>
      <w:r w:rsidRPr="00387E58">
        <w:rPr>
          <w:rFonts w:eastAsiaTheme="minorEastAsia"/>
          <w:color w:val="000000" w:themeColor="text1"/>
          <w:sz w:val="24"/>
          <w:szCs w:val="24"/>
        </w:rPr>
        <w:t xml:space="preserve"> change s</w:t>
      </w:r>
      <w:r w:rsidR="003C1757">
        <w:rPr>
          <w:rFonts w:eastAsiaTheme="minorEastAsia"/>
          <w:color w:val="000000" w:themeColor="text1"/>
          <w:sz w:val="24"/>
          <w:szCs w:val="24"/>
        </w:rPr>
        <w:t xml:space="preserve">ituation in work which involved </w:t>
      </w:r>
      <w:r w:rsidRPr="00387E58">
        <w:rPr>
          <w:rFonts w:eastAsiaTheme="minorEastAsia"/>
          <w:color w:val="000000" w:themeColor="text1"/>
          <w:sz w:val="24"/>
          <w:szCs w:val="24"/>
        </w:rPr>
        <w:t>making 170 people redundant and redeploying 100 people I feel as though I have a good outlook into change and what can go right and go wrong.</w:t>
      </w:r>
      <w:r w:rsidRPr="00387E58">
        <w:rPr>
          <w:color w:val="000000" w:themeColor="text1"/>
          <w:sz w:val="24"/>
          <w:szCs w:val="24"/>
        </w:rPr>
        <w:t xml:space="preserve"> CIPD (2018) state that as </w:t>
      </w:r>
      <w:r w:rsidR="003C1757">
        <w:rPr>
          <w:color w:val="000000" w:themeColor="text1"/>
          <w:sz w:val="24"/>
          <w:szCs w:val="24"/>
        </w:rPr>
        <w:t>associates we should be able</w:t>
      </w:r>
      <w:r w:rsidRPr="00387E58">
        <w:rPr>
          <w:rFonts w:eastAsiaTheme="minorEastAsia"/>
          <w:color w:val="000000" w:themeColor="text1"/>
          <w:sz w:val="24"/>
          <w:szCs w:val="24"/>
        </w:rPr>
        <w:t xml:space="preserve"> to plan and deliver a project, including goals, milestones, resources, risks, costs and interdependencies which due to not having exposure to is something that I don’t feel confident about</w:t>
      </w:r>
      <w:r w:rsidR="003C1757">
        <w:rPr>
          <w:rFonts w:eastAsiaTheme="minorEastAsia"/>
          <w:color w:val="000000" w:themeColor="text1"/>
          <w:sz w:val="24"/>
          <w:szCs w:val="24"/>
        </w:rPr>
        <w:t xml:space="preserve"> and have asked for an opportuity to be more involved in</w:t>
      </w:r>
      <w:r w:rsidRPr="00387E58">
        <w:rPr>
          <w:rFonts w:eastAsiaTheme="minorEastAsia"/>
          <w:color w:val="000000" w:themeColor="text1"/>
          <w:sz w:val="24"/>
          <w:szCs w:val="24"/>
        </w:rPr>
        <w:t xml:space="preserve">. Having spoken to Luana she also agreed that when it comes to the delivery of a change project she believes I am capable of being the HR representative for any large scale change work that would be pending but if I can get experience in the planning stage with the project team that would make me more rounded in my approach when dealing with change. Luana has suggested that going forward I should join the planning calls where I will learn more about time scales, stakeholders, rationale and budgets ahead of having to actually be the person to deliver the change. </w:t>
      </w:r>
    </w:p>
    <w:p w14:paraId="1A83CCE5" w14:textId="212CC2D3" w:rsidR="719AE57C" w:rsidRPr="00387E58" w:rsidRDefault="719AE57C" w:rsidP="719AE57C">
      <w:pPr>
        <w:rPr>
          <w:rFonts w:eastAsiaTheme="minorEastAsia"/>
          <w:color w:val="000000" w:themeColor="text1"/>
          <w:sz w:val="24"/>
          <w:szCs w:val="24"/>
        </w:rPr>
      </w:pPr>
    </w:p>
    <w:p w14:paraId="69BF70FD" w14:textId="77A15A60" w:rsidR="719AE57C" w:rsidRPr="00ED7FCC" w:rsidRDefault="719AE57C" w:rsidP="719AE57C">
      <w:pPr>
        <w:pStyle w:val="ListParagraph"/>
        <w:numPr>
          <w:ilvl w:val="0"/>
          <w:numId w:val="6"/>
        </w:numPr>
        <w:rPr>
          <w:color w:val="000000" w:themeColor="text1"/>
          <w:sz w:val="24"/>
          <w:szCs w:val="24"/>
          <w:u w:val="single"/>
        </w:rPr>
      </w:pPr>
      <w:r w:rsidRPr="00ED7FCC">
        <w:rPr>
          <w:rFonts w:eastAsiaTheme="minorEastAsia"/>
          <w:color w:val="000000" w:themeColor="text1"/>
          <w:sz w:val="24"/>
          <w:szCs w:val="24"/>
          <w:u w:val="single"/>
        </w:rPr>
        <w:t>SWOT Analysis</w:t>
      </w:r>
      <w:r w:rsidR="00F71BCF">
        <w:rPr>
          <w:rFonts w:eastAsiaTheme="minorEastAsia"/>
          <w:color w:val="000000" w:themeColor="text1"/>
          <w:sz w:val="24"/>
          <w:szCs w:val="24"/>
          <w:u w:val="single"/>
        </w:rPr>
        <w:t xml:space="preserve">  (577 W</w:t>
      </w:r>
      <w:bookmarkStart w:id="0" w:name="_GoBack"/>
      <w:bookmarkEnd w:id="0"/>
      <w:r w:rsidR="00ED7FCC">
        <w:rPr>
          <w:rFonts w:eastAsiaTheme="minorEastAsia"/>
          <w:color w:val="000000" w:themeColor="text1"/>
          <w:sz w:val="24"/>
          <w:szCs w:val="24"/>
          <w:u w:val="single"/>
        </w:rPr>
        <w:t>ords)</w:t>
      </w:r>
    </w:p>
    <w:p w14:paraId="07C70391" w14:textId="437E3C9E" w:rsidR="719AE57C" w:rsidRPr="00387E58" w:rsidRDefault="719AE57C" w:rsidP="719AE57C">
      <w:pPr>
        <w:ind w:left="360"/>
        <w:rPr>
          <w:rFonts w:eastAsiaTheme="minorEastAsia"/>
          <w:color w:val="000000" w:themeColor="text1"/>
          <w:sz w:val="24"/>
          <w:szCs w:val="24"/>
        </w:rPr>
      </w:pPr>
    </w:p>
    <w:p w14:paraId="2F6EB5C2" w14:textId="25F7DC74" w:rsidR="719AE57C" w:rsidRPr="00387E58" w:rsidRDefault="719AE57C" w:rsidP="719AE57C">
      <w:pPr>
        <w:rPr>
          <w:rFonts w:eastAsiaTheme="minorEastAsia"/>
          <w:color w:val="000000" w:themeColor="text1"/>
          <w:sz w:val="24"/>
          <w:szCs w:val="24"/>
        </w:rPr>
      </w:pPr>
      <w:r w:rsidRPr="00387E58">
        <w:rPr>
          <w:rFonts w:eastAsiaTheme="minorEastAsia"/>
          <w:color w:val="000000" w:themeColor="text1"/>
          <w:sz w:val="24"/>
          <w:szCs w:val="24"/>
        </w:rPr>
        <w:t>When considering change within Webhelp as an outsourcing business we are very fast past and things change at a very rapid pace. When I spoke to Luana about this project</w:t>
      </w:r>
      <w:r w:rsidR="003C1757">
        <w:rPr>
          <w:rFonts w:eastAsiaTheme="minorEastAsia"/>
          <w:color w:val="000000" w:themeColor="text1"/>
          <w:sz w:val="24"/>
          <w:szCs w:val="24"/>
        </w:rPr>
        <w:t xml:space="preserve"> we</w:t>
      </w:r>
      <w:r w:rsidRPr="00387E58">
        <w:rPr>
          <w:rFonts w:eastAsiaTheme="minorEastAsia"/>
          <w:color w:val="000000" w:themeColor="text1"/>
          <w:sz w:val="24"/>
          <w:szCs w:val="24"/>
        </w:rPr>
        <w:t xml:space="preserve"> decided that due to the scale and timescales it would be worth completing a SWOT to feedback to the stakeholders to try and eliminate concerns and get buy in. The Project was to review all flexible working applications old and new within our Vodafone</w:t>
      </w:r>
      <w:r w:rsidR="003C1757">
        <w:rPr>
          <w:rFonts w:eastAsiaTheme="minorEastAsia"/>
          <w:color w:val="000000" w:themeColor="text1"/>
          <w:sz w:val="24"/>
          <w:szCs w:val="24"/>
        </w:rPr>
        <w:t xml:space="preserve"> and Sainsbury’s</w:t>
      </w:r>
      <w:r w:rsidRPr="00387E58">
        <w:rPr>
          <w:rFonts w:eastAsiaTheme="minorEastAsia"/>
          <w:color w:val="000000" w:themeColor="text1"/>
          <w:sz w:val="24"/>
          <w:szCs w:val="24"/>
        </w:rPr>
        <w:t xml:space="preserve"> campaign</w:t>
      </w:r>
      <w:r w:rsidR="003C1757">
        <w:rPr>
          <w:rFonts w:eastAsiaTheme="minorEastAsia"/>
          <w:color w:val="000000" w:themeColor="text1"/>
          <w:sz w:val="24"/>
          <w:szCs w:val="24"/>
        </w:rPr>
        <w:t>s</w:t>
      </w:r>
      <w:r w:rsidRPr="00387E58">
        <w:rPr>
          <w:rFonts w:eastAsiaTheme="minorEastAsia"/>
          <w:color w:val="000000" w:themeColor="text1"/>
          <w:sz w:val="24"/>
          <w:szCs w:val="24"/>
        </w:rPr>
        <w:t xml:space="preserve"> to try and align as many shifts to our current shift patterns ensure we remain cost effective and can deliver a great service to our customers. This project is currently being implementing into Webhelp and is due to finish on the 15</w:t>
      </w:r>
      <w:r w:rsidRPr="00387E58">
        <w:rPr>
          <w:rFonts w:eastAsiaTheme="minorEastAsia"/>
          <w:color w:val="000000" w:themeColor="text1"/>
          <w:sz w:val="24"/>
          <w:szCs w:val="24"/>
          <w:vertAlign w:val="superscript"/>
        </w:rPr>
        <w:t>th</w:t>
      </w:r>
      <w:r w:rsidRPr="00387E58">
        <w:rPr>
          <w:rFonts w:eastAsiaTheme="minorEastAsia"/>
          <w:color w:val="000000" w:themeColor="text1"/>
          <w:sz w:val="24"/>
          <w:szCs w:val="24"/>
        </w:rPr>
        <w:t xml:space="preserve"> November 2019. Although there are risks attached to the change it needs to be implemented successfully to ensure we deliver for our client. For myself and Luana our key concern was the link to Part time working and the role they were hired on, however there is no evidence to show that they were hired on these contracts just on a 20-hour contract over 7 days, however we have escalated all key cases to our Head of HR. </w:t>
      </w:r>
    </w:p>
    <w:p w14:paraId="7594A75B" w14:textId="77777777" w:rsidR="00387E58" w:rsidRDefault="00387E58" w:rsidP="719AE57C">
      <w:pPr>
        <w:rPr>
          <w:rFonts w:eastAsiaTheme="minorEastAsia"/>
          <w:color w:val="000000" w:themeColor="text1"/>
        </w:rPr>
      </w:pPr>
    </w:p>
    <w:p w14:paraId="338ACBF2" w14:textId="77777777" w:rsidR="00387E58" w:rsidRDefault="00387E58" w:rsidP="719AE57C">
      <w:pPr>
        <w:rPr>
          <w:rFonts w:eastAsiaTheme="minorEastAsia"/>
          <w:color w:val="000000" w:themeColor="text1"/>
        </w:rPr>
      </w:pPr>
    </w:p>
    <w:p w14:paraId="666EBD0F" w14:textId="77777777" w:rsidR="00387E58" w:rsidRDefault="00387E58" w:rsidP="719AE57C">
      <w:pPr>
        <w:rPr>
          <w:rFonts w:eastAsiaTheme="minorEastAsia"/>
          <w:color w:val="000000" w:themeColor="text1"/>
        </w:rPr>
      </w:pPr>
    </w:p>
    <w:p w14:paraId="4157C5E3" w14:textId="77777777" w:rsidR="00387E58" w:rsidRDefault="00387E58" w:rsidP="719AE57C">
      <w:pPr>
        <w:rPr>
          <w:rFonts w:eastAsiaTheme="minorEastAsia"/>
          <w:color w:val="000000" w:themeColor="text1"/>
        </w:rPr>
      </w:pPr>
    </w:p>
    <w:tbl>
      <w:tblPr>
        <w:tblStyle w:val="TableGrid"/>
        <w:tblW w:w="0" w:type="auto"/>
        <w:tblLayout w:type="fixed"/>
        <w:tblLook w:val="06A0" w:firstRow="1" w:lastRow="0" w:firstColumn="1" w:lastColumn="0" w:noHBand="1" w:noVBand="1"/>
      </w:tblPr>
      <w:tblGrid>
        <w:gridCol w:w="4513"/>
        <w:gridCol w:w="4513"/>
      </w:tblGrid>
      <w:tr w:rsidR="719AE57C" w14:paraId="6109D76F" w14:textId="77777777" w:rsidTr="719AE57C">
        <w:tc>
          <w:tcPr>
            <w:tcW w:w="4513" w:type="dxa"/>
          </w:tcPr>
          <w:p w14:paraId="33F9A709" w14:textId="2E148D57" w:rsidR="719AE57C" w:rsidRPr="00387E58" w:rsidRDefault="719AE57C" w:rsidP="719AE57C">
            <w:pPr>
              <w:rPr>
                <w:rFonts w:eastAsiaTheme="minorEastAsia"/>
                <w:color w:val="000000" w:themeColor="text1"/>
                <w:sz w:val="20"/>
                <w:szCs w:val="20"/>
                <w:u w:val="single"/>
              </w:rPr>
            </w:pPr>
            <w:r w:rsidRPr="00387E58">
              <w:rPr>
                <w:rFonts w:eastAsiaTheme="minorEastAsia"/>
                <w:color w:val="000000" w:themeColor="text1"/>
                <w:sz w:val="20"/>
                <w:szCs w:val="20"/>
                <w:u w:val="single"/>
              </w:rPr>
              <w:t>Strengths</w:t>
            </w:r>
          </w:p>
          <w:p w14:paraId="5105875A" w14:textId="4BA5D381" w:rsidR="719AE57C" w:rsidRPr="00387E58" w:rsidRDefault="719AE57C" w:rsidP="719AE57C">
            <w:pPr>
              <w:pStyle w:val="ListParagraph"/>
              <w:numPr>
                <w:ilvl w:val="0"/>
                <w:numId w:val="1"/>
              </w:numPr>
              <w:rPr>
                <w:color w:val="000000" w:themeColor="text1"/>
                <w:sz w:val="20"/>
                <w:szCs w:val="20"/>
                <w:u w:val="single"/>
              </w:rPr>
            </w:pPr>
            <w:r w:rsidRPr="00387E58">
              <w:rPr>
                <w:rFonts w:eastAsiaTheme="minorEastAsia"/>
                <w:color w:val="000000" w:themeColor="text1"/>
                <w:sz w:val="20"/>
                <w:szCs w:val="20"/>
              </w:rPr>
              <w:t xml:space="preserve">Knowledge of shifts across departments, understanding how we can make each individual request work with the operation and planning. </w:t>
            </w:r>
          </w:p>
          <w:p w14:paraId="1B768C8B" w14:textId="30CB1F5D" w:rsidR="719AE57C" w:rsidRPr="00387E58" w:rsidRDefault="719AE57C" w:rsidP="719AE57C">
            <w:pPr>
              <w:pStyle w:val="ListParagraph"/>
              <w:numPr>
                <w:ilvl w:val="0"/>
                <w:numId w:val="1"/>
              </w:numPr>
              <w:rPr>
                <w:color w:val="000000" w:themeColor="text1"/>
                <w:sz w:val="20"/>
                <w:szCs w:val="20"/>
                <w:u w:val="single"/>
              </w:rPr>
            </w:pPr>
            <w:r w:rsidRPr="00387E58">
              <w:rPr>
                <w:rFonts w:eastAsiaTheme="minorEastAsia"/>
                <w:color w:val="000000" w:themeColor="text1"/>
                <w:sz w:val="20"/>
                <w:szCs w:val="20"/>
              </w:rPr>
              <w:t xml:space="preserve">Support linked to flexible working, all team leaders will receive an email to let them know if one of their team members has put in a flexible working request, all paperwork is attached to that email and their cascade is updated to ensure we can make the process as streamlined as possible. </w:t>
            </w:r>
          </w:p>
          <w:p w14:paraId="5DC14F80" w14:textId="08556A21" w:rsidR="719AE57C" w:rsidRPr="00387E58" w:rsidRDefault="719AE57C" w:rsidP="719AE57C">
            <w:pPr>
              <w:pStyle w:val="ListParagraph"/>
              <w:numPr>
                <w:ilvl w:val="0"/>
                <w:numId w:val="1"/>
              </w:numPr>
              <w:rPr>
                <w:color w:val="000000" w:themeColor="text1"/>
                <w:sz w:val="20"/>
                <w:szCs w:val="20"/>
                <w:u w:val="single"/>
              </w:rPr>
            </w:pPr>
            <w:r w:rsidRPr="00387E58">
              <w:rPr>
                <w:rFonts w:eastAsiaTheme="minorEastAsia"/>
                <w:color w:val="000000" w:themeColor="text1"/>
                <w:sz w:val="20"/>
                <w:szCs w:val="20"/>
              </w:rPr>
              <w:t xml:space="preserve">Team leaders' approach to change, they will have been briefed on the change and understand the need to change and the benefits it can bring to their teams. </w:t>
            </w:r>
          </w:p>
          <w:p w14:paraId="6314FEA3" w14:textId="5A34E542" w:rsidR="719AE57C" w:rsidRPr="00387E58" w:rsidRDefault="719AE57C" w:rsidP="719AE57C">
            <w:pPr>
              <w:rPr>
                <w:rFonts w:eastAsiaTheme="minorEastAsia"/>
                <w:color w:val="000000" w:themeColor="text1"/>
                <w:sz w:val="20"/>
                <w:szCs w:val="20"/>
              </w:rPr>
            </w:pPr>
          </w:p>
          <w:p w14:paraId="5AD833A9" w14:textId="21D11CE7" w:rsidR="719AE57C" w:rsidRPr="00387E58" w:rsidRDefault="719AE57C" w:rsidP="719AE57C">
            <w:pPr>
              <w:rPr>
                <w:rFonts w:eastAsiaTheme="minorEastAsia"/>
                <w:color w:val="000000" w:themeColor="text1"/>
                <w:sz w:val="20"/>
                <w:szCs w:val="20"/>
                <w:u w:val="single"/>
              </w:rPr>
            </w:pPr>
          </w:p>
          <w:p w14:paraId="79C16DFA" w14:textId="13BFF307" w:rsidR="719AE57C" w:rsidRPr="00387E58" w:rsidRDefault="719AE57C" w:rsidP="719AE57C">
            <w:pPr>
              <w:rPr>
                <w:rFonts w:eastAsiaTheme="minorEastAsia"/>
                <w:color w:val="000000" w:themeColor="text1"/>
                <w:sz w:val="20"/>
                <w:szCs w:val="20"/>
                <w:u w:val="single"/>
              </w:rPr>
            </w:pPr>
          </w:p>
          <w:p w14:paraId="1265815A" w14:textId="525C9AAC" w:rsidR="719AE57C" w:rsidRPr="00387E58" w:rsidRDefault="719AE57C" w:rsidP="719AE57C">
            <w:pPr>
              <w:rPr>
                <w:rFonts w:eastAsiaTheme="minorEastAsia"/>
                <w:color w:val="000000" w:themeColor="text1"/>
                <w:sz w:val="20"/>
                <w:szCs w:val="20"/>
                <w:u w:val="single"/>
              </w:rPr>
            </w:pPr>
          </w:p>
          <w:p w14:paraId="546F2C8B" w14:textId="15DD69F2" w:rsidR="719AE57C" w:rsidRPr="00387E58" w:rsidRDefault="719AE57C" w:rsidP="719AE57C">
            <w:pPr>
              <w:rPr>
                <w:rFonts w:eastAsiaTheme="minorEastAsia"/>
                <w:color w:val="000000" w:themeColor="text1"/>
                <w:sz w:val="20"/>
                <w:szCs w:val="20"/>
                <w:u w:val="single"/>
              </w:rPr>
            </w:pPr>
          </w:p>
        </w:tc>
        <w:tc>
          <w:tcPr>
            <w:tcW w:w="4513" w:type="dxa"/>
          </w:tcPr>
          <w:p w14:paraId="5DA80C17" w14:textId="40B80874" w:rsidR="719AE57C" w:rsidRPr="00387E58" w:rsidRDefault="719AE57C" w:rsidP="719AE57C">
            <w:pPr>
              <w:rPr>
                <w:rFonts w:eastAsiaTheme="minorEastAsia"/>
                <w:color w:val="000000" w:themeColor="text1"/>
                <w:sz w:val="20"/>
                <w:szCs w:val="20"/>
                <w:u w:val="single"/>
              </w:rPr>
            </w:pPr>
            <w:r w:rsidRPr="00387E58">
              <w:rPr>
                <w:rFonts w:eastAsiaTheme="minorEastAsia"/>
                <w:color w:val="000000" w:themeColor="text1"/>
                <w:sz w:val="20"/>
                <w:szCs w:val="20"/>
                <w:u w:val="single"/>
              </w:rPr>
              <w:t>Weaknesses</w:t>
            </w:r>
          </w:p>
          <w:p w14:paraId="2BB3D584" w14:textId="2D375246" w:rsidR="719AE57C" w:rsidRPr="00387E58" w:rsidRDefault="719AE57C" w:rsidP="719AE57C">
            <w:pPr>
              <w:pStyle w:val="ListParagraph"/>
              <w:numPr>
                <w:ilvl w:val="0"/>
                <w:numId w:val="4"/>
              </w:numPr>
              <w:rPr>
                <w:color w:val="000000" w:themeColor="text1"/>
                <w:sz w:val="20"/>
                <w:szCs w:val="20"/>
                <w:u w:val="single"/>
              </w:rPr>
            </w:pPr>
            <w:r w:rsidRPr="00387E58">
              <w:rPr>
                <w:rFonts w:eastAsiaTheme="minorEastAsia"/>
                <w:color w:val="000000" w:themeColor="text1"/>
                <w:sz w:val="20"/>
                <w:szCs w:val="20"/>
              </w:rPr>
              <w:t xml:space="preserve">Part time workers and their flexibility – Quite a few of our agents joined on a 9.30-2.30 shift to support with school hours, however as the business has developed this shift is no longer supported. </w:t>
            </w:r>
          </w:p>
          <w:p w14:paraId="08E1F259" w14:textId="4B52A4EA" w:rsidR="719AE57C" w:rsidRPr="00387E58" w:rsidRDefault="719AE57C" w:rsidP="719AE57C">
            <w:pPr>
              <w:pStyle w:val="ListParagraph"/>
              <w:numPr>
                <w:ilvl w:val="0"/>
                <w:numId w:val="4"/>
              </w:numPr>
              <w:rPr>
                <w:color w:val="000000" w:themeColor="text1"/>
                <w:sz w:val="20"/>
                <w:szCs w:val="20"/>
                <w:u w:val="single"/>
              </w:rPr>
            </w:pPr>
            <w:r w:rsidRPr="00387E58">
              <w:rPr>
                <w:rFonts w:eastAsiaTheme="minorEastAsia"/>
                <w:color w:val="000000" w:themeColor="text1"/>
                <w:sz w:val="20"/>
                <w:szCs w:val="20"/>
              </w:rPr>
              <w:t xml:space="preserve">Not being seen as a flexible business, as always, we want to remain competitive with other call centres and whilst we will aim to accommodate everyone if there is no flexibility within their shifts this may hinder the flexible stance, we have against other call centres. </w:t>
            </w:r>
          </w:p>
          <w:p w14:paraId="3B176BE3" w14:textId="2E481B9E" w:rsidR="719AE57C" w:rsidRPr="00387E58" w:rsidRDefault="719AE57C" w:rsidP="719AE57C">
            <w:pPr>
              <w:ind w:left="360"/>
              <w:rPr>
                <w:rFonts w:eastAsiaTheme="minorEastAsia"/>
                <w:color w:val="000000" w:themeColor="text1"/>
                <w:sz w:val="20"/>
                <w:szCs w:val="20"/>
                <w:u w:val="single"/>
              </w:rPr>
            </w:pPr>
          </w:p>
        </w:tc>
      </w:tr>
      <w:tr w:rsidR="719AE57C" w14:paraId="0F05563D" w14:textId="77777777" w:rsidTr="719AE57C">
        <w:tc>
          <w:tcPr>
            <w:tcW w:w="4513" w:type="dxa"/>
          </w:tcPr>
          <w:p w14:paraId="06436985" w14:textId="03219034" w:rsidR="719AE57C" w:rsidRPr="00387E58" w:rsidRDefault="719AE57C" w:rsidP="719AE57C">
            <w:pPr>
              <w:rPr>
                <w:rFonts w:eastAsiaTheme="minorEastAsia"/>
                <w:color w:val="000000" w:themeColor="text1"/>
                <w:sz w:val="20"/>
                <w:szCs w:val="20"/>
                <w:u w:val="single"/>
              </w:rPr>
            </w:pPr>
            <w:r w:rsidRPr="00387E58">
              <w:rPr>
                <w:rFonts w:eastAsiaTheme="minorEastAsia"/>
                <w:color w:val="000000" w:themeColor="text1"/>
                <w:sz w:val="20"/>
                <w:szCs w:val="20"/>
                <w:u w:val="single"/>
              </w:rPr>
              <w:t>Opportunities</w:t>
            </w:r>
          </w:p>
          <w:p w14:paraId="42900E06" w14:textId="57F89E1D" w:rsidR="719AE57C" w:rsidRPr="00387E58" w:rsidRDefault="719AE57C" w:rsidP="719AE57C">
            <w:pPr>
              <w:pStyle w:val="ListParagraph"/>
              <w:numPr>
                <w:ilvl w:val="0"/>
                <w:numId w:val="3"/>
              </w:numPr>
              <w:rPr>
                <w:color w:val="000000" w:themeColor="text1"/>
                <w:sz w:val="20"/>
                <w:szCs w:val="20"/>
                <w:u w:val="single"/>
              </w:rPr>
            </w:pPr>
            <w:r w:rsidRPr="00387E58">
              <w:rPr>
                <w:rFonts w:eastAsiaTheme="minorEastAsia"/>
                <w:color w:val="000000" w:themeColor="text1"/>
                <w:sz w:val="20"/>
                <w:szCs w:val="20"/>
              </w:rPr>
              <w:t>Realign all flexible working within Vodafone</w:t>
            </w:r>
            <w:r w:rsidR="00F71BCF">
              <w:rPr>
                <w:rFonts w:eastAsiaTheme="minorEastAsia"/>
                <w:color w:val="000000" w:themeColor="text1"/>
                <w:sz w:val="20"/>
                <w:szCs w:val="20"/>
              </w:rPr>
              <w:t xml:space="preserve"> and Sainsbury’s</w:t>
            </w:r>
            <w:r w:rsidRPr="00387E58">
              <w:rPr>
                <w:rFonts w:eastAsiaTheme="minorEastAsia"/>
                <w:color w:val="000000" w:themeColor="text1"/>
                <w:sz w:val="20"/>
                <w:szCs w:val="20"/>
              </w:rPr>
              <w:t>, once this process has been completed it will mean that all flexible working is realigned for the next 12 months as a minimum.</w:t>
            </w:r>
          </w:p>
          <w:p w14:paraId="6FD4E1D9" w14:textId="266B207D" w:rsidR="719AE57C" w:rsidRPr="00387E58" w:rsidRDefault="719AE57C" w:rsidP="719AE57C">
            <w:pPr>
              <w:pStyle w:val="ListParagraph"/>
              <w:numPr>
                <w:ilvl w:val="0"/>
                <w:numId w:val="5"/>
              </w:numPr>
              <w:rPr>
                <w:color w:val="000000" w:themeColor="text1"/>
                <w:sz w:val="20"/>
                <w:szCs w:val="20"/>
              </w:rPr>
            </w:pPr>
            <w:r w:rsidRPr="00387E58">
              <w:rPr>
                <w:rFonts w:eastAsiaTheme="minorEastAsia"/>
                <w:color w:val="000000" w:themeColor="text1"/>
                <w:sz w:val="20"/>
                <w:szCs w:val="20"/>
              </w:rPr>
              <w:t xml:space="preserve">Opportunity to improve customer service – realigning these shifts allows us to give a better customer service to our customers improving on call backs and wait times. </w:t>
            </w:r>
          </w:p>
          <w:p w14:paraId="0F752354" w14:textId="2CA03569" w:rsidR="719AE57C" w:rsidRPr="00387E58" w:rsidRDefault="719AE57C" w:rsidP="719AE57C">
            <w:pPr>
              <w:ind w:left="360"/>
              <w:rPr>
                <w:rFonts w:eastAsiaTheme="minorEastAsia"/>
                <w:color w:val="000000" w:themeColor="text1"/>
                <w:sz w:val="20"/>
                <w:szCs w:val="20"/>
                <w:u w:val="single"/>
              </w:rPr>
            </w:pPr>
          </w:p>
          <w:p w14:paraId="4A91C25F" w14:textId="473DE3B9" w:rsidR="719AE57C" w:rsidRPr="00387E58" w:rsidRDefault="719AE57C" w:rsidP="719AE57C">
            <w:pPr>
              <w:rPr>
                <w:rFonts w:eastAsiaTheme="minorEastAsia"/>
                <w:color w:val="000000" w:themeColor="text1"/>
                <w:sz w:val="20"/>
                <w:szCs w:val="20"/>
                <w:u w:val="single"/>
              </w:rPr>
            </w:pPr>
          </w:p>
          <w:p w14:paraId="004102CE" w14:textId="69A2F308" w:rsidR="719AE57C" w:rsidRPr="00387E58" w:rsidRDefault="719AE57C" w:rsidP="719AE57C">
            <w:pPr>
              <w:rPr>
                <w:rFonts w:eastAsiaTheme="minorEastAsia"/>
                <w:color w:val="000000" w:themeColor="text1"/>
                <w:sz w:val="20"/>
                <w:szCs w:val="20"/>
                <w:u w:val="single"/>
              </w:rPr>
            </w:pPr>
          </w:p>
          <w:p w14:paraId="23B5EEF4" w14:textId="6FB380EF" w:rsidR="719AE57C" w:rsidRPr="00387E58" w:rsidRDefault="719AE57C" w:rsidP="719AE57C">
            <w:pPr>
              <w:rPr>
                <w:rFonts w:eastAsiaTheme="minorEastAsia"/>
                <w:color w:val="000000" w:themeColor="text1"/>
                <w:sz w:val="20"/>
                <w:szCs w:val="20"/>
                <w:u w:val="single"/>
              </w:rPr>
            </w:pPr>
          </w:p>
          <w:p w14:paraId="18B2F27A" w14:textId="6A376032" w:rsidR="719AE57C" w:rsidRPr="00387E58" w:rsidRDefault="719AE57C" w:rsidP="719AE57C">
            <w:pPr>
              <w:rPr>
                <w:rFonts w:eastAsiaTheme="minorEastAsia"/>
                <w:color w:val="000000" w:themeColor="text1"/>
                <w:sz w:val="20"/>
                <w:szCs w:val="20"/>
                <w:u w:val="single"/>
              </w:rPr>
            </w:pPr>
          </w:p>
          <w:p w14:paraId="70A714F4" w14:textId="5E2FC06C" w:rsidR="719AE57C" w:rsidRPr="00387E58" w:rsidRDefault="719AE57C" w:rsidP="719AE57C">
            <w:pPr>
              <w:rPr>
                <w:rFonts w:eastAsiaTheme="minorEastAsia"/>
                <w:color w:val="000000" w:themeColor="text1"/>
                <w:sz w:val="20"/>
                <w:szCs w:val="20"/>
                <w:u w:val="single"/>
              </w:rPr>
            </w:pPr>
          </w:p>
          <w:p w14:paraId="57E60233" w14:textId="79062B8A" w:rsidR="719AE57C" w:rsidRPr="00387E58" w:rsidRDefault="719AE57C" w:rsidP="719AE57C">
            <w:pPr>
              <w:rPr>
                <w:rFonts w:eastAsiaTheme="minorEastAsia"/>
                <w:color w:val="000000" w:themeColor="text1"/>
                <w:sz w:val="20"/>
                <w:szCs w:val="20"/>
                <w:u w:val="single"/>
              </w:rPr>
            </w:pPr>
          </w:p>
          <w:p w14:paraId="65E5FEC6" w14:textId="787312B4" w:rsidR="719AE57C" w:rsidRPr="00387E58" w:rsidRDefault="719AE57C" w:rsidP="719AE57C">
            <w:pPr>
              <w:rPr>
                <w:rFonts w:eastAsiaTheme="minorEastAsia"/>
                <w:color w:val="000000" w:themeColor="text1"/>
                <w:sz w:val="20"/>
                <w:szCs w:val="20"/>
                <w:u w:val="single"/>
              </w:rPr>
            </w:pPr>
          </w:p>
          <w:p w14:paraId="6C625EDE" w14:textId="50528C2D" w:rsidR="719AE57C" w:rsidRPr="00387E58" w:rsidRDefault="719AE57C" w:rsidP="719AE57C">
            <w:pPr>
              <w:rPr>
                <w:rFonts w:eastAsiaTheme="minorEastAsia"/>
                <w:color w:val="000000" w:themeColor="text1"/>
                <w:sz w:val="20"/>
                <w:szCs w:val="20"/>
                <w:u w:val="single"/>
              </w:rPr>
            </w:pPr>
          </w:p>
          <w:p w14:paraId="416245D4" w14:textId="2A935ECE" w:rsidR="719AE57C" w:rsidRPr="00387E58" w:rsidRDefault="719AE57C" w:rsidP="719AE57C">
            <w:pPr>
              <w:rPr>
                <w:rFonts w:eastAsiaTheme="minorEastAsia"/>
                <w:color w:val="000000" w:themeColor="text1"/>
                <w:sz w:val="20"/>
                <w:szCs w:val="20"/>
                <w:u w:val="single"/>
              </w:rPr>
            </w:pPr>
          </w:p>
        </w:tc>
        <w:tc>
          <w:tcPr>
            <w:tcW w:w="4513" w:type="dxa"/>
          </w:tcPr>
          <w:p w14:paraId="544FBF26" w14:textId="4A734536" w:rsidR="719AE57C" w:rsidRPr="00387E58" w:rsidRDefault="719AE57C" w:rsidP="719AE57C">
            <w:pPr>
              <w:rPr>
                <w:rFonts w:eastAsiaTheme="minorEastAsia"/>
                <w:color w:val="000000" w:themeColor="text1"/>
                <w:sz w:val="20"/>
                <w:szCs w:val="20"/>
                <w:u w:val="single"/>
              </w:rPr>
            </w:pPr>
            <w:r w:rsidRPr="00387E58">
              <w:rPr>
                <w:rFonts w:eastAsiaTheme="minorEastAsia"/>
                <w:color w:val="000000" w:themeColor="text1"/>
                <w:sz w:val="20"/>
                <w:szCs w:val="20"/>
                <w:u w:val="single"/>
              </w:rPr>
              <w:t>Threats</w:t>
            </w:r>
          </w:p>
          <w:p w14:paraId="61300512" w14:textId="38F8F5AB" w:rsidR="719AE57C" w:rsidRPr="00387E58" w:rsidRDefault="719AE57C" w:rsidP="719AE57C">
            <w:pPr>
              <w:pStyle w:val="ListParagraph"/>
              <w:numPr>
                <w:ilvl w:val="0"/>
                <w:numId w:val="2"/>
              </w:numPr>
              <w:rPr>
                <w:color w:val="000000" w:themeColor="text1"/>
                <w:sz w:val="20"/>
                <w:szCs w:val="20"/>
                <w:u w:val="single"/>
              </w:rPr>
            </w:pPr>
            <w:r w:rsidRPr="00387E58">
              <w:rPr>
                <w:rFonts w:eastAsiaTheme="minorEastAsia"/>
                <w:color w:val="000000" w:themeColor="text1"/>
                <w:sz w:val="20"/>
                <w:szCs w:val="20"/>
              </w:rPr>
              <w:t xml:space="preserve">Attrition if the applications are not accepted. Whilst each application will be dealt with on an individual basis if we were to decline any of the shifts this would cause us a massive attrition problem something which has been a focus since 2017. </w:t>
            </w:r>
          </w:p>
          <w:p w14:paraId="55C778AC" w14:textId="4AD6E65C" w:rsidR="719AE57C" w:rsidRPr="00387E58" w:rsidRDefault="719AE57C" w:rsidP="719AE57C">
            <w:pPr>
              <w:pStyle w:val="ListParagraph"/>
              <w:numPr>
                <w:ilvl w:val="0"/>
                <w:numId w:val="2"/>
              </w:numPr>
              <w:rPr>
                <w:color w:val="000000" w:themeColor="text1"/>
                <w:sz w:val="20"/>
                <w:szCs w:val="20"/>
                <w:u w:val="single"/>
              </w:rPr>
            </w:pPr>
            <w:r w:rsidRPr="00387E58">
              <w:rPr>
                <w:rFonts w:eastAsiaTheme="minorEastAsia"/>
                <w:color w:val="000000" w:themeColor="text1"/>
                <w:sz w:val="20"/>
                <w:szCs w:val="20"/>
              </w:rPr>
              <w:t xml:space="preserve">Discrimination against part time workers – whilst we will ensure we are fair and consistent with our approach there may be certain agents who feel targeted and want to raise claims against the business if we were to decline their flexible working. </w:t>
            </w:r>
          </w:p>
          <w:p w14:paraId="57A80E75" w14:textId="0CAEB517" w:rsidR="719AE57C" w:rsidRPr="00387E58" w:rsidRDefault="719AE57C" w:rsidP="719AE57C">
            <w:pPr>
              <w:pStyle w:val="ListParagraph"/>
              <w:numPr>
                <w:ilvl w:val="0"/>
                <w:numId w:val="2"/>
              </w:numPr>
              <w:rPr>
                <w:color w:val="000000" w:themeColor="text1"/>
                <w:sz w:val="20"/>
                <w:szCs w:val="20"/>
                <w:u w:val="single"/>
              </w:rPr>
            </w:pPr>
            <w:r w:rsidRPr="00387E58">
              <w:rPr>
                <w:rFonts w:eastAsiaTheme="minorEastAsia"/>
                <w:color w:val="000000" w:themeColor="text1"/>
                <w:sz w:val="20"/>
                <w:szCs w:val="20"/>
              </w:rPr>
              <w:t xml:space="preserve">Timescales – having only been given 6-8 weeks to completed this task and having over 50 applications this is a concerns as we don’t have long to hold the meetings, calibrate the outcomes and being the feedback process, we also have to allow 7 days for all appeals to go through. </w:t>
            </w:r>
          </w:p>
        </w:tc>
      </w:tr>
    </w:tbl>
    <w:p w14:paraId="74977B99" w14:textId="3FDBEA38" w:rsidR="719AE57C" w:rsidRPr="001800F4" w:rsidRDefault="719AE57C" w:rsidP="719AE57C">
      <w:pPr>
        <w:rPr>
          <w:sz w:val="24"/>
          <w:szCs w:val="24"/>
        </w:rPr>
      </w:pPr>
    </w:p>
    <w:p w14:paraId="19D3A983" w14:textId="32A00ED0" w:rsidR="00387E58" w:rsidRPr="00ED7FCC" w:rsidRDefault="001800F4" w:rsidP="001800F4">
      <w:pPr>
        <w:pStyle w:val="ListParagraph"/>
        <w:numPr>
          <w:ilvl w:val="0"/>
          <w:numId w:val="6"/>
        </w:numPr>
        <w:rPr>
          <w:sz w:val="24"/>
          <w:szCs w:val="24"/>
          <w:u w:val="single"/>
        </w:rPr>
      </w:pPr>
      <w:r w:rsidRPr="00ED7FCC">
        <w:rPr>
          <w:sz w:val="24"/>
          <w:szCs w:val="24"/>
          <w:u w:val="single"/>
        </w:rPr>
        <w:t>Communication plan strategy</w:t>
      </w:r>
      <w:r w:rsidR="00ED7FCC">
        <w:rPr>
          <w:sz w:val="24"/>
          <w:szCs w:val="24"/>
          <w:u w:val="single"/>
        </w:rPr>
        <w:t xml:space="preserve"> – discussed with Luana</w:t>
      </w:r>
      <w:r w:rsidR="00F71BCF">
        <w:rPr>
          <w:sz w:val="24"/>
          <w:szCs w:val="24"/>
          <w:u w:val="single"/>
        </w:rPr>
        <w:t xml:space="preserve"> (646</w:t>
      </w:r>
      <w:r w:rsidR="00ED7FCC">
        <w:rPr>
          <w:sz w:val="24"/>
          <w:szCs w:val="24"/>
          <w:u w:val="single"/>
        </w:rPr>
        <w:t xml:space="preserve"> Words).</w:t>
      </w:r>
    </w:p>
    <w:p w14:paraId="3927A672" w14:textId="2DA1E955" w:rsidR="000B3BEE" w:rsidRDefault="001800F4" w:rsidP="001800F4">
      <w:pPr>
        <w:rPr>
          <w:sz w:val="24"/>
          <w:szCs w:val="24"/>
        </w:rPr>
      </w:pPr>
      <w:r w:rsidRPr="001800F4">
        <w:rPr>
          <w:sz w:val="24"/>
          <w:szCs w:val="24"/>
        </w:rPr>
        <w:t>When considering the above change as an organisation we had to then consider how we would communicate this change to all involved. There wil be key stakeholders within the plan which include the operation , planning team leaders and obviously t</w:t>
      </w:r>
      <w:r w:rsidR="00F71BCF">
        <w:rPr>
          <w:sz w:val="24"/>
          <w:szCs w:val="24"/>
        </w:rPr>
        <w:t xml:space="preserve">hose effected by </w:t>
      </w:r>
      <w:r w:rsidRPr="001800F4">
        <w:rPr>
          <w:sz w:val="24"/>
          <w:szCs w:val="24"/>
        </w:rPr>
        <w:t xml:space="preserve">the change. We wanted to ensure that when we delivered the change it would </w:t>
      </w:r>
      <w:r w:rsidR="00F71BCF">
        <w:rPr>
          <w:sz w:val="24"/>
          <w:szCs w:val="24"/>
        </w:rPr>
        <w:t xml:space="preserve">be done in a clear, consitstant </w:t>
      </w:r>
      <w:r w:rsidRPr="001800F4">
        <w:rPr>
          <w:sz w:val="24"/>
          <w:szCs w:val="24"/>
        </w:rPr>
        <w:t>way.</w:t>
      </w:r>
      <w:r w:rsidR="00751414">
        <w:rPr>
          <w:sz w:val="24"/>
          <w:szCs w:val="24"/>
        </w:rPr>
        <w:t xml:space="preserve">  We decided that the best way for this change to be implemented was for an inital call </w:t>
      </w:r>
      <w:r w:rsidR="00F71BCF">
        <w:rPr>
          <w:sz w:val="24"/>
          <w:szCs w:val="24"/>
        </w:rPr>
        <w:t>with</w:t>
      </w:r>
      <w:r w:rsidR="00751414">
        <w:rPr>
          <w:sz w:val="24"/>
          <w:szCs w:val="24"/>
        </w:rPr>
        <w:t xml:space="preserve"> all key stakeholders, this Skype call with video presentation would be lead by the people services team to explain why we have been asked to support this </w:t>
      </w:r>
      <w:r w:rsidR="00751414">
        <w:rPr>
          <w:sz w:val="24"/>
          <w:szCs w:val="24"/>
        </w:rPr>
        <w:lastRenderedPageBreak/>
        <w:t xml:space="preserve">piece of change work ensuring we remain fair and comply with emploment law. This call would then be followed up by a team brief for all team leaders as they ae the ones who would then need to </w:t>
      </w:r>
      <w:r w:rsidR="000B3BEE">
        <w:rPr>
          <w:sz w:val="24"/>
          <w:szCs w:val="24"/>
        </w:rPr>
        <w:t>support all colleagues through the application process and the meetings. An email would then be sent out to all employees to communicate the change and explain why it is being done, how it would effect anyone who is currently doing flexi working shifts and how this pr</w:t>
      </w:r>
      <w:r w:rsidR="00F71BCF">
        <w:rPr>
          <w:sz w:val="24"/>
          <w:szCs w:val="24"/>
        </w:rPr>
        <w:t>ocess will be mapped out includ</w:t>
      </w:r>
      <w:r w:rsidR="000B3BEE">
        <w:rPr>
          <w:sz w:val="24"/>
          <w:szCs w:val="24"/>
        </w:rPr>
        <w:t xml:space="preserve">ing expectatoins and timescales. </w:t>
      </w:r>
    </w:p>
    <w:p w14:paraId="36FB252D" w14:textId="2C204792" w:rsidR="000B3BEE" w:rsidRDefault="000B3BEE" w:rsidP="001800F4">
      <w:pPr>
        <w:rPr>
          <w:sz w:val="24"/>
          <w:szCs w:val="24"/>
        </w:rPr>
      </w:pPr>
      <w:r>
        <w:rPr>
          <w:sz w:val="24"/>
          <w:szCs w:val="24"/>
        </w:rPr>
        <w:t>ACAS has a guide to managing change and provides an example of how you may communicate your change to em</w:t>
      </w:r>
      <w:r w:rsidR="00ED7FCC">
        <w:rPr>
          <w:sz w:val="24"/>
          <w:szCs w:val="24"/>
        </w:rPr>
        <w:t xml:space="preserve">ployes within your organisation </w:t>
      </w:r>
      <w:r w:rsidR="00ED7FCC">
        <w:rPr>
          <w:rFonts w:ascii="Arial" w:hAnsi="Arial" w:cs="Arial"/>
          <w:color w:val="000000"/>
          <w:sz w:val="20"/>
          <w:szCs w:val="20"/>
          <w:shd w:val="clear" w:color="auto" w:fill="FFFFFF"/>
        </w:rPr>
        <w:t>(Acas.org.uk, 2014)</w:t>
      </w:r>
      <w:r>
        <w:rPr>
          <w:sz w:val="24"/>
          <w:szCs w:val="24"/>
        </w:rPr>
        <w:t xml:space="preserve"> </w:t>
      </w:r>
      <w:r w:rsidR="00ED7FCC">
        <w:rPr>
          <w:sz w:val="24"/>
          <w:szCs w:val="24"/>
        </w:rPr>
        <w:t>.</w:t>
      </w:r>
      <w:r>
        <w:rPr>
          <w:sz w:val="24"/>
          <w:szCs w:val="24"/>
        </w:rPr>
        <w:t xml:space="preserve">For webhelp as decsribed earlier we tend to have a project team that deals with all of our change work however due to being heavily involved within this change we </w:t>
      </w:r>
      <w:r w:rsidR="00F71BCF">
        <w:rPr>
          <w:sz w:val="24"/>
          <w:szCs w:val="24"/>
        </w:rPr>
        <w:t>impl</w:t>
      </w:r>
      <w:r>
        <w:rPr>
          <w:sz w:val="24"/>
          <w:szCs w:val="24"/>
        </w:rPr>
        <w:t>emented the below change communication strategy.</w:t>
      </w:r>
    </w:p>
    <w:p w14:paraId="49968D25" w14:textId="77777777" w:rsidR="000B3BEE" w:rsidRDefault="000B3BEE" w:rsidP="001800F4">
      <w:pPr>
        <w:rPr>
          <w:sz w:val="24"/>
          <w:szCs w:val="24"/>
        </w:rPr>
      </w:pPr>
    </w:p>
    <w:tbl>
      <w:tblPr>
        <w:tblStyle w:val="TableGrid"/>
        <w:tblW w:w="0" w:type="auto"/>
        <w:tblLook w:val="04A0" w:firstRow="1" w:lastRow="0" w:firstColumn="1" w:lastColumn="0" w:noHBand="0" w:noVBand="1"/>
      </w:tblPr>
      <w:tblGrid>
        <w:gridCol w:w="2235"/>
        <w:gridCol w:w="7007"/>
      </w:tblGrid>
      <w:tr w:rsidR="000B3BEE" w14:paraId="1D701373" w14:textId="77777777" w:rsidTr="000B3BEE">
        <w:tc>
          <w:tcPr>
            <w:tcW w:w="2235" w:type="dxa"/>
          </w:tcPr>
          <w:p w14:paraId="7A7C9952" w14:textId="77777777" w:rsidR="000B3BEE" w:rsidRDefault="000B3BEE" w:rsidP="001800F4">
            <w:pPr>
              <w:rPr>
                <w:sz w:val="24"/>
                <w:szCs w:val="24"/>
              </w:rPr>
            </w:pPr>
            <w:r>
              <w:rPr>
                <w:sz w:val="24"/>
                <w:szCs w:val="24"/>
              </w:rPr>
              <w:t>Company Profile</w:t>
            </w:r>
          </w:p>
          <w:p w14:paraId="3B2AA5A6" w14:textId="780814A0" w:rsidR="000B3BEE" w:rsidRDefault="000B3BEE" w:rsidP="001800F4">
            <w:pPr>
              <w:rPr>
                <w:sz w:val="24"/>
                <w:szCs w:val="24"/>
              </w:rPr>
            </w:pPr>
          </w:p>
        </w:tc>
        <w:tc>
          <w:tcPr>
            <w:tcW w:w="7007" w:type="dxa"/>
          </w:tcPr>
          <w:p w14:paraId="6E21B029" w14:textId="6B04A04C" w:rsidR="000B3BEE" w:rsidRPr="00ED7FCC" w:rsidRDefault="00594D8D" w:rsidP="001800F4">
            <w:pPr>
              <w:rPr>
                <w:sz w:val="20"/>
                <w:szCs w:val="20"/>
              </w:rPr>
            </w:pPr>
            <w:r w:rsidRPr="00ED7FCC">
              <w:rPr>
                <w:sz w:val="20"/>
                <w:szCs w:val="20"/>
              </w:rPr>
              <w:t>Webhelp is a large private sector outsourcing business, It employees over 50,000 staff</w:t>
            </w:r>
            <w:r w:rsidR="00F71BCF">
              <w:rPr>
                <w:sz w:val="20"/>
                <w:szCs w:val="20"/>
              </w:rPr>
              <w:t xml:space="preserve"> across the Uk, Europe, South Af</w:t>
            </w:r>
            <w:r w:rsidRPr="00ED7FCC">
              <w:rPr>
                <w:sz w:val="20"/>
                <w:szCs w:val="20"/>
              </w:rPr>
              <w:t>rica and India. We have serval clients who we provide service for including Vodafone, Thomas Cook, Bright House, Sainsbury’s and Sky.</w:t>
            </w:r>
          </w:p>
        </w:tc>
      </w:tr>
      <w:tr w:rsidR="000B3BEE" w14:paraId="2F2BB285" w14:textId="77777777" w:rsidTr="000B3BEE">
        <w:tc>
          <w:tcPr>
            <w:tcW w:w="2235" w:type="dxa"/>
          </w:tcPr>
          <w:p w14:paraId="1912D674" w14:textId="77777777" w:rsidR="000B3BEE" w:rsidRDefault="000B3BEE" w:rsidP="001800F4">
            <w:pPr>
              <w:rPr>
                <w:sz w:val="24"/>
                <w:szCs w:val="24"/>
              </w:rPr>
            </w:pPr>
            <w:r>
              <w:rPr>
                <w:sz w:val="24"/>
                <w:szCs w:val="24"/>
              </w:rPr>
              <w:t>Issue</w:t>
            </w:r>
          </w:p>
          <w:p w14:paraId="6FA6F4AC" w14:textId="152A74FE" w:rsidR="000B3BEE" w:rsidRDefault="000B3BEE" w:rsidP="001800F4">
            <w:pPr>
              <w:rPr>
                <w:sz w:val="24"/>
                <w:szCs w:val="24"/>
              </w:rPr>
            </w:pPr>
          </w:p>
        </w:tc>
        <w:tc>
          <w:tcPr>
            <w:tcW w:w="7007" w:type="dxa"/>
          </w:tcPr>
          <w:p w14:paraId="730558C7" w14:textId="37926F8F" w:rsidR="000B3BEE" w:rsidRPr="00ED7FCC" w:rsidRDefault="00594D8D" w:rsidP="00594D8D">
            <w:pPr>
              <w:rPr>
                <w:sz w:val="20"/>
                <w:szCs w:val="20"/>
              </w:rPr>
            </w:pPr>
            <w:r w:rsidRPr="00ED7FCC">
              <w:rPr>
                <w:sz w:val="20"/>
                <w:szCs w:val="20"/>
              </w:rPr>
              <w:t xml:space="preserve">We currently have a number of shifts within that sit outside of our basic hours, we need to review all flexible working requests within the Sainsburys and Vodafone Campaigns at the clients request to see if we can streamline any of these hours. </w:t>
            </w:r>
          </w:p>
        </w:tc>
      </w:tr>
      <w:tr w:rsidR="000B3BEE" w14:paraId="21CA9117" w14:textId="77777777" w:rsidTr="000B3BEE">
        <w:tc>
          <w:tcPr>
            <w:tcW w:w="2235" w:type="dxa"/>
          </w:tcPr>
          <w:p w14:paraId="3A6C6545" w14:textId="1E6A9902" w:rsidR="000B3BEE" w:rsidRDefault="000B3BEE" w:rsidP="001800F4">
            <w:pPr>
              <w:rPr>
                <w:sz w:val="24"/>
                <w:szCs w:val="24"/>
              </w:rPr>
            </w:pPr>
            <w:r>
              <w:rPr>
                <w:sz w:val="24"/>
                <w:szCs w:val="24"/>
              </w:rPr>
              <w:t>Communication Objectives</w:t>
            </w:r>
          </w:p>
        </w:tc>
        <w:tc>
          <w:tcPr>
            <w:tcW w:w="7007" w:type="dxa"/>
          </w:tcPr>
          <w:p w14:paraId="2EFCA982" w14:textId="2656B5D3" w:rsidR="00594D8D" w:rsidRPr="00ED7FCC" w:rsidRDefault="00594D8D" w:rsidP="002F3421">
            <w:pPr>
              <w:pStyle w:val="ListParagraph"/>
              <w:numPr>
                <w:ilvl w:val="0"/>
                <w:numId w:val="7"/>
              </w:numPr>
              <w:rPr>
                <w:sz w:val="20"/>
                <w:szCs w:val="20"/>
              </w:rPr>
            </w:pPr>
            <w:r w:rsidRPr="00ED7FCC">
              <w:rPr>
                <w:sz w:val="20"/>
                <w:szCs w:val="20"/>
              </w:rPr>
              <w:t>The process to apply for Flexibel working</w:t>
            </w:r>
          </w:p>
          <w:p w14:paraId="45D71841" w14:textId="45C15E98" w:rsidR="000B3BEE" w:rsidRPr="00ED7FCC" w:rsidRDefault="00594D8D" w:rsidP="002F3421">
            <w:pPr>
              <w:pStyle w:val="ListParagraph"/>
              <w:numPr>
                <w:ilvl w:val="0"/>
                <w:numId w:val="7"/>
              </w:numPr>
              <w:rPr>
                <w:sz w:val="20"/>
                <w:szCs w:val="20"/>
              </w:rPr>
            </w:pPr>
            <w:r w:rsidRPr="00ED7FCC">
              <w:rPr>
                <w:sz w:val="20"/>
                <w:szCs w:val="20"/>
              </w:rPr>
              <w:t>To provide a FAQ to eliminate any concerns around the change</w:t>
            </w:r>
          </w:p>
          <w:p w14:paraId="6B75D072" w14:textId="572BC8C0" w:rsidR="00594D8D" w:rsidRPr="00ED7FCC" w:rsidRDefault="00594D8D" w:rsidP="002F3421">
            <w:pPr>
              <w:pStyle w:val="ListParagraph"/>
              <w:numPr>
                <w:ilvl w:val="0"/>
                <w:numId w:val="7"/>
              </w:numPr>
              <w:rPr>
                <w:sz w:val="20"/>
                <w:szCs w:val="20"/>
              </w:rPr>
            </w:pPr>
            <w:r w:rsidRPr="00ED7FCC">
              <w:rPr>
                <w:sz w:val="20"/>
                <w:szCs w:val="20"/>
              </w:rPr>
              <w:t>To give realistic responses to timescales</w:t>
            </w:r>
          </w:p>
        </w:tc>
      </w:tr>
      <w:tr w:rsidR="000B3BEE" w14:paraId="20587A05" w14:textId="77777777" w:rsidTr="000B3BEE">
        <w:tc>
          <w:tcPr>
            <w:tcW w:w="2235" w:type="dxa"/>
          </w:tcPr>
          <w:p w14:paraId="2E70E0A4" w14:textId="3B66B957" w:rsidR="000B3BEE" w:rsidRDefault="000B3BEE" w:rsidP="001800F4">
            <w:pPr>
              <w:rPr>
                <w:sz w:val="24"/>
                <w:szCs w:val="24"/>
              </w:rPr>
            </w:pPr>
            <w:r>
              <w:rPr>
                <w:sz w:val="24"/>
                <w:szCs w:val="24"/>
              </w:rPr>
              <w:t>Audience</w:t>
            </w:r>
          </w:p>
          <w:p w14:paraId="732CD394" w14:textId="02B9D6C4" w:rsidR="000B3BEE" w:rsidRDefault="000B3BEE" w:rsidP="001800F4">
            <w:pPr>
              <w:rPr>
                <w:sz w:val="24"/>
                <w:szCs w:val="24"/>
              </w:rPr>
            </w:pPr>
          </w:p>
        </w:tc>
        <w:tc>
          <w:tcPr>
            <w:tcW w:w="7007" w:type="dxa"/>
          </w:tcPr>
          <w:p w14:paraId="10829DB6" w14:textId="77777777" w:rsidR="000B3BEE" w:rsidRPr="00ED7FCC" w:rsidRDefault="002F3421" w:rsidP="001800F4">
            <w:pPr>
              <w:rPr>
                <w:sz w:val="20"/>
                <w:szCs w:val="20"/>
              </w:rPr>
            </w:pPr>
            <w:r w:rsidRPr="00ED7FCC">
              <w:rPr>
                <w:sz w:val="20"/>
                <w:szCs w:val="20"/>
              </w:rPr>
              <w:t>Stakeholders would include, Head of operations, Operation managers, HR, Planning and resource Manager, Teamleaders.</w:t>
            </w:r>
          </w:p>
          <w:p w14:paraId="19BDC5C3" w14:textId="527D914B" w:rsidR="002F3421" w:rsidRPr="00ED7FCC" w:rsidRDefault="002F3421" w:rsidP="001800F4">
            <w:pPr>
              <w:rPr>
                <w:sz w:val="20"/>
                <w:szCs w:val="20"/>
              </w:rPr>
            </w:pPr>
            <w:r w:rsidRPr="00ED7FCC">
              <w:rPr>
                <w:sz w:val="20"/>
                <w:szCs w:val="20"/>
              </w:rPr>
              <w:t>Effected agents who would need to resubmit their requests.</w:t>
            </w:r>
          </w:p>
        </w:tc>
      </w:tr>
      <w:tr w:rsidR="000B3BEE" w14:paraId="1E742D56" w14:textId="77777777" w:rsidTr="000B3BEE">
        <w:tc>
          <w:tcPr>
            <w:tcW w:w="2235" w:type="dxa"/>
          </w:tcPr>
          <w:p w14:paraId="4BF0F091" w14:textId="7DE90CC8" w:rsidR="000B3BEE" w:rsidRDefault="000B3BEE" w:rsidP="001800F4">
            <w:pPr>
              <w:rPr>
                <w:sz w:val="24"/>
                <w:szCs w:val="24"/>
              </w:rPr>
            </w:pPr>
            <w:r>
              <w:rPr>
                <w:sz w:val="24"/>
                <w:szCs w:val="24"/>
              </w:rPr>
              <w:t>Key Message</w:t>
            </w:r>
          </w:p>
          <w:p w14:paraId="7D4DE3C9" w14:textId="6AEAC769" w:rsidR="000B3BEE" w:rsidRDefault="000B3BEE" w:rsidP="001800F4">
            <w:pPr>
              <w:rPr>
                <w:sz w:val="24"/>
                <w:szCs w:val="24"/>
              </w:rPr>
            </w:pPr>
          </w:p>
        </w:tc>
        <w:tc>
          <w:tcPr>
            <w:tcW w:w="7007" w:type="dxa"/>
          </w:tcPr>
          <w:p w14:paraId="30288B49" w14:textId="5662D18A" w:rsidR="000B3BEE" w:rsidRPr="00ED7FCC" w:rsidRDefault="00800864" w:rsidP="001800F4">
            <w:pPr>
              <w:rPr>
                <w:sz w:val="20"/>
                <w:szCs w:val="20"/>
              </w:rPr>
            </w:pPr>
            <w:r w:rsidRPr="00ED7FCC">
              <w:rPr>
                <w:sz w:val="20"/>
                <w:szCs w:val="20"/>
              </w:rPr>
              <w:t xml:space="preserve">Webhelp has been established for 19 years and has alwasy been commited to its clients and colleagues, this business brief is to realign business expectations from our client but we will continue to remain loyal to our employees and their needs within our business. </w:t>
            </w:r>
          </w:p>
        </w:tc>
      </w:tr>
      <w:tr w:rsidR="000B3BEE" w14:paraId="3D195E90" w14:textId="77777777" w:rsidTr="000B3BEE">
        <w:tc>
          <w:tcPr>
            <w:tcW w:w="2235" w:type="dxa"/>
          </w:tcPr>
          <w:p w14:paraId="6F19825D" w14:textId="117E3E1E" w:rsidR="000B3BEE" w:rsidRDefault="00800864" w:rsidP="001800F4">
            <w:pPr>
              <w:rPr>
                <w:sz w:val="24"/>
                <w:szCs w:val="24"/>
              </w:rPr>
            </w:pPr>
            <w:r>
              <w:rPr>
                <w:sz w:val="24"/>
                <w:szCs w:val="24"/>
              </w:rPr>
              <w:t>C</w:t>
            </w:r>
            <w:r w:rsidR="000B3BEE">
              <w:rPr>
                <w:sz w:val="24"/>
                <w:szCs w:val="24"/>
              </w:rPr>
              <w:t>ommunication</w:t>
            </w:r>
            <w:r>
              <w:rPr>
                <w:sz w:val="24"/>
                <w:szCs w:val="24"/>
              </w:rPr>
              <w:t xml:space="preserve"> Channels</w:t>
            </w:r>
          </w:p>
          <w:p w14:paraId="69FC1076" w14:textId="75523DCB" w:rsidR="000B3BEE" w:rsidRDefault="000B3BEE" w:rsidP="001800F4">
            <w:pPr>
              <w:rPr>
                <w:sz w:val="24"/>
                <w:szCs w:val="24"/>
              </w:rPr>
            </w:pPr>
          </w:p>
        </w:tc>
        <w:tc>
          <w:tcPr>
            <w:tcW w:w="7007" w:type="dxa"/>
          </w:tcPr>
          <w:p w14:paraId="06105F01" w14:textId="20632C4B" w:rsidR="000B3BEE" w:rsidRPr="00ED7FCC" w:rsidRDefault="00800864" w:rsidP="001800F4">
            <w:pPr>
              <w:rPr>
                <w:sz w:val="20"/>
                <w:szCs w:val="20"/>
              </w:rPr>
            </w:pPr>
            <w:r w:rsidRPr="00ED7FCC">
              <w:rPr>
                <w:sz w:val="20"/>
                <w:szCs w:val="20"/>
              </w:rPr>
              <w:t>Inital communication will be through a skype call, we will then do a collective team brief for all employees who will</w:t>
            </w:r>
            <w:r w:rsidR="00F71BCF">
              <w:rPr>
                <w:sz w:val="20"/>
                <w:szCs w:val="20"/>
              </w:rPr>
              <w:t xml:space="preserve"> need to support with the chang</w:t>
            </w:r>
            <w:r w:rsidRPr="00ED7FCC">
              <w:rPr>
                <w:sz w:val="20"/>
                <w:szCs w:val="20"/>
              </w:rPr>
              <w:t>e follow</w:t>
            </w:r>
            <w:r w:rsidR="00F71BCF">
              <w:rPr>
                <w:sz w:val="20"/>
                <w:szCs w:val="20"/>
              </w:rPr>
              <w:t>e</w:t>
            </w:r>
            <w:r w:rsidRPr="00ED7FCC">
              <w:rPr>
                <w:sz w:val="20"/>
                <w:szCs w:val="20"/>
              </w:rPr>
              <w:t>d up wi</w:t>
            </w:r>
            <w:r w:rsidR="00F71BCF">
              <w:rPr>
                <w:sz w:val="20"/>
                <w:szCs w:val="20"/>
              </w:rPr>
              <w:t>th an email to all employees aco</w:t>
            </w:r>
            <w:r w:rsidRPr="00ED7FCC">
              <w:rPr>
                <w:sz w:val="20"/>
                <w:szCs w:val="20"/>
              </w:rPr>
              <w:t>iss Vodafone and Sainsburys. All staff have access to our whistleblow policy if they wish to make a form</w:t>
            </w:r>
            <w:r w:rsidR="00F71BCF">
              <w:rPr>
                <w:sz w:val="20"/>
                <w:szCs w:val="20"/>
              </w:rPr>
              <w:t>al complain (This can be done anony</w:t>
            </w:r>
            <w:r w:rsidRPr="00ED7FCC">
              <w:rPr>
                <w:sz w:val="20"/>
                <w:szCs w:val="20"/>
              </w:rPr>
              <w:t>mously if needed).</w:t>
            </w:r>
          </w:p>
        </w:tc>
      </w:tr>
      <w:tr w:rsidR="000B3BEE" w14:paraId="3D443877" w14:textId="77777777" w:rsidTr="000B3BEE">
        <w:tc>
          <w:tcPr>
            <w:tcW w:w="2235" w:type="dxa"/>
          </w:tcPr>
          <w:p w14:paraId="62AF93D2" w14:textId="04C6C4D2" w:rsidR="000B3BEE" w:rsidRDefault="000B3BEE" w:rsidP="001800F4">
            <w:pPr>
              <w:rPr>
                <w:sz w:val="24"/>
                <w:szCs w:val="24"/>
              </w:rPr>
            </w:pPr>
            <w:r>
              <w:rPr>
                <w:sz w:val="24"/>
                <w:szCs w:val="24"/>
              </w:rPr>
              <w:t>Risks</w:t>
            </w:r>
          </w:p>
          <w:p w14:paraId="114D92CE" w14:textId="7FFB31B9" w:rsidR="000B3BEE" w:rsidRDefault="000B3BEE" w:rsidP="001800F4">
            <w:pPr>
              <w:rPr>
                <w:sz w:val="24"/>
                <w:szCs w:val="24"/>
              </w:rPr>
            </w:pPr>
          </w:p>
        </w:tc>
        <w:tc>
          <w:tcPr>
            <w:tcW w:w="7007" w:type="dxa"/>
          </w:tcPr>
          <w:p w14:paraId="6805B02A" w14:textId="4F434B8B" w:rsidR="000B3BEE" w:rsidRPr="00ED7FCC" w:rsidRDefault="00800864" w:rsidP="001800F4">
            <w:pPr>
              <w:rPr>
                <w:sz w:val="20"/>
                <w:szCs w:val="20"/>
              </w:rPr>
            </w:pPr>
            <w:r w:rsidRPr="00ED7FCC">
              <w:rPr>
                <w:sz w:val="20"/>
                <w:szCs w:val="20"/>
              </w:rPr>
              <w:t xml:space="preserve">Attrition risks if people were to leave if we could not honnor their shift pattern, Part time workers who need hours that are not compatible with shift rotations available. Timescales are tight to communicate the change, we will need to build momentum whilst delivering the change due to the volume of applications and the 6 </w:t>
            </w:r>
            <w:r w:rsidR="00ED7FCC" w:rsidRPr="00ED7FCC">
              <w:rPr>
                <w:sz w:val="20"/>
                <w:szCs w:val="20"/>
              </w:rPr>
              <w:t xml:space="preserve">– 8 </w:t>
            </w:r>
            <w:r w:rsidRPr="00ED7FCC">
              <w:rPr>
                <w:sz w:val="20"/>
                <w:szCs w:val="20"/>
              </w:rPr>
              <w:t xml:space="preserve">week turnaround. </w:t>
            </w:r>
          </w:p>
        </w:tc>
      </w:tr>
      <w:tr w:rsidR="000B3BEE" w14:paraId="5D4C0CDE" w14:textId="77777777" w:rsidTr="000B3BEE">
        <w:tc>
          <w:tcPr>
            <w:tcW w:w="2235" w:type="dxa"/>
          </w:tcPr>
          <w:p w14:paraId="536480E0" w14:textId="51B0F734" w:rsidR="000B3BEE" w:rsidRDefault="000B3BEE" w:rsidP="001800F4">
            <w:pPr>
              <w:rPr>
                <w:sz w:val="24"/>
                <w:szCs w:val="24"/>
              </w:rPr>
            </w:pPr>
            <w:r>
              <w:rPr>
                <w:sz w:val="24"/>
                <w:szCs w:val="24"/>
              </w:rPr>
              <w:t>Measurements</w:t>
            </w:r>
          </w:p>
          <w:p w14:paraId="7D36F4B5" w14:textId="4410CBBA" w:rsidR="000B3BEE" w:rsidRDefault="000B3BEE" w:rsidP="001800F4">
            <w:pPr>
              <w:rPr>
                <w:sz w:val="24"/>
                <w:szCs w:val="24"/>
              </w:rPr>
            </w:pPr>
          </w:p>
        </w:tc>
        <w:tc>
          <w:tcPr>
            <w:tcW w:w="7007" w:type="dxa"/>
          </w:tcPr>
          <w:p w14:paraId="4056CEE5" w14:textId="59D64A92" w:rsidR="000B3BEE" w:rsidRPr="00ED7FCC" w:rsidRDefault="00800864" w:rsidP="001800F4">
            <w:pPr>
              <w:rPr>
                <w:sz w:val="20"/>
                <w:szCs w:val="20"/>
              </w:rPr>
            </w:pPr>
            <w:r w:rsidRPr="00ED7FCC">
              <w:rPr>
                <w:sz w:val="20"/>
                <w:szCs w:val="20"/>
              </w:rPr>
              <w:t>There has been a form set up through office 365 form employees to submit any questiosn they would like answered through this change process, also drop in sessions booked in weekly with a team leader.</w:t>
            </w:r>
          </w:p>
        </w:tc>
      </w:tr>
      <w:tr w:rsidR="000B3BEE" w14:paraId="012DEBF5" w14:textId="77777777" w:rsidTr="000B3BEE">
        <w:tc>
          <w:tcPr>
            <w:tcW w:w="2235" w:type="dxa"/>
          </w:tcPr>
          <w:p w14:paraId="3DF3C522" w14:textId="089DE02C" w:rsidR="000B3BEE" w:rsidRDefault="000B3BEE" w:rsidP="001800F4">
            <w:pPr>
              <w:rPr>
                <w:sz w:val="24"/>
                <w:szCs w:val="24"/>
              </w:rPr>
            </w:pPr>
            <w:r>
              <w:rPr>
                <w:sz w:val="24"/>
                <w:szCs w:val="24"/>
              </w:rPr>
              <w:t>Review</w:t>
            </w:r>
          </w:p>
          <w:p w14:paraId="286BEC1E" w14:textId="7A55859D" w:rsidR="000B3BEE" w:rsidRDefault="000B3BEE" w:rsidP="001800F4">
            <w:pPr>
              <w:rPr>
                <w:sz w:val="24"/>
                <w:szCs w:val="24"/>
              </w:rPr>
            </w:pPr>
          </w:p>
        </w:tc>
        <w:tc>
          <w:tcPr>
            <w:tcW w:w="7007" w:type="dxa"/>
          </w:tcPr>
          <w:p w14:paraId="4F4E12A4" w14:textId="3FCD6434" w:rsidR="000B3BEE" w:rsidRPr="00ED7FCC" w:rsidRDefault="00800864" w:rsidP="001800F4">
            <w:pPr>
              <w:rPr>
                <w:sz w:val="20"/>
                <w:szCs w:val="20"/>
              </w:rPr>
            </w:pPr>
            <w:r w:rsidRPr="00ED7FCC">
              <w:rPr>
                <w:sz w:val="20"/>
                <w:szCs w:val="20"/>
              </w:rPr>
              <w:t>There will be a weekly review meeting to dicuss the change, talking about any concerns, questions of queries. This time can als</w:t>
            </w:r>
            <w:r w:rsidR="00F71BCF">
              <w:rPr>
                <w:sz w:val="20"/>
                <w:szCs w:val="20"/>
              </w:rPr>
              <w:t>o be used to build on working f</w:t>
            </w:r>
            <w:r w:rsidRPr="00ED7FCC">
              <w:rPr>
                <w:sz w:val="20"/>
                <w:szCs w:val="20"/>
              </w:rPr>
              <w:t>o</w:t>
            </w:r>
            <w:r w:rsidR="00F71BCF">
              <w:rPr>
                <w:sz w:val="20"/>
                <w:szCs w:val="20"/>
              </w:rPr>
              <w:t>r</w:t>
            </w:r>
            <w:r w:rsidRPr="00ED7FCC">
              <w:rPr>
                <w:sz w:val="20"/>
                <w:szCs w:val="20"/>
              </w:rPr>
              <w:t xml:space="preserve"> a future cha</w:t>
            </w:r>
            <w:r w:rsidR="00F71BCF">
              <w:rPr>
                <w:sz w:val="20"/>
                <w:szCs w:val="20"/>
              </w:rPr>
              <w:t>n</w:t>
            </w:r>
            <w:r w:rsidRPr="00ED7FCC">
              <w:rPr>
                <w:sz w:val="20"/>
                <w:szCs w:val="20"/>
              </w:rPr>
              <w:t xml:space="preserve">ge work. </w:t>
            </w:r>
          </w:p>
        </w:tc>
      </w:tr>
    </w:tbl>
    <w:p w14:paraId="62F83CB8" w14:textId="77777777" w:rsidR="000B3BEE" w:rsidRDefault="000B3BEE" w:rsidP="001800F4">
      <w:pPr>
        <w:rPr>
          <w:sz w:val="24"/>
          <w:szCs w:val="24"/>
        </w:rPr>
      </w:pPr>
    </w:p>
    <w:p w14:paraId="63B5F5BA" w14:textId="77777777" w:rsidR="00ED7FCC" w:rsidRDefault="00ED7FCC" w:rsidP="001800F4">
      <w:pPr>
        <w:rPr>
          <w:sz w:val="24"/>
          <w:szCs w:val="24"/>
        </w:rPr>
      </w:pPr>
    </w:p>
    <w:p w14:paraId="56A0BF6E" w14:textId="1A451B26" w:rsidR="00ED7FCC" w:rsidRPr="00ED7FCC" w:rsidRDefault="00ED7FCC" w:rsidP="001800F4">
      <w:pPr>
        <w:rPr>
          <w:sz w:val="24"/>
          <w:szCs w:val="24"/>
          <w:u w:val="single"/>
        </w:rPr>
      </w:pPr>
      <w:r w:rsidRPr="00ED7FCC">
        <w:rPr>
          <w:sz w:val="24"/>
          <w:szCs w:val="24"/>
          <w:u w:val="single"/>
        </w:rPr>
        <w:lastRenderedPageBreak/>
        <w:t>References</w:t>
      </w:r>
    </w:p>
    <w:p w14:paraId="74341E56" w14:textId="0FD83913" w:rsidR="00ED7FCC" w:rsidRPr="00ED7FCC" w:rsidRDefault="00ED7FCC" w:rsidP="00ED7FCC">
      <w:pPr>
        <w:pStyle w:val="ListParagraph"/>
        <w:numPr>
          <w:ilvl w:val="0"/>
          <w:numId w:val="8"/>
        </w:numPr>
        <w:rPr>
          <w:sz w:val="24"/>
          <w:szCs w:val="24"/>
          <w:u w:val="single"/>
        </w:rPr>
      </w:pPr>
      <w:r w:rsidRPr="00ED7FCC">
        <w:rPr>
          <w:rFonts w:ascii="Arial" w:hAnsi="Arial" w:cs="Arial"/>
          <w:color w:val="000000"/>
          <w:sz w:val="24"/>
          <w:szCs w:val="24"/>
          <w:shd w:val="clear" w:color="auto" w:fill="FFFFFF"/>
        </w:rPr>
        <w:t>Acas.org.uk. (2014). [online] Available at: https://www.acas.org.uk/media/2673/Advisory-booklet---How-to-manage-change/pdf/Acas-How-to-manage-change-advisory-booklet.pdf [Accessed 8 Nov. 2019].</w:t>
      </w:r>
    </w:p>
    <w:p w14:paraId="3EFA9524" w14:textId="4CA13B3A" w:rsidR="00ED7FCC" w:rsidRPr="00ED7FCC" w:rsidRDefault="00ED7FCC" w:rsidP="00ED7FCC">
      <w:pPr>
        <w:pStyle w:val="ListParagraph"/>
        <w:numPr>
          <w:ilvl w:val="0"/>
          <w:numId w:val="8"/>
        </w:numPr>
        <w:rPr>
          <w:sz w:val="24"/>
          <w:szCs w:val="24"/>
        </w:rPr>
      </w:pPr>
      <w:r w:rsidRPr="00ED7FCC">
        <w:rPr>
          <w:sz w:val="24"/>
          <w:szCs w:val="24"/>
        </w:rPr>
        <w:t>CIPD Profession for the Future. (2018). Change | CIPD Profession Map. [online] Available at: https://peopleprofession.cipd.org/profession-map/core-knowledge/change [Accessed 8 Nov. 2019].</w:t>
      </w:r>
    </w:p>
    <w:p w14:paraId="6069F8B6" w14:textId="77777777" w:rsidR="00ED7FCC" w:rsidRPr="00ED7FCC" w:rsidRDefault="00ED7FCC" w:rsidP="001800F4">
      <w:pPr>
        <w:rPr>
          <w:sz w:val="24"/>
          <w:szCs w:val="24"/>
          <w:u w:val="single"/>
        </w:rPr>
      </w:pPr>
    </w:p>
    <w:p w14:paraId="0676E53D" w14:textId="4589ECBE" w:rsidR="00ED7FCC" w:rsidRPr="001800F4" w:rsidRDefault="00ED7FCC" w:rsidP="001800F4">
      <w:pPr>
        <w:rPr>
          <w:sz w:val="24"/>
          <w:szCs w:val="24"/>
        </w:rPr>
      </w:pPr>
    </w:p>
    <w:sectPr w:rsidR="00ED7FCC" w:rsidRPr="001800F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A178B"/>
    <w:multiLevelType w:val="hybridMultilevel"/>
    <w:tmpl w:val="B5EA5838"/>
    <w:lvl w:ilvl="0" w:tplc="E1680DA4">
      <w:start w:val="1"/>
      <w:numFmt w:val="bullet"/>
      <w:lvlText w:val=""/>
      <w:lvlJc w:val="left"/>
      <w:pPr>
        <w:ind w:left="720" w:hanging="360"/>
      </w:pPr>
      <w:rPr>
        <w:rFonts w:ascii="Symbol" w:hAnsi="Symbol" w:hint="default"/>
      </w:rPr>
    </w:lvl>
    <w:lvl w:ilvl="1" w:tplc="C52A747C">
      <w:start w:val="1"/>
      <w:numFmt w:val="bullet"/>
      <w:lvlText w:val="o"/>
      <w:lvlJc w:val="left"/>
      <w:pPr>
        <w:ind w:left="1440" w:hanging="360"/>
      </w:pPr>
      <w:rPr>
        <w:rFonts w:ascii="Courier New" w:hAnsi="Courier New" w:hint="default"/>
      </w:rPr>
    </w:lvl>
    <w:lvl w:ilvl="2" w:tplc="23B8D0CE">
      <w:start w:val="1"/>
      <w:numFmt w:val="bullet"/>
      <w:lvlText w:val=""/>
      <w:lvlJc w:val="left"/>
      <w:pPr>
        <w:ind w:left="2160" w:hanging="360"/>
      </w:pPr>
      <w:rPr>
        <w:rFonts w:ascii="Wingdings" w:hAnsi="Wingdings" w:hint="default"/>
      </w:rPr>
    </w:lvl>
    <w:lvl w:ilvl="3" w:tplc="E3F23F2E">
      <w:start w:val="1"/>
      <w:numFmt w:val="bullet"/>
      <w:lvlText w:val=""/>
      <w:lvlJc w:val="left"/>
      <w:pPr>
        <w:ind w:left="2880" w:hanging="360"/>
      </w:pPr>
      <w:rPr>
        <w:rFonts w:ascii="Symbol" w:hAnsi="Symbol" w:hint="default"/>
      </w:rPr>
    </w:lvl>
    <w:lvl w:ilvl="4" w:tplc="33B03F0C">
      <w:start w:val="1"/>
      <w:numFmt w:val="bullet"/>
      <w:lvlText w:val="o"/>
      <w:lvlJc w:val="left"/>
      <w:pPr>
        <w:ind w:left="3600" w:hanging="360"/>
      </w:pPr>
      <w:rPr>
        <w:rFonts w:ascii="Courier New" w:hAnsi="Courier New" w:hint="default"/>
      </w:rPr>
    </w:lvl>
    <w:lvl w:ilvl="5" w:tplc="29482E7C">
      <w:start w:val="1"/>
      <w:numFmt w:val="bullet"/>
      <w:lvlText w:val=""/>
      <w:lvlJc w:val="left"/>
      <w:pPr>
        <w:ind w:left="4320" w:hanging="360"/>
      </w:pPr>
      <w:rPr>
        <w:rFonts w:ascii="Wingdings" w:hAnsi="Wingdings" w:hint="default"/>
      </w:rPr>
    </w:lvl>
    <w:lvl w:ilvl="6" w:tplc="C25E276A">
      <w:start w:val="1"/>
      <w:numFmt w:val="bullet"/>
      <w:lvlText w:val=""/>
      <w:lvlJc w:val="left"/>
      <w:pPr>
        <w:ind w:left="5040" w:hanging="360"/>
      </w:pPr>
      <w:rPr>
        <w:rFonts w:ascii="Symbol" w:hAnsi="Symbol" w:hint="default"/>
      </w:rPr>
    </w:lvl>
    <w:lvl w:ilvl="7" w:tplc="826002B4">
      <w:start w:val="1"/>
      <w:numFmt w:val="bullet"/>
      <w:lvlText w:val="o"/>
      <w:lvlJc w:val="left"/>
      <w:pPr>
        <w:ind w:left="5760" w:hanging="360"/>
      </w:pPr>
      <w:rPr>
        <w:rFonts w:ascii="Courier New" w:hAnsi="Courier New" w:hint="default"/>
      </w:rPr>
    </w:lvl>
    <w:lvl w:ilvl="8" w:tplc="1ACEC23E">
      <w:start w:val="1"/>
      <w:numFmt w:val="bullet"/>
      <w:lvlText w:val=""/>
      <w:lvlJc w:val="left"/>
      <w:pPr>
        <w:ind w:left="6480" w:hanging="360"/>
      </w:pPr>
      <w:rPr>
        <w:rFonts w:ascii="Wingdings" w:hAnsi="Wingdings" w:hint="default"/>
      </w:rPr>
    </w:lvl>
  </w:abstractNum>
  <w:abstractNum w:abstractNumId="1">
    <w:nsid w:val="136077AD"/>
    <w:multiLevelType w:val="hybridMultilevel"/>
    <w:tmpl w:val="12DE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047640"/>
    <w:multiLevelType w:val="hybridMultilevel"/>
    <w:tmpl w:val="9940D5CE"/>
    <w:lvl w:ilvl="0" w:tplc="D38C248A">
      <w:start w:val="1"/>
      <w:numFmt w:val="bullet"/>
      <w:lvlText w:val=""/>
      <w:lvlJc w:val="left"/>
      <w:pPr>
        <w:ind w:left="720" w:hanging="360"/>
      </w:pPr>
      <w:rPr>
        <w:rFonts w:ascii="Symbol" w:hAnsi="Symbol" w:hint="default"/>
      </w:rPr>
    </w:lvl>
    <w:lvl w:ilvl="1" w:tplc="3C74A724">
      <w:start w:val="1"/>
      <w:numFmt w:val="bullet"/>
      <w:lvlText w:val="o"/>
      <w:lvlJc w:val="left"/>
      <w:pPr>
        <w:ind w:left="1440" w:hanging="360"/>
      </w:pPr>
      <w:rPr>
        <w:rFonts w:ascii="Courier New" w:hAnsi="Courier New" w:hint="default"/>
      </w:rPr>
    </w:lvl>
    <w:lvl w:ilvl="2" w:tplc="AD1CA8CC">
      <w:start w:val="1"/>
      <w:numFmt w:val="bullet"/>
      <w:lvlText w:val=""/>
      <w:lvlJc w:val="left"/>
      <w:pPr>
        <w:ind w:left="2160" w:hanging="360"/>
      </w:pPr>
      <w:rPr>
        <w:rFonts w:ascii="Wingdings" w:hAnsi="Wingdings" w:hint="default"/>
      </w:rPr>
    </w:lvl>
    <w:lvl w:ilvl="3" w:tplc="03AA0392">
      <w:start w:val="1"/>
      <w:numFmt w:val="bullet"/>
      <w:lvlText w:val=""/>
      <w:lvlJc w:val="left"/>
      <w:pPr>
        <w:ind w:left="2880" w:hanging="360"/>
      </w:pPr>
      <w:rPr>
        <w:rFonts w:ascii="Symbol" w:hAnsi="Symbol" w:hint="default"/>
      </w:rPr>
    </w:lvl>
    <w:lvl w:ilvl="4" w:tplc="78523D10">
      <w:start w:val="1"/>
      <w:numFmt w:val="bullet"/>
      <w:lvlText w:val="o"/>
      <w:lvlJc w:val="left"/>
      <w:pPr>
        <w:ind w:left="3600" w:hanging="360"/>
      </w:pPr>
      <w:rPr>
        <w:rFonts w:ascii="Courier New" w:hAnsi="Courier New" w:hint="default"/>
      </w:rPr>
    </w:lvl>
    <w:lvl w:ilvl="5" w:tplc="E4D2D34A">
      <w:start w:val="1"/>
      <w:numFmt w:val="bullet"/>
      <w:lvlText w:val=""/>
      <w:lvlJc w:val="left"/>
      <w:pPr>
        <w:ind w:left="4320" w:hanging="360"/>
      </w:pPr>
      <w:rPr>
        <w:rFonts w:ascii="Wingdings" w:hAnsi="Wingdings" w:hint="default"/>
      </w:rPr>
    </w:lvl>
    <w:lvl w:ilvl="6" w:tplc="59DE0A70">
      <w:start w:val="1"/>
      <w:numFmt w:val="bullet"/>
      <w:lvlText w:val=""/>
      <w:lvlJc w:val="left"/>
      <w:pPr>
        <w:ind w:left="5040" w:hanging="360"/>
      </w:pPr>
      <w:rPr>
        <w:rFonts w:ascii="Symbol" w:hAnsi="Symbol" w:hint="default"/>
      </w:rPr>
    </w:lvl>
    <w:lvl w:ilvl="7" w:tplc="CDDE6A6C">
      <w:start w:val="1"/>
      <w:numFmt w:val="bullet"/>
      <w:lvlText w:val="o"/>
      <w:lvlJc w:val="left"/>
      <w:pPr>
        <w:ind w:left="5760" w:hanging="360"/>
      </w:pPr>
      <w:rPr>
        <w:rFonts w:ascii="Courier New" w:hAnsi="Courier New" w:hint="default"/>
      </w:rPr>
    </w:lvl>
    <w:lvl w:ilvl="8" w:tplc="1D0E1E0A">
      <w:start w:val="1"/>
      <w:numFmt w:val="bullet"/>
      <w:lvlText w:val=""/>
      <w:lvlJc w:val="left"/>
      <w:pPr>
        <w:ind w:left="6480" w:hanging="360"/>
      </w:pPr>
      <w:rPr>
        <w:rFonts w:ascii="Wingdings" w:hAnsi="Wingdings" w:hint="default"/>
      </w:rPr>
    </w:lvl>
  </w:abstractNum>
  <w:abstractNum w:abstractNumId="3">
    <w:nsid w:val="2F091B15"/>
    <w:multiLevelType w:val="hybridMultilevel"/>
    <w:tmpl w:val="73202BEE"/>
    <w:lvl w:ilvl="0" w:tplc="B9D21C10">
      <w:start w:val="1"/>
      <w:numFmt w:val="bullet"/>
      <w:lvlText w:val=""/>
      <w:lvlJc w:val="left"/>
      <w:pPr>
        <w:ind w:left="720" w:hanging="360"/>
      </w:pPr>
      <w:rPr>
        <w:rFonts w:ascii="Symbol" w:hAnsi="Symbol" w:hint="default"/>
      </w:rPr>
    </w:lvl>
    <w:lvl w:ilvl="1" w:tplc="086C807A">
      <w:start w:val="1"/>
      <w:numFmt w:val="bullet"/>
      <w:lvlText w:val="o"/>
      <w:lvlJc w:val="left"/>
      <w:pPr>
        <w:ind w:left="1440" w:hanging="360"/>
      </w:pPr>
      <w:rPr>
        <w:rFonts w:ascii="Courier New" w:hAnsi="Courier New" w:hint="default"/>
      </w:rPr>
    </w:lvl>
    <w:lvl w:ilvl="2" w:tplc="44EEAA88">
      <w:start w:val="1"/>
      <w:numFmt w:val="bullet"/>
      <w:lvlText w:val=""/>
      <w:lvlJc w:val="left"/>
      <w:pPr>
        <w:ind w:left="2160" w:hanging="360"/>
      </w:pPr>
      <w:rPr>
        <w:rFonts w:ascii="Wingdings" w:hAnsi="Wingdings" w:hint="default"/>
      </w:rPr>
    </w:lvl>
    <w:lvl w:ilvl="3" w:tplc="93E088B0">
      <w:start w:val="1"/>
      <w:numFmt w:val="bullet"/>
      <w:lvlText w:val=""/>
      <w:lvlJc w:val="left"/>
      <w:pPr>
        <w:ind w:left="2880" w:hanging="360"/>
      </w:pPr>
      <w:rPr>
        <w:rFonts w:ascii="Symbol" w:hAnsi="Symbol" w:hint="default"/>
      </w:rPr>
    </w:lvl>
    <w:lvl w:ilvl="4" w:tplc="57FCC63E">
      <w:start w:val="1"/>
      <w:numFmt w:val="bullet"/>
      <w:lvlText w:val="o"/>
      <w:lvlJc w:val="left"/>
      <w:pPr>
        <w:ind w:left="3600" w:hanging="360"/>
      </w:pPr>
      <w:rPr>
        <w:rFonts w:ascii="Courier New" w:hAnsi="Courier New" w:hint="default"/>
      </w:rPr>
    </w:lvl>
    <w:lvl w:ilvl="5" w:tplc="D730F6F0">
      <w:start w:val="1"/>
      <w:numFmt w:val="bullet"/>
      <w:lvlText w:val=""/>
      <w:lvlJc w:val="left"/>
      <w:pPr>
        <w:ind w:left="4320" w:hanging="360"/>
      </w:pPr>
      <w:rPr>
        <w:rFonts w:ascii="Wingdings" w:hAnsi="Wingdings" w:hint="default"/>
      </w:rPr>
    </w:lvl>
    <w:lvl w:ilvl="6" w:tplc="ECF2A448">
      <w:start w:val="1"/>
      <w:numFmt w:val="bullet"/>
      <w:lvlText w:val=""/>
      <w:lvlJc w:val="left"/>
      <w:pPr>
        <w:ind w:left="5040" w:hanging="360"/>
      </w:pPr>
      <w:rPr>
        <w:rFonts w:ascii="Symbol" w:hAnsi="Symbol" w:hint="default"/>
      </w:rPr>
    </w:lvl>
    <w:lvl w:ilvl="7" w:tplc="C9463CAE">
      <w:start w:val="1"/>
      <w:numFmt w:val="bullet"/>
      <w:lvlText w:val="o"/>
      <w:lvlJc w:val="left"/>
      <w:pPr>
        <w:ind w:left="5760" w:hanging="360"/>
      </w:pPr>
      <w:rPr>
        <w:rFonts w:ascii="Courier New" w:hAnsi="Courier New" w:hint="default"/>
      </w:rPr>
    </w:lvl>
    <w:lvl w:ilvl="8" w:tplc="3E6C198A">
      <w:start w:val="1"/>
      <w:numFmt w:val="bullet"/>
      <w:lvlText w:val=""/>
      <w:lvlJc w:val="left"/>
      <w:pPr>
        <w:ind w:left="6480" w:hanging="360"/>
      </w:pPr>
      <w:rPr>
        <w:rFonts w:ascii="Wingdings" w:hAnsi="Wingdings" w:hint="default"/>
      </w:rPr>
    </w:lvl>
  </w:abstractNum>
  <w:abstractNum w:abstractNumId="4">
    <w:nsid w:val="34A9627C"/>
    <w:multiLevelType w:val="hybridMultilevel"/>
    <w:tmpl w:val="01F446CC"/>
    <w:lvl w:ilvl="0" w:tplc="91945ED8">
      <w:start w:val="1"/>
      <w:numFmt w:val="bullet"/>
      <w:lvlText w:val=""/>
      <w:lvlJc w:val="left"/>
      <w:pPr>
        <w:ind w:left="720" w:hanging="360"/>
      </w:pPr>
      <w:rPr>
        <w:rFonts w:ascii="Symbol" w:hAnsi="Symbol" w:hint="default"/>
      </w:rPr>
    </w:lvl>
    <w:lvl w:ilvl="1" w:tplc="08505608">
      <w:start w:val="1"/>
      <w:numFmt w:val="bullet"/>
      <w:lvlText w:val="o"/>
      <w:lvlJc w:val="left"/>
      <w:pPr>
        <w:ind w:left="1440" w:hanging="360"/>
      </w:pPr>
      <w:rPr>
        <w:rFonts w:ascii="Courier New" w:hAnsi="Courier New" w:hint="default"/>
      </w:rPr>
    </w:lvl>
    <w:lvl w:ilvl="2" w:tplc="E3283C3E">
      <w:start w:val="1"/>
      <w:numFmt w:val="bullet"/>
      <w:lvlText w:val=""/>
      <w:lvlJc w:val="left"/>
      <w:pPr>
        <w:ind w:left="2160" w:hanging="360"/>
      </w:pPr>
      <w:rPr>
        <w:rFonts w:ascii="Wingdings" w:hAnsi="Wingdings" w:hint="default"/>
      </w:rPr>
    </w:lvl>
    <w:lvl w:ilvl="3" w:tplc="769254BE">
      <w:start w:val="1"/>
      <w:numFmt w:val="bullet"/>
      <w:lvlText w:val=""/>
      <w:lvlJc w:val="left"/>
      <w:pPr>
        <w:ind w:left="2880" w:hanging="360"/>
      </w:pPr>
      <w:rPr>
        <w:rFonts w:ascii="Symbol" w:hAnsi="Symbol" w:hint="default"/>
      </w:rPr>
    </w:lvl>
    <w:lvl w:ilvl="4" w:tplc="73D2C43C">
      <w:start w:val="1"/>
      <w:numFmt w:val="bullet"/>
      <w:lvlText w:val="o"/>
      <w:lvlJc w:val="left"/>
      <w:pPr>
        <w:ind w:left="3600" w:hanging="360"/>
      </w:pPr>
      <w:rPr>
        <w:rFonts w:ascii="Courier New" w:hAnsi="Courier New" w:hint="default"/>
      </w:rPr>
    </w:lvl>
    <w:lvl w:ilvl="5" w:tplc="AACA894E">
      <w:start w:val="1"/>
      <w:numFmt w:val="bullet"/>
      <w:lvlText w:val=""/>
      <w:lvlJc w:val="left"/>
      <w:pPr>
        <w:ind w:left="4320" w:hanging="360"/>
      </w:pPr>
      <w:rPr>
        <w:rFonts w:ascii="Wingdings" w:hAnsi="Wingdings" w:hint="default"/>
      </w:rPr>
    </w:lvl>
    <w:lvl w:ilvl="6" w:tplc="E0023120">
      <w:start w:val="1"/>
      <w:numFmt w:val="bullet"/>
      <w:lvlText w:val=""/>
      <w:lvlJc w:val="left"/>
      <w:pPr>
        <w:ind w:left="5040" w:hanging="360"/>
      </w:pPr>
      <w:rPr>
        <w:rFonts w:ascii="Symbol" w:hAnsi="Symbol" w:hint="default"/>
      </w:rPr>
    </w:lvl>
    <w:lvl w:ilvl="7" w:tplc="2556CCB2">
      <w:start w:val="1"/>
      <w:numFmt w:val="bullet"/>
      <w:lvlText w:val="o"/>
      <w:lvlJc w:val="left"/>
      <w:pPr>
        <w:ind w:left="5760" w:hanging="360"/>
      </w:pPr>
      <w:rPr>
        <w:rFonts w:ascii="Courier New" w:hAnsi="Courier New" w:hint="default"/>
      </w:rPr>
    </w:lvl>
    <w:lvl w:ilvl="8" w:tplc="83F279A0">
      <w:start w:val="1"/>
      <w:numFmt w:val="bullet"/>
      <w:lvlText w:val=""/>
      <w:lvlJc w:val="left"/>
      <w:pPr>
        <w:ind w:left="6480" w:hanging="360"/>
      </w:pPr>
      <w:rPr>
        <w:rFonts w:ascii="Wingdings" w:hAnsi="Wingdings" w:hint="default"/>
      </w:rPr>
    </w:lvl>
  </w:abstractNum>
  <w:abstractNum w:abstractNumId="5">
    <w:nsid w:val="363B319E"/>
    <w:multiLevelType w:val="hybridMultilevel"/>
    <w:tmpl w:val="499A1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7B85880"/>
    <w:multiLevelType w:val="hybridMultilevel"/>
    <w:tmpl w:val="BBFC2270"/>
    <w:lvl w:ilvl="0" w:tplc="861EC540">
      <w:start w:val="1"/>
      <w:numFmt w:val="decimal"/>
      <w:lvlText w:val="%1."/>
      <w:lvlJc w:val="left"/>
      <w:pPr>
        <w:ind w:left="720" w:hanging="360"/>
      </w:pPr>
    </w:lvl>
    <w:lvl w:ilvl="1" w:tplc="B8B45AF8">
      <w:start w:val="1"/>
      <w:numFmt w:val="lowerLetter"/>
      <w:lvlText w:val="%2."/>
      <w:lvlJc w:val="left"/>
      <w:pPr>
        <w:ind w:left="1440" w:hanging="360"/>
      </w:pPr>
    </w:lvl>
    <w:lvl w:ilvl="2" w:tplc="79B0F66A">
      <w:start w:val="1"/>
      <w:numFmt w:val="lowerRoman"/>
      <w:lvlText w:val="%3."/>
      <w:lvlJc w:val="right"/>
      <w:pPr>
        <w:ind w:left="2160" w:hanging="180"/>
      </w:pPr>
    </w:lvl>
    <w:lvl w:ilvl="3" w:tplc="E4E0F5D2">
      <w:start w:val="1"/>
      <w:numFmt w:val="decimal"/>
      <w:lvlText w:val="%4."/>
      <w:lvlJc w:val="left"/>
      <w:pPr>
        <w:ind w:left="2880" w:hanging="360"/>
      </w:pPr>
    </w:lvl>
    <w:lvl w:ilvl="4" w:tplc="064C144C">
      <w:start w:val="1"/>
      <w:numFmt w:val="lowerLetter"/>
      <w:lvlText w:val="%5."/>
      <w:lvlJc w:val="left"/>
      <w:pPr>
        <w:ind w:left="3600" w:hanging="360"/>
      </w:pPr>
    </w:lvl>
    <w:lvl w:ilvl="5" w:tplc="EAA089B2">
      <w:start w:val="1"/>
      <w:numFmt w:val="lowerRoman"/>
      <w:lvlText w:val="%6."/>
      <w:lvlJc w:val="right"/>
      <w:pPr>
        <w:ind w:left="4320" w:hanging="180"/>
      </w:pPr>
    </w:lvl>
    <w:lvl w:ilvl="6" w:tplc="F7866CAA">
      <w:start w:val="1"/>
      <w:numFmt w:val="decimal"/>
      <w:lvlText w:val="%7."/>
      <w:lvlJc w:val="left"/>
      <w:pPr>
        <w:ind w:left="5040" w:hanging="360"/>
      </w:pPr>
    </w:lvl>
    <w:lvl w:ilvl="7" w:tplc="412E12DA">
      <w:start w:val="1"/>
      <w:numFmt w:val="lowerLetter"/>
      <w:lvlText w:val="%8."/>
      <w:lvlJc w:val="left"/>
      <w:pPr>
        <w:ind w:left="5760" w:hanging="360"/>
      </w:pPr>
    </w:lvl>
    <w:lvl w:ilvl="8" w:tplc="B5B466AC">
      <w:start w:val="1"/>
      <w:numFmt w:val="lowerRoman"/>
      <w:lvlText w:val="%9."/>
      <w:lvlJc w:val="right"/>
      <w:pPr>
        <w:ind w:left="6480" w:hanging="180"/>
      </w:pPr>
    </w:lvl>
  </w:abstractNum>
  <w:abstractNum w:abstractNumId="7">
    <w:nsid w:val="64CA7121"/>
    <w:multiLevelType w:val="hybridMultilevel"/>
    <w:tmpl w:val="80247BF4"/>
    <w:lvl w:ilvl="0" w:tplc="CDA25470">
      <w:start w:val="1"/>
      <w:numFmt w:val="bullet"/>
      <w:lvlText w:val=""/>
      <w:lvlJc w:val="left"/>
      <w:pPr>
        <w:ind w:left="720" w:hanging="360"/>
      </w:pPr>
      <w:rPr>
        <w:rFonts w:ascii="Symbol" w:hAnsi="Symbol" w:hint="default"/>
      </w:rPr>
    </w:lvl>
    <w:lvl w:ilvl="1" w:tplc="DC28A05E">
      <w:start w:val="1"/>
      <w:numFmt w:val="bullet"/>
      <w:lvlText w:val="o"/>
      <w:lvlJc w:val="left"/>
      <w:pPr>
        <w:ind w:left="1440" w:hanging="360"/>
      </w:pPr>
      <w:rPr>
        <w:rFonts w:ascii="Courier New" w:hAnsi="Courier New" w:hint="default"/>
      </w:rPr>
    </w:lvl>
    <w:lvl w:ilvl="2" w:tplc="B56EBB70">
      <w:start w:val="1"/>
      <w:numFmt w:val="bullet"/>
      <w:lvlText w:val=""/>
      <w:lvlJc w:val="left"/>
      <w:pPr>
        <w:ind w:left="2160" w:hanging="360"/>
      </w:pPr>
      <w:rPr>
        <w:rFonts w:ascii="Wingdings" w:hAnsi="Wingdings" w:hint="default"/>
      </w:rPr>
    </w:lvl>
    <w:lvl w:ilvl="3" w:tplc="41249778">
      <w:start w:val="1"/>
      <w:numFmt w:val="bullet"/>
      <w:lvlText w:val=""/>
      <w:lvlJc w:val="left"/>
      <w:pPr>
        <w:ind w:left="2880" w:hanging="360"/>
      </w:pPr>
      <w:rPr>
        <w:rFonts w:ascii="Symbol" w:hAnsi="Symbol" w:hint="default"/>
      </w:rPr>
    </w:lvl>
    <w:lvl w:ilvl="4" w:tplc="5F2ED102">
      <w:start w:val="1"/>
      <w:numFmt w:val="bullet"/>
      <w:lvlText w:val="o"/>
      <w:lvlJc w:val="left"/>
      <w:pPr>
        <w:ind w:left="3600" w:hanging="360"/>
      </w:pPr>
      <w:rPr>
        <w:rFonts w:ascii="Courier New" w:hAnsi="Courier New" w:hint="default"/>
      </w:rPr>
    </w:lvl>
    <w:lvl w:ilvl="5" w:tplc="DB6C5D72">
      <w:start w:val="1"/>
      <w:numFmt w:val="bullet"/>
      <w:lvlText w:val=""/>
      <w:lvlJc w:val="left"/>
      <w:pPr>
        <w:ind w:left="4320" w:hanging="360"/>
      </w:pPr>
      <w:rPr>
        <w:rFonts w:ascii="Wingdings" w:hAnsi="Wingdings" w:hint="default"/>
      </w:rPr>
    </w:lvl>
    <w:lvl w:ilvl="6" w:tplc="41D85256">
      <w:start w:val="1"/>
      <w:numFmt w:val="bullet"/>
      <w:lvlText w:val=""/>
      <w:lvlJc w:val="left"/>
      <w:pPr>
        <w:ind w:left="5040" w:hanging="360"/>
      </w:pPr>
      <w:rPr>
        <w:rFonts w:ascii="Symbol" w:hAnsi="Symbol" w:hint="default"/>
      </w:rPr>
    </w:lvl>
    <w:lvl w:ilvl="7" w:tplc="3BA23318">
      <w:start w:val="1"/>
      <w:numFmt w:val="bullet"/>
      <w:lvlText w:val="o"/>
      <w:lvlJc w:val="left"/>
      <w:pPr>
        <w:ind w:left="5760" w:hanging="360"/>
      </w:pPr>
      <w:rPr>
        <w:rFonts w:ascii="Courier New" w:hAnsi="Courier New" w:hint="default"/>
      </w:rPr>
    </w:lvl>
    <w:lvl w:ilvl="8" w:tplc="9260FFF8">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7"/>
  </w:num>
  <w:num w:numId="5">
    <w:abstractNumId w:val="4"/>
  </w:num>
  <w:num w:numId="6">
    <w:abstractNumId w:val="6"/>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6A45DE"/>
    <w:rsid w:val="000B3BEE"/>
    <w:rsid w:val="001800F4"/>
    <w:rsid w:val="001D6175"/>
    <w:rsid w:val="002F3421"/>
    <w:rsid w:val="00387E58"/>
    <w:rsid w:val="003C1757"/>
    <w:rsid w:val="00594D8D"/>
    <w:rsid w:val="00751414"/>
    <w:rsid w:val="00800864"/>
    <w:rsid w:val="00ED7FCC"/>
    <w:rsid w:val="00F71BCF"/>
    <w:rsid w:val="566A45DE"/>
    <w:rsid w:val="719AE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A4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1405</Words>
  <Characters>8009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Webhelp</Company>
  <LinksUpToDate>false</LinksUpToDate>
  <CharactersWithSpaces>9396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Chislett (1810559)</dc:creator>
  <cp:lastModifiedBy>Sarah Chislett</cp:lastModifiedBy>
  <cp:revision>2</cp:revision>
  <dcterms:created xsi:type="dcterms:W3CDTF">2019-11-08T19:28:00Z</dcterms:created>
  <dcterms:modified xsi:type="dcterms:W3CDTF">2019-11-08T19:28:00Z</dcterms:modified>
</cp:coreProperties>
</file>