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0A3" w:rsidRDefault="00291114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Financial </w:t>
      </w:r>
      <w:r w:rsidR="009D60A3">
        <w:rPr>
          <w:rFonts w:ascii="Arial" w:hAnsi="Arial" w:cs="Arial"/>
          <w:b/>
          <w:bCs/>
          <w:u w:val="single"/>
        </w:rPr>
        <w:t xml:space="preserve">Management </w:t>
      </w:r>
    </w:p>
    <w:p w:rsidR="00BE3997" w:rsidRDefault="00BE3997">
      <w:pPr>
        <w:jc w:val="center"/>
        <w:rPr>
          <w:rFonts w:ascii="Arial" w:hAnsi="Arial" w:cs="Arial"/>
          <w:b/>
          <w:bCs/>
          <w:u w:val="single"/>
        </w:rPr>
      </w:pPr>
    </w:p>
    <w:p w:rsidR="00BE3997" w:rsidRDefault="00BE399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Summary of Capital Appraisal Methods</w:t>
      </w:r>
    </w:p>
    <w:p w:rsidR="009D60A3" w:rsidRDefault="009D60A3">
      <w:pPr>
        <w:jc w:val="center"/>
        <w:rPr>
          <w:rFonts w:ascii="Arial" w:hAnsi="Arial" w:cs="Arial"/>
          <w:b/>
          <w:bCs/>
          <w:u w:val="single"/>
        </w:rPr>
      </w:pPr>
    </w:p>
    <w:p w:rsidR="00A165A6" w:rsidRDefault="00A165A6">
      <w:pPr>
        <w:pStyle w:val="Heading2"/>
      </w:pPr>
      <w:r>
        <w:t>QUESTION 1</w:t>
      </w:r>
    </w:p>
    <w:p w:rsidR="00A165A6" w:rsidRDefault="00A165A6">
      <w:pPr>
        <w:rPr>
          <w:rFonts w:ascii="Arial" w:hAnsi="Arial" w:cs="Arial"/>
        </w:rPr>
      </w:pPr>
    </w:p>
    <w:p w:rsidR="00514B9B" w:rsidRDefault="006C1FF4">
      <w:pPr>
        <w:rPr>
          <w:rFonts w:ascii="Arial" w:hAnsi="Arial" w:cs="Arial"/>
        </w:rPr>
      </w:pPr>
      <w:r>
        <w:rPr>
          <w:rFonts w:ascii="Arial" w:hAnsi="Arial" w:cs="Arial"/>
        </w:rPr>
        <w:t>Cardex Plc</w:t>
      </w:r>
      <w:r w:rsidR="00514B9B">
        <w:rPr>
          <w:rFonts w:ascii="Arial" w:hAnsi="Arial" w:cs="Arial"/>
        </w:rPr>
        <w:t xml:space="preserve"> is considering investing in two new capital projects at different manufacturing locations. Each project entails the purchase of a range of new production machines, which would improve output volume and quality of products. Both of these projects are divisible </w:t>
      </w:r>
      <w:r>
        <w:rPr>
          <w:rFonts w:ascii="Arial" w:hAnsi="Arial" w:cs="Arial"/>
        </w:rPr>
        <w:t>(i.e.</w:t>
      </w:r>
      <w:r w:rsidR="00514B9B">
        <w:rPr>
          <w:rFonts w:ascii="Arial" w:hAnsi="Arial" w:cs="Arial"/>
        </w:rPr>
        <w:t xml:space="preserve"> It is possible to undertake a fraction of a total project</w:t>
      </w:r>
      <w:r>
        <w:rPr>
          <w:rFonts w:ascii="Arial" w:hAnsi="Arial" w:cs="Arial"/>
        </w:rPr>
        <w:t>.)</w:t>
      </w:r>
    </w:p>
    <w:p w:rsidR="00514B9B" w:rsidRDefault="00CD775B">
      <w:pPr>
        <w:rPr>
          <w:rFonts w:ascii="Arial" w:hAnsi="Arial" w:cs="Arial"/>
        </w:rPr>
      </w:pPr>
      <w:r>
        <w:rPr>
          <w:rFonts w:ascii="Arial" w:hAnsi="Arial" w:cs="Arial"/>
        </w:rPr>
        <w:t>Card</w:t>
      </w:r>
      <w:r w:rsidR="00514B9B">
        <w:rPr>
          <w:rFonts w:ascii="Arial" w:hAnsi="Arial" w:cs="Arial"/>
        </w:rPr>
        <w:t>ex Plc has</w:t>
      </w:r>
      <w:r w:rsidR="009D60A3">
        <w:rPr>
          <w:rFonts w:ascii="Arial" w:hAnsi="Arial" w:cs="Arial"/>
        </w:rPr>
        <w:t xml:space="preserve"> only</w:t>
      </w:r>
      <w:r w:rsidR="00514B9B">
        <w:rPr>
          <w:rFonts w:ascii="Arial" w:hAnsi="Arial" w:cs="Arial"/>
        </w:rPr>
        <w:t xml:space="preserve"> been able to negotiate a long term loan for</w:t>
      </w:r>
      <w:r w:rsidR="006C1FF4">
        <w:rPr>
          <w:rFonts w:ascii="Arial" w:hAnsi="Arial" w:cs="Arial"/>
        </w:rPr>
        <w:t xml:space="preserve"> £120 </w:t>
      </w:r>
      <w:bookmarkStart w:id="0" w:name="_GoBack"/>
      <w:bookmarkEnd w:id="0"/>
      <w:r w:rsidR="006C1FF4">
        <w:rPr>
          <w:rFonts w:ascii="Arial" w:hAnsi="Arial" w:cs="Arial"/>
        </w:rPr>
        <w:t>million</w:t>
      </w:r>
      <w:r w:rsidR="00514B9B">
        <w:rPr>
          <w:rFonts w:ascii="Arial" w:hAnsi="Arial" w:cs="Arial"/>
        </w:rPr>
        <w:t>, at 11% interest, to invest in new capital projects.</w:t>
      </w:r>
    </w:p>
    <w:p w:rsidR="00A165A6" w:rsidRDefault="00514B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estimated </w:t>
      </w:r>
      <w:r w:rsidR="006F3F35">
        <w:rPr>
          <w:rFonts w:ascii="Arial" w:hAnsi="Arial" w:cs="Arial"/>
        </w:rPr>
        <w:t>net cash flows</w:t>
      </w:r>
      <w:r>
        <w:rPr>
          <w:rFonts w:ascii="Arial" w:hAnsi="Arial" w:cs="Arial"/>
        </w:rPr>
        <w:t xml:space="preserve"> for each of the two projects are as </w:t>
      </w:r>
      <w:r w:rsidR="006C1FF4">
        <w:rPr>
          <w:rFonts w:ascii="Arial" w:hAnsi="Arial" w:cs="Arial"/>
        </w:rPr>
        <w:t>follows:</w:t>
      </w:r>
      <w:r>
        <w:rPr>
          <w:rFonts w:ascii="Arial" w:hAnsi="Arial" w:cs="Arial"/>
        </w:rPr>
        <w:t xml:space="preserve"> </w:t>
      </w:r>
    </w:p>
    <w:p w:rsidR="00A165A6" w:rsidRDefault="00A165A6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61"/>
        <w:gridCol w:w="1417"/>
        <w:gridCol w:w="1418"/>
      </w:tblGrid>
      <w:tr w:rsidR="00A165A6">
        <w:tc>
          <w:tcPr>
            <w:tcW w:w="4361" w:type="dxa"/>
          </w:tcPr>
          <w:p w:rsidR="00A165A6" w:rsidRDefault="00A16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A165A6" w:rsidRDefault="00A165A6">
            <w:pPr>
              <w:jc w:val="center"/>
              <w:rPr>
                <w:rFonts w:ascii="Arial" w:hAnsi="Arial" w:cs="Arial"/>
                <w:i/>
                <w:iCs/>
                <w:u w:val="single"/>
              </w:rPr>
            </w:pPr>
            <w:r>
              <w:rPr>
                <w:rFonts w:ascii="Arial" w:hAnsi="Arial" w:cs="Arial"/>
                <w:i/>
                <w:iCs/>
                <w:u w:val="single"/>
              </w:rPr>
              <w:t>Project X</w:t>
            </w:r>
          </w:p>
        </w:tc>
        <w:tc>
          <w:tcPr>
            <w:tcW w:w="1418" w:type="dxa"/>
          </w:tcPr>
          <w:p w:rsidR="00A165A6" w:rsidRDefault="00A165A6">
            <w:pPr>
              <w:jc w:val="center"/>
              <w:rPr>
                <w:rFonts w:ascii="Arial" w:hAnsi="Arial" w:cs="Arial"/>
                <w:i/>
                <w:iCs/>
                <w:u w:val="single"/>
              </w:rPr>
            </w:pPr>
            <w:r>
              <w:rPr>
                <w:rFonts w:ascii="Arial" w:hAnsi="Arial" w:cs="Arial"/>
                <w:i/>
                <w:iCs/>
                <w:u w:val="single"/>
              </w:rPr>
              <w:t>Project Y</w:t>
            </w:r>
          </w:p>
        </w:tc>
      </w:tr>
      <w:tr w:rsidR="00A165A6">
        <w:tc>
          <w:tcPr>
            <w:tcW w:w="4361" w:type="dxa"/>
          </w:tcPr>
          <w:p w:rsidR="00A165A6" w:rsidRDefault="00A165A6">
            <w:pPr>
              <w:rPr>
                <w:rFonts w:ascii="Arial" w:hAnsi="Arial" w:cs="Arial"/>
              </w:rPr>
            </w:pP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Initial capital expenditure</w:t>
            </w:r>
          </w:p>
          <w:p w:rsidR="00A165A6" w:rsidRDefault="00BE39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Net Cash </w:t>
            </w:r>
            <w:r w:rsidR="00311477">
              <w:rPr>
                <w:rFonts w:ascii="Arial" w:hAnsi="Arial" w:cs="Arial"/>
              </w:rPr>
              <w:t>Inf</w:t>
            </w:r>
            <w:r>
              <w:rPr>
                <w:rFonts w:ascii="Arial" w:hAnsi="Arial" w:cs="Arial"/>
              </w:rPr>
              <w:t>lows</w:t>
            </w:r>
            <w:r w:rsidR="00A165A6">
              <w:rPr>
                <w:rFonts w:ascii="Arial" w:hAnsi="Arial" w:cs="Arial"/>
              </w:rPr>
              <w:t xml:space="preserve">  Year    1 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2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3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BE3997">
              <w:rPr>
                <w:rFonts w:ascii="Arial" w:hAnsi="Arial" w:cs="Arial"/>
              </w:rPr>
              <w:t xml:space="preserve">    </w:t>
            </w:r>
            <w:r w:rsidR="00311477">
              <w:rPr>
                <w:rFonts w:ascii="Arial" w:hAnsi="Arial" w:cs="Arial"/>
              </w:rPr>
              <w:t xml:space="preserve">  </w:t>
            </w:r>
            <w:r w:rsidR="00BE399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>4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Estimated resale value end of year 4</w:t>
            </w:r>
          </w:p>
        </w:tc>
        <w:tc>
          <w:tcPr>
            <w:tcW w:w="1417" w:type="dxa"/>
          </w:tcPr>
          <w:p w:rsidR="00A165A6" w:rsidRDefault="00514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€m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356A15">
              <w:rPr>
                <w:rFonts w:ascii="Arial" w:hAnsi="Arial" w:cs="Arial"/>
              </w:rPr>
              <w:t>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  <w:p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165A6">
              <w:rPr>
                <w:rFonts w:ascii="Arial" w:hAnsi="Arial" w:cs="Arial"/>
              </w:rPr>
              <w:t>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56A15">
              <w:rPr>
                <w:rFonts w:ascii="Arial" w:hAnsi="Arial" w:cs="Arial"/>
              </w:rPr>
              <w:t>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18" w:type="dxa"/>
          </w:tcPr>
          <w:p w:rsidR="00A165A6" w:rsidRDefault="00514B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€m</w:t>
            </w:r>
          </w:p>
          <w:p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A165A6">
              <w:rPr>
                <w:rFonts w:ascii="Arial" w:hAnsi="Arial" w:cs="Arial"/>
              </w:rPr>
              <w:t>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  <w:p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165A6">
              <w:rPr>
                <w:rFonts w:ascii="Arial" w:hAnsi="Arial" w:cs="Arial"/>
              </w:rPr>
              <w:t>5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  <w:p w:rsidR="00A165A6" w:rsidRDefault="00356A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165A6">
              <w:rPr>
                <w:rFonts w:ascii="Arial" w:hAnsi="Arial" w:cs="Arial"/>
              </w:rPr>
              <w:t>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A165A6" w:rsidRDefault="00A165A6">
      <w:pPr>
        <w:rPr>
          <w:rFonts w:ascii="Arial" w:hAnsi="Arial" w:cs="Arial"/>
        </w:rPr>
      </w:pPr>
    </w:p>
    <w:p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Notes:</w:t>
      </w:r>
    </w:p>
    <w:p w:rsidR="00A165A6" w:rsidRDefault="00A165A6">
      <w:pPr>
        <w:rPr>
          <w:rFonts w:ascii="Arial" w:hAnsi="Arial" w:cs="Arial"/>
        </w:rPr>
      </w:pPr>
    </w:p>
    <w:p w:rsidR="005F3111" w:rsidRDefault="00BE39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65A6">
        <w:rPr>
          <w:rFonts w:ascii="Arial" w:hAnsi="Arial" w:cs="Arial"/>
        </w:rPr>
        <w:t>(</w:t>
      </w:r>
      <w:r>
        <w:rPr>
          <w:rFonts w:ascii="Arial" w:hAnsi="Arial" w:cs="Arial"/>
        </w:rPr>
        <w:t>1</w:t>
      </w:r>
      <w:r w:rsidR="00A165A6">
        <w:rPr>
          <w:rFonts w:ascii="Arial" w:hAnsi="Arial" w:cs="Arial"/>
        </w:rPr>
        <w:t>)</w:t>
      </w:r>
      <w:r w:rsidR="00A165A6">
        <w:rPr>
          <w:rFonts w:ascii="Arial" w:hAnsi="Arial" w:cs="Arial"/>
        </w:rPr>
        <w:tab/>
        <w:t xml:space="preserve">The </w:t>
      </w:r>
      <w:r w:rsidR="005F3111">
        <w:rPr>
          <w:rFonts w:ascii="Arial" w:hAnsi="Arial" w:cs="Arial"/>
        </w:rPr>
        <w:t xml:space="preserve">companies weighted average cost of capital </w:t>
      </w:r>
      <w:r w:rsidR="00A165A6">
        <w:rPr>
          <w:rFonts w:ascii="Arial" w:hAnsi="Arial" w:cs="Arial"/>
        </w:rPr>
        <w:t>is 8%</w:t>
      </w:r>
      <w:r w:rsidR="005F3111">
        <w:rPr>
          <w:rFonts w:ascii="Arial" w:hAnsi="Arial" w:cs="Arial"/>
        </w:rPr>
        <w:t xml:space="preserve">, after the       </w:t>
      </w:r>
    </w:p>
    <w:p w:rsidR="00A165A6" w:rsidRDefault="005F31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gramStart"/>
      <w:r>
        <w:rPr>
          <w:rFonts w:ascii="Arial" w:hAnsi="Arial" w:cs="Arial"/>
        </w:rPr>
        <w:t>introduction</w:t>
      </w:r>
      <w:proofErr w:type="gramEnd"/>
      <w:r>
        <w:rPr>
          <w:rFonts w:ascii="Arial" w:hAnsi="Arial" w:cs="Arial"/>
        </w:rPr>
        <w:t xml:space="preserve"> of the new loan.</w:t>
      </w:r>
    </w:p>
    <w:p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BE3997">
        <w:rPr>
          <w:rFonts w:ascii="Arial" w:hAnsi="Arial" w:cs="Arial"/>
        </w:rPr>
        <w:t>2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>Present value €1 received at the end of each year</w:t>
      </w:r>
      <w:r w:rsidR="005F3111">
        <w:rPr>
          <w:rFonts w:ascii="Arial" w:hAnsi="Arial" w:cs="Arial"/>
        </w:rPr>
        <w:t xml:space="preserve"> is as </w:t>
      </w:r>
      <w:r w:rsidR="006C1FF4">
        <w:rPr>
          <w:rFonts w:ascii="Arial" w:hAnsi="Arial" w:cs="Arial"/>
        </w:rPr>
        <w:t>follows:</w:t>
      </w:r>
    </w:p>
    <w:p w:rsidR="00A165A6" w:rsidRDefault="00A165A6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420"/>
        <w:gridCol w:w="1421"/>
        <w:gridCol w:w="1421"/>
      </w:tblGrid>
      <w:tr w:rsidR="00A165A6">
        <w:tc>
          <w:tcPr>
            <w:tcW w:w="1420" w:type="dxa"/>
          </w:tcPr>
          <w:p w:rsidR="00A165A6" w:rsidRDefault="00A165A6">
            <w:pPr>
              <w:rPr>
                <w:rFonts w:ascii="Arial" w:hAnsi="Arial" w:cs="Arial"/>
              </w:rPr>
            </w:pP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15%</w:t>
            </w:r>
          </w:p>
        </w:tc>
        <w:tc>
          <w:tcPr>
            <w:tcW w:w="1421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421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</w:tc>
      </w:tr>
      <w:tr w:rsidR="00A165A6">
        <w:tc>
          <w:tcPr>
            <w:tcW w:w="1420" w:type="dxa"/>
          </w:tcPr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</w:p>
          <w:p w:rsidR="00A165A6" w:rsidRDefault="00A165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0.926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0.857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0.794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0.735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0.681</w:t>
            </w: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0.909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0.826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0.753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0.683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0.621</w:t>
            </w:r>
          </w:p>
        </w:tc>
        <w:tc>
          <w:tcPr>
            <w:tcW w:w="1420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0.870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0.756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0.658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0.572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0.497</w:t>
            </w:r>
          </w:p>
        </w:tc>
        <w:tc>
          <w:tcPr>
            <w:tcW w:w="1421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0.833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0.694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0.579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0.482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0.402</w:t>
            </w:r>
          </w:p>
        </w:tc>
        <w:tc>
          <w:tcPr>
            <w:tcW w:w="1421" w:type="dxa"/>
          </w:tcPr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0.800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0.640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0.512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0.409</w:t>
            </w:r>
          </w:p>
          <w:p w:rsidR="00A165A6" w:rsidRDefault="00A165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0.328</w:t>
            </w:r>
          </w:p>
        </w:tc>
      </w:tr>
    </w:tbl>
    <w:p w:rsidR="00A165A6" w:rsidRDefault="00A165A6">
      <w:pPr>
        <w:rPr>
          <w:rFonts w:ascii="Arial" w:hAnsi="Arial" w:cs="Arial"/>
        </w:rPr>
      </w:pPr>
    </w:p>
    <w:p w:rsidR="00A165A6" w:rsidRDefault="00A165A6">
      <w:pPr>
        <w:rPr>
          <w:rFonts w:ascii="Arial" w:hAnsi="Arial" w:cs="Arial"/>
        </w:rPr>
      </w:pPr>
    </w:p>
    <w:p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You are required to:</w:t>
      </w:r>
    </w:p>
    <w:p w:rsidR="00A165A6" w:rsidRDefault="00A165A6">
      <w:pPr>
        <w:rPr>
          <w:rFonts w:ascii="Arial" w:hAnsi="Arial" w:cs="Arial"/>
        </w:rPr>
      </w:pPr>
    </w:p>
    <w:p w:rsidR="00A165A6" w:rsidRDefault="00A165A6">
      <w:pPr>
        <w:rPr>
          <w:rFonts w:ascii="Arial" w:hAnsi="Arial" w:cs="Arial"/>
        </w:rPr>
      </w:pPr>
      <w:r>
        <w:rPr>
          <w:rFonts w:ascii="Arial" w:hAnsi="Arial" w:cs="Arial"/>
        </w:rPr>
        <w:t>(a)</w:t>
      </w:r>
      <w:r>
        <w:rPr>
          <w:rFonts w:ascii="Arial" w:hAnsi="Arial" w:cs="Arial"/>
        </w:rPr>
        <w:tab/>
        <w:t>Calculate for each project:-</w:t>
      </w:r>
    </w:p>
    <w:p w:rsidR="006E5E80" w:rsidRDefault="005F3111">
      <w:pPr>
        <w:pStyle w:val="BodyTextIndent"/>
      </w:pPr>
      <w:r>
        <w:t xml:space="preserve">                                    </w:t>
      </w:r>
    </w:p>
    <w:p w:rsidR="00A165A6" w:rsidRDefault="00A165A6">
      <w:pPr>
        <w:pStyle w:val="BodyTextIndent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="00820CB3">
        <w:t>Discounted p</w:t>
      </w:r>
      <w:r>
        <w:t>ayback period in years.</w:t>
      </w:r>
      <w:r w:rsidR="005F3111">
        <w:t xml:space="preserve">                         </w:t>
      </w:r>
      <w:r w:rsidR="00820CB3">
        <w:t xml:space="preserve">  </w:t>
      </w:r>
      <w:r w:rsidR="005F3111">
        <w:t xml:space="preserve"> </w:t>
      </w:r>
    </w:p>
    <w:p w:rsidR="00A165A6" w:rsidRDefault="00A165A6">
      <w:pPr>
        <w:ind w:left="1418" w:hanging="698"/>
        <w:rPr>
          <w:rFonts w:ascii="Arial" w:hAnsi="Arial" w:cs="Arial"/>
        </w:rPr>
      </w:pPr>
      <w:r>
        <w:rPr>
          <w:rFonts w:ascii="Arial" w:hAnsi="Arial" w:cs="Arial"/>
        </w:rPr>
        <w:t>(ii)</w:t>
      </w:r>
      <w:r>
        <w:rPr>
          <w:rFonts w:ascii="Arial" w:hAnsi="Arial" w:cs="Arial"/>
        </w:rPr>
        <w:tab/>
        <w:t xml:space="preserve">Net Present Value (NPV).  </w:t>
      </w:r>
      <w:r w:rsidR="005F3111">
        <w:rPr>
          <w:rFonts w:ascii="Arial" w:hAnsi="Arial" w:cs="Arial"/>
        </w:rPr>
        <w:t xml:space="preserve">               </w:t>
      </w:r>
      <w:r w:rsidR="00820CB3">
        <w:rPr>
          <w:rFonts w:ascii="Arial" w:hAnsi="Arial" w:cs="Arial"/>
        </w:rPr>
        <w:t xml:space="preserve"> </w:t>
      </w:r>
      <w:r w:rsidR="005F3111">
        <w:rPr>
          <w:rFonts w:ascii="Arial" w:hAnsi="Arial" w:cs="Arial"/>
        </w:rPr>
        <w:t xml:space="preserve">                          </w:t>
      </w:r>
    </w:p>
    <w:p w:rsidR="00A165A6" w:rsidRDefault="00A165A6">
      <w:pPr>
        <w:ind w:left="1418" w:hanging="698"/>
        <w:rPr>
          <w:rFonts w:ascii="Arial" w:hAnsi="Arial" w:cs="Arial"/>
        </w:rPr>
      </w:pPr>
      <w:r>
        <w:rPr>
          <w:rFonts w:ascii="Arial" w:hAnsi="Arial" w:cs="Arial"/>
        </w:rPr>
        <w:t>(i</w:t>
      </w:r>
      <w:r w:rsidR="00BE3997">
        <w:rPr>
          <w:rFonts w:ascii="Arial" w:hAnsi="Arial" w:cs="Arial"/>
        </w:rPr>
        <w:t>ii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  <w:t xml:space="preserve">Internal Rate of return (IRR).  </w:t>
      </w:r>
      <w:r w:rsidR="005F3111">
        <w:rPr>
          <w:rFonts w:ascii="Arial" w:hAnsi="Arial" w:cs="Arial"/>
        </w:rPr>
        <w:t xml:space="preserve">                                      </w:t>
      </w:r>
    </w:p>
    <w:p w:rsidR="005F3111" w:rsidRDefault="005F3111">
      <w:pPr>
        <w:ind w:left="1418" w:hanging="698"/>
        <w:rPr>
          <w:rFonts w:ascii="Arial" w:hAnsi="Arial" w:cs="Arial"/>
        </w:rPr>
      </w:pPr>
    </w:p>
    <w:p w:rsidR="00A165A6" w:rsidRDefault="00A165A6">
      <w:pPr>
        <w:rPr>
          <w:rFonts w:ascii="Arial" w:hAnsi="Arial" w:cs="Arial"/>
        </w:rPr>
      </w:pPr>
    </w:p>
    <w:p w:rsidR="00A165A6" w:rsidRDefault="00A165A6">
      <w:pPr>
        <w:pStyle w:val="BodyTextIndent2"/>
      </w:pPr>
      <w:r>
        <w:t>(b)</w:t>
      </w:r>
      <w:r>
        <w:tab/>
        <w:t xml:space="preserve">Discuss the advantages and disadvantages of each of the </w:t>
      </w:r>
      <w:r w:rsidR="00782B4A">
        <w:t>three</w:t>
      </w:r>
      <w:r>
        <w:t xml:space="preserve"> capital evaluation methods.</w:t>
      </w:r>
      <w:r w:rsidR="005F3111">
        <w:t xml:space="preserve"> Based on the above </w:t>
      </w:r>
      <w:r w:rsidR="00C751B0">
        <w:t>three</w:t>
      </w:r>
      <w:r w:rsidR="005F3111">
        <w:t xml:space="preserve"> methods, discuss which </w:t>
      </w:r>
      <w:r w:rsidR="00C751B0" w:rsidRPr="00C751B0">
        <w:rPr>
          <w:b/>
          <w:u w:val="single"/>
        </w:rPr>
        <w:lastRenderedPageBreak/>
        <w:t>ONE</w:t>
      </w:r>
      <w:r w:rsidR="00C751B0">
        <w:t xml:space="preserve"> </w:t>
      </w:r>
      <w:r w:rsidR="005F3111">
        <w:t>project you would recommend for acceptance, incorporating the reasons for your decision.</w:t>
      </w:r>
      <w:r>
        <w:t xml:space="preserve"> </w:t>
      </w:r>
    </w:p>
    <w:p w:rsidR="00A165A6" w:rsidRDefault="00A165A6">
      <w:pPr>
        <w:jc w:val="right"/>
        <w:rPr>
          <w:rFonts w:ascii="Arial" w:hAnsi="Arial" w:cs="Arial"/>
        </w:rPr>
      </w:pPr>
    </w:p>
    <w:p w:rsidR="005F3111" w:rsidRDefault="00A165A6" w:rsidP="00A165A6">
      <w:pPr>
        <w:ind w:left="720" w:hanging="720"/>
        <w:rPr>
          <w:rFonts w:ascii="Arial" w:hAnsi="Arial" w:cs="Arial"/>
        </w:rPr>
      </w:pPr>
      <w:r w:rsidRPr="00A165A6">
        <w:rPr>
          <w:rFonts w:ascii="Arial" w:hAnsi="Arial" w:cs="Arial"/>
        </w:rPr>
        <w:t>(</w:t>
      </w:r>
      <w:proofErr w:type="gramStart"/>
      <w:r w:rsidRPr="00A165A6"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5F3111">
        <w:rPr>
          <w:rFonts w:ascii="Arial" w:hAnsi="Arial" w:cs="Arial"/>
        </w:rPr>
        <w:t xml:space="preserve">Projects X and Y are divisible ( </w:t>
      </w:r>
      <w:proofErr w:type="spellStart"/>
      <w:r w:rsidR="005F3111">
        <w:rPr>
          <w:rFonts w:ascii="Arial" w:hAnsi="Arial" w:cs="Arial"/>
        </w:rPr>
        <w:t>ie</w:t>
      </w:r>
      <w:proofErr w:type="spellEnd"/>
      <w:r w:rsidR="005F3111">
        <w:rPr>
          <w:rFonts w:ascii="Arial" w:hAnsi="Arial" w:cs="Arial"/>
        </w:rPr>
        <w:t>. It is possible to undertake a fraction of a total project. )</w:t>
      </w:r>
      <w:r w:rsidR="00C751B0">
        <w:rPr>
          <w:rFonts w:ascii="Arial" w:hAnsi="Arial" w:cs="Arial"/>
        </w:rPr>
        <w:t xml:space="preserve">, </w:t>
      </w:r>
      <w:r w:rsidR="006C1FF4">
        <w:rPr>
          <w:rFonts w:ascii="Arial" w:hAnsi="Arial" w:cs="Arial"/>
        </w:rPr>
        <w:t xml:space="preserve">and </w:t>
      </w:r>
      <w:r w:rsidR="006C1FF4" w:rsidRPr="00C751B0">
        <w:rPr>
          <w:rFonts w:ascii="Arial" w:hAnsi="Arial" w:cs="Arial"/>
        </w:rPr>
        <w:t>the</w:t>
      </w:r>
      <w:r w:rsidR="00C751B0">
        <w:rPr>
          <w:rFonts w:ascii="Arial" w:hAnsi="Arial" w:cs="Arial"/>
        </w:rPr>
        <w:t xml:space="preserve"> business wishes to use all the €120 </w:t>
      </w:r>
      <w:r w:rsidR="006C1FF4">
        <w:rPr>
          <w:rFonts w:ascii="Arial" w:hAnsi="Arial" w:cs="Arial"/>
        </w:rPr>
        <w:t>million loan</w:t>
      </w:r>
      <w:r w:rsidR="00C751B0">
        <w:rPr>
          <w:rFonts w:ascii="Arial" w:hAnsi="Arial" w:cs="Arial"/>
        </w:rPr>
        <w:t xml:space="preserve"> on the two projects.</w:t>
      </w:r>
    </w:p>
    <w:p w:rsidR="00C751B0" w:rsidRDefault="00C751B0" w:rsidP="00A165A6">
      <w:pPr>
        <w:ind w:left="720" w:hanging="720"/>
        <w:rPr>
          <w:rFonts w:ascii="Arial" w:hAnsi="Arial" w:cs="Arial"/>
        </w:rPr>
      </w:pPr>
    </w:p>
    <w:p w:rsidR="005F3111" w:rsidRDefault="005F3111" w:rsidP="00A165A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6C1FF4">
        <w:rPr>
          <w:rFonts w:ascii="Arial" w:hAnsi="Arial" w:cs="Arial"/>
        </w:rPr>
        <w:t>Calculate:</w:t>
      </w:r>
      <w:r>
        <w:rPr>
          <w:rFonts w:ascii="Arial" w:hAnsi="Arial" w:cs="Arial"/>
        </w:rPr>
        <w:t xml:space="preserve"> (1) The optimal investment policy.</w:t>
      </w:r>
    </w:p>
    <w:p w:rsidR="00C751B0" w:rsidRDefault="00C751B0" w:rsidP="00A165A6">
      <w:pPr>
        <w:ind w:left="720" w:hanging="720"/>
        <w:rPr>
          <w:rFonts w:ascii="Arial" w:hAnsi="Arial" w:cs="Arial"/>
        </w:rPr>
      </w:pPr>
    </w:p>
    <w:p w:rsidR="005F3111" w:rsidRDefault="005F3111" w:rsidP="00A165A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(2) The resulting total NPV from your investment policy.</w:t>
      </w:r>
    </w:p>
    <w:p w:rsidR="00820CB3" w:rsidRDefault="00820CB3" w:rsidP="00A165A6">
      <w:pPr>
        <w:ind w:left="720" w:hanging="720"/>
        <w:rPr>
          <w:rFonts w:ascii="Arial" w:hAnsi="Arial" w:cs="Arial"/>
        </w:rPr>
      </w:pPr>
    </w:p>
    <w:p w:rsidR="00820CB3" w:rsidRDefault="00820CB3" w:rsidP="00A165A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If projects X and Y were indivisible projects, explain how this would affect your decision above.</w:t>
      </w:r>
    </w:p>
    <w:p w:rsidR="00820CB3" w:rsidRDefault="00820CB3" w:rsidP="00A165A6">
      <w:pPr>
        <w:ind w:left="720" w:hanging="720"/>
        <w:rPr>
          <w:rFonts w:ascii="Arial" w:hAnsi="Arial" w:cs="Arial"/>
        </w:rPr>
      </w:pPr>
    </w:p>
    <w:p w:rsidR="00A165A6" w:rsidRDefault="00820CB3" w:rsidP="00A165A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BC38ED" w:rsidRDefault="00BC38ED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6E5E80" w:rsidRDefault="006E5E80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BC38ED" w:rsidRDefault="00BC38ED">
      <w:pPr>
        <w:rPr>
          <w:rFonts w:ascii="Arial" w:hAnsi="Arial" w:cs="Arial"/>
        </w:rPr>
      </w:pPr>
    </w:p>
    <w:p w:rsidR="00A165A6" w:rsidRDefault="00A165A6">
      <w:pPr>
        <w:jc w:val="both"/>
        <w:rPr>
          <w:rFonts w:ascii="Arial" w:hAnsi="Arial" w:cs="Arial"/>
        </w:rPr>
      </w:pPr>
    </w:p>
    <w:p w:rsidR="00A165A6" w:rsidRDefault="00A165A6">
      <w:pPr>
        <w:jc w:val="both"/>
        <w:rPr>
          <w:rFonts w:ascii="Arial" w:hAnsi="Arial" w:cs="Arial"/>
        </w:rPr>
      </w:pPr>
    </w:p>
    <w:p w:rsidR="00A165A6" w:rsidRDefault="00A165A6">
      <w:pPr>
        <w:jc w:val="both"/>
        <w:rPr>
          <w:rFonts w:ascii="Arial" w:hAnsi="Arial" w:cs="Arial"/>
        </w:rPr>
      </w:pPr>
    </w:p>
    <w:p w:rsidR="00A165A6" w:rsidRDefault="00A165A6">
      <w:pPr>
        <w:jc w:val="both"/>
        <w:rPr>
          <w:rFonts w:ascii="Arial" w:hAnsi="Arial" w:cs="Arial"/>
        </w:rPr>
      </w:pPr>
    </w:p>
    <w:p w:rsidR="00A165A6" w:rsidRDefault="00A165A6">
      <w:pPr>
        <w:jc w:val="both"/>
        <w:rPr>
          <w:rFonts w:ascii="Arial" w:hAnsi="Arial" w:cs="Arial"/>
        </w:rPr>
      </w:pPr>
    </w:p>
    <w:sectPr w:rsidR="00A165A6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D3D" w:rsidRDefault="00672D3D">
      <w:r>
        <w:separator/>
      </w:r>
    </w:p>
  </w:endnote>
  <w:endnote w:type="continuationSeparator" w:id="0">
    <w:p w:rsidR="00672D3D" w:rsidRDefault="0067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0A3" w:rsidRDefault="009D60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60A3" w:rsidRDefault="009D60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0A3" w:rsidRDefault="009D60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4E60">
      <w:rPr>
        <w:rStyle w:val="PageNumber"/>
        <w:noProof/>
      </w:rPr>
      <w:t>3</w:t>
    </w:r>
    <w:r>
      <w:rPr>
        <w:rStyle w:val="PageNumber"/>
      </w:rPr>
      <w:fldChar w:fldCharType="end"/>
    </w:r>
  </w:p>
  <w:p w:rsidR="009D60A3" w:rsidRDefault="009D60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D3D" w:rsidRDefault="00672D3D">
      <w:r>
        <w:separator/>
      </w:r>
    </w:p>
  </w:footnote>
  <w:footnote w:type="continuationSeparator" w:id="0">
    <w:p w:rsidR="00672D3D" w:rsidRDefault="0067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F2E8C"/>
    <w:multiLevelType w:val="hybridMultilevel"/>
    <w:tmpl w:val="01464CDA"/>
    <w:lvl w:ilvl="0" w:tplc="85CC8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D40FDE"/>
    <w:multiLevelType w:val="hybridMultilevel"/>
    <w:tmpl w:val="CB88D0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6577A"/>
    <w:multiLevelType w:val="hybridMultilevel"/>
    <w:tmpl w:val="53B4BBBC"/>
    <w:lvl w:ilvl="0" w:tplc="95F2D0D6">
      <w:start w:val="3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UseMarginsForDrawingGridOrigin/>
  <w:drawingGridHorizontalOrigin w:val="1440"/>
  <w:drawingGridVerticalOrigin w:val="119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5A6"/>
    <w:rsid w:val="00020B72"/>
    <w:rsid w:val="00113948"/>
    <w:rsid w:val="00117AF1"/>
    <w:rsid w:val="00137A9C"/>
    <w:rsid w:val="00291114"/>
    <w:rsid w:val="00311477"/>
    <w:rsid w:val="00356A15"/>
    <w:rsid w:val="003E06C1"/>
    <w:rsid w:val="00411055"/>
    <w:rsid w:val="005136A8"/>
    <w:rsid w:val="00514B9B"/>
    <w:rsid w:val="0058730A"/>
    <w:rsid w:val="005F3111"/>
    <w:rsid w:val="0062680E"/>
    <w:rsid w:val="00632EB8"/>
    <w:rsid w:val="00672D3D"/>
    <w:rsid w:val="00691E82"/>
    <w:rsid w:val="006B2012"/>
    <w:rsid w:val="006C1FF4"/>
    <w:rsid w:val="006E5E80"/>
    <w:rsid w:val="006F3F35"/>
    <w:rsid w:val="00700BC6"/>
    <w:rsid w:val="00782B4A"/>
    <w:rsid w:val="00820308"/>
    <w:rsid w:val="00820CB3"/>
    <w:rsid w:val="008E2F9F"/>
    <w:rsid w:val="00981B94"/>
    <w:rsid w:val="009D60A3"/>
    <w:rsid w:val="00A165A6"/>
    <w:rsid w:val="00A62AC5"/>
    <w:rsid w:val="00B80A94"/>
    <w:rsid w:val="00BC38ED"/>
    <w:rsid w:val="00BE3997"/>
    <w:rsid w:val="00C751B0"/>
    <w:rsid w:val="00C9607B"/>
    <w:rsid w:val="00CA64C6"/>
    <w:rsid w:val="00CB4E60"/>
    <w:rsid w:val="00CC3E93"/>
    <w:rsid w:val="00CD775B"/>
    <w:rsid w:val="00D30A2A"/>
    <w:rsid w:val="00E63412"/>
    <w:rsid w:val="00EB7635"/>
    <w:rsid w:val="00FA0336"/>
    <w:rsid w:val="00FA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23FD118-29BB-48B5-9773-2809421D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u w:val="single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u w:val="singl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1418" w:hanging="698"/>
    </w:pPr>
    <w:rPr>
      <w:rFonts w:ascii="Arial" w:hAnsi="Arial" w:cs="Arial"/>
    </w:rPr>
  </w:style>
  <w:style w:type="paragraph" w:styleId="BodyTextIndent2">
    <w:name w:val="Body Text Indent 2"/>
    <w:basedOn w:val="Normal"/>
    <w:pPr>
      <w:ind w:left="709" w:hanging="709"/>
    </w:pPr>
    <w:rPr>
      <w:rFonts w:ascii="Arial" w:hAnsi="Arial" w:cs="Arial"/>
    </w:rPr>
  </w:style>
  <w:style w:type="paragraph" w:styleId="BodyText">
    <w:name w:val="Body Text"/>
    <w:basedOn w:val="Normal"/>
    <w:pPr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pPr>
      <w:ind w:left="709" w:hanging="709"/>
      <w:jc w:val="both"/>
    </w:pPr>
    <w:rPr>
      <w:rFonts w:ascii="Arial" w:hAnsi="Arial" w:cs="Arial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154AD-7EC2-4DDD-AC2C-4DA6C47F8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336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Richard Dunstan</cp:lastModifiedBy>
  <cp:revision>4</cp:revision>
  <cp:lastPrinted>2009-06-18T14:16:00Z</cp:lastPrinted>
  <dcterms:created xsi:type="dcterms:W3CDTF">2017-07-26T12:14:00Z</dcterms:created>
  <dcterms:modified xsi:type="dcterms:W3CDTF">2017-11-27T10:23:00Z</dcterms:modified>
</cp:coreProperties>
</file>