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1020"/>
        <w:tblW w:w="15467"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97"/>
        <w:gridCol w:w="1858"/>
        <w:gridCol w:w="2168"/>
        <w:gridCol w:w="2012"/>
        <w:gridCol w:w="2013"/>
        <w:gridCol w:w="1858"/>
        <w:gridCol w:w="1857"/>
        <w:gridCol w:w="1704"/>
      </w:tblGrid>
      <w:tr w:rsidR="00B73C24" w14:paraId="3583858B" w14:textId="77777777" w:rsidTr="00B73C24">
        <w:trPr>
          <w:trHeight w:val="507"/>
        </w:trPr>
        <w:tc>
          <w:tcPr>
            <w:tcW w:w="1997" w:type="dxa"/>
            <w:tcBorders>
              <w:top w:val="double" w:sz="4" w:space="0" w:color="auto"/>
              <w:bottom w:val="double" w:sz="4" w:space="0" w:color="auto"/>
              <w:right w:val="double" w:sz="4" w:space="0" w:color="auto"/>
            </w:tcBorders>
          </w:tcPr>
          <w:p w14:paraId="4282EA50" w14:textId="77777777" w:rsidR="00B73C24" w:rsidRPr="00C10FAF" w:rsidRDefault="00B73C24" w:rsidP="00B73C24">
            <w:pPr>
              <w:rPr>
                <w:smallCaps/>
              </w:rPr>
            </w:pPr>
            <w:r>
              <w:rPr>
                <w:smallCaps/>
              </w:rPr>
              <w:t>Question</w:t>
            </w:r>
          </w:p>
        </w:tc>
        <w:tc>
          <w:tcPr>
            <w:tcW w:w="1858" w:type="dxa"/>
            <w:tcBorders>
              <w:top w:val="double" w:sz="4" w:space="0" w:color="auto"/>
              <w:bottom w:val="double" w:sz="4" w:space="0" w:color="auto"/>
            </w:tcBorders>
          </w:tcPr>
          <w:p w14:paraId="3363C918" w14:textId="77777777" w:rsidR="00B73C24" w:rsidRDefault="00B73C24" w:rsidP="00B73C24">
            <w:pPr>
              <w:jc w:val="center"/>
              <w:rPr>
                <w:smallCaps/>
              </w:rPr>
            </w:pPr>
            <w:r>
              <w:rPr>
                <w:smallCaps/>
              </w:rPr>
              <w:t>Exceptional</w:t>
            </w:r>
          </w:p>
          <w:p w14:paraId="162662E1" w14:textId="77777777" w:rsidR="00B73C24" w:rsidRPr="00C10FAF" w:rsidRDefault="00B73C24" w:rsidP="00B73C24">
            <w:pPr>
              <w:jc w:val="center"/>
              <w:rPr>
                <w:smallCaps/>
              </w:rPr>
            </w:pPr>
            <w:r>
              <w:rPr>
                <w:smallCaps/>
              </w:rPr>
              <w:t>7</w:t>
            </w:r>
          </w:p>
        </w:tc>
        <w:tc>
          <w:tcPr>
            <w:tcW w:w="2168" w:type="dxa"/>
            <w:tcBorders>
              <w:top w:val="double" w:sz="4" w:space="0" w:color="auto"/>
              <w:bottom w:val="double" w:sz="4" w:space="0" w:color="auto"/>
            </w:tcBorders>
          </w:tcPr>
          <w:p w14:paraId="59AC1E50" w14:textId="77777777" w:rsidR="00B73C24" w:rsidRDefault="00B73C24" w:rsidP="00B73C24">
            <w:pPr>
              <w:jc w:val="center"/>
              <w:rPr>
                <w:smallCaps/>
              </w:rPr>
            </w:pPr>
            <w:r>
              <w:rPr>
                <w:smallCaps/>
              </w:rPr>
              <w:t>Excellent</w:t>
            </w:r>
          </w:p>
          <w:p w14:paraId="3B13D554" w14:textId="77777777" w:rsidR="00B73C24" w:rsidRDefault="00B73C24" w:rsidP="00B73C24">
            <w:pPr>
              <w:jc w:val="center"/>
              <w:rPr>
                <w:smallCaps/>
              </w:rPr>
            </w:pPr>
            <w:r>
              <w:rPr>
                <w:smallCaps/>
              </w:rPr>
              <w:t>6</w:t>
            </w:r>
          </w:p>
        </w:tc>
        <w:tc>
          <w:tcPr>
            <w:tcW w:w="2012" w:type="dxa"/>
            <w:tcBorders>
              <w:top w:val="double" w:sz="4" w:space="0" w:color="auto"/>
              <w:bottom w:val="double" w:sz="4" w:space="0" w:color="auto"/>
            </w:tcBorders>
          </w:tcPr>
          <w:p w14:paraId="02EBD16F" w14:textId="77777777" w:rsidR="00B73C24" w:rsidRDefault="00B73C24" w:rsidP="00B73C24">
            <w:pPr>
              <w:jc w:val="center"/>
              <w:rPr>
                <w:smallCaps/>
              </w:rPr>
            </w:pPr>
            <w:r>
              <w:rPr>
                <w:smallCaps/>
              </w:rPr>
              <w:t>Meritorious</w:t>
            </w:r>
          </w:p>
          <w:p w14:paraId="2BCE419A" w14:textId="77777777" w:rsidR="00B73C24" w:rsidRPr="00C10FAF" w:rsidRDefault="00B73C24" w:rsidP="00B73C24">
            <w:pPr>
              <w:jc w:val="center"/>
              <w:rPr>
                <w:smallCaps/>
              </w:rPr>
            </w:pPr>
            <w:r>
              <w:rPr>
                <w:smallCaps/>
              </w:rPr>
              <w:t>5</w:t>
            </w:r>
          </w:p>
        </w:tc>
        <w:tc>
          <w:tcPr>
            <w:tcW w:w="2013" w:type="dxa"/>
            <w:tcBorders>
              <w:top w:val="double" w:sz="4" w:space="0" w:color="auto"/>
              <w:bottom w:val="double" w:sz="4" w:space="0" w:color="auto"/>
            </w:tcBorders>
          </w:tcPr>
          <w:p w14:paraId="22B78638" w14:textId="77777777" w:rsidR="00B73C24" w:rsidRDefault="00B73C24" w:rsidP="00B73C24">
            <w:pPr>
              <w:jc w:val="center"/>
              <w:rPr>
                <w:smallCaps/>
              </w:rPr>
            </w:pPr>
            <w:r w:rsidRPr="00C10FAF">
              <w:rPr>
                <w:smallCaps/>
              </w:rPr>
              <w:t>Competent</w:t>
            </w:r>
          </w:p>
          <w:p w14:paraId="75A4D195" w14:textId="77777777" w:rsidR="00B73C24" w:rsidRPr="00C10FAF" w:rsidRDefault="00B73C24" w:rsidP="00B73C24">
            <w:pPr>
              <w:jc w:val="center"/>
              <w:rPr>
                <w:smallCaps/>
              </w:rPr>
            </w:pPr>
            <w:r>
              <w:rPr>
                <w:smallCaps/>
              </w:rPr>
              <w:t>4</w:t>
            </w:r>
          </w:p>
        </w:tc>
        <w:tc>
          <w:tcPr>
            <w:tcW w:w="1858" w:type="dxa"/>
            <w:tcBorders>
              <w:top w:val="double" w:sz="4" w:space="0" w:color="auto"/>
              <w:bottom w:val="double" w:sz="4" w:space="0" w:color="auto"/>
            </w:tcBorders>
          </w:tcPr>
          <w:p w14:paraId="4F0926A8" w14:textId="77777777" w:rsidR="00B73C24" w:rsidRDefault="00B73C24" w:rsidP="00B73C24">
            <w:pPr>
              <w:jc w:val="center"/>
              <w:rPr>
                <w:smallCaps/>
              </w:rPr>
            </w:pPr>
            <w:r>
              <w:rPr>
                <w:smallCaps/>
              </w:rPr>
              <w:t>Satisfactory</w:t>
            </w:r>
          </w:p>
          <w:p w14:paraId="2D1CD9AB" w14:textId="77777777" w:rsidR="00B73C24" w:rsidRPr="00C10FAF" w:rsidRDefault="00B73C24" w:rsidP="00B73C24">
            <w:pPr>
              <w:jc w:val="center"/>
              <w:rPr>
                <w:smallCaps/>
              </w:rPr>
            </w:pPr>
            <w:r>
              <w:rPr>
                <w:smallCaps/>
              </w:rPr>
              <w:t>3</w:t>
            </w:r>
          </w:p>
        </w:tc>
        <w:tc>
          <w:tcPr>
            <w:tcW w:w="1857" w:type="dxa"/>
            <w:tcBorders>
              <w:top w:val="double" w:sz="4" w:space="0" w:color="auto"/>
              <w:bottom w:val="double" w:sz="4" w:space="0" w:color="auto"/>
            </w:tcBorders>
            <w:shd w:val="clear" w:color="auto" w:fill="FFFFCC"/>
          </w:tcPr>
          <w:p w14:paraId="46D73868" w14:textId="77777777" w:rsidR="00B73C24" w:rsidRDefault="00B73C24" w:rsidP="00B73C24">
            <w:pPr>
              <w:jc w:val="center"/>
              <w:rPr>
                <w:smallCaps/>
              </w:rPr>
            </w:pPr>
            <w:r>
              <w:rPr>
                <w:smallCaps/>
              </w:rPr>
              <w:t>Condonable</w:t>
            </w:r>
          </w:p>
          <w:p w14:paraId="499BCBF7" w14:textId="77777777" w:rsidR="00B73C24" w:rsidRPr="00C10FAF" w:rsidRDefault="00B73C24" w:rsidP="00B73C24">
            <w:pPr>
              <w:jc w:val="center"/>
              <w:rPr>
                <w:smallCaps/>
              </w:rPr>
            </w:pPr>
            <w:r>
              <w:rPr>
                <w:smallCaps/>
              </w:rPr>
              <w:t>2</w:t>
            </w:r>
          </w:p>
        </w:tc>
        <w:tc>
          <w:tcPr>
            <w:tcW w:w="1704" w:type="dxa"/>
            <w:tcBorders>
              <w:top w:val="double" w:sz="4" w:space="0" w:color="auto"/>
              <w:bottom w:val="double" w:sz="4" w:space="0" w:color="auto"/>
            </w:tcBorders>
            <w:shd w:val="clear" w:color="auto" w:fill="FFCCCC"/>
          </w:tcPr>
          <w:p w14:paraId="78ECA8EE" w14:textId="77777777" w:rsidR="00B73C24" w:rsidRDefault="00B73C24" w:rsidP="00B73C24">
            <w:pPr>
              <w:jc w:val="center"/>
              <w:rPr>
                <w:smallCaps/>
              </w:rPr>
            </w:pPr>
            <w:r w:rsidRPr="00C10FAF">
              <w:rPr>
                <w:smallCaps/>
              </w:rPr>
              <w:t>Fail</w:t>
            </w:r>
          </w:p>
          <w:p w14:paraId="2A19A960" w14:textId="77777777" w:rsidR="00B73C24" w:rsidRPr="00C10FAF" w:rsidRDefault="00B73C24" w:rsidP="00B73C24">
            <w:pPr>
              <w:jc w:val="center"/>
              <w:rPr>
                <w:smallCaps/>
              </w:rPr>
            </w:pPr>
            <w:r>
              <w:rPr>
                <w:smallCaps/>
              </w:rPr>
              <w:t>1</w:t>
            </w:r>
          </w:p>
        </w:tc>
      </w:tr>
      <w:tr w:rsidR="00B73C24" w14:paraId="045E9997" w14:textId="77777777" w:rsidTr="00B73C24">
        <w:trPr>
          <w:trHeight w:val="659"/>
        </w:trPr>
        <w:tc>
          <w:tcPr>
            <w:tcW w:w="1997" w:type="dxa"/>
            <w:tcBorders>
              <w:top w:val="single" w:sz="4" w:space="0" w:color="auto"/>
              <w:bottom w:val="single" w:sz="4" w:space="0" w:color="auto"/>
              <w:right w:val="double" w:sz="4" w:space="0" w:color="auto"/>
            </w:tcBorders>
          </w:tcPr>
          <w:p w14:paraId="11A6EBC8" w14:textId="195E3FD8" w:rsidR="00B73C24" w:rsidRDefault="00B73C24" w:rsidP="00B73C24">
            <w:r>
              <w:t>Purpose &amp; practice of data mining</w:t>
            </w:r>
          </w:p>
          <w:p w14:paraId="4BB019AB" w14:textId="77777777" w:rsidR="00B73C24" w:rsidRDefault="00B73C24" w:rsidP="00B73C24">
            <w:r>
              <w:t>(10%)</w:t>
            </w:r>
          </w:p>
        </w:tc>
        <w:tc>
          <w:tcPr>
            <w:tcW w:w="1858" w:type="dxa"/>
            <w:tcBorders>
              <w:top w:val="single" w:sz="4" w:space="0" w:color="auto"/>
              <w:bottom w:val="single" w:sz="4" w:space="0" w:color="auto"/>
            </w:tcBorders>
          </w:tcPr>
          <w:p w14:paraId="3DD58FEF" w14:textId="30155E63" w:rsidR="00B73C24" w:rsidRDefault="000540F5" w:rsidP="00B73C24">
            <w:r>
              <w:rPr>
                <w:noProof/>
              </w:rPr>
              <mc:AlternateContent>
                <mc:Choice Requires="wps">
                  <w:drawing>
                    <wp:anchor distT="0" distB="0" distL="114300" distR="114300" simplePos="0" relativeHeight="251669504" behindDoc="0" locked="0" layoutInCell="1" allowOverlap="1" wp14:anchorId="29E30D8F" wp14:editId="3D817308">
                      <wp:simplePos x="0" y="0"/>
                      <wp:positionH relativeFrom="column">
                        <wp:posOffset>492524</wp:posOffset>
                      </wp:positionH>
                      <wp:positionV relativeFrom="paragraph">
                        <wp:posOffset>34925</wp:posOffset>
                      </wp:positionV>
                      <wp:extent cx="1238250" cy="433388"/>
                      <wp:effectExtent l="19050" t="19050" r="19050" b="24130"/>
                      <wp:wrapNone/>
                      <wp:docPr id="1" name="Oval 1"/>
                      <wp:cNvGraphicFramePr/>
                      <a:graphic xmlns:a="http://schemas.openxmlformats.org/drawingml/2006/main">
                        <a:graphicData uri="http://schemas.microsoft.com/office/word/2010/wordprocessingShape">
                          <wps:wsp>
                            <wps:cNvSpPr/>
                            <wps:spPr>
                              <a:xfrm>
                                <a:off x="0" y="0"/>
                                <a:ext cx="1238250" cy="433388"/>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F7D09D" id="Oval 1" o:spid="_x0000_s1026" style="position:absolute;margin-left:38.8pt;margin-top:2.75pt;width:97.5pt;height:34.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" filled="f" strokecolor="red" strokeweight="3pt">
                      <v:stroke joinstyle="miter"/>
                    </v:oval>
                  </w:pict>
                </mc:Fallback>
              </mc:AlternateContent>
            </w:r>
            <w:r w:rsidR="00B73C24">
              <w:t>Professional-level description</w:t>
            </w:r>
          </w:p>
        </w:tc>
        <w:tc>
          <w:tcPr>
            <w:tcW w:w="2168" w:type="dxa"/>
            <w:tcBorders>
              <w:top w:val="single" w:sz="4" w:space="0" w:color="auto"/>
              <w:bottom w:val="single" w:sz="4" w:space="0" w:color="auto"/>
            </w:tcBorders>
          </w:tcPr>
          <w:p w14:paraId="44FFA35C" w14:textId="3CE81FB6" w:rsidR="00B73C24" w:rsidRDefault="00B73C24" w:rsidP="00B73C24">
            <w:r>
              <w:t>Gives examples of techniques that can be used</w:t>
            </w:r>
          </w:p>
        </w:tc>
        <w:tc>
          <w:tcPr>
            <w:tcW w:w="2012" w:type="dxa"/>
            <w:tcBorders>
              <w:top w:val="single" w:sz="4" w:space="0" w:color="auto"/>
              <w:bottom w:val="single" w:sz="4" w:space="0" w:color="auto"/>
            </w:tcBorders>
          </w:tcPr>
          <w:p w14:paraId="1E2ACA9A" w14:textId="6E932BF3" w:rsidR="00B73C24" w:rsidRDefault="00B73C24" w:rsidP="00B73C24">
            <w:r>
              <w:t>Identifies links between statistics, ML and DB fields</w:t>
            </w:r>
          </w:p>
        </w:tc>
        <w:tc>
          <w:tcPr>
            <w:tcW w:w="2013" w:type="dxa"/>
            <w:tcBorders>
              <w:top w:val="single" w:sz="4" w:space="0" w:color="auto"/>
              <w:bottom w:val="single" w:sz="4" w:space="0" w:color="auto"/>
            </w:tcBorders>
          </w:tcPr>
          <w:p w14:paraId="6AAB490A" w14:textId="77777777" w:rsidR="00B73C24" w:rsidRDefault="00B73C24" w:rsidP="00B73C24">
            <w:r>
              <w:t>Provides suitable examples</w:t>
            </w:r>
          </w:p>
        </w:tc>
        <w:tc>
          <w:tcPr>
            <w:tcW w:w="1858" w:type="dxa"/>
            <w:tcBorders>
              <w:top w:val="single" w:sz="4" w:space="0" w:color="auto"/>
              <w:bottom w:val="single" w:sz="4" w:space="0" w:color="auto"/>
            </w:tcBorders>
          </w:tcPr>
          <w:p w14:paraId="481DEF55" w14:textId="77777777" w:rsidR="00B73C24" w:rsidRDefault="00B73C24" w:rsidP="00B73C24">
            <w:r>
              <w:t>Recognises the search for hidden patterns in data</w:t>
            </w:r>
          </w:p>
        </w:tc>
        <w:tc>
          <w:tcPr>
            <w:tcW w:w="1857" w:type="dxa"/>
            <w:tcBorders>
              <w:top w:val="single" w:sz="4" w:space="0" w:color="auto"/>
              <w:bottom w:val="single" w:sz="4" w:space="0" w:color="auto"/>
            </w:tcBorders>
            <w:shd w:val="clear" w:color="auto" w:fill="FFFFCC"/>
          </w:tcPr>
          <w:p w14:paraId="3F735C88" w14:textId="77777777" w:rsidR="00B73C24" w:rsidRDefault="00B73C24" w:rsidP="00B73C24">
            <w:r>
              <w:t>Techniques for handling large data sets</w:t>
            </w:r>
          </w:p>
        </w:tc>
        <w:tc>
          <w:tcPr>
            <w:tcW w:w="1704" w:type="dxa"/>
            <w:tcBorders>
              <w:top w:val="single" w:sz="4" w:space="0" w:color="auto"/>
              <w:bottom w:val="single" w:sz="4" w:space="0" w:color="auto"/>
            </w:tcBorders>
            <w:shd w:val="clear" w:color="auto" w:fill="FFCCCC"/>
          </w:tcPr>
          <w:p w14:paraId="47B1A047" w14:textId="77777777" w:rsidR="00B73C24" w:rsidRDefault="00B73C24" w:rsidP="00B73C24">
            <w:r>
              <w:t>Modern data processing method</w:t>
            </w:r>
          </w:p>
        </w:tc>
      </w:tr>
      <w:tr w:rsidR="00B73C24" w14:paraId="74FAC5BB" w14:textId="77777777" w:rsidTr="00B73C24">
        <w:trPr>
          <w:trHeight w:val="1097"/>
        </w:trPr>
        <w:tc>
          <w:tcPr>
            <w:tcW w:w="1997" w:type="dxa"/>
            <w:tcBorders>
              <w:top w:val="single" w:sz="4" w:space="0" w:color="auto"/>
              <w:bottom w:val="single" w:sz="4" w:space="0" w:color="auto"/>
              <w:right w:val="double" w:sz="4" w:space="0" w:color="auto"/>
            </w:tcBorders>
          </w:tcPr>
          <w:p w14:paraId="3C36E882" w14:textId="122921ED" w:rsidR="00B73C24" w:rsidRDefault="00B73C24" w:rsidP="00B73C24">
            <w:r>
              <w:t>Dataset description (15%)</w:t>
            </w:r>
          </w:p>
        </w:tc>
        <w:tc>
          <w:tcPr>
            <w:tcW w:w="1858" w:type="dxa"/>
            <w:tcBorders>
              <w:top w:val="single" w:sz="4" w:space="0" w:color="auto"/>
              <w:bottom w:val="single" w:sz="4" w:space="0" w:color="auto"/>
            </w:tcBorders>
          </w:tcPr>
          <w:p w14:paraId="218294FA" w14:textId="2C1A572B" w:rsidR="00B73C24" w:rsidRDefault="00B73C24" w:rsidP="00B73C24">
            <w:r>
              <w:t>Professional-level description</w:t>
            </w:r>
          </w:p>
        </w:tc>
        <w:tc>
          <w:tcPr>
            <w:tcW w:w="2168" w:type="dxa"/>
            <w:tcBorders>
              <w:top w:val="single" w:sz="4" w:space="0" w:color="auto"/>
              <w:bottom w:val="single" w:sz="4" w:space="0" w:color="auto"/>
            </w:tcBorders>
          </w:tcPr>
          <w:p w14:paraId="2999F4D1" w14:textId="4F073938" w:rsidR="00B73C24" w:rsidRDefault="000540F5" w:rsidP="00B73C24">
            <w:r>
              <w:rPr>
                <w:noProof/>
              </w:rPr>
              <mc:AlternateContent>
                <mc:Choice Requires="wps">
                  <w:drawing>
                    <wp:anchor distT="0" distB="0" distL="114300" distR="114300" simplePos="0" relativeHeight="251675648" behindDoc="0" locked="0" layoutInCell="1" allowOverlap="1" wp14:anchorId="4437F4DB" wp14:editId="66CBFF9B">
                      <wp:simplePos x="0" y="0"/>
                      <wp:positionH relativeFrom="column">
                        <wp:posOffset>-679686</wp:posOffset>
                      </wp:positionH>
                      <wp:positionV relativeFrom="paragraph">
                        <wp:posOffset>42707</wp:posOffset>
                      </wp:positionV>
                      <wp:extent cx="1238250" cy="700087"/>
                      <wp:effectExtent l="19050" t="19050" r="19050" b="24130"/>
                      <wp:wrapNone/>
                      <wp:docPr id="4" name="Oval 4"/>
                      <wp:cNvGraphicFramePr/>
                      <a:graphic xmlns:a="http://schemas.openxmlformats.org/drawingml/2006/main">
                        <a:graphicData uri="http://schemas.microsoft.com/office/word/2010/wordprocessingShape">
                          <wps:wsp>
                            <wps:cNvSpPr/>
                            <wps:spPr>
                              <a:xfrm>
                                <a:off x="0" y="0"/>
                                <a:ext cx="1238250" cy="700087"/>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59B3693" id="Oval 4" o:spid="_x0000_s1026" style="position:absolute;margin-left:-53.5pt;margin-top:3.35pt;width:97.5pt;height:55.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" filled="f" strokecolor="red" strokeweight="3pt">
                      <v:stroke joinstyle="miter"/>
                    </v:oval>
                  </w:pict>
                </mc:Fallback>
              </mc:AlternateContent>
            </w:r>
            <w:r w:rsidR="00B73C24">
              <w:t>Infers multiple pre-processing AND analysis techniques from descriptive statistics</w:t>
            </w:r>
          </w:p>
        </w:tc>
        <w:tc>
          <w:tcPr>
            <w:tcW w:w="2012" w:type="dxa"/>
            <w:tcBorders>
              <w:top w:val="single" w:sz="4" w:space="0" w:color="auto"/>
              <w:bottom w:val="single" w:sz="4" w:space="0" w:color="auto"/>
            </w:tcBorders>
          </w:tcPr>
          <w:p w14:paraId="1251C008" w14:textId="0648E1F9" w:rsidR="00B73C24" w:rsidRDefault="00B73C24" w:rsidP="00B73C24">
            <w:r>
              <w:t>Infers pre-processing OR analysis techniques from descriptive statistics</w:t>
            </w:r>
          </w:p>
        </w:tc>
        <w:tc>
          <w:tcPr>
            <w:tcW w:w="2013" w:type="dxa"/>
            <w:tcBorders>
              <w:top w:val="single" w:sz="4" w:space="0" w:color="auto"/>
              <w:bottom w:val="single" w:sz="4" w:space="0" w:color="auto"/>
            </w:tcBorders>
          </w:tcPr>
          <w:p w14:paraId="6540BF08" w14:textId="77777777" w:rsidR="00B73C24" w:rsidRDefault="00B73C24" w:rsidP="00B73C24">
            <w:r>
              <w:t>Provides descriptive statistics for the dataset</w:t>
            </w:r>
          </w:p>
        </w:tc>
        <w:tc>
          <w:tcPr>
            <w:tcW w:w="1858" w:type="dxa"/>
            <w:tcBorders>
              <w:top w:val="single" w:sz="4" w:space="0" w:color="auto"/>
              <w:bottom w:val="single" w:sz="4" w:space="0" w:color="auto"/>
            </w:tcBorders>
          </w:tcPr>
          <w:p w14:paraId="7FED84B9" w14:textId="77777777" w:rsidR="00B73C24" w:rsidRDefault="00B73C24" w:rsidP="00B73C24">
            <w:r>
              <w:t>Correctly defines the data types; describes the original data source</w:t>
            </w:r>
          </w:p>
        </w:tc>
        <w:tc>
          <w:tcPr>
            <w:tcW w:w="1857" w:type="dxa"/>
            <w:tcBorders>
              <w:top w:val="single" w:sz="4" w:space="0" w:color="auto"/>
              <w:bottom w:val="single" w:sz="4" w:space="0" w:color="auto"/>
            </w:tcBorders>
            <w:shd w:val="clear" w:color="auto" w:fill="FFFFCC"/>
          </w:tcPr>
          <w:p w14:paraId="56099FD9" w14:textId="77777777" w:rsidR="00B73C24" w:rsidRDefault="00B73C24" w:rsidP="00B73C24">
            <w:r>
              <w:t>Misinterprets data types and meanings</w:t>
            </w:r>
          </w:p>
          <w:p w14:paraId="4A461E60" w14:textId="77777777" w:rsidR="00B73C24" w:rsidRDefault="00B73C24" w:rsidP="00B73C24"/>
        </w:tc>
        <w:tc>
          <w:tcPr>
            <w:tcW w:w="1704" w:type="dxa"/>
            <w:tcBorders>
              <w:top w:val="single" w:sz="4" w:space="0" w:color="auto"/>
              <w:bottom w:val="single" w:sz="4" w:space="0" w:color="auto"/>
            </w:tcBorders>
            <w:shd w:val="clear" w:color="auto" w:fill="FFCCCC"/>
          </w:tcPr>
          <w:p w14:paraId="7F081AD8" w14:textId="77777777" w:rsidR="00B73C24" w:rsidRDefault="00B73C24" w:rsidP="00B73C24">
            <w:r>
              <w:t>No discussion of the content of the dataset.</w:t>
            </w:r>
          </w:p>
        </w:tc>
      </w:tr>
      <w:tr w:rsidR="00B73C24" w14:paraId="5BF7E87A" w14:textId="77777777" w:rsidTr="00B73C24">
        <w:trPr>
          <w:trHeight w:val="1104"/>
        </w:trPr>
        <w:tc>
          <w:tcPr>
            <w:tcW w:w="1997" w:type="dxa"/>
            <w:tcBorders>
              <w:top w:val="single" w:sz="4" w:space="0" w:color="auto"/>
              <w:right w:val="double" w:sz="4" w:space="0" w:color="auto"/>
            </w:tcBorders>
          </w:tcPr>
          <w:p w14:paraId="53807B1D" w14:textId="72AB07F0" w:rsidR="00B73C24" w:rsidRDefault="00B73C24" w:rsidP="00B73C24">
            <w:r>
              <w:t>Data pre-processing (25%):</w:t>
            </w:r>
          </w:p>
          <w:p w14:paraId="6DE3C03C" w14:textId="0EE71973" w:rsidR="00B73C24" w:rsidRDefault="00B73C24" w:rsidP="00B73C24"/>
        </w:tc>
        <w:tc>
          <w:tcPr>
            <w:tcW w:w="1858" w:type="dxa"/>
            <w:tcBorders>
              <w:top w:val="single" w:sz="4" w:space="0" w:color="auto"/>
              <w:bottom w:val="single" w:sz="4" w:space="0" w:color="auto"/>
            </w:tcBorders>
          </w:tcPr>
          <w:p w14:paraId="5552AD84" w14:textId="3923125A" w:rsidR="00B73C24" w:rsidRDefault="00B73C24" w:rsidP="00B73C24">
            <w:r>
              <w:t>Professional-level data handling</w:t>
            </w:r>
          </w:p>
        </w:tc>
        <w:tc>
          <w:tcPr>
            <w:tcW w:w="2168" w:type="dxa"/>
            <w:tcBorders>
              <w:top w:val="single" w:sz="4" w:space="0" w:color="auto"/>
              <w:bottom w:val="single" w:sz="4" w:space="0" w:color="auto"/>
            </w:tcBorders>
          </w:tcPr>
          <w:p w14:paraId="5FD77432" w14:textId="265C7CC6" w:rsidR="00B73C24" w:rsidRDefault="00220A2E" w:rsidP="00B73C24">
            <w:r>
              <w:rPr>
                <w:noProof/>
              </w:rPr>
              <mc:AlternateContent>
                <mc:Choice Requires="wps">
                  <w:drawing>
                    <wp:anchor distT="0" distB="0" distL="114300" distR="114300" simplePos="0" relativeHeight="251671552" behindDoc="0" locked="0" layoutInCell="1" allowOverlap="1" wp14:anchorId="2E1662FE" wp14:editId="2DC59EBC">
                      <wp:simplePos x="0" y="0"/>
                      <wp:positionH relativeFrom="column">
                        <wp:posOffset>81015</wp:posOffset>
                      </wp:positionH>
                      <wp:positionV relativeFrom="paragraph">
                        <wp:posOffset>10249</wp:posOffset>
                      </wp:positionV>
                      <wp:extent cx="1238250" cy="704850"/>
                      <wp:effectExtent l="19050" t="19050" r="19050" b="19050"/>
                      <wp:wrapNone/>
                      <wp:docPr id="2" name="Oval 2"/>
                      <wp:cNvGraphicFramePr/>
                      <a:graphic xmlns:a="http://schemas.openxmlformats.org/drawingml/2006/main">
                        <a:graphicData uri="http://schemas.microsoft.com/office/word/2010/wordprocessingShape">
                          <wps:wsp>
                            <wps:cNvSpPr/>
                            <wps:spPr>
                              <a:xfrm>
                                <a:off x="0" y="0"/>
                                <a:ext cx="1238250" cy="7048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85EF7A2" id="Oval 2" o:spid="_x0000_s1026" style="position:absolute;margin-left:6.4pt;margin-top:.8pt;width:97.5pt;height:5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" filled="f" strokecolor="red" strokeweight="3pt">
                      <v:stroke joinstyle="miter"/>
                    </v:oval>
                  </w:pict>
                </mc:Fallback>
              </mc:AlternateContent>
            </w:r>
            <w:r w:rsidR="00B73C24">
              <w:t>Performs multiple complex primary pre-processing operations</w:t>
            </w:r>
          </w:p>
        </w:tc>
        <w:tc>
          <w:tcPr>
            <w:tcW w:w="2012" w:type="dxa"/>
            <w:tcBorders>
              <w:top w:val="single" w:sz="4" w:space="0" w:color="auto"/>
              <w:bottom w:val="single" w:sz="4" w:space="0" w:color="auto"/>
            </w:tcBorders>
          </w:tcPr>
          <w:p w14:paraId="67919ACC" w14:textId="77777777" w:rsidR="00B73C24" w:rsidRDefault="00B73C24" w:rsidP="00B73C24">
            <w:r>
              <w:t xml:space="preserve">Codes data sensibly and discusses any data removal or manipulation </w:t>
            </w:r>
          </w:p>
        </w:tc>
        <w:tc>
          <w:tcPr>
            <w:tcW w:w="2013" w:type="dxa"/>
            <w:tcBorders>
              <w:top w:val="single" w:sz="4" w:space="0" w:color="auto"/>
              <w:bottom w:val="single" w:sz="4" w:space="0" w:color="auto"/>
            </w:tcBorders>
          </w:tcPr>
          <w:p w14:paraId="57EC6EE2" w14:textId="77777777" w:rsidR="00B73C24" w:rsidRDefault="00B73C24" w:rsidP="00B73C24">
            <w:r>
              <w:t xml:space="preserve">Performs obvious coding (Yes/No) OR justifies data manipulation </w:t>
            </w:r>
          </w:p>
        </w:tc>
        <w:tc>
          <w:tcPr>
            <w:tcW w:w="1858" w:type="dxa"/>
            <w:tcBorders>
              <w:top w:val="single" w:sz="4" w:space="0" w:color="auto"/>
              <w:bottom w:val="single" w:sz="4" w:space="0" w:color="auto"/>
            </w:tcBorders>
          </w:tcPr>
          <w:p w14:paraId="2466A7B9" w14:textId="77777777" w:rsidR="00B73C24" w:rsidRDefault="00B73C24" w:rsidP="00B73C24">
            <w:r>
              <w:t>Formats the data appropriately to the tool being used</w:t>
            </w:r>
          </w:p>
        </w:tc>
        <w:tc>
          <w:tcPr>
            <w:tcW w:w="1857" w:type="dxa"/>
            <w:tcBorders>
              <w:top w:val="single" w:sz="4" w:space="0" w:color="auto"/>
              <w:bottom w:val="single" w:sz="4" w:space="0" w:color="auto"/>
            </w:tcBorders>
            <w:shd w:val="clear" w:color="auto" w:fill="FFFFCC"/>
          </w:tcPr>
          <w:p w14:paraId="113D32F6" w14:textId="77777777" w:rsidR="00B73C24" w:rsidRDefault="00B73C24" w:rsidP="00B73C24">
            <w:r>
              <w:t>Describes the data used but does not perform any significant pre-processing</w:t>
            </w:r>
          </w:p>
        </w:tc>
        <w:tc>
          <w:tcPr>
            <w:tcW w:w="1704" w:type="dxa"/>
            <w:tcBorders>
              <w:top w:val="single" w:sz="4" w:space="0" w:color="auto"/>
              <w:bottom w:val="single" w:sz="4" w:space="0" w:color="auto"/>
            </w:tcBorders>
            <w:shd w:val="clear" w:color="auto" w:fill="FFCCCC"/>
          </w:tcPr>
          <w:p w14:paraId="73D8B72B" w14:textId="77777777" w:rsidR="00B73C24" w:rsidRDefault="00B73C24" w:rsidP="00B73C24">
            <w:r>
              <w:t>Performs no primary pre-processing</w:t>
            </w:r>
          </w:p>
        </w:tc>
      </w:tr>
      <w:tr w:rsidR="00B73C24" w14:paraId="697533A4" w14:textId="77777777" w:rsidTr="00B73C24">
        <w:trPr>
          <w:trHeight w:val="1087"/>
        </w:trPr>
        <w:tc>
          <w:tcPr>
            <w:tcW w:w="1997" w:type="dxa"/>
            <w:vMerge w:val="restart"/>
            <w:tcBorders>
              <w:top w:val="single" w:sz="4" w:space="0" w:color="auto"/>
              <w:right w:val="double" w:sz="4" w:space="0" w:color="auto"/>
            </w:tcBorders>
          </w:tcPr>
          <w:p w14:paraId="1FA15880" w14:textId="033CD172" w:rsidR="00B73C24" w:rsidRDefault="00B73C24" w:rsidP="00B73C24">
            <w:r>
              <w:t xml:space="preserve">Data analysis (30%): </w:t>
            </w:r>
          </w:p>
          <w:p w14:paraId="0BCCF374" w14:textId="77777777" w:rsidR="00B73C24" w:rsidRPr="006D5D4B" w:rsidRDefault="00B73C24" w:rsidP="00B73C24">
            <w:pPr>
              <w:rPr>
                <w:i/>
              </w:rPr>
            </w:pPr>
            <w:r w:rsidRPr="006D5D4B">
              <w:rPr>
                <w:i/>
              </w:rPr>
              <w:t>Visual exploration</w:t>
            </w:r>
          </w:p>
          <w:p w14:paraId="50A47185" w14:textId="77777777" w:rsidR="00B73C24" w:rsidRPr="006D5D4B" w:rsidRDefault="00B73C24" w:rsidP="00B73C24">
            <w:pPr>
              <w:rPr>
                <w:i/>
              </w:rPr>
            </w:pPr>
            <w:r>
              <w:rPr>
                <w:i/>
              </w:rPr>
              <w:t>(15</w:t>
            </w:r>
            <w:r w:rsidRPr="006D5D4B">
              <w:rPr>
                <w:i/>
              </w:rPr>
              <w:t>%)</w:t>
            </w:r>
          </w:p>
          <w:p w14:paraId="4FA3E6FD" w14:textId="76733851" w:rsidR="00B73C24" w:rsidRDefault="00B73C24" w:rsidP="00B73C24">
            <w:pPr>
              <w:rPr>
                <w:i/>
              </w:rPr>
            </w:pPr>
          </w:p>
          <w:p w14:paraId="5DE1526C" w14:textId="08396C6B" w:rsidR="00B73C24" w:rsidRPr="006D5D4B" w:rsidRDefault="00B73C24" w:rsidP="00B73C24">
            <w:pPr>
              <w:rPr>
                <w:i/>
              </w:rPr>
            </w:pPr>
            <w:r w:rsidRPr="006D5D4B">
              <w:rPr>
                <w:i/>
              </w:rPr>
              <w:t>Data mining approaches</w:t>
            </w:r>
          </w:p>
          <w:p w14:paraId="2823E342" w14:textId="77777777" w:rsidR="00B73C24" w:rsidRPr="006D5D4B" w:rsidRDefault="00B73C24" w:rsidP="00B73C24">
            <w:pPr>
              <w:rPr>
                <w:i/>
              </w:rPr>
            </w:pPr>
            <w:r>
              <w:rPr>
                <w:i/>
              </w:rPr>
              <w:t>(15</w:t>
            </w:r>
            <w:r w:rsidRPr="006D5D4B">
              <w:rPr>
                <w:i/>
              </w:rPr>
              <w:t>%)</w:t>
            </w:r>
          </w:p>
          <w:p w14:paraId="03D235A5" w14:textId="77777777" w:rsidR="00B73C24" w:rsidRDefault="00B73C24" w:rsidP="00B73C24"/>
        </w:tc>
        <w:tc>
          <w:tcPr>
            <w:tcW w:w="1858" w:type="dxa"/>
            <w:tcBorders>
              <w:top w:val="single" w:sz="4" w:space="0" w:color="auto"/>
            </w:tcBorders>
          </w:tcPr>
          <w:p w14:paraId="3260A62D" w14:textId="1ECFCBBA" w:rsidR="00B73C24" w:rsidRDefault="00B73C24" w:rsidP="00B73C24">
            <w:r>
              <w:t>Professional-level data visualisation</w:t>
            </w:r>
          </w:p>
        </w:tc>
        <w:tc>
          <w:tcPr>
            <w:tcW w:w="2168" w:type="dxa"/>
            <w:tcBorders>
              <w:top w:val="single" w:sz="4" w:space="0" w:color="auto"/>
            </w:tcBorders>
          </w:tcPr>
          <w:p w14:paraId="40D3DEC5" w14:textId="4F3BBFC8" w:rsidR="00B73C24" w:rsidRDefault="00220A2E" w:rsidP="00B73C24">
            <w:r>
              <w:rPr>
                <w:noProof/>
              </w:rPr>
              <mc:AlternateContent>
                <mc:Choice Requires="wps">
                  <w:drawing>
                    <wp:anchor distT="0" distB="0" distL="114300" distR="114300" simplePos="0" relativeHeight="251677696" behindDoc="0" locked="0" layoutInCell="1" allowOverlap="1" wp14:anchorId="52B50FAB" wp14:editId="611E819B">
                      <wp:simplePos x="0" y="0"/>
                      <wp:positionH relativeFrom="column">
                        <wp:posOffset>-707065</wp:posOffset>
                      </wp:positionH>
                      <wp:positionV relativeFrom="paragraph">
                        <wp:posOffset>46813</wp:posOffset>
                      </wp:positionV>
                      <wp:extent cx="1238250" cy="661670"/>
                      <wp:effectExtent l="19050" t="19050" r="19050" b="24130"/>
                      <wp:wrapNone/>
                      <wp:docPr id="5" name="Oval 5"/>
                      <wp:cNvGraphicFramePr/>
                      <a:graphic xmlns:a="http://schemas.openxmlformats.org/drawingml/2006/main">
                        <a:graphicData uri="http://schemas.microsoft.com/office/word/2010/wordprocessingShape">
                          <wps:wsp>
                            <wps:cNvSpPr/>
                            <wps:spPr>
                              <a:xfrm>
                                <a:off x="0" y="0"/>
                                <a:ext cx="1238250" cy="66167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DE42399" id="Oval 5" o:spid="_x0000_s1026" style="position:absolute;margin-left:-55.65pt;margin-top:3.7pt;width:97.5pt;height:52.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" filled="f" strokecolor="red" strokeweight="3pt">
                      <v:stroke joinstyle="miter"/>
                    </v:oval>
                  </w:pict>
                </mc:Fallback>
              </mc:AlternateContent>
            </w:r>
            <w:r w:rsidR="00B73C24">
              <w:t>All of: demographics, relationships, trends, forecasts</w:t>
            </w:r>
          </w:p>
        </w:tc>
        <w:tc>
          <w:tcPr>
            <w:tcW w:w="2012" w:type="dxa"/>
            <w:tcBorders>
              <w:top w:val="single" w:sz="4" w:space="0" w:color="auto"/>
            </w:tcBorders>
          </w:tcPr>
          <w:p w14:paraId="1B15FDEA" w14:textId="553358FD" w:rsidR="00B73C24" w:rsidRDefault="00B73C24" w:rsidP="00B73C24">
            <w:r>
              <w:t>Any 3 of: demographics, relationships, trends, forecasts</w:t>
            </w:r>
          </w:p>
        </w:tc>
        <w:tc>
          <w:tcPr>
            <w:tcW w:w="2013" w:type="dxa"/>
            <w:tcBorders>
              <w:top w:val="single" w:sz="4" w:space="0" w:color="auto"/>
            </w:tcBorders>
          </w:tcPr>
          <w:p w14:paraId="35BAC563" w14:textId="3F1439BE" w:rsidR="00B73C24" w:rsidRDefault="00B73C24" w:rsidP="00B73C24">
            <w:r>
              <w:t>Any 2 of: demographics, relationships, trends, forecasts</w:t>
            </w:r>
          </w:p>
        </w:tc>
        <w:tc>
          <w:tcPr>
            <w:tcW w:w="1858" w:type="dxa"/>
            <w:tcBorders>
              <w:top w:val="single" w:sz="4" w:space="0" w:color="auto"/>
            </w:tcBorders>
          </w:tcPr>
          <w:p w14:paraId="59333676" w14:textId="77777777" w:rsidR="00B73C24" w:rsidRDefault="00B73C24" w:rsidP="00B73C24">
            <w:r>
              <w:t>Any 1 of: demographics, relationships, trends, forecasts</w:t>
            </w:r>
          </w:p>
        </w:tc>
        <w:tc>
          <w:tcPr>
            <w:tcW w:w="1857" w:type="dxa"/>
            <w:tcBorders>
              <w:top w:val="single" w:sz="4" w:space="0" w:color="auto"/>
            </w:tcBorders>
            <w:shd w:val="clear" w:color="auto" w:fill="FFFFCC"/>
          </w:tcPr>
          <w:p w14:paraId="1CBD425B" w14:textId="77777777" w:rsidR="00B73C24" w:rsidRDefault="00B73C24" w:rsidP="00B73C24">
            <w:r>
              <w:t>Simple plot of full dataset</w:t>
            </w:r>
          </w:p>
        </w:tc>
        <w:tc>
          <w:tcPr>
            <w:tcW w:w="1704" w:type="dxa"/>
            <w:tcBorders>
              <w:top w:val="single" w:sz="4" w:space="0" w:color="auto"/>
            </w:tcBorders>
            <w:shd w:val="clear" w:color="auto" w:fill="FFCCCC"/>
          </w:tcPr>
          <w:p w14:paraId="23A76FB5" w14:textId="77777777" w:rsidR="00B73C24" w:rsidRDefault="00B73C24" w:rsidP="00B73C24">
            <w:r>
              <w:t xml:space="preserve">Performs no visual exploration </w:t>
            </w:r>
          </w:p>
        </w:tc>
      </w:tr>
      <w:tr w:rsidR="00B73C24" w14:paraId="3ABA2784" w14:textId="77777777" w:rsidTr="00B73C24">
        <w:trPr>
          <w:trHeight w:val="1087"/>
        </w:trPr>
        <w:tc>
          <w:tcPr>
            <w:tcW w:w="1997" w:type="dxa"/>
            <w:vMerge/>
            <w:tcBorders>
              <w:right w:val="double" w:sz="4" w:space="0" w:color="auto"/>
            </w:tcBorders>
          </w:tcPr>
          <w:p w14:paraId="504AFFF5" w14:textId="77777777" w:rsidR="00B73C24" w:rsidRDefault="00B73C24" w:rsidP="00B73C24"/>
        </w:tc>
        <w:tc>
          <w:tcPr>
            <w:tcW w:w="1858" w:type="dxa"/>
            <w:tcBorders>
              <w:top w:val="single" w:sz="4" w:space="0" w:color="auto"/>
            </w:tcBorders>
          </w:tcPr>
          <w:p w14:paraId="684A2AA0" w14:textId="1E00FF05" w:rsidR="00B73C24" w:rsidRDefault="00220A2E" w:rsidP="00B73C24">
            <w:r>
              <w:rPr>
                <w:noProof/>
              </w:rPr>
              <mc:AlternateContent>
                <mc:Choice Requires="wps">
                  <w:drawing>
                    <wp:anchor distT="0" distB="0" distL="114300" distR="114300" simplePos="0" relativeHeight="251679744" behindDoc="0" locked="0" layoutInCell="1" allowOverlap="1" wp14:anchorId="7CB93B63" wp14:editId="7C50E98D">
                      <wp:simplePos x="0" y="0"/>
                      <wp:positionH relativeFrom="column">
                        <wp:posOffset>-98425</wp:posOffset>
                      </wp:positionH>
                      <wp:positionV relativeFrom="paragraph">
                        <wp:posOffset>-15565</wp:posOffset>
                      </wp:positionV>
                      <wp:extent cx="1238250" cy="733425"/>
                      <wp:effectExtent l="19050" t="19050" r="19050" b="28575"/>
                      <wp:wrapNone/>
                      <wp:docPr id="6" name="Oval 6"/>
                      <wp:cNvGraphicFramePr/>
                      <a:graphic xmlns:a="http://schemas.openxmlformats.org/drawingml/2006/main">
                        <a:graphicData uri="http://schemas.microsoft.com/office/word/2010/wordprocessingShape">
                          <wps:wsp>
                            <wps:cNvSpPr/>
                            <wps:spPr>
                              <a:xfrm>
                                <a:off x="0" y="0"/>
                                <a:ext cx="1238250" cy="7334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D9917EE" id="Oval 6" o:spid="_x0000_s1026" style="position:absolute;margin-left:-7.75pt;margin-top:-1.25pt;width:97.5pt;height:57.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" filled="f" strokecolor="red" strokeweight="3pt">
                      <v:stroke joinstyle="miter"/>
                    </v:oval>
                  </w:pict>
                </mc:Fallback>
              </mc:AlternateContent>
            </w:r>
            <w:r w:rsidR="00B73C24">
              <w:t>Full and detailed discussion of the selected model</w:t>
            </w:r>
          </w:p>
        </w:tc>
        <w:tc>
          <w:tcPr>
            <w:tcW w:w="2168" w:type="dxa"/>
            <w:tcBorders>
              <w:top w:val="single" w:sz="4" w:space="0" w:color="auto"/>
            </w:tcBorders>
          </w:tcPr>
          <w:p w14:paraId="0052270D" w14:textId="6FE0D4BD" w:rsidR="00B73C24" w:rsidRDefault="006371C4" w:rsidP="00B73C24">
            <w:r>
              <w:t>Compares at least 3</w:t>
            </w:r>
            <w:r w:rsidR="00B73C24">
              <w:t xml:space="preserve"> algorithms AND uses multiple methods other than decision trees</w:t>
            </w:r>
          </w:p>
        </w:tc>
        <w:tc>
          <w:tcPr>
            <w:tcW w:w="2012" w:type="dxa"/>
            <w:tcBorders>
              <w:top w:val="single" w:sz="4" w:space="0" w:color="auto"/>
            </w:tcBorders>
          </w:tcPr>
          <w:p w14:paraId="6AB0D8EA" w14:textId="77777777" w:rsidR="00B73C24" w:rsidRDefault="006371C4" w:rsidP="00B73C24">
            <w:r>
              <w:t>Compares at least 3</w:t>
            </w:r>
            <w:r w:rsidR="00B73C24">
              <w:t xml:space="preserve"> algorithms OR uses multiple methods other than decision trees</w:t>
            </w:r>
          </w:p>
        </w:tc>
        <w:tc>
          <w:tcPr>
            <w:tcW w:w="2013" w:type="dxa"/>
            <w:tcBorders>
              <w:top w:val="single" w:sz="4" w:space="0" w:color="auto"/>
            </w:tcBorders>
          </w:tcPr>
          <w:p w14:paraId="1D7E75E2" w14:textId="77777777" w:rsidR="00B73C24" w:rsidRDefault="00B73C24" w:rsidP="00B73C24">
            <w:r>
              <w:t>Provides description of the selected model; discusses the confusion matrix</w:t>
            </w:r>
          </w:p>
        </w:tc>
        <w:tc>
          <w:tcPr>
            <w:tcW w:w="1858" w:type="dxa"/>
            <w:tcBorders>
              <w:top w:val="single" w:sz="4" w:space="0" w:color="auto"/>
            </w:tcBorders>
          </w:tcPr>
          <w:p w14:paraId="177D1E0B" w14:textId="77777777" w:rsidR="00B73C24" w:rsidRDefault="00B73C24" w:rsidP="00B73C24">
            <w:r>
              <w:t>Provides accuracies for algorithms used; recommends a model</w:t>
            </w:r>
          </w:p>
        </w:tc>
        <w:tc>
          <w:tcPr>
            <w:tcW w:w="1857" w:type="dxa"/>
            <w:tcBorders>
              <w:top w:val="single" w:sz="4" w:space="0" w:color="auto"/>
            </w:tcBorders>
            <w:shd w:val="clear" w:color="auto" w:fill="FFFFCC"/>
          </w:tcPr>
          <w:p w14:paraId="35F655A7" w14:textId="77777777" w:rsidR="00B73C24" w:rsidRDefault="00B73C24" w:rsidP="00B73C24">
            <w:r>
              <w:t>Builds a single model</w:t>
            </w:r>
          </w:p>
        </w:tc>
        <w:tc>
          <w:tcPr>
            <w:tcW w:w="1704" w:type="dxa"/>
            <w:tcBorders>
              <w:top w:val="single" w:sz="4" w:space="0" w:color="auto"/>
            </w:tcBorders>
            <w:shd w:val="clear" w:color="auto" w:fill="FFCCCC"/>
          </w:tcPr>
          <w:p w14:paraId="4640B059" w14:textId="77777777" w:rsidR="00B73C24" w:rsidRDefault="00B73C24" w:rsidP="00B73C24">
            <w:r>
              <w:t>Incorrect or misleading</w:t>
            </w:r>
          </w:p>
        </w:tc>
      </w:tr>
      <w:tr w:rsidR="00B73C24" w14:paraId="77EEF6A3" w14:textId="77777777" w:rsidTr="00B73C24">
        <w:trPr>
          <w:trHeight w:val="878"/>
        </w:trPr>
        <w:tc>
          <w:tcPr>
            <w:tcW w:w="1997" w:type="dxa"/>
            <w:tcBorders>
              <w:top w:val="single" w:sz="4" w:space="0" w:color="auto"/>
              <w:right w:val="double" w:sz="4" w:space="0" w:color="auto"/>
            </w:tcBorders>
          </w:tcPr>
          <w:p w14:paraId="128ABCFC" w14:textId="4832D35F" w:rsidR="00B73C24" w:rsidRDefault="00B73C24" w:rsidP="00B73C24">
            <w:r>
              <w:t>Business recommendations (10%)</w:t>
            </w:r>
          </w:p>
        </w:tc>
        <w:tc>
          <w:tcPr>
            <w:tcW w:w="1858" w:type="dxa"/>
            <w:tcBorders>
              <w:top w:val="single" w:sz="4" w:space="0" w:color="auto"/>
            </w:tcBorders>
          </w:tcPr>
          <w:p w14:paraId="6F80D4B4" w14:textId="60E3C332" w:rsidR="00B73C24" w:rsidRDefault="00220A2E" w:rsidP="00B73C24">
            <w:r>
              <w:rPr>
                <w:noProof/>
              </w:rPr>
              <mc:AlternateContent>
                <mc:Choice Requires="wps">
                  <w:drawing>
                    <wp:anchor distT="0" distB="0" distL="114300" distR="114300" simplePos="0" relativeHeight="251681792" behindDoc="0" locked="0" layoutInCell="1" allowOverlap="1" wp14:anchorId="48E3F517" wp14:editId="467C330D">
                      <wp:simplePos x="0" y="0"/>
                      <wp:positionH relativeFrom="column">
                        <wp:posOffset>-160271</wp:posOffset>
                      </wp:positionH>
                      <wp:positionV relativeFrom="paragraph">
                        <wp:posOffset>27305</wp:posOffset>
                      </wp:positionV>
                      <wp:extent cx="1238250" cy="571500"/>
                      <wp:effectExtent l="19050" t="19050" r="19050" b="19050"/>
                      <wp:wrapNone/>
                      <wp:docPr id="7" name="Oval 7"/>
                      <wp:cNvGraphicFramePr/>
                      <a:graphic xmlns:a="http://schemas.openxmlformats.org/drawingml/2006/main">
                        <a:graphicData uri="http://schemas.microsoft.com/office/word/2010/wordprocessingShape">
                          <wps:wsp>
                            <wps:cNvSpPr/>
                            <wps:spPr>
                              <a:xfrm>
                                <a:off x="0" y="0"/>
                                <a:ext cx="1238250" cy="5715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DB707F9" id="Oval 7" o:spid="_x0000_s1026" style="position:absolute;margin-left:-12.6pt;margin-top:2.15pt;width:97.5pt;height:4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" filled="f" strokecolor="red" strokeweight="3pt">
                      <v:stroke joinstyle="miter"/>
                    </v:oval>
                  </w:pict>
                </mc:Fallback>
              </mc:AlternateContent>
            </w:r>
            <w:r w:rsidR="00B73C24">
              <w:t>Full and detailed recommendations with multiple options</w:t>
            </w:r>
          </w:p>
        </w:tc>
        <w:tc>
          <w:tcPr>
            <w:tcW w:w="2168" w:type="dxa"/>
            <w:tcBorders>
              <w:top w:val="single" w:sz="4" w:space="0" w:color="auto"/>
            </w:tcBorders>
          </w:tcPr>
          <w:p w14:paraId="3C6CF055" w14:textId="7FC4E1EF" w:rsidR="00B73C24" w:rsidRDefault="00B73C24" w:rsidP="00B73C24">
            <w:r>
              <w:t>Discusses and justifies the recommendation</w:t>
            </w:r>
          </w:p>
        </w:tc>
        <w:tc>
          <w:tcPr>
            <w:tcW w:w="2012" w:type="dxa"/>
            <w:tcBorders>
              <w:top w:val="single" w:sz="4" w:space="0" w:color="auto"/>
            </w:tcBorders>
          </w:tcPr>
          <w:p w14:paraId="3A4CB8EF" w14:textId="77777777" w:rsidR="00B73C24" w:rsidRDefault="00B73C24" w:rsidP="00B73C24">
            <w:r>
              <w:t>Explains how the model can be used in practice AND includes B/B items</w:t>
            </w:r>
          </w:p>
        </w:tc>
        <w:tc>
          <w:tcPr>
            <w:tcW w:w="2013" w:type="dxa"/>
            <w:tcBorders>
              <w:top w:val="single" w:sz="4" w:space="0" w:color="auto"/>
            </w:tcBorders>
          </w:tcPr>
          <w:p w14:paraId="2C5F6A50" w14:textId="77777777" w:rsidR="00B73C24" w:rsidRDefault="00B73C24" w:rsidP="00B73C24">
            <w:r>
              <w:t>Explains how the model can be used in practice OR includes B/B items</w:t>
            </w:r>
          </w:p>
        </w:tc>
        <w:tc>
          <w:tcPr>
            <w:tcW w:w="1858" w:type="dxa"/>
            <w:tcBorders>
              <w:top w:val="single" w:sz="4" w:space="0" w:color="auto"/>
            </w:tcBorders>
          </w:tcPr>
          <w:p w14:paraId="637E4F75" w14:textId="77777777" w:rsidR="00B73C24" w:rsidRDefault="00B73C24" w:rsidP="00B73C24">
            <w:r>
              <w:t>Provides a business recommendation based on the A/A items</w:t>
            </w:r>
          </w:p>
        </w:tc>
        <w:tc>
          <w:tcPr>
            <w:tcW w:w="1857" w:type="dxa"/>
            <w:tcBorders>
              <w:top w:val="single" w:sz="4" w:space="0" w:color="auto"/>
            </w:tcBorders>
            <w:shd w:val="clear" w:color="auto" w:fill="FFFFCC"/>
          </w:tcPr>
          <w:p w14:paraId="7FBB37E2" w14:textId="77777777" w:rsidR="00B73C24" w:rsidRDefault="00B73C24" w:rsidP="00B73C24">
            <w:r>
              <w:t>Misleading recommendation</w:t>
            </w:r>
          </w:p>
        </w:tc>
        <w:tc>
          <w:tcPr>
            <w:tcW w:w="1704" w:type="dxa"/>
            <w:tcBorders>
              <w:top w:val="single" w:sz="4" w:space="0" w:color="auto"/>
            </w:tcBorders>
            <w:shd w:val="clear" w:color="auto" w:fill="FFCCCC"/>
          </w:tcPr>
          <w:p w14:paraId="4C5BC705" w14:textId="77777777" w:rsidR="00B73C24" w:rsidRDefault="00B73C24" w:rsidP="00B73C24">
            <w:r>
              <w:t>Incorrect recommendation</w:t>
            </w:r>
          </w:p>
        </w:tc>
      </w:tr>
      <w:tr w:rsidR="00B73C24" w14:paraId="1D47C8D1" w14:textId="77777777" w:rsidTr="00B73C24">
        <w:trPr>
          <w:trHeight w:val="1104"/>
        </w:trPr>
        <w:tc>
          <w:tcPr>
            <w:tcW w:w="1997" w:type="dxa"/>
            <w:tcBorders>
              <w:top w:val="single" w:sz="4" w:space="0" w:color="auto"/>
              <w:bottom w:val="single" w:sz="4" w:space="0" w:color="auto"/>
              <w:right w:val="double" w:sz="4" w:space="0" w:color="auto"/>
            </w:tcBorders>
          </w:tcPr>
          <w:p w14:paraId="2578B3AB" w14:textId="07423ED1" w:rsidR="00B73C24" w:rsidRDefault="00B73C24" w:rsidP="00B73C24">
            <w:r>
              <w:t>Reflection</w:t>
            </w:r>
          </w:p>
          <w:p w14:paraId="229162B1" w14:textId="77777777" w:rsidR="00B73C24" w:rsidRDefault="00B73C24" w:rsidP="00B73C24">
            <w:r>
              <w:t>(10%)</w:t>
            </w:r>
          </w:p>
        </w:tc>
        <w:tc>
          <w:tcPr>
            <w:tcW w:w="1858" w:type="dxa"/>
            <w:tcBorders>
              <w:top w:val="single" w:sz="4" w:space="0" w:color="auto"/>
              <w:bottom w:val="single" w:sz="4" w:space="0" w:color="auto"/>
            </w:tcBorders>
          </w:tcPr>
          <w:p w14:paraId="3E83E349" w14:textId="0A44EE35" w:rsidR="00B73C24" w:rsidRDefault="00B73C24" w:rsidP="00B73C24">
            <w:r>
              <w:t>Linkage to other modules</w:t>
            </w:r>
          </w:p>
        </w:tc>
        <w:tc>
          <w:tcPr>
            <w:tcW w:w="2168" w:type="dxa"/>
            <w:tcBorders>
              <w:top w:val="single" w:sz="4" w:space="0" w:color="auto"/>
              <w:bottom w:val="single" w:sz="4" w:space="0" w:color="auto"/>
            </w:tcBorders>
          </w:tcPr>
          <w:p w14:paraId="64B35031" w14:textId="13709B4A" w:rsidR="00B73C24" w:rsidRDefault="00220A2E" w:rsidP="00B73C24">
            <w:r>
              <w:rPr>
                <w:noProof/>
              </w:rPr>
              <mc:AlternateContent>
                <mc:Choice Requires="wps">
                  <w:drawing>
                    <wp:anchor distT="0" distB="0" distL="114300" distR="114300" simplePos="0" relativeHeight="251683840" behindDoc="0" locked="0" layoutInCell="1" allowOverlap="1" wp14:anchorId="2C807036" wp14:editId="44EFF67F">
                      <wp:simplePos x="0" y="0"/>
                      <wp:positionH relativeFrom="column">
                        <wp:posOffset>5952</wp:posOffset>
                      </wp:positionH>
                      <wp:positionV relativeFrom="paragraph">
                        <wp:posOffset>8122</wp:posOffset>
                      </wp:positionV>
                      <wp:extent cx="1238250" cy="695325"/>
                      <wp:effectExtent l="19050" t="19050" r="19050" b="28575"/>
                      <wp:wrapNone/>
                      <wp:docPr id="8" name="Oval 8"/>
                      <wp:cNvGraphicFramePr/>
                      <a:graphic xmlns:a="http://schemas.openxmlformats.org/drawingml/2006/main">
                        <a:graphicData uri="http://schemas.microsoft.com/office/word/2010/wordprocessingShape">
                          <wps:wsp>
                            <wps:cNvSpPr/>
                            <wps:spPr>
                              <a:xfrm>
                                <a:off x="0" y="0"/>
                                <a:ext cx="1238250" cy="6953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04B21D4" id="Oval 8" o:spid="_x0000_s1026" style="position:absolute;margin-left:.45pt;margin-top:.65pt;width:97.5pt;height:54.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" filled="f" strokecolor="red" strokeweight="3pt">
                      <v:stroke joinstyle="miter"/>
                    </v:oval>
                  </w:pict>
                </mc:Fallback>
              </mc:AlternateContent>
            </w:r>
            <w:r w:rsidR="00B73C24">
              <w:t>Discussion of how the research might be repeated AND extended</w:t>
            </w:r>
          </w:p>
        </w:tc>
        <w:tc>
          <w:tcPr>
            <w:tcW w:w="2012" w:type="dxa"/>
            <w:tcBorders>
              <w:top w:val="single" w:sz="4" w:space="0" w:color="auto"/>
              <w:bottom w:val="single" w:sz="4" w:space="0" w:color="auto"/>
            </w:tcBorders>
          </w:tcPr>
          <w:p w14:paraId="4E185E7D" w14:textId="77777777" w:rsidR="00B73C24" w:rsidRDefault="00B73C24" w:rsidP="00B73C24">
            <w:r>
              <w:t>Discussion of how the research might be repeated OR extended.</w:t>
            </w:r>
          </w:p>
        </w:tc>
        <w:tc>
          <w:tcPr>
            <w:tcW w:w="2013" w:type="dxa"/>
            <w:tcBorders>
              <w:top w:val="single" w:sz="4" w:space="0" w:color="auto"/>
              <w:bottom w:val="single" w:sz="4" w:space="0" w:color="auto"/>
            </w:tcBorders>
          </w:tcPr>
          <w:p w14:paraId="17EDB076" w14:textId="77777777" w:rsidR="00B73C24" w:rsidRDefault="00B73C24" w:rsidP="00B73C24">
            <w:r>
              <w:t>Discussion of satisfying analyses AND problems encountered.</w:t>
            </w:r>
          </w:p>
        </w:tc>
        <w:tc>
          <w:tcPr>
            <w:tcW w:w="1858" w:type="dxa"/>
            <w:tcBorders>
              <w:top w:val="single" w:sz="4" w:space="0" w:color="auto"/>
              <w:bottom w:val="single" w:sz="4" w:space="0" w:color="auto"/>
            </w:tcBorders>
          </w:tcPr>
          <w:p w14:paraId="14976A8C" w14:textId="77777777" w:rsidR="00B73C24" w:rsidRDefault="00B73C24" w:rsidP="00B73C24">
            <w:r>
              <w:t>Discussion of satisfying analyses OR problems encountered.</w:t>
            </w:r>
          </w:p>
        </w:tc>
        <w:tc>
          <w:tcPr>
            <w:tcW w:w="1857" w:type="dxa"/>
            <w:tcBorders>
              <w:top w:val="single" w:sz="4" w:space="0" w:color="auto"/>
              <w:bottom w:val="single" w:sz="4" w:space="0" w:color="auto"/>
            </w:tcBorders>
            <w:shd w:val="clear" w:color="auto" w:fill="FFFFCC"/>
          </w:tcPr>
          <w:p w14:paraId="0FDF41DF" w14:textId="77777777" w:rsidR="00B73C24" w:rsidRDefault="00B73C24" w:rsidP="00B73C24">
            <w:r>
              <w:t>List of skills learned.</w:t>
            </w:r>
          </w:p>
        </w:tc>
        <w:tc>
          <w:tcPr>
            <w:tcW w:w="1704" w:type="dxa"/>
            <w:tcBorders>
              <w:top w:val="single" w:sz="4" w:space="0" w:color="auto"/>
              <w:bottom w:val="single" w:sz="4" w:space="0" w:color="auto"/>
            </w:tcBorders>
            <w:shd w:val="clear" w:color="auto" w:fill="FFCCCC"/>
          </w:tcPr>
          <w:p w14:paraId="02EEC6A8" w14:textId="77777777" w:rsidR="00B73C24" w:rsidRDefault="00B73C24" w:rsidP="00B73C24">
            <w:r>
              <w:t>Incorrect or misleading.</w:t>
            </w:r>
          </w:p>
        </w:tc>
      </w:tr>
    </w:tbl>
    <w:p w14:paraId="65EFACBA" w14:textId="77777777" w:rsidR="00B91D6A" w:rsidRPr="00B73C24" w:rsidRDefault="00B73C24">
      <w:pPr>
        <w:rPr>
          <w:i/>
        </w:rPr>
      </w:pPr>
      <w:r w:rsidRPr="00B73C24">
        <w:rPr>
          <w:i/>
        </w:rPr>
        <w:t>Data Warehousing &amp; Data Mining Assignment 2</w:t>
      </w:r>
    </w:p>
    <w:p w14:paraId="36C25242" w14:textId="0745BC92" w:rsidR="00B73C24" w:rsidRDefault="00B73C24" w:rsidP="00B73C24">
      <w:pPr>
        <w:tabs>
          <w:tab w:val="left" w:pos="2835"/>
          <w:tab w:val="left" w:pos="10773"/>
          <w:tab w:val="left" w:pos="13041"/>
        </w:tabs>
        <w:rPr>
          <w:b/>
          <w:sz w:val="36"/>
        </w:rPr>
      </w:pPr>
      <w:r w:rsidRPr="00B73C24">
        <w:rPr>
          <w:b/>
          <w:sz w:val="36"/>
        </w:rPr>
        <w:t>Student</w:t>
      </w:r>
      <w:r>
        <w:rPr>
          <w:b/>
          <w:sz w:val="36"/>
        </w:rPr>
        <w:tab/>
      </w:r>
      <w:r w:rsidR="00FC7027">
        <w:rPr>
          <w:b/>
          <w:sz w:val="36"/>
        </w:rPr>
        <w:t>Wayne Howell</w:t>
      </w:r>
      <w:r w:rsidRPr="00B73C24">
        <w:rPr>
          <w:b/>
          <w:sz w:val="36"/>
        </w:rPr>
        <w:tab/>
        <w:t>Grade</w:t>
      </w:r>
      <w:r w:rsidR="00C72016">
        <w:rPr>
          <w:b/>
          <w:sz w:val="36"/>
        </w:rPr>
        <w:tab/>
      </w:r>
      <w:r w:rsidR="00220A2E">
        <w:rPr>
          <w:b/>
          <w:sz w:val="36"/>
        </w:rPr>
        <w:t>84</w:t>
      </w:r>
      <w:r w:rsidR="00C72016">
        <w:rPr>
          <w:b/>
          <w:sz w:val="36"/>
        </w:rPr>
        <w:t>%</w:t>
      </w:r>
    </w:p>
    <w:p w14:paraId="57DA7D06" w14:textId="77777777" w:rsidR="00B73C24" w:rsidRDefault="00B73C24">
      <w:pPr>
        <w:rPr>
          <w:b/>
        </w:rPr>
      </w:pPr>
      <w:r>
        <w:rPr>
          <w:b/>
        </w:rPr>
        <w:br w:type="page"/>
      </w:r>
    </w:p>
    <w:p w14:paraId="73FB4138" w14:textId="77777777" w:rsidR="00B73C24" w:rsidRPr="00B73C24" w:rsidRDefault="00B73C24" w:rsidP="00B73C24">
      <w:pPr>
        <w:tabs>
          <w:tab w:val="left" w:pos="2835"/>
          <w:tab w:val="left" w:pos="10773"/>
          <w:tab w:val="left" w:pos="13041"/>
        </w:tabs>
        <w:spacing w:after="0"/>
        <w:rPr>
          <w:b/>
        </w:rPr>
      </w:pPr>
      <w:r w:rsidRPr="00B73C24">
        <w:rPr>
          <w:b/>
        </w:rPr>
        <w:lastRenderedPageBreak/>
        <w:t>Comments</w:t>
      </w:r>
    </w:p>
    <w:p w14:paraId="54EDD4B4" w14:textId="3D4F825D" w:rsidR="00C72016" w:rsidRDefault="000540F5" w:rsidP="00B73C24">
      <w:pPr>
        <w:tabs>
          <w:tab w:val="left" w:pos="2835"/>
          <w:tab w:val="left" w:pos="10773"/>
          <w:tab w:val="left" w:pos="13041"/>
        </w:tabs>
      </w:pPr>
      <w:r>
        <w:t>Good introduction, well linked to the dataset. Visual exploration is very strong. Training on Mathematics before testing on Portuguese is an interesting approach, but you’ve already identified that the distributions for the two subjects differ. We wouldn’</w:t>
      </w:r>
      <w:r w:rsidR="00220A2E">
        <w:t>t necessarily expect the model trained on one to work well on the other. Nevertheless, your process is described very well. Well thought-out set of business recommendations.</w:t>
      </w:r>
    </w:p>
    <w:p w14:paraId="3F654218" w14:textId="17C4E1FD" w:rsidR="00220A2E" w:rsidRDefault="00220A2E" w:rsidP="00B73C24">
      <w:pPr>
        <w:tabs>
          <w:tab w:val="left" w:pos="2835"/>
          <w:tab w:val="left" w:pos="10773"/>
          <w:tab w:val="left" w:pos="13041"/>
        </w:tabs>
      </w:pPr>
      <w:r>
        <w:t>G1 and G2 seem diagnostic, but if you wanted to explore the underlying elements then you’d remove them before analysis.</w:t>
      </w:r>
    </w:p>
    <w:p w14:paraId="0CDEE905" w14:textId="20C3161A" w:rsidR="00220A2E" w:rsidRDefault="00220A2E" w:rsidP="00B73C24">
      <w:pPr>
        <w:tabs>
          <w:tab w:val="left" w:pos="2835"/>
          <w:tab w:val="left" w:pos="10773"/>
          <w:tab w:val="left" w:pos="13041"/>
        </w:tabs>
      </w:pPr>
      <w:r>
        <w:t>An excellent piece of work. Well done.</w:t>
      </w:r>
    </w:p>
    <w:p w14:paraId="1A2F7EBC" w14:textId="77777777" w:rsidR="00C72016" w:rsidRPr="00B73C24" w:rsidRDefault="00C72016" w:rsidP="00B73C24">
      <w:pPr>
        <w:tabs>
          <w:tab w:val="left" w:pos="2835"/>
          <w:tab w:val="left" w:pos="10773"/>
          <w:tab w:val="left" w:pos="13041"/>
        </w:tabs>
      </w:pPr>
    </w:p>
    <w:sectPr w:rsidR="00C72016" w:rsidRPr="00B73C24" w:rsidSect="00B73C2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C24"/>
    <w:rsid w:val="00013B75"/>
    <w:rsid w:val="000540F5"/>
    <w:rsid w:val="00064988"/>
    <w:rsid w:val="000932DD"/>
    <w:rsid w:val="000C2C3B"/>
    <w:rsid w:val="001109E0"/>
    <w:rsid w:val="00112BD9"/>
    <w:rsid w:val="00113391"/>
    <w:rsid w:val="00171E40"/>
    <w:rsid w:val="001B3B45"/>
    <w:rsid w:val="001E310D"/>
    <w:rsid w:val="002143B3"/>
    <w:rsid w:val="00220A2E"/>
    <w:rsid w:val="00255D45"/>
    <w:rsid w:val="00265BE3"/>
    <w:rsid w:val="002B6497"/>
    <w:rsid w:val="00347B4C"/>
    <w:rsid w:val="003A11A6"/>
    <w:rsid w:val="003B3CFA"/>
    <w:rsid w:val="003C38DD"/>
    <w:rsid w:val="003E444F"/>
    <w:rsid w:val="003F326D"/>
    <w:rsid w:val="0040307C"/>
    <w:rsid w:val="00425D88"/>
    <w:rsid w:val="004C76F0"/>
    <w:rsid w:val="00540462"/>
    <w:rsid w:val="00551F75"/>
    <w:rsid w:val="00561549"/>
    <w:rsid w:val="00593EB5"/>
    <w:rsid w:val="006371C4"/>
    <w:rsid w:val="00646242"/>
    <w:rsid w:val="006B3573"/>
    <w:rsid w:val="006E6C3D"/>
    <w:rsid w:val="006F423E"/>
    <w:rsid w:val="007A2B38"/>
    <w:rsid w:val="007E5E79"/>
    <w:rsid w:val="00850F1F"/>
    <w:rsid w:val="009A5D3C"/>
    <w:rsid w:val="009B0BAA"/>
    <w:rsid w:val="00A121C4"/>
    <w:rsid w:val="00A1442D"/>
    <w:rsid w:val="00A3028C"/>
    <w:rsid w:val="00A7020D"/>
    <w:rsid w:val="00A759F2"/>
    <w:rsid w:val="00A772D6"/>
    <w:rsid w:val="00A91C88"/>
    <w:rsid w:val="00AA4E2A"/>
    <w:rsid w:val="00AD537F"/>
    <w:rsid w:val="00B42509"/>
    <w:rsid w:val="00B73C24"/>
    <w:rsid w:val="00B91D6A"/>
    <w:rsid w:val="00BB3017"/>
    <w:rsid w:val="00C72016"/>
    <w:rsid w:val="00CA6EC9"/>
    <w:rsid w:val="00CD6636"/>
    <w:rsid w:val="00DC338F"/>
    <w:rsid w:val="00E17BBC"/>
    <w:rsid w:val="00E326C5"/>
    <w:rsid w:val="00F6615F"/>
    <w:rsid w:val="00F92ECA"/>
    <w:rsid w:val="00FC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E860"/>
  <w15:chartTrackingRefBased/>
  <w15:docId w15:val="{319DFD1B-573D-4564-A0FF-9E199D809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73C2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2026-04-02T11:14:00Z</dcterms:created>
  <dcterms:modified xsi:type="dcterms:W3CDTF">2026-04-14T14:53:00Z</dcterms:modified>
</cp:coreProperties>
</file>