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1142B" w:rsidRDefault="0031142B">
      <w:pPr>
        <w:spacing w:after="300" w:line="240" w:lineRule="auto"/>
        <w:jc w:val="center"/>
        <w:rPr>
          <w:rFonts w:ascii="Times New Roman" w:eastAsia="Times New Roman" w:hAnsi="Times New Roman" w:cs="Times New Roman"/>
          <w:b/>
          <w:i/>
          <w:color w:val="0D0D0D"/>
          <w:spacing w:val="5"/>
          <w:sz w:val="52"/>
        </w:rPr>
      </w:pPr>
    </w:p>
    <w:p w:rsidR="0031142B" w:rsidRDefault="00F151E7">
      <w:pPr>
        <w:spacing w:after="0" w:line="240" w:lineRule="auto"/>
        <w:jc w:val="center"/>
        <w:rPr>
          <w:rFonts w:ascii="Calibri" w:eastAsia="Calibri" w:hAnsi="Calibri" w:cs="Calibri"/>
        </w:rPr>
      </w:pPr>
      <w:r>
        <w:rPr>
          <w:noProof/>
        </w:rPr>
      </w:r>
      <w:r w:rsidR="00F151E7">
        <w:rPr>
          <w:noProof/>
        </w:rPr>
        <w:object w:dxaOrig="9070" w:dyaOrig="5973">
          <v:rect id="rectole0000000000" o:spid="_x0000_i1025" style="width:453.5pt;height:298.5pt" o:ole="" o:preferrelative="t" stroked="f">
            <v:imagedata r:id="rId5" o:title=""/>
          </v:rect>
          <o:OLEObject Type="Embed" ProgID="StaticMetafile" ShapeID="rectole0000000000" DrawAspect="Content" ObjectID="_1669738821" r:id="rId6"/>
        </w:object>
      </w:r>
    </w:p>
    <w:p w:rsidR="0031142B" w:rsidRDefault="0031142B">
      <w:pPr>
        <w:spacing w:after="0" w:line="240" w:lineRule="auto"/>
        <w:jc w:val="center"/>
        <w:rPr>
          <w:rFonts w:ascii="Calibri Light" w:eastAsia="Calibri Light" w:hAnsi="Calibri Light" w:cs="Calibri Light"/>
          <w:spacing w:val="-10"/>
          <w:sz w:val="56"/>
        </w:rPr>
      </w:pPr>
    </w:p>
    <w:p w:rsidR="0031142B" w:rsidRDefault="00F151E7">
      <w:pPr>
        <w:spacing w:after="200" w:line="276" w:lineRule="auto"/>
        <w:jc w:val="center"/>
        <w:rPr>
          <w:rFonts w:ascii="Calibri" w:eastAsia="Calibri" w:hAnsi="Calibri" w:cs="Calibri"/>
          <w:sz w:val="24"/>
        </w:rPr>
      </w:pPr>
      <w:r>
        <w:rPr>
          <w:rFonts w:ascii="Cambria" w:eastAsia="Cambria" w:hAnsi="Cambria" w:cs="Cambria"/>
          <w:b/>
          <w:sz w:val="24"/>
        </w:rPr>
        <w:t xml:space="preserve">Submitted by: </w:t>
      </w:r>
      <w:r>
        <w:rPr>
          <w:rFonts w:ascii="Calibri" w:eastAsia="Calibri" w:hAnsi="Calibri" w:cs="Calibri"/>
          <w:sz w:val="24"/>
        </w:rPr>
        <w:t>Denisa Maria Smarandoiu</w:t>
      </w:r>
    </w:p>
    <w:p w:rsidR="0031142B" w:rsidRDefault="00F151E7">
      <w:pPr>
        <w:spacing w:after="200" w:line="276" w:lineRule="auto"/>
        <w:jc w:val="center"/>
        <w:rPr>
          <w:rFonts w:ascii="Cambria" w:eastAsia="Cambria" w:hAnsi="Cambria" w:cs="Cambria"/>
          <w:b/>
          <w:sz w:val="24"/>
        </w:rPr>
      </w:pPr>
      <w:r>
        <w:rPr>
          <w:rFonts w:ascii="Calibri" w:eastAsia="Calibri" w:hAnsi="Calibri" w:cs="Calibri"/>
          <w:b/>
          <w:sz w:val="24"/>
        </w:rPr>
        <w:t>Student id number</w:t>
      </w:r>
      <w:r>
        <w:rPr>
          <w:rFonts w:ascii="Calibri" w:eastAsia="Calibri" w:hAnsi="Calibri" w:cs="Calibri"/>
          <w:sz w:val="24"/>
        </w:rPr>
        <w:t>:1816244</w:t>
      </w:r>
    </w:p>
    <w:p w:rsidR="0031142B" w:rsidRDefault="00F151E7">
      <w:pPr>
        <w:spacing w:after="200" w:line="276" w:lineRule="auto"/>
        <w:jc w:val="center"/>
        <w:rPr>
          <w:rFonts w:ascii="Segoe UI" w:eastAsia="Segoe UI" w:hAnsi="Segoe UI" w:cs="Segoe UI"/>
          <w:color w:val="00090E"/>
          <w:sz w:val="23"/>
          <w:shd w:val="clear" w:color="auto" w:fill="FBF7F5"/>
        </w:rPr>
      </w:pPr>
      <w:r>
        <w:rPr>
          <w:rFonts w:ascii="Calibri" w:eastAsia="Calibri" w:hAnsi="Calibri" w:cs="Calibri"/>
          <w:b/>
          <w:sz w:val="24"/>
        </w:rPr>
        <w:t>Module Title :</w:t>
      </w:r>
      <w:r>
        <w:rPr>
          <w:rFonts w:ascii="Calibri" w:eastAsia="Calibri" w:hAnsi="Calibri" w:cs="Calibri"/>
          <w:sz w:val="24"/>
        </w:rPr>
        <w:t xml:space="preserve"> </w:t>
      </w:r>
      <w:r>
        <w:rPr>
          <w:rFonts w:ascii="Calibri" w:eastAsia="Calibri" w:hAnsi="Calibri" w:cs="Calibri"/>
          <w:color w:val="00090E"/>
          <w:sz w:val="24"/>
          <w:shd w:val="clear" w:color="auto" w:fill="FBF7F5"/>
        </w:rPr>
        <w:t>Managing people(LCB5004</w:t>
      </w:r>
      <w:r>
        <w:rPr>
          <w:rFonts w:ascii="inherit" w:eastAsia="inherit" w:hAnsi="inherit" w:cs="inherit"/>
          <w:color w:val="00090E"/>
          <w:sz w:val="24"/>
          <w:shd w:val="clear" w:color="auto" w:fill="FBF7F5"/>
        </w:rPr>
        <w:t>)</w:t>
      </w:r>
    </w:p>
    <w:p w:rsidR="0031142B" w:rsidRDefault="00F151E7">
      <w:pPr>
        <w:spacing w:after="200" w:line="276" w:lineRule="auto"/>
        <w:jc w:val="center"/>
        <w:rPr>
          <w:rFonts w:ascii="Calibri" w:eastAsia="Calibri" w:hAnsi="Calibri" w:cs="Calibri"/>
          <w:sz w:val="24"/>
        </w:rPr>
      </w:pPr>
      <w:r>
        <w:rPr>
          <w:rFonts w:ascii="Calibri" w:eastAsia="Calibri" w:hAnsi="Calibri" w:cs="Calibri"/>
          <w:b/>
          <w:sz w:val="24"/>
        </w:rPr>
        <w:t xml:space="preserve"> Assignment Title :</w:t>
      </w:r>
      <w:r>
        <w:rPr>
          <w:rFonts w:ascii="Calibri" w:eastAsia="Calibri" w:hAnsi="Calibri" w:cs="Calibri"/>
          <w:color w:val="00090E"/>
          <w:sz w:val="24"/>
          <w:shd w:val="clear" w:color="auto" w:fill="FBF7F5"/>
        </w:rPr>
        <w:t>Managing people(LCB5004</w:t>
      </w:r>
      <w:r>
        <w:rPr>
          <w:rFonts w:ascii="inherit" w:eastAsia="inherit" w:hAnsi="inherit" w:cs="inherit"/>
          <w:color w:val="00090E"/>
          <w:sz w:val="24"/>
          <w:shd w:val="clear" w:color="auto" w:fill="FBF7F5"/>
        </w:rPr>
        <w:t>)</w:t>
      </w:r>
      <w:r>
        <w:rPr>
          <w:rFonts w:ascii="Calibri" w:eastAsia="Calibri" w:hAnsi="Calibri" w:cs="Calibri"/>
          <w:sz w:val="24"/>
        </w:rPr>
        <w:t>A2</w:t>
      </w:r>
    </w:p>
    <w:p w:rsidR="0031142B" w:rsidRDefault="00F151E7">
      <w:pPr>
        <w:spacing w:after="200" w:line="276" w:lineRule="auto"/>
        <w:jc w:val="center"/>
        <w:rPr>
          <w:rFonts w:ascii="Calibri" w:eastAsia="Calibri" w:hAnsi="Calibri" w:cs="Calibri"/>
        </w:rPr>
      </w:pPr>
      <w:r>
        <w:rPr>
          <w:rFonts w:ascii="Calibri" w:eastAsia="Calibri" w:hAnsi="Calibri" w:cs="Calibri"/>
          <w:b/>
          <w:sz w:val="24"/>
        </w:rPr>
        <w:t xml:space="preserve">Module Lecturer`s Name: </w:t>
      </w:r>
      <w:r>
        <w:rPr>
          <w:rFonts w:ascii="Calibri" w:eastAsia="Calibri" w:hAnsi="Calibri" w:cs="Calibri"/>
          <w:sz w:val="24"/>
        </w:rPr>
        <w:t>Ze Zook</w:t>
      </w:r>
    </w:p>
    <w:p w:rsidR="0031142B" w:rsidRDefault="0031142B">
      <w:pPr>
        <w:spacing w:after="300" w:line="240" w:lineRule="auto"/>
        <w:jc w:val="center"/>
        <w:rPr>
          <w:rFonts w:ascii="Times New Roman" w:eastAsia="Times New Roman" w:hAnsi="Times New Roman" w:cs="Times New Roman"/>
          <w:b/>
          <w:i/>
          <w:color w:val="0D0D0D"/>
          <w:spacing w:val="5"/>
          <w:sz w:val="52"/>
        </w:rPr>
      </w:pPr>
    </w:p>
    <w:p w:rsidR="0031142B" w:rsidRDefault="0031142B">
      <w:pPr>
        <w:spacing w:after="300" w:line="240" w:lineRule="auto"/>
        <w:jc w:val="center"/>
        <w:rPr>
          <w:rFonts w:ascii="Times New Roman" w:eastAsia="Times New Roman" w:hAnsi="Times New Roman" w:cs="Times New Roman"/>
          <w:b/>
          <w:i/>
          <w:color w:val="0D0D0D"/>
          <w:spacing w:val="5"/>
          <w:sz w:val="52"/>
        </w:rPr>
      </w:pPr>
    </w:p>
    <w:p w:rsidR="0031142B" w:rsidRDefault="0031142B">
      <w:pPr>
        <w:spacing w:after="300" w:line="240" w:lineRule="auto"/>
        <w:jc w:val="center"/>
        <w:rPr>
          <w:rFonts w:ascii="Times New Roman" w:eastAsia="Times New Roman" w:hAnsi="Times New Roman" w:cs="Times New Roman"/>
          <w:b/>
          <w:i/>
          <w:color w:val="0D0D0D"/>
          <w:spacing w:val="5"/>
          <w:sz w:val="52"/>
        </w:rPr>
      </w:pPr>
    </w:p>
    <w:p w:rsidR="0031142B" w:rsidRDefault="0031142B">
      <w:pPr>
        <w:spacing w:after="300" w:line="240" w:lineRule="auto"/>
        <w:jc w:val="center"/>
        <w:rPr>
          <w:rFonts w:ascii="Times New Roman" w:eastAsia="Times New Roman" w:hAnsi="Times New Roman" w:cs="Times New Roman"/>
          <w:b/>
          <w:i/>
          <w:color w:val="0D0D0D"/>
          <w:spacing w:val="5"/>
          <w:sz w:val="52"/>
        </w:rPr>
      </w:pPr>
    </w:p>
    <w:p w:rsidR="0031142B" w:rsidRDefault="0031142B">
      <w:pPr>
        <w:spacing w:after="300" w:line="240" w:lineRule="auto"/>
        <w:jc w:val="center"/>
        <w:rPr>
          <w:rFonts w:ascii="Times New Roman" w:eastAsia="Times New Roman" w:hAnsi="Times New Roman" w:cs="Times New Roman"/>
          <w:b/>
          <w:i/>
          <w:color w:val="0D0D0D"/>
          <w:spacing w:val="5"/>
          <w:sz w:val="52"/>
        </w:rPr>
      </w:pPr>
    </w:p>
    <w:p w:rsidR="0031142B" w:rsidRDefault="0031142B">
      <w:pPr>
        <w:spacing w:after="300" w:line="240" w:lineRule="auto"/>
        <w:jc w:val="center"/>
        <w:rPr>
          <w:rFonts w:ascii="Times New Roman" w:eastAsia="Times New Roman" w:hAnsi="Times New Roman" w:cs="Times New Roman"/>
          <w:b/>
          <w:i/>
          <w:color w:val="0D0D0D"/>
          <w:spacing w:val="5"/>
          <w:sz w:val="52"/>
        </w:rPr>
      </w:pPr>
    </w:p>
    <w:p w:rsidR="0031142B" w:rsidRDefault="00F151E7">
      <w:pPr>
        <w:spacing w:after="300" w:line="240" w:lineRule="auto"/>
        <w:jc w:val="center"/>
        <w:rPr>
          <w:rFonts w:ascii="Times New Roman" w:eastAsia="Times New Roman" w:hAnsi="Times New Roman" w:cs="Times New Roman"/>
          <w:b/>
          <w:i/>
          <w:color w:val="0D0D0D"/>
          <w:spacing w:val="5"/>
          <w:sz w:val="52"/>
        </w:rPr>
      </w:pPr>
      <w:r>
        <w:rPr>
          <w:rFonts w:ascii="Times New Roman" w:eastAsia="Times New Roman" w:hAnsi="Times New Roman" w:cs="Times New Roman"/>
          <w:b/>
          <w:i/>
          <w:color w:val="0D0D0D"/>
          <w:spacing w:val="5"/>
          <w:sz w:val="52"/>
        </w:rPr>
        <w:t>Managing People</w:t>
      </w:r>
    </w:p>
    <w:p w:rsidR="0031142B" w:rsidRDefault="00F151E7">
      <w:pPr>
        <w:spacing w:after="200" w:line="276" w:lineRule="auto"/>
        <w:jc w:val="center"/>
        <w:rPr>
          <w:rFonts w:ascii="Cambria" w:eastAsia="Cambria" w:hAnsi="Cambria" w:cs="Cambria"/>
          <w:b/>
          <w:color w:val="365F91"/>
          <w:sz w:val="28"/>
        </w:rPr>
      </w:pPr>
      <w:r>
        <w:rPr>
          <w:rFonts w:ascii="Calibri" w:eastAsia="Calibri" w:hAnsi="Calibri" w:cs="Calibri"/>
          <w:sz w:val="28"/>
        </w:rPr>
        <w:t>Assessment-2</w:t>
      </w:r>
    </w:p>
    <w:p w:rsidR="0031142B" w:rsidRDefault="00F151E7">
      <w:pPr>
        <w:spacing w:after="200" w:line="276" w:lineRule="auto"/>
        <w:rPr>
          <w:rFonts w:ascii="Calibri" w:eastAsia="Calibri" w:hAnsi="Calibri" w:cs="Calibri"/>
        </w:rPr>
      </w:pPr>
      <w:r>
        <w:rPr>
          <w:rFonts w:ascii="Calibri" w:eastAsia="Calibri" w:hAnsi="Calibri" w:cs="Calibri"/>
        </w:rPr>
        <w:t xml:space="preserve"> </w:t>
      </w:r>
    </w:p>
    <w:p w:rsidR="0031142B" w:rsidRDefault="0031142B">
      <w:pPr>
        <w:spacing w:after="200" w:line="276" w:lineRule="auto"/>
        <w:rPr>
          <w:rFonts w:ascii="Cambria" w:eastAsia="Cambria" w:hAnsi="Cambria" w:cs="Cambria"/>
          <w:b/>
          <w:color w:val="365F91"/>
          <w:sz w:val="28"/>
        </w:rPr>
      </w:pPr>
    </w:p>
    <w:p w:rsidR="0031142B" w:rsidRDefault="00F151E7">
      <w:pPr>
        <w:keepNext/>
        <w:keepLines/>
        <w:spacing w:before="480" w:after="0" w:line="276" w:lineRule="auto"/>
        <w:rPr>
          <w:rFonts w:ascii="Cambria" w:eastAsia="Cambria" w:hAnsi="Cambria" w:cs="Cambria"/>
          <w:b/>
          <w:color w:val="365F91"/>
          <w:sz w:val="28"/>
        </w:rPr>
      </w:pPr>
      <w:r>
        <w:rPr>
          <w:rFonts w:ascii="Cambria" w:eastAsia="Cambria" w:hAnsi="Cambria" w:cs="Cambria"/>
          <w:b/>
          <w:color w:val="365F91"/>
          <w:sz w:val="28"/>
        </w:rPr>
        <w:t xml:space="preserve">Introduction </w:t>
      </w:r>
    </w:p>
    <w:p w:rsidR="0031142B" w:rsidRDefault="00F151E7">
      <w:pPr>
        <w:spacing w:after="200" w:line="360" w:lineRule="auto"/>
        <w:jc w:val="both"/>
        <w:rPr>
          <w:rFonts w:ascii="Times New Roman" w:eastAsia="Times New Roman" w:hAnsi="Times New Roman" w:cs="Times New Roman"/>
          <w:color w:val="0D0D0D"/>
          <w:sz w:val="24"/>
        </w:rPr>
      </w:pPr>
      <w:r>
        <w:rPr>
          <w:rFonts w:ascii="Times New Roman" w:eastAsia="Times New Roman" w:hAnsi="Times New Roman" w:cs="Times New Roman"/>
          <w:color w:val="0D0D0D"/>
          <w:sz w:val="24"/>
        </w:rPr>
        <w:t>This assessment centres on employee management of the retail company Tesco as the company has been operating within the new guidelines that has been structured by the company to ensure that the employees are capable to function within the Covid-19 pandemic</w:t>
      </w:r>
      <w:r>
        <w:rPr>
          <w:rFonts w:ascii="Times New Roman" w:eastAsia="Times New Roman" w:hAnsi="Times New Roman" w:cs="Times New Roman"/>
          <w:color w:val="0D0D0D"/>
          <w:sz w:val="24"/>
        </w:rPr>
        <w:t xml:space="preserve">. Due to the concern of the management with low level of employee engagement and the effect on the viability of the company, the report provides a review of the drivers and concept that can support in engaging the employees and also analyse the engagement </w:t>
      </w:r>
      <w:r>
        <w:rPr>
          <w:rFonts w:ascii="Times New Roman" w:eastAsia="Times New Roman" w:hAnsi="Times New Roman" w:cs="Times New Roman"/>
          <w:color w:val="0D0D0D"/>
          <w:sz w:val="24"/>
        </w:rPr>
        <w:t xml:space="preserve">of the employees to measure engagement. The employee value proposition has been also included within the discussion and this also includes the engagement strategies. </w:t>
      </w:r>
    </w:p>
    <w:p w:rsidR="0031142B" w:rsidRDefault="0031142B">
      <w:pPr>
        <w:spacing w:after="200" w:line="360" w:lineRule="auto"/>
        <w:jc w:val="both"/>
        <w:rPr>
          <w:rFonts w:ascii="Times New Roman" w:eastAsia="Times New Roman" w:hAnsi="Times New Roman" w:cs="Times New Roman"/>
          <w:color w:val="0D0D0D"/>
          <w:sz w:val="24"/>
        </w:rPr>
      </w:pPr>
    </w:p>
    <w:p w:rsidR="0031142B" w:rsidRDefault="0031142B">
      <w:pPr>
        <w:spacing w:after="200" w:line="360" w:lineRule="auto"/>
        <w:jc w:val="both"/>
        <w:rPr>
          <w:rFonts w:ascii="Times New Roman" w:eastAsia="Times New Roman" w:hAnsi="Times New Roman" w:cs="Times New Roman"/>
          <w:color w:val="0D0D0D"/>
          <w:sz w:val="24"/>
        </w:rPr>
      </w:pPr>
    </w:p>
    <w:p w:rsidR="0031142B" w:rsidRDefault="0031142B">
      <w:pPr>
        <w:spacing w:after="200" w:line="360" w:lineRule="auto"/>
        <w:jc w:val="both"/>
        <w:rPr>
          <w:rFonts w:ascii="Times New Roman" w:eastAsia="Times New Roman" w:hAnsi="Times New Roman" w:cs="Times New Roman"/>
          <w:color w:val="0D0D0D"/>
          <w:sz w:val="24"/>
        </w:rPr>
      </w:pPr>
    </w:p>
    <w:p w:rsidR="0031142B" w:rsidRDefault="0031142B">
      <w:pPr>
        <w:spacing w:after="200" w:line="360" w:lineRule="auto"/>
        <w:jc w:val="both"/>
        <w:rPr>
          <w:rFonts w:ascii="Times New Roman" w:eastAsia="Times New Roman" w:hAnsi="Times New Roman" w:cs="Times New Roman"/>
          <w:color w:val="0D0D0D"/>
          <w:sz w:val="24"/>
        </w:rPr>
      </w:pPr>
    </w:p>
    <w:p w:rsidR="0031142B" w:rsidRDefault="0031142B">
      <w:pPr>
        <w:spacing w:after="200" w:line="360" w:lineRule="auto"/>
        <w:jc w:val="both"/>
        <w:rPr>
          <w:rFonts w:ascii="Times New Roman" w:eastAsia="Times New Roman" w:hAnsi="Times New Roman" w:cs="Times New Roman"/>
          <w:color w:val="0D0D0D"/>
          <w:sz w:val="24"/>
        </w:rPr>
      </w:pPr>
    </w:p>
    <w:p w:rsidR="0031142B" w:rsidRDefault="0031142B">
      <w:pPr>
        <w:spacing w:after="200" w:line="360" w:lineRule="auto"/>
        <w:jc w:val="both"/>
        <w:rPr>
          <w:rFonts w:ascii="Times New Roman" w:eastAsia="Times New Roman" w:hAnsi="Times New Roman" w:cs="Times New Roman"/>
          <w:color w:val="0D0D0D"/>
          <w:sz w:val="24"/>
        </w:rPr>
      </w:pPr>
    </w:p>
    <w:p w:rsidR="0031142B" w:rsidRDefault="0031142B">
      <w:pPr>
        <w:spacing w:after="200" w:line="360" w:lineRule="auto"/>
        <w:jc w:val="both"/>
        <w:rPr>
          <w:rFonts w:ascii="Times New Roman" w:eastAsia="Times New Roman" w:hAnsi="Times New Roman" w:cs="Times New Roman"/>
          <w:color w:val="0D0D0D"/>
          <w:sz w:val="24"/>
        </w:rPr>
      </w:pPr>
    </w:p>
    <w:p w:rsidR="0031142B" w:rsidRDefault="0031142B">
      <w:pPr>
        <w:keepNext/>
        <w:keepLines/>
        <w:spacing w:before="200" w:after="0" w:line="276" w:lineRule="auto"/>
        <w:rPr>
          <w:rFonts w:ascii="Cambria" w:eastAsia="Cambria" w:hAnsi="Cambria" w:cs="Cambria"/>
          <w:b/>
          <w:color w:val="4F81BD"/>
          <w:sz w:val="26"/>
        </w:rPr>
      </w:pPr>
    </w:p>
    <w:p w:rsidR="0031142B" w:rsidRDefault="0031142B">
      <w:pPr>
        <w:keepNext/>
        <w:keepLines/>
        <w:spacing w:before="200" w:after="0" w:line="276" w:lineRule="auto"/>
        <w:rPr>
          <w:rFonts w:ascii="Cambria" w:eastAsia="Cambria" w:hAnsi="Cambria" w:cs="Cambria"/>
          <w:b/>
          <w:color w:val="4F81BD"/>
          <w:sz w:val="26"/>
        </w:rPr>
      </w:pPr>
    </w:p>
    <w:p w:rsidR="0031142B" w:rsidRDefault="0031142B">
      <w:pPr>
        <w:keepNext/>
        <w:keepLines/>
        <w:spacing w:before="200" w:after="0" w:line="276" w:lineRule="auto"/>
        <w:rPr>
          <w:rFonts w:ascii="Cambria" w:eastAsia="Cambria" w:hAnsi="Cambria" w:cs="Cambria"/>
          <w:b/>
          <w:color w:val="4F81BD"/>
          <w:sz w:val="26"/>
        </w:rPr>
      </w:pPr>
    </w:p>
    <w:p w:rsidR="0031142B" w:rsidRDefault="0031142B">
      <w:pPr>
        <w:keepNext/>
        <w:keepLines/>
        <w:spacing w:before="200" w:after="0" w:line="276" w:lineRule="auto"/>
        <w:rPr>
          <w:rFonts w:ascii="Cambria" w:eastAsia="Cambria" w:hAnsi="Cambria" w:cs="Cambria"/>
          <w:b/>
          <w:color w:val="4F81BD"/>
          <w:sz w:val="26"/>
        </w:rPr>
      </w:pPr>
    </w:p>
    <w:p w:rsidR="0031142B" w:rsidRDefault="0031142B">
      <w:pPr>
        <w:keepNext/>
        <w:keepLines/>
        <w:spacing w:before="200" w:after="0" w:line="276" w:lineRule="auto"/>
        <w:rPr>
          <w:rFonts w:ascii="Cambria" w:eastAsia="Cambria" w:hAnsi="Cambria" w:cs="Cambria"/>
          <w:b/>
          <w:color w:val="4F81BD"/>
          <w:sz w:val="26"/>
        </w:rPr>
      </w:pPr>
    </w:p>
    <w:p w:rsidR="0031142B" w:rsidRDefault="0031142B">
      <w:pPr>
        <w:keepNext/>
        <w:keepLines/>
        <w:spacing w:before="200" w:after="0" w:line="276" w:lineRule="auto"/>
        <w:rPr>
          <w:rFonts w:ascii="Cambria" w:eastAsia="Cambria" w:hAnsi="Cambria" w:cs="Cambria"/>
          <w:b/>
          <w:color w:val="4F81BD"/>
          <w:sz w:val="26"/>
        </w:rPr>
      </w:pPr>
    </w:p>
    <w:p w:rsidR="0031142B" w:rsidRDefault="0031142B">
      <w:pPr>
        <w:keepNext/>
        <w:keepLines/>
        <w:spacing w:before="200" w:after="0" w:line="276" w:lineRule="auto"/>
        <w:rPr>
          <w:rFonts w:ascii="Cambria" w:eastAsia="Cambria" w:hAnsi="Cambria" w:cs="Cambria"/>
          <w:b/>
          <w:color w:val="4F81BD"/>
          <w:sz w:val="26"/>
        </w:rPr>
      </w:pPr>
    </w:p>
    <w:p w:rsidR="0031142B" w:rsidRDefault="0031142B">
      <w:pPr>
        <w:keepNext/>
        <w:keepLines/>
        <w:spacing w:before="200" w:after="0" w:line="276" w:lineRule="auto"/>
        <w:rPr>
          <w:rFonts w:ascii="Cambria" w:eastAsia="Cambria" w:hAnsi="Cambria" w:cs="Cambria"/>
          <w:b/>
          <w:color w:val="4F81BD"/>
          <w:sz w:val="26"/>
        </w:rPr>
      </w:pPr>
    </w:p>
    <w:p w:rsidR="0031142B" w:rsidRDefault="00F151E7">
      <w:pPr>
        <w:spacing w:after="200" w:line="276" w:lineRule="auto"/>
        <w:rPr>
          <w:rFonts w:ascii="Calibri" w:eastAsia="Calibri" w:hAnsi="Calibri" w:cs="Calibri"/>
        </w:rPr>
      </w:pPr>
      <w:r>
        <w:rPr>
          <w:rFonts w:ascii="Calibri" w:eastAsia="Calibri" w:hAnsi="Calibri" w:cs="Calibri"/>
        </w:rPr>
        <w:t xml:space="preserve"> </w:t>
      </w:r>
    </w:p>
    <w:p w:rsidR="0031142B" w:rsidRDefault="0031142B">
      <w:pPr>
        <w:spacing w:after="200" w:line="276" w:lineRule="auto"/>
        <w:rPr>
          <w:rFonts w:ascii="Cambria" w:eastAsia="Cambria" w:hAnsi="Cambria" w:cs="Cambria"/>
          <w:b/>
          <w:color w:val="4F81BD"/>
          <w:sz w:val="26"/>
        </w:rPr>
      </w:pPr>
    </w:p>
    <w:p w:rsidR="0031142B" w:rsidRDefault="00F151E7">
      <w:pPr>
        <w:keepNext/>
        <w:keepLines/>
        <w:spacing w:before="200" w:after="0" w:line="276" w:lineRule="auto"/>
        <w:rPr>
          <w:rFonts w:ascii="Cambria" w:eastAsia="Cambria" w:hAnsi="Cambria" w:cs="Cambria"/>
          <w:b/>
          <w:color w:val="4F81BD"/>
          <w:sz w:val="26"/>
        </w:rPr>
      </w:pPr>
      <w:r>
        <w:rPr>
          <w:rFonts w:ascii="Cambria" w:eastAsia="Cambria" w:hAnsi="Cambria" w:cs="Cambria"/>
          <w:b/>
          <w:color w:val="4F81BD"/>
          <w:sz w:val="26"/>
        </w:rPr>
        <w:t xml:space="preserve">Concepts of employee engagement </w:t>
      </w:r>
    </w:p>
    <w:p w:rsidR="0031142B" w:rsidRDefault="00F151E7">
      <w:pPr>
        <w:spacing w:after="200" w:line="360" w:lineRule="auto"/>
        <w:jc w:val="both"/>
        <w:rPr>
          <w:rFonts w:ascii="Times New Roman" w:eastAsia="Times New Roman" w:hAnsi="Times New Roman" w:cs="Times New Roman"/>
          <w:i/>
          <w:color w:val="0D0D0D"/>
          <w:sz w:val="24"/>
          <w:u w:val="single"/>
        </w:rPr>
      </w:pPr>
      <w:r>
        <w:rPr>
          <w:rFonts w:ascii="Times New Roman" w:eastAsia="Times New Roman" w:hAnsi="Times New Roman" w:cs="Times New Roman"/>
          <w:i/>
          <w:color w:val="0D0D0D"/>
          <w:sz w:val="24"/>
          <w:u w:val="single"/>
        </w:rPr>
        <w:t>Business outcomes</w:t>
      </w:r>
    </w:p>
    <w:p w:rsidR="0031142B" w:rsidRDefault="00F151E7">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One of the main concepts of employee engagement that is followed by most of the companies such as; Tesco would include promoting a sense of positivity among the employees so that they are motivated to perform their work despite of the changes that would oc</w:t>
      </w:r>
      <w:r>
        <w:rPr>
          <w:rFonts w:ascii="Times New Roman" w:eastAsia="Times New Roman" w:hAnsi="Times New Roman" w:cs="Times New Roman"/>
          <w:sz w:val="24"/>
        </w:rPr>
        <w:t>cur within the internal and external environment of business (Taylor et al, 2012). However, the company’s such a Tesco are also required to provide the employees with benefit and support that are related to providing the employees with the working conditio</w:t>
      </w:r>
      <w:r>
        <w:rPr>
          <w:rFonts w:ascii="Times New Roman" w:eastAsia="Times New Roman" w:hAnsi="Times New Roman" w:cs="Times New Roman"/>
          <w:sz w:val="24"/>
        </w:rPr>
        <w:t xml:space="preserve">ns that can allow them to work as advocates for the goodwill of the company. This is also evident from the scenario of the companies such as Tesco that has redesigned their operational activity, in the midst of the Covid-19 pandemic that has allowed their </w:t>
      </w:r>
      <w:r>
        <w:rPr>
          <w:rFonts w:ascii="Times New Roman" w:eastAsia="Times New Roman" w:hAnsi="Times New Roman" w:cs="Times New Roman"/>
          <w:sz w:val="24"/>
        </w:rPr>
        <w:t xml:space="preserve">employees to continue with their store operations during the lockdown driven by the Coronavirus pandemic (Tesco PLC, 2020). </w:t>
      </w:r>
    </w:p>
    <w:p w:rsidR="0031142B" w:rsidRDefault="00F151E7">
      <w:pPr>
        <w:spacing w:after="200" w:line="360" w:lineRule="auto"/>
        <w:jc w:val="both"/>
        <w:rPr>
          <w:rFonts w:ascii="Times New Roman" w:eastAsia="Times New Roman" w:hAnsi="Times New Roman" w:cs="Times New Roman"/>
          <w:i/>
          <w:sz w:val="24"/>
          <w:u w:val="single"/>
        </w:rPr>
      </w:pPr>
      <w:r>
        <w:rPr>
          <w:rFonts w:ascii="Times New Roman" w:eastAsia="Times New Roman" w:hAnsi="Times New Roman" w:cs="Times New Roman"/>
          <w:i/>
          <w:sz w:val="24"/>
          <w:u w:val="single"/>
        </w:rPr>
        <w:t xml:space="preserve">Self-determination theory </w:t>
      </w:r>
    </w:p>
    <w:p w:rsidR="0031142B" w:rsidRDefault="00F151E7">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 self-determination theory also strengthens the employee engagement process where the autonomy, maste</w:t>
      </w:r>
      <w:r>
        <w:rPr>
          <w:rFonts w:ascii="Times New Roman" w:eastAsia="Times New Roman" w:hAnsi="Times New Roman" w:cs="Times New Roman"/>
          <w:sz w:val="24"/>
        </w:rPr>
        <w:t>ry and relatedness are main needs that are required to be fulfilled by an individual. When an individual is provided with the resource and support to fulfil all these needs, they are more likely to remain engaged with the organization (Armstrong, 2017). He</w:t>
      </w:r>
      <w:r>
        <w:rPr>
          <w:rFonts w:ascii="Times New Roman" w:eastAsia="Times New Roman" w:hAnsi="Times New Roman" w:cs="Times New Roman"/>
          <w:sz w:val="24"/>
        </w:rPr>
        <w:t>nce, for the employees of the companies such as Tesco, the self-determination and the key concepts can be implemented by providing the employees with resources to keep them engaged. However, the quotient of reward is also required to be considered by the m</w:t>
      </w:r>
      <w:r>
        <w:rPr>
          <w:rFonts w:ascii="Times New Roman" w:eastAsia="Times New Roman" w:hAnsi="Times New Roman" w:cs="Times New Roman"/>
          <w:sz w:val="24"/>
        </w:rPr>
        <w:t xml:space="preserve">anagers as the reward is one such element, which is more likely to motivate the employees towards fulfilling their goals. </w:t>
      </w:r>
    </w:p>
    <w:p w:rsidR="0031142B" w:rsidRDefault="00F151E7">
      <w:pPr>
        <w:spacing w:after="200" w:line="276" w:lineRule="auto"/>
        <w:rPr>
          <w:rFonts w:ascii="Times New Roman" w:eastAsia="Times New Roman" w:hAnsi="Times New Roman" w:cs="Times New Roman"/>
          <w:i/>
          <w:sz w:val="24"/>
          <w:u w:val="single"/>
        </w:rPr>
      </w:pPr>
      <w:r>
        <w:rPr>
          <w:rFonts w:ascii="Times New Roman" w:eastAsia="Times New Roman" w:hAnsi="Times New Roman" w:cs="Times New Roman"/>
          <w:i/>
          <w:sz w:val="24"/>
          <w:u w:val="single"/>
        </w:rPr>
        <w:t>Work and reward</w:t>
      </w:r>
    </w:p>
    <w:p w:rsidR="0031142B" w:rsidRDefault="00F151E7">
      <w:pPr>
        <w:spacing w:after="200" w:line="360" w:lineRule="auto"/>
        <w:jc w:val="both"/>
        <w:rPr>
          <w:rFonts w:ascii="Times New Roman" w:eastAsia="Times New Roman" w:hAnsi="Times New Roman" w:cs="Times New Roman"/>
          <w:color w:val="0D0D0D"/>
          <w:sz w:val="24"/>
        </w:rPr>
      </w:pPr>
      <w:r>
        <w:rPr>
          <w:rFonts w:ascii="Times New Roman" w:eastAsia="Times New Roman" w:hAnsi="Times New Roman" w:cs="Times New Roman"/>
          <w:color w:val="0D0D0D"/>
          <w:sz w:val="24"/>
        </w:rPr>
        <w:t>This is also one of the core concepts that are followed by most of the companies that are operating with the global b</w:t>
      </w:r>
      <w:r>
        <w:rPr>
          <w:rFonts w:ascii="Times New Roman" w:eastAsia="Times New Roman" w:hAnsi="Times New Roman" w:cs="Times New Roman"/>
          <w:color w:val="0D0D0D"/>
          <w:sz w:val="24"/>
        </w:rPr>
        <w:t>usiness environment</w:t>
      </w:r>
      <w:r>
        <w:rPr>
          <w:rFonts w:ascii="Times New Roman" w:eastAsia="Times New Roman" w:hAnsi="Times New Roman" w:cs="Times New Roman"/>
          <w:sz w:val="24"/>
        </w:rPr>
        <w:t xml:space="preserve"> (Bass, 2015)</w:t>
      </w:r>
      <w:r>
        <w:rPr>
          <w:rFonts w:ascii="Times New Roman" w:eastAsia="Times New Roman" w:hAnsi="Times New Roman" w:cs="Times New Roman"/>
          <w:color w:val="0D0D0D"/>
          <w:sz w:val="24"/>
        </w:rPr>
        <w:t>. And this concept also relates the working conditions of the employees as the main influencers to ensure their engagement. Moreover, the concept of reward is an Omni-present factor as the reward always allows an employee to</w:t>
      </w:r>
      <w:r>
        <w:rPr>
          <w:rFonts w:ascii="Times New Roman" w:eastAsia="Times New Roman" w:hAnsi="Times New Roman" w:cs="Times New Roman"/>
          <w:color w:val="0D0D0D"/>
          <w:sz w:val="24"/>
        </w:rPr>
        <w:t xml:space="preserve"> remain focused and at the same time remain motivated to work for the organization. On the other hand, this concept also allows the companies such as since during the earlier months of the Covid-19 pandemic, the HR redesigned the past strategies for workin</w:t>
      </w:r>
      <w:r>
        <w:rPr>
          <w:rFonts w:ascii="Times New Roman" w:eastAsia="Times New Roman" w:hAnsi="Times New Roman" w:cs="Times New Roman"/>
          <w:color w:val="0D0D0D"/>
          <w:sz w:val="24"/>
        </w:rPr>
        <w:t xml:space="preserve">g environment and the HR of the company also ensured that the employees are rewarded for their work during the pandemic. </w:t>
      </w:r>
    </w:p>
    <w:p w:rsidR="0031142B" w:rsidRDefault="00F151E7">
      <w:pPr>
        <w:keepNext/>
        <w:keepLines/>
        <w:spacing w:before="200" w:after="0" w:line="276" w:lineRule="auto"/>
        <w:rPr>
          <w:rFonts w:ascii="Cambria" w:eastAsia="Cambria" w:hAnsi="Cambria" w:cs="Cambria"/>
          <w:b/>
          <w:color w:val="4F81BD"/>
          <w:sz w:val="26"/>
        </w:rPr>
      </w:pPr>
      <w:r>
        <w:rPr>
          <w:rFonts w:ascii="Cambria" w:eastAsia="Cambria" w:hAnsi="Cambria" w:cs="Cambria"/>
          <w:b/>
          <w:color w:val="4F81BD"/>
          <w:sz w:val="26"/>
        </w:rPr>
        <w:t xml:space="preserve">Employee engagement main drivers </w:t>
      </w:r>
    </w:p>
    <w:p w:rsidR="0031142B" w:rsidRDefault="00F151E7">
      <w:pPr>
        <w:spacing w:after="200" w:line="360" w:lineRule="auto"/>
        <w:jc w:val="both"/>
        <w:rPr>
          <w:rFonts w:ascii="Times New Roman" w:eastAsia="Times New Roman" w:hAnsi="Times New Roman" w:cs="Times New Roman"/>
          <w:i/>
          <w:color w:val="0D0D0D"/>
          <w:sz w:val="24"/>
          <w:u w:val="single"/>
        </w:rPr>
      </w:pPr>
      <w:r>
        <w:rPr>
          <w:rFonts w:ascii="Times New Roman" w:eastAsia="Times New Roman" w:hAnsi="Times New Roman" w:cs="Times New Roman"/>
          <w:i/>
          <w:color w:val="0D0D0D"/>
          <w:sz w:val="24"/>
          <w:u w:val="single"/>
        </w:rPr>
        <w:t xml:space="preserve">Main components </w:t>
      </w:r>
    </w:p>
    <w:p w:rsidR="0031142B" w:rsidRDefault="00F151E7">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 employees are driven by the organizational practice that not only views them as resources but also considers their inclusion in all the activities of the company (George, 2011). The main drivers that are therefore observed for the companies such as; Te</w:t>
      </w:r>
      <w:r>
        <w:rPr>
          <w:rFonts w:ascii="Times New Roman" w:eastAsia="Times New Roman" w:hAnsi="Times New Roman" w:cs="Times New Roman"/>
          <w:sz w:val="24"/>
        </w:rPr>
        <w:t>sco would include; ensuring that the employees are involved in the decision-making of the company. However, the managers such as the line managers of the companies such as Tesco are also required to focus on listening to the employees and their views so th</w:t>
      </w:r>
      <w:r>
        <w:rPr>
          <w:rFonts w:ascii="Times New Roman" w:eastAsia="Times New Roman" w:hAnsi="Times New Roman" w:cs="Times New Roman"/>
          <w:sz w:val="24"/>
        </w:rPr>
        <w:t xml:space="preserve">at the employees of the company can be considered for career development with the organization (Tesco PLC, 2020). </w:t>
      </w:r>
    </w:p>
    <w:p w:rsidR="0031142B" w:rsidRDefault="00F151E7">
      <w:pPr>
        <w:spacing w:after="200" w:line="360" w:lineRule="auto"/>
        <w:jc w:val="both"/>
        <w:rPr>
          <w:rFonts w:ascii="Times New Roman" w:eastAsia="Times New Roman" w:hAnsi="Times New Roman" w:cs="Times New Roman"/>
          <w:i/>
          <w:sz w:val="24"/>
          <w:u w:val="single"/>
        </w:rPr>
      </w:pPr>
      <w:r>
        <w:rPr>
          <w:rFonts w:ascii="Times New Roman" w:eastAsia="Times New Roman" w:hAnsi="Times New Roman" w:cs="Times New Roman"/>
          <w:i/>
          <w:sz w:val="24"/>
          <w:u w:val="single"/>
        </w:rPr>
        <w:t xml:space="preserve">Considering main driving factors for engaging employees </w:t>
      </w:r>
    </w:p>
    <w:p w:rsidR="0031142B" w:rsidRDefault="00F151E7">
      <w:pPr>
        <w:numPr>
          <w:ilvl w:val="0"/>
          <w:numId w:val="1"/>
        </w:numPr>
        <w:spacing w:after="200" w:line="36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The manager work as the main channel of communication within the organizational hierarchy and due to this reason, the managers are required to focus on good and affective line management process (Gratton, 2014). But, for the companies such as Tesco, the li</w:t>
      </w:r>
      <w:r>
        <w:rPr>
          <w:rFonts w:ascii="Times New Roman" w:eastAsia="Times New Roman" w:hAnsi="Times New Roman" w:cs="Times New Roman"/>
          <w:sz w:val="24"/>
        </w:rPr>
        <w:t xml:space="preserve">ne managers must always focus of co-operation for the employees working at all levels of the company. </w:t>
      </w:r>
    </w:p>
    <w:p w:rsidR="0031142B" w:rsidRDefault="00F151E7">
      <w:pPr>
        <w:numPr>
          <w:ilvl w:val="0"/>
          <w:numId w:val="1"/>
        </w:numPr>
        <w:spacing w:after="200" w:line="360" w:lineRule="auto"/>
        <w:ind w:left="714" w:hanging="357"/>
        <w:jc w:val="both"/>
        <w:rPr>
          <w:rFonts w:ascii="Times New Roman" w:eastAsia="Times New Roman" w:hAnsi="Times New Roman" w:cs="Times New Roman"/>
          <w:sz w:val="24"/>
        </w:rPr>
      </w:pPr>
      <w:r>
        <w:rPr>
          <w:rFonts w:ascii="Times New Roman" w:eastAsia="Times New Roman" w:hAnsi="Times New Roman" w:cs="Times New Roman"/>
          <w:sz w:val="24"/>
        </w:rPr>
        <w:t>The policies also tend to work as the driving factors for the employees since the employees are provided with the scope and opportunity to bring developm</w:t>
      </w:r>
      <w:r>
        <w:rPr>
          <w:rFonts w:ascii="Times New Roman" w:eastAsia="Times New Roman" w:hAnsi="Times New Roman" w:cs="Times New Roman"/>
          <w:sz w:val="24"/>
        </w:rPr>
        <w:t xml:space="preserve">ent to their career in accordance to the policies that are put into place by the company such as Tesco. Although, the employees are still required to be promised with benefits to ensure that they are showing their skills (Tesco PLC, 2020). </w:t>
      </w:r>
    </w:p>
    <w:p w:rsidR="0031142B" w:rsidRDefault="00F151E7">
      <w:pPr>
        <w:keepNext/>
        <w:keepLines/>
        <w:spacing w:before="200" w:after="0" w:line="276" w:lineRule="auto"/>
        <w:rPr>
          <w:rFonts w:ascii="Cambria" w:eastAsia="Cambria" w:hAnsi="Cambria" w:cs="Cambria"/>
          <w:b/>
          <w:color w:val="4F81BD"/>
          <w:sz w:val="26"/>
        </w:rPr>
      </w:pPr>
      <w:r>
        <w:rPr>
          <w:rFonts w:ascii="Cambria" w:eastAsia="Cambria" w:hAnsi="Cambria" w:cs="Cambria"/>
          <w:b/>
          <w:color w:val="4F81BD"/>
          <w:sz w:val="26"/>
        </w:rPr>
        <w:t>Measuring engag</w:t>
      </w:r>
      <w:r>
        <w:rPr>
          <w:rFonts w:ascii="Cambria" w:eastAsia="Cambria" w:hAnsi="Cambria" w:cs="Cambria"/>
          <w:b/>
          <w:color w:val="4F81BD"/>
          <w:sz w:val="26"/>
        </w:rPr>
        <w:t>ement by evaluating diagnostic tools</w:t>
      </w:r>
    </w:p>
    <w:p w:rsidR="0031142B" w:rsidRDefault="00F151E7">
      <w:pPr>
        <w:keepNext/>
        <w:keepLines/>
        <w:spacing w:before="200" w:after="0" w:line="276" w:lineRule="auto"/>
        <w:rPr>
          <w:rFonts w:ascii="Cambria" w:eastAsia="Cambria" w:hAnsi="Cambria" w:cs="Cambria"/>
          <w:b/>
          <w:color w:val="4F81BD"/>
          <w:sz w:val="24"/>
        </w:rPr>
      </w:pPr>
      <w:r>
        <w:rPr>
          <w:rFonts w:ascii="Cambria" w:eastAsia="Cambria" w:hAnsi="Cambria" w:cs="Cambria"/>
          <w:b/>
          <w:color w:val="4F81BD"/>
          <w:sz w:val="24"/>
        </w:rPr>
        <w:t xml:space="preserve">Evaluating diagnostic tools </w:t>
      </w:r>
    </w:p>
    <w:p w:rsidR="0031142B" w:rsidRDefault="00F151E7">
      <w:pPr>
        <w:spacing w:after="200" w:line="360" w:lineRule="auto"/>
        <w:jc w:val="both"/>
        <w:rPr>
          <w:rFonts w:ascii="Times New Roman" w:eastAsia="Times New Roman" w:hAnsi="Times New Roman" w:cs="Times New Roman"/>
          <w:i/>
          <w:sz w:val="24"/>
          <w:u w:val="single"/>
        </w:rPr>
      </w:pPr>
      <w:r>
        <w:rPr>
          <w:rFonts w:ascii="Times New Roman" w:eastAsia="Times New Roman" w:hAnsi="Times New Roman" w:cs="Times New Roman"/>
          <w:i/>
          <w:sz w:val="24"/>
          <w:u w:val="single"/>
        </w:rPr>
        <w:t xml:space="preserve">Tool-1 </w:t>
      </w:r>
    </w:p>
    <w:p w:rsidR="0031142B" w:rsidRDefault="00F151E7">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 Ultech model of engagement is focused at measuring the length and extent of employee’s engagement by considering the factors such as vigor that specifies the energy resilience and effort given by the employees. The quotient of dedication within the dia</w:t>
      </w:r>
      <w:r>
        <w:rPr>
          <w:rFonts w:ascii="Times New Roman" w:eastAsia="Times New Roman" w:hAnsi="Times New Roman" w:cs="Times New Roman"/>
          <w:sz w:val="24"/>
        </w:rPr>
        <w:t>gnostic tool is also related to understanding the pride, inspiration and enthusiasm of the employees. This is followed by absorption, where the employees and their concentration in their work are measured. However, this tool for diagnosis shows little or n</w:t>
      </w:r>
      <w:r>
        <w:rPr>
          <w:rFonts w:ascii="Times New Roman" w:eastAsia="Times New Roman" w:hAnsi="Times New Roman" w:cs="Times New Roman"/>
          <w:sz w:val="24"/>
        </w:rPr>
        <w:t>o focus on reward and this component is more likely to disengage the employees (Armstrong, 2017</w:t>
      </w:r>
      <w:r>
        <w:rPr>
          <w:rFonts w:ascii="Times New Roman" w:eastAsia="Times New Roman" w:hAnsi="Times New Roman" w:cs="Times New Roman"/>
          <w:b/>
          <w:sz w:val="24"/>
        </w:rPr>
        <w:t>)</w:t>
      </w:r>
      <w:r>
        <w:rPr>
          <w:rFonts w:ascii="Times New Roman" w:eastAsia="Times New Roman" w:hAnsi="Times New Roman" w:cs="Times New Roman"/>
          <w:sz w:val="24"/>
        </w:rPr>
        <w:t>. Nonetheless, the Ultech approach as the employee engagement diagnostic tool is also affective in a sense that this allows the manager of the companies such as</w:t>
      </w:r>
      <w:r>
        <w:rPr>
          <w:rFonts w:ascii="Times New Roman" w:eastAsia="Times New Roman" w:hAnsi="Times New Roman" w:cs="Times New Roman"/>
          <w:sz w:val="24"/>
        </w:rPr>
        <w:t xml:space="preserve"> Tesco to understand the focus that has been shown by their employees when they are delegated with any sort of task. For instance, the Ultech approach also considers the effort and resilience of the employees and on the basis of this aspect, the employees </w:t>
      </w:r>
      <w:r>
        <w:rPr>
          <w:rFonts w:ascii="Times New Roman" w:eastAsia="Times New Roman" w:hAnsi="Times New Roman" w:cs="Times New Roman"/>
          <w:sz w:val="24"/>
        </w:rPr>
        <w:t xml:space="preserve">and their efforts are graded by the managers. So, this is also affective for the professionals of Tesco such as the store managers, to give promotion to an entry level employee of the store, hence, proving to be an effective tool for the managers. </w:t>
      </w:r>
    </w:p>
    <w:p w:rsidR="0031142B" w:rsidRDefault="00F151E7">
      <w:pPr>
        <w:spacing w:after="200" w:line="360" w:lineRule="auto"/>
        <w:jc w:val="both"/>
        <w:rPr>
          <w:rFonts w:ascii="Times New Roman" w:eastAsia="Times New Roman" w:hAnsi="Times New Roman" w:cs="Times New Roman"/>
          <w:i/>
          <w:sz w:val="24"/>
          <w:u w:val="single"/>
        </w:rPr>
      </w:pPr>
      <w:r>
        <w:rPr>
          <w:rFonts w:ascii="Times New Roman" w:eastAsia="Times New Roman" w:hAnsi="Times New Roman" w:cs="Times New Roman"/>
          <w:i/>
          <w:sz w:val="24"/>
          <w:u w:val="single"/>
        </w:rPr>
        <w:t xml:space="preserve">Tool-2 </w:t>
      </w:r>
    </w:p>
    <w:p w:rsidR="0031142B" w:rsidRDefault="00F151E7">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CIPD considers the observational process as one of the most effective tools that is used by the managers of the companies such as Tesco. This is because the managers are working in cooperation with the employees and they are also involved in monitoring th</w:t>
      </w:r>
      <w:r>
        <w:rPr>
          <w:rFonts w:ascii="Times New Roman" w:eastAsia="Times New Roman" w:hAnsi="Times New Roman" w:cs="Times New Roman"/>
          <w:sz w:val="24"/>
        </w:rPr>
        <w:t>e work that is carried on by the employees of the company (CIPD, 2020). Moreover, CIPD also tends to focus on the aspects where the employees and their outlook toward the coworkers and supporting them to fulfill the goals of the company are also considered</w:t>
      </w:r>
      <w:r>
        <w:rPr>
          <w:rFonts w:ascii="Times New Roman" w:eastAsia="Times New Roman" w:hAnsi="Times New Roman" w:cs="Times New Roman"/>
          <w:sz w:val="24"/>
        </w:rPr>
        <w:t xml:space="preserve"> to be a strong tool for evaluation. Moreover, employees and their will to continue with the company, long term commitment with the organization and the extrinsic motivation is also seen as one of the main tools for the managers to evaluate the employees a</w:t>
      </w:r>
      <w:r>
        <w:rPr>
          <w:rFonts w:ascii="Times New Roman" w:eastAsia="Times New Roman" w:hAnsi="Times New Roman" w:cs="Times New Roman"/>
          <w:sz w:val="24"/>
        </w:rPr>
        <w:t>nd their attitude towards the organization. Hence, the CIPD tool for employee motivation mainly considers the employee motivation as an umbrella term and makes the inclusion of the employees and their attitude towards the organization (CIPD, 2020). Nonethe</w:t>
      </w:r>
      <w:r>
        <w:rPr>
          <w:rFonts w:ascii="Times New Roman" w:eastAsia="Times New Roman" w:hAnsi="Times New Roman" w:cs="Times New Roman"/>
          <w:sz w:val="24"/>
        </w:rPr>
        <w:t xml:space="preserve">less, the quotient of policies and the policy implementation is a major factor that is also required to be considered by the companies such as Tesco, since the company has redesigned the working process due to the Covid-19 pandemic and hence, the managers </w:t>
      </w:r>
      <w:r>
        <w:rPr>
          <w:rFonts w:ascii="Times New Roman" w:eastAsia="Times New Roman" w:hAnsi="Times New Roman" w:cs="Times New Roman"/>
          <w:sz w:val="24"/>
        </w:rPr>
        <w:t>are now required to consider different tools such as; the use of digital technology to monitor the employees and their work (Bass, 2015). Moreover, a significant focus has to be given on the employees that are working on projects where the team members wil</w:t>
      </w:r>
      <w:r>
        <w:rPr>
          <w:rFonts w:ascii="Times New Roman" w:eastAsia="Times New Roman" w:hAnsi="Times New Roman" w:cs="Times New Roman"/>
          <w:sz w:val="24"/>
        </w:rPr>
        <w:t xml:space="preserve">l measure the effort of each other. </w:t>
      </w:r>
    </w:p>
    <w:p w:rsidR="0031142B" w:rsidRDefault="0031142B">
      <w:pPr>
        <w:spacing w:after="200" w:line="276" w:lineRule="auto"/>
        <w:rPr>
          <w:rFonts w:ascii="Times New Roman" w:eastAsia="Times New Roman" w:hAnsi="Times New Roman" w:cs="Times New Roman"/>
          <w:sz w:val="24"/>
        </w:rPr>
      </w:pPr>
    </w:p>
    <w:p w:rsidR="0031142B" w:rsidRDefault="00F151E7">
      <w:pPr>
        <w:keepNext/>
        <w:keepLines/>
        <w:spacing w:before="200" w:after="0" w:line="276" w:lineRule="auto"/>
        <w:rPr>
          <w:rFonts w:ascii="Cambria" w:eastAsia="Cambria" w:hAnsi="Cambria" w:cs="Cambria"/>
          <w:b/>
          <w:color w:val="4F81BD"/>
          <w:sz w:val="26"/>
        </w:rPr>
      </w:pPr>
      <w:r>
        <w:rPr>
          <w:rFonts w:ascii="Cambria" w:eastAsia="Cambria" w:hAnsi="Cambria" w:cs="Cambria"/>
          <w:b/>
          <w:color w:val="4F81BD"/>
          <w:sz w:val="26"/>
        </w:rPr>
        <w:t xml:space="preserve">Employee value proposition </w:t>
      </w:r>
    </w:p>
    <w:p w:rsidR="0031142B" w:rsidRDefault="00F151E7">
      <w:pPr>
        <w:numPr>
          <w:ilvl w:val="0"/>
          <w:numId w:val="2"/>
        </w:numPr>
        <w:spacing w:after="200" w:line="360" w:lineRule="auto"/>
        <w:ind w:left="720" w:hanging="360"/>
        <w:jc w:val="both"/>
        <w:rPr>
          <w:rFonts w:ascii="Times New Roman" w:eastAsia="Times New Roman" w:hAnsi="Times New Roman" w:cs="Times New Roman"/>
          <w:color w:val="0D0D0D"/>
          <w:sz w:val="24"/>
        </w:rPr>
      </w:pPr>
      <w:r>
        <w:rPr>
          <w:rFonts w:ascii="Times New Roman" w:eastAsia="Times New Roman" w:hAnsi="Times New Roman" w:cs="Times New Roman"/>
          <w:color w:val="0D0D0D"/>
          <w:sz w:val="24"/>
        </w:rPr>
        <w:t>Compensation: This is the first component within the employee proposition, and this includes; providing the employees with salary, promising pay raise, ensuring bonuses and also providing fa</w:t>
      </w:r>
      <w:r>
        <w:rPr>
          <w:rFonts w:ascii="Times New Roman" w:eastAsia="Times New Roman" w:hAnsi="Times New Roman" w:cs="Times New Roman"/>
          <w:color w:val="0D0D0D"/>
          <w:sz w:val="24"/>
        </w:rPr>
        <w:t xml:space="preserve">ir working conditions along with benefits. For the employees of Tesco this is directed to motivate them to work. </w:t>
      </w:r>
    </w:p>
    <w:p w:rsidR="0031142B" w:rsidRDefault="00F151E7">
      <w:pPr>
        <w:numPr>
          <w:ilvl w:val="0"/>
          <w:numId w:val="2"/>
        </w:numPr>
        <w:spacing w:after="200" w:line="360" w:lineRule="auto"/>
        <w:ind w:left="720" w:hanging="360"/>
        <w:jc w:val="both"/>
        <w:rPr>
          <w:rFonts w:ascii="Times New Roman" w:eastAsia="Times New Roman" w:hAnsi="Times New Roman" w:cs="Times New Roman"/>
          <w:color w:val="0D0D0D"/>
          <w:sz w:val="24"/>
        </w:rPr>
      </w:pPr>
      <w:r>
        <w:rPr>
          <w:rFonts w:ascii="Times New Roman" w:eastAsia="Times New Roman" w:hAnsi="Times New Roman" w:cs="Times New Roman"/>
          <w:color w:val="0D0D0D"/>
          <w:sz w:val="24"/>
        </w:rPr>
        <w:t>Benefits: This is the second value proposition and centers on the aspects that are additional drivers of motivation. For the employees of Tesco, the employees are required to be provided with time off and they must be also provided with necessary benefits.</w:t>
      </w:r>
      <w:r>
        <w:rPr>
          <w:rFonts w:ascii="Times New Roman" w:eastAsia="Times New Roman" w:hAnsi="Times New Roman" w:cs="Times New Roman"/>
          <w:color w:val="0D0D0D"/>
          <w:sz w:val="24"/>
        </w:rPr>
        <w:t xml:space="preserve"> </w:t>
      </w:r>
    </w:p>
    <w:p w:rsidR="0031142B" w:rsidRDefault="00F151E7">
      <w:pPr>
        <w:numPr>
          <w:ilvl w:val="0"/>
          <w:numId w:val="2"/>
        </w:numPr>
        <w:spacing w:after="200" w:line="360" w:lineRule="auto"/>
        <w:ind w:left="720" w:hanging="360"/>
        <w:jc w:val="both"/>
        <w:rPr>
          <w:rFonts w:ascii="Times New Roman" w:eastAsia="Times New Roman" w:hAnsi="Times New Roman" w:cs="Times New Roman"/>
          <w:color w:val="0D0D0D"/>
          <w:sz w:val="24"/>
        </w:rPr>
      </w:pPr>
      <w:r>
        <w:rPr>
          <w:rFonts w:ascii="Times New Roman" w:eastAsia="Times New Roman" w:hAnsi="Times New Roman" w:cs="Times New Roman"/>
          <w:color w:val="0D0D0D"/>
          <w:sz w:val="24"/>
        </w:rPr>
        <w:t>Career: The third element within the employee value proposition and this is also seen as important as this promises the employees with the long-term support that the company can provide them to build their career</w:t>
      </w:r>
      <w:r>
        <w:rPr>
          <w:rFonts w:ascii="Times New Roman" w:eastAsia="Times New Roman" w:hAnsi="Times New Roman" w:cs="Times New Roman"/>
          <w:sz w:val="24"/>
        </w:rPr>
        <w:t xml:space="preserve"> (Taylor et al, 2012)</w:t>
      </w:r>
      <w:r>
        <w:rPr>
          <w:rFonts w:ascii="Times New Roman" w:eastAsia="Times New Roman" w:hAnsi="Times New Roman" w:cs="Times New Roman"/>
          <w:color w:val="0D0D0D"/>
          <w:sz w:val="24"/>
        </w:rPr>
        <w:t>. This mainly emphasi</w:t>
      </w:r>
      <w:r>
        <w:rPr>
          <w:rFonts w:ascii="Times New Roman" w:eastAsia="Times New Roman" w:hAnsi="Times New Roman" w:cs="Times New Roman"/>
          <w:color w:val="0D0D0D"/>
          <w:sz w:val="24"/>
        </w:rPr>
        <w:t>zes on the aspects such as; promotion; that would always motivate the employees in an intrinsic manner. This is followed by education and training and coaching, that allows the employees learn by being assigned at different departments of the company Tesco</w:t>
      </w:r>
      <w:r>
        <w:rPr>
          <w:rFonts w:ascii="Times New Roman" w:eastAsia="Times New Roman" w:hAnsi="Times New Roman" w:cs="Times New Roman"/>
          <w:color w:val="0D0D0D"/>
          <w:sz w:val="24"/>
        </w:rPr>
        <w:t xml:space="preserve">. This is also an effective way to retain the employee with a longer time with the company. </w:t>
      </w:r>
    </w:p>
    <w:p w:rsidR="0031142B" w:rsidRDefault="00F151E7">
      <w:pPr>
        <w:numPr>
          <w:ilvl w:val="0"/>
          <w:numId w:val="2"/>
        </w:numPr>
        <w:spacing w:after="200" w:line="360" w:lineRule="auto"/>
        <w:ind w:left="720" w:hanging="360"/>
        <w:jc w:val="both"/>
        <w:rPr>
          <w:rFonts w:ascii="Times New Roman" w:eastAsia="Times New Roman" w:hAnsi="Times New Roman" w:cs="Times New Roman"/>
          <w:color w:val="0D0D0D"/>
          <w:sz w:val="24"/>
        </w:rPr>
      </w:pPr>
      <w:r>
        <w:rPr>
          <w:rFonts w:ascii="Times New Roman" w:eastAsia="Times New Roman" w:hAnsi="Times New Roman" w:cs="Times New Roman"/>
          <w:color w:val="0D0D0D"/>
          <w:sz w:val="24"/>
        </w:rPr>
        <w:t>Culture: This is the third aspect within the employee value proposition that centers on communicating the aspects of the company with the employees such as; the mi</w:t>
      </w:r>
      <w:r>
        <w:rPr>
          <w:rFonts w:ascii="Times New Roman" w:eastAsia="Times New Roman" w:hAnsi="Times New Roman" w:cs="Times New Roman"/>
          <w:color w:val="0D0D0D"/>
          <w:sz w:val="24"/>
        </w:rPr>
        <w:t>ssion of the organization, the values that the company practices and the teamwork and atmosphere that will be provided to the employees. For Tesco this is invested more on safe working conditions for the employees during the Covid-19 pandemic</w:t>
      </w:r>
      <w:r>
        <w:rPr>
          <w:rFonts w:ascii="Times New Roman" w:eastAsia="Times New Roman" w:hAnsi="Times New Roman" w:cs="Times New Roman"/>
          <w:sz w:val="24"/>
        </w:rPr>
        <w:t xml:space="preserve"> (Tesco PLC, 2</w:t>
      </w:r>
      <w:r>
        <w:rPr>
          <w:rFonts w:ascii="Times New Roman" w:eastAsia="Times New Roman" w:hAnsi="Times New Roman" w:cs="Times New Roman"/>
          <w:sz w:val="24"/>
        </w:rPr>
        <w:t>020)</w:t>
      </w:r>
      <w:r>
        <w:rPr>
          <w:rFonts w:ascii="Times New Roman" w:eastAsia="Times New Roman" w:hAnsi="Times New Roman" w:cs="Times New Roman"/>
          <w:color w:val="0D0D0D"/>
          <w:sz w:val="24"/>
        </w:rPr>
        <w:t xml:space="preserve">. </w:t>
      </w:r>
    </w:p>
    <w:p w:rsidR="0031142B" w:rsidRDefault="00F151E7">
      <w:pPr>
        <w:keepNext/>
        <w:keepLines/>
        <w:spacing w:before="200" w:after="0" w:line="276" w:lineRule="auto"/>
        <w:rPr>
          <w:rFonts w:ascii="Cambria" w:eastAsia="Cambria" w:hAnsi="Cambria" w:cs="Cambria"/>
          <w:b/>
          <w:color w:val="4F81BD"/>
          <w:sz w:val="26"/>
        </w:rPr>
      </w:pPr>
      <w:r>
        <w:rPr>
          <w:rFonts w:ascii="Cambria" w:eastAsia="Cambria" w:hAnsi="Cambria" w:cs="Cambria"/>
          <w:b/>
          <w:color w:val="4F81BD"/>
          <w:sz w:val="26"/>
        </w:rPr>
        <w:t xml:space="preserve">Strategy to enhance level of engagement of the employees  </w:t>
      </w:r>
    </w:p>
    <w:p w:rsidR="0031142B" w:rsidRDefault="00F151E7">
      <w:pPr>
        <w:spacing w:after="200" w:line="360" w:lineRule="auto"/>
        <w:jc w:val="both"/>
        <w:rPr>
          <w:rFonts w:ascii="Times New Roman" w:eastAsia="Times New Roman" w:hAnsi="Times New Roman" w:cs="Times New Roman"/>
          <w:b/>
          <w:color w:val="0D0D0D"/>
          <w:sz w:val="24"/>
        </w:rPr>
      </w:pPr>
      <w:r>
        <w:rPr>
          <w:rFonts w:ascii="Times New Roman" w:eastAsia="Times New Roman" w:hAnsi="Times New Roman" w:cs="Times New Roman"/>
          <w:b/>
          <w:color w:val="0D0D0D"/>
          <w:sz w:val="24"/>
        </w:rPr>
        <w:t xml:space="preserve">Communicate and ensure wellbeing </w:t>
      </w:r>
    </w:p>
    <w:p w:rsidR="0031142B" w:rsidRDefault="00F151E7">
      <w:pPr>
        <w:spacing w:after="200" w:line="276" w:lineRule="auto"/>
        <w:jc w:val="both"/>
        <w:rPr>
          <w:rFonts w:ascii="Times New Roman" w:eastAsia="Times New Roman" w:hAnsi="Times New Roman" w:cs="Times New Roman"/>
          <w:i/>
          <w:sz w:val="24"/>
          <w:u w:val="single"/>
        </w:rPr>
      </w:pPr>
      <w:r>
        <w:rPr>
          <w:rFonts w:ascii="Times New Roman" w:eastAsia="Times New Roman" w:hAnsi="Times New Roman" w:cs="Times New Roman"/>
          <w:i/>
          <w:sz w:val="24"/>
          <w:u w:val="single"/>
        </w:rPr>
        <w:t xml:space="preserve">Regular communication </w:t>
      </w:r>
    </w:p>
    <w:p w:rsidR="0031142B" w:rsidRDefault="00F151E7">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 employees are required to be communicated with on a regular basis and this also needs to be deliberate since the managers are also considered as leaders that are capable to provide the employees with the direction that they require (Armstrong, 2017). M</w:t>
      </w:r>
      <w:r>
        <w:rPr>
          <w:rFonts w:ascii="Times New Roman" w:eastAsia="Times New Roman" w:hAnsi="Times New Roman" w:cs="Times New Roman"/>
          <w:sz w:val="24"/>
        </w:rPr>
        <w:t>oreover, this is also important for the companies such as Tesco and their managers to ensure that the employee are well informed on the working process and directives and the employees are continuously informed on the new policies that are adapted by the o</w:t>
      </w:r>
      <w:r>
        <w:rPr>
          <w:rFonts w:ascii="Times New Roman" w:eastAsia="Times New Roman" w:hAnsi="Times New Roman" w:cs="Times New Roman"/>
          <w:sz w:val="24"/>
        </w:rPr>
        <w:t xml:space="preserve">rganization (Tesco PLC, 2020). However, this is also an effective engagement strategy that helps the employees to learn new tools that are required to be used by the managers to provide the employee with necessary guidance so that they can remain focused. </w:t>
      </w:r>
    </w:p>
    <w:p w:rsidR="0031142B" w:rsidRDefault="00F151E7">
      <w:pPr>
        <w:spacing w:after="200" w:line="360" w:lineRule="auto"/>
        <w:jc w:val="both"/>
        <w:rPr>
          <w:rFonts w:ascii="Times New Roman" w:eastAsia="Times New Roman" w:hAnsi="Times New Roman" w:cs="Times New Roman"/>
          <w:i/>
          <w:sz w:val="24"/>
          <w:u w:val="single"/>
        </w:rPr>
      </w:pPr>
      <w:r>
        <w:rPr>
          <w:rFonts w:ascii="Times New Roman" w:eastAsia="Times New Roman" w:hAnsi="Times New Roman" w:cs="Times New Roman"/>
          <w:i/>
          <w:sz w:val="24"/>
          <w:u w:val="single"/>
        </w:rPr>
        <w:t xml:space="preserve">Wellbeing </w:t>
      </w:r>
    </w:p>
    <w:p w:rsidR="0031142B" w:rsidRDefault="00F151E7">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This is the strategy that allows the managers to understand the problems that are faced by the employees and also provides the managers with the scope to make personal relation with them (Bass, 2015). For the companies such as Tesco; for exampl</w:t>
      </w:r>
      <w:r>
        <w:rPr>
          <w:rFonts w:ascii="Times New Roman" w:eastAsia="Times New Roman" w:hAnsi="Times New Roman" w:cs="Times New Roman"/>
          <w:sz w:val="24"/>
        </w:rPr>
        <w:t xml:space="preserve">e; the managers are focusing more on communicating with the employees to ensure that they are following the current Covid-19 testing policies of the company. </w:t>
      </w:r>
    </w:p>
    <w:p w:rsidR="0031142B" w:rsidRDefault="00F151E7">
      <w:pPr>
        <w:spacing w:after="200" w:line="360" w:lineRule="auto"/>
        <w:jc w:val="both"/>
        <w:rPr>
          <w:rFonts w:ascii="Times New Roman" w:eastAsia="Times New Roman" w:hAnsi="Times New Roman" w:cs="Times New Roman"/>
          <w:b/>
          <w:sz w:val="24"/>
        </w:rPr>
      </w:pPr>
      <w:r>
        <w:rPr>
          <w:rFonts w:ascii="Times New Roman" w:eastAsia="Times New Roman" w:hAnsi="Times New Roman" w:cs="Times New Roman"/>
          <w:b/>
          <w:sz w:val="24"/>
        </w:rPr>
        <w:t xml:space="preserve">Invite response and delegating goals </w:t>
      </w:r>
    </w:p>
    <w:p w:rsidR="0031142B" w:rsidRDefault="00F151E7">
      <w:pPr>
        <w:spacing w:after="200" w:line="276" w:lineRule="auto"/>
        <w:jc w:val="both"/>
        <w:rPr>
          <w:rFonts w:ascii="Times New Roman" w:eastAsia="Times New Roman" w:hAnsi="Times New Roman" w:cs="Times New Roman"/>
          <w:i/>
          <w:sz w:val="24"/>
          <w:u w:val="single"/>
        </w:rPr>
      </w:pPr>
      <w:r>
        <w:rPr>
          <w:rFonts w:ascii="Times New Roman" w:eastAsia="Times New Roman" w:hAnsi="Times New Roman" w:cs="Times New Roman"/>
          <w:i/>
          <w:sz w:val="24"/>
          <w:u w:val="single"/>
        </w:rPr>
        <w:t xml:space="preserve">Invite response </w:t>
      </w:r>
    </w:p>
    <w:p w:rsidR="0031142B" w:rsidRDefault="00F151E7">
      <w:pPr>
        <w:spacing w:after="200"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The employees can be competently engaged by this strategy as the employees are consistently working to achieve the goals of the organization and allowing them with the scope to provide feedback for their work allows the companies such as Tesco to portray t</w:t>
      </w:r>
      <w:r>
        <w:rPr>
          <w:rFonts w:ascii="Times New Roman" w:eastAsia="Times New Roman" w:hAnsi="Times New Roman" w:cs="Times New Roman"/>
          <w:sz w:val="24"/>
        </w:rPr>
        <w:t xml:space="preserve">he fact that the employees are a significant part of the organizational hierarchy. Hence, this strategy is also considered to be a value proposition for the companies (George, 2011). </w:t>
      </w:r>
    </w:p>
    <w:p w:rsidR="0031142B" w:rsidRDefault="00F151E7">
      <w:pPr>
        <w:spacing w:after="200" w:line="360" w:lineRule="auto"/>
        <w:jc w:val="both"/>
        <w:rPr>
          <w:rFonts w:ascii="Times New Roman" w:eastAsia="Times New Roman" w:hAnsi="Times New Roman" w:cs="Times New Roman"/>
          <w:i/>
          <w:sz w:val="24"/>
          <w:u w:val="single"/>
        </w:rPr>
      </w:pPr>
      <w:r>
        <w:rPr>
          <w:rFonts w:ascii="Times New Roman" w:eastAsia="Times New Roman" w:hAnsi="Times New Roman" w:cs="Times New Roman"/>
          <w:i/>
          <w:sz w:val="24"/>
          <w:u w:val="single"/>
        </w:rPr>
        <w:t>Delegating goals</w:t>
      </w:r>
    </w:p>
    <w:p w:rsidR="0031142B" w:rsidRDefault="00F151E7">
      <w:pPr>
        <w:spacing w:after="200" w:line="360" w:lineRule="auto"/>
        <w:jc w:val="both"/>
        <w:rPr>
          <w:rFonts w:ascii="Times New Roman" w:eastAsia="Times New Roman" w:hAnsi="Times New Roman" w:cs="Times New Roman"/>
          <w:color w:val="0D0D0D"/>
          <w:sz w:val="24"/>
        </w:rPr>
      </w:pPr>
      <w:r>
        <w:rPr>
          <w:rFonts w:ascii="Times New Roman" w:eastAsia="Times New Roman" w:hAnsi="Times New Roman" w:cs="Times New Roman"/>
          <w:color w:val="0D0D0D"/>
          <w:sz w:val="24"/>
        </w:rPr>
        <w:t>The goals of the company are also required to be delega</w:t>
      </w:r>
      <w:r>
        <w:rPr>
          <w:rFonts w:ascii="Times New Roman" w:eastAsia="Times New Roman" w:hAnsi="Times New Roman" w:cs="Times New Roman"/>
          <w:color w:val="0D0D0D"/>
          <w:sz w:val="24"/>
        </w:rPr>
        <w:t>ted among the employees as this strategy allows the managers to clarify the effort that they are expecting from the employees. Further the goals are delegated; the easier it is for the employees to carry out their tasks, hence, employees will remain deeply</w:t>
      </w:r>
      <w:r>
        <w:rPr>
          <w:rFonts w:ascii="Times New Roman" w:eastAsia="Times New Roman" w:hAnsi="Times New Roman" w:cs="Times New Roman"/>
          <w:color w:val="0D0D0D"/>
          <w:sz w:val="24"/>
        </w:rPr>
        <w:t xml:space="preserve"> engaged with the organization</w:t>
      </w:r>
      <w:r>
        <w:rPr>
          <w:rFonts w:ascii="Times New Roman" w:eastAsia="Times New Roman" w:hAnsi="Times New Roman" w:cs="Times New Roman"/>
          <w:sz w:val="24"/>
        </w:rPr>
        <w:t xml:space="preserve"> (Gratton, 2014)</w:t>
      </w:r>
      <w:r>
        <w:rPr>
          <w:rFonts w:ascii="Times New Roman" w:eastAsia="Times New Roman" w:hAnsi="Times New Roman" w:cs="Times New Roman"/>
          <w:color w:val="0D0D0D"/>
          <w:sz w:val="24"/>
        </w:rPr>
        <w:t>. This is also evident from the working process of Tesco, where the employees are engaged by providing employee with safe working environment due to Coronavirus and the workplace redesign</w:t>
      </w:r>
      <w:r>
        <w:rPr>
          <w:rFonts w:ascii="Times New Roman" w:eastAsia="Times New Roman" w:hAnsi="Times New Roman" w:cs="Times New Roman"/>
          <w:sz w:val="24"/>
        </w:rPr>
        <w:t xml:space="preserve"> (Tesco PLC, 2020)</w:t>
      </w:r>
      <w:r>
        <w:rPr>
          <w:rFonts w:ascii="Times New Roman" w:eastAsia="Times New Roman" w:hAnsi="Times New Roman" w:cs="Times New Roman"/>
          <w:color w:val="0D0D0D"/>
          <w:sz w:val="24"/>
        </w:rPr>
        <w:t xml:space="preserve">. </w:t>
      </w:r>
    </w:p>
    <w:p w:rsidR="0031142B" w:rsidRDefault="0031142B">
      <w:pPr>
        <w:keepNext/>
        <w:keepLines/>
        <w:spacing w:before="480" w:after="0" w:line="276" w:lineRule="auto"/>
        <w:rPr>
          <w:rFonts w:ascii="Cambria" w:eastAsia="Cambria" w:hAnsi="Cambria" w:cs="Cambria"/>
          <w:b/>
          <w:color w:val="365F91"/>
          <w:sz w:val="28"/>
        </w:rPr>
      </w:pPr>
    </w:p>
    <w:p w:rsidR="0031142B" w:rsidRDefault="0031142B">
      <w:pPr>
        <w:keepNext/>
        <w:keepLines/>
        <w:spacing w:before="480" w:after="0" w:line="276" w:lineRule="auto"/>
        <w:rPr>
          <w:rFonts w:ascii="Cambria" w:eastAsia="Cambria" w:hAnsi="Cambria" w:cs="Cambria"/>
          <w:b/>
          <w:color w:val="365F91"/>
          <w:sz w:val="28"/>
        </w:rPr>
      </w:pPr>
    </w:p>
    <w:p w:rsidR="0031142B" w:rsidRDefault="00F151E7">
      <w:pPr>
        <w:spacing w:after="200" w:line="276" w:lineRule="auto"/>
        <w:rPr>
          <w:rFonts w:ascii="Calibri" w:eastAsia="Calibri" w:hAnsi="Calibri" w:cs="Calibri"/>
        </w:rPr>
      </w:pPr>
      <w:r>
        <w:rPr>
          <w:rFonts w:ascii="Calibri" w:eastAsia="Calibri" w:hAnsi="Calibri" w:cs="Calibri"/>
        </w:rPr>
        <w:t xml:space="preserve"> </w:t>
      </w:r>
    </w:p>
    <w:p w:rsidR="0031142B" w:rsidRDefault="0031142B">
      <w:pPr>
        <w:spacing w:after="200" w:line="276" w:lineRule="auto"/>
        <w:rPr>
          <w:rFonts w:ascii="Cambria" w:eastAsia="Cambria" w:hAnsi="Cambria" w:cs="Cambria"/>
          <w:b/>
          <w:color w:val="365F91"/>
          <w:sz w:val="28"/>
        </w:rPr>
      </w:pPr>
    </w:p>
    <w:p w:rsidR="0031142B" w:rsidRDefault="00F151E7">
      <w:pPr>
        <w:keepNext/>
        <w:keepLines/>
        <w:spacing w:before="480" w:after="0" w:line="276" w:lineRule="auto"/>
        <w:rPr>
          <w:rFonts w:ascii="Cambria" w:eastAsia="Cambria" w:hAnsi="Cambria" w:cs="Cambria"/>
          <w:b/>
          <w:color w:val="365F91"/>
          <w:sz w:val="28"/>
        </w:rPr>
      </w:pPr>
      <w:r>
        <w:rPr>
          <w:rFonts w:ascii="Cambria" w:eastAsia="Cambria" w:hAnsi="Cambria" w:cs="Cambria"/>
          <w:b/>
          <w:color w:val="365F91"/>
          <w:sz w:val="28"/>
        </w:rPr>
        <w:t xml:space="preserve">Conclusion </w:t>
      </w:r>
    </w:p>
    <w:p w:rsidR="0031142B" w:rsidRDefault="00F151E7">
      <w:pPr>
        <w:spacing w:after="200" w:line="360" w:lineRule="auto"/>
        <w:jc w:val="both"/>
        <w:rPr>
          <w:rFonts w:ascii="Times New Roman" w:eastAsia="Times New Roman" w:hAnsi="Times New Roman" w:cs="Times New Roman"/>
          <w:color w:val="0D0D0D"/>
          <w:sz w:val="24"/>
        </w:rPr>
      </w:pPr>
      <w:r>
        <w:rPr>
          <w:rFonts w:ascii="Times New Roman" w:eastAsia="Times New Roman" w:hAnsi="Times New Roman" w:cs="Times New Roman"/>
          <w:color w:val="0D0D0D"/>
          <w:sz w:val="24"/>
        </w:rPr>
        <w:t>This part of the assessment has provided an extensive evaluation of the business environment of the company Tesco and the process of working that is adapted by the HR professionals of these companies. The effect of the company and their busi</w:t>
      </w:r>
      <w:r>
        <w:rPr>
          <w:rFonts w:ascii="Times New Roman" w:eastAsia="Times New Roman" w:hAnsi="Times New Roman" w:cs="Times New Roman"/>
          <w:color w:val="0D0D0D"/>
          <w:sz w:val="24"/>
        </w:rPr>
        <w:t>ness resourcing strategies has been also included within the analysis which relates to the internal and external factors and their effect on the business operations. The main concepts and principle of business has been also discussed within the report whic</w:t>
      </w:r>
      <w:r>
        <w:rPr>
          <w:rFonts w:ascii="Times New Roman" w:eastAsia="Times New Roman" w:hAnsi="Times New Roman" w:cs="Times New Roman"/>
          <w:color w:val="0D0D0D"/>
          <w:sz w:val="24"/>
        </w:rPr>
        <w:t xml:space="preserve">h triggers the working process of the HRM and the influence of different external and external factors that directly affects the employee engagement strategies of the companies such as Tesco. </w:t>
      </w:r>
    </w:p>
    <w:p w:rsidR="0031142B" w:rsidRDefault="0031142B">
      <w:pPr>
        <w:keepNext/>
        <w:keepLines/>
        <w:spacing w:before="480" w:after="0" w:line="276" w:lineRule="auto"/>
        <w:rPr>
          <w:rFonts w:ascii="Cambria" w:eastAsia="Cambria" w:hAnsi="Cambria" w:cs="Cambria"/>
          <w:b/>
          <w:color w:val="365F91"/>
          <w:sz w:val="28"/>
        </w:rPr>
      </w:pPr>
    </w:p>
    <w:p w:rsidR="0031142B" w:rsidRDefault="0031142B">
      <w:pPr>
        <w:keepNext/>
        <w:keepLines/>
        <w:spacing w:before="480" w:after="0" w:line="276" w:lineRule="auto"/>
        <w:rPr>
          <w:rFonts w:ascii="Cambria" w:eastAsia="Cambria" w:hAnsi="Cambria" w:cs="Cambria"/>
          <w:b/>
          <w:color w:val="365F91"/>
          <w:sz w:val="28"/>
        </w:rPr>
      </w:pPr>
    </w:p>
    <w:p w:rsidR="0031142B" w:rsidRDefault="0031142B">
      <w:pPr>
        <w:keepNext/>
        <w:keepLines/>
        <w:spacing w:before="480" w:after="0" w:line="276" w:lineRule="auto"/>
        <w:rPr>
          <w:rFonts w:ascii="Cambria" w:eastAsia="Cambria" w:hAnsi="Cambria" w:cs="Cambria"/>
          <w:b/>
          <w:color w:val="365F91"/>
          <w:sz w:val="28"/>
        </w:rPr>
      </w:pPr>
    </w:p>
    <w:p w:rsidR="0031142B" w:rsidRDefault="0031142B">
      <w:pPr>
        <w:keepNext/>
        <w:keepLines/>
        <w:spacing w:before="480" w:after="0" w:line="276" w:lineRule="auto"/>
        <w:rPr>
          <w:rFonts w:ascii="Cambria" w:eastAsia="Cambria" w:hAnsi="Cambria" w:cs="Cambria"/>
          <w:b/>
          <w:color w:val="365F91"/>
          <w:sz w:val="28"/>
        </w:rPr>
      </w:pPr>
    </w:p>
    <w:p w:rsidR="0031142B" w:rsidRDefault="0031142B">
      <w:pPr>
        <w:keepNext/>
        <w:keepLines/>
        <w:spacing w:before="480" w:after="0" w:line="276" w:lineRule="auto"/>
        <w:rPr>
          <w:rFonts w:ascii="Cambria" w:eastAsia="Cambria" w:hAnsi="Cambria" w:cs="Cambria"/>
          <w:b/>
          <w:color w:val="365F91"/>
          <w:sz w:val="28"/>
        </w:rPr>
      </w:pPr>
    </w:p>
    <w:p w:rsidR="0031142B" w:rsidRDefault="0031142B">
      <w:pPr>
        <w:keepNext/>
        <w:keepLines/>
        <w:spacing w:before="480" w:after="0" w:line="276" w:lineRule="auto"/>
        <w:rPr>
          <w:rFonts w:ascii="Cambria" w:eastAsia="Cambria" w:hAnsi="Cambria" w:cs="Cambria"/>
          <w:b/>
          <w:color w:val="365F91"/>
          <w:sz w:val="28"/>
        </w:rPr>
      </w:pPr>
    </w:p>
    <w:p w:rsidR="0031142B" w:rsidRDefault="0031142B">
      <w:pPr>
        <w:keepNext/>
        <w:keepLines/>
        <w:spacing w:before="480" w:after="0" w:line="276" w:lineRule="auto"/>
        <w:rPr>
          <w:rFonts w:ascii="Cambria" w:eastAsia="Cambria" w:hAnsi="Cambria" w:cs="Cambria"/>
          <w:b/>
          <w:color w:val="365F91"/>
          <w:sz w:val="28"/>
        </w:rPr>
      </w:pPr>
    </w:p>
    <w:p w:rsidR="0031142B" w:rsidRDefault="0031142B">
      <w:pPr>
        <w:keepNext/>
        <w:keepLines/>
        <w:spacing w:before="480" w:after="0" w:line="276" w:lineRule="auto"/>
        <w:rPr>
          <w:rFonts w:ascii="Cambria" w:eastAsia="Cambria" w:hAnsi="Cambria" w:cs="Cambria"/>
          <w:b/>
          <w:color w:val="365F91"/>
          <w:sz w:val="28"/>
        </w:rPr>
      </w:pPr>
    </w:p>
    <w:p w:rsidR="0031142B" w:rsidRDefault="0031142B">
      <w:pPr>
        <w:keepNext/>
        <w:keepLines/>
        <w:spacing w:before="480" w:after="0" w:line="276" w:lineRule="auto"/>
        <w:rPr>
          <w:rFonts w:ascii="Cambria" w:eastAsia="Cambria" w:hAnsi="Cambria" w:cs="Cambria"/>
          <w:b/>
          <w:color w:val="365F91"/>
          <w:sz w:val="28"/>
        </w:rPr>
      </w:pPr>
    </w:p>
    <w:p w:rsidR="0031142B" w:rsidRDefault="0031142B">
      <w:pPr>
        <w:keepNext/>
        <w:keepLines/>
        <w:spacing w:before="480" w:after="0" w:line="276" w:lineRule="auto"/>
        <w:rPr>
          <w:rFonts w:ascii="Cambria" w:eastAsia="Cambria" w:hAnsi="Cambria" w:cs="Cambria"/>
          <w:b/>
          <w:color w:val="365F91"/>
          <w:sz w:val="28"/>
        </w:rPr>
      </w:pPr>
    </w:p>
    <w:p w:rsidR="0031142B" w:rsidRDefault="00F151E7">
      <w:pPr>
        <w:spacing w:after="200" w:line="276" w:lineRule="auto"/>
        <w:rPr>
          <w:rFonts w:ascii="Calibri" w:eastAsia="Calibri" w:hAnsi="Calibri" w:cs="Calibri"/>
        </w:rPr>
      </w:pPr>
      <w:r>
        <w:rPr>
          <w:rFonts w:ascii="Calibri" w:eastAsia="Calibri" w:hAnsi="Calibri" w:cs="Calibri"/>
        </w:rPr>
        <w:t xml:space="preserve"> </w:t>
      </w:r>
    </w:p>
    <w:p w:rsidR="0031142B" w:rsidRDefault="0031142B">
      <w:pPr>
        <w:spacing w:after="200" w:line="276" w:lineRule="auto"/>
        <w:rPr>
          <w:rFonts w:ascii="Cambria" w:eastAsia="Cambria" w:hAnsi="Cambria" w:cs="Cambria"/>
          <w:b/>
          <w:color w:val="365F91"/>
          <w:sz w:val="28"/>
        </w:rPr>
      </w:pPr>
    </w:p>
    <w:p w:rsidR="0031142B" w:rsidRDefault="00F151E7">
      <w:pPr>
        <w:keepNext/>
        <w:keepLines/>
        <w:spacing w:before="480" w:after="0" w:line="276" w:lineRule="auto"/>
        <w:rPr>
          <w:rFonts w:ascii="Cambria" w:eastAsia="Cambria" w:hAnsi="Cambria" w:cs="Cambria"/>
          <w:b/>
          <w:color w:val="365F91"/>
          <w:sz w:val="28"/>
        </w:rPr>
      </w:pPr>
      <w:r>
        <w:rPr>
          <w:rFonts w:ascii="Cambria" w:eastAsia="Cambria" w:hAnsi="Cambria" w:cs="Cambria"/>
          <w:b/>
          <w:color w:val="365F91"/>
          <w:sz w:val="28"/>
        </w:rPr>
        <w:t xml:space="preserve">Reference </w:t>
      </w:r>
    </w:p>
    <w:p w:rsidR="0031142B" w:rsidRDefault="00F151E7">
      <w:pPr>
        <w:spacing w:after="200" w:line="276" w:lineRule="auto"/>
        <w:rPr>
          <w:rFonts w:ascii="Times New Roman" w:eastAsia="Times New Roman" w:hAnsi="Times New Roman" w:cs="Times New Roman"/>
          <w:sz w:val="24"/>
        </w:rPr>
      </w:pPr>
      <w:r>
        <w:rPr>
          <w:rFonts w:ascii="Times New Roman" w:eastAsia="Times New Roman" w:hAnsi="Times New Roman" w:cs="Times New Roman"/>
          <w:sz w:val="24"/>
        </w:rPr>
        <w:t>Taylor, S. and Woodhams, C.,(2012). Man</w:t>
      </w:r>
      <w:r>
        <w:rPr>
          <w:rFonts w:ascii="Times New Roman" w:eastAsia="Times New Roman" w:hAnsi="Times New Roman" w:cs="Times New Roman"/>
          <w:sz w:val="24"/>
        </w:rPr>
        <w:t>aging People And Organisations. 1st ed. London: CIPD, pp.83-110.</w:t>
      </w:r>
    </w:p>
    <w:p w:rsidR="0031142B" w:rsidRDefault="00F151E7">
      <w:pPr>
        <w:spacing w:after="200" w:line="276" w:lineRule="auto"/>
        <w:rPr>
          <w:rFonts w:ascii="Times New Roman" w:eastAsia="Times New Roman" w:hAnsi="Times New Roman" w:cs="Times New Roman"/>
          <w:sz w:val="24"/>
        </w:rPr>
      </w:pPr>
      <w:r>
        <w:rPr>
          <w:rFonts w:ascii="Times New Roman" w:eastAsia="Times New Roman" w:hAnsi="Times New Roman" w:cs="Times New Roman"/>
          <w:sz w:val="24"/>
        </w:rPr>
        <w:t>Armstrong, M., (2017). A Handbook Of Employee Reward Management And Practice. London: Kogan Page.</w:t>
      </w:r>
    </w:p>
    <w:p w:rsidR="0031142B" w:rsidRDefault="00F151E7">
      <w:pPr>
        <w:spacing w:after="200" w:line="276" w:lineRule="auto"/>
        <w:rPr>
          <w:rFonts w:ascii="Times New Roman" w:eastAsia="Times New Roman" w:hAnsi="Times New Roman" w:cs="Times New Roman"/>
          <w:sz w:val="24"/>
        </w:rPr>
      </w:pPr>
      <w:r>
        <w:rPr>
          <w:rFonts w:ascii="Times New Roman" w:eastAsia="Times New Roman" w:hAnsi="Times New Roman" w:cs="Times New Roman"/>
          <w:sz w:val="24"/>
        </w:rPr>
        <w:t>Bass, B., (2015). Theory of transformational leadership redux. The Leadership Quarterly, 6(4), pp.463-478.</w:t>
      </w:r>
    </w:p>
    <w:p w:rsidR="0031142B" w:rsidRDefault="00F151E7">
      <w:pPr>
        <w:spacing w:after="200" w:line="276" w:lineRule="auto"/>
        <w:rPr>
          <w:rFonts w:ascii="Times New Roman" w:eastAsia="Times New Roman" w:hAnsi="Times New Roman" w:cs="Times New Roman"/>
          <w:sz w:val="24"/>
        </w:rPr>
      </w:pPr>
      <w:r>
        <w:rPr>
          <w:rFonts w:ascii="Times New Roman" w:eastAsia="Times New Roman" w:hAnsi="Times New Roman" w:cs="Times New Roman"/>
          <w:sz w:val="24"/>
        </w:rPr>
        <w:t>George, J., (2011). The wider context, costs, and b</w:t>
      </w:r>
      <w:r>
        <w:rPr>
          <w:rFonts w:ascii="Times New Roman" w:eastAsia="Times New Roman" w:hAnsi="Times New Roman" w:cs="Times New Roman"/>
          <w:sz w:val="24"/>
        </w:rPr>
        <w:t>enefits of work engagement. European Journal of Work and Organizational Psychology, 20(1), pp.53-59.</w:t>
      </w:r>
    </w:p>
    <w:p w:rsidR="0031142B" w:rsidRDefault="00F151E7">
      <w:pPr>
        <w:spacing w:after="200" w:line="276" w:lineRule="auto"/>
        <w:rPr>
          <w:rFonts w:ascii="Times New Roman" w:eastAsia="Times New Roman" w:hAnsi="Times New Roman" w:cs="Times New Roman"/>
          <w:sz w:val="24"/>
        </w:rPr>
      </w:pPr>
      <w:r>
        <w:rPr>
          <w:rFonts w:ascii="Times New Roman" w:eastAsia="Times New Roman" w:hAnsi="Times New Roman" w:cs="Times New Roman"/>
          <w:sz w:val="24"/>
        </w:rPr>
        <w:t>Gratton, L., (2014). The Democratic Enterprise. London: FT Prentice Hall.</w:t>
      </w:r>
    </w:p>
    <w:p w:rsidR="0031142B" w:rsidRDefault="00F151E7">
      <w:pPr>
        <w:spacing w:after="200" w:line="276" w:lineRule="auto"/>
        <w:rPr>
          <w:rFonts w:ascii="Times New Roman" w:eastAsia="Times New Roman" w:hAnsi="Times New Roman" w:cs="Times New Roman"/>
          <w:sz w:val="24"/>
        </w:rPr>
      </w:pPr>
      <w:r>
        <w:rPr>
          <w:rFonts w:ascii="Times New Roman" w:eastAsia="Times New Roman" w:hAnsi="Times New Roman" w:cs="Times New Roman"/>
          <w:sz w:val="24"/>
        </w:rPr>
        <w:t xml:space="preserve">Tesco PLC, (2020). Link&lt; </w:t>
      </w:r>
      <w:hyperlink r:id="rId7">
        <w:r>
          <w:rPr>
            <w:rFonts w:ascii="Times New Roman" w:eastAsia="Times New Roman" w:hAnsi="Times New Roman" w:cs="Times New Roman"/>
            <w:color w:val="0000FF"/>
            <w:sz w:val="24"/>
            <w:u w:val="single"/>
          </w:rPr>
          <w:t>https://www.tesco-careers.com/explore-our-world/benefits/</w:t>
        </w:r>
      </w:hyperlink>
      <w:r>
        <w:rPr>
          <w:rFonts w:ascii="Times New Roman" w:eastAsia="Times New Roman" w:hAnsi="Times New Roman" w:cs="Times New Roman"/>
          <w:sz w:val="24"/>
        </w:rPr>
        <w:t>&gt; Accessed [17</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December, 2020]</w:t>
      </w:r>
    </w:p>
    <w:p w:rsidR="0031142B" w:rsidRDefault="00F151E7">
      <w:pPr>
        <w:spacing w:after="200" w:line="276" w:lineRule="auto"/>
        <w:rPr>
          <w:rFonts w:ascii="Times New Roman" w:eastAsia="Times New Roman" w:hAnsi="Times New Roman" w:cs="Times New Roman"/>
          <w:sz w:val="24"/>
        </w:rPr>
      </w:pPr>
      <w:r>
        <w:rPr>
          <w:rFonts w:ascii="Times New Roman" w:eastAsia="Times New Roman" w:hAnsi="Times New Roman" w:cs="Times New Roman"/>
          <w:sz w:val="24"/>
        </w:rPr>
        <w:t>CIPD (2020), Chartered Institute of Personnel Development.  Link &lt;</w:t>
      </w:r>
      <w:hyperlink r:id="rId8">
        <w:r>
          <w:rPr>
            <w:rFonts w:ascii="Times New Roman" w:eastAsia="Times New Roman" w:hAnsi="Times New Roman" w:cs="Times New Roman"/>
            <w:color w:val="0000FF"/>
            <w:sz w:val="24"/>
            <w:u w:val="single"/>
          </w:rPr>
          <w:t>https://peopleprofession.cipd.org/profession-map</w:t>
        </w:r>
      </w:hyperlink>
      <w:r>
        <w:rPr>
          <w:rFonts w:ascii="Times New Roman" w:eastAsia="Times New Roman" w:hAnsi="Times New Roman" w:cs="Times New Roman"/>
          <w:sz w:val="24"/>
        </w:rPr>
        <w:t>&gt; Accessed [17</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December, 2020]</w:t>
      </w:r>
    </w:p>
    <w:p w:rsidR="0031142B" w:rsidRDefault="0031142B">
      <w:pPr>
        <w:spacing w:after="200" w:line="276" w:lineRule="auto"/>
        <w:rPr>
          <w:rFonts w:ascii="Calibri" w:eastAsia="Calibri" w:hAnsi="Calibri" w:cs="Calibri"/>
        </w:rPr>
      </w:pPr>
    </w:p>
    <w:sectPr w:rsidR="003114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Cambria"/>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3A64F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8E713EF"/>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3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42B"/>
    <w:rsid w:val="0031142B"/>
    <w:rsid w:val="00F15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8BEB490-A3B9-6C40-8B90-6E81F50E0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peopleprofession.cipd.org/profession-map" TargetMode="External" /><Relationship Id="rId3" Type="http://schemas.openxmlformats.org/officeDocument/2006/relationships/settings" Target="settings.xml" /><Relationship Id="rId7" Type="http://schemas.openxmlformats.org/officeDocument/2006/relationships/hyperlink" Target="https://www.tesco-careers.com/explore-our-world/benefits/"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oleObject" Target="embeddings/oleObject1.bin" /><Relationship Id="rId5" Type="http://schemas.openxmlformats.org/officeDocument/2006/relationships/image" Target="media/image1.wmf"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2020</Words>
  <Characters>11517</Characters>
  <Application>Microsoft Office Word</Application>
  <DocSecurity>0</DocSecurity>
  <Lines>95</Lines>
  <Paragraphs>27</Paragraphs>
  <ScaleCrop>false</ScaleCrop>
  <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Violeta Nicoleta Gheorghiu</cp:lastModifiedBy>
  <cp:revision>2</cp:revision>
  <dcterms:created xsi:type="dcterms:W3CDTF">2020-12-17T19:34:00Z</dcterms:created>
  <dcterms:modified xsi:type="dcterms:W3CDTF">2020-12-17T19:34:00Z</dcterms:modified>
</cp:coreProperties>
</file>