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CCC7C" w14:textId="40DADF4E" w:rsidR="009A535F" w:rsidRPr="008A49C3" w:rsidRDefault="008A49C3">
      <w:pPr>
        <w:rPr>
          <w:rFonts w:ascii="Arial" w:hAnsi="Arial" w:cs="Arial"/>
        </w:rPr>
      </w:pPr>
      <w:r w:rsidRPr="008A49C3">
        <w:rPr>
          <w:rFonts w:ascii="Arial" w:hAnsi="Arial" w:cs="Arial"/>
        </w:rPr>
        <w:t>I</w:t>
      </w:r>
      <w:r>
        <w:rPr>
          <w:rFonts w:ascii="Arial" w:hAnsi="Arial" w:cs="Arial"/>
        </w:rPr>
        <w:t xml:space="preserve"> can confirm I</w:t>
      </w:r>
      <w:r w:rsidRPr="008A49C3">
        <w:rPr>
          <w:rFonts w:ascii="Arial" w:hAnsi="Arial" w:cs="Arial"/>
        </w:rPr>
        <w:t xml:space="preserve"> have not used any AI in this assignment. </w:t>
      </w:r>
    </w:p>
    <w:p w14:paraId="6A001EAD" w14:textId="5ADF2350" w:rsidR="008A49C3" w:rsidRPr="008A49C3" w:rsidRDefault="008A49C3">
      <w:pPr>
        <w:rPr>
          <w:rFonts w:ascii="Arial" w:hAnsi="Arial" w:cs="Arial"/>
        </w:rPr>
      </w:pPr>
    </w:p>
    <w:p w14:paraId="04DB70AB" w14:textId="4D9F0C3B" w:rsidR="008A49C3" w:rsidRDefault="008A49C3">
      <w:pPr>
        <w:rPr>
          <w:rFonts w:ascii="Arial" w:hAnsi="Arial" w:cs="Arial"/>
          <w:u w:val="single"/>
        </w:rPr>
      </w:pPr>
      <w:r w:rsidRPr="008A49C3">
        <w:rPr>
          <w:rFonts w:ascii="Arial" w:hAnsi="Arial" w:cs="Arial"/>
          <w:u w:val="single"/>
        </w:rPr>
        <w:t>Research</w:t>
      </w:r>
    </w:p>
    <w:p w14:paraId="10E627F1" w14:textId="77777777" w:rsidR="001378B8" w:rsidRDefault="001378B8" w:rsidP="008A49C3">
      <w:pPr>
        <w:spacing w:line="360" w:lineRule="auto"/>
        <w:rPr>
          <w:rFonts w:ascii="Arial" w:hAnsi="Arial" w:cs="Arial"/>
          <w:u w:val="single"/>
        </w:rPr>
      </w:pPr>
      <w:r>
        <w:rPr>
          <w:rFonts w:ascii="Arial" w:hAnsi="Arial" w:cs="Arial"/>
          <w:u w:val="single"/>
        </w:rPr>
        <w:t xml:space="preserve">Literature Review </w:t>
      </w:r>
    </w:p>
    <w:p w14:paraId="5C295EF2" w14:textId="3C7934AA" w:rsidR="008A49C3" w:rsidRDefault="008A49C3" w:rsidP="008A49C3">
      <w:pPr>
        <w:spacing w:line="360" w:lineRule="auto"/>
        <w:rPr>
          <w:rFonts w:ascii="Arial" w:hAnsi="Arial" w:cs="Arial"/>
          <w:u w:val="single"/>
        </w:rPr>
      </w:pPr>
      <w:r>
        <w:rPr>
          <w:rFonts w:ascii="Arial" w:hAnsi="Arial" w:cs="Arial"/>
          <w:u w:val="single"/>
        </w:rPr>
        <w:t>Why is loose parts play important?</w:t>
      </w:r>
    </w:p>
    <w:p w14:paraId="34724C0B" w14:textId="77777777" w:rsidR="00A260BB" w:rsidRDefault="00633A1D" w:rsidP="008A49C3">
      <w:pPr>
        <w:spacing w:line="360" w:lineRule="auto"/>
        <w:rPr>
          <w:rFonts w:ascii="Arial" w:hAnsi="Arial" w:cs="Arial"/>
        </w:rPr>
      </w:pPr>
      <w:r>
        <w:rPr>
          <w:rFonts w:ascii="Arial" w:hAnsi="Arial" w:cs="Arial"/>
        </w:rPr>
        <w:t>Loose parts are natural resources that can be used in numerous ways allowing children the opportunity to experiment through their play while using their imagination and creativity to create their own play experiences. Loose part play enables young children to explore and expand their ideas while enhancing their confidence and self esteem, it encourages them to think about risks and overcome those risks through their own play</w:t>
      </w:r>
      <w:r w:rsidR="00D356AD">
        <w:rPr>
          <w:rFonts w:ascii="Arial" w:hAnsi="Arial" w:cs="Arial"/>
        </w:rPr>
        <w:t xml:space="preserve"> (Spencer et al 2019). This is supported by Daly and </w:t>
      </w:r>
      <w:proofErr w:type="spellStart"/>
      <w:r w:rsidR="00D356AD">
        <w:rPr>
          <w:rFonts w:ascii="Arial" w:hAnsi="Arial" w:cs="Arial"/>
        </w:rPr>
        <w:t>Beloglovsky</w:t>
      </w:r>
      <w:proofErr w:type="spellEnd"/>
      <w:r w:rsidR="00D356AD">
        <w:rPr>
          <w:rFonts w:ascii="Arial" w:hAnsi="Arial" w:cs="Arial"/>
        </w:rPr>
        <w:t xml:space="preserve"> (201</w:t>
      </w:r>
      <w:r w:rsidR="00A76C82">
        <w:rPr>
          <w:rFonts w:ascii="Arial" w:hAnsi="Arial" w:cs="Arial"/>
        </w:rPr>
        <w:t>4</w:t>
      </w:r>
      <w:r w:rsidR="00D356AD">
        <w:rPr>
          <w:rFonts w:ascii="Arial" w:hAnsi="Arial" w:cs="Arial"/>
        </w:rPr>
        <w:t xml:space="preserve">) who states children usually rather play that enhances their curiosity and allows them to be in control with their imagination. They believe the best way to enhance a child’s natural curiosity is to ensure a wide range of resources and materials that are called ‘loose parts’ are readily available to the children. </w:t>
      </w:r>
      <w:r w:rsidR="004A2776">
        <w:rPr>
          <w:rFonts w:ascii="Arial" w:hAnsi="Arial" w:cs="Arial"/>
        </w:rPr>
        <w:t xml:space="preserve">Loose parts are items or materials that can be manipulated, easily manoeuvred, controlled and changed. </w:t>
      </w:r>
      <w:r w:rsidR="00036337">
        <w:rPr>
          <w:rFonts w:ascii="Arial" w:hAnsi="Arial" w:cs="Arial"/>
        </w:rPr>
        <w:t xml:space="preserve">These can be large, small, natural, found, recycled items, reused items. Including vehicles, pine cones, leaves, flowers, cardboard rolls, containers, supplies and more. </w:t>
      </w:r>
      <w:r w:rsidR="004A2776">
        <w:rPr>
          <w:rFonts w:ascii="Arial" w:hAnsi="Arial" w:cs="Arial"/>
        </w:rPr>
        <w:t>An item that a child or individual can make into whatever their wants or needs desire allowing free rein for their imagination and creativity to run wi</w:t>
      </w:r>
      <w:r w:rsidR="005621E4">
        <w:rPr>
          <w:rFonts w:ascii="Arial" w:hAnsi="Arial" w:cs="Arial"/>
        </w:rPr>
        <w:t xml:space="preserve">ld. </w:t>
      </w:r>
      <w:r w:rsidR="000D5EAE">
        <w:rPr>
          <w:rFonts w:ascii="Arial" w:hAnsi="Arial" w:cs="Arial"/>
        </w:rPr>
        <w:t>Flannigan and Dietze (</w:t>
      </w:r>
      <w:r w:rsidR="00DE771F">
        <w:rPr>
          <w:rFonts w:ascii="Arial" w:hAnsi="Arial" w:cs="Arial"/>
        </w:rPr>
        <w:t>2018</w:t>
      </w:r>
      <w:r w:rsidR="000D5EAE">
        <w:rPr>
          <w:rFonts w:ascii="Arial" w:hAnsi="Arial" w:cs="Arial"/>
        </w:rPr>
        <w:t xml:space="preserve">) state through observation loose part play supports a child’s development in many ways such as social skills, language and communication skills and risk taking alongside problem solving. </w:t>
      </w:r>
      <w:r w:rsidR="00520093">
        <w:rPr>
          <w:rFonts w:ascii="Arial" w:hAnsi="Arial" w:cs="Arial"/>
        </w:rPr>
        <w:t>Loose parts can be included in all areas of a setting, indoors and outdoors allowing the children to experience and investigate them everywhere they go.</w:t>
      </w:r>
      <w:r w:rsidR="0078306B">
        <w:rPr>
          <w:rFonts w:ascii="Arial" w:hAnsi="Arial" w:cs="Arial"/>
        </w:rPr>
        <w:t xml:space="preserve"> Children are born with the natural instinct to be curious about the world around them, to investigate and explore every aspect they can, ensuring an environment includes loose parts supports </w:t>
      </w:r>
      <w:r w:rsidR="00220E85">
        <w:rPr>
          <w:rFonts w:ascii="Arial" w:hAnsi="Arial" w:cs="Arial"/>
        </w:rPr>
        <w:t>a child’s</w:t>
      </w:r>
      <w:r w:rsidR="0078306B">
        <w:rPr>
          <w:rFonts w:ascii="Arial" w:hAnsi="Arial" w:cs="Arial"/>
        </w:rPr>
        <w:t xml:space="preserve"> curious mind while allowing them to manipulate objects and </w:t>
      </w:r>
      <w:r w:rsidR="00220E85">
        <w:rPr>
          <w:rFonts w:ascii="Arial" w:hAnsi="Arial" w:cs="Arial"/>
        </w:rPr>
        <w:t>us</w:t>
      </w:r>
      <w:r w:rsidR="00944BE6">
        <w:rPr>
          <w:rFonts w:ascii="Arial" w:hAnsi="Arial" w:cs="Arial"/>
        </w:rPr>
        <w:t>e</w:t>
      </w:r>
      <w:r w:rsidR="00220E85">
        <w:rPr>
          <w:rFonts w:ascii="Arial" w:hAnsi="Arial" w:cs="Arial"/>
        </w:rPr>
        <w:t xml:space="preserve"> their imagination to bring their thoughts and ideas to real life through their play.</w:t>
      </w:r>
      <w:r w:rsidR="009C4A3F">
        <w:rPr>
          <w:rFonts w:ascii="Arial" w:hAnsi="Arial" w:cs="Arial"/>
        </w:rPr>
        <w:t xml:space="preserve"> </w:t>
      </w:r>
      <w:r w:rsidR="00B71D43">
        <w:rPr>
          <w:rFonts w:ascii="Arial" w:hAnsi="Arial" w:cs="Arial"/>
        </w:rPr>
        <w:t>According to</w:t>
      </w:r>
      <w:r w:rsidR="00220E85">
        <w:rPr>
          <w:rFonts w:ascii="Arial" w:hAnsi="Arial" w:cs="Arial"/>
        </w:rPr>
        <w:t xml:space="preserve"> </w:t>
      </w:r>
      <w:r w:rsidR="00B71D43">
        <w:rPr>
          <w:rFonts w:ascii="Arial" w:hAnsi="Arial" w:cs="Arial"/>
        </w:rPr>
        <w:t>Utami and Eliza (2022) loose parts should be mostly natural resources, this ensures children have regular exposure to nature building a connection to the outdoors. Loose parts should be replenished often, adding different things and changing them regularly</w:t>
      </w:r>
      <w:r w:rsidR="00766AC9">
        <w:rPr>
          <w:rFonts w:ascii="Arial" w:hAnsi="Arial" w:cs="Arial"/>
        </w:rPr>
        <w:t xml:space="preserve"> and rotating to allow the children to experience different objects</w:t>
      </w:r>
      <w:r w:rsidR="00B71D43">
        <w:rPr>
          <w:rFonts w:ascii="Arial" w:hAnsi="Arial" w:cs="Arial"/>
        </w:rPr>
        <w:t>. There are many benefits to loose parts</w:t>
      </w:r>
      <w:r w:rsidR="000C5EAF">
        <w:rPr>
          <w:rFonts w:ascii="Arial" w:hAnsi="Arial" w:cs="Arial"/>
        </w:rPr>
        <w:t xml:space="preserve"> these include enhancing individuals creativity and imagination while allowing them to be independent and lead their own play, development of their problem solving skills while taking risks and assessing risks, building fine and gross motor skills along with hand to eye coordination, enhancing language and communication skills with social skills</w:t>
      </w:r>
      <w:r w:rsidR="00A260BB">
        <w:rPr>
          <w:rFonts w:ascii="Arial" w:hAnsi="Arial" w:cs="Arial"/>
        </w:rPr>
        <w:t xml:space="preserve">. </w:t>
      </w:r>
      <w:r w:rsidR="00A260BB" w:rsidRPr="00A260BB">
        <w:rPr>
          <w:rFonts w:ascii="Arial" w:hAnsi="Arial" w:cs="Arial"/>
        </w:rPr>
        <w:t xml:space="preserve">Spencer et al (2021) supports this by stating free play </w:t>
      </w:r>
      <w:r w:rsidR="00A260BB" w:rsidRPr="00A260BB">
        <w:rPr>
          <w:rFonts w:ascii="Arial" w:hAnsi="Arial" w:cs="Arial"/>
        </w:rPr>
        <w:lastRenderedPageBreak/>
        <w:t>is important in early childhood as it offers many physical and mental benefits, loose parts or open ended items have been linked with positive social behaviours, increased confidence and self esteem, creative skills and resilience. Loose part play encourages children to test their abilities, take risks while assessing the situation and problem solving. Evidence suggests outdoor play rarely give children the opportunity to have risky play therefore introducing loose parts in outdoor areas could help provide these opportunities.</w:t>
      </w:r>
      <w:r w:rsidR="00A260BB">
        <w:rPr>
          <w:rFonts w:ascii="Arial" w:hAnsi="Arial" w:cs="Arial"/>
        </w:rPr>
        <w:t xml:space="preserve"> </w:t>
      </w:r>
    </w:p>
    <w:p w14:paraId="42AF9268" w14:textId="5E8BC51C" w:rsidR="005621E4" w:rsidRDefault="00A260BB" w:rsidP="008A49C3">
      <w:pPr>
        <w:spacing w:line="360" w:lineRule="auto"/>
        <w:rPr>
          <w:rFonts w:ascii="Arial" w:hAnsi="Arial" w:cs="Arial"/>
        </w:rPr>
      </w:pPr>
      <w:r>
        <w:rPr>
          <w:rFonts w:ascii="Arial" w:hAnsi="Arial" w:cs="Arial"/>
        </w:rPr>
        <w:t>F</w:t>
      </w:r>
      <w:r w:rsidR="000624AE">
        <w:rPr>
          <w:rFonts w:ascii="Arial" w:hAnsi="Arial" w:cs="Arial"/>
        </w:rPr>
        <w:t>urthermore</w:t>
      </w:r>
      <w:r>
        <w:rPr>
          <w:rFonts w:ascii="Arial" w:hAnsi="Arial" w:cs="Arial"/>
        </w:rPr>
        <w:t>, another benefit of</w:t>
      </w:r>
      <w:r w:rsidR="00E35024">
        <w:rPr>
          <w:rFonts w:ascii="Arial" w:hAnsi="Arial" w:cs="Arial"/>
        </w:rPr>
        <w:t xml:space="preserve"> loose parts</w:t>
      </w:r>
      <w:r>
        <w:rPr>
          <w:rFonts w:ascii="Arial" w:hAnsi="Arial" w:cs="Arial"/>
        </w:rPr>
        <w:t xml:space="preserve"> is linking</w:t>
      </w:r>
      <w:r w:rsidR="00E35024">
        <w:rPr>
          <w:rFonts w:ascii="Arial" w:hAnsi="Arial" w:cs="Arial"/>
        </w:rPr>
        <w:t xml:space="preserve"> to </w:t>
      </w:r>
      <w:r>
        <w:rPr>
          <w:rFonts w:ascii="Arial" w:hAnsi="Arial" w:cs="Arial"/>
        </w:rPr>
        <w:t>nature and the</w:t>
      </w:r>
      <w:r w:rsidR="00E35024">
        <w:rPr>
          <w:rFonts w:ascii="Arial" w:hAnsi="Arial" w:cs="Arial"/>
        </w:rPr>
        <w:t xml:space="preserve"> environment</w:t>
      </w:r>
      <w:r>
        <w:rPr>
          <w:rFonts w:ascii="Arial" w:hAnsi="Arial" w:cs="Arial"/>
        </w:rPr>
        <w:t>,</w:t>
      </w:r>
      <w:r w:rsidR="00E35024">
        <w:rPr>
          <w:rFonts w:ascii="Arial" w:hAnsi="Arial" w:cs="Arial"/>
        </w:rPr>
        <w:t xml:space="preserve"> relating</w:t>
      </w:r>
      <w:r w:rsidR="00944BE6">
        <w:rPr>
          <w:rFonts w:ascii="Arial" w:hAnsi="Arial" w:cs="Arial"/>
        </w:rPr>
        <w:t xml:space="preserve"> back</w:t>
      </w:r>
      <w:r w:rsidR="00E35024">
        <w:rPr>
          <w:rFonts w:ascii="Arial" w:hAnsi="Arial" w:cs="Arial"/>
        </w:rPr>
        <w:t xml:space="preserve"> to</w:t>
      </w:r>
      <w:r w:rsidR="00B71D43">
        <w:rPr>
          <w:rFonts w:ascii="Arial" w:hAnsi="Arial" w:cs="Arial"/>
        </w:rPr>
        <w:t xml:space="preserve"> sustainability</w:t>
      </w:r>
      <w:r>
        <w:rPr>
          <w:rFonts w:ascii="Arial" w:hAnsi="Arial" w:cs="Arial"/>
        </w:rPr>
        <w:t xml:space="preserve"> and</w:t>
      </w:r>
      <w:r w:rsidR="00B71D43">
        <w:rPr>
          <w:rFonts w:ascii="Arial" w:hAnsi="Arial" w:cs="Arial"/>
        </w:rPr>
        <w:t xml:space="preserve"> teaching the children to value items </w:t>
      </w:r>
      <w:r w:rsidR="00E35024">
        <w:rPr>
          <w:rFonts w:ascii="Arial" w:hAnsi="Arial" w:cs="Arial"/>
        </w:rPr>
        <w:t>and reduce, reuse, recycle to create a better environment that will have a huge impact on their futures</w:t>
      </w:r>
      <w:r w:rsidR="00766AC9">
        <w:rPr>
          <w:rFonts w:ascii="Arial" w:hAnsi="Arial" w:cs="Arial"/>
        </w:rPr>
        <w:t>. As the children learn about the environment and how to become sustainable this begins to incorporate with their home life, introducing it to family/carers and making an even bigger difference</w:t>
      </w:r>
      <w:r w:rsidR="00384A30">
        <w:rPr>
          <w:rFonts w:ascii="Arial" w:hAnsi="Arial" w:cs="Arial"/>
        </w:rPr>
        <w:t>.</w:t>
      </w:r>
      <w:r w:rsidR="009C4A3F" w:rsidRPr="009C4A3F">
        <w:t xml:space="preserve"> </w:t>
      </w:r>
      <w:r w:rsidRPr="00A260BB">
        <w:rPr>
          <w:rFonts w:ascii="Arial" w:hAnsi="Arial" w:cs="Arial"/>
        </w:rPr>
        <w:t>Sear (2016) states</w:t>
      </w:r>
      <w:r>
        <w:t xml:space="preserve"> </w:t>
      </w:r>
      <w:r>
        <w:rPr>
          <w:rFonts w:ascii="Arial" w:hAnsi="Arial" w:cs="Arial"/>
        </w:rPr>
        <w:t xml:space="preserve">by linking loose parts to the environment relates to sustainable practice and procedures, encouraging and supporting the children with loose part use links practice to the National Quality Standards across all seven Quality areas and through the National Curriculum Early Years Learning Framework Learning Outcomes. </w:t>
      </w:r>
      <w:r w:rsidR="00A6663C">
        <w:rPr>
          <w:rFonts w:ascii="Arial" w:hAnsi="Arial" w:cs="Arial"/>
        </w:rPr>
        <w:t>Ozlem et al (2023) states there is little research on loose part play especially relating to the benefits on cognitive development, existing studies mostly focus on loose part play outdoors and the benefits on a child’s physical and social development.</w:t>
      </w:r>
      <w:r w:rsidR="00AE6B3D">
        <w:rPr>
          <w:rFonts w:ascii="Arial" w:hAnsi="Arial" w:cs="Arial"/>
        </w:rPr>
        <w:t xml:space="preserve"> </w:t>
      </w:r>
      <w:r w:rsidR="00AE6B3D" w:rsidRPr="00AE6B3D">
        <w:rPr>
          <w:rFonts w:ascii="Arial" w:hAnsi="Arial" w:cs="Arial"/>
        </w:rPr>
        <w:t>Gibson et al (2017) supports this by stating in studies cognitive, social and emotional development have received less attention using quantitative studies, however qualitative studies have shown positive results. Participants also reported increased self esteem, growing confidence and less aggression at playtime.</w:t>
      </w:r>
      <w:r w:rsidR="00AE6B3D">
        <w:rPr>
          <w:rFonts w:ascii="Arial" w:hAnsi="Arial" w:cs="Arial"/>
        </w:rPr>
        <w:t xml:space="preserve"> </w:t>
      </w:r>
    </w:p>
    <w:p w14:paraId="10A52B6F" w14:textId="16A02C12" w:rsidR="005621E4" w:rsidRDefault="00030F8C" w:rsidP="008A49C3">
      <w:pPr>
        <w:spacing w:line="360" w:lineRule="auto"/>
        <w:rPr>
          <w:rFonts w:ascii="Arial" w:hAnsi="Arial" w:cs="Arial"/>
        </w:rPr>
      </w:pPr>
      <w:r>
        <w:rPr>
          <w:rFonts w:ascii="Arial" w:hAnsi="Arial" w:cs="Arial"/>
        </w:rPr>
        <w:t>The curiosity approach (</w:t>
      </w:r>
      <w:r w:rsidR="00B96E86">
        <w:rPr>
          <w:rFonts w:ascii="Arial" w:hAnsi="Arial" w:cs="Arial"/>
        </w:rPr>
        <w:t>no date</w:t>
      </w:r>
      <w:r>
        <w:rPr>
          <w:rFonts w:ascii="Arial" w:hAnsi="Arial" w:cs="Arial"/>
        </w:rPr>
        <w:t>) considers light as a loose part, light can open up a child’s imagination</w:t>
      </w:r>
      <w:r w:rsidR="00C23228">
        <w:rPr>
          <w:rFonts w:ascii="Arial" w:hAnsi="Arial" w:cs="Arial"/>
        </w:rPr>
        <w:t xml:space="preserve"> and</w:t>
      </w:r>
      <w:r>
        <w:rPr>
          <w:rFonts w:ascii="Arial" w:hAnsi="Arial" w:cs="Arial"/>
        </w:rPr>
        <w:t xml:space="preserve"> take it to the next level. Manipulating light encourages problem solving and thinking skills</w:t>
      </w:r>
      <w:r w:rsidR="00C23228">
        <w:rPr>
          <w:rFonts w:ascii="Arial" w:hAnsi="Arial" w:cs="Arial"/>
        </w:rPr>
        <w:t xml:space="preserve"> by i</w:t>
      </w:r>
      <w:r>
        <w:rPr>
          <w:rFonts w:ascii="Arial" w:hAnsi="Arial" w:cs="Arial"/>
        </w:rPr>
        <w:t>nvestigating shadows, reflections and colours while entering a world of imagination igniting a child’s curiosity</w:t>
      </w:r>
      <w:r w:rsidR="00C23228">
        <w:rPr>
          <w:rFonts w:ascii="Arial" w:hAnsi="Arial" w:cs="Arial"/>
        </w:rPr>
        <w:t xml:space="preserve">, It </w:t>
      </w:r>
      <w:r>
        <w:rPr>
          <w:rFonts w:ascii="Arial" w:hAnsi="Arial" w:cs="Arial"/>
        </w:rPr>
        <w:t>open</w:t>
      </w:r>
      <w:r w:rsidR="00C23228">
        <w:rPr>
          <w:rFonts w:ascii="Arial" w:hAnsi="Arial" w:cs="Arial"/>
        </w:rPr>
        <w:t xml:space="preserve">s up socials skills by inviting </w:t>
      </w:r>
      <w:r>
        <w:rPr>
          <w:rFonts w:ascii="Arial" w:hAnsi="Arial" w:cs="Arial"/>
        </w:rPr>
        <w:t xml:space="preserve">conversations and discussions </w:t>
      </w:r>
      <w:r w:rsidR="00C23228">
        <w:rPr>
          <w:rFonts w:ascii="Arial" w:hAnsi="Arial" w:cs="Arial"/>
        </w:rPr>
        <w:t>that include</w:t>
      </w:r>
      <w:r>
        <w:rPr>
          <w:rFonts w:ascii="Arial" w:hAnsi="Arial" w:cs="Arial"/>
        </w:rPr>
        <w:t xml:space="preserve"> scientific concepts</w:t>
      </w:r>
      <w:r w:rsidR="00C23228">
        <w:rPr>
          <w:rFonts w:ascii="Arial" w:hAnsi="Arial" w:cs="Arial"/>
        </w:rPr>
        <w:t xml:space="preserve"> and extended vocabulary</w:t>
      </w:r>
      <w:r w:rsidR="00900B2B">
        <w:rPr>
          <w:rFonts w:ascii="Arial" w:hAnsi="Arial" w:cs="Arial"/>
        </w:rPr>
        <w:t xml:space="preserve">. An item is no longer a ‘loose part’ when and if it has specific purpose and looses all aspect of being open ended and limitless. It is important to evaluate and balance out the risks with the benefits when it comes to loose parts, loose parts are not all ‘small </w:t>
      </w:r>
      <w:r w:rsidR="00FA0CE2">
        <w:rPr>
          <w:rFonts w:ascii="Arial" w:hAnsi="Arial" w:cs="Arial"/>
        </w:rPr>
        <w:t>choke able</w:t>
      </w:r>
      <w:r w:rsidR="00900B2B">
        <w:rPr>
          <w:rFonts w:ascii="Arial" w:hAnsi="Arial" w:cs="Arial"/>
        </w:rPr>
        <w:t xml:space="preserve"> items’. </w:t>
      </w:r>
      <w:r w:rsidR="003F3FB8">
        <w:rPr>
          <w:rFonts w:ascii="Arial" w:hAnsi="Arial" w:cs="Arial"/>
        </w:rPr>
        <w:t xml:space="preserve">Risk assessments are important and ensure children are safe but are also having access to items that pose little if any risk. When risk is embraced as a natural part of play and everyday life rich, inviting provocations are created for the children to become the leaders of their own learning. </w:t>
      </w:r>
    </w:p>
    <w:p w14:paraId="3294EE87" w14:textId="23F7A712" w:rsidR="00871169" w:rsidRDefault="00871169" w:rsidP="008A49C3">
      <w:pPr>
        <w:spacing w:line="360" w:lineRule="auto"/>
        <w:rPr>
          <w:rFonts w:ascii="Arial" w:hAnsi="Arial" w:cs="Arial"/>
          <w:u w:val="single"/>
        </w:rPr>
      </w:pPr>
      <w:r w:rsidRPr="00871169">
        <w:rPr>
          <w:rFonts w:ascii="Arial" w:hAnsi="Arial" w:cs="Arial"/>
          <w:u w:val="single"/>
        </w:rPr>
        <w:t>Methodology</w:t>
      </w:r>
    </w:p>
    <w:p w14:paraId="039834C1" w14:textId="7D10142A" w:rsidR="00871169" w:rsidRPr="00985F2B" w:rsidRDefault="00985F2B" w:rsidP="008A49C3">
      <w:pPr>
        <w:spacing w:line="360" w:lineRule="auto"/>
        <w:rPr>
          <w:rFonts w:ascii="Arial" w:hAnsi="Arial" w:cs="Arial"/>
        </w:rPr>
      </w:pPr>
      <w:r>
        <w:rPr>
          <w:rFonts w:ascii="Arial" w:hAnsi="Arial" w:cs="Arial"/>
        </w:rPr>
        <w:t xml:space="preserve">In this research project the data that will be carried out will be qualitative. Included in this data will be questionnaires and face to face interviews. </w:t>
      </w:r>
    </w:p>
    <w:sectPr w:rsidR="00871169" w:rsidRPr="00985F2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97C6A" w14:textId="77777777" w:rsidR="00FC3DDD" w:rsidRDefault="00FC3DDD" w:rsidP="008A49C3">
      <w:pPr>
        <w:spacing w:after="0" w:line="240" w:lineRule="auto"/>
      </w:pPr>
      <w:r>
        <w:separator/>
      </w:r>
    </w:p>
  </w:endnote>
  <w:endnote w:type="continuationSeparator" w:id="0">
    <w:p w14:paraId="01C192DA" w14:textId="77777777" w:rsidR="00FC3DDD" w:rsidRDefault="00FC3DDD" w:rsidP="008A4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8A7E9" w14:textId="77777777" w:rsidR="00FC3DDD" w:rsidRDefault="00FC3DDD" w:rsidP="008A49C3">
      <w:pPr>
        <w:spacing w:after="0" w:line="240" w:lineRule="auto"/>
      </w:pPr>
      <w:r>
        <w:separator/>
      </w:r>
    </w:p>
  </w:footnote>
  <w:footnote w:type="continuationSeparator" w:id="0">
    <w:p w14:paraId="5E24EEA7" w14:textId="77777777" w:rsidR="00FC3DDD" w:rsidRDefault="00FC3DDD" w:rsidP="008A4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D2377" w14:textId="28A0F5F7" w:rsidR="008A49C3" w:rsidRDefault="008A49C3">
    <w:pPr>
      <w:pStyle w:val="Header"/>
    </w:pPr>
    <w:r>
      <w:t xml:space="preserve"> 2405439                   </w:t>
    </w:r>
    <w:r w:rsidR="008C2CF4">
      <w:t xml:space="preserve">                                               </w:t>
    </w:r>
    <w:r>
      <w:t xml:space="preserve">ECEY5010                        </w:t>
    </w:r>
    <w:r w:rsidR="008C2CF4">
      <w:t xml:space="preserve">               </w:t>
    </w:r>
    <w:r>
      <w:t xml:space="preserve">    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9C3"/>
    <w:rsid w:val="00030F8C"/>
    <w:rsid w:val="00036337"/>
    <w:rsid w:val="000624AE"/>
    <w:rsid w:val="000C5EAF"/>
    <w:rsid w:val="000D5EAE"/>
    <w:rsid w:val="000E49B4"/>
    <w:rsid w:val="001378B8"/>
    <w:rsid w:val="001A089E"/>
    <w:rsid w:val="00220E85"/>
    <w:rsid w:val="00365AB6"/>
    <w:rsid w:val="00384A30"/>
    <w:rsid w:val="00396C17"/>
    <w:rsid w:val="003F3FB8"/>
    <w:rsid w:val="004A2776"/>
    <w:rsid w:val="004D0759"/>
    <w:rsid w:val="00520093"/>
    <w:rsid w:val="005621E4"/>
    <w:rsid w:val="00610ED4"/>
    <w:rsid w:val="00633A1D"/>
    <w:rsid w:val="00701222"/>
    <w:rsid w:val="0070536D"/>
    <w:rsid w:val="007530EE"/>
    <w:rsid w:val="00766AC9"/>
    <w:rsid w:val="0078306B"/>
    <w:rsid w:val="0080440D"/>
    <w:rsid w:val="00871169"/>
    <w:rsid w:val="008A49C3"/>
    <w:rsid w:val="008C2CF4"/>
    <w:rsid w:val="008C5F43"/>
    <w:rsid w:val="008E6650"/>
    <w:rsid w:val="00900B2B"/>
    <w:rsid w:val="009146F4"/>
    <w:rsid w:val="00944BE6"/>
    <w:rsid w:val="00985F2B"/>
    <w:rsid w:val="009A535F"/>
    <w:rsid w:val="009C4A3F"/>
    <w:rsid w:val="00A260BB"/>
    <w:rsid w:val="00A6663C"/>
    <w:rsid w:val="00A76C82"/>
    <w:rsid w:val="00AE6B3D"/>
    <w:rsid w:val="00B4061A"/>
    <w:rsid w:val="00B71D43"/>
    <w:rsid w:val="00B96E86"/>
    <w:rsid w:val="00C11B34"/>
    <w:rsid w:val="00C23228"/>
    <w:rsid w:val="00C7182F"/>
    <w:rsid w:val="00D356AD"/>
    <w:rsid w:val="00DE771F"/>
    <w:rsid w:val="00E35024"/>
    <w:rsid w:val="00E7369D"/>
    <w:rsid w:val="00F4797C"/>
    <w:rsid w:val="00FA0CE2"/>
    <w:rsid w:val="00FC3DDD"/>
    <w:rsid w:val="00FE0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67B6"/>
  <w15:chartTrackingRefBased/>
  <w15:docId w15:val="{87338860-B65D-4AF6-AA34-89466774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9C3"/>
    <w:rPr>
      <w:rFonts w:eastAsiaTheme="majorEastAsia" w:cstheme="majorBidi"/>
      <w:color w:val="272727" w:themeColor="text1" w:themeTint="D8"/>
    </w:rPr>
  </w:style>
  <w:style w:type="paragraph" w:styleId="Title">
    <w:name w:val="Title"/>
    <w:basedOn w:val="Normal"/>
    <w:next w:val="Normal"/>
    <w:link w:val="TitleChar"/>
    <w:uiPriority w:val="10"/>
    <w:qFormat/>
    <w:rsid w:val="008A4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9C3"/>
    <w:pPr>
      <w:spacing w:before="160"/>
      <w:jc w:val="center"/>
    </w:pPr>
    <w:rPr>
      <w:i/>
      <w:iCs/>
      <w:color w:val="404040" w:themeColor="text1" w:themeTint="BF"/>
    </w:rPr>
  </w:style>
  <w:style w:type="character" w:customStyle="1" w:styleId="QuoteChar">
    <w:name w:val="Quote Char"/>
    <w:basedOn w:val="DefaultParagraphFont"/>
    <w:link w:val="Quote"/>
    <w:uiPriority w:val="29"/>
    <w:rsid w:val="008A49C3"/>
    <w:rPr>
      <w:i/>
      <w:iCs/>
      <w:color w:val="404040" w:themeColor="text1" w:themeTint="BF"/>
    </w:rPr>
  </w:style>
  <w:style w:type="paragraph" w:styleId="ListParagraph">
    <w:name w:val="List Paragraph"/>
    <w:basedOn w:val="Normal"/>
    <w:uiPriority w:val="34"/>
    <w:qFormat/>
    <w:rsid w:val="008A49C3"/>
    <w:pPr>
      <w:ind w:left="720"/>
      <w:contextualSpacing/>
    </w:pPr>
  </w:style>
  <w:style w:type="character" w:styleId="IntenseEmphasis">
    <w:name w:val="Intense Emphasis"/>
    <w:basedOn w:val="DefaultParagraphFont"/>
    <w:uiPriority w:val="21"/>
    <w:qFormat/>
    <w:rsid w:val="008A49C3"/>
    <w:rPr>
      <w:i/>
      <w:iCs/>
      <w:color w:val="0F4761" w:themeColor="accent1" w:themeShade="BF"/>
    </w:rPr>
  </w:style>
  <w:style w:type="paragraph" w:styleId="IntenseQuote">
    <w:name w:val="Intense Quote"/>
    <w:basedOn w:val="Normal"/>
    <w:next w:val="Normal"/>
    <w:link w:val="IntenseQuoteChar"/>
    <w:uiPriority w:val="30"/>
    <w:qFormat/>
    <w:rsid w:val="008A4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9C3"/>
    <w:rPr>
      <w:i/>
      <w:iCs/>
      <w:color w:val="0F4761" w:themeColor="accent1" w:themeShade="BF"/>
    </w:rPr>
  </w:style>
  <w:style w:type="character" w:styleId="IntenseReference">
    <w:name w:val="Intense Reference"/>
    <w:basedOn w:val="DefaultParagraphFont"/>
    <w:uiPriority w:val="32"/>
    <w:qFormat/>
    <w:rsid w:val="008A49C3"/>
    <w:rPr>
      <w:b/>
      <w:bCs/>
      <w:smallCaps/>
      <w:color w:val="0F4761" w:themeColor="accent1" w:themeShade="BF"/>
      <w:spacing w:val="5"/>
    </w:rPr>
  </w:style>
  <w:style w:type="paragraph" w:styleId="Header">
    <w:name w:val="header"/>
    <w:basedOn w:val="Normal"/>
    <w:link w:val="HeaderChar"/>
    <w:uiPriority w:val="99"/>
    <w:unhideWhenUsed/>
    <w:rsid w:val="008A4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9C3"/>
  </w:style>
  <w:style w:type="paragraph" w:styleId="Footer">
    <w:name w:val="footer"/>
    <w:basedOn w:val="Normal"/>
    <w:link w:val="FooterChar"/>
    <w:uiPriority w:val="99"/>
    <w:unhideWhenUsed/>
    <w:rsid w:val="008A4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9C3"/>
  </w:style>
  <w:style w:type="character" w:styleId="Hyperlink">
    <w:name w:val="Hyperlink"/>
    <w:basedOn w:val="DefaultParagraphFont"/>
    <w:uiPriority w:val="99"/>
    <w:unhideWhenUsed/>
    <w:rsid w:val="001378B8"/>
    <w:rPr>
      <w:color w:val="467886" w:themeColor="hyperlink"/>
      <w:u w:val="single"/>
    </w:rPr>
  </w:style>
  <w:style w:type="character" w:styleId="UnresolvedMention">
    <w:name w:val="Unresolved Mention"/>
    <w:basedOn w:val="DefaultParagraphFont"/>
    <w:uiPriority w:val="99"/>
    <w:semiHidden/>
    <w:unhideWhenUsed/>
    <w:rsid w:val="00137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923</Words>
  <Characters>5025</Characters>
  <Application>Microsoft Office Word</Application>
  <DocSecurity>0</DocSecurity>
  <Lines>68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Howells</dc:creator>
  <cp:keywords/>
  <dc:description/>
  <cp:lastModifiedBy>Samantha Howells</cp:lastModifiedBy>
  <cp:revision>47</cp:revision>
  <dcterms:created xsi:type="dcterms:W3CDTF">2025-05-18T16:33:00Z</dcterms:created>
  <dcterms:modified xsi:type="dcterms:W3CDTF">2025-05-20T19:44:00Z</dcterms:modified>
</cp:coreProperties>
</file>