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purl.oclc.org/ooxml/officeDocument/relationships/extendedProperties" Target="docProps/app.xml"/><Relationship Id="rId2" Type="http://schemas.openxmlformats.org/package/2006/relationships/metadata/core-properties" Target="docProps/core.xml"/><Relationship Id="rId1" Type="http://purl.oclc.org/ooxml/officeDocument/relationships/officeDocument" Target="word/document.xml"/><Relationship Id="rId5" Type="http://schemas.microsoft.com/office/2020/02/relationships/classificationlabels" Target="docMetadata/LabelInfo.xml"/><Relationship Id="rId4" Type="http://purl.oclc.org/ooxml/officeDocument/relationships/customProperties" Target="docProps/custom.xml"/></Relationships>
</file>

<file path=word/document.xml><?xml version="1.0" encoding="utf-8"?>
<w:documen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conformance="strict">
  <w:body>
    <w:tbl>
      <w:tblPr>
        <w:tblW w:w="0pt" w:type="auto"/>
        <w:tblInd w:w="-6.75pt" w:type="dxa"/>
        <w:tblBorders>
          <w:start w:val="single" w:sz="36" w:space="0" w:color="B37B0E" w:themeColor="accent4" w:themeShade="BF"/>
        </w:tblBorders>
        <w:tblLayout w:type="fixed"/>
        <w:tblCellMar>
          <w:start w:w="7.20pt" w:type="dxa"/>
        </w:tblCellMar>
        <w:tblLook w:firstRow="0" w:lastRow="0" w:firstColumn="0" w:lastColumn="0" w:noHBand="1" w:noVBand="1"/>
      </w:tblPr>
      <w:tblGrid>
        <w:gridCol w:w="9450"/>
      </w:tblGrid>
      <w:tr w:rsidR="00C026B2" w14:paraId="586BE8B6" w14:textId="77777777" w:rsidTr="00A21B9F">
        <w:trPr>
          <w:trHeight w:val="1260"/>
        </w:trPr>
        <w:tc>
          <w:tcPr>
            <w:tcW w:w="472.50pt" w:type="dxa"/>
            <w:tcBorders>
              <w:start w:val="single" w:sz="36" w:space="0" w:color="053D58" w:themeColor="accent1"/>
            </w:tcBorders>
          </w:tcPr>
          <w:p w14:paraId="7E28DD70" w14:textId="74676D08" w:rsidR="00680810" w:rsidRPr="00680810" w:rsidRDefault="00885551" w:rsidP="00680810">
            <w:pPr>
              <w:pStyle w:val="Heading2"/>
              <w:numPr>
                <w:ilvl w:val="0"/>
                <w:numId w:val="0"/>
              </w:numPr>
              <w:ind w:start="18pt"/>
              <w:rPr>
                <w:b w:val="0"/>
                <w:bCs w:val="0"/>
                <w:sz w:val="20"/>
                <w:szCs w:val="20"/>
                <w:u w:val="single"/>
                <w:lang w:val="en-GB"/>
              </w:rPr>
            </w:pPr>
            <w:r w:rsidRPr="00680810">
              <w:rPr>
                <w:rFonts w:asciiTheme="majorHAnsi" w:eastAsiaTheme="majorEastAsia" w:hAnsiTheme="majorHAnsi" w:cs="Times New Roman (Headings CS)"/>
                <w:caps/>
                <w:color w:val="053D58" w:themeColor="accent1"/>
                <w:spacing w:val="10"/>
                <w:kern w:val="28"/>
                <w:sz w:val="20"/>
                <w:szCs w:val="20"/>
                <w:u w:val="single"/>
                <w:lang w:val="en-GB"/>
              </w:rPr>
              <w:t>Essential Academic and Employment Skil</w:t>
            </w:r>
            <w:r w:rsidR="00680810" w:rsidRPr="00680810">
              <w:rPr>
                <w:rFonts w:asciiTheme="majorHAnsi" w:eastAsiaTheme="majorEastAsia" w:hAnsiTheme="majorHAnsi" w:cs="Times New Roman (Headings CS)"/>
                <w:caps/>
                <w:color w:val="053D58" w:themeColor="accent1"/>
                <w:spacing w:val="10"/>
                <w:kern w:val="28"/>
                <w:sz w:val="20"/>
                <w:szCs w:val="20"/>
                <w:u w:val="single"/>
                <w:lang w:val="en-GB"/>
              </w:rPr>
              <w:t>ls</w:t>
            </w:r>
          </w:p>
          <w:p w14:paraId="513CE32E" w14:textId="05D74A49" w:rsidR="00680810" w:rsidRPr="00680810" w:rsidRDefault="00680810" w:rsidP="00680810">
            <w:pPr>
              <w:pStyle w:val="Heading2"/>
              <w:numPr>
                <w:ilvl w:val="0"/>
                <w:numId w:val="0"/>
              </w:numPr>
              <w:ind w:start="18pt"/>
              <w:jc w:val="center"/>
              <w:rPr>
                <w:sz w:val="20"/>
                <w:szCs w:val="20"/>
                <w:lang w:val="en-GB"/>
              </w:rPr>
            </w:pPr>
            <w:proofErr w:type="gramStart"/>
            <w:r w:rsidRPr="00680810">
              <w:rPr>
                <w:sz w:val="20"/>
                <w:szCs w:val="20"/>
              </w:rPr>
              <w:t>June,</w:t>
            </w:r>
            <w:proofErr w:type="gramEnd"/>
            <w:r w:rsidRPr="00680810">
              <w:rPr>
                <w:sz w:val="20"/>
                <w:szCs w:val="20"/>
              </w:rPr>
              <w:t xml:space="preserve"> 2026 (Hannah Munns)</w:t>
            </w:r>
          </w:p>
          <w:p w14:paraId="27E43075" w14:textId="39ED3A2E" w:rsidR="00680810" w:rsidRPr="00680810" w:rsidRDefault="00680810" w:rsidP="00680810">
            <w:pPr>
              <w:pStyle w:val="Heading2"/>
              <w:numPr>
                <w:ilvl w:val="0"/>
                <w:numId w:val="0"/>
              </w:numPr>
              <w:ind w:start="18pt"/>
              <w:jc w:val="center"/>
              <w:rPr>
                <w:sz w:val="20"/>
                <w:szCs w:val="20"/>
                <w:lang w:val="en-GB"/>
              </w:rPr>
            </w:pPr>
            <w:sdt>
              <w:sdtPr>
                <w:rPr>
                  <w:sz w:val="20"/>
                  <w:szCs w:val="20"/>
                  <w:lang w:val="en-GB"/>
                </w:rPr>
                <w:id w:val="-1205408813"/>
                <w:citation/>
              </w:sdtPr>
              <w:sdtContent>
                <w:r w:rsidRPr="00680810">
                  <w:rPr>
                    <w:sz w:val="20"/>
                    <w:szCs w:val="20"/>
                    <w:lang w:val="en-GB"/>
                  </w:rPr>
                  <w:fldChar w:fldCharType="begin"/>
                </w:r>
                <w:r w:rsidRPr="00680810">
                  <w:rPr>
                    <w:sz w:val="20"/>
                    <w:szCs w:val="20"/>
                    <w:lang w:val="en-GB"/>
                  </w:rPr>
                  <w:instrText xml:space="preserve"> CITATION DrJ241 \l</w:instrText>
                </w:r>
                <w:r w:rsidR="00A57C01">
                  <w:rPr>
                    <w:sz w:val="20"/>
                    <w:szCs w:val="20"/>
                    <w:lang w:val="en-GB"/>
                  </w:rPr>
                  <w:instrText xml:space="preserve"> en-GB </w:instrText>
                </w:r>
                <w:r w:rsidRPr="00680810">
                  <w:rPr>
                    <w:sz w:val="20"/>
                    <w:szCs w:val="20"/>
                    <w:lang w:val="en-GB"/>
                  </w:rPr>
                  <w:fldChar w:fldCharType="separate"/>
                </w:r>
                <w:r w:rsidRPr="00680810">
                  <w:rPr>
                    <w:noProof/>
                    <w:sz w:val="20"/>
                    <w:szCs w:val="20"/>
                    <w:lang w:val="en-GB"/>
                  </w:rPr>
                  <w:t>[1]</w:t>
                </w:r>
                <w:r w:rsidRPr="00680810">
                  <w:rPr>
                    <w:sz w:val="20"/>
                    <w:szCs w:val="20"/>
                    <w:lang w:val="en-GB"/>
                  </w:rPr>
                  <w:fldChar w:fldCharType="end"/>
                </w:r>
              </w:sdtContent>
            </w:sdt>
            <w:r w:rsidRPr="00680810">
              <w:rPr>
                <w:sz w:val="20"/>
                <w:szCs w:val="20"/>
                <w:lang w:val="en-GB"/>
              </w:rPr>
              <w:t>IEEE Referencing &amp; written summary on essential academic and employment skills (350 words):</w:t>
            </w:r>
          </w:p>
          <w:p w14:paraId="1E954317" w14:textId="3535BBD3" w:rsidR="00680810" w:rsidRPr="00680810" w:rsidRDefault="00680810" w:rsidP="00680810">
            <w:pPr>
              <w:pStyle w:val="Heading2"/>
              <w:numPr>
                <w:ilvl w:val="0"/>
                <w:numId w:val="0"/>
              </w:numPr>
              <w:jc w:val="center"/>
              <w:rPr>
                <w:sz w:val="20"/>
                <w:szCs w:val="20"/>
                <w:lang w:val="en-GB"/>
              </w:rPr>
            </w:pPr>
            <w:r w:rsidRPr="00680810">
              <w:rPr>
                <w:sz w:val="20"/>
                <w:szCs w:val="20"/>
                <w:lang w:val="en-GB"/>
              </w:rPr>
              <w:t>1.a Produce a written summary with some supporting visuals (images/figures), on the topic of essential skills for study and employment (approx. 250 words) in your Career area?</w:t>
            </w:r>
          </w:p>
          <w:p w14:paraId="2C6F32F0" w14:textId="69735428" w:rsidR="00680810" w:rsidRPr="00DA28D3" w:rsidRDefault="00680810" w:rsidP="00680810">
            <w:pPr>
              <w:pStyle w:val="Heading2"/>
              <w:numPr>
                <w:ilvl w:val="0"/>
                <w:numId w:val="0"/>
              </w:numPr>
              <w:jc w:val="center"/>
              <w:rPr>
                <w:rFonts w:ascii="Aptos Light" w:eastAsia="DengXian" w:hAnsi="Aptos Light" w:cs="Times New Roman"/>
                <w:b w:val="0"/>
                <w:bCs w:val="0"/>
                <w:caps/>
                <w:color w:val="auto"/>
                <w:spacing w:val="0"/>
                <w:kern w:val="2"/>
                <w:sz w:val="20"/>
                <w:szCs w:val="20"/>
                <w:lang w:val="en-GB" w:eastAsia="zh-CN"/>
                <w14:ligatures w14:val="standardContextual"/>
              </w:rPr>
            </w:pPr>
            <w:r w:rsidRPr="00DA28D3">
              <w:rPr>
                <w:rFonts w:ascii="Aptos Light" w:eastAsia="DengXian" w:hAnsi="Aptos Light" w:cs="Times New Roman"/>
                <w:b w:val="0"/>
                <w:bCs w:val="0"/>
                <w:color w:val="auto"/>
                <w:spacing w:val="0"/>
                <w:kern w:val="2"/>
                <w:sz w:val="20"/>
                <w:szCs w:val="20"/>
                <w:lang w:val="en-GB" w:eastAsia="zh-CN"/>
                <w14:ligatures w14:val="standardContextual"/>
              </w:rPr>
              <w:t>The development of academic skills is fundamental to supporting student achievement, wellbeing, and success in higher education. These skills encompass a broad range of competencies that enable students to engage effectively with disciplinary knowledge, deepen their understanding, apply critical thinking, and communicate ideas clearly and appropriately Key competencies include information literacy, critical evaluation, problem-solving, academic writing, and metacognitive strategies that promote self-regulated learning. Through the development of these capabilities, students are better positioned to engage meaningfully within academic communities, enhance their learning, and realise their academic potential</w:t>
            </w:r>
            <w:r w:rsidRPr="00DA28D3">
              <w:rPr>
                <w:rFonts w:ascii="Aptos Light" w:eastAsia="DengXian" w:hAnsi="Aptos Light" w:cs="Times New Roman"/>
                <w:b w:val="0"/>
                <w:bCs w:val="0"/>
                <w:caps/>
                <w:color w:val="auto"/>
                <w:spacing w:val="0"/>
                <w:kern w:val="2"/>
                <w:sz w:val="20"/>
                <w:szCs w:val="20"/>
                <w:lang w:val="en-GB" w:eastAsia="zh-CN"/>
                <w14:ligatures w14:val="standardContextual"/>
              </w:rPr>
              <w:t xml:space="preserve"> </w:t>
            </w:r>
            <w:proofErr w:type="gramStart"/>
            <w:r w:rsidRPr="00DA28D3">
              <w:rPr>
                <w:rFonts w:ascii="Aptos Light" w:eastAsia="DengXian" w:hAnsi="Aptos Light" w:cs="Times New Roman"/>
                <w:b w:val="0"/>
                <w:bCs w:val="0"/>
                <w:color w:val="auto"/>
                <w:spacing w:val="0"/>
                <w:kern w:val="2"/>
                <w:sz w:val="20"/>
                <w:szCs w:val="20"/>
                <w:lang w:val="en-GB" w:eastAsia="zh-CN"/>
                <w14:ligatures w14:val="standardContextual"/>
              </w:rPr>
              <w:t>For</w:t>
            </w:r>
            <w:proofErr w:type="gramEnd"/>
            <w:r w:rsidRPr="00DA28D3">
              <w:rPr>
                <w:rFonts w:ascii="Aptos Light" w:eastAsia="DengXian" w:hAnsi="Aptos Light" w:cs="Times New Roman"/>
                <w:b w:val="0"/>
                <w:bCs w:val="0"/>
                <w:color w:val="auto"/>
                <w:spacing w:val="0"/>
                <w:kern w:val="2"/>
                <w:sz w:val="20"/>
                <w:szCs w:val="20"/>
                <w:lang w:val="en-GB" w:eastAsia="zh-CN"/>
                <w14:ligatures w14:val="standardContextual"/>
              </w:rPr>
              <w:t xml:space="preserve"> the purposes of this review, academic skills development is used as an umbrella term to describe interventions aimed at strengthening students’ capacity for academic study. Such interventions may address general study skills, English language development, or discipline-specific literacies. While recognising ongoing debates regarding the definition and scope of these concepts, this review adopts a broad and inclusive perspective that accommodates diverse theoretical approaches. This position aligns with Blaj-Ward’s (2022) conception of academic literacies provision as learning opportunities that enrich students’ academic experiences by developing both academic communication practices and language proficiency. Drawing on insights from applied linguistics, language education, and higher education research, this review explores approaches to academic support that respond to the varied needs, backgrounds, and aspirations of contemporary students.</w:t>
            </w:r>
          </w:p>
          <w:p w14:paraId="3E0ECA19" w14:textId="0E0A9105" w:rsidR="00C026B2" w:rsidRPr="00680810" w:rsidRDefault="00C026B2" w:rsidP="00C026B2">
            <w:pPr>
              <w:pStyle w:val="Title"/>
              <w:rPr>
                <w:b/>
                <w:bCs/>
                <w:sz w:val="20"/>
                <w:szCs w:val="20"/>
                <w:u w:val="single"/>
                <w:lang w:val="en-GB"/>
              </w:rPr>
            </w:pPr>
          </w:p>
        </w:tc>
      </w:tr>
      <w:tr w:rsidR="00C026B2" w14:paraId="201A48BE" w14:textId="77777777" w:rsidTr="00A21B9F">
        <w:trPr>
          <w:trHeight w:val="270"/>
        </w:trPr>
        <w:tc>
          <w:tcPr>
            <w:tcW w:w="472.50pt" w:type="dxa"/>
            <w:tcBorders>
              <w:start w:val="single" w:sz="36" w:space="0" w:color="053D58" w:themeColor="accent1"/>
            </w:tcBorders>
          </w:tcPr>
          <w:p w14:paraId="654BDEDD" w14:textId="77777777" w:rsidR="00680810" w:rsidRPr="00680810" w:rsidRDefault="00680810" w:rsidP="00680810">
            <w:pPr>
              <w:rPr>
                <w:szCs w:val="20"/>
                <w:lang w:val="en-GB" w:eastAsia="zh-CN"/>
              </w:rPr>
            </w:pPr>
          </w:p>
          <w:p w14:paraId="7EF73629" w14:textId="0E1E920A" w:rsidR="00680810" w:rsidRPr="00680810" w:rsidRDefault="00680810" w:rsidP="00680810">
            <w:pPr>
              <w:jc w:val="center"/>
              <w:rPr>
                <w:rFonts w:ascii="Aptos Light" w:hAnsi="Aptos Light"/>
                <w:b/>
                <w:bCs/>
                <w:szCs w:val="20"/>
                <w:lang w:eastAsia="zh-CN"/>
              </w:rPr>
            </w:pPr>
            <w:r w:rsidRPr="00680810">
              <w:rPr>
                <w:rFonts w:ascii="Aptos Light" w:hAnsi="Aptos Light"/>
                <w:b/>
                <w:bCs/>
                <w:szCs w:val="20"/>
                <w:lang w:eastAsia="zh-CN"/>
              </w:rPr>
              <w:t>This diagram illustrates the 9 essential skills.</w:t>
            </w:r>
          </w:p>
          <w:p w14:paraId="01FA04E3" w14:textId="6A5D6B94" w:rsidR="00680810" w:rsidRDefault="00680810" w:rsidP="00680810">
            <w:pPr>
              <w:rPr>
                <w:szCs w:val="20"/>
                <w:lang w:eastAsia="zh-CN"/>
              </w:rPr>
            </w:pPr>
            <w:r w:rsidRPr="00680810">
              <w:rPr>
                <w:rFonts w:ascii="Aptos Light" w:eastAsia="DengXian" w:hAnsi="Aptos Light" w:cs="Times New Roman"/>
                <w:b/>
                <w:caps/>
                <w:noProof/>
                <w:color w:val="auto"/>
                <w:kern w:val="2"/>
                <w:szCs w:val="20"/>
                <w:lang w:val="en-GB" w:eastAsia="zh-CN"/>
                <w14:ligatures w14:val="standardContextual"/>
              </w:rPr>
              <w:drawing>
                <wp:inline distT="0" distB="0" distL="0" distR="0" wp14:anchorId="1CF4F9B7" wp14:editId="7D1C9900">
                  <wp:extent cx="5457825" cy="2437765"/>
                  <wp:effectExtent l="0" t="0" r="0" b="635"/>
                  <wp:docPr id="881596173" name="Picture 2"/>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507567" cy="2459983"/>
                          </a:xfrm>
                          <a:prstGeom prst="rect">
                            <a:avLst/>
                          </a:prstGeom>
                          <a:noFill/>
                        </pic:spPr>
                      </pic:pic>
                    </a:graphicData>
                  </a:graphic>
                </wp:inline>
              </w:drawing>
            </w:r>
          </w:p>
          <w:p w14:paraId="77BFC8BA" w14:textId="260AB211" w:rsidR="00DA28D3" w:rsidRPr="00DA28D3" w:rsidRDefault="00DA28D3" w:rsidP="00DA28D3">
            <w:pPr>
              <w:jc w:val="center"/>
              <w:rPr>
                <w:rFonts w:ascii="Aptos Light" w:hAnsi="Aptos Light"/>
                <w:szCs w:val="20"/>
                <w:lang w:eastAsia="zh-CN"/>
              </w:rPr>
            </w:pPr>
            <w:r w:rsidRPr="00DA28D3">
              <w:rPr>
                <w:rFonts w:ascii="Aptos Light" w:hAnsi="Aptos Light"/>
                <w:szCs w:val="20"/>
                <w:lang w:eastAsia="zh-CN"/>
              </w:rPr>
              <w:t xml:space="preserve">Essential skills are part of our everyday life. It is hard to do just one essential skill at a time, because all 9 of them are interconnected and built into almost any task at home, in learning, or in the workplace. For CALP </w:t>
            </w:r>
            <w:r w:rsidRPr="00DA28D3">
              <w:rPr>
                <w:rFonts w:ascii="Aptos Light" w:hAnsi="Aptos Light"/>
                <w:szCs w:val="20"/>
                <w:lang w:eastAsia="zh-CN"/>
              </w:rPr>
              <w:lastRenderedPageBreak/>
              <w:t>staff, being able to identify which essential skills a learner needs to use to complete a task can be a really great way to help learners in their everyday life and support them in their learning journey</w:t>
            </w:r>
          </w:p>
          <w:p w14:paraId="068C45A3" w14:textId="77777777" w:rsidR="00680810" w:rsidRDefault="00680810" w:rsidP="00680810">
            <w:pPr>
              <w:rPr>
                <w:szCs w:val="20"/>
                <w:lang w:eastAsia="zh-CN"/>
              </w:rPr>
            </w:pPr>
          </w:p>
          <w:p w14:paraId="18A0EF21" w14:textId="77777777" w:rsidR="00680810" w:rsidRPr="00680810" w:rsidRDefault="00680810" w:rsidP="00680810">
            <w:pPr>
              <w:pStyle w:val="Heading2"/>
              <w:numPr>
                <w:ilvl w:val="0"/>
                <w:numId w:val="0"/>
              </w:numPr>
              <w:jc w:val="center"/>
              <w:rPr>
                <w:sz w:val="20"/>
                <w:szCs w:val="20"/>
              </w:rPr>
            </w:pPr>
            <w:r w:rsidRPr="00680810">
              <w:rPr>
                <w:sz w:val="20"/>
                <w:szCs w:val="20"/>
                <w:lang w:val="en-GB"/>
              </w:rPr>
              <w:t>1</w:t>
            </w:r>
            <w:proofErr w:type="gramStart"/>
            <w:r w:rsidRPr="00680810">
              <w:rPr>
                <w:sz w:val="20"/>
                <w:szCs w:val="20"/>
                <w:lang w:val="en-GB"/>
              </w:rPr>
              <w:t xml:space="preserve">b </w:t>
            </w:r>
            <w:r w:rsidRPr="00680810">
              <w:rPr>
                <w:sz w:val="20"/>
                <w:szCs w:val="20"/>
              </w:rPr>
              <w:t>)</w:t>
            </w:r>
            <w:proofErr w:type="gramEnd"/>
            <w:r w:rsidRPr="00680810">
              <w:rPr>
                <w:sz w:val="20"/>
                <w:szCs w:val="20"/>
              </w:rPr>
              <w:t xml:space="preserve"> Submit your work to the Turnitin link (labelled: Task 1b - Turnitin Similarity check practice) on Moodle and check your similarity score. In the same document as your summary above, include a reflection of approx. 100 words </w:t>
            </w:r>
            <w:proofErr w:type="gramStart"/>
            <w:r w:rsidRPr="00680810">
              <w:rPr>
                <w:sz w:val="20"/>
                <w:szCs w:val="20"/>
              </w:rPr>
              <w:t>on: •</w:t>
            </w:r>
            <w:proofErr w:type="gramEnd"/>
            <w:r w:rsidRPr="00680810">
              <w:rPr>
                <w:sz w:val="20"/>
                <w:szCs w:val="20"/>
              </w:rPr>
              <w:t xml:space="preserve"> Your similarity score and how you could improve it next time. • Using the ‘Generic Assessment criteria / GAC’ as a guide, state the mark out of 100% you would award yourself and briefly explain why. The ‘Generic Assessment </w:t>
            </w:r>
            <w:proofErr w:type="gramStart"/>
            <w:r w:rsidRPr="00680810">
              <w:rPr>
                <w:sz w:val="20"/>
                <w:szCs w:val="20"/>
              </w:rPr>
              <w:t>criteria’ is</w:t>
            </w:r>
            <w:proofErr w:type="gramEnd"/>
            <w:r w:rsidRPr="00680810">
              <w:rPr>
                <w:sz w:val="20"/>
                <w:szCs w:val="20"/>
              </w:rPr>
              <w:t xml:space="preserve"> located at the bottom of the Assignment Specification below.</w:t>
            </w:r>
          </w:p>
          <w:p w14:paraId="28A522E8" w14:textId="77777777" w:rsidR="00680810" w:rsidRDefault="00680810" w:rsidP="00680810">
            <w:pPr>
              <w:rPr>
                <w:szCs w:val="20"/>
                <w:lang w:eastAsia="zh-CN"/>
              </w:rPr>
            </w:pPr>
          </w:p>
          <w:p w14:paraId="3A607F4D" w14:textId="77777777" w:rsidR="00680810" w:rsidRDefault="00680810" w:rsidP="00680810">
            <w:pPr>
              <w:rPr>
                <w:szCs w:val="20"/>
                <w:lang w:eastAsia="zh-CN"/>
              </w:rPr>
            </w:pPr>
          </w:p>
          <w:p w14:paraId="6732205E" w14:textId="77777777" w:rsidR="00680810" w:rsidRDefault="00680810" w:rsidP="00680810">
            <w:pPr>
              <w:rPr>
                <w:szCs w:val="20"/>
                <w:lang w:eastAsia="zh-CN"/>
              </w:rPr>
            </w:pPr>
          </w:p>
          <w:p w14:paraId="60FCAEB1" w14:textId="77777777" w:rsidR="00680810" w:rsidRDefault="00680810" w:rsidP="00680810">
            <w:pPr>
              <w:rPr>
                <w:szCs w:val="20"/>
                <w:lang w:eastAsia="zh-CN"/>
              </w:rPr>
            </w:pPr>
          </w:p>
          <w:p w14:paraId="5AC777B5" w14:textId="77777777" w:rsidR="00680810" w:rsidRDefault="00680810" w:rsidP="00680810">
            <w:pPr>
              <w:rPr>
                <w:szCs w:val="20"/>
                <w:lang w:eastAsia="zh-CN"/>
              </w:rPr>
            </w:pPr>
          </w:p>
          <w:p w14:paraId="3BBA2A02" w14:textId="77777777" w:rsidR="00680810" w:rsidRDefault="00680810" w:rsidP="00680810">
            <w:pPr>
              <w:rPr>
                <w:szCs w:val="20"/>
                <w:lang w:eastAsia="zh-CN"/>
              </w:rPr>
            </w:pPr>
          </w:p>
          <w:p w14:paraId="107AC02D" w14:textId="77777777" w:rsidR="00680810" w:rsidRPr="00680810" w:rsidRDefault="00680810" w:rsidP="00680810">
            <w:pPr>
              <w:rPr>
                <w:szCs w:val="20"/>
                <w:lang w:val="en-GB" w:eastAsia="zh-CN"/>
              </w:rPr>
            </w:pPr>
          </w:p>
          <w:p w14:paraId="7A199520" w14:textId="0DE92234" w:rsidR="009D38F6" w:rsidRPr="00680810" w:rsidRDefault="009D38F6" w:rsidP="002810D1">
            <w:pPr>
              <w:pStyle w:val="Heading2"/>
              <w:numPr>
                <w:ilvl w:val="0"/>
                <w:numId w:val="0"/>
              </w:numPr>
              <w:rPr>
                <w:rFonts w:ascii="Aptos Light" w:eastAsia="DengXian" w:hAnsi="Aptos Light" w:cs="Times New Roman"/>
                <w:b w:val="0"/>
                <w:caps/>
                <w:color w:val="auto"/>
                <w:spacing w:val="0"/>
                <w:kern w:val="2"/>
                <w:sz w:val="20"/>
                <w:szCs w:val="20"/>
                <w:lang w:val="en-GB" w:eastAsia="zh-CN"/>
                <w14:ligatures w14:val="standardContextual"/>
              </w:rPr>
            </w:pPr>
          </w:p>
          <w:p w14:paraId="69BC61A7" w14:textId="5C31B5D5" w:rsidR="002810D1" w:rsidRPr="00680810" w:rsidRDefault="002810D1" w:rsidP="002810D1">
            <w:pPr>
              <w:pStyle w:val="Heading2"/>
              <w:numPr>
                <w:ilvl w:val="0"/>
                <w:numId w:val="0"/>
              </w:numPr>
              <w:rPr>
                <w:sz w:val="20"/>
                <w:szCs w:val="20"/>
                <w:lang w:val="en-GB"/>
              </w:rPr>
            </w:pPr>
            <w:r w:rsidRPr="00680810">
              <w:rPr>
                <w:rFonts w:ascii="Aptos Light" w:eastAsia="DengXian" w:hAnsi="Aptos Light" w:cs="Times New Roman"/>
                <w:b w:val="0"/>
                <w:caps/>
                <w:color w:val="auto"/>
                <w:spacing w:val="0"/>
                <w:kern w:val="2"/>
                <w:sz w:val="20"/>
                <w:szCs w:val="20"/>
                <w:lang w:val="en-GB" w:eastAsia="zh-CN"/>
                <w14:ligatures w14:val="standardContextual"/>
              </w:rPr>
              <w:t xml:space="preserve">                                                                      </w:t>
            </w:r>
          </w:p>
          <w:p w14:paraId="0FCD08B6" w14:textId="77777777" w:rsidR="002810D1" w:rsidRPr="00680810" w:rsidRDefault="002810D1" w:rsidP="002810D1">
            <w:pPr>
              <w:pStyle w:val="Heading2"/>
              <w:numPr>
                <w:ilvl w:val="0"/>
                <w:numId w:val="0"/>
              </w:numPr>
              <w:rPr>
                <w:sz w:val="20"/>
                <w:szCs w:val="20"/>
                <w:lang w:val="en-GB"/>
              </w:rPr>
            </w:pPr>
            <w:r w:rsidRPr="00680810">
              <w:rPr>
                <w:sz w:val="20"/>
                <w:szCs w:val="20"/>
                <w:lang w:val="en-GB"/>
              </w:rPr>
              <w:t xml:space="preserve">    </w:t>
            </w:r>
          </w:p>
          <w:p w14:paraId="3ECB80D5" w14:textId="47D3E2CB" w:rsidR="00C026B2" w:rsidRPr="00680810" w:rsidRDefault="00C026B2" w:rsidP="00A21B9F">
            <w:pPr>
              <w:pStyle w:val="Subtitle"/>
              <w:rPr>
                <w:sz w:val="20"/>
                <w:szCs w:val="20"/>
              </w:rPr>
            </w:pPr>
          </w:p>
        </w:tc>
      </w:tr>
    </w:tbl>
    <w:p w14:paraId="6B44AEB4" w14:textId="3E37E3B2" w:rsidR="003312ED" w:rsidRDefault="003312ED" w:rsidP="00C026B2">
      <w:pPr>
        <w:pStyle w:val="Heading1"/>
      </w:pPr>
    </w:p>
    <w:p w14:paraId="5665E170" w14:textId="797DCB02" w:rsidR="00885551" w:rsidRPr="00885551" w:rsidRDefault="00885551" w:rsidP="00885551">
      <w:pPr>
        <w:pStyle w:val="Heading2"/>
        <w:numPr>
          <w:ilvl w:val="0"/>
          <w:numId w:val="0"/>
        </w:numPr>
        <w:rPr>
          <w:lang w:val="en-GB"/>
        </w:rPr>
      </w:pPr>
    </w:p>
    <w:tbl>
      <w:tblPr>
        <w:tblStyle w:val="TipTable"/>
        <w:tblW w:w="3.84%" w:type="pct"/>
        <w:tblLook w:firstRow="1" w:lastRow="0" w:firstColumn="1" w:lastColumn="0" w:noHBand="0" w:noVBand="1"/>
        <w:tblDescription w:val="Layout table"/>
      </w:tblPr>
      <w:tblGrid>
        <w:gridCol w:w="359"/>
      </w:tblGrid>
      <w:tr w:rsidR="00885551" w14:paraId="43CEFBDD" w14:textId="77777777" w:rsidTr="00885551">
        <w:tc>
          <w:tcPr>
            <w:cnfStyle w:firstRow="0" w:lastRow="0" w:firstColumn="1" w:lastColumn="0" w:oddVBand="0" w:evenVBand="0" w:oddHBand="0" w:evenHBand="0" w:firstRowFirstColumn="0" w:firstRowLastColumn="0" w:lastRowFirstColumn="0" w:lastRowLastColumn="0"/>
            <w:tcW w:w="100.0%" w:type="pct"/>
            <w:shd w:val="clear" w:color="auto" w:fill="auto"/>
          </w:tcPr>
          <w:p w14:paraId="57727C50" w14:textId="77777777" w:rsidR="00885551" w:rsidRDefault="00885551" w:rsidP="00F16B15">
            <w:pPr>
              <w:jc w:val="start"/>
            </w:pPr>
          </w:p>
          <w:p w14:paraId="57D56DA7" w14:textId="77777777" w:rsidR="00DA28D3" w:rsidRDefault="00DA28D3" w:rsidP="00F16B15">
            <w:pPr>
              <w:jc w:val="start"/>
            </w:pPr>
          </w:p>
          <w:p w14:paraId="76B1CDE8" w14:textId="77777777" w:rsidR="00DA28D3" w:rsidRDefault="00DA28D3" w:rsidP="00F16B15">
            <w:pPr>
              <w:jc w:val="start"/>
            </w:pPr>
          </w:p>
          <w:p w14:paraId="7A651CB9" w14:textId="77777777" w:rsidR="00DA28D3" w:rsidRDefault="00DA28D3" w:rsidP="00F16B15">
            <w:pPr>
              <w:jc w:val="start"/>
            </w:pPr>
          </w:p>
          <w:p w14:paraId="2227E3D6" w14:textId="77777777" w:rsidR="00DA28D3" w:rsidRDefault="00DA28D3" w:rsidP="00F16B15">
            <w:pPr>
              <w:jc w:val="start"/>
            </w:pPr>
          </w:p>
        </w:tc>
      </w:tr>
    </w:tbl>
    <w:sdt>
      <w:sdtPr>
        <w:id w:val="1075787215"/>
        <w:docPartObj>
          <w:docPartGallery w:val="Bibliographies"/>
          <w:docPartUnique/>
        </w:docPartObj>
      </w:sdtPr>
      <w:sdtEndPr>
        <w:rPr>
          <w:rFonts w:asciiTheme="minorHAnsi" w:hAnsiTheme="minorHAnsi" w:cstheme="minorBidi"/>
          <w:b w:val="0"/>
          <w:bCs w:val="0"/>
          <w:caps w:val="0"/>
          <w:color w:val="404040" w:themeColor="text1" w:themeTint="BF"/>
          <w:spacing w:val="0"/>
          <w:sz w:val="20"/>
        </w:rPr>
      </w:sdtEndPr>
      <w:sdtContent>
        <w:p w14:paraId="29414687" w14:textId="6CD41AAA" w:rsidR="00DE6DC5" w:rsidRPr="00DE6DC5" w:rsidRDefault="00DE6DC5">
          <w:pPr>
            <w:pStyle w:val="Heading1"/>
            <w:rPr>
              <w:color w:val="00B0F0"/>
            </w:rPr>
          </w:pPr>
          <w:r w:rsidRPr="00DE6DC5">
            <w:rPr>
              <w:color w:val="00B0F0"/>
            </w:rPr>
            <w:t>Bibliography</w:t>
          </w:r>
        </w:p>
        <w:sdt>
          <w:sdtPr>
            <w:id w:val="111145805"/>
            <w:bibliography/>
          </w:sdtPr>
          <w:sdtContent>
            <w:p w14:paraId="40F70249" w14:textId="77777777" w:rsidR="00DE6DC5" w:rsidRDefault="00DE6DC5">
              <w:pPr>
                <w:rPr>
                  <w:noProof/>
                  <w:sz w:val="18"/>
                </w:rPr>
              </w:pPr>
              <w:r>
                <w:fldChar w:fldCharType="begin"/>
              </w:r>
              <w:r>
                <w:instrText xml:space="preserve"> BIBLIOGRAPHY </w:instrText>
              </w:r>
              <w:r>
                <w:fldChar w:fldCharType="separate"/>
              </w:r>
            </w:p>
            <w:tbl>
              <w:tblPr>
                <w:tblW w:w="100.0%" w:type="pct"/>
                <w:tblCellSpacing w:w="0.75pt" w:type="dxa"/>
                <w:tblCellMar>
                  <w:top w:w="0.75pt" w:type="dxa"/>
                  <w:start w:w="0.75pt" w:type="dxa"/>
                  <w:bottom w:w="0.75pt" w:type="dxa"/>
                  <w:end w:w="0.75pt" w:type="dxa"/>
                </w:tblCellMar>
                <w:tblLook w:firstRow="1" w:lastRow="0" w:firstColumn="1" w:lastColumn="0" w:noHBand="0" w:noVBand="1"/>
              </w:tblPr>
              <w:tblGrid>
                <w:gridCol w:w="298"/>
                <w:gridCol w:w="9062"/>
              </w:tblGrid>
              <w:tr w:rsidR="00DE6DC5" w14:paraId="362B6B85" w14:textId="77777777">
                <w:trPr>
                  <w:divId w:val="1187250507"/>
                  <w:tblCellSpacing w:w="0.75pt" w:type="dxa"/>
                </w:trPr>
                <w:tc>
                  <w:tcPr>
                    <w:tcW w:w="1.0%" w:type="pct"/>
                    <w:hideMark/>
                  </w:tcPr>
                  <w:p w14:paraId="2247D6A8" w14:textId="60C00119" w:rsidR="00DE6DC5" w:rsidRDefault="00DE6DC5">
                    <w:pPr>
                      <w:pStyle w:val="Bibliography"/>
                      <w:rPr>
                        <w:noProof/>
                        <w:sz w:val="24"/>
                        <w:szCs w:val="24"/>
                      </w:rPr>
                    </w:pPr>
                    <w:r>
                      <w:rPr>
                        <w:noProof/>
                      </w:rPr>
                      <w:t xml:space="preserve">[1] </w:t>
                    </w:r>
                  </w:p>
                </w:tc>
                <w:tc>
                  <w:tcPr>
                    <w:tcW w:w="0pt" w:type="auto"/>
                    <w:hideMark/>
                  </w:tcPr>
                  <w:p w14:paraId="3902A973" w14:textId="77777777" w:rsidR="00DE6DC5" w:rsidRDefault="00DE6DC5">
                    <w:pPr>
                      <w:pStyle w:val="Bibliography"/>
                      <w:rPr>
                        <w:noProof/>
                      </w:rPr>
                    </w:pPr>
                    <w:r>
                      <w:rPr>
                        <w:noProof/>
                      </w:rPr>
                      <w:t>D. J. de, "Academic Skills," October 2024. [Online]. Available: https://www.ctl.ox.ac.uk/sites/default/files/ctl/documents/media/academic_skills_literature_review.pdf.</w:t>
                    </w:r>
                  </w:p>
                </w:tc>
              </w:tr>
              <w:tr w:rsidR="00DE6DC5" w14:paraId="4557BAE2" w14:textId="77777777">
                <w:trPr>
                  <w:divId w:val="1187250507"/>
                  <w:tblCellSpacing w:w="0.75pt" w:type="dxa"/>
                </w:trPr>
                <w:tc>
                  <w:tcPr>
                    <w:tcW w:w="1.0%" w:type="pct"/>
                    <w:hideMark/>
                  </w:tcPr>
                  <w:p w14:paraId="3AC89B18" w14:textId="77777777" w:rsidR="00DE6DC5" w:rsidRDefault="00DE6DC5">
                    <w:pPr>
                      <w:pStyle w:val="Bibliography"/>
                      <w:rPr>
                        <w:noProof/>
                      </w:rPr>
                    </w:pPr>
                    <w:r>
                      <w:rPr>
                        <w:noProof/>
                      </w:rPr>
                      <w:t xml:space="preserve">[2] </w:t>
                    </w:r>
                  </w:p>
                </w:tc>
                <w:tc>
                  <w:tcPr>
                    <w:tcW w:w="0pt" w:type="auto"/>
                    <w:hideMark/>
                  </w:tcPr>
                  <w:p w14:paraId="3CF2B006" w14:textId="77777777" w:rsidR="00DE6DC5" w:rsidRDefault="00DE6DC5">
                    <w:pPr>
                      <w:pStyle w:val="Bibliography"/>
                      <w:rPr>
                        <w:noProof/>
                      </w:rPr>
                    </w:pPr>
                    <w:r>
                      <w:rPr>
                        <w:noProof/>
                      </w:rPr>
                      <w:t>B. -. Ward, "Conception of Academic literacies," 2022. [Online]. Available: https://www.ctl.ox.ac.uk/sites/default/files/ctl/documents/media/academic_skills_literature_review.pdf.</w:t>
                    </w:r>
                  </w:p>
                </w:tc>
              </w:tr>
            </w:tbl>
            <w:p w14:paraId="51A94EBC" w14:textId="77777777" w:rsidR="00DE6DC5" w:rsidRDefault="00DE6DC5">
              <w:pPr>
                <w:divId w:val="1187250507"/>
                <w:rPr>
                  <w:rFonts w:eastAsia="Times New Roman"/>
                  <w:noProof/>
                </w:rPr>
              </w:pPr>
            </w:p>
            <w:p w14:paraId="483B74DF" w14:textId="55C11F21" w:rsidR="00DE6DC5" w:rsidRDefault="00DE6DC5">
              <w:r>
                <w:rPr>
                  <w:b/>
                  <w:bCs/>
                  <w:noProof/>
                </w:rPr>
                <w:fldChar w:fldCharType="end"/>
              </w:r>
            </w:p>
          </w:sdtContent>
        </w:sdt>
      </w:sdtContent>
    </w:sdt>
    <w:p w14:paraId="67F48566" w14:textId="77777777" w:rsidR="003312ED" w:rsidRPr="00CA5572" w:rsidRDefault="003312ED" w:rsidP="00CA5572">
      <w:pPr>
        <w:pStyle w:val="TipText"/>
      </w:pPr>
    </w:p>
    <w:p w14:paraId="297A381D" w14:textId="77777777" w:rsidR="00B80D0D" w:rsidRDefault="00B80D0D" w:rsidP="002F0604"/>
    <w:sectPr w:rsidR="00B80D0D" w:rsidSect="00DD04BF">
      <w:footerReference w:type="default" r:id="rId12"/>
      <w:pgSz w:w="612pt" w:h="792pt" w:code="1"/>
      <w:pgMar w:top="72pt" w:right="72pt" w:bottom="36pt" w:left="72pt" w:header="36pt" w:footer="14.40pt" w:gutter="0pt"/>
      <w:cols w:space="36pt"/>
      <w:docGrid w:linePitch="360"/>
    </w:sectPr>
  </w:body>
</w:document>
</file>

<file path=word/endnotes.xml><?xml version="1.0" encoding="utf-8"?>
<w:endnote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endnote w:type="separator" w:id="-1">
    <w:p w14:paraId="3FB1A5AC" w14:textId="77777777" w:rsidR="00A57C01" w:rsidRDefault="00A57C01">
      <w:pPr>
        <w:spacing w:after="0pt" w:line="12pt" w:lineRule="auto"/>
      </w:pPr>
      <w:r>
        <w:separator/>
      </w:r>
    </w:p>
  </w:endnote>
  <w:endnote w:type="continuationSeparator" w:id="0">
    <w:p w14:paraId="784F6D45" w14:textId="77777777" w:rsidR="00A57C01" w:rsidRDefault="00A57C01">
      <w:pPr>
        <w:spacing w:after="0pt" w:line="12pt" w:lineRule="auto"/>
      </w:pPr>
      <w:r>
        <w:continuationSeparator/>
      </w:r>
    </w:p>
  </w:endnote>
</w:endnotes>
</file>

<file path=word/fontTable.xml><?xml version="1.0" encoding="utf-8"?>
<w:font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family w:val="roman"/>
    <w:pitch w:val="variable"/>
    <w:sig w:usb0="00000000" w:usb1="10000000" w:usb2="00000000" w:usb3="00000000" w:csb0="80000000" w:csb1="00000000"/>
  </w:font>
  <w:font w:name="Times New Roman">
    <w:panose1 w:val="02020603050405020304"/>
    <w:charset w:characterSet="iso-8859-1"/>
    <w:family w:val="roman"/>
    <w:pitch w:val="variable"/>
    <w:sig w:usb0="E0002EFF" w:usb1="C000785B" w:usb2="00000009" w:usb3="00000000" w:csb0="000001FF" w:csb1="00000000"/>
  </w:font>
  <w:font w:name="Courier New">
    <w:panose1 w:val="02070309020205020404"/>
    <w:charset w:characterSet="iso-8859-1"/>
    <w:family w:val="modern"/>
    <w:pitch w:val="fixed"/>
    <w:sig w:usb0="E0002EFF" w:usb1="C0007843" w:usb2="00000009" w:usb3="00000000" w:csb0="000001FF" w:csb1="00000000"/>
  </w:font>
  <w:font w:name="Wingdings">
    <w:panose1 w:val="05000000000000000000"/>
    <w:family w:val="auto"/>
    <w:pitch w:val="variable"/>
    <w:sig w:usb0="00000000" w:usb1="10000000" w:usb2="00000000" w:usb3="00000000" w:csb0="80000000" w:csb1="00000000"/>
  </w:font>
  <w:font w:name="Arial">
    <w:panose1 w:val="020B0604020202020204"/>
    <w:charset w:characterSet="iso-8859-1"/>
    <w:family w:val="swiss"/>
    <w:pitch w:val="variable"/>
    <w:sig w:usb0="E0002EFF" w:usb1="C000785B" w:usb2="00000009" w:usb3="00000000" w:csb0="000001FF" w:csb1="00000000"/>
  </w:font>
  <w:font w:name="Arial Black">
    <w:panose1 w:val="020B0A04020102020204"/>
    <w:charset w:characterSet="iso-8859-1"/>
    <w:family w:val="swiss"/>
    <w:pitch w:val="variable"/>
    <w:sig w:usb0="A00002AF" w:usb1="400078FB" w:usb2="00000000" w:usb3="00000000" w:csb0="0000009F" w:csb1="00000000"/>
  </w:font>
  <w:font w:name="Times New Roman (Body CS)">
    <w:altName w:val="Times New Roman"/>
    <w:charset w:characterSet="iso-8859-1"/>
    <w:family w:val="roman"/>
    <w:pitch w:val="default"/>
  </w:font>
  <w:font w:name="YouYuan">
    <w:panose1 w:val="02010509060101010101"/>
    <w:charset w:characterSet="GBK"/>
    <w:family w:val="modern"/>
    <w:pitch w:val="fixed"/>
    <w:sig w:usb0="00000001" w:usb1="080E0000" w:usb2="00000010" w:usb3="00000000" w:csb0="00040000" w:csb1="00000000"/>
  </w:font>
  <w:font w:name="Times New Roman (Headings CS)">
    <w:altName w:val="Times New Roman"/>
    <w:panose1 w:val="00000000000000000000"/>
    <w:charset w:characterSet="iso-8859-1"/>
    <w:family w:val="roman"/>
    <w:notTrueType/>
    <w:pitch w:val="default"/>
  </w:font>
  <w:font w:name="Aptos Light">
    <w:charset w:characterSet="iso-8859-1"/>
    <w:family w:val="swiss"/>
    <w:pitch w:val="variable"/>
    <w:sig w:usb0="20000287" w:usb1="00000003" w:usb2="00000000" w:usb3="00000000" w:csb0="0000019F" w:csb1="00000000"/>
  </w:font>
  <w:font w:name="DengXian">
    <w:altName w:val="等线"/>
    <w:panose1 w:val="02010600030101010101"/>
    <w:charset w:characterSet="GBK"/>
    <w:family w:val="auto"/>
    <w:pitch w:val="variable"/>
    <w:sig w:usb0="A00002BF" w:usb1="38CF7CFA" w:usb2="00000016" w:usb3="00000000" w:csb0="0004000F" w:csb1="00000000"/>
  </w:font>
</w:fonts>
</file>

<file path=word/footer1.xml><?xml version="1.0" encoding="utf-8"?>
<w:ft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p w14:paraId="1C2EB565" w14:textId="77777777" w:rsidR="001E042A" w:rsidRDefault="001E042A" w:rsidP="001E042A">
    <w:pPr>
      <w:pStyle w:val="Footer"/>
    </w:pPr>
    <w:r w:rsidRPr="001E042A">
      <w:fldChar w:fldCharType="begin"/>
    </w:r>
    <w:r w:rsidRPr="001E042A">
      <w:instrText xml:space="preserve"> PAGE   \* MERGEFORMAT </w:instrText>
    </w:r>
    <w:r w:rsidRPr="001E042A">
      <w:fldChar w:fldCharType="separate"/>
    </w:r>
    <w:r w:rsidR="00D57E3E">
      <w:t>1</w:t>
    </w:r>
    <w:r w:rsidRPr="001E042A">
      <w:fldChar w:fldCharType="end"/>
    </w:r>
  </w:p>
</w:ftr>
</file>

<file path=word/footnotes.xml><?xml version="1.0" encoding="utf-8"?>
<w:footnote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footnote w:type="separator" w:id="-1">
    <w:p w14:paraId="06313567" w14:textId="77777777" w:rsidR="00A57C01" w:rsidRDefault="00A57C01">
      <w:pPr>
        <w:spacing w:after="0pt" w:line="12pt" w:lineRule="auto"/>
      </w:pPr>
      <w:r>
        <w:separator/>
      </w:r>
    </w:p>
  </w:footnote>
  <w:footnote w:type="continuationSeparator" w:id="0">
    <w:p w14:paraId="5E06108D" w14:textId="77777777" w:rsidR="00A57C01" w:rsidRDefault="00A57C01">
      <w:pPr>
        <w:spacing w:after="0pt" w:line="12pt" w:lineRule="auto"/>
      </w:pPr>
      <w:r>
        <w:continuationSeparator/>
      </w:r>
    </w:p>
  </w:footnote>
</w:footnotes>
</file>

<file path=word/numbering.xml><?xml version="1.0" encoding="utf-8"?>
<w:numbering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abstractNum w:abstractNumId="0" w15:restartNumberingAfterBreak="0">
    <w:nsid w:val="FFFFFF7C"/>
    <w:multiLevelType w:val="singleLevel"/>
    <w:tmpl w:val="4A24C16A"/>
    <w:lvl w:ilvl="0">
      <w:start w:val="1"/>
      <w:numFmt w:val="decimal"/>
      <w:lvlText w:val="%1."/>
      <w:lvlJc w:val="start"/>
      <w:pPr>
        <w:tabs>
          <w:tab w:val="num" w:pos="74.60pt"/>
        </w:tabs>
        <w:ind w:start="74.60pt" w:hanging="18pt"/>
      </w:pPr>
    </w:lvl>
  </w:abstractNum>
  <w:abstractNum w:abstractNumId="1" w15:restartNumberingAfterBreak="0">
    <w:nsid w:val="FFFFFF7D"/>
    <w:multiLevelType w:val="singleLevel"/>
    <w:tmpl w:val="F5321060"/>
    <w:lvl w:ilvl="0">
      <w:start w:val="1"/>
      <w:numFmt w:val="decimal"/>
      <w:lvlText w:val="%1."/>
      <w:lvlJc w:val="start"/>
      <w:pPr>
        <w:tabs>
          <w:tab w:val="num" w:pos="60.45pt"/>
        </w:tabs>
        <w:ind w:start="60.45pt" w:hanging="18pt"/>
      </w:pPr>
    </w:lvl>
  </w:abstractNum>
  <w:abstractNum w:abstractNumId="2" w15:restartNumberingAfterBreak="0">
    <w:nsid w:val="FFFFFF7E"/>
    <w:multiLevelType w:val="singleLevel"/>
    <w:tmpl w:val="47C49E06"/>
    <w:lvl w:ilvl="0">
      <w:start w:val="1"/>
      <w:numFmt w:val="decimal"/>
      <w:lvlText w:val="%1."/>
      <w:lvlJc w:val="start"/>
      <w:pPr>
        <w:tabs>
          <w:tab w:val="num" w:pos="46.30pt"/>
        </w:tabs>
        <w:ind w:start="46.30pt" w:hanging="18pt"/>
      </w:pPr>
    </w:lvl>
  </w:abstractNum>
  <w:abstractNum w:abstractNumId="3" w15:restartNumberingAfterBreak="0">
    <w:nsid w:val="FFFFFF7F"/>
    <w:multiLevelType w:val="singleLevel"/>
    <w:tmpl w:val="C2E0BE8A"/>
    <w:lvl w:ilvl="0">
      <w:start w:val="1"/>
      <w:numFmt w:val="decimal"/>
      <w:lvlText w:val="%1."/>
      <w:lvlJc w:val="start"/>
      <w:pPr>
        <w:tabs>
          <w:tab w:val="num" w:pos="32.15pt"/>
        </w:tabs>
        <w:ind w:start="32.15pt" w:hanging="18pt"/>
      </w:pPr>
    </w:lvl>
  </w:abstractNum>
  <w:abstractNum w:abstractNumId="4" w15:restartNumberingAfterBreak="0">
    <w:nsid w:val="FFFFFF80"/>
    <w:multiLevelType w:val="singleLevel"/>
    <w:tmpl w:val="054207C2"/>
    <w:lvl w:ilvl="0">
      <w:start w:val="1"/>
      <w:numFmt w:val="bullet"/>
      <w:lvlText w:val=""/>
      <w:lvlJc w:val="start"/>
      <w:pPr>
        <w:tabs>
          <w:tab w:val="num" w:pos="74.60pt"/>
        </w:tabs>
        <w:ind w:start="74.60pt" w:hanging="18pt"/>
      </w:pPr>
      <w:rPr>
        <w:rFonts w:ascii="Symbol" w:hAnsi="Symbol" w:hint="default"/>
      </w:rPr>
    </w:lvl>
  </w:abstractNum>
  <w:abstractNum w:abstractNumId="5" w15:restartNumberingAfterBreak="0">
    <w:nsid w:val="FFFFFF81"/>
    <w:multiLevelType w:val="singleLevel"/>
    <w:tmpl w:val="137AAA3C"/>
    <w:lvl w:ilvl="0">
      <w:start w:val="1"/>
      <w:numFmt w:val="bullet"/>
      <w:lvlText w:val=""/>
      <w:lvlJc w:val="start"/>
      <w:pPr>
        <w:tabs>
          <w:tab w:val="num" w:pos="60.45pt"/>
        </w:tabs>
        <w:ind w:start="60.45pt" w:hanging="18pt"/>
      </w:pPr>
      <w:rPr>
        <w:rFonts w:ascii="Symbol" w:hAnsi="Symbol" w:hint="default"/>
      </w:rPr>
    </w:lvl>
  </w:abstractNum>
  <w:abstractNum w:abstractNumId="6" w15:restartNumberingAfterBreak="0">
    <w:nsid w:val="FFFFFF82"/>
    <w:multiLevelType w:val="singleLevel"/>
    <w:tmpl w:val="F31E90D8"/>
    <w:lvl w:ilvl="0">
      <w:start w:val="1"/>
      <w:numFmt w:val="bullet"/>
      <w:lvlText w:val=""/>
      <w:lvlJc w:val="start"/>
      <w:pPr>
        <w:tabs>
          <w:tab w:val="num" w:pos="46.30pt"/>
        </w:tabs>
        <w:ind w:start="46.30pt" w:hanging="18pt"/>
      </w:pPr>
      <w:rPr>
        <w:rFonts w:ascii="Symbol" w:hAnsi="Symbol" w:hint="default"/>
      </w:rPr>
    </w:lvl>
  </w:abstractNum>
  <w:abstractNum w:abstractNumId="7" w15:restartNumberingAfterBreak="0">
    <w:nsid w:val="FFFFFF83"/>
    <w:multiLevelType w:val="singleLevel"/>
    <w:tmpl w:val="048A6F70"/>
    <w:lvl w:ilvl="0">
      <w:start w:val="1"/>
      <w:numFmt w:val="bullet"/>
      <w:lvlText w:val=""/>
      <w:lvlJc w:val="start"/>
      <w:pPr>
        <w:tabs>
          <w:tab w:val="num" w:pos="32.15pt"/>
        </w:tabs>
        <w:ind w:start="32.15pt" w:hanging="18pt"/>
      </w:pPr>
      <w:rPr>
        <w:rFonts w:ascii="Symbol" w:hAnsi="Symbol" w:hint="default"/>
      </w:rPr>
    </w:lvl>
  </w:abstractNum>
  <w:abstractNum w:abstractNumId="8" w15:restartNumberingAfterBreak="0">
    <w:nsid w:val="FFFFFF88"/>
    <w:multiLevelType w:val="singleLevel"/>
    <w:tmpl w:val="1C7877E4"/>
    <w:lvl w:ilvl="0">
      <w:start w:val="1"/>
      <w:numFmt w:val="decimal"/>
      <w:lvlText w:val="%1."/>
      <w:lvlJc w:val="start"/>
      <w:pPr>
        <w:tabs>
          <w:tab w:val="num" w:pos="18pt"/>
        </w:tabs>
        <w:ind w:start="18pt" w:hanging="18pt"/>
      </w:pPr>
    </w:lvl>
  </w:abstractNum>
  <w:abstractNum w:abstractNumId="9" w15:restartNumberingAfterBreak="0">
    <w:nsid w:val="FFFFFF89"/>
    <w:multiLevelType w:val="singleLevel"/>
    <w:tmpl w:val="B9C8A536"/>
    <w:lvl w:ilvl="0">
      <w:start w:val="1"/>
      <w:numFmt w:val="bullet"/>
      <w:lvlText w:val=""/>
      <w:lvlJc w:val="start"/>
      <w:pPr>
        <w:tabs>
          <w:tab w:val="num" w:pos="18pt"/>
        </w:tabs>
        <w:ind w:start="18pt" w:hanging="18pt"/>
      </w:pPr>
      <w:rPr>
        <w:rFonts w:ascii="Symbol" w:hAnsi="Symbol" w:hint="default"/>
      </w:rPr>
    </w:lvl>
  </w:abstractNum>
  <w:abstractNum w:abstractNumId="10" w15:restartNumberingAfterBreak="0">
    <w:nsid w:val="05BD582D"/>
    <w:multiLevelType w:val="hybridMultilevel"/>
    <w:tmpl w:val="E36C5F02"/>
    <w:lvl w:ilvl="0" w:tplc="E6640BB8">
      <w:start w:val="1"/>
      <w:numFmt w:val="decimal"/>
      <w:pStyle w:val="Heading2"/>
      <w:lvlText w:val="%1."/>
      <w:lvlJc w:val="start"/>
      <w:pPr>
        <w:tabs>
          <w:tab w:val="num" w:pos="18pt"/>
        </w:tabs>
        <w:ind w:start="18pt" w:hanging="18pt"/>
      </w:pPr>
      <w:rPr>
        <w:rFonts w:hint="default"/>
      </w:rPr>
    </w:lvl>
    <w:lvl w:ilvl="1" w:tplc="04090019" w:tentative="1">
      <w:start w:val="1"/>
      <w:numFmt w:val="lowerLetter"/>
      <w:lvlText w:val="%2."/>
      <w:lvlJc w:val="start"/>
      <w:pPr>
        <w:ind w:start="72pt" w:hanging="18pt"/>
      </w:pPr>
    </w:lvl>
    <w:lvl w:ilvl="2" w:tplc="0409001B" w:tentative="1">
      <w:start w:val="1"/>
      <w:numFmt w:val="lowerRoman"/>
      <w:lvlText w:val="%3."/>
      <w:lvlJc w:val="end"/>
      <w:pPr>
        <w:ind w:start="108pt" w:hanging="9pt"/>
      </w:pPr>
    </w:lvl>
    <w:lvl w:ilvl="3" w:tplc="0409000F" w:tentative="1">
      <w:start w:val="1"/>
      <w:numFmt w:val="decimal"/>
      <w:lvlText w:val="%4."/>
      <w:lvlJc w:val="start"/>
      <w:pPr>
        <w:ind w:start="144pt" w:hanging="18pt"/>
      </w:pPr>
    </w:lvl>
    <w:lvl w:ilvl="4" w:tplc="04090019" w:tentative="1">
      <w:start w:val="1"/>
      <w:numFmt w:val="lowerLetter"/>
      <w:lvlText w:val="%5."/>
      <w:lvlJc w:val="start"/>
      <w:pPr>
        <w:ind w:start="180pt" w:hanging="18pt"/>
      </w:pPr>
    </w:lvl>
    <w:lvl w:ilvl="5" w:tplc="0409001B" w:tentative="1">
      <w:start w:val="1"/>
      <w:numFmt w:val="lowerRoman"/>
      <w:lvlText w:val="%6."/>
      <w:lvlJc w:val="end"/>
      <w:pPr>
        <w:ind w:start="216pt" w:hanging="9pt"/>
      </w:pPr>
    </w:lvl>
    <w:lvl w:ilvl="6" w:tplc="0409000F" w:tentative="1">
      <w:start w:val="1"/>
      <w:numFmt w:val="decimal"/>
      <w:lvlText w:val="%7."/>
      <w:lvlJc w:val="start"/>
      <w:pPr>
        <w:ind w:start="252pt" w:hanging="18pt"/>
      </w:pPr>
    </w:lvl>
    <w:lvl w:ilvl="7" w:tplc="04090019" w:tentative="1">
      <w:start w:val="1"/>
      <w:numFmt w:val="lowerLetter"/>
      <w:lvlText w:val="%8."/>
      <w:lvlJc w:val="start"/>
      <w:pPr>
        <w:ind w:start="288pt" w:hanging="18pt"/>
      </w:pPr>
    </w:lvl>
    <w:lvl w:ilvl="8" w:tplc="0409001B" w:tentative="1">
      <w:start w:val="1"/>
      <w:numFmt w:val="lowerRoman"/>
      <w:lvlText w:val="%9."/>
      <w:lvlJc w:val="end"/>
      <w:pPr>
        <w:ind w:start="324pt" w:hanging="9pt"/>
      </w:pPr>
    </w:lvl>
  </w:abstractNum>
  <w:abstractNum w:abstractNumId="11" w15:restartNumberingAfterBreak="0">
    <w:nsid w:val="0C7D37C1"/>
    <w:multiLevelType w:val="multilevel"/>
    <w:tmpl w:val="6340115C"/>
    <w:lvl w:ilvl="0">
      <w:start w:val="1"/>
      <w:numFmt w:val="bullet"/>
      <w:lvlText w:val=""/>
      <w:lvlJc w:val="start"/>
      <w:pPr>
        <w:tabs>
          <w:tab w:val="num" w:pos="36pt"/>
        </w:tabs>
        <w:ind w:start="36pt" w:hanging="18pt"/>
      </w:pPr>
      <w:rPr>
        <w:rFonts w:ascii="Symbol" w:hAnsi="Symbol" w:hint="default"/>
        <w:sz w:val="20"/>
      </w:rPr>
    </w:lvl>
    <w:lvl w:ilvl="1" w:tentative="1">
      <w:start w:val="1"/>
      <w:numFmt w:val="bullet"/>
      <w:lvlText w:val="o"/>
      <w:lvlJc w:val="start"/>
      <w:pPr>
        <w:tabs>
          <w:tab w:val="num" w:pos="72pt"/>
        </w:tabs>
        <w:ind w:start="72pt" w:hanging="18pt"/>
      </w:pPr>
      <w:rPr>
        <w:rFonts w:ascii="Courier New" w:hAnsi="Courier New" w:hint="default"/>
        <w:sz w:val="20"/>
      </w:rPr>
    </w:lvl>
    <w:lvl w:ilvl="2" w:tentative="1">
      <w:start w:val="1"/>
      <w:numFmt w:val="bullet"/>
      <w:lvlText w:val=""/>
      <w:lvlJc w:val="start"/>
      <w:pPr>
        <w:tabs>
          <w:tab w:val="num" w:pos="108pt"/>
        </w:tabs>
        <w:ind w:start="108pt" w:hanging="18pt"/>
      </w:pPr>
      <w:rPr>
        <w:rFonts w:ascii="Wingdings" w:hAnsi="Wingdings" w:hint="default"/>
        <w:sz w:val="20"/>
      </w:rPr>
    </w:lvl>
    <w:lvl w:ilvl="3" w:tentative="1">
      <w:start w:val="1"/>
      <w:numFmt w:val="bullet"/>
      <w:lvlText w:val=""/>
      <w:lvlJc w:val="start"/>
      <w:pPr>
        <w:tabs>
          <w:tab w:val="num" w:pos="144pt"/>
        </w:tabs>
        <w:ind w:start="144pt" w:hanging="18pt"/>
      </w:pPr>
      <w:rPr>
        <w:rFonts w:ascii="Wingdings" w:hAnsi="Wingdings" w:hint="default"/>
        <w:sz w:val="20"/>
      </w:rPr>
    </w:lvl>
    <w:lvl w:ilvl="4" w:tentative="1">
      <w:start w:val="1"/>
      <w:numFmt w:val="bullet"/>
      <w:lvlText w:val=""/>
      <w:lvlJc w:val="start"/>
      <w:pPr>
        <w:tabs>
          <w:tab w:val="num" w:pos="180pt"/>
        </w:tabs>
        <w:ind w:start="180pt" w:hanging="18pt"/>
      </w:pPr>
      <w:rPr>
        <w:rFonts w:ascii="Wingdings" w:hAnsi="Wingdings" w:hint="default"/>
        <w:sz w:val="20"/>
      </w:rPr>
    </w:lvl>
    <w:lvl w:ilvl="5" w:tentative="1">
      <w:start w:val="1"/>
      <w:numFmt w:val="bullet"/>
      <w:lvlText w:val=""/>
      <w:lvlJc w:val="start"/>
      <w:pPr>
        <w:tabs>
          <w:tab w:val="num" w:pos="216pt"/>
        </w:tabs>
        <w:ind w:start="216pt" w:hanging="18pt"/>
      </w:pPr>
      <w:rPr>
        <w:rFonts w:ascii="Wingdings" w:hAnsi="Wingdings" w:hint="default"/>
        <w:sz w:val="20"/>
      </w:rPr>
    </w:lvl>
    <w:lvl w:ilvl="6" w:tentative="1">
      <w:start w:val="1"/>
      <w:numFmt w:val="bullet"/>
      <w:lvlText w:val=""/>
      <w:lvlJc w:val="start"/>
      <w:pPr>
        <w:tabs>
          <w:tab w:val="num" w:pos="252pt"/>
        </w:tabs>
        <w:ind w:start="252pt" w:hanging="18pt"/>
      </w:pPr>
      <w:rPr>
        <w:rFonts w:ascii="Wingdings" w:hAnsi="Wingdings" w:hint="default"/>
        <w:sz w:val="20"/>
      </w:rPr>
    </w:lvl>
    <w:lvl w:ilvl="7" w:tentative="1">
      <w:start w:val="1"/>
      <w:numFmt w:val="bullet"/>
      <w:lvlText w:val=""/>
      <w:lvlJc w:val="start"/>
      <w:pPr>
        <w:tabs>
          <w:tab w:val="num" w:pos="288pt"/>
        </w:tabs>
        <w:ind w:start="288pt" w:hanging="18pt"/>
      </w:pPr>
      <w:rPr>
        <w:rFonts w:ascii="Wingdings" w:hAnsi="Wingdings" w:hint="default"/>
        <w:sz w:val="20"/>
      </w:rPr>
    </w:lvl>
    <w:lvl w:ilvl="8" w:tentative="1">
      <w:start w:val="1"/>
      <w:numFmt w:val="bullet"/>
      <w:lvlText w:val=""/>
      <w:lvlJc w:val="start"/>
      <w:pPr>
        <w:tabs>
          <w:tab w:val="num" w:pos="324pt"/>
        </w:tabs>
        <w:ind w:start="324pt" w:hanging="18pt"/>
      </w:pPr>
      <w:rPr>
        <w:rFonts w:ascii="Wingdings" w:hAnsi="Wingdings" w:hint="default"/>
        <w:sz w:val="20"/>
      </w:rPr>
    </w:lvl>
  </w:abstractNum>
  <w:abstractNum w:abstractNumId="12" w15:restartNumberingAfterBreak="0">
    <w:nsid w:val="4F787987"/>
    <w:multiLevelType w:val="multilevel"/>
    <w:tmpl w:val="DBDC0512"/>
    <w:lvl w:ilvl="0">
      <w:start w:val="1"/>
      <w:numFmt w:val="decimal"/>
      <w:pStyle w:val="ListNumber"/>
      <w:lvlText w:val="%1."/>
      <w:lvlJc w:val="start"/>
      <w:pPr>
        <w:tabs>
          <w:tab w:val="num" w:pos="18pt"/>
        </w:tabs>
        <w:ind w:start="18pt" w:hanging="18pt"/>
      </w:pPr>
      <w:rPr>
        <w:rFonts w:hint="default"/>
        <w:color w:val="032D41" w:themeColor="accent1" w:themeShade="BF"/>
      </w:rPr>
    </w:lvl>
    <w:lvl w:ilvl="1">
      <w:start w:val="1"/>
      <w:numFmt w:val="decimal"/>
      <w:lvlText w:val="%2."/>
      <w:lvlJc w:val="start"/>
      <w:pPr>
        <w:ind w:start="72pt" w:hanging="18pt"/>
      </w:pPr>
      <w:rPr>
        <w:rFonts w:hint="default"/>
        <w:color w:val="032D41" w:themeColor="accent1" w:themeShade="BF"/>
      </w:rPr>
    </w:lvl>
    <w:lvl w:ilvl="2">
      <w:start w:val="1"/>
      <w:numFmt w:val="decimal"/>
      <w:lvlText w:val="%3."/>
      <w:lvlJc w:val="end"/>
      <w:pPr>
        <w:ind w:start="108pt" w:hanging="9pt"/>
      </w:pPr>
      <w:rPr>
        <w:rFonts w:hint="default"/>
        <w:color w:val="032D41" w:themeColor="accent1" w:themeShade="BF"/>
      </w:rPr>
    </w:lvl>
    <w:lvl w:ilvl="3">
      <w:start w:val="1"/>
      <w:numFmt w:val="decimal"/>
      <w:lvlText w:val="%4."/>
      <w:lvlJc w:val="start"/>
      <w:pPr>
        <w:ind w:start="144pt" w:hanging="18pt"/>
      </w:pPr>
      <w:rPr>
        <w:rFonts w:hint="default"/>
        <w:color w:val="032D41" w:themeColor="accent1" w:themeShade="BF"/>
      </w:rPr>
    </w:lvl>
    <w:lvl w:ilvl="4">
      <w:start w:val="1"/>
      <w:numFmt w:val="decimal"/>
      <w:lvlText w:val="%5."/>
      <w:lvlJc w:val="start"/>
      <w:pPr>
        <w:ind w:start="180pt" w:hanging="18pt"/>
      </w:pPr>
      <w:rPr>
        <w:rFonts w:hint="default"/>
        <w:color w:val="032D41" w:themeColor="accent1" w:themeShade="BF"/>
      </w:rPr>
    </w:lvl>
    <w:lvl w:ilvl="5">
      <w:start w:val="1"/>
      <w:numFmt w:val="decimal"/>
      <w:lvlText w:val="%6."/>
      <w:lvlJc w:val="end"/>
      <w:pPr>
        <w:ind w:start="216pt" w:hanging="9pt"/>
      </w:pPr>
      <w:rPr>
        <w:rFonts w:hint="default"/>
        <w:color w:val="032D41" w:themeColor="accent1" w:themeShade="BF"/>
      </w:rPr>
    </w:lvl>
    <w:lvl w:ilvl="6">
      <w:start w:val="1"/>
      <w:numFmt w:val="decimal"/>
      <w:lvlText w:val="%7."/>
      <w:lvlJc w:val="start"/>
      <w:pPr>
        <w:ind w:start="252pt" w:hanging="18pt"/>
      </w:pPr>
      <w:rPr>
        <w:rFonts w:hint="default"/>
        <w:color w:val="032D41" w:themeColor="accent1" w:themeShade="BF"/>
      </w:rPr>
    </w:lvl>
    <w:lvl w:ilvl="7">
      <w:start w:val="1"/>
      <w:numFmt w:val="decimal"/>
      <w:lvlText w:val="%8."/>
      <w:lvlJc w:val="start"/>
      <w:pPr>
        <w:ind w:start="288pt" w:hanging="18pt"/>
      </w:pPr>
      <w:rPr>
        <w:rFonts w:hint="default"/>
        <w:color w:val="032D41" w:themeColor="accent1" w:themeShade="BF"/>
      </w:rPr>
    </w:lvl>
    <w:lvl w:ilvl="8">
      <w:start w:val="1"/>
      <w:numFmt w:val="decimal"/>
      <w:lvlText w:val="%9."/>
      <w:lvlJc w:val="end"/>
      <w:pPr>
        <w:ind w:start="324pt" w:hanging="9pt"/>
      </w:pPr>
      <w:rPr>
        <w:rFonts w:hint="default"/>
        <w:color w:val="032D41" w:themeColor="accent1" w:themeShade="BF"/>
      </w:rPr>
    </w:lvl>
  </w:abstractNum>
  <w:abstractNum w:abstractNumId="13" w15:restartNumberingAfterBreak="0">
    <w:nsid w:val="657E5D71"/>
    <w:multiLevelType w:val="multilevel"/>
    <w:tmpl w:val="5F92E4C4"/>
    <w:lvl w:ilvl="0">
      <w:start w:val="1"/>
      <w:numFmt w:val="bullet"/>
      <w:pStyle w:val="ListBullet"/>
      <w:lvlText w:val=""/>
      <w:lvlJc w:val="start"/>
      <w:pPr>
        <w:tabs>
          <w:tab w:val="num" w:pos="18pt"/>
        </w:tabs>
        <w:ind w:start="21.60pt" w:hanging="14.40pt"/>
      </w:pPr>
      <w:rPr>
        <w:rFonts w:ascii="Symbol" w:hAnsi="Symbol" w:hint="default"/>
        <w:color w:val="032D41" w:themeColor="accent1" w:themeShade="BF"/>
      </w:rPr>
    </w:lvl>
    <w:lvl w:ilvl="1">
      <w:start w:val="1"/>
      <w:numFmt w:val="bullet"/>
      <w:lvlText w:val="o"/>
      <w:lvlJc w:val="start"/>
      <w:pPr>
        <w:ind w:start="72pt" w:hanging="18pt"/>
      </w:pPr>
      <w:rPr>
        <w:rFonts w:ascii="Courier New" w:hAnsi="Courier New" w:hint="default"/>
        <w:color w:val="032D41" w:themeColor="accent1" w:themeShade="BF"/>
      </w:rPr>
    </w:lvl>
    <w:lvl w:ilvl="2">
      <w:start w:val="1"/>
      <w:numFmt w:val="bullet"/>
      <w:lvlText w:val=""/>
      <w:lvlJc w:val="start"/>
      <w:pPr>
        <w:ind w:start="108pt" w:hanging="18pt"/>
      </w:pPr>
      <w:rPr>
        <w:rFonts w:ascii="Wingdings" w:hAnsi="Wingdings" w:hint="default"/>
        <w:color w:val="032D41" w:themeColor="accent1" w:themeShade="BF"/>
      </w:rPr>
    </w:lvl>
    <w:lvl w:ilvl="3">
      <w:start w:val="1"/>
      <w:numFmt w:val="bullet"/>
      <w:lvlText w:val=""/>
      <w:lvlJc w:val="start"/>
      <w:pPr>
        <w:ind w:start="144pt" w:hanging="18pt"/>
      </w:pPr>
      <w:rPr>
        <w:rFonts w:ascii="Symbol" w:hAnsi="Symbol" w:hint="default"/>
        <w:color w:val="032D41" w:themeColor="accent1" w:themeShade="BF"/>
      </w:rPr>
    </w:lvl>
    <w:lvl w:ilvl="4">
      <w:start w:val="1"/>
      <w:numFmt w:val="bullet"/>
      <w:lvlText w:val="o"/>
      <w:lvlJc w:val="start"/>
      <w:pPr>
        <w:ind w:start="180pt" w:hanging="18pt"/>
      </w:pPr>
      <w:rPr>
        <w:rFonts w:ascii="Courier New" w:hAnsi="Courier New" w:hint="default"/>
        <w:color w:val="032D41" w:themeColor="accent1" w:themeShade="BF"/>
      </w:rPr>
    </w:lvl>
    <w:lvl w:ilvl="5">
      <w:start w:val="1"/>
      <w:numFmt w:val="bullet"/>
      <w:lvlText w:val=""/>
      <w:lvlJc w:val="start"/>
      <w:pPr>
        <w:ind w:start="216pt" w:hanging="18pt"/>
      </w:pPr>
      <w:rPr>
        <w:rFonts w:ascii="Wingdings" w:hAnsi="Wingdings" w:hint="default"/>
        <w:color w:val="032D41" w:themeColor="accent1" w:themeShade="BF"/>
      </w:rPr>
    </w:lvl>
    <w:lvl w:ilvl="6">
      <w:start w:val="1"/>
      <w:numFmt w:val="bullet"/>
      <w:lvlText w:val=""/>
      <w:lvlJc w:val="start"/>
      <w:pPr>
        <w:ind w:start="252pt" w:hanging="18pt"/>
      </w:pPr>
      <w:rPr>
        <w:rFonts w:ascii="Symbol" w:hAnsi="Symbol" w:hint="default"/>
        <w:color w:val="032D41" w:themeColor="accent1" w:themeShade="BF"/>
      </w:rPr>
    </w:lvl>
    <w:lvl w:ilvl="7">
      <w:start w:val="1"/>
      <w:numFmt w:val="bullet"/>
      <w:lvlText w:val="o"/>
      <w:lvlJc w:val="start"/>
      <w:pPr>
        <w:ind w:start="288pt" w:hanging="18pt"/>
      </w:pPr>
      <w:rPr>
        <w:rFonts w:ascii="Courier New" w:hAnsi="Courier New" w:hint="default"/>
        <w:color w:val="032D41" w:themeColor="accent1" w:themeShade="BF"/>
      </w:rPr>
    </w:lvl>
    <w:lvl w:ilvl="8">
      <w:start w:val="1"/>
      <w:numFmt w:val="bullet"/>
      <w:lvlText w:val=""/>
      <w:lvlJc w:val="start"/>
      <w:pPr>
        <w:ind w:start="324pt" w:hanging="18pt"/>
      </w:pPr>
      <w:rPr>
        <w:rFonts w:ascii="Wingdings" w:hAnsi="Wingdings" w:hint="default"/>
        <w:color w:val="032D41" w:themeColor="accent1" w:themeShade="BF"/>
      </w:rPr>
    </w:lvl>
  </w:abstractNum>
  <w:num w:numId="1" w16cid:durableId="363289122">
    <w:abstractNumId w:val="9"/>
  </w:num>
  <w:num w:numId="2" w16cid:durableId="1773436715">
    <w:abstractNumId w:val="13"/>
  </w:num>
  <w:num w:numId="3" w16cid:durableId="394398141">
    <w:abstractNumId w:val="13"/>
    <w:lvlOverride w:ilvl="0">
      <w:startOverride w:val="1"/>
    </w:lvlOverride>
  </w:num>
  <w:num w:numId="4" w16cid:durableId="65955723">
    <w:abstractNumId w:val="10"/>
  </w:num>
  <w:num w:numId="5" w16cid:durableId="900142883">
    <w:abstractNumId w:val="7"/>
  </w:num>
  <w:num w:numId="6" w16cid:durableId="1106651772">
    <w:abstractNumId w:val="6"/>
  </w:num>
  <w:num w:numId="7" w16cid:durableId="1284071850">
    <w:abstractNumId w:val="5"/>
  </w:num>
  <w:num w:numId="8" w16cid:durableId="2023974801">
    <w:abstractNumId w:val="4"/>
  </w:num>
  <w:num w:numId="9" w16cid:durableId="815872695">
    <w:abstractNumId w:val="8"/>
  </w:num>
  <w:num w:numId="10" w16cid:durableId="551623239">
    <w:abstractNumId w:val="3"/>
  </w:num>
  <w:num w:numId="11" w16cid:durableId="1153762191">
    <w:abstractNumId w:val="2"/>
  </w:num>
  <w:num w:numId="12" w16cid:durableId="1139957664">
    <w:abstractNumId w:val="1"/>
  </w:num>
  <w:num w:numId="13" w16cid:durableId="1142621376">
    <w:abstractNumId w:val="0"/>
  </w:num>
  <w:num w:numId="14" w16cid:durableId="88788263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61148622">
    <w:abstractNumId w:val="12"/>
  </w:num>
  <w:num w:numId="16" w16cid:durableId="960648868">
    <w:abstractNumId w:val="11"/>
  </w:num>
</w:numbering>
</file>

<file path=word/settings.xml><?xml version="1.0" encoding="utf-8"?>
<w:settings xmlns:mc="http://schemas.openxmlformats.org/markup-compatibility/2006" xmlns:o="urn:schemas-microsoft-com:office:office" xmlns:r="http://purl.oclc.org/ooxml/officeDocument/relationships" xmlns:m="http://purl.oclc.org/ooxml/officeDocument/math" xmlns:v="urn:schemas-microsoft-com:vml"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name"/>
  <w:defaultTabStop w:val="36pt"/>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5551"/>
    <w:rsid w:val="000232EA"/>
    <w:rsid w:val="00023DA4"/>
    <w:rsid w:val="000277C5"/>
    <w:rsid w:val="00046997"/>
    <w:rsid w:val="0004739A"/>
    <w:rsid w:val="000709D4"/>
    <w:rsid w:val="00070A66"/>
    <w:rsid w:val="000752FB"/>
    <w:rsid w:val="00083B37"/>
    <w:rsid w:val="000A0612"/>
    <w:rsid w:val="000B3ABF"/>
    <w:rsid w:val="000B4CCC"/>
    <w:rsid w:val="000E3526"/>
    <w:rsid w:val="000E68B6"/>
    <w:rsid w:val="0010364E"/>
    <w:rsid w:val="001042A8"/>
    <w:rsid w:val="001067A1"/>
    <w:rsid w:val="00121E91"/>
    <w:rsid w:val="00175DE0"/>
    <w:rsid w:val="00190C79"/>
    <w:rsid w:val="001A153F"/>
    <w:rsid w:val="001A728E"/>
    <w:rsid w:val="001D3121"/>
    <w:rsid w:val="001E042A"/>
    <w:rsid w:val="00206A9A"/>
    <w:rsid w:val="00225505"/>
    <w:rsid w:val="00233587"/>
    <w:rsid w:val="002810D1"/>
    <w:rsid w:val="002A511A"/>
    <w:rsid w:val="002C200F"/>
    <w:rsid w:val="002F0604"/>
    <w:rsid w:val="00325DA6"/>
    <w:rsid w:val="003312ED"/>
    <w:rsid w:val="00364BB0"/>
    <w:rsid w:val="00385CDF"/>
    <w:rsid w:val="00394A77"/>
    <w:rsid w:val="004018C1"/>
    <w:rsid w:val="00446879"/>
    <w:rsid w:val="004727F4"/>
    <w:rsid w:val="0047771A"/>
    <w:rsid w:val="004A0A8D"/>
    <w:rsid w:val="004A3CE2"/>
    <w:rsid w:val="004C5EC7"/>
    <w:rsid w:val="004E0E4E"/>
    <w:rsid w:val="00535D67"/>
    <w:rsid w:val="0056348C"/>
    <w:rsid w:val="00575B92"/>
    <w:rsid w:val="005C7488"/>
    <w:rsid w:val="005D4DC9"/>
    <w:rsid w:val="005F7999"/>
    <w:rsid w:val="00626EDA"/>
    <w:rsid w:val="0063680F"/>
    <w:rsid w:val="006401F4"/>
    <w:rsid w:val="006756D5"/>
    <w:rsid w:val="006802D1"/>
    <w:rsid w:val="00680810"/>
    <w:rsid w:val="00680E37"/>
    <w:rsid w:val="006C025B"/>
    <w:rsid w:val="006C3A7B"/>
    <w:rsid w:val="006D7FF8"/>
    <w:rsid w:val="00701FEF"/>
    <w:rsid w:val="00704472"/>
    <w:rsid w:val="007301C1"/>
    <w:rsid w:val="00791457"/>
    <w:rsid w:val="007F372E"/>
    <w:rsid w:val="00801102"/>
    <w:rsid w:val="008051CD"/>
    <w:rsid w:val="008471C0"/>
    <w:rsid w:val="0087771F"/>
    <w:rsid w:val="00885551"/>
    <w:rsid w:val="00896240"/>
    <w:rsid w:val="008D5E06"/>
    <w:rsid w:val="008D6D77"/>
    <w:rsid w:val="008E631E"/>
    <w:rsid w:val="00914873"/>
    <w:rsid w:val="00954BFF"/>
    <w:rsid w:val="00963CF3"/>
    <w:rsid w:val="00971F80"/>
    <w:rsid w:val="009923A8"/>
    <w:rsid w:val="009A1CF0"/>
    <w:rsid w:val="009B1731"/>
    <w:rsid w:val="009C0227"/>
    <w:rsid w:val="009C47D4"/>
    <w:rsid w:val="009D38F6"/>
    <w:rsid w:val="009E2B16"/>
    <w:rsid w:val="009F629A"/>
    <w:rsid w:val="00A57C01"/>
    <w:rsid w:val="00A67AE6"/>
    <w:rsid w:val="00A819F8"/>
    <w:rsid w:val="00AA0568"/>
    <w:rsid w:val="00AA316B"/>
    <w:rsid w:val="00AC59CE"/>
    <w:rsid w:val="00B04D5B"/>
    <w:rsid w:val="00B05004"/>
    <w:rsid w:val="00B27C2B"/>
    <w:rsid w:val="00B62D04"/>
    <w:rsid w:val="00B80D0D"/>
    <w:rsid w:val="00BC1FD2"/>
    <w:rsid w:val="00BD7D71"/>
    <w:rsid w:val="00BE3695"/>
    <w:rsid w:val="00C01E4F"/>
    <w:rsid w:val="00C026B2"/>
    <w:rsid w:val="00C244A1"/>
    <w:rsid w:val="00C305F6"/>
    <w:rsid w:val="00C76CE4"/>
    <w:rsid w:val="00C92C41"/>
    <w:rsid w:val="00C94B82"/>
    <w:rsid w:val="00CA22D1"/>
    <w:rsid w:val="00CA5572"/>
    <w:rsid w:val="00CC74D2"/>
    <w:rsid w:val="00D04747"/>
    <w:rsid w:val="00D212E6"/>
    <w:rsid w:val="00D27A92"/>
    <w:rsid w:val="00D42A38"/>
    <w:rsid w:val="00D50009"/>
    <w:rsid w:val="00D57E3E"/>
    <w:rsid w:val="00D80AC9"/>
    <w:rsid w:val="00DA28D3"/>
    <w:rsid w:val="00DB24CB"/>
    <w:rsid w:val="00DD04BF"/>
    <w:rsid w:val="00DE6DC5"/>
    <w:rsid w:val="00DF5013"/>
    <w:rsid w:val="00E218A3"/>
    <w:rsid w:val="00E41C52"/>
    <w:rsid w:val="00E46BE3"/>
    <w:rsid w:val="00E87276"/>
    <w:rsid w:val="00E9640A"/>
    <w:rsid w:val="00ED7DC4"/>
    <w:rsid w:val="00F1586E"/>
    <w:rsid w:val="00F16B15"/>
    <w:rsid w:val="00F37B71"/>
    <w:rsid w:val="00F40908"/>
    <w:rsid w:val="00F62FD6"/>
    <w:rsid w:val="00F95167"/>
    <w:rsid w:val="00FB06AF"/>
    <w:rsid w:val="00FB0D9C"/>
    <w:rsid w:val="00FB568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7068C506"/>
  <w15:chartTrackingRefBased/>
  <w15:docId w15:val="{E08C557E-6421-4A7B-B1CC-235AE696C8F3}"/>
</w:settings>
</file>

<file path=word/styles.xml><?xml version="1.0" encoding="utf-8"?>
<w:style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color w:val="404040" w:themeColor="text1" w:themeTint="BF"/>
        <w:sz w:val="18"/>
        <w:szCs w:val="18"/>
        <w:lang w:val="en-US" w:eastAsia="ja-JP" w:bidi="ar-SA"/>
      </w:rPr>
    </w:rPrDefault>
    <w:pPrDefault>
      <w:pPr>
        <w:spacing w:after="9pt" w:line="14.40pt"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uiPriority="1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qFormat="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36"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26B2"/>
    <w:pPr>
      <w:spacing w:after="12pt"/>
    </w:pPr>
    <w:rPr>
      <w:sz w:val="20"/>
    </w:rPr>
  </w:style>
  <w:style w:type="paragraph" w:styleId="Heading1">
    <w:name w:val="heading 1"/>
    <w:basedOn w:val="Normal"/>
    <w:next w:val="Normal"/>
    <w:link w:val="Heading1Char"/>
    <w:uiPriority w:val="9"/>
    <w:qFormat/>
    <w:rsid w:val="00CA5572"/>
    <w:pPr>
      <w:keepNext/>
      <w:keepLines/>
      <w:spacing w:before="30pt" w:line="12pt" w:lineRule="auto"/>
      <w:outlineLvl w:val="0"/>
    </w:pPr>
    <w:rPr>
      <w:rFonts w:asciiTheme="majorHAnsi" w:hAnsiTheme="majorHAnsi" w:cs="Times New Roman (Body CS)"/>
      <w:b/>
      <w:bCs/>
      <w:caps/>
      <w:color w:val="EDA516" w:themeColor="accent4"/>
      <w:spacing w:val="10"/>
      <w:sz w:val="28"/>
    </w:rPr>
  </w:style>
  <w:style w:type="paragraph" w:styleId="Heading2">
    <w:name w:val="heading 2"/>
    <w:basedOn w:val="Normal"/>
    <w:next w:val="Normal"/>
    <w:link w:val="Heading2Char"/>
    <w:uiPriority w:val="9"/>
    <w:qFormat/>
    <w:rsid w:val="00D04747"/>
    <w:pPr>
      <w:keepNext/>
      <w:keepLines/>
      <w:numPr>
        <w:numId w:val="4"/>
      </w:numPr>
      <w:spacing w:before="18pt" w:after="0pt" w:line="12pt" w:lineRule="auto"/>
      <w:outlineLvl w:val="1"/>
    </w:pPr>
    <w:rPr>
      <w:rFonts w:cs="Times New Roman (Body CS)"/>
      <w:b/>
      <w:bCs/>
      <w:color w:val="3D97B6" w:themeColor="accent2"/>
      <w:spacing w:val="1"/>
      <w:sz w:val="24"/>
    </w:rPr>
  </w:style>
  <w:style w:type="paragraph" w:styleId="Heading3">
    <w:name w:val="heading 3"/>
    <w:basedOn w:val="Normal"/>
    <w:next w:val="Normal"/>
    <w:link w:val="Heading3Char"/>
    <w:uiPriority w:val="9"/>
    <w:semiHidden/>
    <w:unhideWhenUsed/>
    <w:qFormat/>
    <w:rsid w:val="008D5E06"/>
    <w:pPr>
      <w:keepNext/>
      <w:keepLines/>
      <w:spacing w:before="2pt" w:after="0pt"/>
      <w:outlineLvl w:val="2"/>
    </w:pPr>
    <w:rPr>
      <w:rFonts w:asciiTheme="majorHAnsi" w:eastAsiaTheme="majorEastAsia" w:hAnsiTheme="majorHAnsi" w:cstheme="majorBidi"/>
      <w:color w:val="021E2B" w:themeColor="accent1" w:themeShade="7F"/>
      <w:sz w:val="24"/>
      <w:szCs w:val="24"/>
    </w:rPr>
  </w:style>
  <w:style w:type="paragraph" w:styleId="Heading4">
    <w:name w:val="heading 4"/>
    <w:basedOn w:val="Normal"/>
    <w:next w:val="Normal"/>
    <w:link w:val="Heading4Char"/>
    <w:uiPriority w:val="9"/>
    <w:semiHidden/>
    <w:unhideWhenUsed/>
    <w:qFormat/>
    <w:rsid w:val="008D5E06"/>
    <w:pPr>
      <w:keepNext/>
      <w:keepLines/>
      <w:spacing w:before="2pt" w:after="0pt"/>
      <w:outlineLvl w:val="3"/>
    </w:pPr>
    <w:rPr>
      <w:rFonts w:asciiTheme="majorHAnsi" w:eastAsiaTheme="majorEastAsia" w:hAnsiTheme="majorHAnsi" w:cstheme="majorBidi"/>
      <w:i/>
      <w:iCs/>
      <w:color w:val="032D41" w:themeColor="accent1" w:themeShade="BF"/>
    </w:rPr>
  </w:style>
  <w:style w:type="paragraph" w:styleId="Heading5">
    <w:name w:val="heading 5"/>
    <w:basedOn w:val="Normal"/>
    <w:next w:val="Normal"/>
    <w:link w:val="Heading5Char"/>
    <w:uiPriority w:val="9"/>
    <w:semiHidden/>
    <w:unhideWhenUsed/>
    <w:qFormat/>
    <w:rsid w:val="008D5E06"/>
    <w:pPr>
      <w:keepNext/>
      <w:keepLines/>
      <w:spacing w:before="2pt" w:after="0pt"/>
      <w:outlineLvl w:val="4"/>
    </w:pPr>
    <w:rPr>
      <w:rFonts w:asciiTheme="majorHAnsi" w:eastAsiaTheme="majorEastAsia" w:hAnsiTheme="majorHAnsi" w:cstheme="majorBidi"/>
      <w:color w:val="032D41" w:themeColor="accent1" w:themeShade="BF"/>
    </w:rPr>
  </w:style>
  <w:style w:type="paragraph" w:styleId="Heading8">
    <w:name w:val="heading 8"/>
    <w:basedOn w:val="Normal"/>
    <w:next w:val="Normal"/>
    <w:link w:val="Heading8Char"/>
    <w:uiPriority w:val="9"/>
    <w:semiHidden/>
    <w:unhideWhenUsed/>
    <w:qFormat/>
    <w:rsid w:val="008D5E06"/>
    <w:pPr>
      <w:keepNext/>
      <w:keepLines/>
      <w:spacing w:before="2pt" w:after="0pt"/>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8D5E06"/>
    <w:pPr>
      <w:keepNext/>
      <w:keepLines/>
      <w:spacing w:before="2pt" w:after="0pt"/>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pt" w:type="dxa"/>
      <w:tblCellMar>
        <w:top w:w="0pt" w:type="dxa"/>
        <w:start w:w="5.40pt" w:type="dxa"/>
        <w:bottom w:w="0pt" w:type="dxa"/>
        <w:end w:w="5.40pt"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
    <w:qFormat/>
    <w:rsid w:val="00896240"/>
    <w:pPr>
      <w:spacing w:after="0pt" w:line="24pt" w:lineRule="exact"/>
    </w:pPr>
    <w:rPr>
      <w:rFonts w:asciiTheme="majorHAnsi" w:eastAsiaTheme="majorEastAsia" w:hAnsiTheme="majorHAnsi" w:cs="Times New Roman (Headings CS)"/>
      <w:caps/>
      <w:color w:val="053D58" w:themeColor="accent1"/>
      <w:spacing w:val="10"/>
      <w:kern w:val="28"/>
      <w:sz w:val="48"/>
    </w:rPr>
  </w:style>
  <w:style w:type="character" w:customStyle="1" w:styleId="TitleChar">
    <w:name w:val="Title Char"/>
    <w:basedOn w:val="DefaultParagraphFont"/>
    <w:link w:val="Title"/>
    <w:uiPriority w:val="1"/>
    <w:rsid w:val="00896240"/>
    <w:rPr>
      <w:rFonts w:asciiTheme="majorHAnsi" w:eastAsiaTheme="majorEastAsia" w:hAnsiTheme="majorHAnsi" w:cs="Times New Roman (Headings CS)"/>
      <w:caps/>
      <w:color w:val="053D58" w:themeColor="accent1"/>
      <w:spacing w:val="10"/>
      <w:kern w:val="28"/>
      <w:sz w:val="48"/>
    </w:rPr>
  </w:style>
  <w:style w:type="table" w:styleId="TableGrid">
    <w:name w:val="Table Grid"/>
    <w:basedOn w:val="TableNormal"/>
    <w:uiPriority w:val="39"/>
    <w:pPr>
      <w:spacing w:after="0pt" w:line="12pt" w:lineRule="auto"/>
    </w:pPr>
    <w:tblPr>
      <w:tblBorders>
        <w:top w:val="single" w:sz="4" w:space="0" w:color="auto"/>
        <w:start w:val="single" w:sz="4" w:space="0" w:color="auto"/>
        <w:bottom w:val="single" w:sz="4" w:space="0" w:color="auto"/>
        <w:end w:val="single" w:sz="4" w:space="0" w:color="auto"/>
        <w:insideH w:val="single" w:sz="4" w:space="0" w:color="auto"/>
        <w:insideV w:val="single" w:sz="4" w:space="0" w:color="auto"/>
      </w:tblBorders>
    </w:tblPr>
  </w:style>
  <w:style w:type="paragraph" w:styleId="Subtitle">
    <w:name w:val="Subtitle"/>
    <w:basedOn w:val="Normal"/>
    <w:next w:val="Normal"/>
    <w:link w:val="SubtitleChar"/>
    <w:uiPriority w:val="2"/>
    <w:qFormat/>
    <w:rsid w:val="00D04747"/>
    <w:pPr>
      <w:numPr>
        <w:ilvl w:val="1"/>
      </w:numPr>
      <w:spacing w:before="4pt" w:after="0pt" w:line="14pt" w:lineRule="exact"/>
    </w:pPr>
    <w:rPr>
      <w:rFonts w:cs="Times New Roman (Body CS)"/>
      <w:b/>
      <w:bCs/>
      <w:color w:val="3D97B6" w:themeColor="accent2"/>
      <w:spacing w:val="1"/>
      <w:sz w:val="24"/>
    </w:rPr>
  </w:style>
  <w:style w:type="character" w:customStyle="1" w:styleId="SubtitleChar">
    <w:name w:val="Subtitle Char"/>
    <w:basedOn w:val="DefaultParagraphFont"/>
    <w:link w:val="Subtitle"/>
    <w:uiPriority w:val="2"/>
    <w:rsid w:val="00D04747"/>
    <w:rPr>
      <w:rFonts w:cs="Times New Roman (Body CS)"/>
      <w:b/>
      <w:bCs/>
      <w:color w:val="3D97B6" w:themeColor="accent2"/>
      <w:spacing w:val="1"/>
      <w:sz w:val="24"/>
    </w:rPr>
  </w:style>
  <w:style w:type="character" w:customStyle="1" w:styleId="Heading1Char">
    <w:name w:val="Heading 1 Char"/>
    <w:basedOn w:val="DefaultParagraphFont"/>
    <w:link w:val="Heading1"/>
    <w:uiPriority w:val="9"/>
    <w:rsid w:val="00CA5572"/>
    <w:rPr>
      <w:rFonts w:asciiTheme="majorHAnsi" w:hAnsiTheme="majorHAnsi" w:cs="Times New Roman (Body CS)"/>
      <w:b/>
      <w:bCs/>
      <w:caps/>
      <w:color w:val="EDA516" w:themeColor="accent4"/>
      <w:spacing w:val="10"/>
      <w:sz w:val="28"/>
    </w:rPr>
  </w:style>
  <w:style w:type="table" w:customStyle="1" w:styleId="TipTable">
    <w:name w:val="Tip Table"/>
    <w:basedOn w:val="TableNormal"/>
    <w:uiPriority w:val="99"/>
    <w:pPr>
      <w:spacing w:after="0pt" w:line="12pt" w:lineRule="auto"/>
    </w:pPr>
    <w:tblPr>
      <w:tblCellMar>
        <w:top w:w="7.20pt" w:type="dxa"/>
        <w:start w:w="0pt" w:type="dxa"/>
        <w:end w:w="0pt" w:type="dxa"/>
      </w:tblCellMar>
    </w:tblPr>
    <w:tcPr>
      <w:shd w:val="clear" w:color="auto" w:fill="AFE2FA" w:themeFill="accent1" w:themeFillTint="33"/>
    </w:tcPr>
    <w:tblStylePr w:type="firstCol">
      <w:pPr>
        <w:wordWrap/>
        <w:jc w:val="center"/>
      </w:pPr>
    </w:tblStylePr>
  </w:style>
  <w:style w:type="paragraph" w:customStyle="1" w:styleId="TipText">
    <w:name w:val="Tip Text"/>
    <w:basedOn w:val="Normal"/>
    <w:uiPriority w:val="19"/>
    <w:rsid w:val="00DD04BF"/>
    <w:pPr>
      <w:spacing w:after="6pt" w:line="13.20pt" w:lineRule="auto"/>
      <w:ind w:end="28.80pt"/>
    </w:pPr>
    <w:rPr>
      <w:iCs/>
      <w:sz w:val="18"/>
    </w:rPr>
  </w:style>
  <w:style w:type="character" w:styleId="PlaceholderText">
    <w:name w:val="Placeholder Text"/>
    <w:basedOn w:val="DefaultParagraphFont"/>
    <w:uiPriority w:val="99"/>
    <w:semiHidden/>
    <w:rPr>
      <w:color w:val="808080"/>
    </w:rPr>
  </w:style>
  <w:style w:type="character" w:customStyle="1" w:styleId="Heading3Char">
    <w:name w:val="Heading 3 Char"/>
    <w:basedOn w:val="DefaultParagraphFont"/>
    <w:link w:val="Heading3"/>
    <w:uiPriority w:val="9"/>
    <w:semiHidden/>
    <w:rsid w:val="008D5E06"/>
    <w:rPr>
      <w:rFonts w:asciiTheme="majorHAnsi" w:eastAsiaTheme="majorEastAsia" w:hAnsiTheme="majorHAnsi" w:cstheme="majorBidi"/>
      <w:color w:val="021E2B" w:themeColor="accent1" w:themeShade="7F"/>
      <w:sz w:val="24"/>
      <w:szCs w:val="24"/>
    </w:rPr>
  </w:style>
  <w:style w:type="character" w:customStyle="1" w:styleId="Heading2Char">
    <w:name w:val="Heading 2 Char"/>
    <w:basedOn w:val="DefaultParagraphFont"/>
    <w:link w:val="Heading2"/>
    <w:uiPriority w:val="9"/>
    <w:rsid w:val="00C026B2"/>
    <w:rPr>
      <w:rFonts w:cs="Times New Roman (Body CS)"/>
      <w:b/>
      <w:bCs/>
      <w:color w:val="3D97B6" w:themeColor="accent2"/>
      <w:spacing w:val="1"/>
      <w:sz w:val="24"/>
    </w:rPr>
  </w:style>
  <w:style w:type="paragraph" w:styleId="ListBullet">
    <w:name w:val="List Bullet"/>
    <w:basedOn w:val="Normal"/>
    <w:uiPriority w:val="11"/>
    <w:qFormat/>
    <w:rsid w:val="00DD04BF"/>
    <w:pPr>
      <w:numPr>
        <w:numId w:val="2"/>
      </w:numPr>
      <w:spacing w:after="3pt"/>
    </w:pPr>
    <w:rPr>
      <w:i/>
      <w:sz w:val="18"/>
    </w:rPr>
  </w:style>
  <w:style w:type="paragraph" w:styleId="Header">
    <w:name w:val="header"/>
    <w:basedOn w:val="Normal"/>
    <w:link w:val="HeaderChar"/>
    <w:uiPriority w:val="99"/>
    <w:semiHidden/>
    <w:pPr>
      <w:tabs>
        <w:tab w:val="center" w:pos="234pt"/>
        <w:tab w:val="end" w:pos="468pt"/>
      </w:tabs>
      <w:spacing w:after="0pt" w:line="12pt" w:lineRule="auto"/>
    </w:pPr>
  </w:style>
  <w:style w:type="character" w:customStyle="1" w:styleId="HeaderChar">
    <w:name w:val="Header Char"/>
    <w:basedOn w:val="DefaultParagraphFont"/>
    <w:link w:val="Header"/>
    <w:uiPriority w:val="99"/>
    <w:semiHidden/>
    <w:rsid w:val="00C026B2"/>
    <w:rPr>
      <w:sz w:val="20"/>
    </w:rPr>
  </w:style>
  <w:style w:type="paragraph" w:styleId="Footer">
    <w:name w:val="footer"/>
    <w:basedOn w:val="Normal"/>
    <w:link w:val="FooterChar"/>
    <w:uiPriority w:val="99"/>
    <w:rsid w:val="0056348C"/>
    <w:pPr>
      <w:spacing w:before="10pt" w:after="0pt" w:line="12pt" w:lineRule="auto"/>
      <w:contextualSpacing/>
      <w:jc w:val="end"/>
    </w:pPr>
    <w:rPr>
      <w:rFonts w:asciiTheme="majorHAnsi" w:eastAsiaTheme="majorEastAsia" w:hAnsiTheme="majorHAnsi" w:cstheme="majorBidi"/>
      <w:noProof/>
      <w:color w:val="EDA516" w:themeColor="accent4"/>
    </w:rPr>
  </w:style>
  <w:style w:type="character" w:customStyle="1" w:styleId="FooterChar">
    <w:name w:val="Footer Char"/>
    <w:basedOn w:val="DefaultParagraphFont"/>
    <w:link w:val="Footer"/>
    <w:uiPriority w:val="99"/>
    <w:rsid w:val="00C026B2"/>
    <w:rPr>
      <w:rFonts w:asciiTheme="majorHAnsi" w:eastAsiaTheme="majorEastAsia" w:hAnsiTheme="majorHAnsi" w:cstheme="majorBidi"/>
      <w:noProof/>
      <w:color w:val="EDA516" w:themeColor="accent4"/>
      <w:sz w:val="20"/>
    </w:rPr>
  </w:style>
  <w:style w:type="table" w:styleId="GridTable4-Accent1">
    <w:name w:val="Grid Table 4 Accent 1"/>
    <w:basedOn w:val="TableNormal"/>
    <w:uiPriority w:val="49"/>
    <w:pPr>
      <w:spacing w:after="0pt" w:line="12pt" w:lineRule="auto"/>
    </w:pPr>
    <w:tblPr>
      <w:tblStyleRowBandSize w:val="1"/>
      <w:tblStyleColBandSize w:val="1"/>
      <w:tblBorders>
        <w:top w:val="single" w:sz="4" w:space="0" w:color="12A8F1" w:themeColor="accent1" w:themeTint="99"/>
        <w:start w:val="single" w:sz="4" w:space="0" w:color="12A8F1" w:themeColor="accent1" w:themeTint="99"/>
        <w:bottom w:val="single" w:sz="4" w:space="0" w:color="12A8F1" w:themeColor="accent1" w:themeTint="99"/>
        <w:end w:val="single" w:sz="4" w:space="0" w:color="12A8F1" w:themeColor="accent1" w:themeTint="99"/>
        <w:insideH w:val="single" w:sz="4" w:space="0" w:color="12A8F1" w:themeColor="accent1" w:themeTint="99"/>
        <w:insideV w:val="single" w:sz="4" w:space="0" w:color="12A8F1" w:themeColor="accent1" w:themeTint="99"/>
      </w:tblBorders>
      <w:tblCellMar>
        <w:top w:w="1.45pt" w:type="dxa"/>
        <w:bottom w:w="1.45pt" w:type="dxa"/>
      </w:tblCellMar>
    </w:tblPr>
    <w:tblStylePr w:type="firstRow">
      <w:rPr>
        <w:b/>
        <w:bCs/>
        <w:color w:val="FFFFFF" w:themeColor="background1"/>
      </w:rPr>
      <w:tblPr/>
      <w:tcPr>
        <w:tcBorders>
          <w:top w:val="single" w:sz="4" w:space="0" w:color="053D58" w:themeColor="accent1"/>
          <w:start w:val="single" w:sz="4" w:space="0" w:color="053D58" w:themeColor="accent1"/>
          <w:bottom w:val="single" w:sz="4" w:space="0" w:color="053D58" w:themeColor="accent1"/>
          <w:end w:val="single" w:sz="4" w:space="0" w:color="053D58" w:themeColor="accent1"/>
          <w:insideH w:val="nil"/>
          <w:insideV w:val="nil"/>
        </w:tcBorders>
        <w:shd w:val="clear" w:color="auto" w:fill="053D58" w:themeFill="accent1"/>
      </w:tcPr>
    </w:tblStylePr>
    <w:tblStylePr w:type="lastRow">
      <w:rPr>
        <w:b/>
        <w:bCs/>
      </w:rPr>
      <w:tblPr/>
      <w:tcPr>
        <w:tcBorders>
          <w:top w:val="double" w:sz="4" w:space="0" w:color="053D58" w:themeColor="accent1"/>
        </w:tcBorders>
      </w:tcPr>
    </w:tblStylePr>
    <w:tblStylePr w:type="firstCol">
      <w:rPr>
        <w:b/>
        <w:bCs/>
      </w:rPr>
    </w:tblStylePr>
    <w:tblStylePr w:type="lastCol">
      <w:rPr>
        <w:b/>
        <w:bCs/>
      </w:rPr>
    </w:tblStylePr>
    <w:tblStylePr w:type="band1Vert">
      <w:tblPr/>
      <w:tcPr>
        <w:shd w:val="clear" w:color="auto" w:fill="AFE2FA" w:themeFill="accent1" w:themeFillTint="33"/>
      </w:tcPr>
    </w:tblStylePr>
    <w:tblStylePr w:type="band1Horz">
      <w:tblPr/>
      <w:tcPr>
        <w:shd w:val="clear" w:color="auto" w:fill="AFE2FA" w:themeFill="accent1" w:themeFillTint="33"/>
      </w:tcPr>
    </w:tblStylePr>
  </w:style>
  <w:style w:type="table" w:styleId="TableGridLight">
    <w:name w:val="Grid Table Light"/>
    <w:basedOn w:val="TableNormal"/>
    <w:uiPriority w:val="40"/>
    <w:pPr>
      <w:spacing w:after="0pt" w:line="12pt" w:lineRule="auto"/>
    </w:pPr>
    <w:tblPr>
      <w:tblBorders>
        <w:top w:val="single" w:sz="4" w:space="0" w:color="BFBFBF" w:themeColor="background1" w:themeShade="BF"/>
        <w:start w:val="single" w:sz="4" w:space="0" w:color="BFBFBF" w:themeColor="background1" w:themeShade="BF"/>
        <w:bottom w:val="single" w:sz="4" w:space="0" w:color="BFBFBF" w:themeColor="background1" w:themeShade="BF"/>
        <w:end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ProjectScopeTable">
    <w:name w:val="Project Scope Table"/>
    <w:basedOn w:val="TableNormal"/>
    <w:uiPriority w:val="99"/>
    <w:rsid w:val="00C026B2"/>
    <w:pPr>
      <w:spacing w:before="6pt" w:after="6pt" w:line="12pt" w:lineRule="auto"/>
    </w:pPr>
    <w:tblPr>
      <w:tblStyleRowBandSize w:val="1"/>
      <w:tblBorders>
        <w:top w:val="single" w:sz="4" w:space="0" w:color="053D58" w:themeColor="accent1"/>
        <w:start w:val="single" w:sz="4" w:space="0" w:color="053D58" w:themeColor="accent1"/>
        <w:bottom w:val="single" w:sz="4" w:space="0" w:color="053D58" w:themeColor="accent1"/>
        <w:end w:val="single" w:sz="4" w:space="0" w:color="053D58" w:themeColor="accent1"/>
        <w:insideH w:val="single" w:sz="4" w:space="0" w:color="053D58" w:themeColor="accent1"/>
        <w:insideV w:val="single" w:sz="4" w:space="0" w:color="053D58" w:themeColor="accent1"/>
      </w:tblBorders>
      <w:tblCellMar>
        <w:start w:w="7.20pt" w:type="dxa"/>
        <w:end w:w="7.20pt" w:type="dxa"/>
      </w:tblCellMar>
    </w:tblPr>
    <w:tblStylePr w:type="firstRow">
      <w:pPr>
        <w:keepNext/>
        <w:wordWrap/>
      </w:pPr>
      <w:rPr>
        <w:b/>
      </w:rPr>
      <w:tblPr/>
      <w:tcPr>
        <w:tcBorders>
          <w:top w:val="single" w:sz="4" w:space="0" w:color="053D58" w:themeColor="accent1"/>
          <w:start w:val="single" w:sz="4" w:space="0" w:color="053D58" w:themeColor="accent1"/>
          <w:bottom w:val="single" w:sz="4" w:space="0" w:color="053D58" w:themeColor="accent1"/>
          <w:end w:val="single" w:sz="4" w:space="0" w:color="053D58" w:themeColor="accent1"/>
          <w:insideH w:val="single" w:sz="4" w:space="0" w:color="053D58" w:themeColor="accent1"/>
          <w:insideV w:val="single" w:sz="4" w:space="0" w:color="053D58" w:themeColor="accent1"/>
          <w:tl2br w:val="nil"/>
          <w:tr2bl w:val="nil"/>
        </w:tcBorders>
        <w:shd w:val="clear" w:color="auto" w:fill="99DDEC" w:themeFill="accent3"/>
      </w:tcPr>
    </w:tblStylePr>
    <w:tblStylePr w:type="lastRow">
      <w:rPr>
        <w:b/>
        <w:color w:val="FFFFFF" w:themeColor="background1"/>
      </w:rPr>
      <w:tblPr/>
      <w:tcPr>
        <w:shd w:val="clear" w:color="auto" w:fill="053D58" w:themeFill="accent1"/>
      </w:tcPr>
    </w:tblStylePr>
    <w:tblStylePr w:type="band2Horz">
      <w:tblPr/>
      <w:tcPr>
        <w:tcBorders>
          <w:top w:val="single" w:sz="4" w:space="0" w:color="053D58" w:themeColor="accent1"/>
          <w:start w:val="single" w:sz="4" w:space="0" w:color="053D58" w:themeColor="accent1"/>
          <w:bottom w:val="single" w:sz="4" w:space="0" w:color="053D58" w:themeColor="accent1"/>
          <w:end w:val="single" w:sz="4" w:space="0" w:color="053D58" w:themeColor="accent1"/>
          <w:insideH w:val="single" w:sz="4" w:space="0" w:color="053D58" w:themeColor="accent1"/>
          <w:insideV w:val="single" w:sz="4" w:space="0" w:color="053D58" w:themeColor="accent1"/>
          <w:tl2br w:val="nil"/>
          <w:tr2bl w:val="nil"/>
        </w:tcBorders>
        <w:shd w:val="clear" w:color="auto" w:fill="D0E8EC" w:themeFill="accent5"/>
      </w:tcPr>
    </w:tblStylePr>
  </w:style>
  <w:style w:type="character" w:customStyle="1" w:styleId="Heading4Char">
    <w:name w:val="Heading 4 Char"/>
    <w:basedOn w:val="DefaultParagraphFont"/>
    <w:link w:val="Heading4"/>
    <w:uiPriority w:val="9"/>
    <w:semiHidden/>
    <w:rsid w:val="008D5E06"/>
    <w:rPr>
      <w:rFonts w:asciiTheme="majorHAnsi" w:eastAsiaTheme="majorEastAsia" w:hAnsiTheme="majorHAnsi" w:cstheme="majorBidi"/>
      <w:i/>
      <w:iCs/>
      <w:color w:val="032D41" w:themeColor="accent1" w:themeShade="BF"/>
    </w:rPr>
  </w:style>
  <w:style w:type="character" w:customStyle="1" w:styleId="Heading5Char">
    <w:name w:val="Heading 5 Char"/>
    <w:basedOn w:val="DefaultParagraphFont"/>
    <w:link w:val="Heading5"/>
    <w:uiPriority w:val="9"/>
    <w:semiHidden/>
    <w:rsid w:val="008D5E06"/>
    <w:rPr>
      <w:rFonts w:asciiTheme="majorHAnsi" w:eastAsiaTheme="majorEastAsia" w:hAnsiTheme="majorHAnsi" w:cstheme="majorBidi"/>
      <w:color w:val="032D41" w:themeColor="accent1" w:themeShade="BF"/>
    </w:rPr>
  </w:style>
  <w:style w:type="character" w:customStyle="1" w:styleId="Heading8Char">
    <w:name w:val="Heading 8 Char"/>
    <w:basedOn w:val="DefaultParagraphFont"/>
    <w:link w:val="Heading8"/>
    <w:uiPriority w:val="9"/>
    <w:semiHidden/>
    <w:rsid w:val="008D5E06"/>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8D5E06"/>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8D5E06"/>
    <w:rPr>
      <w:i/>
      <w:iCs/>
      <w:color w:val="032D41" w:themeColor="accent1" w:themeShade="BF"/>
    </w:rPr>
  </w:style>
  <w:style w:type="paragraph" w:styleId="IntenseQuote">
    <w:name w:val="Intense Quote"/>
    <w:basedOn w:val="Normal"/>
    <w:next w:val="Normal"/>
    <w:link w:val="IntenseQuoteChar"/>
    <w:uiPriority w:val="30"/>
    <w:semiHidden/>
    <w:unhideWhenUsed/>
    <w:qFormat/>
    <w:rsid w:val="008D5E06"/>
    <w:pPr>
      <w:pBdr>
        <w:top w:val="single" w:sz="4" w:space="10" w:color="032D41" w:themeColor="accent1" w:themeShade="BF"/>
        <w:bottom w:val="single" w:sz="4" w:space="10" w:color="032D41" w:themeColor="accent1" w:themeShade="BF"/>
      </w:pBdr>
      <w:spacing w:before="18pt" w:after="18pt"/>
      <w:ind w:start="43.20pt" w:end="43.20pt"/>
      <w:jc w:val="center"/>
    </w:pPr>
    <w:rPr>
      <w:i/>
      <w:iCs/>
      <w:color w:val="032D41" w:themeColor="accent1" w:themeShade="BF"/>
    </w:rPr>
  </w:style>
  <w:style w:type="character" w:customStyle="1" w:styleId="IntenseQuoteChar">
    <w:name w:val="Intense Quote Char"/>
    <w:basedOn w:val="DefaultParagraphFont"/>
    <w:link w:val="IntenseQuote"/>
    <w:uiPriority w:val="30"/>
    <w:semiHidden/>
    <w:rsid w:val="008D5E06"/>
    <w:rPr>
      <w:i/>
      <w:iCs/>
      <w:color w:val="032D41" w:themeColor="accent1" w:themeShade="BF"/>
    </w:rPr>
  </w:style>
  <w:style w:type="character" w:styleId="IntenseReference">
    <w:name w:val="Intense Reference"/>
    <w:basedOn w:val="DefaultParagraphFont"/>
    <w:uiPriority w:val="32"/>
    <w:semiHidden/>
    <w:unhideWhenUsed/>
    <w:qFormat/>
    <w:rsid w:val="008D5E06"/>
    <w:rPr>
      <w:b/>
      <w:bCs/>
      <w:caps w:val="0"/>
      <w:smallCaps/>
      <w:color w:val="032D41" w:themeColor="accent1" w:themeShade="BF"/>
      <w:spacing w:val="5"/>
    </w:rPr>
  </w:style>
  <w:style w:type="paragraph" w:styleId="BlockText">
    <w:name w:val="Block Text"/>
    <w:basedOn w:val="Normal"/>
    <w:uiPriority w:val="99"/>
    <w:semiHidden/>
    <w:unhideWhenUsed/>
    <w:rsid w:val="008D5E06"/>
    <w:pPr>
      <w:pBdr>
        <w:top w:val="single" w:sz="2" w:space="10" w:color="032D41" w:themeColor="accent1" w:themeShade="BF"/>
        <w:left w:val="single" w:sz="2" w:space="10" w:color="032D41" w:themeColor="accent1" w:themeShade="BF"/>
        <w:bottom w:val="single" w:sz="2" w:space="10" w:color="032D41" w:themeColor="accent1" w:themeShade="BF"/>
        <w:right w:val="single" w:sz="2" w:space="10" w:color="032D41" w:themeColor="accent1" w:themeShade="BF"/>
      </w:pBdr>
      <w:ind w:start="57.60pt" w:end="57.60pt"/>
    </w:pPr>
    <w:rPr>
      <w:rFonts w:eastAsiaTheme="minorEastAsia"/>
      <w:i/>
      <w:iCs/>
      <w:color w:val="032D41" w:themeColor="accent1" w:themeShade="BF"/>
    </w:rPr>
  </w:style>
  <w:style w:type="character" w:styleId="Hyperlink">
    <w:name w:val="Hyperlink"/>
    <w:basedOn w:val="DefaultParagraphFont"/>
    <w:uiPriority w:val="99"/>
    <w:semiHidden/>
    <w:unhideWhenUsed/>
    <w:rsid w:val="008D5E06"/>
    <w:rPr>
      <w:color w:val="5F97AC" w:themeColor="accent6" w:themeShade="BF"/>
      <w:u w:val="single"/>
    </w:rPr>
  </w:style>
  <w:style w:type="character" w:customStyle="1" w:styleId="UnresolvedMention1">
    <w:name w:val="Unresolved Mention1"/>
    <w:basedOn w:val="DefaultParagraphFont"/>
    <w:uiPriority w:val="99"/>
    <w:semiHidden/>
    <w:unhideWhenUsed/>
    <w:rsid w:val="008D5E06"/>
    <w:rPr>
      <w:color w:val="595959" w:themeColor="text1" w:themeTint="A6"/>
      <w:shd w:val="clear" w:color="auto" w:fill="E1DFDD"/>
    </w:rPr>
  </w:style>
  <w:style w:type="paragraph" w:styleId="ListNumber">
    <w:name w:val="List Number"/>
    <w:basedOn w:val="Normal"/>
    <w:uiPriority w:val="11"/>
    <w:semiHidden/>
    <w:rsid w:val="00F16B15"/>
    <w:pPr>
      <w:numPr>
        <w:numId w:val="15"/>
      </w:numPr>
      <w:spacing w:after="3pt"/>
      <w:contextualSpacing/>
    </w:pPr>
  </w:style>
  <w:style w:type="table" w:styleId="PlainTable4">
    <w:name w:val="Plain Table 4"/>
    <w:basedOn w:val="TableNormal"/>
    <w:uiPriority w:val="44"/>
    <w:rsid w:val="00083B37"/>
    <w:pPr>
      <w:spacing w:after="0pt" w:line="12pt" w:lineRule="auto"/>
    </w:pPr>
    <w:tblPr>
      <w:tblStyleRowBandSize w:val="1"/>
      <w:tblStyleColBandSize w:val="1"/>
      <w:tblCellMar>
        <w:start w:w="0pt" w:type="dxa"/>
        <w:end w:w="0pt" w:type="dxa"/>
      </w:tblCellMar>
    </w:tblPr>
    <w:tblStylePr w:type="firstRow">
      <w:rPr>
        <w:b w:val="0"/>
        <w:bCs/>
        <w:i w:val="0"/>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Info">
    <w:name w:val="Info"/>
    <w:basedOn w:val="Normal"/>
    <w:semiHidden/>
    <w:qFormat/>
    <w:rsid w:val="009C0227"/>
    <w:pPr>
      <w:keepNext/>
      <w:spacing w:before="6pt" w:after="6pt" w:line="12pt" w:lineRule="auto"/>
    </w:pPr>
  </w:style>
  <w:style w:type="character" w:styleId="Emphasis">
    <w:name w:val="Emphasis"/>
    <w:uiPriority w:val="20"/>
    <w:semiHidden/>
    <w:qFormat/>
    <w:rsid w:val="00046997"/>
    <w:rPr>
      <w:rFonts w:asciiTheme="minorHAnsi" w:hAnsiTheme="minorHAnsi"/>
      <w:b/>
      <w:i w:val="0"/>
      <w:iCs/>
      <w:color w:val="404040" w:themeColor="text1" w:themeTint="BF"/>
      <w:sz w:val="16"/>
    </w:rPr>
  </w:style>
  <w:style w:type="paragraph" w:customStyle="1" w:styleId="QuarterNumber">
    <w:name w:val="Quarter Number"/>
    <w:basedOn w:val="Heading1"/>
    <w:qFormat/>
    <w:rsid w:val="00885551"/>
    <w:pPr>
      <w:tabs>
        <w:tab w:val="start" w:pos="199.80pt"/>
        <w:tab w:val="start" w:pos="286.20pt"/>
      </w:tabs>
      <w:spacing w:before="210pt" w:after="6pt" w:line="13.90pt" w:lineRule="auto"/>
    </w:pPr>
    <w:rPr>
      <w:rFonts w:asciiTheme="minorHAnsi" w:eastAsiaTheme="majorEastAsia" w:hAnsiTheme="minorHAnsi" w:cs="Times New Roman (Headings CS)"/>
      <w:b w:val="0"/>
      <w:color w:val="9BBECB" w:themeColor="accent6"/>
      <w:sz w:val="96"/>
      <w:szCs w:val="32"/>
    </w:rPr>
  </w:style>
  <w:style w:type="paragraph" w:styleId="Bibliography">
    <w:name w:val="Bibliography"/>
    <w:basedOn w:val="Normal"/>
    <w:next w:val="Normal"/>
    <w:uiPriority w:val="37"/>
    <w:unhideWhenUsed/>
    <w:rsid w:val="00DE6DC5"/>
  </w:style>
</w:styles>
</file>

<file path=word/webSettings.xml><?xml version="1.0" encoding="utf-8"?>
<w:webSetting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1377660">
      <w:bodyDiv w:val="1"/>
      <w:marLeft w:val="0pt"/>
      <w:marRight w:val="0pt"/>
      <w:marTop w:val="0pt"/>
      <w:marBottom w:val="0pt"/>
      <w:divBdr>
        <w:top w:val="none" w:sz="0" w:space="0" w:color="auto"/>
        <w:left w:val="none" w:sz="0" w:space="0" w:color="auto"/>
        <w:bottom w:val="none" w:sz="0" w:space="0" w:color="auto"/>
        <w:right w:val="none" w:sz="0" w:space="0" w:color="auto"/>
      </w:divBdr>
    </w:div>
    <w:div w:id="632906243">
      <w:bodyDiv w:val="1"/>
      <w:marLeft w:val="0pt"/>
      <w:marRight w:val="0pt"/>
      <w:marTop w:val="0pt"/>
      <w:marBottom w:val="0pt"/>
      <w:divBdr>
        <w:top w:val="none" w:sz="0" w:space="0" w:color="auto"/>
        <w:left w:val="none" w:sz="0" w:space="0" w:color="auto"/>
        <w:bottom w:val="none" w:sz="0" w:space="0" w:color="auto"/>
        <w:right w:val="none" w:sz="0" w:space="0" w:color="auto"/>
      </w:divBdr>
    </w:div>
    <w:div w:id="662666885">
      <w:bodyDiv w:val="1"/>
      <w:marLeft w:val="0pt"/>
      <w:marRight w:val="0pt"/>
      <w:marTop w:val="0pt"/>
      <w:marBottom w:val="0pt"/>
      <w:divBdr>
        <w:top w:val="none" w:sz="0" w:space="0" w:color="auto"/>
        <w:left w:val="none" w:sz="0" w:space="0" w:color="auto"/>
        <w:bottom w:val="none" w:sz="0" w:space="0" w:color="auto"/>
        <w:right w:val="none" w:sz="0" w:space="0" w:color="auto"/>
      </w:divBdr>
    </w:div>
    <w:div w:id="904029549">
      <w:bodyDiv w:val="1"/>
      <w:marLeft w:val="0pt"/>
      <w:marRight w:val="0pt"/>
      <w:marTop w:val="0pt"/>
      <w:marBottom w:val="0pt"/>
      <w:divBdr>
        <w:top w:val="none" w:sz="0" w:space="0" w:color="auto"/>
        <w:left w:val="none" w:sz="0" w:space="0" w:color="auto"/>
        <w:bottom w:val="none" w:sz="0" w:space="0" w:color="auto"/>
        <w:right w:val="none" w:sz="0" w:space="0" w:color="auto"/>
      </w:divBdr>
    </w:div>
    <w:div w:id="1187250507">
      <w:bodyDiv w:val="1"/>
      <w:marLeft w:val="0pt"/>
      <w:marRight w:val="0pt"/>
      <w:marTop w:val="0pt"/>
      <w:marBottom w:val="0pt"/>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purl.oclc.org/ooxml/officeDocument/relationships/webSettings" Target="webSettings.xml"/><Relationship Id="rId13" Type="http://purl.oclc.org/ooxml/officeDocument/relationships/fontTable" Target="fontTable.xml"/><Relationship Id="rId3" Type="http://purl.oclc.org/ooxml/officeDocument/relationships/customXml" Target="../customXml/item3.xml"/><Relationship Id="rId7" Type="http://purl.oclc.org/ooxml/officeDocument/relationships/settings" Target="settings.xml"/><Relationship Id="rId12" Type="http://purl.oclc.org/ooxml/officeDocument/relationships/footer" Target="footer1.xml"/><Relationship Id="rId2" Type="http://purl.oclc.org/ooxml/officeDocument/relationships/customXml" Target="../customXml/item2.xml"/><Relationship Id="rId1" Type="http://purl.oclc.org/ooxml/officeDocument/relationships/customXml" Target="../customXml/item1.xml"/><Relationship Id="rId6" Type="http://purl.oclc.org/ooxml/officeDocument/relationships/styles" Target="styles.xml"/><Relationship Id="rId11" Type="http://purl.oclc.org/ooxml/officeDocument/relationships/image" Target="media/image1.png"/><Relationship Id="rId5" Type="http://purl.oclc.org/ooxml/officeDocument/relationships/numbering" Target="numbering.xml"/><Relationship Id="rId10" Type="http://purl.oclc.org/ooxml/officeDocument/relationships/endnotes" Target="endnotes.xml"/><Relationship Id="rId4" Type="http://purl.oclc.org/ooxml/officeDocument/relationships/customXml" Target="../customXml/item4.xml"/><Relationship Id="rId9" Type="http://purl.oclc.org/ooxml/officeDocument/relationships/footnotes" Target="footnotes.xml"/><Relationship Id="rId14" Type="http://purl.oclc.org/ooxml/officeDocument/relationships/theme" Target="theme/theme1.xml"/></Relationships>
</file>

<file path=word/_rels/settings.xml.rels><?xml version="1.0" encoding="UTF-8" standalone="yes"?>
<Relationships xmlns="http://schemas.openxmlformats.org/package/2006/relationships"><Relationship Id="rId1" Type="http://purl.oclc.org/ooxml/officeDocument/relationships/attachedTemplate" Target="file:///C:\Users\2539237\AppData\Local\Microsoft\Office\16.0\DTS\en-GB%7b8082D8F9-EB25-43DA-AC91-05406BFF200C%7d\%7bBBD8FA20-BFC3-4B4F-8784-9C97966EF7AD%7dTF4ef8e72c-1067-4295-ad89-c8a0b6e589af055bdd5c_win32-1a81754edd0d.dotx" TargetMode="External"/></Relationships>
</file>

<file path=word/theme/theme1.xml><?xml version="1.0" encoding="utf-8"?>
<a:theme xmlns:a="http://purl.oclc.org/ooxml/drawingml/main" name="Office Theme">
  <a:themeElements>
    <a:clrScheme name="BusinessProjectScope">
      <a:dk1>
        <a:srgbClr val="000000"/>
      </a:dk1>
      <a:lt1>
        <a:srgbClr val="FFFFFF"/>
      </a:lt1>
      <a:dk2>
        <a:srgbClr val="0E2841"/>
      </a:dk2>
      <a:lt2>
        <a:srgbClr val="E8E8E8"/>
      </a:lt2>
      <a:accent1>
        <a:srgbClr val="053D58"/>
      </a:accent1>
      <a:accent2>
        <a:srgbClr val="3D97B6"/>
      </a:accent2>
      <a:accent3>
        <a:srgbClr val="99DDEC"/>
      </a:accent3>
      <a:accent4>
        <a:srgbClr val="EDA516"/>
      </a:accent4>
      <a:accent5>
        <a:srgbClr val="D0E8EC"/>
      </a:accent5>
      <a:accent6>
        <a:srgbClr val="9BBECB"/>
      </a:accent6>
      <a:hlink>
        <a:srgbClr val="3D97B7"/>
      </a:hlink>
      <a:folHlink>
        <a:srgbClr val="EDA516"/>
      </a:folHlink>
    </a:clrScheme>
    <a:fontScheme name="Arial Black-Arial">
      <a:majorFont>
        <a:latin typeface="Arial Black"/>
        <a:ea typeface=""/>
        <a:cs typeface=""/>
        <a:font script="Jpan" typeface="ＭＳ ゴシック"/>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Arial"/>
        <a:ea typeface=""/>
        <a:cs typeface=""/>
        <a:font script="Jpan" typeface="ＭＳ ゴシック"/>
        <a:font script="Hang" typeface="HY중고딕"/>
        <a:font script="Hans" typeface="幼圆"/>
        <a:font script="Hant" typeface="微軟正黑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Office">
      <a:fillStyleLst>
        <a:solidFill>
          <a:schemeClr val="phClr"/>
        </a:solidFill>
        <a:gradFill rotWithShape="1">
          <a:gsLst>
            <a:gs pos="0%">
              <a:schemeClr val="phClr">
                <a:lumMod val="110%"/>
                <a:satMod val="105%"/>
                <a:tint val="67%"/>
              </a:schemeClr>
            </a:gs>
            <a:gs pos="50%">
              <a:schemeClr val="phClr">
                <a:lumMod val="105%"/>
                <a:satMod val="103%"/>
                <a:tint val="73%"/>
              </a:schemeClr>
            </a:gs>
            <a:gs pos="100%">
              <a:schemeClr val="phClr">
                <a:lumMod val="105%"/>
                <a:satMod val="109%"/>
                <a:tint val="81%"/>
              </a:schemeClr>
            </a:gs>
          </a:gsLst>
          <a:lin ang="5400000" scaled="0"/>
        </a:gradFill>
        <a:gradFill rotWithShape="1">
          <a:gsLst>
            <a:gs pos="0%">
              <a:schemeClr val="phClr">
                <a:satMod val="103%"/>
                <a:lumMod val="102%"/>
                <a:tint val="94%"/>
              </a:schemeClr>
            </a:gs>
            <a:gs pos="50%">
              <a:schemeClr val="phClr">
                <a:satMod val="110%"/>
                <a:lumMod val="100%"/>
                <a:shade val="100%"/>
              </a:schemeClr>
            </a:gs>
            <a:gs pos="100%">
              <a:schemeClr val="phClr">
                <a:lumMod val="99%"/>
                <a:satMod val="120%"/>
                <a:shade val="78%"/>
              </a:schemeClr>
            </a:gs>
          </a:gsLst>
          <a:lin ang="5400000" scaled="0"/>
        </a:gradFill>
      </a:fillStyleLst>
      <a:lnStyleLst>
        <a:ln w="6350" cap="flat" cmpd="sng" algn="ctr">
          <a:solidFill>
            <a:schemeClr val="phClr"/>
          </a:solidFill>
          <a:prstDash val="solid"/>
          <a:miter lim="800%"/>
        </a:ln>
        <a:ln w="12700" cap="flat" cmpd="sng" algn="ctr">
          <a:solidFill>
            <a:schemeClr val="phClr"/>
          </a:solidFill>
          <a:prstDash val="solid"/>
          <a:miter lim="800%"/>
        </a:ln>
        <a:ln w="19050" cap="flat" cmpd="sng" algn="ctr">
          <a:solidFill>
            <a:schemeClr val="phClr"/>
          </a:solidFill>
          <a:prstDash val="solid"/>
          <a:miter lim="800%"/>
        </a:ln>
      </a:lnStyleLst>
      <a:effectStyleLst>
        <a:effectStyle>
          <a:effectLst/>
        </a:effectStyle>
        <a:effectStyle>
          <a:effectLst/>
        </a:effectStyle>
        <a:effectStyle>
          <a:effectLst>
            <a:outerShdw blurRad="57150" dist="19050" dir="5400000" algn="ctr" rotWithShape="0">
              <a:srgbClr val="000000">
                <a:alpha val="63%"/>
              </a:srgbClr>
            </a:outerShdw>
          </a:effectLst>
        </a:effectStyle>
      </a:effectStyleLst>
      <a:bgFillStyleLst>
        <a:solidFill>
          <a:schemeClr val="phClr"/>
        </a:solidFill>
        <a:solidFill>
          <a:schemeClr val="phClr">
            <a:tint val="95%"/>
            <a:satMod val="170%"/>
          </a:schemeClr>
        </a:solidFill>
        <a:gradFill rotWithShape="1">
          <a:gsLst>
            <a:gs pos="0%">
              <a:schemeClr val="phClr">
                <a:tint val="93%"/>
                <a:satMod val="150%"/>
                <a:shade val="98%"/>
                <a:lumMod val="102%"/>
              </a:schemeClr>
            </a:gs>
            <a:gs pos="50%">
              <a:schemeClr val="phClr">
                <a:tint val="98%"/>
                <a:satMod val="130%"/>
                <a:shade val="90%"/>
                <a:lumMod val="103%"/>
              </a:schemeClr>
            </a:gs>
            <a:gs pos="100%">
              <a:schemeClr val="phClr">
                <a:shade val="63%"/>
                <a:satMod val="12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purl.oclc.org/ooxml/officeDocument/relationships/customXmlProps" Target="itemProps1.xml"/></Relationships>
</file>

<file path=customXml/_rels/item2.xml.rels><?xml version="1.0" encoding="UTF-8" standalone="yes"?>
<Relationships xmlns="http://schemas.openxmlformats.org/package/2006/relationships"><Relationship Id="rId1" Type="http://purl.oclc.org/ooxml/officeDocument/relationships/customXmlProps" Target="itemProps2.xml"/></Relationships>
</file>

<file path=customXml/_rels/item3.xml.rels><?xml version="1.0" encoding="UTF-8" standalone="yes"?>
<Relationships xmlns="http://schemas.openxmlformats.org/package/2006/relationships"><Relationship Id="rId1" Type="http://purl.oclc.org/ooxml/officeDocument/relationships/customXmlProps" Target="itemProps3.xml"/></Relationships>
</file>

<file path=customXml/_rels/item4.xml.rels><?xml version="1.0" encoding="UTF-8" standalone="yes"?>
<Relationships xmlns="http://schemas.openxmlformats.org/package/2006/relationships"><Relationship Id="rId1" Type="http://purl.oclc.org/ooxml/officeDocument/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Image xmlns="71af3243-3dd4-4a8d-8c0d-dd76da1f02a5">
      <Url xsi:nil="true"/>
      <Description xsi:nil="true"/>
    </Image>
    <Status xmlns="71af3243-3dd4-4a8d-8c0d-dd76da1f02a5">Not started</Status>
    <Background xmlns="71af3243-3dd4-4a8d-8c0d-dd76da1f02a5">false</Background>
    <_ip_UnifiedCompliancePolicyProperties xmlns="http://schemas.microsoft.com/sharepoint/v3" xsi:nil="true"/>
    <ImageTagsTaxHTField xmlns="71af3243-3dd4-4a8d-8c0d-dd76da1f02a5">
      <Terms xmlns="http://schemas.microsoft.com/office/infopath/2007/PartnerControls"/>
    </ImageTagsTaxHTField>
    <TaxCatchAll xmlns="230e9df3-be65-4c73-a93b-d1236ebd677e" xsi:nil="true"/>
    <MediaServiceKeyPoints xmlns="71af3243-3dd4-4a8d-8c0d-dd76da1f02a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30" ma:contentTypeDescription="Create a new document." ma:contentTypeScope="" ma:versionID="cec0622158e8f13124e9e8fd4de31bd1">
  <xsd:schema xmlns:xsd="http://www.w3.org/2001/XMLSchema" xmlns:xs="http://www.w3.org/2001/XMLSchema" xmlns:p="http://schemas.microsoft.com/office/2006/metadata/properties" xmlns:ns1="http://schemas.microsoft.com/sharepoint/v3" xmlns:ns2="71af3243-3dd4-4a8d-8c0d-dd76da1f02a5" xmlns:ns3="16c05727-aa75-4e4a-9b5f-8a80a1165891" xmlns:ns4="230e9df3-be65-4c73-a93b-d1236ebd677e" targetNamespace="http://schemas.microsoft.com/office/2006/metadata/properties" ma:root="true" ma:fieldsID="3b52f30ab005d15df08657af532e6e38" ns1:_="" ns2:_="" ns3:_="" ns4:_="">
    <xsd:import namespace="http://schemas.microsoft.com/sharepoint/v3"/>
    <xsd:import namespace="71af3243-3dd4-4a8d-8c0d-dd76da1f02a5"/>
    <xsd:import namespace="16c05727-aa75-4e4a-9b5f-8a80a1165891"/>
    <xsd:import namespace="230e9df3-be65-4c73-a93b-d1236ebd677e"/>
    <xsd:element name="properties">
      <xsd:complexType>
        <xsd:sequence>
          <xsd:element name="documentManagement">
            <xsd:complexType>
              <xsd:all>
                <xsd:element ref="ns2:Status" minOccurs="0"/>
                <xsd:element ref="ns2:Image" minOccurs="0"/>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1:_ip_UnifiedCompliancePolicyProperties" minOccurs="0"/>
                <xsd:element ref="ns1:_ip_UnifiedCompliancePolicyUIAction" minOccurs="0"/>
                <xsd:element ref="ns4:TaxCatchAll" minOccurs="0"/>
                <xsd:element ref="ns2:ImageTagsTaxHTField" minOccurs="0"/>
                <xsd:element ref="ns2:MediaServiceLocation" minOccurs="0"/>
                <xsd:element ref="ns2:MediaLengthInSeconds" minOccurs="0"/>
                <xsd:element ref="ns2:Background" minOccurs="0"/>
                <xsd:element ref="ns2:MediaServiceSearchProperties" minOccurs="0"/>
                <xsd:element ref="ns2:MediaServiceDocTags" minOccurs="0"/>
                <xsd:element ref="ns2:MediaServiceObjectDetectorVersions" minOccurs="0"/>
                <xsd:element ref="ns2:MediaServiceSystemTag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ma:readOnly="false">
      <xsd:simpleType>
        <xsd:restriction base="dms:Note"/>
      </xsd:simpleType>
    </xsd:element>
    <xsd:element name="_ip_UnifiedCompliancePolicyUIAction" ma:index="21" nillable="true" ma:displayName="Unified Compliance Policy UI Action" ma:hidden="true" ma:internalName="_ip_UnifiedCompliancePolicyUIAction" ma:readOnly="fals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Status" ma:index="2" nillable="true" ma:displayName="Status" ma:default="Not started" ma:format="Dropdown" ma:hidden="true" ma:internalName="Status" ma:readOnly="false">
      <xsd:simpleType>
        <xsd:restriction base="dms:Choice">
          <xsd:enumeration value="Not started"/>
          <xsd:enumeration value="In Progress"/>
          <xsd:enumeration value="Completed"/>
        </xsd:restriction>
      </xsd:simpleType>
    </xsd:element>
    <xsd:element name="Image" ma:index="3" nillable="true" ma:displayName="Image" ma:format="Image" ma:hidden="true" ma:internalName="Image"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hidden="true" ma:internalName="MediaServiceOCR" ma:readOnly="true">
      <xsd:simpleType>
        <xsd:restriction base="dms:Note"/>
      </xsd:simpleType>
    </xsd:element>
    <xsd:element name="MediaServiceAutoTags" ma:index="11" nillable="true" ma:displayName="MediaServiceAutoTags" ma:hidden="true"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hidden="true" ma:internalName="MediaServiceKeyPoints" ma:readOnly="false">
      <xsd:simpleType>
        <xsd:restriction base="dms:Note"/>
      </xsd:simpleType>
    </xsd:element>
    <xsd:element name="MediaServiceDateTaken" ma:index="18" nillable="true" ma:displayName="MediaServiceDateTaken" ma:hidden="true" ma:internalName="MediaServiceDateTaken" ma:readOnly="true">
      <xsd:simpleType>
        <xsd:restriction base="dms:Text"/>
      </xsd:simpleType>
    </xsd:element>
    <xsd:element name="ImageTagsTaxHTField" ma:index="25" nillable="true" ma:taxonomy="true" ma:internalName="ImageTagsTaxHTField" ma:taxonomyFieldName="MediaServiceImageTags" ma:displayName="Image Tags" ma:readOnly="false" ma:fieldId="{5cf76f15-5ced-4ddc-b409-7134ff3c332f}" ma:taxonomyMulti="true" ma:sspId="e385fb40-52d4-4fae-9c5b-3e8ff8a5878e" ma:termSetId="09814cd3-568e-fe90-9814-8d621ff8fb84" ma:anchorId="fba54fb3-c3e1-fe81-a776-ca4b69148c4d" ma:open="true" ma:isKeyword="false">
      <xsd:complexType>
        <xsd:sequence>
          <xsd:element ref="pc:Terms" minOccurs="0" maxOccurs="1"/>
        </xsd:sequence>
      </xsd:complexType>
    </xsd:element>
    <xsd:element name="MediaServiceLocation" ma:index="26" nillable="true" ma:displayName="Location" ma:hidden="true" ma:internalName="MediaServiceLocation" ma:readOnly="true">
      <xsd:simpleType>
        <xsd:restriction base="dms:Text"/>
      </xsd:simpleType>
    </xsd:element>
    <xsd:element name="MediaLengthInSeconds" ma:index="27" nillable="true" ma:displayName="MediaLengthInSeconds" ma:hidden="true" ma:internalName="MediaLengthInSeconds" ma:readOnly="true">
      <xsd:simpleType>
        <xsd:restriction base="dms:Unknown"/>
      </xsd:simpleType>
    </xsd:element>
    <xsd:element name="Background" ma:index="28" nillable="true" ma:displayName="Background" ma:default="0" ma:format="Dropdown" ma:hidden="true" ma:internalName="Background" ma:readOnly="false">
      <xsd:simpleType>
        <xsd:restriction base="dms:Boolean"/>
      </xsd:simpleType>
    </xsd:element>
    <xsd:element name="MediaServiceSearchProperties" ma:index="29" nillable="true" ma:displayName="MediaServiceSearchProperties" ma:hidden="true" ma:internalName="MediaServiceSearchProperties" ma:readOnly="true">
      <xsd:simpleType>
        <xsd:restriction base="dms:Note"/>
      </xsd:simpleType>
    </xsd:element>
    <xsd:element name="MediaServiceDocTags" ma:index="30" nillable="true" ma:displayName="MediaServiceDocTags" ma:hidden="true" ma:internalName="MediaServiceDocTags" ma:readOnly="true">
      <xsd:simpleType>
        <xsd:restriction base="dms:Note"/>
      </xsd:simpleType>
    </xsd:element>
    <xsd:element name="MediaServiceObjectDetectorVersions" ma:index="31" nillable="true" ma:displayName="MediaServiceObjectDetectorVersions" ma:description="" ma:hidden="true" ma:indexed="true" ma:internalName="MediaServiceObjectDetectorVersions" ma:readOnly="true">
      <xsd:simpleType>
        <xsd:restriction base="dms:Text"/>
      </xsd:simpleType>
    </xsd:element>
    <xsd:element name="MediaServiceSystemTags" ma:index="32" nillable="true" ma:displayName="MediaServiceSystemTags" ma:hidden="true" ma:internalName="MediaServiceSystemTags" ma:readOnly="true">
      <xsd:simpleType>
        <xsd:restriction base="dms:Note"/>
      </xsd:simpleType>
    </xsd:element>
    <xsd:element name="MediaServiceBillingMetadata" ma:index="33" nillable="true" ma:displayName="MediaServiceBillingMetadata" ma:hidden="true" ma:internalName="MediaServiceBillingMetadata"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hidden="true" ma:internalName="SharedWithDetail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30e9df3-be65-4c73-a93b-d1236ebd677e"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3f6bfcbc-3db3-4ae6-bd76-326f0798ad28}" ma:internalName="TaxCatchAll" ma:readOnly="false" ma:showField="CatchAllData" ma:web="16c05727-aa75-4e4a-9b5f-8a80a116589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b:Source>
    <b:Tag>DrJ241</b:Tag>
    <b:SourceType>DocumentFromInternetSite</b:SourceType>
    <b:Guid>{70DA6621-9B29-4B43-8BC7-6269CCBB163D}</b:Guid>
    <b:Author>
      <b:Author>
        <b:NameList>
          <b:Person>
            <b:Last>de</b:Last>
            <b:First>Dr</b:First>
            <b:Middle>Joris</b:Middle>
          </b:Person>
        </b:NameList>
      </b:Author>
    </b:Author>
    <b:Title>Academic Skills </b:Title>
    <b:Year>2024</b:Year>
    <b:Month>October </b:Month>
    <b:URL>https://www.ctl.ox.ac.uk/sites/default/files/ctl/documents/media/academic_skills_literature_review.pdf</b:URL>
    <b:RefOrder>1</b:RefOrder>
  </b:Source>
  <b:Source>
    <b:Tag>Bla22</b:Tag>
    <b:SourceType>DocumentFromInternetSite</b:SourceType>
    <b:Guid>{DC265659-D390-49E8-AE33-5160F6060069}</b:Guid>
    <b:Author>
      <b:Author>
        <b:NameList>
          <b:Person>
            <b:Last>Ward</b:Last>
            <b:First>Blaj</b:First>
            <b:Middle>-</b:Middle>
          </b:Person>
        </b:NameList>
      </b:Author>
    </b:Author>
    <b:Title>Conception of Academic literacies</b:Title>
    <b:Year>2022</b:Year>
    <b:URL>https://www.ctl.ox.ac.uk/sites/default/files/ctl/documents/media/academic_skills_literature_review.pdf</b:URL>
    <b:RefOrder>2</b:RefOrder>
  </b:Source>
</b:Sources>
</file>

<file path=customXml/itemProps1.xml><?xml version="1.0" encoding="utf-8"?>
<ds:datastoreItem xmlns:ds="http://purl.oclc.org/ooxml/officeDocument/customXml" ds:itemID="{5BC64F0E-02A2-48CB-8562-4E8DB07921E8}">
  <ds:schemaRefs>
    <ds:schemaRef ds:uri="http://schemas.microsoft.com/office/2006/metadata/properties"/>
    <ds:schemaRef ds:uri="http://schemas.microsoft.com/office/infopath/2007/PartnerControls"/>
    <ds:schemaRef ds:uri="http://schemas.microsoft.com/sharepoint/v3"/>
    <ds:schemaRef ds:uri="71af3243-3dd4-4a8d-8c0d-dd76da1f02a5"/>
    <ds:schemaRef ds:uri="230e9df3-be65-4c73-a93b-d1236ebd677e"/>
  </ds:schemaRefs>
</ds:datastoreItem>
</file>

<file path=customXml/itemProps2.xml><?xml version="1.0" encoding="utf-8"?>
<ds:datastoreItem xmlns:ds="http://purl.oclc.org/ooxml/officeDocument/customXml" ds:itemID="{EF2D1228-205F-4B5E-93DC-95BDD112F3EC}">
  <ds:schemaRefs>
    <ds:schemaRef ds:uri="http://schemas.microsoft.com/sharepoint/v3/contenttype/forms"/>
  </ds:schemaRefs>
</ds:datastoreItem>
</file>

<file path=customXml/itemProps3.xml><?xml version="1.0" encoding="utf-8"?>
<ds:datastoreItem xmlns:ds="http://purl.oclc.org/ooxml/officeDocument/customXml" ds:itemID="{6A31B75D-9336-4D96-B201-D13E38C2AF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71af3243-3dd4-4a8d-8c0d-dd76da1f02a5"/>
    <ds:schemaRef ds:uri="16c05727-aa75-4e4a-9b5f-8a80a1165891"/>
    <ds:schemaRef ds:uri="230e9df3-be65-4c73-a93b-d1236ebd67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purl.oclc.org/ooxml/officeDocument/customXml" ds:itemID="{DC54F9BF-2E81-4C8E-B0DE-FFD112FE4F20}">
  <ds:schemaRefs>
    <ds:schemaRef ds:uri="http://schemas.openxmlformats.org/officeDocument/2006/bibliography"/>
  </ds:schemaRefs>
</ds:datastoreItem>
</file>

<file path=docMetadata/LabelInfo.xml><?xml version="1.0" encoding="utf-8"?>
<clbl:labelList xmlns:clbl="http://schemas.microsoft.com/office/2020/mipLabelMetadata"/>
</file>

<file path=docProps/app.xml><?xml version="1.0" encoding="utf-8"?>
<Properties xmlns="http://purl.oclc.org/ooxml/officeDocument/extendedProperties" xmlns:vt="http://purl.oclc.org/ooxml/officeDocument/docPropsVTypes">
  <Template>{BBD8FA20-BFC3-4B4F-8784-9C97966EF7AD}TF4ef8e72c-1067-4295-ad89-c8a0b6e589af055bdd5c_win32-1a81754edd0d</Template>
  <TotalTime>61</TotalTime>
  <Pages>3</Pages>
  <Words>530</Words>
  <Characters>3023</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Hannah Joanne Munns (2539237)</dc:creator>
  <cp:lastModifiedBy>Hannah Joanne Munns (2539237)</cp:lastModifiedBy>
  <cp:revision>1</cp:revision>
  <cp:lastPrinted>2025-04-29T22:21:00Z</cp:lastPrinted>
  <dcterms:created xsi:type="dcterms:W3CDTF">2026-06-25T09:33:00Z</dcterms:created>
  <dcterms:modified xsi:type="dcterms:W3CDTF">2026-06-25T10:36:00Z</dcterms:modified>
</cp:coreProperties>
</file>

<file path=docProps/custom.xml><?xml version="1.0" encoding="utf-8"?>
<Properties xmlns="http://purl.oclc.org/ooxml/officeDocument/customProperties" xmlns:vt="http://purl.oclc.org/ooxml/officeDocument/docPropsVTypes">
  <property fmtid="{D5CDD505-2E9C-101B-9397-08002B2CF9AE}" pid="2" name="ContentTypeId">
    <vt:lpwstr>0x01010079F111ED35F8CC479449609E8A0923A6</vt:lpwstr>
  </property>
  <property fmtid="{D5CDD505-2E9C-101B-9397-08002B2CF9AE}" pid="3" name="MediaServiceImageTags">
    <vt:lpwstr/>
  </property>
</Properties>
</file>