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78F" w:rsidRPr="00F31DC9" w:rsidRDefault="004F278F">
      <w:pPr>
        <w:pStyle w:val="Title"/>
        <w:spacing w:line="480" w:lineRule="auto"/>
        <w:rPr>
          <w:u w:val="single"/>
        </w:rPr>
      </w:pPr>
      <w:r w:rsidRPr="00F31DC9">
        <w:rPr>
          <w:u w:val="single"/>
        </w:rPr>
        <w:t xml:space="preserve">Exhibitions – </w:t>
      </w:r>
      <w:r w:rsidR="00F31DC9" w:rsidRPr="00F31DC9">
        <w:rPr>
          <w:u w:val="single"/>
        </w:rPr>
        <w:t xml:space="preserve">A report on </w:t>
      </w:r>
      <w:r w:rsidRPr="00F31DC9">
        <w:rPr>
          <w:u w:val="single"/>
        </w:rPr>
        <w:t>Camborne Ices</w:t>
      </w: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jc w:val="left"/>
      </w:pPr>
      <w:r>
        <w:t xml:space="preserve">Author                   </w:t>
      </w:r>
      <w:r w:rsidR="00687F62">
        <w:tab/>
      </w:r>
      <w:r>
        <w:t xml:space="preserve">: </w:t>
      </w:r>
      <w:r w:rsidR="00913DFA">
        <w:tab/>
      </w:r>
      <w:r>
        <w:t>Katarzyna Tyszka</w:t>
      </w:r>
    </w:p>
    <w:p w:rsidR="004F278F" w:rsidRDefault="004F278F">
      <w:pPr>
        <w:pStyle w:val="Title"/>
        <w:spacing w:line="480" w:lineRule="auto"/>
        <w:jc w:val="left"/>
      </w:pPr>
      <w:r>
        <w:t>Submi</w:t>
      </w:r>
      <w:r w:rsidR="002A70D8">
        <w:t>ss</w:t>
      </w:r>
      <w:r>
        <w:t xml:space="preserve">ion Date     </w:t>
      </w:r>
      <w:r w:rsidR="00687F62">
        <w:tab/>
      </w:r>
      <w:r>
        <w:t xml:space="preserve">: </w:t>
      </w:r>
      <w:r w:rsidR="00913DFA">
        <w:tab/>
      </w:r>
      <w:r>
        <w:t>26/04/11</w:t>
      </w:r>
    </w:p>
    <w:p w:rsidR="004F278F" w:rsidRDefault="004F278F">
      <w:pPr>
        <w:pStyle w:val="Title"/>
        <w:spacing w:line="480" w:lineRule="auto"/>
        <w:jc w:val="left"/>
      </w:pPr>
      <w:r>
        <w:t xml:space="preserve">Commissioned by </w:t>
      </w:r>
      <w:r w:rsidR="00687F62">
        <w:tab/>
      </w:r>
      <w:r>
        <w:t xml:space="preserve">: </w:t>
      </w:r>
      <w:r w:rsidR="00913DFA">
        <w:tab/>
      </w:r>
      <w:r>
        <w:t>Jayne Crook</w:t>
      </w:r>
    </w:p>
    <w:p w:rsidR="004F278F" w:rsidRDefault="004F278F">
      <w:pPr>
        <w:pStyle w:val="Title"/>
        <w:spacing w:line="480" w:lineRule="auto"/>
        <w:jc w:val="left"/>
      </w:pPr>
      <w:r>
        <w:t xml:space="preserve">Word Count         </w:t>
      </w:r>
      <w:r w:rsidR="00687F62">
        <w:tab/>
      </w:r>
      <w:r>
        <w:t xml:space="preserve">: </w:t>
      </w:r>
      <w:r w:rsidR="00913DFA">
        <w:tab/>
        <w:t>2,665</w:t>
      </w:r>
    </w:p>
    <w:p w:rsidR="004F278F" w:rsidRDefault="004F278F">
      <w:pPr>
        <w:pStyle w:val="Title"/>
        <w:spacing w:line="480" w:lineRule="auto"/>
        <w:jc w:val="left"/>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jc w:val="left"/>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pPr>
    </w:p>
    <w:p w:rsidR="004F278F" w:rsidRDefault="004F278F">
      <w:pPr>
        <w:pStyle w:val="Title"/>
        <w:spacing w:line="480" w:lineRule="auto"/>
      </w:pPr>
    </w:p>
    <w:p w:rsidR="004F278F" w:rsidRDefault="004F278F">
      <w:pPr>
        <w:spacing w:line="480" w:lineRule="auto"/>
        <w:jc w:val="center"/>
        <w:rPr>
          <w:b/>
          <w:bCs/>
          <w:sz w:val="32"/>
        </w:rPr>
      </w:pPr>
    </w:p>
    <w:p w:rsidR="004F278F" w:rsidRDefault="004F278F">
      <w:pPr>
        <w:numPr>
          <w:ilvl w:val="0"/>
          <w:numId w:val="27"/>
        </w:numPr>
        <w:tabs>
          <w:tab w:val="clear" w:pos="1080"/>
          <w:tab w:val="num" w:pos="374"/>
        </w:tabs>
        <w:spacing w:line="480" w:lineRule="auto"/>
        <w:ind w:hanging="1080"/>
        <w:rPr>
          <w:b/>
          <w:bCs/>
          <w:sz w:val="28"/>
        </w:rPr>
      </w:pPr>
      <w:r>
        <w:rPr>
          <w:b/>
          <w:bCs/>
          <w:sz w:val="28"/>
        </w:rPr>
        <w:lastRenderedPageBreak/>
        <w:t>Table of conte</w:t>
      </w:r>
      <w:r w:rsidR="007238E0">
        <w:rPr>
          <w:b/>
          <w:bCs/>
          <w:sz w:val="28"/>
        </w:rPr>
        <w:t>nts</w:t>
      </w:r>
      <w:r>
        <w:rPr>
          <w:b/>
          <w:bCs/>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4264"/>
      </w:tblGrid>
      <w:tr w:rsidR="004F278F">
        <w:trPr>
          <w:cantSplit/>
        </w:trPr>
        <w:tc>
          <w:tcPr>
            <w:tcW w:w="8528" w:type="dxa"/>
            <w:gridSpan w:val="2"/>
          </w:tcPr>
          <w:p w:rsidR="004F278F" w:rsidRDefault="004F278F" w:rsidP="007238E0">
            <w:pPr>
              <w:pStyle w:val="Heading2"/>
            </w:pPr>
            <w:bookmarkStart w:id="0" w:name="_Toc291536138"/>
            <w:r>
              <w:t>Table of conte</w:t>
            </w:r>
            <w:r w:rsidR="007238E0">
              <w:t>nts</w:t>
            </w:r>
            <w:bookmarkEnd w:id="0"/>
          </w:p>
        </w:tc>
      </w:tr>
      <w:tr w:rsidR="004F278F">
        <w:tc>
          <w:tcPr>
            <w:tcW w:w="4264" w:type="dxa"/>
          </w:tcPr>
          <w:p w:rsidR="004F278F" w:rsidRDefault="004F278F">
            <w:r>
              <w:t>Title:</w:t>
            </w:r>
          </w:p>
        </w:tc>
        <w:tc>
          <w:tcPr>
            <w:tcW w:w="4264" w:type="dxa"/>
          </w:tcPr>
          <w:p w:rsidR="004F278F" w:rsidRDefault="004F278F">
            <w:pPr>
              <w:pStyle w:val="ecxmsonormal"/>
              <w:spacing w:after="0"/>
            </w:pPr>
            <w:r>
              <w:t>Page. No.</w:t>
            </w:r>
          </w:p>
        </w:tc>
      </w:tr>
      <w:tr w:rsidR="004F278F">
        <w:tc>
          <w:tcPr>
            <w:tcW w:w="4264" w:type="dxa"/>
          </w:tcPr>
          <w:p w:rsidR="004F278F" w:rsidRDefault="004F278F">
            <w:r>
              <w:t>1. Introduction.</w:t>
            </w:r>
          </w:p>
          <w:p w:rsidR="00CA50C8" w:rsidRDefault="00CA50C8"/>
        </w:tc>
        <w:tc>
          <w:tcPr>
            <w:tcW w:w="4264" w:type="dxa"/>
          </w:tcPr>
          <w:p w:rsidR="004F278F" w:rsidRDefault="004F278F">
            <w:pPr>
              <w:pStyle w:val="ecxmsonormal"/>
              <w:spacing w:after="0"/>
              <w:jc w:val="center"/>
            </w:pPr>
            <w:r>
              <w:t>4</w:t>
            </w:r>
          </w:p>
        </w:tc>
      </w:tr>
      <w:tr w:rsidR="004F278F">
        <w:tc>
          <w:tcPr>
            <w:tcW w:w="4264" w:type="dxa"/>
          </w:tcPr>
          <w:p w:rsidR="004F278F" w:rsidRDefault="004F278F">
            <w:r>
              <w:t>2.  Planning Preparation Activities.</w:t>
            </w:r>
          </w:p>
          <w:p w:rsidR="00CA50C8" w:rsidRDefault="00CA50C8"/>
        </w:tc>
        <w:tc>
          <w:tcPr>
            <w:tcW w:w="4264" w:type="dxa"/>
          </w:tcPr>
          <w:p w:rsidR="004F278F" w:rsidRDefault="004F278F">
            <w:pPr>
              <w:jc w:val="center"/>
            </w:pPr>
            <w:r>
              <w:t>5</w:t>
            </w:r>
          </w:p>
        </w:tc>
      </w:tr>
      <w:tr w:rsidR="004F278F">
        <w:tc>
          <w:tcPr>
            <w:tcW w:w="4264" w:type="dxa"/>
          </w:tcPr>
          <w:p w:rsidR="00CA50C8" w:rsidRDefault="004F278F">
            <w:r>
              <w:t>2.1. Setting Objectives.</w:t>
            </w:r>
          </w:p>
          <w:p w:rsidR="004F278F" w:rsidRDefault="004F278F">
            <w:r>
              <w:t xml:space="preserve"> </w:t>
            </w:r>
          </w:p>
        </w:tc>
        <w:tc>
          <w:tcPr>
            <w:tcW w:w="4264" w:type="dxa"/>
          </w:tcPr>
          <w:p w:rsidR="004F278F" w:rsidRDefault="004F278F">
            <w:pPr>
              <w:jc w:val="center"/>
            </w:pPr>
            <w:r>
              <w:t>6</w:t>
            </w:r>
          </w:p>
        </w:tc>
      </w:tr>
      <w:tr w:rsidR="004F278F">
        <w:tc>
          <w:tcPr>
            <w:tcW w:w="4264" w:type="dxa"/>
          </w:tcPr>
          <w:p w:rsidR="004F278F" w:rsidRDefault="004F278F">
            <w:r>
              <w:t>2.2. Place and Time.</w:t>
            </w:r>
          </w:p>
          <w:p w:rsidR="00CA50C8" w:rsidRDefault="00CA50C8"/>
        </w:tc>
        <w:tc>
          <w:tcPr>
            <w:tcW w:w="4264" w:type="dxa"/>
          </w:tcPr>
          <w:p w:rsidR="004F278F" w:rsidRDefault="004F278F">
            <w:pPr>
              <w:jc w:val="center"/>
            </w:pPr>
            <w:r>
              <w:t>6</w:t>
            </w:r>
          </w:p>
        </w:tc>
      </w:tr>
      <w:tr w:rsidR="004F278F">
        <w:tc>
          <w:tcPr>
            <w:tcW w:w="4264" w:type="dxa"/>
          </w:tcPr>
          <w:p w:rsidR="004F278F" w:rsidRDefault="004F278F">
            <w:r>
              <w:t>2.3. Pre-Show Communication.</w:t>
            </w:r>
          </w:p>
          <w:p w:rsidR="00CA50C8" w:rsidRDefault="00CA50C8"/>
        </w:tc>
        <w:tc>
          <w:tcPr>
            <w:tcW w:w="4264" w:type="dxa"/>
          </w:tcPr>
          <w:p w:rsidR="004F278F" w:rsidRDefault="004F278F">
            <w:pPr>
              <w:jc w:val="center"/>
            </w:pPr>
            <w:r>
              <w:t>7</w:t>
            </w:r>
          </w:p>
        </w:tc>
      </w:tr>
      <w:tr w:rsidR="004F278F">
        <w:tc>
          <w:tcPr>
            <w:tcW w:w="4264" w:type="dxa"/>
          </w:tcPr>
          <w:p w:rsidR="004F278F" w:rsidRDefault="004F278F">
            <w:pPr>
              <w:ind w:right="270"/>
            </w:pPr>
            <w:r>
              <w:t>2.4.</w:t>
            </w:r>
            <w:r>
              <w:rPr>
                <w:b/>
                <w:bCs/>
                <w:color w:val="000000"/>
                <w:szCs w:val="20"/>
              </w:rPr>
              <w:t xml:space="preserve"> </w:t>
            </w:r>
            <w:r>
              <w:rPr>
                <w:color w:val="000000"/>
                <w:szCs w:val="20"/>
              </w:rPr>
              <w:t>Staffing the exhibition and pre show staff seminars.</w:t>
            </w:r>
          </w:p>
        </w:tc>
        <w:tc>
          <w:tcPr>
            <w:tcW w:w="4264" w:type="dxa"/>
          </w:tcPr>
          <w:p w:rsidR="004F278F" w:rsidRDefault="004F278F">
            <w:pPr>
              <w:pStyle w:val="ecxmsonormal"/>
              <w:spacing w:after="0"/>
              <w:jc w:val="center"/>
            </w:pPr>
            <w:r>
              <w:t>8</w:t>
            </w:r>
          </w:p>
        </w:tc>
      </w:tr>
      <w:tr w:rsidR="004F278F">
        <w:tc>
          <w:tcPr>
            <w:tcW w:w="4264" w:type="dxa"/>
          </w:tcPr>
          <w:p w:rsidR="004F278F" w:rsidRDefault="004F278F">
            <w:pPr>
              <w:rPr>
                <w:color w:val="000000"/>
              </w:rPr>
            </w:pPr>
            <w:r>
              <w:t xml:space="preserve">2.5. </w:t>
            </w:r>
            <w:r>
              <w:rPr>
                <w:color w:val="000000"/>
              </w:rPr>
              <w:t>Deciding on Layout and contest.</w:t>
            </w:r>
          </w:p>
          <w:p w:rsidR="00CA50C8" w:rsidRDefault="00CA50C8"/>
        </w:tc>
        <w:tc>
          <w:tcPr>
            <w:tcW w:w="4264" w:type="dxa"/>
          </w:tcPr>
          <w:p w:rsidR="004F278F" w:rsidRDefault="00E63C84">
            <w:pPr>
              <w:pStyle w:val="ecxmsonormal"/>
              <w:spacing w:after="0"/>
              <w:jc w:val="center"/>
            </w:pPr>
            <w:r>
              <w:t>8</w:t>
            </w:r>
          </w:p>
        </w:tc>
      </w:tr>
      <w:tr w:rsidR="004F278F">
        <w:tc>
          <w:tcPr>
            <w:tcW w:w="4264"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2.6. 4p’s</w:t>
            </w:r>
          </w:p>
          <w:p w:rsidR="004F278F" w:rsidRDefault="004F278F"/>
        </w:tc>
        <w:tc>
          <w:tcPr>
            <w:tcW w:w="4264" w:type="dxa"/>
          </w:tcPr>
          <w:p w:rsidR="004F278F" w:rsidRDefault="00E56ADC">
            <w:pPr>
              <w:pStyle w:val="ecxmsonormal"/>
              <w:spacing w:after="0"/>
              <w:jc w:val="center"/>
            </w:pPr>
            <w:r>
              <w:t>9</w:t>
            </w:r>
          </w:p>
        </w:tc>
      </w:tr>
      <w:tr w:rsidR="004F278F">
        <w:tc>
          <w:tcPr>
            <w:tcW w:w="4264"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2.7 Forecasting the cost of the exhibition.</w:t>
            </w:r>
          </w:p>
          <w:p w:rsidR="004F278F" w:rsidRDefault="004F278F">
            <w:pPr>
              <w:rPr>
                <w:color w:val="000000"/>
              </w:rPr>
            </w:pPr>
          </w:p>
        </w:tc>
        <w:tc>
          <w:tcPr>
            <w:tcW w:w="4264" w:type="dxa"/>
          </w:tcPr>
          <w:p w:rsidR="004F278F" w:rsidRDefault="004F278F" w:rsidP="00E63C84">
            <w:pPr>
              <w:pStyle w:val="ecxmsonormal"/>
              <w:spacing w:after="0"/>
              <w:jc w:val="center"/>
            </w:pPr>
            <w:r>
              <w:t>1</w:t>
            </w:r>
            <w:r w:rsidR="00E63C84">
              <w:t>0</w:t>
            </w:r>
          </w:p>
        </w:tc>
      </w:tr>
      <w:tr w:rsidR="004F278F">
        <w:tc>
          <w:tcPr>
            <w:tcW w:w="4264" w:type="dxa"/>
          </w:tcPr>
          <w:p w:rsidR="004F278F" w:rsidRDefault="004F278F">
            <w:r>
              <w:t>3.Organisation during/at the exhibition.</w:t>
            </w:r>
          </w:p>
          <w:p w:rsidR="004F278F" w:rsidRDefault="004F278F"/>
        </w:tc>
        <w:tc>
          <w:tcPr>
            <w:tcW w:w="4264" w:type="dxa"/>
          </w:tcPr>
          <w:p w:rsidR="004F278F" w:rsidRDefault="004F278F" w:rsidP="009C6091">
            <w:pPr>
              <w:pStyle w:val="ecxmsonormal"/>
              <w:spacing w:after="0"/>
              <w:jc w:val="center"/>
            </w:pPr>
            <w:r>
              <w:t>1</w:t>
            </w:r>
            <w:r w:rsidR="009C6091">
              <w:t>0</w:t>
            </w:r>
          </w:p>
        </w:tc>
      </w:tr>
      <w:tr w:rsidR="004F278F">
        <w:tc>
          <w:tcPr>
            <w:tcW w:w="4264" w:type="dxa"/>
          </w:tcPr>
          <w:p w:rsidR="004F278F" w:rsidRDefault="004F278F">
            <w:pPr>
              <w:pStyle w:val="BodyText"/>
              <w:rPr>
                <w:b w:val="0"/>
                <w:bCs w:val="0"/>
                <w:color w:val="000000"/>
              </w:rPr>
            </w:pPr>
            <w:r>
              <w:rPr>
                <w:b w:val="0"/>
                <w:bCs w:val="0"/>
                <w:color w:val="000000"/>
              </w:rPr>
              <w:t>3.1. Customers.</w:t>
            </w:r>
          </w:p>
          <w:p w:rsidR="004F278F" w:rsidRDefault="004F278F">
            <w:pPr>
              <w:rPr>
                <w:color w:val="000000"/>
              </w:rPr>
            </w:pPr>
          </w:p>
        </w:tc>
        <w:tc>
          <w:tcPr>
            <w:tcW w:w="4264" w:type="dxa"/>
          </w:tcPr>
          <w:p w:rsidR="004F278F" w:rsidRDefault="004F278F" w:rsidP="009C6091">
            <w:pPr>
              <w:jc w:val="center"/>
              <w:rPr>
                <w:color w:val="000000"/>
              </w:rPr>
            </w:pPr>
            <w:r>
              <w:rPr>
                <w:color w:val="000000"/>
              </w:rPr>
              <w:t>1</w:t>
            </w:r>
            <w:r w:rsidR="009C6091">
              <w:rPr>
                <w:color w:val="000000"/>
              </w:rPr>
              <w:t>0</w:t>
            </w:r>
          </w:p>
        </w:tc>
      </w:tr>
      <w:tr w:rsidR="004F278F">
        <w:tc>
          <w:tcPr>
            <w:tcW w:w="4264" w:type="dxa"/>
          </w:tcPr>
          <w:p w:rsidR="004F278F" w:rsidRDefault="004F278F">
            <w:r>
              <w:t xml:space="preserve">3.2 At the stand. </w:t>
            </w:r>
          </w:p>
          <w:p w:rsidR="004F278F" w:rsidRDefault="004F278F"/>
        </w:tc>
        <w:tc>
          <w:tcPr>
            <w:tcW w:w="4264" w:type="dxa"/>
          </w:tcPr>
          <w:p w:rsidR="004F278F" w:rsidRDefault="004F278F" w:rsidP="009C6091">
            <w:pPr>
              <w:pStyle w:val="ecxmsonormal"/>
              <w:spacing w:after="0"/>
              <w:jc w:val="center"/>
            </w:pPr>
            <w:r>
              <w:t>1</w:t>
            </w:r>
            <w:r w:rsidR="009C6091">
              <w:t>1</w:t>
            </w:r>
          </w:p>
        </w:tc>
      </w:tr>
      <w:tr w:rsidR="004F278F">
        <w:tc>
          <w:tcPr>
            <w:tcW w:w="4264" w:type="dxa"/>
          </w:tcPr>
          <w:p w:rsidR="004F278F" w:rsidRDefault="004F278F" w:rsidP="00CA50C8">
            <w:pPr>
              <w:pStyle w:val="ecxbodytext"/>
              <w:tabs>
                <w:tab w:val="left" w:pos="720"/>
              </w:tabs>
              <w:ind w:left="180" w:right="270" w:hanging="180"/>
              <w:jc w:val="both"/>
            </w:pPr>
            <w:r>
              <w:t>4.</w:t>
            </w:r>
            <w:r w:rsidR="00CA50C8">
              <w:t xml:space="preserve"> </w:t>
            </w:r>
            <w:r>
              <w:t xml:space="preserve">Activities carried out after </w:t>
            </w:r>
            <w:r w:rsidR="00CA50C8">
              <w:t xml:space="preserve">the </w:t>
            </w:r>
            <w:r>
              <w:t>exhibition</w:t>
            </w:r>
            <w:r w:rsidR="00CA50C8">
              <w:t>:</w:t>
            </w:r>
          </w:p>
        </w:tc>
        <w:tc>
          <w:tcPr>
            <w:tcW w:w="4264" w:type="dxa"/>
          </w:tcPr>
          <w:p w:rsidR="004F278F" w:rsidRDefault="004F278F" w:rsidP="009C6091">
            <w:pPr>
              <w:pStyle w:val="ecxmsonormal"/>
              <w:spacing w:after="0"/>
              <w:jc w:val="center"/>
            </w:pPr>
            <w:r>
              <w:t>1</w:t>
            </w:r>
            <w:r w:rsidR="009C6091">
              <w:t>2</w:t>
            </w:r>
          </w:p>
        </w:tc>
      </w:tr>
      <w:tr w:rsidR="004F278F">
        <w:tc>
          <w:tcPr>
            <w:tcW w:w="4264" w:type="dxa"/>
          </w:tcPr>
          <w:p w:rsidR="004F278F" w:rsidRDefault="004F278F">
            <w:pPr>
              <w:pStyle w:val="Heading1"/>
              <w:rPr>
                <w:b w:val="0"/>
                <w:bCs w:val="0"/>
                <w:sz w:val="24"/>
              </w:rPr>
            </w:pPr>
            <w:bookmarkStart w:id="1" w:name="_Toc291536139"/>
            <w:r>
              <w:rPr>
                <w:b w:val="0"/>
                <w:bCs w:val="0"/>
                <w:sz w:val="24"/>
              </w:rPr>
              <w:t>5. Conclusion</w:t>
            </w:r>
            <w:bookmarkEnd w:id="1"/>
          </w:p>
          <w:p w:rsidR="00CA50C8" w:rsidRPr="00CA50C8" w:rsidRDefault="00CA50C8" w:rsidP="00CA50C8"/>
        </w:tc>
        <w:tc>
          <w:tcPr>
            <w:tcW w:w="4264" w:type="dxa"/>
          </w:tcPr>
          <w:p w:rsidR="004F278F" w:rsidRDefault="004F278F" w:rsidP="009C6091">
            <w:pPr>
              <w:jc w:val="center"/>
            </w:pPr>
            <w:r>
              <w:t>1</w:t>
            </w:r>
            <w:r w:rsidR="009C6091">
              <w:t>3</w:t>
            </w:r>
          </w:p>
        </w:tc>
      </w:tr>
      <w:tr w:rsidR="004F278F">
        <w:tc>
          <w:tcPr>
            <w:tcW w:w="4264" w:type="dxa"/>
          </w:tcPr>
          <w:p w:rsidR="004F278F" w:rsidRDefault="004F278F">
            <w:r>
              <w:t>6. Recommendation.</w:t>
            </w:r>
          </w:p>
          <w:p w:rsidR="004F278F" w:rsidRDefault="004F278F">
            <w:pPr>
              <w:pStyle w:val="ecxmsonormal"/>
              <w:spacing w:after="0"/>
            </w:pPr>
          </w:p>
        </w:tc>
        <w:tc>
          <w:tcPr>
            <w:tcW w:w="4264" w:type="dxa"/>
          </w:tcPr>
          <w:p w:rsidR="004F278F" w:rsidRDefault="004F278F" w:rsidP="009C6091">
            <w:pPr>
              <w:pStyle w:val="ecxmsonormal"/>
              <w:spacing w:after="0"/>
              <w:jc w:val="center"/>
            </w:pPr>
            <w:r>
              <w:t>1</w:t>
            </w:r>
            <w:r w:rsidR="009C6091">
              <w:t>3</w:t>
            </w:r>
          </w:p>
        </w:tc>
      </w:tr>
      <w:tr w:rsidR="004F278F">
        <w:tc>
          <w:tcPr>
            <w:tcW w:w="4264" w:type="dxa"/>
          </w:tcPr>
          <w:p w:rsidR="004F278F" w:rsidRDefault="004F278F">
            <w:r>
              <w:t>7. Appendix 1.</w:t>
            </w:r>
          </w:p>
          <w:p w:rsidR="004F278F" w:rsidRDefault="004F278F">
            <w:pPr>
              <w:pStyle w:val="ecxmsonormal"/>
              <w:spacing w:after="0"/>
            </w:pPr>
          </w:p>
        </w:tc>
        <w:tc>
          <w:tcPr>
            <w:tcW w:w="4264" w:type="dxa"/>
          </w:tcPr>
          <w:p w:rsidR="004F278F" w:rsidRDefault="004F278F" w:rsidP="009C6091">
            <w:pPr>
              <w:pStyle w:val="ecxmsonormal"/>
              <w:spacing w:after="0"/>
              <w:jc w:val="center"/>
            </w:pPr>
            <w:r>
              <w:t>1</w:t>
            </w:r>
            <w:r w:rsidR="009C6091">
              <w:t>5</w:t>
            </w:r>
          </w:p>
        </w:tc>
      </w:tr>
      <w:tr w:rsidR="004F278F">
        <w:tc>
          <w:tcPr>
            <w:tcW w:w="4264" w:type="dxa"/>
          </w:tcPr>
          <w:p w:rsidR="004F278F" w:rsidRDefault="004F278F">
            <w:r>
              <w:t>8. Bibliography:</w:t>
            </w:r>
          </w:p>
          <w:p w:rsidR="004F278F" w:rsidRDefault="004F278F">
            <w:pPr>
              <w:pStyle w:val="ecxmsonormal"/>
              <w:spacing w:after="0"/>
            </w:pPr>
          </w:p>
        </w:tc>
        <w:tc>
          <w:tcPr>
            <w:tcW w:w="4264" w:type="dxa"/>
          </w:tcPr>
          <w:p w:rsidR="004F278F" w:rsidRDefault="004F278F" w:rsidP="009C6091">
            <w:pPr>
              <w:pStyle w:val="ecxmsonormal"/>
              <w:spacing w:after="0"/>
              <w:jc w:val="center"/>
            </w:pPr>
            <w:r>
              <w:t>1</w:t>
            </w:r>
            <w:r w:rsidR="009C6091">
              <w:t>8</w:t>
            </w:r>
          </w:p>
        </w:tc>
      </w:tr>
    </w:tbl>
    <w:p w:rsidR="004F278F" w:rsidRDefault="004F278F">
      <w:pPr>
        <w:spacing w:line="480" w:lineRule="auto"/>
        <w:rPr>
          <w:b/>
          <w:bCs/>
          <w:sz w:val="28"/>
        </w:rPr>
      </w:pPr>
    </w:p>
    <w:p w:rsidR="004F278F" w:rsidRDefault="004F278F">
      <w:pPr>
        <w:spacing w:line="480" w:lineRule="auto"/>
        <w:rPr>
          <w:b/>
          <w:bCs/>
          <w:sz w:val="28"/>
        </w:rPr>
      </w:pPr>
    </w:p>
    <w:p w:rsidR="005703A2" w:rsidRDefault="005703A2">
      <w:pPr>
        <w:spacing w:line="480" w:lineRule="auto"/>
        <w:rPr>
          <w:b/>
          <w:bCs/>
          <w:sz w:val="28"/>
        </w:rPr>
      </w:pPr>
    </w:p>
    <w:p w:rsidR="004F278F" w:rsidRDefault="004F278F">
      <w:pPr>
        <w:spacing w:line="480" w:lineRule="auto"/>
        <w:rPr>
          <w:b/>
          <w:bCs/>
          <w:sz w:val="28"/>
        </w:rPr>
      </w:pPr>
      <w:r>
        <w:rPr>
          <w:b/>
          <w:bCs/>
          <w:sz w:val="28"/>
        </w:rPr>
        <w:lastRenderedPageBreak/>
        <w:t>II. Executive Summary:</w:t>
      </w:r>
    </w:p>
    <w:p w:rsidR="004F278F" w:rsidRDefault="004F278F">
      <w:pPr>
        <w:pStyle w:val="ecxmsonormal"/>
        <w:spacing w:after="0" w:line="480" w:lineRule="auto"/>
      </w:pPr>
      <w:r>
        <w:t xml:space="preserve"> Report outlines the nature of the CI and their way to improve the marketing strategy, using a exhibition. It also explains the main reasons to hold the preparation of the exhibition, cost and possible ROI.  Report outlines the importance of the activities taken by CI to achieve their objectives. In the later stage it also summarise the main points of the preparation of the exhibitor and post-event activities. Recommendations for future exhibition are also drawn.</w:t>
      </w: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pStyle w:val="ecxmsonormal"/>
        <w:spacing w:after="0" w:line="480" w:lineRule="auto"/>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p>
    <w:p w:rsidR="004F278F" w:rsidRDefault="004F278F">
      <w:pPr>
        <w:spacing w:line="480" w:lineRule="auto"/>
        <w:rPr>
          <w:sz w:val="28"/>
        </w:rPr>
      </w:pPr>
      <w:r>
        <w:rPr>
          <w:sz w:val="28"/>
        </w:rPr>
        <w:lastRenderedPageBreak/>
        <w:t>1. Introduction.</w:t>
      </w:r>
    </w:p>
    <w:p w:rsidR="004F278F" w:rsidRDefault="004F278F">
      <w:pPr>
        <w:spacing w:line="480" w:lineRule="auto"/>
        <w:rPr>
          <w:sz w:val="28"/>
        </w:rPr>
      </w:pPr>
    </w:p>
    <w:p w:rsidR="004F278F" w:rsidRDefault="004F278F">
      <w:pPr>
        <w:spacing w:line="480" w:lineRule="auto"/>
      </w:pPr>
      <w:r>
        <w:t>The purpose of this report is to establish most profitable way to improve customer awareness and CI’s market share. Exhibition are seen as an effective way to make multiply customer contacts in short period of time (Knight, 2010). The report seeks to explain the process of planning of exhibition and importance of it to CI.</w:t>
      </w:r>
    </w:p>
    <w:p w:rsidR="004F278F" w:rsidRDefault="004F278F">
      <w:pPr>
        <w:spacing w:line="480" w:lineRule="auto"/>
      </w:pPr>
      <w:r>
        <w:rPr>
          <w:sz w:val="28"/>
        </w:rPr>
        <w:t xml:space="preserve"> </w:t>
      </w:r>
      <w:r>
        <w:t>CI was established in 1988. CI produces ice cream from surplus milk from their Friesian cows. Originality of their product is from the commitment to superb taste and no use of any preservatives, flavouring or colouring. Their organic ice cream could be competing with the finest ice cream in the UK market. As a small company, they mainly sell the product throughout the South of England; they are looking to expand their customers base. To achieve that CI is seeking to promote their product via an exhibition. Cartwright (1995, pg. 14) argued, “exhibition is a presentation of products or services to an invited audience with the object of including sale or informing to the visitor”.</w:t>
      </w:r>
    </w:p>
    <w:p w:rsidR="004F278F" w:rsidRDefault="004F278F">
      <w:pPr>
        <w:spacing w:line="480" w:lineRule="auto"/>
      </w:pPr>
      <w:r>
        <w:t xml:space="preserve">  The ice cream industry has been one of the most popular snack food products. The Sales of ice cream exceeded £4 billions in 2007 in the UK. More important the recession did not bring a slower pace to ice cream sales either (dairyindustries, 2009).</w:t>
      </w:r>
    </w:p>
    <w:p w:rsidR="004F278F" w:rsidRDefault="004F278F">
      <w:pPr>
        <w:spacing w:line="480" w:lineRule="auto"/>
      </w:pPr>
      <w:r>
        <w:t xml:space="preserve"> In these terms CI have a bigger possibility to launch their product into the wider market area at present. </w:t>
      </w:r>
    </w:p>
    <w:p w:rsidR="004F278F" w:rsidRDefault="004F278F">
      <w:pPr>
        <w:spacing w:line="480" w:lineRule="auto"/>
      </w:pPr>
    </w:p>
    <w:p w:rsidR="004F278F" w:rsidRDefault="004F278F">
      <w:pPr>
        <w:spacing w:line="480" w:lineRule="auto"/>
      </w:pPr>
    </w:p>
    <w:p w:rsidR="004F278F" w:rsidRDefault="004F278F">
      <w:pPr>
        <w:spacing w:line="480" w:lineRule="auto"/>
      </w:pPr>
    </w:p>
    <w:p w:rsidR="004F278F" w:rsidRDefault="004F278F">
      <w:pPr>
        <w:spacing w:line="480" w:lineRule="auto"/>
      </w:pPr>
    </w:p>
    <w:p w:rsidR="004F278F" w:rsidRDefault="004F278F">
      <w:pPr>
        <w:spacing w:line="480" w:lineRule="auto"/>
      </w:pPr>
      <w:r>
        <w:t xml:space="preserve"> </w:t>
      </w:r>
    </w:p>
    <w:p w:rsidR="004F278F" w:rsidRDefault="004F278F">
      <w:pPr>
        <w:spacing w:line="480" w:lineRule="auto"/>
        <w:rPr>
          <w:b/>
          <w:bCs/>
        </w:rPr>
      </w:pPr>
      <w:r>
        <w:rPr>
          <w:b/>
          <w:bCs/>
        </w:rPr>
        <w:lastRenderedPageBreak/>
        <w:t>2. Planning and Preparation Activities.</w:t>
      </w:r>
    </w:p>
    <w:p w:rsidR="004F278F" w:rsidRDefault="004F278F">
      <w:pPr>
        <w:spacing w:line="480" w:lineRule="auto"/>
        <w:rPr>
          <w:b/>
          <w:bCs/>
        </w:rPr>
      </w:pPr>
    </w:p>
    <w:p w:rsidR="004F278F" w:rsidRDefault="004F278F">
      <w:pPr>
        <w:spacing w:line="480" w:lineRule="auto"/>
      </w:pPr>
      <w:r>
        <w:t xml:space="preserve"> Exhibitions, according to McPherson (2010) are very valuable marketing activities for any business, if lead properly. Statistics indicates that 72% of show visitors are influenced to buy the products by the show they saw. Moreover 76% of visitors ask for quotes and 26% order at the exhibition. For those reasons CI’s exhibition has a high opportunity to achieve their objectives during the show.</w:t>
      </w:r>
    </w:p>
    <w:p w:rsidR="004F278F" w:rsidRDefault="004F278F">
      <w:pPr>
        <w:spacing w:line="480" w:lineRule="auto"/>
      </w:pPr>
      <w:r>
        <w:t xml:space="preserve"> Preparation of the event should start as soon as possible. Thus, the costs can be maintained at a low price, and if there is any need to restructure the approach it can be solved immediately (McPherson, 2010). CI should prepare for the exhibition in a twelve months timetable. Via schedule as follow</w:t>
      </w:r>
      <w:r w:rsidR="00803DE3">
        <w:t>s</w:t>
      </w:r>
      <w:r>
        <w:t>:</w:t>
      </w:r>
    </w:p>
    <w:p w:rsidR="004F278F" w:rsidRDefault="004F278F">
      <w:pPr>
        <w:numPr>
          <w:ilvl w:val="0"/>
          <w:numId w:val="10"/>
        </w:numPr>
        <w:spacing w:line="480" w:lineRule="auto"/>
      </w:pPr>
      <w:r>
        <w:t>Prepare strategy and communicate internally with employees participating in the event.</w:t>
      </w:r>
    </w:p>
    <w:p w:rsidR="004F278F" w:rsidRDefault="004F278F">
      <w:pPr>
        <w:numPr>
          <w:ilvl w:val="0"/>
          <w:numId w:val="10"/>
        </w:numPr>
        <w:spacing w:line="480" w:lineRule="auto"/>
      </w:pPr>
      <w:r>
        <w:t>Determine the company objectives and goals.</w:t>
      </w:r>
    </w:p>
    <w:p w:rsidR="004F278F" w:rsidRDefault="004F278F">
      <w:pPr>
        <w:numPr>
          <w:ilvl w:val="0"/>
          <w:numId w:val="10"/>
        </w:numPr>
        <w:spacing w:line="480" w:lineRule="auto"/>
      </w:pPr>
      <w:r>
        <w:t>Determine the type and place of the show.</w:t>
      </w:r>
    </w:p>
    <w:p w:rsidR="004F278F" w:rsidRDefault="004F278F">
      <w:pPr>
        <w:numPr>
          <w:ilvl w:val="0"/>
          <w:numId w:val="10"/>
        </w:numPr>
        <w:spacing w:line="480" w:lineRule="auto"/>
      </w:pPr>
      <w:r>
        <w:t>Use the pre-show media list, exhibitor’s list.</w:t>
      </w:r>
    </w:p>
    <w:p w:rsidR="004F278F" w:rsidRDefault="004F278F">
      <w:pPr>
        <w:numPr>
          <w:ilvl w:val="0"/>
          <w:numId w:val="10"/>
        </w:numPr>
        <w:spacing w:line="480" w:lineRule="auto"/>
      </w:pPr>
      <w:r>
        <w:t xml:space="preserve">Plan marketing communication to audience. </w:t>
      </w:r>
    </w:p>
    <w:p w:rsidR="004F278F" w:rsidRDefault="004F278F">
      <w:pPr>
        <w:numPr>
          <w:ilvl w:val="0"/>
          <w:numId w:val="10"/>
        </w:numPr>
        <w:spacing w:line="480" w:lineRule="auto"/>
      </w:pPr>
      <w:r>
        <w:t xml:space="preserve">3-4 months before post </w:t>
      </w:r>
      <w:r w:rsidR="002A70D8">
        <w:t>micro sites</w:t>
      </w:r>
      <w:r>
        <w:t xml:space="preserve"> with all relevant products and information. We will be also looking to reach the people interested in our ice cream, which cannot attend the exhibition (posting relevant info on Twitter, Facebook , IFE, CI’s website).</w:t>
      </w:r>
    </w:p>
    <w:p w:rsidR="004F278F" w:rsidRDefault="004F278F">
      <w:pPr>
        <w:spacing w:line="480" w:lineRule="auto"/>
      </w:pPr>
    </w:p>
    <w:p w:rsidR="004F278F" w:rsidRDefault="004F278F">
      <w:pPr>
        <w:spacing w:line="480" w:lineRule="auto"/>
        <w:rPr>
          <w:b/>
          <w:bCs/>
        </w:rPr>
      </w:pPr>
    </w:p>
    <w:p w:rsidR="004F278F" w:rsidRDefault="004F278F">
      <w:pPr>
        <w:spacing w:line="480" w:lineRule="auto"/>
        <w:rPr>
          <w:b/>
          <w:bCs/>
        </w:rPr>
      </w:pPr>
    </w:p>
    <w:p w:rsidR="004F278F" w:rsidRDefault="004F278F">
      <w:pPr>
        <w:spacing w:line="480" w:lineRule="auto"/>
        <w:rPr>
          <w:b/>
          <w:bCs/>
        </w:rPr>
      </w:pPr>
    </w:p>
    <w:p w:rsidR="004F278F" w:rsidRDefault="004F278F">
      <w:pPr>
        <w:spacing w:line="480" w:lineRule="auto"/>
        <w:rPr>
          <w:b/>
          <w:bCs/>
        </w:rPr>
      </w:pPr>
      <w:r>
        <w:rPr>
          <w:b/>
          <w:bCs/>
        </w:rPr>
        <w:lastRenderedPageBreak/>
        <w:t xml:space="preserve"> 2.1. Setting Objectives</w:t>
      </w:r>
    </w:p>
    <w:p w:rsidR="004F278F" w:rsidRDefault="004F278F">
      <w:pPr>
        <w:spacing w:line="480" w:lineRule="auto"/>
        <w:ind w:left="180" w:right="270"/>
        <w:rPr>
          <w:rFonts w:ascii="Tahoma" w:hAnsi="Tahoma" w:cs="Tahoma"/>
          <w:color w:val="2A2A2A"/>
          <w:sz w:val="20"/>
          <w:szCs w:val="20"/>
        </w:rPr>
      </w:pPr>
      <w:r>
        <w:t>Dallmeyer (2010) argued that companies that set and measure the objectives consistently are performing most successfully. In this case CI should maintain objectives as follows:</w:t>
      </w:r>
      <w:r>
        <w:rPr>
          <w:rFonts w:ascii="Tahoma" w:hAnsi="Tahoma" w:cs="Tahoma"/>
          <w:color w:val="2A2A2A"/>
          <w:sz w:val="20"/>
          <w:szCs w:val="20"/>
        </w:rPr>
        <w:t xml:space="preserve"> </w:t>
      </w:r>
    </w:p>
    <w:p w:rsidR="004F278F" w:rsidRDefault="004F278F">
      <w:pPr>
        <w:numPr>
          <w:ilvl w:val="0"/>
          <w:numId w:val="3"/>
        </w:numPr>
        <w:spacing w:line="480" w:lineRule="auto"/>
        <w:ind w:right="270"/>
        <w:rPr>
          <w:color w:val="000000"/>
          <w:szCs w:val="20"/>
        </w:rPr>
      </w:pPr>
      <w:r>
        <w:rPr>
          <w:color w:val="000000"/>
          <w:szCs w:val="20"/>
        </w:rPr>
        <w:t xml:space="preserve">Open new markets or territories. </w:t>
      </w:r>
    </w:p>
    <w:p w:rsidR="004F278F" w:rsidRDefault="004F278F">
      <w:pPr>
        <w:numPr>
          <w:ilvl w:val="0"/>
          <w:numId w:val="3"/>
        </w:numPr>
        <w:spacing w:line="480" w:lineRule="auto"/>
        <w:ind w:right="270"/>
        <w:rPr>
          <w:color w:val="000000"/>
          <w:szCs w:val="20"/>
        </w:rPr>
      </w:pPr>
      <w:r>
        <w:rPr>
          <w:color w:val="000000"/>
          <w:szCs w:val="20"/>
        </w:rPr>
        <w:t>Increase the sales during and after the event.</w:t>
      </w:r>
    </w:p>
    <w:p w:rsidR="004F278F" w:rsidRDefault="004F278F">
      <w:pPr>
        <w:numPr>
          <w:ilvl w:val="0"/>
          <w:numId w:val="3"/>
        </w:numPr>
        <w:spacing w:line="480" w:lineRule="auto"/>
        <w:ind w:right="270"/>
        <w:rPr>
          <w:color w:val="000000"/>
          <w:szCs w:val="20"/>
        </w:rPr>
      </w:pPr>
      <w:r>
        <w:rPr>
          <w:color w:val="000000"/>
          <w:szCs w:val="20"/>
        </w:rPr>
        <w:t>Obtain contact names for the company's email/ leads database.</w:t>
      </w:r>
    </w:p>
    <w:p w:rsidR="004F278F" w:rsidRDefault="004F278F">
      <w:pPr>
        <w:numPr>
          <w:ilvl w:val="0"/>
          <w:numId w:val="3"/>
        </w:numPr>
        <w:spacing w:line="480" w:lineRule="auto"/>
        <w:ind w:right="270"/>
        <w:rPr>
          <w:color w:val="2A2A2A"/>
          <w:szCs w:val="20"/>
        </w:rPr>
      </w:pPr>
      <w:r>
        <w:rPr>
          <w:color w:val="000000"/>
          <w:szCs w:val="20"/>
        </w:rPr>
        <w:t>Educate existing and potential customers about CI’s luxury organic ice creams.</w:t>
      </w:r>
    </w:p>
    <w:p w:rsidR="004F278F" w:rsidRDefault="004F278F">
      <w:pPr>
        <w:numPr>
          <w:ilvl w:val="0"/>
          <w:numId w:val="3"/>
        </w:numPr>
        <w:spacing w:line="480" w:lineRule="auto"/>
        <w:ind w:right="270"/>
        <w:rPr>
          <w:color w:val="2A2A2A"/>
          <w:szCs w:val="20"/>
        </w:rPr>
      </w:pPr>
      <w:r>
        <w:rPr>
          <w:color w:val="000000"/>
          <w:szCs w:val="20"/>
        </w:rPr>
        <w:t>Enhance the company brand.</w:t>
      </w:r>
    </w:p>
    <w:p w:rsidR="004F278F" w:rsidRDefault="004F278F">
      <w:pPr>
        <w:spacing w:line="480" w:lineRule="auto"/>
        <w:rPr>
          <w:b/>
          <w:bCs/>
        </w:rPr>
      </w:pPr>
      <w:r>
        <w:rPr>
          <w:b/>
          <w:bCs/>
        </w:rPr>
        <w:t xml:space="preserve">  </w:t>
      </w:r>
    </w:p>
    <w:p w:rsidR="004F278F" w:rsidRDefault="004F278F">
      <w:pPr>
        <w:spacing w:line="480" w:lineRule="auto"/>
        <w:rPr>
          <w:b/>
          <w:bCs/>
          <w:color w:val="000000"/>
        </w:rPr>
      </w:pPr>
      <w:r>
        <w:rPr>
          <w:b/>
          <w:bCs/>
        </w:rPr>
        <w:t xml:space="preserve"> </w:t>
      </w:r>
      <w:r>
        <w:rPr>
          <w:b/>
          <w:bCs/>
          <w:color w:val="000000"/>
        </w:rPr>
        <w:t>2.2 Place and time.</w:t>
      </w:r>
    </w:p>
    <w:p w:rsidR="004F278F" w:rsidRDefault="004F278F" w:rsidP="00AA08D7">
      <w:pPr>
        <w:spacing w:line="480" w:lineRule="auto"/>
        <w:jc w:val="both"/>
        <w:rPr>
          <w:color w:val="2A2A2A"/>
          <w:szCs w:val="20"/>
        </w:rPr>
      </w:pPr>
      <w:r>
        <w:t xml:space="preserve"> According to Lewis (2009), London is the number one destination for exhibition. Therefore CI should attend the International Food and Drink Event carried out in ExCel London. London would also help with travel costs, compared with other UK sites due to their improved transport network. </w:t>
      </w:r>
      <w:r>
        <w:rPr>
          <w:color w:val="2A2A2A"/>
          <w:szCs w:val="20"/>
        </w:rPr>
        <w:t>IFE statistics in 2009 show that organic food and drink sector had over 7500 visitors (</w:t>
      </w:r>
      <w:r w:rsidR="002A70D8">
        <w:rPr>
          <w:color w:val="2A2A2A"/>
          <w:szCs w:val="20"/>
        </w:rPr>
        <w:t>IFE</w:t>
      </w:r>
      <w:r>
        <w:rPr>
          <w:color w:val="2A2A2A"/>
          <w:szCs w:val="20"/>
        </w:rPr>
        <w:t>, 2010). Therefore, CI should aim to attract some of this visitor’s base.</w:t>
      </w:r>
    </w:p>
    <w:p w:rsidR="004F278F" w:rsidRDefault="004F278F" w:rsidP="00AA08D7">
      <w:pPr>
        <w:spacing w:line="480" w:lineRule="auto"/>
        <w:jc w:val="both"/>
      </w:pPr>
      <w:r>
        <w:rPr>
          <w:color w:val="2A2A2A"/>
          <w:szCs w:val="20"/>
        </w:rPr>
        <w:t xml:space="preserve"> </w:t>
      </w:r>
      <w:r>
        <w:t>As contacted IFE team member on the phone we were offered a corner place in the Organic section (based close to entrance) next to the Frozen food section. Thus, in the organic sector of exhibition we will be competing only with two companies producing ice cream comparing to over 30 in Frozen food section (</w:t>
      </w:r>
      <w:r w:rsidR="00687F62">
        <w:t>IFE</w:t>
      </w:r>
      <w:r>
        <w:t>, 2010). IFE has offered to  Ca</w:t>
      </w:r>
      <w:r w:rsidR="006053F1">
        <w:t>m</w:t>
      </w:r>
      <w:r>
        <w:t>borne Ices 8 m</w:t>
      </w:r>
      <w:r>
        <w:rPr>
          <w:vertAlign w:val="superscript"/>
        </w:rPr>
        <w:t>2</w:t>
      </w:r>
      <w:r>
        <w:t xml:space="preserve"> space, with basic utilities that are necessary to carry out our exhibition, along with advertising on their web site for £2,852 + VAT (see appendix 1). </w:t>
      </w:r>
    </w:p>
    <w:p w:rsidR="004F278F" w:rsidRDefault="004F278F">
      <w:pPr>
        <w:spacing w:line="480" w:lineRule="auto"/>
        <w:rPr>
          <w:b/>
          <w:bCs/>
        </w:rPr>
      </w:pPr>
      <w:r>
        <w:lastRenderedPageBreak/>
        <w:t xml:space="preserve">Another important approach to a successful exhibition is the season it takes place. </w:t>
      </w:r>
      <w:r>
        <w:rPr>
          <w:color w:val="2A2A2A"/>
          <w:szCs w:val="20"/>
        </w:rPr>
        <w:t xml:space="preserve">Demand for the ice cream is high mainly in the summer, whereas sales may be five times bigger than through the rest of the year (MiniReport, 2006).  Thus CI should aim for raising awareness of their ice cream just in time for the summer. </w:t>
      </w:r>
      <w:r>
        <w:rPr>
          <w:color w:val="2A2A2A"/>
          <w:szCs w:val="20"/>
        </w:rPr>
        <w:br/>
      </w:r>
    </w:p>
    <w:p w:rsidR="004F278F" w:rsidRDefault="004F278F">
      <w:pPr>
        <w:pStyle w:val="BodyText"/>
        <w:spacing w:line="480" w:lineRule="auto"/>
      </w:pPr>
      <w:r>
        <w:t>2.3 Pre-Show Communication.</w:t>
      </w:r>
    </w:p>
    <w:p w:rsidR="004F278F" w:rsidRDefault="004F278F">
      <w:pPr>
        <w:spacing w:line="480" w:lineRule="auto"/>
      </w:pPr>
      <w:r>
        <w:t xml:space="preserve"> According to Friedmann (2008) pre-show communication is the most valuable step to achieve high traffic at the exhibition and objectives set by the company. Suggesting that to stand out of the crowd there are three major ways for excellent pre-show communication: </w:t>
      </w:r>
    </w:p>
    <w:p w:rsidR="004F278F" w:rsidRDefault="004F278F">
      <w:pPr>
        <w:numPr>
          <w:ilvl w:val="0"/>
          <w:numId w:val="11"/>
        </w:numPr>
        <w:spacing w:line="480" w:lineRule="auto"/>
      </w:pPr>
      <w:r>
        <w:t>Smart emails can be a excellent way to contact existing and potential customers about the show. Emails should contain mainly the information about uniqueness of the show and the products. It is necessary to time them. Emails should be sent every month, three months before the show, one week before exhibition, and two days before.</w:t>
      </w:r>
    </w:p>
    <w:p w:rsidR="004F278F" w:rsidRDefault="004F278F">
      <w:pPr>
        <w:numPr>
          <w:ilvl w:val="0"/>
          <w:numId w:val="11"/>
        </w:numPr>
        <w:spacing w:line="480" w:lineRule="auto"/>
      </w:pPr>
      <w:r>
        <w:t>Trade Journals inserts - The Journals have much higher rates of readers than potential direct mail, which usually is thrown away. Thus, CI should advertise the event in trade magazines such as Good Food magazine and Natural Products magazine.</w:t>
      </w:r>
    </w:p>
    <w:p w:rsidR="004F278F" w:rsidRDefault="004F278F">
      <w:pPr>
        <w:numPr>
          <w:ilvl w:val="0"/>
          <w:numId w:val="11"/>
        </w:numPr>
        <w:spacing w:line="480" w:lineRule="auto"/>
      </w:pPr>
      <w:r>
        <w:t xml:space="preserve">Lumpy Mails – are the mail that include some unusual item that keep potential visitor interested in the show. CI will be sending a miniature ice-cream toy with name of the company and event dates. </w:t>
      </w:r>
    </w:p>
    <w:p w:rsidR="004F278F" w:rsidRDefault="004F278F">
      <w:pPr>
        <w:pStyle w:val="BodyText"/>
        <w:spacing w:line="480" w:lineRule="auto"/>
        <w:rPr>
          <w:b w:val="0"/>
          <w:bCs w:val="0"/>
        </w:rPr>
      </w:pPr>
      <w:r>
        <w:rPr>
          <w:b w:val="0"/>
          <w:bCs w:val="0"/>
        </w:rPr>
        <w:t xml:space="preserve"> In contrast Ordonez (1995) argued that to achieve grate attention of the potential customer it is crucial to send a personal letter, personal faxes and personal phone calls </w:t>
      </w:r>
      <w:r>
        <w:rPr>
          <w:b w:val="0"/>
          <w:bCs w:val="0"/>
        </w:rPr>
        <w:lastRenderedPageBreak/>
        <w:t>introducing company, product and nature of event. Therefore, CI should contact existing customers and customers from list provided by IFE.</w:t>
      </w:r>
    </w:p>
    <w:p w:rsidR="004F278F" w:rsidRDefault="004F278F">
      <w:pPr>
        <w:spacing w:line="480" w:lineRule="auto"/>
        <w:ind w:right="270"/>
        <w:rPr>
          <w:rFonts w:ascii="Tahoma" w:hAnsi="Tahoma" w:cs="Tahoma"/>
          <w:color w:val="000000"/>
          <w:sz w:val="20"/>
          <w:szCs w:val="20"/>
        </w:rPr>
      </w:pPr>
    </w:p>
    <w:p w:rsidR="004F278F" w:rsidRDefault="004F278F">
      <w:pPr>
        <w:spacing w:line="480" w:lineRule="auto"/>
        <w:ind w:right="270"/>
        <w:rPr>
          <w:b/>
          <w:bCs/>
          <w:color w:val="000000"/>
          <w:szCs w:val="20"/>
        </w:rPr>
      </w:pPr>
      <w:r>
        <w:rPr>
          <w:b/>
          <w:bCs/>
          <w:color w:val="000000"/>
          <w:szCs w:val="20"/>
        </w:rPr>
        <w:t>2.4 Staffing the exhibition and pre show staff seminars.</w:t>
      </w:r>
    </w:p>
    <w:p w:rsidR="004F278F" w:rsidRDefault="004F278F">
      <w:pPr>
        <w:pStyle w:val="BodyText2"/>
        <w:spacing w:line="480" w:lineRule="auto"/>
        <w:rPr>
          <w:rFonts w:ascii="Times New Roman" w:hAnsi="Times New Roman" w:cs="Times New Roman"/>
          <w:color w:val="000000"/>
        </w:rPr>
      </w:pPr>
      <w:r>
        <w:rPr>
          <w:color w:val="000000"/>
        </w:rPr>
        <w:t xml:space="preserve"> </w:t>
      </w:r>
      <w:r>
        <w:rPr>
          <w:rFonts w:ascii="Times New Roman" w:hAnsi="Times New Roman" w:cs="Times New Roman"/>
          <w:color w:val="000000"/>
        </w:rPr>
        <w:t xml:space="preserve">CI should choose enthusiastic staff that are passionate about the product, to work at the exhibition. They should take on  board a person responsible for new product development, one person from product distribution, member of sales team and myself. We are also planning to employ someone that will serve the sampling ice cream for the potential customers, and the person to dress as a giant ice-cream that will grab the attention of passing watchers and hand them the sample of ice cream. Our primary team will be responsible for selling, promoting product and education about the originality of the ice cream. We strongly think that seminars for the staff are essentials. Thus we will be holding an hour meetings each week through their usual working hours starting on 12 months before schedule. The long time notice also is necessary to not give them a escape from the event (Cartwright, 1995). We believe that good preparation of the staff can be very profitable. </w:t>
      </w:r>
    </w:p>
    <w:p w:rsidR="004F278F" w:rsidRDefault="004F278F">
      <w:pPr>
        <w:pStyle w:val="BodyText2"/>
        <w:spacing w:line="480" w:lineRule="auto"/>
        <w:rPr>
          <w:color w:val="000000"/>
        </w:rPr>
      </w:pPr>
      <w:r>
        <w:rPr>
          <w:rFonts w:ascii="Times New Roman" w:hAnsi="Times New Roman" w:cs="Times New Roman"/>
          <w:color w:val="000000"/>
        </w:rPr>
        <w:t>Seminars should explain the layout of the exhibition, marketing strategy, review the objectives for each member, specify the way to greet the current customer and basics of selling (Dallymeyer, 2010)</w:t>
      </w:r>
      <w:r>
        <w:rPr>
          <w:rFonts w:ascii="Times New Roman" w:hAnsi="Times New Roman" w:cs="Times New Roman"/>
        </w:rPr>
        <w:t>.</w:t>
      </w:r>
    </w:p>
    <w:p w:rsidR="00EA160C" w:rsidRDefault="00EA160C">
      <w:pPr>
        <w:pStyle w:val="BodyText2"/>
        <w:spacing w:line="480" w:lineRule="auto"/>
        <w:rPr>
          <w:rFonts w:ascii="Times New Roman" w:hAnsi="Times New Roman" w:cs="Times New Roman"/>
          <w:b/>
          <w:bCs/>
          <w:color w:val="000000"/>
        </w:rPr>
      </w:pPr>
    </w:p>
    <w:p w:rsidR="004F278F" w:rsidRDefault="004F278F">
      <w:pPr>
        <w:pStyle w:val="BodyText2"/>
        <w:spacing w:line="480" w:lineRule="auto"/>
        <w:rPr>
          <w:rFonts w:ascii="Times New Roman" w:hAnsi="Times New Roman" w:cs="Times New Roman"/>
          <w:b/>
          <w:bCs/>
          <w:color w:val="000000"/>
        </w:rPr>
      </w:pPr>
      <w:r>
        <w:rPr>
          <w:rFonts w:ascii="Times New Roman" w:hAnsi="Times New Roman" w:cs="Times New Roman"/>
          <w:b/>
          <w:bCs/>
          <w:color w:val="000000"/>
        </w:rPr>
        <w:t>2.5. Deciding on Layout and contest.</w:t>
      </w:r>
    </w:p>
    <w:p w:rsidR="004F278F" w:rsidRDefault="004F278F" w:rsidP="00EA160C">
      <w:pPr>
        <w:pStyle w:val="BodyText2"/>
        <w:spacing w:line="480" w:lineRule="auto"/>
        <w:jc w:val="both"/>
        <w:rPr>
          <w:rFonts w:ascii="Times New Roman" w:hAnsi="Times New Roman" w:cs="Times New Roman"/>
          <w:color w:val="000000"/>
        </w:rPr>
      </w:pPr>
      <w:r>
        <w:rPr>
          <w:rFonts w:ascii="Times New Roman" w:hAnsi="Times New Roman" w:cs="Times New Roman"/>
          <w:color w:val="000000"/>
        </w:rPr>
        <w:t xml:space="preserve"> The stand should mainly include graphics conveying the brand messages. Graphics should create one specific environment starting from the floor to the ceiling. Popped up graphic should be position to the direction w</w:t>
      </w:r>
      <w:r w:rsidR="00EA160C">
        <w:rPr>
          <w:rFonts w:ascii="Times New Roman" w:hAnsi="Times New Roman" w:cs="Times New Roman"/>
          <w:color w:val="000000"/>
        </w:rPr>
        <w:t>h</w:t>
      </w:r>
      <w:r>
        <w:rPr>
          <w:rFonts w:ascii="Times New Roman" w:hAnsi="Times New Roman" w:cs="Times New Roman"/>
          <w:color w:val="000000"/>
        </w:rPr>
        <w:t xml:space="preserve">ere most visitors </w:t>
      </w:r>
      <w:r w:rsidR="00EA160C">
        <w:rPr>
          <w:rFonts w:ascii="Times New Roman" w:hAnsi="Times New Roman" w:cs="Times New Roman"/>
          <w:color w:val="000000"/>
        </w:rPr>
        <w:t xml:space="preserve">are </w:t>
      </w:r>
      <w:r>
        <w:rPr>
          <w:rFonts w:ascii="Times New Roman" w:hAnsi="Times New Roman" w:cs="Times New Roman"/>
          <w:color w:val="000000"/>
        </w:rPr>
        <w:t xml:space="preserve">arriving from. CI logo should be placed where it can be seen from large distance. </w:t>
      </w:r>
      <w:r>
        <w:rPr>
          <w:rFonts w:ascii="Times New Roman" w:hAnsi="Times New Roman" w:cs="Times New Roman"/>
          <w:color w:val="000000"/>
        </w:rPr>
        <w:lastRenderedPageBreak/>
        <w:t>The overload of information placed on the stand may not attract as efficient the viewers, thus CI should make sure of the simplicity of the stand (Charwick, 2002). Graphics should briefly say about what the company does and be easily read from a distance (Cartwright, 1995).</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 xml:space="preserve"> Floor should be the same colour as the alleys. Therefore, customers may not realise when they step into CI’s stand, and CI has a greater possibility to grab their attention (Cartwright, 1995). </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 xml:space="preserve">Another important way to grab attention of the visitors is to have a person dressed as giant ice cream on the alleys that instruct the visitors to the stand.  The stand should also contain a refrigerator with all flavours of the ice creams. </w:t>
      </w:r>
    </w:p>
    <w:p w:rsidR="004F278F" w:rsidRDefault="004F278F">
      <w:pPr>
        <w:pStyle w:val="BodyText2"/>
        <w:spacing w:line="480" w:lineRule="auto"/>
        <w:rPr>
          <w:rFonts w:ascii="Times New Roman" w:hAnsi="Times New Roman" w:cs="Times New Roman"/>
          <w:b/>
          <w:bCs/>
          <w:color w:val="000000"/>
        </w:rPr>
      </w:pPr>
    </w:p>
    <w:p w:rsidR="004F278F" w:rsidRDefault="004F278F">
      <w:pPr>
        <w:pStyle w:val="BodyText2"/>
        <w:spacing w:line="480" w:lineRule="auto"/>
        <w:rPr>
          <w:rFonts w:ascii="Times New Roman" w:hAnsi="Times New Roman" w:cs="Times New Roman"/>
          <w:b/>
          <w:bCs/>
          <w:color w:val="000000"/>
          <w:sz w:val="28"/>
        </w:rPr>
      </w:pPr>
      <w:r>
        <w:rPr>
          <w:rFonts w:ascii="Times New Roman" w:hAnsi="Times New Roman" w:cs="Times New Roman"/>
          <w:b/>
          <w:bCs/>
          <w:color w:val="000000"/>
          <w:sz w:val="28"/>
        </w:rPr>
        <w:t>2.6. 4</w:t>
      </w:r>
      <w:r w:rsidR="00EA160C">
        <w:rPr>
          <w:rFonts w:ascii="Times New Roman" w:hAnsi="Times New Roman" w:cs="Times New Roman"/>
          <w:b/>
          <w:bCs/>
          <w:color w:val="000000"/>
          <w:sz w:val="28"/>
        </w:rPr>
        <w:t>P</w:t>
      </w:r>
      <w:r>
        <w:rPr>
          <w:rFonts w:ascii="Times New Roman" w:hAnsi="Times New Roman" w:cs="Times New Roman"/>
          <w:b/>
          <w:bCs/>
          <w:color w:val="000000"/>
          <w:sz w:val="28"/>
        </w:rPr>
        <w:t>’s</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To communicate with customers and maximise ROI, CI should be using the marketing mix. Such as the 4 P’s;</w:t>
      </w:r>
    </w:p>
    <w:p w:rsidR="004F278F" w:rsidRDefault="004F278F">
      <w:pPr>
        <w:pStyle w:val="BodyText2"/>
        <w:numPr>
          <w:ilvl w:val="0"/>
          <w:numId w:val="12"/>
        </w:numPr>
        <w:spacing w:line="480" w:lineRule="auto"/>
        <w:rPr>
          <w:rFonts w:ascii="Times New Roman" w:hAnsi="Times New Roman" w:cs="Times New Roman"/>
          <w:color w:val="000000"/>
        </w:rPr>
      </w:pPr>
      <w:r>
        <w:rPr>
          <w:rFonts w:ascii="Times New Roman" w:hAnsi="Times New Roman" w:cs="Times New Roman"/>
          <w:color w:val="000000"/>
        </w:rPr>
        <w:t>Product- organic ice cream with no preservatives, colouring or flavouring. Variety of the flavours and original packaging (full of sensational colours and pictures of the ingredients).</w:t>
      </w:r>
    </w:p>
    <w:p w:rsidR="004F278F" w:rsidRDefault="004F278F">
      <w:pPr>
        <w:pStyle w:val="BodyText2"/>
        <w:numPr>
          <w:ilvl w:val="0"/>
          <w:numId w:val="12"/>
        </w:numPr>
        <w:spacing w:line="480" w:lineRule="auto"/>
        <w:rPr>
          <w:rFonts w:ascii="Times New Roman" w:hAnsi="Times New Roman" w:cs="Times New Roman"/>
          <w:color w:val="000000"/>
        </w:rPr>
      </w:pPr>
      <w:r>
        <w:rPr>
          <w:rFonts w:ascii="Times New Roman" w:hAnsi="Times New Roman" w:cs="Times New Roman"/>
          <w:color w:val="000000"/>
        </w:rPr>
        <w:t>Price- CI set the price of the ice cream. However, the trade customers can negotiate it depending on the quantity and period of time they will order. At the exhibition customers invited by CI should be offered a discount, as reward for attending the event.</w:t>
      </w:r>
    </w:p>
    <w:p w:rsidR="004F278F" w:rsidRDefault="004F278F">
      <w:pPr>
        <w:pStyle w:val="BodyText2"/>
        <w:numPr>
          <w:ilvl w:val="0"/>
          <w:numId w:val="12"/>
        </w:numPr>
        <w:spacing w:line="480" w:lineRule="auto"/>
        <w:rPr>
          <w:rFonts w:ascii="Times New Roman" w:hAnsi="Times New Roman" w:cs="Times New Roman"/>
          <w:color w:val="000000"/>
        </w:rPr>
      </w:pPr>
      <w:r>
        <w:rPr>
          <w:rFonts w:ascii="Times New Roman" w:hAnsi="Times New Roman" w:cs="Times New Roman"/>
          <w:color w:val="000000"/>
        </w:rPr>
        <w:t xml:space="preserve">Promotion - CI should advertise on London radio, Twitter and Face Book to raise the awareness of the brand before the event. Advertising in the trade magazines. All of those actions should raise the interest of the customers at the exhibition. </w:t>
      </w:r>
    </w:p>
    <w:p w:rsidR="004F278F" w:rsidRDefault="004F278F">
      <w:pPr>
        <w:pStyle w:val="BodyText2"/>
        <w:numPr>
          <w:ilvl w:val="0"/>
          <w:numId w:val="12"/>
        </w:numPr>
        <w:spacing w:line="480" w:lineRule="auto"/>
        <w:rPr>
          <w:rFonts w:ascii="Times New Roman" w:hAnsi="Times New Roman" w:cs="Times New Roman"/>
          <w:b/>
          <w:bCs/>
          <w:color w:val="000000"/>
        </w:rPr>
      </w:pPr>
      <w:r>
        <w:rPr>
          <w:rFonts w:ascii="Times New Roman" w:hAnsi="Times New Roman" w:cs="Times New Roman"/>
          <w:color w:val="000000"/>
        </w:rPr>
        <w:lastRenderedPageBreak/>
        <w:t>Place- London, which is a popular location attended by the viewers. Easy to access, because of its improved transport system.</w:t>
      </w:r>
    </w:p>
    <w:p w:rsidR="004F278F" w:rsidRDefault="004F278F">
      <w:pPr>
        <w:pStyle w:val="BodyText2"/>
        <w:spacing w:line="480" w:lineRule="auto"/>
        <w:rPr>
          <w:rFonts w:ascii="Times New Roman" w:hAnsi="Times New Roman" w:cs="Times New Roman"/>
          <w:b/>
          <w:bCs/>
          <w:color w:val="000000"/>
        </w:rPr>
      </w:pPr>
    </w:p>
    <w:p w:rsidR="004F278F" w:rsidRDefault="004F278F">
      <w:pPr>
        <w:pStyle w:val="BodyText2"/>
        <w:spacing w:line="480" w:lineRule="auto"/>
        <w:rPr>
          <w:rFonts w:ascii="Times New Roman" w:hAnsi="Times New Roman" w:cs="Times New Roman"/>
          <w:b/>
          <w:bCs/>
          <w:color w:val="000000"/>
        </w:rPr>
      </w:pPr>
      <w:r>
        <w:rPr>
          <w:rFonts w:ascii="Times New Roman" w:hAnsi="Times New Roman" w:cs="Times New Roman"/>
          <w:b/>
          <w:bCs/>
          <w:color w:val="000000"/>
        </w:rPr>
        <w:t>2.7 Forecasting the cost of the exhibition.</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The rough costs of the exhibition should remain as follow: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1"/>
        <w:gridCol w:w="4169"/>
      </w:tblGrid>
      <w:tr w:rsidR="004F278F">
        <w:trPr>
          <w:trHeight w:val="410"/>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Space (see appendix 1):</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£ 3351.10</w:t>
            </w:r>
          </w:p>
        </w:tc>
      </w:tr>
      <w:tr w:rsidR="004F278F">
        <w:trPr>
          <w:trHeight w:val="410"/>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Display Unit (Standbanner, 2010):</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£ 1696.7</w:t>
            </w:r>
          </w:p>
        </w:tc>
      </w:tr>
      <w:tr w:rsidR="004F278F">
        <w:trPr>
          <w:trHeight w:val="410"/>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Exhibition counter (Standbanner, 2010):</w:t>
            </w:r>
          </w:p>
        </w:tc>
        <w:tc>
          <w:tcPr>
            <w:tcW w:w="4169" w:type="dxa"/>
          </w:tcPr>
          <w:p w:rsidR="004F278F" w:rsidRDefault="004F278F">
            <w:pPr>
              <w:pStyle w:val="BodyText2"/>
              <w:tabs>
                <w:tab w:val="center" w:pos="1841"/>
              </w:tabs>
              <w:rPr>
                <w:rFonts w:ascii="Times New Roman" w:hAnsi="Times New Roman" w:cs="Times New Roman"/>
                <w:color w:val="000000"/>
              </w:rPr>
            </w:pPr>
            <w:r>
              <w:rPr>
                <w:rFonts w:ascii="Times New Roman" w:hAnsi="Times New Roman" w:cs="Times New Roman"/>
                <w:color w:val="000000"/>
              </w:rPr>
              <w:t>£ 468.83</w:t>
            </w:r>
            <w:r>
              <w:rPr>
                <w:rFonts w:ascii="Times New Roman" w:hAnsi="Times New Roman" w:cs="Times New Roman"/>
                <w:color w:val="000000"/>
              </w:rPr>
              <w:tab/>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xml:space="preserve">Refrigerator at the stand (Wardscatering, 2010) : </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£ 239.53</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Portable refrigerator (Mobilerefrigerator, 2010):</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£ 587.5 per week</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2 stools and table (Cokerexpo, 2010):</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£211.5</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Estimated advertising over 12months preparation</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£ 2000</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Estimated cost of the transport (fuel, rent of the van, train tickets)</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£ 1000</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Wages:</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£ 1568</w:t>
            </w:r>
          </w:p>
        </w:tc>
      </w:tr>
      <w:tr w:rsidR="004F278F">
        <w:trPr>
          <w:trHeight w:val="433"/>
        </w:trPr>
        <w:tc>
          <w:tcPr>
            <w:tcW w:w="4061"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xml:space="preserve">Accommodation and food: </w:t>
            </w:r>
          </w:p>
        </w:tc>
        <w:tc>
          <w:tcPr>
            <w:tcW w:w="4169" w:type="dxa"/>
          </w:tcPr>
          <w:p w:rsidR="004F278F" w:rsidRDefault="004F278F">
            <w:pPr>
              <w:pStyle w:val="BodyText2"/>
              <w:rPr>
                <w:rFonts w:ascii="Times New Roman" w:hAnsi="Times New Roman" w:cs="Times New Roman"/>
                <w:color w:val="000000"/>
              </w:rPr>
            </w:pPr>
            <w:r>
              <w:rPr>
                <w:rFonts w:ascii="Times New Roman" w:hAnsi="Times New Roman" w:cs="Times New Roman"/>
                <w:color w:val="000000"/>
              </w:rPr>
              <w:t>£ 1000</w:t>
            </w:r>
          </w:p>
        </w:tc>
      </w:tr>
      <w:tr w:rsidR="004F278F">
        <w:trPr>
          <w:trHeight w:val="433"/>
        </w:trPr>
        <w:tc>
          <w:tcPr>
            <w:tcW w:w="4061" w:type="dxa"/>
          </w:tcPr>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Unexpected costs:</w:t>
            </w:r>
          </w:p>
        </w:tc>
        <w:tc>
          <w:tcPr>
            <w:tcW w:w="4169" w:type="dxa"/>
          </w:tcPr>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£ 5000</w:t>
            </w:r>
          </w:p>
        </w:tc>
      </w:tr>
      <w:tr w:rsidR="004F278F">
        <w:trPr>
          <w:trHeight w:val="433"/>
        </w:trPr>
        <w:tc>
          <w:tcPr>
            <w:tcW w:w="4061" w:type="dxa"/>
          </w:tcPr>
          <w:p w:rsidR="004F278F" w:rsidRDefault="004F278F">
            <w:pPr>
              <w:pStyle w:val="BodyText2"/>
              <w:spacing w:line="480" w:lineRule="auto"/>
              <w:rPr>
                <w:rFonts w:ascii="Times New Roman" w:hAnsi="Times New Roman" w:cs="Times New Roman"/>
                <w:b/>
                <w:bCs/>
                <w:color w:val="000000"/>
                <w:u w:val="single"/>
              </w:rPr>
            </w:pPr>
            <w:r>
              <w:rPr>
                <w:rFonts w:ascii="Times New Roman" w:hAnsi="Times New Roman" w:cs="Times New Roman"/>
                <w:b/>
                <w:bCs/>
                <w:color w:val="000000"/>
                <w:u w:val="single"/>
              </w:rPr>
              <w:t>Total:</w:t>
            </w:r>
          </w:p>
        </w:tc>
        <w:tc>
          <w:tcPr>
            <w:tcW w:w="4169" w:type="dxa"/>
          </w:tcPr>
          <w:p w:rsidR="004F278F" w:rsidRDefault="004F278F">
            <w:pPr>
              <w:pStyle w:val="BodyText2"/>
              <w:spacing w:line="480" w:lineRule="auto"/>
              <w:rPr>
                <w:rFonts w:ascii="Times New Roman" w:hAnsi="Times New Roman" w:cs="Times New Roman"/>
                <w:b/>
                <w:bCs/>
                <w:color w:val="000000"/>
                <w:u w:val="single"/>
              </w:rPr>
            </w:pPr>
            <w:r>
              <w:rPr>
                <w:rFonts w:ascii="Times New Roman" w:hAnsi="Times New Roman" w:cs="Times New Roman"/>
                <w:b/>
                <w:bCs/>
                <w:color w:val="000000"/>
                <w:u w:val="single"/>
              </w:rPr>
              <w:t xml:space="preserve">£ 17,123.16 </w:t>
            </w:r>
          </w:p>
        </w:tc>
      </w:tr>
    </w:tbl>
    <w:p w:rsidR="004F278F" w:rsidRDefault="004F278F">
      <w:pPr>
        <w:pStyle w:val="BodyText2"/>
        <w:spacing w:line="480" w:lineRule="auto"/>
      </w:pPr>
    </w:p>
    <w:p w:rsidR="00846005" w:rsidRDefault="00846005">
      <w:pPr>
        <w:spacing w:line="480" w:lineRule="auto"/>
        <w:rPr>
          <w:b/>
          <w:bCs/>
          <w:sz w:val="28"/>
        </w:rPr>
      </w:pPr>
    </w:p>
    <w:p w:rsidR="004F278F" w:rsidRDefault="004F278F">
      <w:pPr>
        <w:spacing w:line="480" w:lineRule="auto"/>
        <w:rPr>
          <w:b/>
          <w:bCs/>
          <w:sz w:val="28"/>
        </w:rPr>
      </w:pPr>
      <w:r>
        <w:rPr>
          <w:b/>
          <w:bCs/>
          <w:sz w:val="28"/>
        </w:rPr>
        <w:t>3.Organisation during/at the exhibition.</w:t>
      </w:r>
    </w:p>
    <w:p w:rsidR="004F278F" w:rsidRDefault="004F278F">
      <w:pPr>
        <w:spacing w:line="480" w:lineRule="auto"/>
        <w:rPr>
          <w:b/>
          <w:bCs/>
          <w:sz w:val="28"/>
        </w:rPr>
      </w:pPr>
      <w:r>
        <w:rPr>
          <w:b/>
          <w:bCs/>
          <w:sz w:val="28"/>
        </w:rPr>
        <w:t>3.1. Customers.</w:t>
      </w:r>
    </w:p>
    <w:p w:rsidR="004F278F" w:rsidRDefault="004F278F" w:rsidP="00534CE1">
      <w:pPr>
        <w:pStyle w:val="ecxmsonormal"/>
        <w:spacing w:line="480" w:lineRule="auto"/>
        <w:ind w:left="180" w:right="270"/>
        <w:jc w:val="both"/>
        <w:rPr>
          <w:color w:val="000000"/>
        </w:rPr>
      </w:pPr>
      <w:r>
        <w:rPr>
          <w:color w:val="000000"/>
          <w:szCs w:val="28"/>
        </w:rPr>
        <w:t xml:space="preserve">CI should be market –cantered company that analyse the customers’ wants and the strategy of the competitors. To achieve that they should set the prices to offer more valuable product than the competition at the similar price (Kotler &amp; Armstrong, 2006). Exhibition should give CI opportunity to find out about their </w:t>
      </w:r>
      <w:r>
        <w:rPr>
          <w:color w:val="000000"/>
          <w:szCs w:val="28"/>
        </w:rPr>
        <w:lastRenderedPageBreak/>
        <w:t>competitors and needs of the customers. The majority of customers, who buy the ice cream are adults, therefore CI should concentrate on the campaign aiming to adults (Coleman, 2006).</w:t>
      </w:r>
      <w:r>
        <w:rPr>
          <w:b/>
          <w:bCs/>
          <w:color w:val="000000"/>
        </w:rPr>
        <w:t xml:space="preserve"> </w:t>
      </w:r>
      <w:r>
        <w:rPr>
          <w:color w:val="000000"/>
        </w:rPr>
        <w:t>The largest ice cream market is assigned to impulse and dessert ice cream, therefore CI should concentrate in selling to that sector (MiniReport, 2006). The promotion of the ice cream should concentrate on healthy features of the product. Ice creams are a good source of protein; minerals, calcium, phosphorus and they help maintain diet (Wyke, 2005). Therefore, CI should have short messages on the stand promoting such values.</w:t>
      </w:r>
    </w:p>
    <w:p w:rsidR="004F278F" w:rsidRDefault="004F278F">
      <w:pPr>
        <w:spacing w:line="480" w:lineRule="auto"/>
        <w:rPr>
          <w:b/>
          <w:bCs/>
          <w:sz w:val="28"/>
        </w:rPr>
      </w:pPr>
      <w:r>
        <w:rPr>
          <w:b/>
          <w:bCs/>
          <w:sz w:val="28"/>
        </w:rPr>
        <w:t xml:space="preserve">3.2 At the stand. </w:t>
      </w:r>
    </w:p>
    <w:p w:rsidR="004F278F" w:rsidRDefault="004F278F">
      <w:pPr>
        <w:spacing w:line="480" w:lineRule="auto"/>
      </w:pPr>
      <w:r>
        <w:rPr>
          <w:color w:val="800000"/>
        </w:rPr>
        <w:t xml:space="preserve"> </w:t>
      </w:r>
      <w:r>
        <w:rPr>
          <w:color w:val="000000"/>
        </w:rPr>
        <w:t xml:space="preserve">Each person should have goals for every hour of the show. </w:t>
      </w:r>
      <w:r>
        <w:t xml:space="preserve">CI should aim to generate  just over 100 leads a day with 4 people selling the product. That is based on four leads an hour excluding the brakes </w:t>
      </w:r>
      <w:r>
        <w:rPr>
          <w:color w:val="000000"/>
        </w:rPr>
        <w:t>(Dallymeyer, 2010)</w:t>
      </w:r>
      <w:r>
        <w:t>. Possibly more leads, depending on the knowledge of the product by a customer. According to statistics from section 2, that 26% viewers order during the show, CI should generate about 26 sales a day.</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 xml:space="preserve"> Personnel also need to be all the time enthusiastic, welcoming and rested.  To maintain that there should be a couple of brakes to change the environment and check on the competition strategies. No private maters should be allowed on the stand (talking on the phone, gathering in groups), as that is CI’s opportunity to achieve goals and every minute not used properly is a loss. All staff should be ready to help  new customers at any time. It should be crucial to collect the email addresses from any visitors and the reason for the interest. In that way CI should achieve one of the objectives set in section 2.1.</w:t>
      </w:r>
    </w:p>
    <w:p w:rsidR="00534CE1" w:rsidRDefault="00534CE1">
      <w:pPr>
        <w:pStyle w:val="BodyText2"/>
        <w:spacing w:line="480" w:lineRule="auto"/>
        <w:rPr>
          <w:rFonts w:ascii="Times New Roman" w:hAnsi="Times New Roman" w:cs="Times New Roman"/>
          <w:color w:val="000000"/>
        </w:rPr>
      </w:pP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 xml:space="preserve"> Pre-show communication should be followed up at the stand via promotional tools, such as:</w:t>
      </w:r>
    </w:p>
    <w:p w:rsidR="004F278F" w:rsidRDefault="004F278F">
      <w:pPr>
        <w:pStyle w:val="BodyText2"/>
        <w:numPr>
          <w:ilvl w:val="0"/>
          <w:numId w:val="13"/>
        </w:numPr>
        <w:spacing w:line="480" w:lineRule="auto"/>
        <w:rPr>
          <w:rFonts w:ascii="Times New Roman" w:hAnsi="Times New Roman" w:cs="Times New Roman"/>
          <w:color w:val="000000"/>
        </w:rPr>
      </w:pPr>
      <w:r>
        <w:rPr>
          <w:rFonts w:ascii="Times New Roman" w:hAnsi="Times New Roman" w:cs="Times New Roman"/>
          <w:color w:val="000000"/>
        </w:rPr>
        <w:lastRenderedPageBreak/>
        <w:t>Calendars with companies’ logo. Pictures of the ice cream, different flavours on each month. Possibly short story of developing flavours.</w:t>
      </w:r>
    </w:p>
    <w:p w:rsidR="004F278F" w:rsidRDefault="004F278F">
      <w:pPr>
        <w:pStyle w:val="BodyText2"/>
        <w:numPr>
          <w:ilvl w:val="0"/>
          <w:numId w:val="13"/>
        </w:numPr>
        <w:spacing w:line="480" w:lineRule="auto"/>
        <w:rPr>
          <w:rFonts w:ascii="Times New Roman" w:hAnsi="Times New Roman" w:cs="Times New Roman"/>
          <w:color w:val="000000"/>
        </w:rPr>
      </w:pPr>
      <w:r>
        <w:rPr>
          <w:rFonts w:ascii="Times New Roman" w:hAnsi="Times New Roman" w:cs="Times New Roman"/>
          <w:color w:val="000000"/>
        </w:rPr>
        <w:t>T-shirt with the logo of the company and event information.</w:t>
      </w:r>
    </w:p>
    <w:p w:rsidR="004F278F" w:rsidRDefault="004F278F">
      <w:pPr>
        <w:pStyle w:val="BodyText2"/>
        <w:numPr>
          <w:ilvl w:val="0"/>
          <w:numId w:val="13"/>
        </w:numPr>
        <w:spacing w:line="480" w:lineRule="auto"/>
        <w:rPr>
          <w:rFonts w:ascii="Times New Roman" w:hAnsi="Times New Roman" w:cs="Times New Roman"/>
          <w:color w:val="000000"/>
        </w:rPr>
      </w:pPr>
      <w:r>
        <w:rPr>
          <w:rFonts w:ascii="Times New Roman" w:hAnsi="Times New Roman" w:cs="Times New Roman"/>
          <w:color w:val="000000"/>
        </w:rPr>
        <w:t>Pens with company name and address (Evans &amp; Berman, 1994).</w:t>
      </w:r>
    </w:p>
    <w:p w:rsidR="00534CE1" w:rsidRDefault="00534CE1">
      <w:pPr>
        <w:pStyle w:val="BodyText2"/>
        <w:spacing w:line="480" w:lineRule="auto"/>
        <w:rPr>
          <w:rFonts w:ascii="Times New Roman" w:hAnsi="Times New Roman" w:cs="Times New Roman"/>
          <w:color w:val="000000"/>
        </w:rPr>
      </w:pP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That type of the promotion should benefit with greater awareness of CI’s brand.</w:t>
      </w:r>
    </w:p>
    <w:p w:rsidR="004F278F" w:rsidRDefault="004F278F">
      <w:pPr>
        <w:pStyle w:val="BodyText2"/>
        <w:spacing w:line="480" w:lineRule="auto"/>
        <w:rPr>
          <w:rFonts w:ascii="Times New Roman" w:hAnsi="Times New Roman" w:cs="Times New Roman"/>
          <w:color w:val="000000"/>
        </w:rPr>
      </w:pPr>
      <w:r>
        <w:rPr>
          <w:rFonts w:ascii="Times New Roman" w:hAnsi="Times New Roman" w:cs="Times New Roman"/>
          <w:color w:val="000000"/>
        </w:rPr>
        <w:t>However, there should be limitation in sales promotion. It is crucial to not offer for every customer discounts, as that may lead to low valuation of the product (Evans &amp; Berman, 1994). 10 % discount should be offered only to customers that are ordering in large quantities, and customers invited by the CI that are ordering at the stand. This strategy should drive sales orders during the exhibition.</w:t>
      </w:r>
    </w:p>
    <w:p w:rsidR="00534CE1" w:rsidRDefault="00534CE1">
      <w:pPr>
        <w:pStyle w:val="ecxbodytext"/>
        <w:tabs>
          <w:tab w:val="left" w:pos="720"/>
        </w:tabs>
        <w:spacing w:line="480" w:lineRule="auto"/>
        <w:ind w:left="180" w:right="270" w:hanging="180"/>
        <w:jc w:val="both"/>
        <w:rPr>
          <w:b/>
          <w:bCs/>
          <w:color w:val="000000"/>
          <w:sz w:val="28"/>
        </w:rPr>
      </w:pPr>
    </w:p>
    <w:p w:rsidR="004F278F" w:rsidRDefault="004F278F">
      <w:pPr>
        <w:pStyle w:val="ecxbodytext"/>
        <w:tabs>
          <w:tab w:val="left" w:pos="720"/>
        </w:tabs>
        <w:spacing w:line="480" w:lineRule="auto"/>
        <w:ind w:left="180" w:right="270" w:hanging="180"/>
        <w:jc w:val="both"/>
        <w:rPr>
          <w:b/>
          <w:bCs/>
          <w:color w:val="000000"/>
          <w:sz w:val="28"/>
        </w:rPr>
      </w:pPr>
      <w:r>
        <w:rPr>
          <w:b/>
          <w:bCs/>
          <w:color w:val="000000"/>
          <w:sz w:val="28"/>
        </w:rPr>
        <w:t>4. Activities carried out after exhibition:</w:t>
      </w:r>
    </w:p>
    <w:p w:rsidR="004F278F" w:rsidRDefault="004F278F">
      <w:pPr>
        <w:pStyle w:val="ecxbodytext"/>
        <w:tabs>
          <w:tab w:val="left" w:pos="720"/>
        </w:tabs>
        <w:spacing w:line="480" w:lineRule="auto"/>
        <w:ind w:right="270"/>
        <w:jc w:val="both"/>
        <w:rPr>
          <w:color w:val="000000"/>
        </w:rPr>
      </w:pPr>
      <w:r>
        <w:rPr>
          <w:color w:val="000000"/>
        </w:rPr>
        <w:t xml:space="preserve"> Leads collected at the exhibition should be followed almost immediately. Emails should be sent within 5 days from the end of the exhibition, followed by phone calls. CI should also post the relevant photos, videos or information from the exhibition on to their website, </w:t>
      </w:r>
      <w:r w:rsidR="00534CE1">
        <w:rPr>
          <w:color w:val="000000"/>
        </w:rPr>
        <w:t>T</w:t>
      </w:r>
      <w:r>
        <w:rPr>
          <w:color w:val="000000"/>
        </w:rPr>
        <w:t>wi</w:t>
      </w:r>
      <w:r w:rsidR="00534CE1">
        <w:rPr>
          <w:color w:val="000000"/>
        </w:rPr>
        <w:t>t</w:t>
      </w:r>
      <w:r>
        <w:rPr>
          <w:color w:val="000000"/>
        </w:rPr>
        <w:t xml:space="preserve">ter and </w:t>
      </w:r>
      <w:r w:rsidR="00534CE1">
        <w:rPr>
          <w:color w:val="000000"/>
        </w:rPr>
        <w:t>F</w:t>
      </w:r>
      <w:r>
        <w:rPr>
          <w:color w:val="000000"/>
        </w:rPr>
        <w:t>acebook.</w:t>
      </w:r>
    </w:p>
    <w:p w:rsidR="004F278F" w:rsidRDefault="004F278F">
      <w:pPr>
        <w:pStyle w:val="ecxbodytext"/>
        <w:tabs>
          <w:tab w:val="left" w:pos="720"/>
        </w:tabs>
        <w:spacing w:line="480" w:lineRule="auto"/>
        <w:ind w:right="270"/>
        <w:jc w:val="both"/>
        <w:rPr>
          <w:color w:val="000000"/>
        </w:rPr>
      </w:pPr>
      <w:r>
        <w:rPr>
          <w:color w:val="000000"/>
        </w:rPr>
        <w:t xml:space="preserve"> CI should be monitoring the sales and interest after exhibition to determine the ROI. Indicators in this case are: </w:t>
      </w:r>
    </w:p>
    <w:p w:rsidR="004F278F" w:rsidRDefault="004F278F">
      <w:pPr>
        <w:pStyle w:val="ecxbodytext"/>
        <w:numPr>
          <w:ilvl w:val="0"/>
          <w:numId w:val="25"/>
        </w:numPr>
        <w:spacing w:line="480" w:lineRule="auto"/>
        <w:ind w:right="270"/>
        <w:jc w:val="both"/>
        <w:rPr>
          <w:color w:val="000000"/>
        </w:rPr>
      </w:pPr>
      <w:r>
        <w:rPr>
          <w:color w:val="000000"/>
        </w:rPr>
        <w:t>No. of hits on CI’s website.</w:t>
      </w:r>
    </w:p>
    <w:p w:rsidR="004F278F" w:rsidRDefault="004F278F">
      <w:pPr>
        <w:pStyle w:val="ecxbodytext"/>
        <w:numPr>
          <w:ilvl w:val="0"/>
          <w:numId w:val="25"/>
        </w:numPr>
        <w:spacing w:line="480" w:lineRule="auto"/>
        <w:ind w:right="270"/>
        <w:jc w:val="both"/>
        <w:rPr>
          <w:color w:val="000000"/>
        </w:rPr>
      </w:pPr>
      <w:r>
        <w:rPr>
          <w:color w:val="000000"/>
        </w:rPr>
        <w:t>No. of people that contacted CI after participation in the show.</w:t>
      </w:r>
    </w:p>
    <w:p w:rsidR="004F278F" w:rsidRDefault="004F278F">
      <w:pPr>
        <w:pStyle w:val="ecxbodytext"/>
        <w:numPr>
          <w:ilvl w:val="0"/>
          <w:numId w:val="25"/>
        </w:numPr>
        <w:spacing w:line="480" w:lineRule="auto"/>
        <w:ind w:right="270"/>
        <w:jc w:val="both"/>
        <w:rPr>
          <w:color w:val="000000"/>
        </w:rPr>
      </w:pPr>
      <w:r>
        <w:rPr>
          <w:color w:val="000000"/>
        </w:rPr>
        <w:lastRenderedPageBreak/>
        <w:t>No. of phone calls.</w:t>
      </w:r>
    </w:p>
    <w:p w:rsidR="004F278F" w:rsidRDefault="004F278F">
      <w:pPr>
        <w:pStyle w:val="ecxbodytext"/>
        <w:numPr>
          <w:ilvl w:val="0"/>
          <w:numId w:val="25"/>
        </w:numPr>
        <w:spacing w:line="480" w:lineRule="auto"/>
        <w:ind w:right="270"/>
        <w:jc w:val="both"/>
        <w:rPr>
          <w:color w:val="000000"/>
        </w:rPr>
      </w:pPr>
      <w:r>
        <w:rPr>
          <w:color w:val="000000"/>
        </w:rPr>
        <w:t>No. of new customer accounts.</w:t>
      </w:r>
    </w:p>
    <w:p w:rsidR="004F278F" w:rsidRDefault="004F278F">
      <w:pPr>
        <w:pStyle w:val="ecxbodytext"/>
        <w:numPr>
          <w:ilvl w:val="0"/>
          <w:numId w:val="25"/>
        </w:numPr>
        <w:spacing w:line="480" w:lineRule="auto"/>
        <w:ind w:right="270"/>
        <w:jc w:val="both"/>
        <w:rPr>
          <w:color w:val="000000"/>
        </w:rPr>
      </w:pPr>
      <w:r>
        <w:rPr>
          <w:color w:val="000000"/>
        </w:rPr>
        <w:t>Amount of product sold.</w:t>
      </w:r>
    </w:p>
    <w:p w:rsidR="004F278F" w:rsidRDefault="004F278F">
      <w:pPr>
        <w:pStyle w:val="ecxbodytext"/>
        <w:numPr>
          <w:ilvl w:val="0"/>
          <w:numId w:val="25"/>
        </w:numPr>
        <w:spacing w:line="480" w:lineRule="auto"/>
        <w:ind w:right="270"/>
        <w:jc w:val="both"/>
        <w:rPr>
          <w:rFonts w:ascii="Arial" w:hAnsi="Arial" w:cs="Arial"/>
          <w:color w:val="000000"/>
        </w:rPr>
      </w:pPr>
      <w:r>
        <w:rPr>
          <w:color w:val="000000"/>
        </w:rPr>
        <w:t>Size of the email database.</w:t>
      </w:r>
    </w:p>
    <w:p w:rsidR="004F278F" w:rsidRDefault="004F278F"/>
    <w:p w:rsidR="004F278F" w:rsidRDefault="004F278F">
      <w:pPr>
        <w:pStyle w:val="Heading1"/>
        <w:spacing w:line="480" w:lineRule="auto"/>
      </w:pPr>
      <w:bookmarkStart w:id="2" w:name="_Toc291536140"/>
      <w:r>
        <w:t>5. Conclusion</w:t>
      </w:r>
      <w:bookmarkEnd w:id="2"/>
    </w:p>
    <w:p w:rsidR="004F278F" w:rsidRDefault="004F278F">
      <w:pPr>
        <w:spacing w:line="480" w:lineRule="auto"/>
      </w:pPr>
      <w:r>
        <w:rPr>
          <w:sz w:val="28"/>
        </w:rPr>
        <w:t xml:space="preserve"> </w:t>
      </w:r>
      <w:r>
        <w:t>Planning the exhibition in 12month timetable can maximise the success of it. Objectives are important to maximise ROI, as they specify for the staff the desired outcomes and goals for CI. Place and time are also the keys to successful exhibition. Therefore, if CI would get the season wrong that could result in little interest. Promotional activities used before the event can bring  grater traffic to the stand. Layout of the stand can be eye catching therefore it can also drive the traffic. Staff have to have excellent knowledge of the product and be all the time enthusiastic.</w:t>
      </w:r>
    </w:p>
    <w:p w:rsidR="004F278F" w:rsidRDefault="004F278F">
      <w:pPr>
        <w:spacing w:line="480" w:lineRule="auto"/>
      </w:pPr>
      <w:r>
        <w:t xml:space="preserve"> Post event activities should be made as soon as possible. Measurement of the performance should also occur.</w:t>
      </w:r>
    </w:p>
    <w:p w:rsidR="004570E4" w:rsidRDefault="004570E4">
      <w:pPr>
        <w:spacing w:line="480" w:lineRule="auto"/>
        <w:rPr>
          <w:b/>
          <w:bCs/>
          <w:sz w:val="28"/>
        </w:rPr>
      </w:pPr>
    </w:p>
    <w:p w:rsidR="004F278F" w:rsidRDefault="004F278F">
      <w:pPr>
        <w:spacing w:line="480" w:lineRule="auto"/>
        <w:rPr>
          <w:b/>
          <w:bCs/>
          <w:sz w:val="28"/>
        </w:rPr>
      </w:pPr>
      <w:r>
        <w:rPr>
          <w:b/>
          <w:bCs/>
          <w:sz w:val="28"/>
        </w:rPr>
        <w:t>6. Recommendation.</w:t>
      </w:r>
    </w:p>
    <w:p w:rsidR="004F278F" w:rsidRDefault="004F278F">
      <w:pPr>
        <w:spacing w:line="480" w:lineRule="auto"/>
      </w:pPr>
      <w:r>
        <w:t>CI when participating at the exhibition a second time should attend again the London venues, as it is the most popular one (Lewis, 2009). However, they should aim to have more space for their stand in the future. The stand should be opened on 3 or 4 sites, what makes the customers safer and there is a bigger likely hood for them to enter. Moving exhibitions are more profitable, therefore next time CI should maintain some moving sign, lights or projected advert on of the walls of the stand (Cartwright, 1995).</w:t>
      </w:r>
    </w:p>
    <w:p w:rsidR="004F278F" w:rsidRDefault="004F278F">
      <w:pPr>
        <w:spacing w:line="480" w:lineRule="auto"/>
        <w:rPr>
          <w:sz w:val="28"/>
        </w:rPr>
      </w:pPr>
      <w:r>
        <w:lastRenderedPageBreak/>
        <w:t xml:space="preserve"> No. of staff should stay the same if the space is larger. If area is much larger, employ 2 more sales people and one more person to serve the ice cream. Set the quiet area for the current customers to maintain friendly atmosphere. </w:t>
      </w: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534CE1" w:rsidRDefault="00534CE1">
      <w:pPr>
        <w:spacing w:line="480" w:lineRule="auto"/>
        <w:rPr>
          <w:b/>
          <w:bCs/>
          <w:sz w:val="28"/>
        </w:rPr>
      </w:pPr>
    </w:p>
    <w:p w:rsidR="004570E4" w:rsidRDefault="004570E4">
      <w:pPr>
        <w:spacing w:line="480" w:lineRule="auto"/>
        <w:rPr>
          <w:b/>
          <w:bCs/>
          <w:sz w:val="28"/>
        </w:rPr>
      </w:pPr>
    </w:p>
    <w:p w:rsidR="004570E4" w:rsidRDefault="004570E4">
      <w:pPr>
        <w:spacing w:line="480" w:lineRule="auto"/>
        <w:rPr>
          <w:b/>
          <w:bCs/>
          <w:sz w:val="28"/>
        </w:rPr>
      </w:pPr>
    </w:p>
    <w:p w:rsidR="004570E4" w:rsidRDefault="004570E4">
      <w:pPr>
        <w:spacing w:line="480" w:lineRule="auto"/>
        <w:rPr>
          <w:b/>
          <w:bCs/>
          <w:sz w:val="28"/>
        </w:rPr>
      </w:pPr>
    </w:p>
    <w:p w:rsidR="004570E4" w:rsidRDefault="004570E4">
      <w:pPr>
        <w:spacing w:line="480" w:lineRule="auto"/>
        <w:rPr>
          <w:b/>
          <w:bCs/>
          <w:sz w:val="28"/>
        </w:rPr>
      </w:pPr>
    </w:p>
    <w:p w:rsidR="004570E4" w:rsidRDefault="004570E4">
      <w:pPr>
        <w:spacing w:line="480" w:lineRule="auto"/>
        <w:rPr>
          <w:b/>
          <w:bCs/>
          <w:sz w:val="28"/>
        </w:rPr>
      </w:pPr>
    </w:p>
    <w:p w:rsidR="004570E4" w:rsidRDefault="004570E4">
      <w:pPr>
        <w:spacing w:line="480" w:lineRule="auto"/>
        <w:rPr>
          <w:b/>
          <w:bCs/>
          <w:sz w:val="28"/>
        </w:rPr>
      </w:pPr>
    </w:p>
    <w:p w:rsidR="004F278F" w:rsidRDefault="004F278F">
      <w:pPr>
        <w:spacing w:line="480" w:lineRule="auto"/>
        <w:rPr>
          <w:b/>
          <w:bCs/>
          <w:sz w:val="28"/>
        </w:rPr>
      </w:pPr>
      <w:r>
        <w:rPr>
          <w:b/>
          <w:bCs/>
          <w:sz w:val="28"/>
        </w:rPr>
        <w:lastRenderedPageBreak/>
        <w:t>7. Appendix 1.</w:t>
      </w:r>
    </w:p>
    <w:p w:rsidR="004F278F" w:rsidRDefault="004F278F">
      <w:pPr>
        <w:spacing w:before="100" w:beforeAutospacing="1" w:after="100" w:afterAutospacing="1" w:line="480" w:lineRule="auto"/>
        <w:rPr>
          <w:color w:val="000000"/>
        </w:rPr>
      </w:pPr>
      <w:r>
        <w:rPr>
          <w:color w:val="000000"/>
        </w:rPr>
        <w:t>Dear Kasia,</w:t>
      </w:r>
    </w:p>
    <w:p w:rsidR="004F278F" w:rsidRDefault="004F278F">
      <w:pPr>
        <w:spacing w:before="100" w:beforeAutospacing="1" w:after="100" w:afterAutospacing="1" w:line="480" w:lineRule="auto"/>
        <w:rPr>
          <w:color w:val="000000"/>
        </w:rPr>
      </w:pPr>
      <w:r>
        <w:rPr>
          <w:color w:val="000000"/>
        </w:rPr>
        <w:t xml:space="preserve">I am emailing you regarding IFE11. IFE is the UK's largest and most import_ant food and drink trade event. The entire UK and international food community gather at IFE every two years to source new products, do business and keep pace with industry trends.  IFE will offer exhibitors huge sales opportunities as it will put them in face-to-face contact with their target market(s) and will enable them to: </w:t>
      </w:r>
    </w:p>
    <w:tbl>
      <w:tblPr>
        <w:tblW w:w="5000" w:type="pct"/>
        <w:tblCellSpacing w:w="15" w:type="dxa"/>
        <w:tblCellMar>
          <w:left w:w="0" w:type="dxa"/>
          <w:right w:w="0" w:type="dxa"/>
        </w:tblCellMar>
        <w:tblLook w:val="0000"/>
      </w:tblPr>
      <w:tblGrid>
        <w:gridCol w:w="8372"/>
      </w:tblGrid>
      <w:tr w:rsidR="004F278F">
        <w:trPr>
          <w:tblCellSpacing w:w="15" w:type="dxa"/>
        </w:trPr>
        <w:tc>
          <w:tcPr>
            <w:tcW w:w="0" w:type="auto"/>
          </w:tcPr>
          <w:p w:rsidR="004F278F" w:rsidRDefault="004F278F">
            <w:pPr>
              <w:numPr>
                <w:ilvl w:val="0"/>
                <w:numId w:val="15"/>
              </w:numPr>
              <w:spacing w:before="100" w:beforeAutospacing="1" w:after="100" w:afterAutospacing="1" w:line="480" w:lineRule="auto"/>
              <w:rPr>
                <w:rFonts w:eastAsia="Arial Unicode MS"/>
                <w:color w:val="000000"/>
              </w:rPr>
            </w:pPr>
            <w:r>
              <w:rPr>
                <w:b/>
                <w:bCs/>
                <w:color w:val="000000"/>
              </w:rPr>
              <w:t xml:space="preserve"> Expand into new markets and sectors </w:t>
            </w:r>
          </w:p>
        </w:tc>
      </w:tr>
      <w:tr w:rsidR="004F278F">
        <w:trPr>
          <w:tblCellSpacing w:w="15" w:type="dxa"/>
        </w:trPr>
        <w:tc>
          <w:tcPr>
            <w:tcW w:w="0" w:type="auto"/>
          </w:tcPr>
          <w:p w:rsidR="004F278F" w:rsidRDefault="004F278F">
            <w:pPr>
              <w:numPr>
                <w:ilvl w:val="0"/>
                <w:numId w:val="16"/>
              </w:numPr>
              <w:spacing w:before="100" w:beforeAutospacing="1" w:after="100" w:afterAutospacing="1" w:line="480" w:lineRule="auto"/>
              <w:rPr>
                <w:rFonts w:eastAsia="Arial Unicode MS"/>
                <w:color w:val="000000"/>
              </w:rPr>
            </w:pPr>
            <w:r>
              <w:rPr>
                <w:b/>
                <w:bCs/>
                <w:color w:val="000000"/>
              </w:rPr>
              <w:t xml:space="preserve"> Generate sales leads </w:t>
            </w:r>
          </w:p>
        </w:tc>
      </w:tr>
      <w:tr w:rsidR="004F278F">
        <w:trPr>
          <w:tblCellSpacing w:w="15" w:type="dxa"/>
        </w:trPr>
        <w:tc>
          <w:tcPr>
            <w:tcW w:w="0" w:type="auto"/>
          </w:tcPr>
          <w:p w:rsidR="004F278F" w:rsidRDefault="004F278F">
            <w:pPr>
              <w:numPr>
                <w:ilvl w:val="0"/>
                <w:numId w:val="17"/>
              </w:numPr>
              <w:spacing w:before="100" w:beforeAutospacing="1" w:after="100" w:afterAutospacing="1" w:line="480" w:lineRule="auto"/>
              <w:rPr>
                <w:rFonts w:eastAsia="Arial Unicode MS"/>
                <w:color w:val="000000"/>
              </w:rPr>
            </w:pPr>
            <w:r>
              <w:rPr>
                <w:b/>
                <w:bCs/>
                <w:color w:val="000000"/>
              </w:rPr>
              <w:t xml:space="preserve"> Meet new and existing customers </w:t>
            </w:r>
          </w:p>
        </w:tc>
      </w:tr>
      <w:tr w:rsidR="004F278F">
        <w:trPr>
          <w:tblCellSpacing w:w="15" w:type="dxa"/>
        </w:trPr>
        <w:tc>
          <w:tcPr>
            <w:tcW w:w="0" w:type="auto"/>
          </w:tcPr>
          <w:p w:rsidR="004F278F" w:rsidRDefault="004F278F">
            <w:pPr>
              <w:numPr>
                <w:ilvl w:val="0"/>
                <w:numId w:val="18"/>
              </w:numPr>
              <w:spacing w:before="100" w:beforeAutospacing="1" w:after="100" w:afterAutospacing="1" w:line="480" w:lineRule="auto"/>
              <w:rPr>
                <w:rFonts w:eastAsia="Arial Unicode MS"/>
                <w:color w:val="000000"/>
              </w:rPr>
            </w:pPr>
            <w:r>
              <w:rPr>
                <w:b/>
                <w:bCs/>
                <w:color w:val="000000"/>
              </w:rPr>
              <w:t> Achieve brand awareness and positioning objectives</w:t>
            </w:r>
            <w:r>
              <w:rPr>
                <w:color w:val="000000"/>
              </w:rPr>
              <w:t xml:space="preserve">  </w:t>
            </w:r>
          </w:p>
        </w:tc>
      </w:tr>
    </w:tbl>
    <w:p w:rsidR="004F278F" w:rsidRDefault="004F278F">
      <w:pPr>
        <w:spacing w:before="100" w:beforeAutospacing="1" w:after="100" w:afterAutospacing="1" w:line="480" w:lineRule="auto"/>
        <w:rPr>
          <w:color w:val="000000"/>
        </w:rPr>
      </w:pPr>
      <w:r>
        <w:rPr>
          <w:color w:val="000000"/>
        </w:rPr>
        <w:t>Please find attached the following information:</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IFE11 Sales Brochure</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Key Buyer Initiative information</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IFE11 Costs to Exhibit</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IFE11 Value Package details</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Organic section floor plan</w:t>
      </w:r>
    </w:p>
    <w:p w:rsidR="004F278F" w:rsidRDefault="004F278F">
      <w:pPr>
        <w:pStyle w:val="BodyText3"/>
        <w:spacing w:line="480" w:lineRule="auto"/>
        <w:rPr>
          <w:rFonts w:ascii="Times New Roman" w:hAnsi="Times New Roman" w:cs="Times New Roman"/>
          <w:color w:val="000000"/>
        </w:rPr>
      </w:pPr>
      <w:r>
        <w:rPr>
          <w:rFonts w:ascii="Times New Roman" w:hAnsi="Times New Roman" w:cs="Times New Roman"/>
          <w:color w:val="000000"/>
        </w:rPr>
        <w:lastRenderedPageBreak/>
        <w:t xml:space="preserve">We are working hard to bring even more high-quality buyers to IFE11, with such initiatives as: </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 xml:space="preserve">Meet the Buyer initiatives with </w:t>
      </w:r>
      <w:r>
        <w:rPr>
          <w:b/>
          <w:bCs/>
          <w:color w:val="000000"/>
        </w:rPr>
        <w:t>Sainsburys,</w:t>
      </w:r>
      <w:r>
        <w:rPr>
          <w:color w:val="000000"/>
        </w:rPr>
        <w:t xml:space="preserve"> </w:t>
      </w:r>
      <w:r>
        <w:rPr>
          <w:b/>
          <w:bCs/>
          <w:color w:val="000000"/>
        </w:rPr>
        <w:t>Morrisons, Asda, Compass, 3663, Brakes, Aramark, Sodexo, Elior</w:t>
      </w:r>
      <w:r>
        <w:rPr>
          <w:color w:val="000000"/>
        </w:rPr>
        <w:t xml:space="preserve"> and </w:t>
      </w:r>
      <w:r>
        <w:rPr>
          <w:b/>
          <w:bCs/>
          <w:color w:val="000000"/>
        </w:rPr>
        <w:t>Musgrave Foodservices</w:t>
      </w:r>
      <w:r>
        <w:rPr>
          <w:color w:val="000000"/>
        </w:rPr>
        <w:t xml:space="preserve"> </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 xml:space="preserve">A partnership with the </w:t>
      </w:r>
      <w:r>
        <w:rPr>
          <w:b/>
          <w:bCs/>
          <w:color w:val="000000"/>
        </w:rPr>
        <w:t>Federation of Wholesalers &amp; Distributors</w:t>
      </w:r>
      <w:r>
        <w:rPr>
          <w:color w:val="000000"/>
        </w:rPr>
        <w:t xml:space="preserve"> to ensure that as many of their members attend as possible</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color w:val="000000"/>
        </w:rPr>
        <w:t xml:space="preserve">Inward buyer missions in conjunction with </w:t>
      </w:r>
      <w:r>
        <w:rPr>
          <w:b/>
          <w:bCs/>
          <w:color w:val="000000"/>
        </w:rPr>
        <w:t>UK Trade &amp; Investment</w:t>
      </w:r>
      <w:r>
        <w:rPr>
          <w:color w:val="000000"/>
        </w:rPr>
        <w:t xml:space="preserve"> from </w:t>
      </w:r>
      <w:r>
        <w:rPr>
          <w:b/>
          <w:bCs/>
          <w:color w:val="000000"/>
        </w:rPr>
        <w:t xml:space="preserve">Taiwan, Hong Kong, Korea, China, Singapore, Austria, Norway, Denmark, Czech Republic, Hungary, France, Spain </w:t>
      </w:r>
      <w:r>
        <w:rPr>
          <w:color w:val="000000"/>
        </w:rPr>
        <w:t xml:space="preserve">and the </w:t>
      </w:r>
      <w:r>
        <w:rPr>
          <w:b/>
          <w:bCs/>
          <w:color w:val="000000"/>
        </w:rPr>
        <w:t>Netherlands</w:t>
      </w:r>
      <w:r>
        <w:rPr>
          <w:color w:val="000000"/>
        </w:rPr>
        <w:t>.</w:t>
      </w:r>
    </w:p>
    <w:p w:rsidR="004F278F" w:rsidRDefault="004F278F">
      <w:pPr>
        <w:spacing w:before="100" w:beforeAutospacing="1" w:after="100" w:afterAutospacing="1" w:line="480" w:lineRule="auto"/>
        <w:rPr>
          <w:color w:val="000000"/>
        </w:rPr>
      </w:pPr>
      <w:r>
        <w:rPr>
          <w:color w:val="000000"/>
        </w:rPr>
        <w:t>-</w:t>
      </w:r>
      <w:r>
        <w:rPr>
          <w:color w:val="000000"/>
          <w:sz w:val="15"/>
          <w:szCs w:val="15"/>
        </w:rPr>
        <w:t xml:space="preserve">          </w:t>
      </w:r>
      <w:r>
        <w:rPr>
          <w:b/>
          <w:bCs/>
          <w:color w:val="000000"/>
        </w:rPr>
        <w:t>LOCOG 2012 Games</w:t>
      </w:r>
      <w:r>
        <w:rPr>
          <w:color w:val="000000"/>
        </w:rPr>
        <w:t xml:space="preserve"> food sourcing initiative</w:t>
      </w:r>
    </w:p>
    <w:p w:rsidR="004F278F" w:rsidRDefault="004F278F">
      <w:pPr>
        <w:spacing w:before="100" w:beforeAutospacing="1" w:after="100" w:afterAutospacing="1" w:line="480" w:lineRule="auto"/>
        <w:rPr>
          <w:color w:val="000000"/>
        </w:rPr>
      </w:pPr>
      <w:r>
        <w:rPr>
          <w:color w:val="000000"/>
        </w:rPr>
        <w:t xml:space="preserve">This last initiative is a hugely exciting development, with confirmation that LOCOG (the London Organising Committee for the Olympic Games and Paralympic Games) will be using IFE11 as a sourcing ground for products to be used throughout the catering operation for the 2012 Games. This unique, once-in-a-lifetime opportunity is only available to IFE11 exhibitors. Please follow this link for more information: </w:t>
      </w:r>
      <w:hyperlink r:id="rId7" w:tgtFrame="_blank" w:tooltip="http://www.ife.co.uk/page.cfm/link=159" w:history="1">
        <w:r>
          <w:rPr>
            <w:rStyle w:val="Hyperlink"/>
            <w:color w:val="000000"/>
          </w:rPr>
          <w:t>http://www.ife.co.uk/page.cfm/link=159</w:t>
        </w:r>
      </w:hyperlink>
    </w:p>
    <w:p w:rsidR="004F278F" w:rsidRDefault="004F278F">
      <w:pPr>
        <w:spacing w:before="100" w:beforeAutospacing="1" w:after="100" w:afterAutospacing="1" w:line="480" w:lineRule="auto"/>
        <w:rPr>
          <w:color w:val="000000"/>
        </w:rPr>
      </w:pPr>
      <w:r>
        <w:rPr>
          <w:color w:val="000000"/>
        </w:rPr>
        <w:t>I have highlighted an option in blue in the floor plan that I discussed with you. The details are:</w:t>
      </w:r>
    </w:p>
    <w:p w:rsidR="004F278F" w:rsidRDefault="004F278F">
      <w:pPr>
        <w:spacing w:before="100" w:beforeAutospacing="1" w:after="100" w:afterAutospacing="1" w:line="480" w:lineRule="auto"/>
        <w:rPr>
          <w:color w:val="000000"/>
        </w:rPr>
      </w:pPr>
      <w:r>
        <w:rPr>
          <w:color w:val="000000"/>
        </w:rPr>
        <w:t>N1916 – 4m x 2m – 8m² with 2 open sides and shell scheme - £2,852 + VAT</w:t>
      </w:r>
    </w:p>
    <w:p w:rsidR="004F278F" w:rsidRDefault="004F278F">
      <w:pPr>
        <w:spacing w:before="100" w:beforeAutospacing="1" w:after="100" w:afterAutospacing="1" w:line="480" w:lineRule="auto"/>
      </w:pPr>
      <w:r>
        <w:rPr>
          <w:rFonts w:ascii="Arial" w:hAnsi="Arial" w:cs="Arial"/>
          <w:color w:val="3366FF"/>
        </w:rPr>
        <w:t> </w:t>
      </w:r>
    </w:p>
    <w:p w:rsidR="00534CE1" w:rsidRDefault="00534CE1">
      <w:pPr>
        <w:spacing w:before="100" w:beforeAutospacing="1" w:after="100" w:afterAutospacing="1" w:line="480" w:lineRule="auto"/>
        <w:rPr>
          <w:color w:val="000000"/>
        </w:rPr>
      </w:pPr>
    </w:p>
    <w:p w:rsidR="004F278F" w:rsidRDefault="004F278F">
      <w:pPr>
        <w:spacing w:before="100" w:beforeAutospacing="1" w:after="100" w:afterAutospacing="1" w:line="480" w:lineRule="auto"/>
        <w:rPr>
          <w:color w:val="000000"/>
        </w:rPr>
      </w:pPr>
      <w:r>
        <w:rPr>
          <w:color w:val="000000"/>
        </w:rPr>
        <w:lastRenderedPageBreak/>
        <w:t>This price includes</w:t>
      </w:r>
      <w:r w:rsidR="00534CE1">
        <w:rPr>
          <w:color w:val="000000"/>
        </w:rPr>
        <w:t xml:space="preserve"> the following</w:t>
      </w:r>
      <w:r>
        <w:rPr>
          <w:color w:val="000000"/>
        </w:rPr>
        <w:t>:</w:t>
      </w:r>
    </w:p>
    <w:p w:rsidR="004F278F" w:rsidRDefault="004F278F">
      <w:pPr>
        <w:numPr>
          <w:ilvl w:val="1"/>
          <w:numId w:val="19"/>
        </w:numPr>
        <w:spacing w:before="100" w:beforeAutospacing="1" w:after="100" w:afterAutospacing="1" w:line="480" w:lineRule="auto"/>
        <w:rPr>
          <w:color w:val="000000"/>
        </w:rPr>
      </w:pPr>
      <w:r>
        <w:rPr>
          <w:color w:val="000000"/>
        </w:rPr>
        <w:t xml:space="preserve">Space for your stand </w:t>
      </w:r>
    </w:p>
    <w:p w:rsidR="004F278F" w:rsidRDefault="004F278F">
      <w:pPr>
        <w:numPr>
          <w:ilvl w:val="1"/>
          <w:numId w:val="19"/>
        </w:numPr>
        <w:spacing w:before="100" w:beforeAutospacing="1" w:after="100" w:afterAutospacing="1" w:line="480" w:lineRule="auto"/>
        <w:rPr>
          <w:color w:val="000000"/>
        </w:rPr>
      </w:pPr>
      <w:r>
        <w:rPr>
          <w:color w:val="000000"/>
        </w:rPr>
        <w:t xml:space="preserve">Partitions </w:t>
      </w:r>
    </w:p>
    <w:p w:rsidR="004F278F" w:rsidRDefault="004F278F">
      <w:pPr>
        <w:numPr>
          <w:ilvl w:val="1"/>
          <w:numId w:val="19"/>
        </w:numPr>
        <w:spacing w:before="100" w:beforeAutospacing="1" w:after="100" w:afterAutospacing="1" w:line="480" w:lineRule="auto"/>
        <w:rPr>
          <w:color w:val="000000"/>
        </w:rPr>
      </w:pPr>
      <w:r>
        <w:rPr>
          <w:color w:val="000000"/>
        </w:rPr>
        <w:t xml:space="preserve">Ceiling </w:t>
      </w:r>
    </w:p>
    <w:p w:rsidR="004F278F" w:rsidRDefault="004F278F">
      <w:pPr>
        <w:numPr>
          <w:ilvl w:val="1"/>
          <w:numId w:val="19"/>
        </w:numPr>
        <w:spacing w:before="100" w:beforeAutospacing="1" w:after="100" w:afterAutospacing="1" w:line="480" w:lineRule="auto"/>
        <w:rPr>
          <w:color w:val="000000"/>
        </w:rPr>
      </w:pPr>
      <w:r>
        <w:rPr>
          <w:color w:val="000000"/>
        </w:rPr>
        <w:t xml:space="preserve">Fascia panels </w:t>
      </w:r>
    </w:p>
    <w:p w:rsidR="004F278F" w:rsidRDefault="004F278F">
      <w:pPr>
        <w:numPr>
          <w:ilvl w:val="1"/>
          <w:numId w:val="19"/>
        </w:numPr>
        <w:spacing w:before="100" w:beforeAutospacing="1" w:after="100" w:afterAutospacing="1" w:line="480" w:lineRule="auto"/>
        <w:rPr>
          <w:color w:val="000000"/>
        </w:rPr>
      </w:pPr>
      <w:r>
        <w:rPr>
          <w:color w:val="000000"/>
        </w:rPr>
        <w:t xml:space="preserve">Name board </w:t>
      </w:r>
    </w:p>
    <w:p w:rsidR="004F278F" w:rsidRDefault="004F278F">
      <w:pPr>
        <w:numPr>
          <w:ilvl w:val="1"/>
          <w:numId w:val="19"/>
        </w:numPr>
        <w:spacing w:before="100" w:beforeAutospacing="1" w:after="100" w:afterAutospacing="1" w:line="480" w:lineRule="auto"/>
        <w:rPr>
          <w:color w:val="000000"/>
        </w:rPr>
      </w:pPr>
      <w:r>
        <w:rPr>
          <w:color w:val="000000"/>
        </w:rPr>
        <w:t xml:space="preserve">Floor covering (carpet) </w:t>
      </w:r>
    </w:p>
    <w:p w:rsidR="004F278F" w:rsidRDefault="004F278F">
      <w:pPr>
        <w:numPr>
          <w:ilvl w:val="1"/>
          <w:numId w:val="19"/>
        </w:numPr>
        <w:spacing w:before="100" w:beforeAutospacing="1" w:after="100" w:afterAutospacing="1" w:line="480" w:lineRule="auto"/>
        <w:rPr>
          <w:color w:val="000000"/>
        </w:rPr>
      </w:pPr>
      <w:r>
        <w:rPr>
          <w:color w:val="000000"/>
        </w:rPr>
        <w:t xml:space="preserve">1 x 500watt socket </w:t>
      </w:r>
    </w:p>
    <w:p w:rsidR="004F278F" w:rsidRDefault="004F278F">
      <w:pPr>
        <w:numPr>
          <w:ilvl w:val="1"/>
          <w:numId w:val="19"/>
        </w:numPr>
        <w:spacing w:before="100" w:beforeAutospacing="1" w:after="100" w:afterAutospacing="1" w:line="480" w:lineRule="auto"/>
        <w:rPr>
          <w:color w:val="000000"/>
        </w:rPr>
      </w:pPr>
      <w:r>
        <w:rPr>
          <w:color w:val="000000"/>
        </w:rPr>
        <w:t xml:space="preserve">Fluorescent strip light </w:t>
      </w:r>
    </w:p>
    <w:p w:rsidR="004F278F" w:rsidRDefault="004F278F">
      <w:pPr>
        <w:numPr>
          <w:ilvl w:val="1"/>
          <w:numId w:val="19"/>
        </w:numPr>
        <w:spacing w:before="100" w:beforeAutospacing="1" w:after="100" w:afterAutospacing="1" w:line="480" w:lineRule="auto"/>
        <w:rPr>
          <w:color w:val="000000"/>
        </w:rPr>
      </w:pPr>
      <w:r>
        <w:rPr>
          <w:color w:val="000000"/>
        </w:rPr>
        <w:t>2 year listing on the IFE Product Search (</w:t>
      </w:r>
      <w:hyperlink r:id="rId8" w:tgtFrame="_blank" w:history="1">
        <w:r>
          <w:rPr>
            <w:rStyle w:val="Hyperlink"/>
            <w:color w:val="000000"/>
          </w:rPr>
          <w:t>www.ifeproductsearch.com</w:t>
        </w:r>
      </w:hyperlink>
      <w:r>
        <w:rPr>
          <w:color w:val="000000"/>
        </w:rPr>
        <w:t xml:space="preserve">) </w:t>
      </w:r>
    </w:p>
    <w:p w:rsidR="004F278F" w:rsidRDefault="004F278F">
      <w:pPr>
        <w:numPr>
          <w:ilvl w:val="1"/>
          <w:numId w:val="19"/>
        </w:numPr>
        <w:spacing w:before="100" w:beforeAutospacing="1" w:after="100" w:afterAutospacing="1" w:line="480" w:lineRule="auto"/>
        <w:rPr>
          <w:color w:val="000000"/>
        </w:rPr>
      </w:pPr>
      <w:r>
        <w:rPr>
          <w:color w:val="000000"/>
        </w:rPr>
        <w:t xml:space="preserve">Basic listing in the IFE11 catalogue </w:t>
      </w:r>
    </w:p>
    <w:p w:rsidR="004F278F" w:rsidRDefault="004F278F">
      <w:pPr>
        <w:numPr>
          <w:ilvl w:val="1"/>
          <w:numId w:val="19"/>
        </w:numPr>
        <w:spacing w:before="100" w:beforeAutospacing="1" w:after="100" w:afterAutospacing="1" w:line="480" w:lineRule="auto"/>
        <w:rPr>
          <w:color w:val="000000"/>
        </w:rPr>
      </w:pPr>
      <w:r>
        <w:rPr>
          <w:color w:val="000000"/>
        </w:rPr>
        <w:t xml:space="preserve">Basic listing in the IFE11 New Products Guide </w:t>
      </w:r>
    </w:p>
    <w:p w:rsidR="004F278F" w:rsidRDefault="004F278F">
      <w:pPr>
        <w:numPr>
          <w:ilvl w:val="1"/>
          <w:numId w:val="19"/>
        </w:numPr>
        <w:spacing w:before="100" w:beforeAutospacing="1" w:after="100" w:afterAutospacing="1" w:line="480" w:lineRule="auto"/>
        <w:rPr>
          <w:color w:val="000000"/>
        </w:rPr>
      </w:pPr>
      <w:r>
        <w:rPr>
          <w:color w:val="000000"/>
        </w:rPr>
        <w:t xml:space="preserve">100 visitor invitations </w:t>
      </w:r>
    </w:p>
    <w:p w:rsidR="004F278F" w:rsidRDefault="004F278F">
      <w:pPr>
        <w:spacing w:before="100" w:beforeAutospacing="1" w:after="100" w:afterAutospacing="1" w:line="480" w:lineRule="auto"/>
        <w:rPr>
          <w:color w:val="000000"/>
        </w:rPr>
      </w:pPr>
      <w:r>
        <w:rPr>
          <w:rFonts w:ascii="Arial" w:hAnsi="Arial" w:cs="Arial"/>
          <w:color w:val="3366FF"/>
        </w:rPr>
        <w:t> </w:t>
      </w:r>
      <w:r>
        <w:rPr>
          <w:color w:val="000000"/>
        </w:rPr>
        <w:t>My colleague, Brielle Koolen, looks after the Organic section. I have copied her in to this email and her direct line is 0207 886 3058.</w:t>
      </w:r>
    </w:p>
    <w:p w:rsidR="004F278F" w:rsidRDefault="004F278F">
      <w:pPr>
        <w:spacing w:before="100" w:beforeAutospacing="1" w:after="100" w:afterAutospacing="1" w:line="480" w:lineRule="auto"/>
        <w:rPr>
          <w:color w:val="000000"/>
        </w:rPr>
      </w:pPr>
      <w:r>
        <w:rPr>
          <w:color w:val="000000"/>
        </w:rPr>
        <w:t> Kind Regards,</w:t>
      </w:r>
      <w:r>
        <w:rPr>
          <w:color w:val="000000"/>
        </w:rPr>
        <w:br/>
        <w:t>Corby</w:t>
      </w:r>
    </w:p>
    <w:p w:rsidR="00C45298" w:rsidRDefault="004F278F" w:rsidP="00534CE1">
      <w:pPr>
        <w:spacing w:before="100" w:beforeAutospacing="1" w:after="100" w:afterAutospacing="1" w:line="480" w:lineRule="auto"/>
        <w:rPr>
          <w:b/>
          <w:bCs/>
          <w:color w:val="000000"/>
        </w:rPr>
      </w:pPr>
      <w:r>
        <w:rPr>
          <w:b/>
          <w:bCs/>
          <w:color w:val="000000"/>
        </w:rPr>
        <w:t>Corby Ganesh </w:t>
      </w:r>
    </w:p>
    <w:p w:rsidR="004F278F" w:rsidRDefault="004F278F" w:rsidP="00534CE1">
      <w:pPr>
        <w:spacing w:before="100" w:beforeAutospacing="1" w:after="100" w:afterAutospacing="1" w:line="480" w:lineRule="auto"/>
        <w:rPr>
          <w:color w:val="000000"/>
        </w:rPr>
      </w:pPr>
      <w:r>
        <w:rPr>
          <w:b/>
          <w:bCs/>
          <w:color w:val="000000"/>
        </w:rPr>
        <w:t>Head of Sales | Fresh RM</w:t>
      </w:r>
      <w:r>
        <w:rPr>
          <w:color w:val="000000"/>
        </w:rPr>
        <w:br/>
        <w:t>T: 020 7886 3056 | F: 020 7886 3091</w:t>
      </w:r>
      <w:r>
        <w:rPr>
          <w:color w:val="000000"/>
        </w:rPr>
        <w:br/>
        <w:t>9 Manchester Square, London W1 3PL</w:t>
      </w:r>
    </w:p>
    <w:p w:rsidR="00C45298" w:rsidRDefault="00C45298">
      <w:pPr>
        <w:spacing w:line="480" w:lineRule="auto"/>
        <w:rPr>
          <w:sz w:val="28"/>
        </w:rPr>
      </w:pPr>
    </w:p>
    <w:p w:rsidR="004F278F" w:rsidRPr="00C45298" w:rsidRDefault="004F278F">
      <w:pPr>
        <w:spacing w:line="480" w:lineRule="auto"/>
        <w:rPr>
          <w:b/>
          <w:sz w:val="28"/>
        </w:rPr>
      </w:pPr>
      <w:r w:rsidRPr="00C45298">
        <w:rPr>
          <w:b/>
          <w:sz w:val="28"/>
        </w:rPr>
        <w:lastRenderedPageBreak/>
        <w:t>8. Bibliography:</w:t>
      </w:r>
    </w:p>
    <w:p w:rsidR="004F278F" w:rsidRDefault="004F278F">
      <w:pPr>
        <w:spacing w:line="480" w:lineRule="auto"/>
        <w:rPr>
          <w:sz w:val="28"/>
        </w:rPr>
      </w:pPr>
      <w:r>
        <w:t xml:space="preserve">Cartwright.G. (1995). </w:t>
      </w:r>
      <w:r>
        <w:rPr>
          <w:i/>
          <w:iCs/>
        </w:rPr>
        <w:t>Making the Most of Trade Exhibitions</w:t>
      </w:r>
      <w:r>
        <w:t>. Endgland: Reed Exhinition Companies.</w:t>
      </w:r>
    </w:p>
    <w:p w:rsidR="004F278F" w:rsidRDefault="004F278F">
      <w:pPr>
        <w:pStyle w:val="ecxmsonormal"/>
        <w:spacing w:line="480" w:lineRule="auto"/>
        <w:ind w:right="270"/>
        <w:rPr>
          <w:color w:val="000000"/>
        </w:rPr>
      </w:pPr>
      <w:r>
        <w:rPr>
          <w:color w:val="000000"/>
        </w:rPr>
        <w:t xml:space="preserve">Charwick. P. (2002), </w:t>
      </w:r>
      <w:r>
        <w:rPr>
          <w:i/>
          <w:iCs/>
          <w:color w:val="000000"/>
        </w:rPr>
        <w:t>The Power of Simplicity</w:t>
      </w:r>
      <w:r>
        <w:rPr>
          <w:color w:val="000000"/>
        </w:rPr>
        <w:t>. Event., March, 2002., Pg.37.</w:t>
      </w:r>
    </w:p>
    <w:p w:rsidR="004F278F" w:rsidRDefault="004F278F">
      <w:pPr>
        <w:pStyle w:val="ecxmsonormal"/>
        <w:spacing w:line="480" w:lineRule="auto"/>
        <w:ind w:right="270"/>
        <w:rPr>
          <w:color w:val="000000"/>
        </w:rPr>
      </w:pPr>
      <w:r>
        <w:rPr>
          <w:color w:val="000000"/>
        </w:rPr>
        <w:t xml:space="preserve">Cokerexpo (2010), </w:t>
      </w:r>
      <w:r>
        <w:rPr>
          <w:i/>
          <w:iCs/>
          <w:color w:val="000000"/>
        </w:rPr>
        <w:t>Tables and Tools for Exhibition Stand</w:t>
      </w:r>
      <w:r>
        <w:rPr>
          <w:color w:val="000000"/>
        </w:rPr>
        <w:t xml:space="preserve"> (online). Available at: </w:t>
      </w:r>
      <w:hyperlink r:id="rId9" w:history="1">
        <w:r>
          <w:rPr>
            <w:rStyle w:val="Hyperlink"/>
            <w:color w:val="000000"/>
          </w:rPr>
          <w:t>http://www.cokerexpo.co.uk/tables.html</w:t>
        </w:r>
      </w:hyperlink>
      <w:r>
        <w:rPr>
          <w:color w:val="000000"/>
        </w:rPr>
        <w:t xml:space="preserve"> [Accessed on 05/12/10].</w:t>
      </w:r>
    </w:p>
    <w:p w:rsidR="004F278F" w:rsidRDefault="004F278F">
      <w:pPr>
        <w:pStyle w:val="ecxmsonormal"/>
        <w:spacing w:line="480" w:lineRule="auto"/>
        <w:ind w:right="270"/>
        <w:rPr>
          <w:color w:val="000000"/>
          <w:sz w:val="20"/>
          <w:szCs w:val="20"/>
        </w:rPr>
      </w:pPr>
      <w:r>
        <w:rPr>
          <w:color w:val="000000"/>
        </w:rPr>
        <w:t xml:space="preserve">Coleman. C. (2006), </w:t>
      </w:r>
      <w:r>
        <w:rPr>
          <w:i/>
          <w:iCs/>
          <w:color w:val="000000"/>
        </w:rPr>
        <w:t>The Frozen Ones</w:t>
      </w:r>
      <w:r>
        <w:rPr>
          <w:color w:val="000000"/>
        </w:rPr>
        <w:t xml:space="preserve"> (online). Mini Report. Available at: </w:t>
      </w:r>
      <w:hyperlink r:id="rId10" w:history="1">
        <w:r>
          <w:rPr>
            <w:rStyle w:val="Hyperlink"/>
            <w:color w:val="000000"/>
          </w:rPr>
          <w:t>http://www.rts-resource.com/_pdf/downloads/UK%20Ice%20Cream.pdf</w:t>
        </w:r>
      </w:hyperlink>
      <w:r>
        <w:rPr>
          <w:color w:val="000000"/>
        </w:rPr>
        <w:t xml:space="preserve"> [Accessed on 27/11/10].</w:t>
      </w:r>
      <w:r>
        <w:rPr>
          <w:color w:val="000000"/>
          <w:sz w:val="20"/>
          <w:szCs w:val="20"/>
        </w:rPr>
        <w:t> </w:t>
      </w:r>
    </w:p>
    <w:p w:rsidR="004F278F" w:rsidRDefault="004F278F">
      <w:pPr>
        <w:pStyle w:val="ecxmsonormal"/>
        <w:spacing w:line="480" w:lineRule="auto"/>
        <w:ind w:right="270"/>
        <w:rPr>
          <w:color w:val="000000"/>
          <w:sz w:val="20"/>
          <w:szCs w:val="20"/>
        </w:rPr>
      </w:pPr>
      <w:r>
        <w:rPr>
          <w:color w:val="000000"/>
        </w:rPr>
        <w:t xml:space="preserve">Dairy Industries (2009), </w:t>
      </w:r>
      <w:r>
        <w:rPr>
          <w:i/>
          <w:iCs/>
          <w:color w:val="000000"/>
        </w:rPr>
        <w:t xml:space="preserve">We All Want Icecream . </w:t>
      </w:r>
      <w:r>
        <w:rPr>
          <w:color w:val="000000"/>
        </w:rPr>
        <w:t xml:space="preserve">Dairy Industries International.October 2009. Issue: 10. Pg.23-24. </w:t>
      </w:r>
    </w:p>
    <w:p w:rsidR="004F278F" w:rsidRDefault="004F278F">
      <w:pPr>
        <w:pStyle w:val="ecxmsonormal"/>
        <w:spacing w:line="480" w:lineRule="auto"/>
        <w:ind w:right="270"/>
        <w:rPr>
          <w:color w:val="000000"/>
          <w:sz w:val="20"/>
          <w:szCs w:val="20"/>
        </w:rPr>
      </w:pPr>
      <w:r>
        <w:rPr>
          <w:color w:val="000000"/>
        </w:rPr>
        <w:t xml:space="preserve">Dallymayer. B. (2010), </w:t>
      </w:r>
      <w:r>
        <w:rPr>
          <w:i/>
          <w:iCs/>
          <w:color w:val="000000"/>
        </w:rPr>
        <w:t xml:space="preserve">Successful Exhibit Marketing </w:t>
      </w:r>
      <w:r>
        <w:rPr>
          <w:color w:val="000000"/>
        </w:rPr>
        <w:t xml:space="preserve">(online). The Global Association of the Exhibition Industry. Available at: </w:t>
      </w:r>
      <w:hyperlink r:id="rId11" w:tgtFrame="_blank" w:history="1">
        <w:r>
          <w:rPr>
            <w:rStyle w:val="Hyperlink"/>
            <w:color w:val="800080"/>
          </w:rPr>
          <w:t>http://www.ufi.org/media/thetradefairsector/howtoexhibit.pdf</w:t>
        </w:r>
      </w:hyperlink>
      <w:r>
        <w:rPr>
          <w:color w:val="000000"/>
        </w:rPr>
        <w:t xml:space="preserve"> [Accessed on 21/11/10]</w:t>
      </w:r>
    </w:p>
    <w:p w:rsidR="004F278F" w:rsidRDefault="004F278F">
      <w:pPr>
        <w:pStyle w:val="ecxmsonormal"/>
        <w:spacing w:line="480" w:lineRule="auto"/>
        <w:ind w:right="270"/>
        <w:rPr>
          <w:color w:val="000000"/>
          <w:szCs w:val="20"/>
        </w:rPr>
      </w:pPr>
      <w:r>
        <w:rPr>
          <w:color w:val="000000"/>
          <w:szCs w:val="20"/>
        </w:rPr>
        <w:t xml:space="preserve">Evans. J. R., &amp; Berman. B. (1994), </w:t>
      </w:r>
      <w:r>
        <w:rPr>
          <w:i/>
          <w:iCs/>
          <w:color w:val="000000"/>
          <w:szCs w:val="20"/>
        </w:rPr>
        <w:t>Marketing</w:t>
      </w:r>
      <w:r>
        <w:rPr>
          <w:color w:val="000000"/>
          <w:szCs w:val="20"/>
        </w:rPr>
        <w:t>. 6</w:t>
      </w:r>
      <w:r>
        <w:rPr>
          <w:color w:val="000000"/>
          <w:szCs w:val="20"/>
          <w:vertAlign w:val="superscript"/>
        </w:rPr>
        <w:t>th</w:t>
      </w:r>
      <w:r>
        <w:rPr>
          <w:color w:val="000000"/>
          <w:szCs w:val="20"/>
        </w:rPr>
        <w:t xml:space="preserve"> Edition. New York: Macmillan.</w:t>
      </w:r>
    </w:p>
    <w:p w:rsidR="004F278F" w:rsidRDefault="004F278F">
      <w:pPr>
        <w:pStyle w:val="ecxmsonormal"/>
        <w:spacing w:line="480" w:lineRule="auto"/>
        <w:ind w:right="270"/>
        <w:rPr>
          <w:color w:val="000000"/>
          <w:sz w:val="20"/>
          <w:szCs w:val="20"/>
        </w:rPr>
      </w:pPr>
      <w:r>
        <w:rPr>
          <w:color w:val="000000"/>
        </w:rPr>
        <w:t xml:space="preserve">Friedman. S.A. (2008), </w:t>
      </w:r>
      <w:r>
        <w:rPr>
          <w:i/>
          <w:iCs/>
          <w:color w:val="000000"/>
        </w:rPr>
        <w:t>Making Pre-Show Promotion Stand Out</w:t>
      </w:r>
      <w:r>
        <w:rPr>
          <w:color w:val="000000"/>
        </w:rPr>
        <w:t>. Successful Meetings., August, 2008., Vol.57., Issue.9., Pg. 33-36.</w:t>
      </w:r>
      <w:r>
        <w:rPr>
          <w:color w:val="000000"/>
          <w:sz w:val="20"/>
          <w:szCs w:val="20"/>
        </w:rPr>
        <w:t> </w:t>
      </w:r>
    </w:p>
    <w:p w:rsidR="004F278F" w:rsidRDefault="004F278F">
      <w:pPr>
        <w:pStyle w:val="ecxmsonormal"/>
        <w:spacing w:line="480" w:lineRule="auto"/>
        <w:ind w:right="270"/>
        <w:rPr>
          <w:color w:val="000000"/>
          <w:sz w:val="20"/>
          <w:szCs w:val="20"/>
        </w:rPr>
      </w:pPr>
      <w:r>
        <w:rPr>
          <w:color w:val="000000"/>
        </w:rPr>
        <w:t xml:space="preserve">IFE (2010), </w:t>
      </w:r>
      <w:r>
        <w:rPr>
          <w:i/>
          <w:iCs/>
          <w:color w:val="000000"/>
        </w:rPr>
        <w:t>IFE Product Search</w:t>
      </w:r>
      <w:r>
        <w:rPr>
          <w:color w:val="000000"/>
        </w:rPr>
        <w:t xml:space="preserve"> (online). Available at: </w:t>
      </w:r>
      <w:hyperlink r:id="rId12" w:tgtFrame="_blank" w:history="1">
        <w:r>
          <w:rPr>
            <w:rStyle w:val="Hyperlink"/>
            <w:color w:val="800080"/>
          </w:rPr>
          <w:t>http://www.ifeproductsearch.com/</w:t>
        </w:r>
      </w:hyperlink>
      <w:r>
        <w:rPr>
          <w:color w:val="000000"/>
        </w:rPr>
        <w:t xml:space="preserve"> [Accessed on 22/11/10]</w:t>
      </w:r>
    </w:p>
    <w:p w:rsidR="004F278F" w:rsidRDefault="004F278F">
      <w:pPr>
        <w:pStyle w:val="ecxmsonormal"/>
        <w:spacing w:line="480" w:lineRule="auto"/>
        <w:ind w:right="270"/>
        <w:rPr>
          <w:color w:val="000000"/>
        </w:rPr>
      </w:pPr>
      <w:r>
        <w:rPr>
          <w:color w:val="000000"/>
        </w:rPr>
        <w:lastRenderedPageBreak/>
        <w:t xml:space="preserve">Knight.W.(2010), </w:t>
      </w:r>
      <w:r>
        <w:rPr>
          <w:i/>
          <w:iCs/>
          <w:color w:val="000000"/>
        </w:rPr>
        <w:t>The Selling Power of Exhibition and the Statistics to Power it!</w:t>
      </w:r>
      <w:r>
        <w:rPr>
          <w:color w:val="000000"/>
        </w:rPr>
        <w:t xml:space="preserve">(online). The Marketing Site. Available at: </w:t>
      </w:r>
      <w:hyperlink r:id="rId13" w:tgtFrame="_blank" w:history="1">
        <w:r>
          <w:rPr>
            <w:rStyle w:val="Hyperlink"/>
            <w:color w:val="800080"/>
          </w:rPr>
          <w:t>http://www.themarketingsite.com/live/content.php?Item_ID=1908&amp;Revision=en%2F0&amp;Start=0</w:t>
        </w:r>
      </w:hyperlink>
      <w:r>
        <w:rPr>
          <w:color w:val="000000"/>
        </w:rPr>
        <w:t xml:space="preserve">  [Accessed on 20/11/10]</w:t>
      </w:r>
    </w:p>
    <w:p w:rsidR="004F278F" w:rsidRDefault="004F278F">
      <w:pPr>
        <w:pStyle w:val="ecxmsonormal"/>
        <w:spacing w:line="480" w:lineRule="auto"/>
        <w:ind w:right="270"/>
        <w:rPr>
          <w:color w:val="000000"/>
          <w:sz w:val="20"/>
          <w:szCs w:val="20"/>
        </w:rPr>
      </w:pPr>
      <w:r>
        <w:rPr>
          <w:color w:val="000000"/>
          <w:szCs w:val="28"/>
        </w:rPr>
        <w:t xml:space="preserve">Kotler.P., &amp; Armstrong. G. (2006). </w:t>
      </w:r>
      <w:r>
        <w:rPr>
          <w:i/>
          <w:iCs/>
          <w:color w:val="000000"/>
          <w:szCs w:val="28"/>
        </w:rPr>
        <w:t>Principles of Marketing</w:t>
      </w:r>
      <w:r>
        <w:rPr>
          <w:color w:val="000000"/>
          <w:szCs w:val="28"/>
        </w:rPr>
        <w:t>. New Jersey: Person Education</w:t>
      </w:r>
      <w:r>
        <w:rPr>
          <w:color w:val="2A2A2A"/>
          <w:szCs w:val="28"/>
        </w:rPr>
        <w:t>.</w:t>
      </w:r>
    </w:p>
    <w:p w:rsidR="004F278F" w:rsidRDefault="004F278F">
      <w:pPr>
        <w:pStyle w:val="ecxmsonormal"/>
        <w:spacing w:line="480" w:lineRule="auto"/>
        <w:ind w:right="270"/>
        <w:rPr>
          <w:color w:val="000000"/>
          <w:sz w:val="20"/>
          <w:szCs w:val="20"/>
        </w:rPr>
      </w:pPr>
      <w:r>
        <w:rPr>
          <w:color w:val="000000"/>
        </w:rPr>
        <w:t xml:space="preserve">Lewis.M. (2009), </w:t>
      </w:r>
      <w:r>
        <w:rPr>
          <w:i/>
          <w:iCs/>
          <w:color w:val="000000"/>
        </w:rPr>
        <w:t>Corporate Spend Slashed Again but Association Budget Grow</w:t>
      </w:r>
      <w:r>
        <w:rPr>
          <w:color w:val="000000"/>
        </w:rPr>
        <w:t xml:space="preserve"> (online).Availabe at: </w:t>
      </w:r>
      <w:hyperlink r:id="rId14" w:tgtFrame="_blank" w:history="1">
        <w:r>
          <w:rPr>
            <w:rStyle w:val="Hyperlink"/>
            <w:color w:val="800080"/>
          </w:rPr>
          <w:t>http://www.meetpie.com/documents/archives/MIT_181972_survey.pdf</w:t>
        </w:r>
      </w:hyperlink>
      <w:r>
        <w:rPr>
          <w:color w:val="000000"/>
        </w:rPr>
        <w:t xml:space="preserve"> [Accessed on 23/11/10]</w:t>
      </w:r>
    </w:p>
    <w:p w:rsidR="004F278F" w:rsidRDefault="004F278F">
      <w:pPr>
        <w:pStyle w:val="ecxmsonormal"/>
        <w:spacing w:line="480" w:lineRule="auto"/>
        <w:ind w:right="270"/>
        <w:rPr>
          <w:color w:val="000000"/>
          <w:sz w:val="20"/>
          <w:szCs w:val="20"/>
        </w:rPr>
      </w:pPr>
      <w:r>
        <w:rPr>
          <w:color w:val="000000"/>
        </w:rPr>
        <w:t xml:space="preserve">McPherson. S. (2010), </w:t>
      </w:r>
      <w:r>
        <w:rPr>
          <w:i/>
          <w:iCs/>
          <w:color w:val="000000"/>
        </w:rPr>
        <w:t>A 12-month guide: How to Enhance your Company’s Trade Show Performance</w:t>
      </w:r>
      <w:r>
        <w:rPr>
          <w:color w:val="000000"/>
        </w:rPr>
        <w:t>. Public Relation Tactics., January, 2010, Vol.17., Issue.1., Pg.14.</w:t>
      </w:r>
    </w:p>
    <w:p w:rsidR="004F278F" w:rsidRDefault="004F278F">
      <w:pPr>
        <w:pStyle w:val="ecxmsonormal"/>
        <w:spacing w:line="480" w:lineRule="auto"/>
        <w:ind w:right="270"/>
        <w:rPr>
          <w:color w:val="000000"/>
        </w:rPr>
      </w:pPr>
      <w:r>
        <w:rPr>
          <w:color w:val="000000"/>
        </w:rPr>
        <w:t>Mini Report (2006),</w:t>
      </w:r>
      <w:r>
        <w:rPr>
          <w:i/>
          <w:iCs/>
          <w:color w:val="000000"/>
        </w:rPr>
        <w:t>UK Consumption Lags Behind Other Countries</w:t>
      </w:r>
      <w:r>
        <w:rPr>
          <w:color w:val="000000"/>
        </w:rPr>
        <w:t xml:space="preserve"> (online). Available at: </w:t>
      </w:r>
      <w:hyperlink r:id="rId15" w:tgtFrame="_blank" w:history="1">
        <w:r>
          <w:rPr>
            <w:rStyle w:val="Hyperlink"/>
            <w:color w:val="800080"/>
          </w:rPr>
          <w:t>http://www.rts-resource.com/_pdf/downloads/UK%20Ice%20Cream.pdf</w:t>
        </w:r>
      </w:hyperlink>
      <w:r>
        <w:rPr>
          <w:color w:val="000000"/>
          <w:sz w:val="20"/>
          <w:szCs w:val="20"/>
        </w:rPr>
        <w:t xml:space="preserve"> </w:t>
      </w:r>
      <w:r>
        <w:rPr>
          <w:color w:val="000000"/>
        </w:rPr>
        <w:t>[Accessed on 26/11/10]</w:t>
      </w:r>
    </w:p>
    <w:p w:rsidR="004F278F" w:rsidRDefault="004F278F">
      <w:pPr>
        <w:pStyle w:val="ecxmsonormal"/>
        <w:spacing w:line="480" w:lineRule="auto"/>
        <w:ind w:right="270"/>
        <w:rPr>
          <w:color w:val="000000"/>
          <w:sz w:val="20"/>
          <w:szCs w:val="20"/>
        </w:rPr>
      </w:pPr>
      <w:r>
        <w:rPr>
          <w:color w:val="000000"/>
        </w:rPr>
        <w:t xml:space="preserve">Mobilerefrigerator (2010), </w:t>
      </w:r>
      <w:r>
        <w:rPr>
          <w:i/>
          <w:iCs/>
          <w:color w:val="000000"/>
        </w:rPr>
        <w:t>Refrigerated Trailer Rental</w:t>
      </w:r>
      <w:r>
        <w:rPr>
          <w:color w:val="000000"/>
        </w:rPr>
        <w:t xml:space="preserve"> (online).Available at: </w:t>
      </w:r>
      <w:hyperlink r:id="rId16" w:history="1">
        <w:r>
          <w:rPr>
            <w:rStyle w:val="Hyperlink"/>
            <w:color w:val="000000"/>
          </w:rPr>
          <w:t>http://www.mobilerefrigerator.co.uk/mobile-refrigeration-rental.html</w:t>
        </w:r>
      </w:hyperlink>
      <w:r>
        <w:rPr>
          <w:color w:val="000000"/>
        </w:rPr>
        <w:t xml:space="preserve"> [Accessed on 05/12/10].</w:t>
      </w:r>
      <w:r>
        <w:rPr>
          <w:color w:val="000000"/>
          <w:sz w:val="20"/>
          <w:szCs w:val="20"/>
        </w:rPr>
        <w:t> </w:t>
      </w:r>
    </w:p>
    <w:p w:rsidR="004F278F" w:rsidRDefault="004F278F">
      <w:pPr>
        <w:pStyle w:val="ecxmsonormal"/>
        <w:spacing w:line="480" w:lineRule="auto"/>
        <w:ind w:right="270"/>
        <w:rPr>
          <w:color w:val="000000"/>
          <w:sz w:val="20"/>
          <w:szCs w:val="20"/>
        </w:rPr>
      </w:pPr>
      <w:r>
        <w:rPr>
          <w:color w:val="000000"/>
        </w:rPr>
        <w:t xml:space="preserve">Ordonez. B. (1995), </w:t>
      </w:r>
      <w:r>
        <w:rPr>
          <w:i/>
          <w:iCs/>
          <w:color w:val="000000"/>
        </w:rPr>
        <w:t>Introduce Yourself Before the Show</w:t>
      </w:r>
      <w:r>
        <w:rPr>
          <w:color w:val="000000"/>
        </w:rPr>
        <w:t>. Nation’s Business. December, 1995., Vol.83., Issue. 12., Pg.48.</w:t>
      </w:r>
    </w:p>
    <w:p w:rsidR="004F278F" w:rsidRDefault="004F278F">
      <w:pPr>
        <w:spacing w:line="480" w:lineRule="auto"/>
      </w:pPr>
      <w:r>
        <w:lastRenderedPageBreak/>
        <w:t xml:space="preserve">Standbanner (2010). </w:t>
      </w:r>
      <w:r>
        <w:rPr>
          <w:i/>
          <w:iCs/>
        </w:rPr>
        <w:t>Exhibition Display Stands</w:t>
      </w:r>
      <w:r>
        <w:t xml:space="preserve">(online). Available at: </w:t>
      </w:r>
      <w:hyperlink r:id="rId17" w:history="1">
        <w:r>
          <w:rPr>
            <w:rStyle w:val="Hyperlink"/>
            <w:color w:val="000000"/>
          </w:rPr>
          <w:t>http://www.standbanner.co.uk/exhibition_display.html</w:t>
        </w:r>
      </w:hyperlink>
      <w:r>
        <w:t xml:space="preserve"> [Accessed on 05/12/10].</w:t>
      </w:r>
    </w:p>
    <w:p w:rsidR="004F278F" w:rsidRDefault="004F278F">
      <w:pPr>
        <w:pStyle w:val="ecxmsonormal"/>
        <w:spacing w:after="0" w:line="480" w:lineRule="auto"/>
      </w:pPr>
    </w:p>
    <w:p w:rsidR="004F278F" w:rsidRDefault="004F278F">
      <w:pPr>
        <w:spacing w:line="480" w:lineRule="auto"/>
      </w:pPr>
      <w:r>
        <w:t>Wardscatering (2010).</w:t>
      </w:r>
      <w:r>
        <w:rPr>
          <w:i/>
          <w:iCs/>
        </w:rPr>
        <w:t xml:space="preserve"> SLURP Refrigerator</w:t>
      </w:r>
      <w:r>
        <w:t xml:space="preserve"> (online). Available at: </w:t>
      </w:r>
      <w:hyperlink r:id="rId18" w:history="1">
        <w:r>
          <w:rPr>
            <w:rStyle w:val="Hyperlink"/>
            <w:color w:val="000000"/>
          </w:rPr>
          <w:t>http://www.wardscatering.co.uk/product_specification.asp?id=625&amp;manuid=30</w:t>
        </w:r>
      </w:hyperlink>
      <w:r>
        <w:rPr>
          <w:b/>
          <w:bCs/>
          <w:color w:val="000000"/>
        </w:rPr>
        <w:t xml:space="preserve"> </w:t>
      </w:r>
      <w:r>
        <w:rPr>
          <w:color w:val="000000"/>
        </w:rPr>
        <w:t>[Accessed on 05/12/10].</w:t>
      </w:r>
    </w:p>
    <w:p w:rsidR="004F278F" w:rsidRDefault="004F278F">
      <w:pPr>
        <w:spacing w:line="480" w:lineRule="auto"/>
        <w:rPr>
          <w:sz w:val="28"/>
        </w:rPr>
      </w:pPr>
    </w:p>
    <w:p w:rsidR="004F278F" w:rsidRDefault="004F278F">
      <w:pPr>
        <w:spacing w:line="480" w:lineRule="auto"/>
      </w:pPr>
      <w:r>
        <w:t xml:space="preserve">Wyke. N. (2005). </w:t>
      </w:r>
      <w:r>
        <w:rPr>
          <w:i/>
          <w:iCs/>
        </w:rPr>
        <w:t>Scoop! Healthy Ice-cream</w:t>
      </w:r>
      <w:r>
        <w:t xml:space="preserve"> (online). The Sunday Times. Available at: </w:t>
      </w:r>
      <w:hyperlink r:id="rId19" w:history="1">
        <w:r>
          <w:rPr>
            <w:rStyle w:val="Hyperlink"/>
            <w:color w:val="000000"/>
          </w:rPr>
          <w:t>http://women.timesonline.co.uk/tol/life_and_style/women/diet_and_fitness/article544017.ece</w:t>
        </w:r>
      </w:hyperlink>
      <w:r>
        <w:t xml:space="preserve"> [Accessed on 26/11/10].</w:t>
      </w:r>
    </w:p>
    <w:sectPr w:rsidR="004F278F" w:rsidSect="001B1BF6">
      <w:footerReference w:type="even" r:id="rId20"/>
      <w:footerReference w:type="default" r:id="rId21"/>
      <w:pgSz w:w="11906" w:h="16838" w:code="9"/>
      <w:pgMar w:top="1418"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49F" w:rsidRDefault="0034349F">
      <w:r>
        <w:separator/>
      </w:r>
    </w:p>
  </w:endnote>
  <w:endnote w:type="continuationSeparator" w:id="0">
    <w:p w:rsidR="0034349F" w:rsidRDefault="003434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78F" w:rsidRDefault="001B1BF6">
    <w:pPr>
      <w:pStyle w:val="Footer"/>
      <w:framePr w:wrap="around" w:vAnchor="text" w:hAnchor="margin" w:xAlign="right" w:y="1"/>
      <w:rPr>
        <w:rStyle w:val="PageNumber"/>
      </w:rPr>
    </w:pPr>
    <w:r>
      <w:rPr>
        <w:rStyle w:val="PageNumber"/>
      </w:rPr>
      <w:fldChar w:fldCharType="begin"/>
    </w:r>
    <w:r w:rsidR="004F278F">
      <w:rPr>
        <w:rStyle w:val="PageNumber"/>
      </w:rPr>
      <w:instrText xml:space="preserve">PAGE  </w:instrText>
    </w:r>
    <w:r>
      <w:rPr>
        <w:rStyle w:val="PageNumber"/>
      </w:rPr>
      <w:fldChar w:fldCharType="end"/>
    </w:r>
  </w:p>
  <w:p w:rsidR="004F278F" w:rsidRDefault="004F278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78F" w:rsidRDefault="001B1BF6">
    <w:pPr>
      <w:pStyle w:val="Footer"/>
      <w:framePr w:wrap="around" w:vAnchor="text" w:hAnchor="margin" w:xAlign="right" w:y="1"/>
      <w:rPr>
        <w:rStyle w:val="PageNumber"/>
      </w:rPr>
    </w:pPr>
    <w:r>
      <w:rPr>
        <w:rStyle w:val="PageNumber"/>
      </w:rPr>
      <w:fldChar w:fldCharType="begin"/>
    </w:r>
    <w:r w:rsidR="004F278F">
      <w:rPr>
        <w:rStyle w:val="PageNumber"/>
      </w:rPr>
      <w:instrText xml:space="preserve">PAGE  </w:instrText>
    </w:r>
    <w:r>
      <w:rPr>
        <w:rStyle w:val="PageNumber"/>
      </w:rPr>
      <w:fldChar w:fldCharType="separate"/>
    </w:r>
    <w:r w:rsidR="00913DFA">
      <w:rPr>
        <w:rStyle w:val="PageNumber"/>
        <w:noProof/>
      </w:rPr>
      <w:t>1</w:t>
    </w:r>
    <w:r>
      <w:rPr>
        <w:rStyle w:val="PageNumber"/>
      </w:rPr>
      <w:fldChar w:fldCharType="end"/>
    </w:r>
  </w:p>
  <w:p w:rsidR="004F278F" w:rsidRDefault="004F278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49F" w:rsidRDefault="0034349F">
      <w:r>
        <w:separator/>
      </w:r>
    </w:p>
  </w:footnote>
  <w:footnote w:type="continuationSeparator" w:id="0">
    <w:p w:rsidR="0034349F" w:rsidRDefault="003434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6068B"/>
    <w:multiLevelType w:val="hybridMultilevel"/>
    <w:tmpl w:val="5B94AD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005394"/>
    <w:multiLevelType w:val="hybridMultilevel"/>
    <w:tmpl w:val="22BE1F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1974D3"/>
    <w:multiLevelType w:val="hybridMultilevel"/>
    <w:tmpl w:val="08DE7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73454"/>
    <w:multiLevelType w:val="hybridMultilevel"/>
    <w:tmpl w:val="7F2A146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70522A"/>
    <w:multiLevelType w:val="hybridMultilevel"/>
    <w:tmpl w:val="3B965086"/>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105555"/>
    <w:multiLevelType w:val="hybridMultilevel"/>
    <w:tmpl w:val="EDD21F42"/>
    <w:lvl w:ilvl="0" w:tplc="9808F8AE">
      <w:start w:val="1"/>
      <w:numFmt w:val="bullet"/>
      <w:lvlText w:val=""/>
      <w:lvlJc w:val="left"/>
      <w:pPr>
        <w:tabs>
          <w:tab w:val="num" w:pos="720"/>
        </w:tabs>
        <w:ind w:left="720" w:hanging="360"/>
      </w:pPr>
      <w:rPr>
        <w:rFonts w:ascii="Symbol" w:hAnsi="Symbol" w:hint="default"/>
        <w:sz w:val="20"/>
      </w:rPr>
    </w:lvl>
    <w:lvl w:ilvl="1" w:tplc="C3808160" w:tentative="1">
      <w:start w:val="1"/>
      <w:numFmt w:val="bullet"/>
      <w:lvlText w:val=""/>
      <w:lvlJc w:val="left"/>
      <w:pPr>
        <w:tabs>
          <w:tab w:val="num" w:pos="1440"/>
        </w:tabs>
        <w:ind w:left="1440" w:hanging="360"/>
      </w:pPr>
      <w:rPr>
        <w:rFonts w:ascii="Symbol" w:hAnsi="Symbol" w:hint="default"/>
        <w:sz w:val="20"/>
      </w:rPr>
    </w:lvl>
    <w:lvl w:ilvl="2" w:tplc="E7D8EDD0" w:tentative="1">
      <w:start w:val="1"/>
      <w:numFmt w:val="bullet"/>
      <w:lvlText w:val=""/>
      <w:lvlJc w:val="left"/>
      <w:pPr>
        <w:tabs>
          <w:tab w:val="num" w:pos="2160"/>
        </w:tabs>
        <w:ind w:left="2160" w:hanging="360"/>
      </w:pPr>
      <w:rPr>
        <w:rFonts w:ascii="Symbol" w:hAnsi="Symbol" w:hint="default"/>
        <w:sz w:val="20"/>
      </w:rPr>
    </w:lvl>
    <w:lvl w:ilvl="3" w:tplc="F768E99E" w:tentative="1">
      <w:start w:val="1"/>
      <w:numFmt w:val="bullet"/>
      <w:lvlText w:val=""/>
      <w:lvlJc w:val="left"/>
      <w:pPr>
        <w:tabs>
          <w:tab w:val="num" w:pos="2880"/>
        </w:tabs>
        <w:ind w:left="2880" w:hanging="360"/>
      </w:pPr>
      <w:rPr>
        <w:rFonts w:ascii="Symbol" w:hAnsi="Symbol" w:hint="default"/>
        <w:sz w:val="20"/>
      </w:rPr>
    </w:lvl>
    <w:lvl w:ilvl="4" w:tplc="CF72C2AA" w:tentative="1">
      <w:start w:val="1"/>
      <w:numFmt w:val="bullet"/>
      <w:lvlText w:val=""/>
      <w:lvlJc w:val="left"/>
      <w:pPr>
        <w:tabs>
          <w:tab w:val="num" w:pos="3600"/>
        </w:tabs>
        <w:ind w:left="3600" w:hanging="360"/>
      </w:pPr>
      <w:rPr>
        <w:rFonts w:ascii="Symbol" w:hAnsi="Symbol" w:hint="default"/>
        <w:sz w:val="20"/>
      </w:rPr>
    </w:lvl>
    <w:lvl w:ilvl="5" w:tplc="688093E6" w:tentative="1">
      <w:start w:val="1"/>
      <w:numFmt w:val="bullet"/>
      <w:lvlText w:val=""/>
      <w:lvlJc w:val="left"/>
      <w:pPr>
        <w:tabs>
          <w:tab w:val="num" w:pos="4320"/>
        </w:tabs>
        <w:ind w:left="4320" w:hanging="360"/>
      </w:pPr>
      <w:rPr>
        <w:rFonts w:ascii="Symbol" w:hAnsi="Symbol" w:hint="default"/>
        <w:sz w:val="20"/>
      </w:rPr>
    </w:lvl>
    <w:lvl w:ilvl="6" w:tplc="58727B58" w:tentative="1">
      <w:start w:val="1"/>
      <w:numFmt w:val="bullet"/>
      <w:lvlText w:val=""/>
      <w:lvlJc w:val="left"/>
      <w:pPr>
        <w:tabs>
          <w:tab w:val="num" w:pos="5040"/>
        </w:tabs>
        <w:ind w:left="5040" w:hanging="360"/>
      </w:pPr>
      <w:rPr>
        <w:rFonts w:ascii="Symbol" w:hAnsi="Symbol" w:hint="default"/>
        <w:sz w:val="20"/>
      </w:rPr>
    </w:lvl>
    <w:lvl w:ilvl="7" w:tplc="768A0BB4" w:tentative="1">
      <w:start w:val="1"/>
      <w:numFmt w:val="bullet"/>
      <w:lvlText w:val=""/>
      <w:lvlJc w:val="left"/>
      <w:pPr>
        <w:tabs>
          <w:tab w:val="num" w:pos="5760"/>
        </w:tabs>
        <w:ind w:left="5760" w:hanging="360"/>
      </w:pPr>
      <w:rPr>
        <w:rFonts w:ascii="Symbol" w:hAnsi="Symbol" w:hint="default"/>
        <w:sz w:val="20"/>
      </w:rPr>
    </w:lvl>
    <w:lvl w:ilvl="8" w:tplc="5A084AD6" w:tentative="1">
      <w:start w:val="1"/>
      <w:numFmt w:val="bullet"/>
      <w:lvlText w:val=""/>
      <w:lvlJc w:val="left"/>
      <w:pPr>
        <w:tabs>
          <w:tab w:val="num" w:pos="6480"/>
        </w:tabs>
        <w:ind w:left="6480" w:hanging="360"/>
      </w:pPr>
      <w:rPr>
        <w:rFonts w:ascii="Symbol" w:hAnsi="Symbol" w:hint="default"/>
        <w:sz w:val="20"/>
      </w:rPr>
    </w:lvl>
  </w:abstractNum>
  <w:abstractNum w:abstractNumId="6">
    <w:nsid w:val="1A0D0FFF"/>
    <w:multiLevelType w:val="hybridMultilevel"/>
    <w:tmpl w:val="C1B26C1C"/>
    <w:lvl w:ilvl="0" w:tplc="FD88E8C0">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CCB4FBA"/>
    <w:multiLevelType w:val="hybridMultilevel"/>
    <w:tmpl w:val="91641CAE"/>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8">
    <w:nsid w:val="1F9D77C3"/>
    <w:multiLevelType w:val="hybridMultilevel"/>
    <w:tmpl w:val="7F0C50E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25CD506B"/>
    <w:multiLevelType w:val="hybridMultilevel"/>
    <w:tmpl w:val="9BC45A60"/>
    <w:lvl w:ilvl="0" w:tplc="67209408">
      <w:start w:val="1"/>
      <w:numFmt w:val="bullet"/>
      <w:lvlText w:val=""/>
      <w:lvlJc w:val="left"/>
      <w:pPr>
        <w:tabs>
          <w:tab w:val="num" w:pos="720"/>
        </w:tabs>
        <w:ind w:left="720" w:hanging="360"/>
      </w:pPr>
      <w:rPr>
        <w:rFonts w:ascii="Symbol" w:hAnsi="Symbol" w:hint="default"/>
        <w:sz w:val="20"/>
      </w:rPr>
    </w:lvl>
    <w:lvl w:ilvl="1" w:tplc="80D0545C">
      <w:start w:val="1"/>
      <w:numFmt w:val="bullet"/>
      <w:lvlText w:val=""/>
      <w:lvlJc w:val="left"/>
      <w:pPr>
        <w:tabs>
          <w:tab w:val="num" w:pos="1440"/>
        </w:tabs>
        <w:ind w:left="1440" w:hanging="360"/>
      </w:pPr>
      <w:rPr>
        <w:rFonts w:ascii="Symbol" w:hAnsi="Symbol" w:hint="default"/>
        <w:sz w:val="20"/>
      </w:rPr>
    </w:lvl>
    <w:lvl w:ilvl="2" w:tplc="DC320286" w:tentative="1">
      <w:start w:val="1"/>
      <w:numFmt w:val="bullet"/>
      <w:lvlText w:val=""/>
      <w:lvlJc w:val="left"/>
      <w:pPr>
        <w:tabs>
          <w:tab w:val="num" w:pos="2160"/>
        </w:tabs>
        <w:ind w:left="2160" w:hanging="360"/>
      </w:pPr>
      <w:rPr>
        <w:rFonts w:ascii="Symbol" w:hAnsi="Symbol" w:hint="default"/>
        <w:sz w:val="20"/>
      </w:rPr>
    </w:lvl>
    <w:lvl w:ilvl="3" w:tplc="5002D254" w:tentative="1">
      <w:start w:val="1"/>
      <w:numFmt w:val="bullet"/>
      <w:lvlText w:val=""/>
      <w:lvlJc w:val="left"/>
      <w:pPr>
        <w:tabs>
          <w:tab w:val="num" w:pos="2880"/>
        </w:tabs>
        <w:ind w:left="2880" w:hanging="360"/>
      </w:pPr>
      <w:rPr>
        <w:rFonts w:ascii="Symbol" w:hAnsi="Symbol" w:hint="default"/>
        <w:sz w:val="20"/>
      </w:rPr>
    </w:lvl>
    <w:lvl w:ilvl="4" w:tplc="55F06BC2" w:tentative="1">
      <w:start w:val="1"/>
      <w:numFmt w:val="bullet"/>
      <w:lvlText w:val=""/>
      <w:lvlJc w:val="left"/>
      <w:pPr>
        <w:tabs>
          <w:tab w:val="num" w:pos="3600"/>
        </w:tabs>
        <w:ind w:left="3600" w:hanging="360"/>
      </w:pPr>
      <w:rPr>
        <w:rFonts w:ascii="Symbol" w:hAnsi="Symbol" w:hint="default"/>
        <w:sz w:val="20"/>
      </w:rPr>
    </w:lvl>
    <w:lvl w:ilvl="5" w:tplc="57F83BBC" w:tentative="1">
      <w:start w:val="1"/>
      <w:numFmt w:val="bullet"/>
      <w:lvlText w:val=""/>
      <w:lvlJc w:val="left"/>
      <w:pPr>
        <w:tabs>
          <w:tab w:val="num" w:pos="4320"/>
        </w:tabs>
        <w:ind w:left="4320" w:hanging="360"/>
      </w:pPr>
      <w:rPr>
        <w:rFonts w:ascii="Symbol" w:hAnsi="Symbol" w:hint="default"/>
        <w:sz w:val="20"/>
      </w:rPr>
    </w:lvl>
    <w:lvl w:ilvl="6" w:tplc="FF1EA5A2" w:tentative="1">
      <w:start w:val="1"/>
      <w:numFmt w:val="bullet"/>
      <w:lvlText w:val=""/>
      <w:lvlJc w:val="left"/>
      <w:pPr>
        <w:tabs>
          <w:tab w:val="num" w:pos="5040"/>
        </w:tabs>
        <w:ind w:left="5040" w:hanging="360"/>
      </w:pPr>
      <w:rPr>
        <w:rFonts w:ascii="Symbol" w:hAnsi="Symbol" w:hint="default"/>
        <w:sz w:val="20"/>
      </w:rPr>
    </w:lvl>
    <w:lvl w:ilvl="7" w:tplc="D4E29B30" w:tentative="1">
      <w:start w:val="1"/>
      <w:numFmt w:val="bullet"/>
      <w:lvlText w:val=""/>
      <w:lvlJc w:val="left"/>
      <w:pPr>
        <w:tabs>
          <w:tab w:val="num" w:pos="5760"/>
        </w:tabs>
        <w:ind w:left="5760" w:hanging="360"/>
      </w:pPr>
      <w:rPr>
        <w:rFonts w:ascii="Symbol" w:hAnsi="Symbol" w:hint="default"/>
        <w:sz w:val="20"/>
      </w:rPr>
    </w:lvl>
    <w:lvl w:ilvl="8" w:tplc="10E8FD96" w:tentative="1">
      <w:start w:val="1"/>
      <w:numFmt w:val="bullet"/>
      <w:lvlText w:val=""/>
      <w:lvlJc w:val="left"/>
      <w:pPr>
        <w:tabs>
          <w:tab w:val="num" w:pos="6480"/>
        </w:tabs>
        <w:ind w:left="6480" w:hanging="360"/>
      </w:pPr>
      <w:rPr>
        <w:rFonts w:ascii="Symbol" w:hAnsi="Symbol" w:hint="default"/>
        <w:sz w:val="20"/>
      </w:rPr>
    </w:lvl>
  </w:abstractNum>
  <w:abstractNum w:abstractNumId="10">
    <w:nsid w:val="269F4956"/>
    <w:multiLevelType w:val="hybridMultilevel"/>
    <w:tmpl w:val="AFE684DC"/>
    <w:lvl w:ilvl="0" w:tplc="FD88E8C0">
      <w:start w:val="1"/>
      <w:numFmt w:val="bullet"/>
      <w:lvlText w:val=""/>
      <w:lvlJc w:val="left"/>
      <w:pPr>
        <w:tabs>
          <w:tab w:val="num" w:pos="720"/>
        </w:tabs>
        <w:ind w:left="72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5C7757"/>
    <w:multiLevelType w:val="hybridMultilevel"/>
    <w:tmpl w:val="4D9A88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03440D"/>
    <w:multiLevelType w:val="hybridMultilevel"/>
    <w:tmpl w:val="D37E0354"/>
    <w:lvl w:ilvl="0" w:tplc="FD88E8C0">
      <w:start w:val="1"/>
      <w:numFmt w:val="bullet"/>
      <w:lvlText w:val=""/>
      <w:lvlJc w:val="left"/>
      <w:pPr>
        <w:tabs>
          <w:tab w:val="num" w:pos="720"/>
        </w:tabs>
        <w:ind w:left="720" w:hanging="360"/>
      </w:pPr>
      <w:rPr>
        <w:rFonts w:ascii="Symbol" w:hAnsi="Symbol" w:hint="default"/>
        <w:sz w:val="20"/>
      </w:rPr>
    </w:lvl>
    <w:lvl w:ilvl="1" w:tplc="A50061F6" w:tentative="1">
      <w:start w:val="1"/>
      <w:numFmt w:val="bullet"/>
      <w:lvlText w:val=""/>
      <w:lvlJc w:val="left"/>
      <w:pPr>
        <w:tabs>
          <w:tab w:val="num" w:pos="1440"/>
        </w:tabs>
        <w:ind w:left="1440" w:hanging="360"/>
      </w:pPr>
      <w:rPr>
        <w:rFonts w:ascii="Symbol" w:hAnsi="Symbol" w:hint="default"/>
        <w:sz w:val="20"/>
      </w:rPr>
    </w:lvl>
    <w:lvl w:ilvl="2" w:tplc="A00A2FCE" w:tentative="1">
      <w:start w:val="1"/>
      <w:numFmt w:val="bullet"/>
      <w:lvlText w:val=""/>
      <w:lvlJc w:val="left"/>
      <w:pPr>
        <w:tabs>
          <w:tab w:val="num" w:pos="2160"/>
        </w:tabs>
        <w:ind w:left="2160" w:hanging="360"/>
      </w:pPr>
      <w:rPr>
        <w:rFonts w:ascii="Symbol" w:hAnsi="Symbol" w:hint="default"/>
        <w:sz w:val="20"/>
      </w:rPr>
    </w:lvl>
    <w:lvl w:ilvl="3" w:tplc="70C47CE2" w:tentative="1">
      <w:start w:val="1"/>
      <w:numFmt w:val="bullet"/>
      <w:lvlText w:val=""/>
      <w:lvlJc w:val="left"/>
      <w:pPr>
        <w:tabs>
          <w:tab w:val="num" w:pos="2880"/>
        </w:tabs>
        <w:ind w:left="2880" w:hanging="360"/>
      </w:pPr>
      <w:rPr>
        <w:rFonts w:ascii="Symbol" w:hAnsi="Symbol" w:hint="default"/>
        <w:sz w:val="20"/>
      </w:rPr>
    </w:lvl>
    <w:lvl w:ilvl="4" w:tplc="6DA0FA5C" w:tentative="1">
      <w:start w:val="1"/>
      <w:numFmt w:val="bullet"/>
      <w:lvlText w:val=""/>
      <w:lvlJc w:val="left"/>
      <w:pPr>
        <w:tabs>
          <w:tab w:val="num" w:pos="3600"/>
        </w:tabs>
        <w:ind w:left="3600" w:hanging="360"/>
      </w:pPr>
      <w:rPr>
        <w:rFonts w:ascii="Symbol" w:hAnsi="Symbol" w:hint="default"/>
        <w:sz w:val="20"/>
      </w:rPr>
    </w:lvl>
    <w:lvl w:ilvl="5" w:tplc="1FB23E4C" w:tentative="1">
      <w:start w:val="1"/>
      <w:numFmt w:val="bullet"/>
      <w:lvlText w:val=""/>
      <w:lvlJc w:val="left"/>
      <w:pPr>
        <w:tabs>
          <w:tab w:val="num" w:pos="4320"/>
        </w:tabs>
        <w:ind w:left="4320" w:hanging="360"/>
      </w:pPr>
      <w:rPr>
        <w:rFonts w:ascii="Symbol" w:hAnsi="Symbol" w:hint="default"/>
        <w:sz w:val="20"/>
      </w:rPr>
    </w:lvl>
    <w:lvl w:ilvl="6" w:tplc="4FCCC0B2" w:tentative="1">
      <w:start w:val="1"/>
      <w:numFmt w:val="bullet"/>
      <w:lvlText w:val=""/>
      <w:lvlJc w:val="left"/>
      <w:pPr>
        <w:tabs>
          <w:tab w:val="num" w:pos="5040"/>
        </w:tabs>
        <w:ind w:left="5040" w:hanging="360"/>
      </w:pPr>
      <w:rPr>
        <w:rFonts w:ascii="Symbol" w:hAnsi="Symbol" w:hint="default"/>
        <w:sz w:val="20"/>
      </w:rPr>
    </w:lvl>
    <w:lvl w:ilvl="7" w:tplc="FCCA6DEC" w:tentative="1">
      <w:start w:val="1"/>
      <w:numFmt w:val="bullet"/>
      <w:lvlText w:val=""/>
      <w:lvlJc w:val="left"/>
      <w:pPr>
        <w:tabs>
          <w:tab w:val="num" w:pos="5760"/>
        </w:tabs>
        <w:ind w:left="5760" w:hanging="360"/>
      </w:pPr>
      <w:rPr>
        <w:rFonts w:ascii="Symbol" w:hAnsi="Symbol" w:hint="default"/>
        <w:sz w:val="20"/>
      </w:rPr>
    </w:lvl>
    <w:lvl w:ilvl="8" w:tplc="7C927522" w:tentative="1">
      <w:start w:val="1"/>
      <w:numFmt w:val="bullet"/>
      <w:lvlText w:val=""/>
      <w:lvlJc w:val="left"/>
      <w:pPr>
        <w:tabs>
          <w:tab w:val="num" w:pos="6480"/>
        </w:tabs>
        <w:ind w:left="6480" w:hanging="360"/>
      </w:pPr>
      <w:rPr>
        <w:rFonts w:ascii="Symbol" w:hAnsi="Symbol" w:hint="default"/>
        <w:sz w:val="20"/>
      </w:rPr>
    </w:lvl>
  </w:abstractNum>
  <w:abstractNum w:abstractNumId="13">
    <w:nsid w:val="43537785"/>
    <w:multiLevelType w:val="hybridMultilevel"/>
    <w:tmpl w:val="1666C3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6AE52FC"/>
    <w:multiLevelType w:val="hybridMultilevel"/>
    <w:tmpl w:val="AFE684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9627D04"/>
    <w:multiLevelType w:val="hybridMultilevel"/>
    <w:tmpl w:val="BD9A6B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9C9648E"/>
    <w:multiLevelType w:val="hybridMultilevel"/>
    <w:tmpl w:val="E2F44F2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9D95EDA"/>
    <w:multiLevelType w:val="hybridMultilevel"/>
    <w:tmpl w:val="43488C32"/>
    <w:lvl w:ilvl="0" w:tplc="C36EDECA">
      <w:start w:val="1"/>
      <w:numFmt w:val="bullet"/>
      <w:lvlText w:val=""/>
      <w:lvlJc w:val="left"/>
      <w:pPr>
        <w:tabs>
          <w:tab w:val="num" w:pos="720"/>
        </w:tabs>
        <w:ind w:left="720" w:hanging="360"/>
      </w:pPr>
      <w:rPr>
        <w:rFonts w:ascii="Symbol" w:hAnsi="Symbol" w:hint="default"/>
        <w:sz w:val="20"/>
      </w:rPr>
    </w:lvl>
    <w:lvl w:ilvl="1" w:tplc="A8F665C6" w:tentative="1">
      <w:start w:val="1"/>
      <w:numFmt w:val="bullet"/>
      <w:lvlText w:val=""/>
      <w:lvlJc w:val="left"/>
      <w:pPr>
        <w:tabs>
          <w:tab w:val="num" w:pos="1440"/>
        </w:tabs>
        <w:ind w:left="1440" w:hanging="360"/>
      </w:pPr>
      <w:rPr>
        <w:rFonts w:ascii="Symbol" w:hAnsi="Symbol" w:hint="default"/>
        <w:sz w:val="20"/>
      </w:rPr>
    </w:lvl>
    <w:lvl w:ilvl="2" w:tplc="D2D030E2" w:tentative="1">
      <w:start w:val="1"/>
      <w:numFmt w:val="bullet"/>
      <w:lvlText w:val=""/>
      <w:lvlJc w:val="left"/>
      <w:pPr>
        <w:tabs>
          <w:tab w:val="num" w:pos="2160"/>
        </w:tabs>
        <w:ind w:left="2160" w:hanging="360"/>
      </w:pPr>
      <w:rPr>
        <w:rFonts w:ascii="Symbol" w:hAnsi="Symbol" w:hint="default"/>
        <w:sz w:val="20"/>
      </w:rPr>
    </w:lvl>
    <w:lvl w:ilvl="3" w:tplc="BB122104" w:tentative="1">
      <w:start w:val="1"/>
      <w:numFmt w:val="bullet"/>
      <w:lvlText w:val=""/>
      <w:lvlJc w:val="left"/>
      <w:pPr>
        <w:tabs>
          <w:tab w:val="num" w:pos="2880"/>
        </w:tabs>
        <w:ind w:left="2880" w:hanging="360"/>
      </w:pPr>
      <w:rPr>
        <w:rFonts w:ascii="Symbol" w:hAnsi="Symbol" w:hint="default"/>
        <w:sz w:val="20"/>
      </w:rPr>
    </w:lvl>
    <w:lvl w:ilvl="4" w:tplc="D9C0587A" w:tentative="1">
      <w:start w:val="1"/>
      <w:numFmt w:val="bullet"/>
      <w:lvlText w:val=""/>
      <w:lvlJc w:val="left"/>
      <w:pPr>
        <w:tabs>
          <w:tab w:val="num" w:pos="3600"/>
        </w:tabs>
        <w:ind w:left="3600" w:hanging="360"/>
      </w:pPr>
      <w:rPr>
        <w:rFonts w:ascii="Symbol" w:hAnsi="Symbol" w:hint="default"/>
        <w:sz w:val="20"/>
      </w:rPr>
    </w:lvl>
    <w:lvl w:ilvl="5" w:tplc="C1A8EAEA" w:tentative="1">
      <w:start w:val="1"/>
      <w:numFmt w:val="bullet"/>
      <w:lvlText w:val=""/>
      <w:lvlJc w:val="left"/>
      <w:pPr>
        <w:tabs>
          <w:tab w:val="num" w:pos="4320"/>
        </w:tabs>
        <w:ind w:left="4320" w:hanging="360"/>
      </w:pPr>
      <w:rPr>
        <w:rFonts w:ascii="Symbol" w:hAnsi="Symbol" w:hint="default"/>
        <w:sz w:val="20"/>
      </w:rPr>
    </w:lvl>
    <w:lvl w:ilvl="6" w:tplc="9F7A7298" w:tentative="1">
      <w:start w:val="1"/>
      <w:numFmt w:val="bullet"/>
      <w:lvlText w:val=""/>
      <w:lvlJc w:val="left"/>
      <w:pPr>
        <w:tabs>
          <w:tab w:val="num" w:pos="5040"/>
        </w:tabs>
        <w:ind w:left="5040" w:hanging="360"/>
      </w:pPr>
      <w:rPr>
        <w:rFonts w:ascii="Symbol" w:hAnsi="Symbol" w:hint="default"/>
        <w:sz w:val="20"/>
      </w:rPr>
    </w:lvl>
    <w:lvl w:ilvl="7" w:tplc="978E87BA" w:tentative="1">
      <w:start w:val="1"/>
      <w:numFmt w:val="bullet"/>
      <w:lvlText w:val=""/>
      <w:lvlJc w:val="left"/>
      <w:pPr>
        <w:tabs>
          <w:tab w:val="num" w:pos="5760"/>
        </w:tabs>
        <w:ind w:left="5760" w:hanging="360"/>
      </w:pPr>
      <w:rPr>
        <w:rFonts w:ascii="Symbol" w:hAnsi="Symbol" w:hint="default"/>
        <w:sz w:val="20"/>
      </w:rPr>
    </w:lvl>
    <w:lvl w:ilvl="8" w:tplc="8AE29688" w:tentative="1">
      <w:start w:val="1"/>
      <w:numFmt w:val="bullet"/>
      <w:lvlText w:val=""/>
      <w:lvlJc w:val="left"/>
      <w:pPr>
        <w:tabs>
          <w:tab w:val="num" w:pos="6480"/>
        </w:tabs>
        <w:ind w:left="6480" w:hanging="360"/>
      </w:pPr>
      <w:rPr>
        <w:rFonts w:ascii="Symbol" w:hAnsi="Symbol" w:hint="default"/>
        <w:sz w:val="20"/>
      </w:rPr>
    </w:lvl>
  </w:abstractNum>
  <w:abstractNum w:abstractNumId="18">
    <w:nsid w:val="4C5A5B78"/>
    <w:multiLevelType w:val="hybridMultilevel"/>
    <w:tmpl w:val="603EA280"/>
    <w:lvl w:ilvl="0" w:tplc="D312078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1503D3A"/>
    <w:multiLevelType w:val="hybridMultilevel"/>
    <w:tmpl w:val="50AE807E"/>
    <w:lvl w:ilvl="0" w:tplc="CFF0C8A0">
      <w:start w:val="1"/>
      <w:numFmt w:val="bullet"/>
      <w:lvlText w:val=""/>
      <w:lvlJc w:val="left"/>
      <w:pPr>
        <w:tabs>
          <w:tab w:val="num" w:pos="720"/>
        </w:tabs>
        <w:ind w:left="720" w:hanging="360"/>
      </w:pPr>
      <w:rPr>
        <w:rFonts w:ascii="Symbol" w:hAnsi="Symbol" w:hint="default"/>
        <w:sz w:val="20"/>
      </w:rPr>
    </w:lvl>
    <w:lvl w:ilvl="1" w:tplc="4D16C352" w:tentative="1">
      <w:start w:val="1"/>
      <w:numFmt w:val="bullet"/>
      <w:lvlText w:val=""/>
      <w:lvlJc w:val="left"/>
      <w:pPr>
        <w:tabs>
          <w:tab w:val="num" w:pos="1440"/>
        </w:tabs>
        <w:ind w:left="1440" w:hanging="360"/>
      </w:pPr>
      <w:rPr>
        <w:rFonts w:ascii="Symbol" w:hAnsi="Symbol" w:hint="default"/>
        <w:sz w:val="20"/>
      </w:rPr>
    </w:lvl>
    <w:lvl w:ilvl="2" w:tplc="BAA0089E" w:tentative="1">
      <w:start w:val="1"/>
      <w:numFmt w:val="bullet"/>
      <w:lvlText w:val=""/>
      <w:lvlJc w:val="left"/>
      <w:pPr>
        <w:tabs>
          <w:tab w:val="num" w:pos="2160"/>
        </w:tabs>
        <w:ind w:left="2160" w:hanging="360"/>
      </w:pPr>
      <w:rPr>
        <w:rFonts w:ascii="Symbol" w:hAnsi="Symbol" w:hint="default"/>
        <w:sz w:val="20"/>
      </w:rPr>
    </w:lvl>
    <w:lvl w:ilvl="3" w:tplc="EFCAD12C" w:tentative="1">
      <w:start w:val="1"/>
      <w:numFmt w:val="bullet"/>
      <w:lvlText w:val=""/>
      <w:lvlJc w:val="left"/>
      <w:pPr>
        <w:tabs>
          <w:tab w:val="num" w:pos="2880"/>
        </w:tabs>
        <w:ind w:left="2880" w:hanging="360"/>
      </w:pPr>
      <w:rPr>
        <w:rFonts w:ascii="Symbol" w:hAnsi="Symbol" w:hint="default"/>
        <w:sz w:val="20"/>
      </w:rPr>
    </w:lvl>
    <w:lvl w:ilvl="4" w:tplc="3B8E44C6" w:tentative="1">
      <w:start w:val="1"/>
      <w:numFmt w:val="bullet"/>
      <w:lvlText w:val=""/>
      <w:lvlJc w:val="left"/>
      <w:pPr>
        <w:tabs>
          <w:tab w:val="num" w:pos="3600"/>
        </w:tabs>
        <w:ind w:left="3600" w:hanging="360"/>
      </w:pPr>
      <w:rPr>
        <w:rFonts w:ascii="Symbol" w:hAnsi="Symbol" w:hint="default"/>
        <w:sz w:val="20"/>
      </w:rPr>
    </w:lvl>
    <w:lvl w:ilvl="5" w:tplc="B1FA478E" w:tentative="1">
      <w:start w:val="1"/>
      <w:numFmt w:val="bullet"/>
      <w:lvlText w:val=""/>
      <w:lvlJc w:val="left"/>
      <w:pPr>
        <w:tabs>
          <w:tab w:val="num" w:pos="4320"/>
        </w:tabs>
        <w:ind w:left="4320" w:hanging="360"/>
      </w:pPr>
      <w:rPr>
        <w:rFonts w:ascii="Symbol" w:hAnsi="Symbol" w:hint="default"/>
        <w:sz w:val="20"/>
      </w:rPr>
    </w:lvl>
    <w:lvl w:ilvl="6" w:tplc="80C8D5EA" w:tentative="1">
      <w:start w:val="1"/>
      <w:numFmt w:val="bullet"/>
      <w:lvlText w:val=""/>
      <w:lvlJc w:val="left"/>
      <w:pPr>
        <w:tabs>
          <w:tab w:val="num" w:pos="5040"/>
        </w:tabs>
        <w:ind w:left="5040" w:hanging="360"/>
      </w:pPr>
      <w:rPr>
        <w:rFonts w:ascii="Symbol" w:hAnsi="Symbol" w:hint="default"/>
        <w:sz w:val="20"/>
      </w:rPr>
    </w:lvl>
    <w:lvl w:ilvl="7" w:tplc="21C010DC" w:tentative="1">
      <w:start w:val="1"/>
      <w:numFmt w:val="bullet"/>
      <w:lvlText w:val=""/>
      <w:lvlJc w:val="left"/>
      <w:pPr>
        <w:tabs>
          <w:tab w:val="num" w:pos="5760"/>
        </w:tabs>
        <w:ind w:left="5760" w:hanging="360"/>
      </w:pPr>
      <w:rPr>
        <w:rFonts w:ascii="Symbol" w:hAnsi="Symbol" w:hint="default"/>
        <w:sz w:val="20"/>
      </w:rPr>
    </w:lvl>
    <w:lvl w:ilvl="8" w:tplc="2A36AD44" w:tentative="1">
      <w:start w:val="1"/>
      <w:numFmt w:val="bullet"/>
      <w:lvlText w:val=""/>
      <w:lvlJc w:val="left"/>
      <w:pPr>
        <w:tabs>
          <w:tab w:val="num" w:pos="6480"/>
        </w:tabs>
        <w:ind w:left="6480" w:hanging="360"/>
      </w:pPr>
      <w:rPr>
        <w:rFonts w:ascii="Symbol" w:hAnsi="Symbol" w:hint="default"/>
        <w:sz w:val="20"/>
      </w:rPr>
    </w:lvl>
  </w:abstractNum>
  <w:abstractNum w:abstractNumId="20">
    <w:nsid w:val="53F52CCB"/>
    <w:multiLevelType w:val="hybridMultilevel"/>
    <w:tmpl w:val="209669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BD254D9"/>
    <w:multiLevelType w:val="hybridMultilevel"/>
    <w:tmpl w:val="7EA03A10"/>
    <w:lvl w:ilvl="0" w:tplc="0409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69BD4621"/>
    <w:multiLevelType w:val="hybridMultilevel"/>
    <w:tmpl w:val="62F85B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B9760D0"/>
    <w:multiLevelType w:val="hybridMultilevel"/>
    <w:tmpl w:val="8C3A2F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08759F"/>
    <w:multiLevelType w:val="hybridMultilevel"/>
    <w:tmpl w:val="5B94ADF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FD5090B"/>
    <w:multiLevelType w:val="hybridMultilevel"/>
    <w:tmpl w:val="3B9650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2A23B1"/>
    <w:multiLevelType w:val="hybridMultilevel"/>
    <w:tmpl w:val="0BEA6D2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1"/>
  </w:num>
  <w:num w:numId="3">
    <w:abstractNumId w:val="7"/>
  </w:num>
  <w:num w:numId="4">
    <w:abstractNumId w:val="26"/>
  </w:num>
  <w:num w:numId="5">
    <w:abstractNumId w:val="22"/>
  </w:num>
  <w:num w:numId="6">
    <w:abstractNumId w:val="15"/>
  </w:num>
  <w:num w:numId="7">
    <w:abstractNumId w:val="13"/>
  </w:num>
  <w:num w:numId="8">
    <w:abstractNumId w:val="3"/>
  </w:num>
  <w:num w:numId="9">
    <w:abstractNumId w:val="24"/>
  </w:num>
  <w:num w:numId="10">
    <w:abstractNumId w:val="0"/>
  </w:num>
  <w:num w:numId="11">
    <w:abstractNumId w:val="8"/>
  </w:num>
  <w:num w:numId="12">
    <w:abstractNumId w:val="11"/>
  </w:num>
  <w:num w:numId="13">
    <w:abstractNumId w:val="2"/>
  </w:num>
  <w:num w:numId="14">
    <w:abstractNumId w:val="25"/>
  </w:num>
  <w:num w:numId="15">
    <w:abstractNumId w:val="19"/>
  </w:num>
  <w:num w:numId="16">
    <w:abstractNumId w:val="17"/>
  </w:num>
  <w:num w:numId="17">
    <w:abstractNumId w:val="12"/>
  </w:num>
  <w:num w:numId="18">
    <w:abstractNumId w:val="5"/>
  </w:num>
  <w:num w:numId="19">
    <w:abstractNumId w:val="9"/>
  </w:num>
  <w:num w:numId="20">
    <w:abstractNumId w:val="4"/>
  </w:num>
  <w:num w:numId="21">
    <w:abstractNumId w:val="20"/>
  </w:num>
  <w:num w:numId="22">
    <w:abstractNumId w:val="23"/>
  </w:num>
  <w:num w:numId="23">
    <w:abstractNumId w:val="14"/>
  </w:num>
  <w:num w:numId="24">
    <w:abstractNumId w:val="10"/>
  </w:num>
  <w:num w:numId="25">
    <w:abstractNumId w:val="6"/>
  </w:num>
  <w:num w:numId="26">
    <w:abstractNumId w:val="1"/>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70D8"/>
    <w:rsid w:val="000C4ED0"/>
    <w:rsid w:val="001B1BF6"/>
    <w:rsid w:val="00221A79"/>
    <w:rsid w:val="002A70D8"/>
    <w:rsid w:val="0034349F"/>
    <w:rsid w:val="004570E4"/>
    <w:rsid w:val="004F278F"/>
    <w:rsid w:val="00534CE1"/>
    <w:rsid w:val="005703A2"/>
    <w:rsid w:val="006053F1"/>
    <w:rsid w:val="00687F62"/>
    <w:rsid w:val="007238E0"/>
    <w:rsid w:val="00803DE3"/>
    <w:rsid w:val="00846005"/>
    <w:rsid w:val="008A34C6"/>
    <w:rsid w:val="00913DFA"/>
    <w:rsid w:val="009C6091"/>
    <w:rsid w:val="00AA08D7"/>
    <w:rsid w:val="00AB5C14"/>
    <w:rsid w:val="00C45298"/>
    <w:rsid w:val="00CA50C8"/>
    <w:rsid w:val="00E56ADC"/>
    <w:rsid w:val="00E63C84"/>
    <w:rsid w:val="00EA160C"/>
    <w:rsid w:val="00ED4E7B"/>
    <w:rsid w:val="00F31DC9"/>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BF6"/>
    <w:rPr>
      <w:sz w:val="24"/>
      <w:szCs w:val="24"/>
      <w:lang w:eastAsia="en-US"/>
    </w:rPr>
  </w:style>
  <w:style w:type="paragraph" w:styleId="Heading1">
    <w:name w:val="heading 1"/>
    <w:basedOn w:val="Normal"/>
    <w:next w:val="Normal"/>
    <w:qFormat/>
    <w:rsid w:val="001B1BF6"/>
    <w:pPr>
      <w:keepNext/>
      <w:outlineLvl w:val="0"/>
    </w:pPr>
    <w:rPr>
      <w:b/>
      <w:bCs/>
      <w:sz w:val="28"/>
    </w:rPr>
  </w:style>
  <w:style w:type="paragraph" w:styleId="Heading2">
    <w:name w:val="heading 2"/>
    <w:basedOn w:val="Normal"/>
    <w:next w:val="Normal"/>
    <w:qFormat/>
    <w:rsid w:val="001B1BF6"/>
    <w:pPr>
      <w:keepNext/>
      <w:spacing w:line="480" w:lineRule="auto"/>
      <w:jc w:val="cente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B1BF6"/>
    <w:pPr>
      <w:jc w:val="center"/>
    </w:pPr>
    <w:rPr>
      <w:b/>
      <w:bCs/>
      <w:sz w:val="32"/>
    </w:rPr>
  </w:style>
  <w:style w:type="paragraph" w:styleId="BodyText">
    <w:name w:val="Body Text"/>
    <w:basedOn w:val="Normal"/>
    <w:semiHidden/>
    <w:rsid w:val="001B1BF6"/>
    <w:rPr>
      <w:b/>
      <w:bCs/>
    </w:rPr>
  </w:style>
  <w:style w:type="paragraph" w:styleId="BodyText2">
    <w:name w:val="Body Text 2"/>
    <w:basedOn w:val="Normal"/>
    <w:semiHidden/>
    <w:rsid w:val="001B1BF6"/>
    <w:pPr>
      <w:ind w:right="270"/>
    </w:pPr>
    <w:rPr>
      <w:rFonts w:ascii="Tahoma" w:hAnsi="Tahoma" w:cs="Tahoma"/>
      <w:color w:val="2A2A2A"/>
      <w:szCs w:val="20"/>
    </w:rPr>
  </w:style>
  <w:style w:type="character" w:styleId="Strong">
    <w:name w:val="Strong"/>
    <w:basedOn w:val="DefaultParagraphFont"/>
    <w:qFormat/>
    <w:rsid w:val="001B1BF6"/>
    <w:rPr>
      <w:b/>
      <w:bCs/>
    </w:rPr>
  </w:style>
  <w:style w:type="character" w:styleId="Hyperlink">
    <w:name w:val="Hyperlink"/>
    <w:basedOn w:val="DefaultParagraphFont"/>
    <w:semiHidden/>
    <w:rsid w:val="001B1BF6"/>
    <w:rPr>
      <w:strike w:val="0"/>
      <w:dstrike w:val="0"/>
      <w:color w:val="256A78"/>
      <w:u w:val="none"/>
      <w:effect w:val="none"/>
    </w:rPr>
  </w:style>
  <w:style w:type="paragraph" w:customStyle="1" w:styleId="ecxmsonormal">
    <w:name w:val="ecxmsonormal"/>
    <w:basedOn w:val="Normal"/>
    <w:rsid w:val="001B1BF6"/>
    <w:pPr>
      <w:spacing w:after="324"/>
    </w:pPr>
  </w:style>
  <w:style w:type="paragraph" w:customStyle="1" w:styleId="ecxbodytext">
    <w:name w:val="ecxbodytext"/>
    <w:basedOn w:val="Normal"/>
    <w:rsid w:val="001B1BF6"/>
    <w:pPr>
      <w:spacing w:after="324"/>
    </w:pPr>
  </w:style>
  <w:style w:type="character" w:styleId="FollowedHyperlink">
    <w:name w:val="FollowedHyperlink"/>
    <w:basedOn w:val="DefaultParagraphFont"/>
    <w:semiHidden/>
    <w:rsid w:val="001B1BF6"/>
    <w:rPr>
      <w:color w:val="800080"/>
      <w:u w:val="single"/>
    </w:rPr>
  </w:style>
  <w:style w:type="paragraph" w:styleId="NormalWeb">
    <w:name w:val="Normal (Web)"/>
    <w:basedOn w:val="Normal"/>
    <w:semiHidden/>
    <w:rsid w:val="001B1BF6"/>
    <w:pPr>
      <w:spacing w:before="100" w:beforeAutospacing="1" w:after="100" w:afterAutospacing="1"/>
    </w:pPr>
    <w:rPr>
      <w:rFonts w:ascii="Arial Unicode MS" w:eastAsia="Arial Unicode MS" w:hAnsi="Arial Unicode MS" w:cs="Arial Unicode MS"/>
    </w:rPr>
  </w:style>
  <w:style w:type="paragraph" w:styleId="BodyText3">
    <w:name w:val="Body Text 3"/>
    <w:basedOn w:val="Normal"/>
    <w:semiHidden/>
    <w:rsid w:val="001B1BF6"/>
    <w:pPr>
      <w:spacing w:before="100" w:beforeAutospacing="1" w:after="100" w:afterAutospacing="1"/>
    </w:pPr>
    <w:rPr>
      <w:rFonts w:ascii="Arial" w:hAnsi="Arial" w:cs="Arial"/>
      <w:color w:val="3366FF"/>
    </w:rPr>
  </w:style>
  <w:style w:type="paragraph" w:styleId="Footer">
    <w:name w:val="footer"/>
    <w:basedOn w:val="Normal"/>
    <w:semiHidden/>
    <w:rsid w:val="001B1BF6"/>
    <w:pPr>
      <w:tabs>
        <w:tab w:val="center" w:pos="4153"/>
        <w:tab w:val="right" w:pos="8306"/>
      </w:tabs>
    </w:pPr>
  </w:style>
  <w:style w:type="character" w:styleId="PageNumber">
    <w:name w:val="page number"/>
    <w:basedOn w:val="DefaultParagraphFont"/>
    <w:semiHidden/>
    <w:rsid w:val="001B1BF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feproductsearch.com/" TargetMode="External"/><Relationship Id="rId13" Type="http://schemas.openxmlformats.org/officeDocument/2006/relationships/hyperlink" Target="http://www.themarketingsite.com/live/content.php?Item_ID=1908&amp;Revision=en/0&amp;Start=0" TargetMode="External"/><Relationship Id="rId18" Type="http://schemas.openxmlformats.org/officeDocument/2006/relationships/hyperlink" Target="http://www.wardscatering.co.uk/product_specification.asp?id=625&amp;manuid=30"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ife.co.uk/page.cfm/link=159" TargetMode="External"/><Relationship Id="rId12" Type="http://schemas.openxmlformats.org/officeDocument/2006/relationships/hyperlink" Target="http://www.ifeproductsearch.com/" TargetMode="External"/><Relationship Id="rId17" Type="http://schemas.openxmlformats.org/officeDocument/2006/relationships/hyperlink" Target="http://www.standbanner.co.uk/exhibition_display.html" TargetMode="External"/><Relationship Id="rId2" Type="http://schemas.openxmlformats.org/officeDocument/2006/relationships/styles" Target="styles.xml"/><Relationship Id="rId16" Type="http://schemas.openxmlformats.org/officeDocument/2006/relationships/hyperlink" Target="http://www.mobilerefrigerator.co.uk/mobile-refrigeration-rental.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fi.org/media/thetradefairsector/howtoexhibit.pdf" TargetMode="External"/><Relationship Id="rId5" Type="http://schemas.openxmlformats.org/officeDocument/2006/relationships/footnotes" Target="footnotes.xml"/><Relationship Id="rId15" Type="http://schemas.openxmlformats.org/officeDocument/2006/relationships/hyperlink" Target="http://www.rts-resource.com/_pdf/downloads/UK%20Ice%20Cream.pdf" TargetMode="External"/><Relationship Id="rId23" Type="http://schemas.openxmlformats.org/officeDocument/2006/relationships/theme" Target="theme/theme1.xml"/><Relationship Id="rId10" Type="http://schemas.openxmlformats.org/officeDocument/2006/relationships/hyperlink" Target="http://www.rts-resource.com/_pdf/downloads/UK%20Ice%20Cream.pdf" TargetMode="External"/><Relationship Id="rId19" Type="http://schemas.openxmlformats.org/officeDocument/2006/relationships/hyperlink" Target="http://women.timesonline.co.uk/tol/life_and_style/women/diet_and_fitness/article544017.ece" TargetMode="External"/><Relationship Id="rId4" Type="http://schemas.openxmlformats.org/officeDocument/2006/relationships/webSettings" Target="webSettings.xml"/><Relationship Id="rId9" Type="http://schemas.openxmlformats.org/officeDocument/2006/relationships/hyperlink" Target="http://www.cokerexpo.co.uk/tables.html" TargetMode="External"/><Relationship Id="rId14" Type="http://schemas.openxmlformats.org/officeDocument/2006/relationships/hyperlink" Target="http://www.meetpie.com/documents/archives/MIT_181972_surve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3367</Words>
  <Characters>19197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Exhibitions – Camborne Ices</vt:lpstr>
    </vt:vector>
  </TitlesOfParts>
  <Company/>
  <LinksUpToDate>false</LinksUpToDate>
  <CharactersWithSpaces>22519</CharactersWithSpaces>
  <SharedDoc>false</SharedDoc>
  <HLinks>
    <vt:vector size="78" baseType="variant">
      <vt:variant>
        <vt:i4>2293819</vt:i4>
      </vt:variant>
      <vt:variant>
        <vt:i4>36</vt:i4>
      </vt:variant>
      <vt:variant>
        <vt:i4>0</vt:i4>
      </vt:variant>
      <vt:variant>
        <vt:i4>5</vt:i4>
      </vt:variant>
      <vt:variant>
        <vt:lpwstr>http://women.timesonline.co.uk/tol/life_and_style/women/diet_and_fitness/article544017.ece</vt:lpwstr>
      </vt:variant>
      <vt:variant>
        <vt:lpwstr/>
      </vt:variant>
      <vt:variant>
        <vt:i4>852016</vt:i4>
      </vt:variant>
      <vt:variant>
        <vt:i4>33</vt:i4>
      </vt:variant>
      <vt:variant>
        <vt:i4>0</vt:i4>
      </vt:variant>
      <vt:variant>
        <vt:i4>5</vt:i4>
      </vt:variant>
      <vt:variant>
        <vt:lpwstr>http://www.wardscatering.co.uk/product_specification.asp?id=625&amp;manuid=30</vt:lpwstr>
      </vt:variant>
      <vt:variant>
        <vt:lpwstr/>
      </vt:variant>
      <vt:variant>
        <vt:i4>6488128</vt:i4>
      </vt:variant>
      <vt:variant>
        <vt:i4>30</vt:i4>
      </vt:variant>
      <vt:variant>
        <vt:i4>0</vt:i4>
      </vt:variant>
      <vt:variant>
        <vt:i4>5</vt:i4>
      </vt:variant>
      <vt:variant>
        <vt:lpwstr>http://www.standbanner.co.uk/exhibition_display.html</vt:lpwstr>
      </vt:variant>
      <vt:variant>
        <vt:lpwstr/>
      </vt:variant>
      <vt:variant>
        <vt:i4>1245203</vt:i4>
      </vt:variant>
      <vt:variant>
        <vt:i4>27</vt:i4>
      </vt:variant>
      <vt:variant>
        <vt:i4>0</vt:i4>
      </vt:variant>
      <vt:variant>
        <vt:i4>5</vt:i4>
      </vt:variant>
      <vt:variant>
        <vt:lpwstr>http://www.mobilerefrigerator.co.uk/mobile-refrigeration-rental.html</vt:lpwstr>
      </vt:variant>
      <vt:variant>
        <vt:lpwstr/>
      </vt:variant>
      <vt:variant>
        <vt:i4>6750295</vt:i4>
      </vt:variant>
      <vt:variant>
        <vt:i4>24</vt:i4>
      </vt:variant>
      <vt:variant>
        <vt:i4>0</vt:i4>
      </vt:variant>
      <vt:variant>
        <vt:i4>5</vt:i4>
      </vt:variant>
      <vt:variant>
        <vt:lpwstr>http://www.rts-resource.com/_pdf/downloads/UK Ice Cream.pdf</vt:lpwstr>
      </vt:variant>
      <vt:variant>
        <vt:lpwstr/>
      </vt:variant>
      <vt:variant>
        <vt:i4>4521990</vt:i4>
      </vt:variant>
      <vt:variant>
        <vt:i4>21</vt:i4>
      </vt:variant>
      <vt:variant>
        <vt:i4>0</vt:i4>
      </vt:variant>
      <vt:variant>
        <vt:i4>5</vt:i4>
      </vt:variant>
      <vt:variant>
        <vt:lpwstr>http://www.meetpie.com/documents/archives/MIT_181972_survey.pdf</vt:lpwstr>
      </vt:variant>
      <vt:variant>
        <vt:lpwstr/>
      </vt:variant>
      <vt:variant>
        <vt:i4>2031654</vt:i4>
      </vt:variant>
      <vt:variant>
        <vt:i4>18</vt:i4>
      </vt:variant>
      <vt:variant>
        <vt:i4>0</vt:i4>
      </vt:variant>
      <vt:variant>
        <vt:i4>5</vt:i4>
      </vt:variant>
      <vt:variant>
        <vt:lpwstr>http://www.themarketingsite.com/live/content.php?Item_ID=1908&amp;Revision=en/0&amp;Start=0</vt:lpwstr>
      </vt:variant>
      <vt:variant>
        <vt:lpwstr/>
      </vt:variant>
      <vt:variant>
        <vt:i4>5046361</vt:i4>
      </vt:variant>
      <vt:variant>
        <vt:i4>15</vt:i4>
      </vt:variant>
      <vt:variant>
        <vt:i4>0</vt:i4>
      </vt:variant>
      <vt:variant>
        <vt:i4>5</vt:i4>
      </vt:variant>
      <vt:variant>
        <vt:lpwstr>http://www.ifeproductsearch.com/</vt:lpwstr>
      </vt:variant>
      <vt:variant>
        <vt:lpwstr/>
      </vt:variant>
      <vt:variant>
        <vt:i4>1638476</vt:i4>
      </vt:variant>
      <vt:variant>
        <vt:i4>12</vt:i4>
      </vt:variant>
      <vt:variant>
        <vt:i4>0</vt:i4>
      </vt:variant>
      <vt:variant>
        <vt:i4>5</vt:i4>
      </vt:variant>
      <vt:variant>
        <vt:lpwstr>http://www.ufi.org/media/thetradefairsector/howtoexhibit.pdf</vt:lpwstr>
      </vt:variant>
      <vt:variant>
        <vt:lpwstr/>
      </vt:variant>
      <vt:variant>
        <vt:i4>6750295</vt:i4>
      </vt:variant>
      <vt:variant>
        <vt:i4>9</vt:i4>
      </vt:variant>
      <vt:variant>
        <vt:i4>0</vt:i4>
      </vt:variant>
      <vt:variant>
        <vt:i4>5</vt:i4>
      </vt:variant>
      <vt:variant>
        <vt:lpwstr>http://www.rts-resource.com/_pdf/downloads/UK Ice Cream.pdf</vt:lpwstr>
      </vt:variant>
      <vt:variant>
        <vt:lpwstr/>
      </vt:variant>
      <vt:variant>
        <vt:i4>2424879</vt:i4>
      </vt:variant>
      <vt:variant>
        <vt:i4>6</vt:i4>
      </vt:variant>
      <vt:variant>
        <vt:i4>0</vt:i4>
      </vt:variant>
      <vt:variant>
        <vt:i4>5</vt:i4>
      </vt:variant>
      <vt:variant>
        <vt:lpwstr>http://www.cokerexpo.co.uk/tables.html</vt:lpwstr>
      </vt:variant>
      <vt:variant>
        <vt:lpwstr/>
      </vt:variant>
      <vt:variant>
        <vt:i4>5046361</vt:i4>
      </vt:variant>
      <vt:variant>
        <vt:i4>3</vt:i4>
      </vt:variant>
      <vt:variant>
        <vt:i4>0</vt:i4>
      </vt:variant>
      <vt:variant>
        <vt:i4>5</vt:i4>
      </vt:variant>
      <vt:variant>
        <vt:lpwstr>http://www.ifeproductsearch.com/</vt:lpwstr>
      </vt:variant>
      <vt:variant>
        <vt:lpwstr/>
      </vt:variant>
      <vt:variant>
        <vt:i4>8060973</vt:i4>
      </vt:variant>
      <vt:variant>
        <vt:i4>0</vt:i4>
      </vt:variant>
      <vt:variant>
        <vt:i4>0</vt:i4>
      </vt:variant>
      <vt:variant>
        <vt:i4>5</vt:i4>
      </vt:variant>
      <vt:variant>
        <vt:lpwstr>http://www.ife.co.uk/page.cfm/link=159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Exhibitions – Camborne Ices</dc:title>
  <dc:subject/>
  <dc:creator>Jethro Withers</dc:creator>
  <cp:keywords/>
  <cp:lastModifiedBy>ss-dw</cp:lastModifiedBy>
  <cp:revision>3</cp:revision>
  <cp:lastPrinted>2012-01-09T15:09:00Z</cp:lastPrinted>
  <dcterms:created xsi:type="dcterms:W3CDTF">2012-01-09T15:25:00Z</dcterms:created>
  <dcterms:modified xsi:type="dcterms:W3CDTF">2012-01-09T15:28:00Z</dcterms:modified>
</cp:coreProperties>
</file>