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930CB" w:rsidR="00A930CB" w:rsidP="00A930CB" w:rsidRDefault="00A930CB" w14:paraId="13A64A92" w14:textId="77777777" w14:noSpellErr="1">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A930CB" w:rsidR="00A930CB" w:rsidP="00A930CB" w:rsidRDefault="00A930CB" w14:paraId="6D878F9D" w14:textId="446381B4">
      <w:pPr>
        <w:spacing w:after="165" w:line="360" w:lineRule="auto"/>
        <w:jc w:val="center"/>
        <w:rPr>
          <w:rFonts w:ascii="Tahoma" w:hAnsi="Tahoma" w:cs="Tahoma"/>
          <w:color w:val="000000"/>
          <w:sz w:val="40"/>
          <w:szCs w:val="40"/>
        </w:rPr>
      </w:pPr>
      <w:r w:rsidRPr="23F89790" w:rsidR="3CF20475">
        <w:rPr>
          <w:rFonts w:ascii="Tahoma" w:hAnsi="Tahoma" w:eastAsia="Tahoma" w:cs="Tahoma"/>
          <w:sz w:val="40"/>
          <w:szCs w:val="40"/>
        </w:rPr>
        <w:t>Understanding and Engaging in the Customer Experience</w:t>
      </w:r>
      <w:r>
        <w:br/>
      </w:r>
      <w:r w:rsidRPr="23F89790" w:rsidR="1B62C034">
        <w:rPr>
          <w:rFonts w:ascii="Tahoma" w:hAnsi="Tahoma" w:cs="Tahoma"/>
          <w:color w:val="000000" w:themeColor="text1" w:themeTint="FF" w:themeShade="FF"/>
          <w:sz w:val="40"/>
          <w:szCs w:val="40"/>
        </w:rPr>
        <w:t xml:space="preserve">Module Assignment Submission </w:t>
      </w:r>
      <w: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D14017" w:rsidR="00A930CB" w:rsidTr="23F89790" w14:paraId="7E157FF9" w14:textId="77777777">
        <w:tc>
          <w:tcPr>
            <w:tcW w:w="3438" w:type="dxa"/>
            <w:shd w:val="clear" w:color="auto" w:fill="D9D9D9" w:themeFill="background1" w:themeFillShade="D9"/>
            <w:tcMar/>
          </w:tcPr>
          <w:p w:rsidRPr="00D14017" w:rsidR="00A930CB" w:rsidP="00A930CB" w:rsidRDefault="00A930CB" w14:paraId="049D6C4E" w14:textId="77777777" w14:noSpellErr="1">
            <w:pPr>
              <w:spacing w:before="120" w:after="120" w:line="360" w:lineRule="auto"/>
              <w:rPr>
                <w:rFonts w:ascii="Tahoma" w:hAnsi="Tahoma" w:cs="Tahoma"/>
                <w:sz w:val="28"/>
                <w:szCs w:val="28"/>
              </w:rPr>
            </w:pPr>
            <w:r w:rsidRPr="2D4FC878" w:rsidR="1B62C034">
              <w:rPr>
                <w:rFonts w:ascii="Tahoma" w:hAnsi="Tahoma" w:cs="Tahoma"/>
                <w:sz w:val="28"/>
                <w:szCs w:val="28"/>
              </w:rPr>
              <w:t>Student Name:</w:t>
            </w:r>
          </w:p>
        </w:tc>
        <w:tc>
          <w:tcPr>
            <w:tcW w:w="6055" w:type="dxa"/>
            <w:tcMar/>
          </w:tcPr>
          <w:p w:rsidRPr="00D14017" w:rsidR="00A930CB" w:rsidP="00A930CB" w:rsidRDefault="00A22024" w14:paraId="26509FF7" w14:textId="1BBB1290" w14:noSpellErr="1">
            <w:pPr>
              <w:spacing w:before="120" w:after="120" w:line="360" w:lineRule="auto"/>
              <w:rPr>
                <w:rFonts w:ascii="Tahoma" w:hAnsi="Tahoma" w:cs="Tahoma"/>
                <w:sz w:val="28"/>
                <w:szCs w:val="28"/>
              </w:rPr>
            </w:pPr>
            <w:r w:rsidRPr="2D4FC878" w:rsidR="79B22C65">
              <w:rPr>
                <w:rFonts w:ascii="Tahoma" w:hAnsi="Tahoma" w:cs="Tahoma"/>
                <w:sz w:val="28"/>
                <w:szCs w:val="28"/>
              </w:rPr>
              <w:t>Kirsty Thomas</w:t>
            </w:r>
          </w:p>
        </w:tc>
      </w:tr>
      <w:tr w:rsidRPr="00D14017" w:rsidR="00A930CB" w:rsidTr="23F89790" w14:paraId="47B8061E" w14:textId="77777777">
        <w:tc>
          <w:tcPr>
            <w:tcW w:w="3438" w:type="dxa"/>
            <w:shd w:val="clear" w:color="auto" w:fill="D9D9D9" w:themeFill="background1" w:themeFillShade="D9"/>
            <w:tcMar/>
          </w:tcPr>
          <w:p w:rsidRPr="00D14017" w:rsidR="00A930CB" w:rsidP="00A930CB" w:rsidRDefault="00A930CB" w14:paraId="19DB6AF8" w14:textId="77777777" w14:noSpellErr="1">
            <w:pPr>
              <w:spacing w:before="120" w:after="120" w:line="360" w:lineRule="auto"/>
              <w:rPr>
                <w:rFonts w:ascii="Tahoma" w:hAnsi="Tahoma" w:cs="Tahoma"/>
                <w:sz w:val="28"/>
                <w:szCs w:val="28"/>
              </w:rPr>
            </w:pPr>
            <w:r w:rsidRPr="2D4FC878" w:rsidR="1B62C034">
              <w:rPr>
                <w:rFonts w:ascii="Tahoma" w:hAnsi="Tahoma" w:cs="Tahoma"/>
                <w:sz w:val="28"/>
                <w:szCs w:val="28"/>
              </w:rPr>
              <w:t>Student Number:</w:t>
            </w:r>
          </w:p>
        </w:tc>
        <w:tc>
          <w:tcPr>
            <w:tcW w:w="6055" w:type="dxa"/>
            <w:tcMar/>
          </w:tcPr>
          <w:p w:rsidRPr="00D14017" w:rsidR="00A930CB" w:rsidP="00A930CB" w:rsidRDefault="00A22024" w14:paraId="11A37B25" w14:textId="750C487B" w14:noSpellErr="1">
            <w:pPr>
              <w:spacing w:before="120" w:after="120" w:line="360" w:lineRule="auto"/>
              <w:rPr>
                <w:rFonts w:ascii="Tahoma" w:hAnsi="Tahoma" w:cs="Tahoma"/>
                <w:sz w:val="28"/>
                <w:szCs w:val="28"/>
              </w:rPr>
            </w:pPr>
            <w:r w:rsidRPr="2D4FC878" w:rsidR="79B22C65">
              <w:rPr>
                <w:rFonts w:ascii="Tahoma" w:hAnsi="Tahoma" w:cs="Tahoma"/>
                <w:sz w:val="28"/>
                <w:szCs w:val="28"/>
              </w:rPr>
              <w:t>191</w:t>
            </w:r>
            <w:r w:rsidRPr="2D4FC878" w:rsidR="127E9B42">
              <w:rPr>
                <w:rFonts w:ascii="Tahoma" w:hAnsi="Tahoma" w:cs="Tahoma"/>
                <w:sz w:val="28"/>
                <w:szCs w:val="28"/>
              </w:rPr>
              <w:t>1</w:t>
            </w:r>
            <w:r w:rsidRPr="2D4FC878" w:rsidR="2F2A9D7E">
              <w:rPr>
                <w:rFonts w:ascii="Tahoma" w:hAnsi="Tahoma" w:cs="Tahoma"/>
                <w:sz w:val="28"/>
                <w:szCs w:val="28"/>
              </w:rPr>
              <w:t>073</w:t>
            </w:r>
          </w:p>
        </w:tc>
      </w:tr>
      <w:tr w:rsidRPr="00D14017" w:rsidR="00A930CB" w:rsidTr="23F89790" w14:paraId="349EAAAF" w14:textId="77777777">
        <w:tc>
          <w:tcPr>
            <w:tcW w:w="3438" w:type="dxa"/>
            <w:shd w:val="clear" w:color="auto" w:fill="D9D9D9" w:themeFill="background1" w:themeFillShade="D9"/>
            <w:tcMar/>
          </w:tcPr>
          <w:p w:rsidRPr="00D14017" w:rsidR="00A930CB" w:rsidP="00A930CB" w:rsidRDefault="00A930CB" w14:paraId="79CF9844" w14:textId="77777777" w14:noSpellErr="1">
            <w:pPr>
              <w:spacing w:before="120" w:after="120" w:line="360" w:lineRule="auto"/>
              <w:rPr>
                <w:rFonts w:ascii="Tahoma" w:hAnsi="Tahoma" w:cs="Tahoma"/>
                <w:sz w:val="28"/>
                <w:szCs w:val="28"/>
              </w:rPr>
            </w:pPr>
            <w:r w:rsidRPr="2D4FC878" w:rsidR="1B62C034">
              <w:rPr>
                <w:rFonts w:ascii="Tahoma" w:hAnsi="Tahoma" w:cs="Tahoma"/>
                <w:sz w:val="28"/>
                <w:szCs w:val="28"/>
              </w:rPr>
              <w:t>Module No:</w:t>
            </w:r>
          </w:p>
        </w:tc>
        <w:tc>
          <w:tcPr>
            <w:tcW w:w="6055" w:type="dxa"/>
            <w:tcMar/>
          </w:tcPr>
          <w:p w:rsidRPr="00D14017" w:rsidR="00A930CB" w:rsidP="00A930CB" w:rsidRDefault="007A7DB8" w14:paraId="2C117412" w14:textId="49062BA9">
            <w:pPr>
              <w:spacing w:before="120" w:after="120" w:line="360" w:lineRule="auto"/>
              <w:rPr>
                <w:rFonts w:ascii="Tahoma" w:hAnsi="Tahoma" w:cs="Tahoma"/>
                <w:color w:val="FF0000"/>
                <w:sz w:val="28"/>
                <w:szCs w:val="28"/>
              </w:rPr>
            </w:pPr>
            <w:r w:rsidRPr="23F89790" w:rsidR="27C90BD1">
              <w:rPr>
                <w:rFonts w:ascii="Tahoma" w:hAnsi="Tahoma" w:cs="Tahoma"/>
                <w:color w:val="FF0000"/>
                <w:sz w:val="28"/>
                <w:szCs w:val="28"/>
              </w:rPr>
              <w:t>BMSK</w:t>
            </w:r>
            <w:r w:rsidRPr="23F89790" w:rsidR="5412B743">
              <w:rPr>
                <w:rFonts w:ascii="Tahoma" w:hAnsi="Tahoma" w:cs="Tahoma"/>
                <w:color w:val="FF0000"/>
                <w:sz w:val="28"/>
                <w:szCs w:val="28"/>
              </w:rPr>
              <w:t>5012</w:t>
            </w:r>
          </w:p>
        </w:tc>
      </w:tr>
      <w:tr w:rsidRPr="00D14017" w:rsidR="00A930CB" w:rsidTr="23F89790" w14:paraId="485DA616" w14:textId="77777777">
        <w:trPr>
          <w:trHeight w:val="413"/>
        </w:trPr>
        <w:tc>
          <w:tcPr>
            <w:tcW w:w="3438" w:type="dxa"/>
            <w:shd w:val="clear" w:color="auto" w:fill="D9D9D9" w:themeFill="background1" w:themeFillShade="D9"/>
            <w:tcMar/>
          </w:tcPr>
          <w:p w:rsidRPr="00D14017" w:rsidR="00A930CB" w:rsidP="00A930CB" w:rsidRDefault="00A930CB" w14:paraId="4606D4BD" w14:textId="77777777" w14:noSpellErr="1">
            <w:pPr>
              <w:spacing w:before="120" w:after="120" w:line="360" w:lineRule="auto"/>
              <w:rPr>
                <w:rFonts w:ascii="Tahoma" w:hAnsi="Tahoma" w:cs="Tahoma"/>
                <w:sz w:val="28"/>
                <w:szCs w:val="28"/>
              </w:rPr>
            </w:pPr>
            <w:r w:rsidRPr="2D4FC878" w:rsidR="1B62C034">
              <w:rPr>
                <w:rFonts w:ascii="Tahoma" w:hAnsi="Tahoma" w:cs="Tahoma"/>
                <w:sz w:val="28"/>
                <w:szCs w:val="28"/>
              </w:rPr>
              <w:t>Module Title:</w:t>
            </w:r>
          </w:p>
        </w:tc>
        <w:tc>
          <w:tcPr>
            <w:tcW w:w="6055" w:type="dxa"/>
            <w:tcMar/>
          </w:tcPr>
          <w:p w:rsidRPr="00D14017" w:rsidR="00A930CB" w:rsidP="00A930CB" w:rsidRDefault="001C2120" w14:paraId="0F1C3659" w14:textId="5E53D7E3">
            <w:pPr>
              <w:spacing w:before="120" w:after="120" w:line="360" w:lineRule="auto"/>
              <w:rPr>
                <w:rFonts w:ascii="Tahoma" w:hAnsi="Tahoma" w:cs="Tahoma"/>
                <w:color w:val="FF0000"/>
                <w:sz w:val="28"/>
                <w:szCs w:val="28"/>
              </w:rPr>
            </w:pPr>
            <w:r w:rsidRPr="23F89790" w:rsidR="6E89891D">
              <w:rPr>
                <w:rFonts w:ascii="Tahoma" w:hAnsi="Tahoma" w:cs="Tahoma"/>
                <w:color w:val="FF0000"/>
                <w:sz w:val="28"/>
                <w:szCs w:val="28"/>
              </w:rPr>
              <w:t xml:space="preserve">Understanding and Engaging in the Customer Experience </w:t>
            </w:r>
          </w:p>
        </w:tc>
      </w:tr>
    </w:tbl>
    <w:p w:rsidRPr="00A930CB" w:rsidR="00A930CB" w:rsidP="00A930CB" w:rsidRDefault="00A930CB" w14:paraId="4BB964D8" w14:textId="77777777" w14:noSpellErr="1">
      <w:pPr>
        <w:spacing w:before="120" w:after="120" w:line="360" w:lineRule="auto"/>
        <w:rPr>
          <w:rFonts w:ascii="Calibri" w:hAnsi="Calibri"/>
          <w:color w:val="FF0000"/>
          <w:sz w:val="24"/>
          <w:szCs w:val="24"/>
        </w:rPr>
      </w:pPr>
    </w:p>
    <w:p w:rsidRPr="00A930CB" w:rsidR="00A930CB" w:rsidP="2D4FC878" w:rsidRDefault="00A930CB" w14:paraId="225E9DEB" w14:textId="77777777" w14:noSpellErr="1">
      <w:pPr>
        <w:spacing w:before="120" w:after="120" w:line="360" w:lineRule="auto"/>
        <w:rPr>
          <w:rFonts w:ascii="Tahoma" w:hAnsi="Tahoma" w:cs="Tahoma"/>
          <w:b w:val="1"/>
          <w:bCs w:val="1"/>
          <w:color w:val="000000"/>
          <w:sz w:val="24"/>
          <w:szCs w:val="24"/>
        </w:rPr>
      </w:pPr>
      <w:r w:rsidRPr="2D4FC878" w:rsidR="1B62C034">
        <w:rPr>
          <w:rFonts w:ascii="Tahoma" w:hAnsi="Tahoma" w:cs="Tahoma"/>
          <w:b w:val="1"/>
          <w:bCs w:val="1"/>
          <w:color w:val="000000" w:themeColor="text1" w:themeTint="FF" w:themeShade="FF"/>
          <w:sz w:val="24"/>
          <w:szCs w:val="24"/>
        </w:rPr>
        <w:t>Statement of Confirmation of Authenticity</w:t>
      </w:r>
    </w:p>
    <w:p w:rsidRPr="00A930CB" w:rsidR="00A930CB" w:rsidP="00A930CB" w:rsidRDefault="00A930CB" w14:paraId="22DD05FB" w14:textId="77777777" w14:noSpellErr="1">
      <w:pPr>
        <w:spacing w:before="120" w:after="120" w:line="360" w:lineRule="auto"/>
        <w:rPr>
          <w:rFonts w:ascii="Tahoma" w:hAnsi="Tahoma" w:cs="Tahoma"/>
          <w:color w:val="000000"/>
          <w:sz w:val="24"/>
          <w:szCs w:val="24"/>
        </w:rPr>
      </w:pPr>
      <w:r w:rsidRPr="2D4FC878" w:rsidR="1B62C034">
        <w:rPr>
          <w:rFonts w:ascii="Tahoma" w:hAnsi="Tahoma" w:cs="Tahoma"/>
          <w:color w:val="000000" w:themeColor="text1" w:themeTint="FF" w:themeShade="FF"/>
          <w:sz w:val="24"/>
          <w:szCs w:val="24"/>
        </w:rPr>
        <w:t xml:space="preserve">By the act of making this submission, the student declares that this is the work of the student named above. The work has not, in whole or in part, been knowingly presented elsewhere for assessment, or where assessment has been built on </w:t>
      </w:r>
      <w:r w:rsidRPr="2D4FC878" w:rsidR="1B62C034">
        <w:rPr>
          <w:rFonts w:ascii="Tahoma" w:hAnsi="Tahoma" w:cs="Tahoma"/>
          <w:color w:val="000000" w:themeColor="text1" w:themeTint="FF" w:themeShade="FF"/>
          <w:sz w:val="24"/>
          <w:szCs w:val="24"/>
        </w:rPr>
        <w:t>a previous</w:t>
      </w:r>
      <w:r w:rsidRPr="2D4FC878" w:rsidR="1B62C034">
        <w:rPr>
          <w:rFonts w:ascii="Tahoma" w:hAnsi="Tahoma" w:cs="Tahoma"/>
          <w:color w:val="000000" w:themeColor="text1" w:themeTint="FF" w:themeShade="FF"/>
          <w:sz w:val="24"/>
          <w:szCs w:val="24"/>
        </w:rPr>
        <w:t xml:space="preserve"> assessment, this has been </w:t>
      </w:r>
      <w:r w:rsidRPr="2D4FC878" w:rsidR="1B62C034">
        <w:rPr>
          <w:rFonts w:ascii="Tahoma" w:hAnsi="Tahoma" w:cs="Tahoma"/>
          <w:color w:val="000000" w:themeColor="text1" w:themeTint="FF" w:themeShade="FF"/>
          <w:sz w:val="24"/>
          <w:szCs w:val="24"/>
        </w:rPr>
        <w:t>identified</w:t>
      </w:r>
      <w:r w:rsidRPr="2D4FC878" w:rsidR="1B62C034">
        <w:rPr>
          <w:rFonts w:ascii="Tahoma" w:hAnsi="Tahoma" w:cs="Tahoma"/>
          <w:color w:val="000000" w:themeColor="text1" w:themeTint="FF" w:themeShade="FF"/>
          <w:sz w:val="24"/>
          <w:szCs w:val="24"/>
        </w:rPr>
        <w:t>. Where materials have been used from other sources it has been properly acknowledged. If this statement is untrue, the student acknowledges that an assessment offence has been committed.</w:t>
      </w:r>
    </w:p>
    <w:p w:rsidR="00C52FBF" w:rsidP="00C52FBF" w:rsidRDefault="00C52FBF" w14:paraId="3AB3BB38" w14:textId="77777777" w14:noSpellErr="1">
      <w:pPr>
        <w:spacing w:before="120" w:after="120" w:line="360" w:lineRule="auto"/>
        <w:rPr>
          <w:rFonts w:ascii="Tahoma" w:hAnsi="Tahoma" w:cs="Tahoma"/>
          <w:color w:val="000000"/>
          <w:sz w:val="24"/>
          <w:szCs w:val="24"/>
        </w:rPr>
      </w:pPr>
      <w:r w:rsidRPr="2D4FC878" w:rsidR="795FE7EE">
        <w:rPr>
          <w:rFonts w:ascii="Tahoma" w:hAnsi="Tahoma" w:cs="Tahoma"/>
          <w:color w:val="000000" w:themeColor="text1" w:themeTint="FF" w:themeShade="FF"/>
          <w:sz w:val="24"/>
          <w:szCs w:val="24"/>
        </w:rPr>
        <w:t>Attention is drawn to the plagiarism and unfair practice policies of both the University and of ILM.</w:t>
      </w:r>
    </w:p>
    <w:p w:rsidR="00C52FBF" w:rsidP="00C52FBF" w:rsidRDefault="00C52FBF" w14:paraId="1C2239C6" w14:textId="77777777" w14:noSpellErr="1">
      <w:pPr>
        <w:spacing w:before="120" w:after="120"/>
        <w:rPr>
          <w:rFonts w:ascii="Tahoma" w:hAnsi="Tahoma" w:cs="Tahoma"/>
          <w:color w:val="000000"/>
          <w:sz w:val="24"/>
          <w:szCs w:val="24"/>
        </w:rPr>
      </w:pPr>
      <w:r w:rsidRPr="2D4FC878" w:rsidR="795FE7EE">
        <w:rPr>
          <w:b w:val="1"/>
          <w:bCs w:val="1"/>
          <w:color w:val="000000" w:themeColor="text1" w:themeTint="FF" w:themeShade="FF"/>
          <w:sz w:val="16"/>
          <w:szCs w:val="16"/>
        </w:rPr>
        <w:t>Permission for ILM to use this script</w:t>
      </w:r>
      <w:r>
        <w:br/>
      </w:r>
      <w:r w:rsidRPr="2D4FC878" w:rsidR="795FE7EE">
        <w:rPr>
          <w:rFonts w:cs="Arial"/>
          <w:color w:val="000000" w:themeColor="text1" w:themeTint="FF" w:themeShade="FF"/>
          <w:sz w:val="16"/>
          <w:szCs w:val="16"/>
        </w:rPr>
        <w:t>ILM uses learners’ submissions – on an anonymous basis – for assessment standardisation. By</w:t>
      </w:r>
      <w:r w:rsidRPr="2D4FC878" w:rsidR="795FE7EE">
        <w:rPr>
          <w:rFonts w:cs="Arial"/>
          <w:color w:val="000000" w:themeColor="text1" w:themeTint="FF" w:themeShade="FF"/>
          <w:sz w:val="16"/>
          <w:szCs w:val="16"/>
        </w:rPr>
        <w:t xml:space="preserve"> </w:t>
      </w:r>
      <w:r w:rsidRPr="2D4FC878" w:rsidR="795FE7EE">
        <w:rPr>
          <w:rFonts w:cs="Arial"/>
          <w:color w:val="000000" w:themeColor="text1" w:themeTint="FF" w:themeShade="FF"/>
          <w:sz w:val="16"/>
          <w:szCs w:val="16"/>
        </w:rPr>
        <w:t>submitting</w:t>
      </w:r>
      <w:r w:rsidRPr="2D4FC878" w:rsidR="795FE7EE">
        <w:rPr>
          <w:rFonts w:cs="Arial"/>
          <w:color w:val="000000" w:themeColor="text1" w:themeTint="FF" w:themeShade="FF"/>
          <w:sz w:val="16"/>
          <w:szCs w:val="16"/>
        </w:rPr>
        <w:t>, both the centre and the learner agree that ILM may use this script on condition that</w:t>
      </w:r>
      <w:r w:rsidRPr="2D4FC878" w:rsidR="795FE7EE">
        <w:rPr>
          <w:rFonts w:cs="Arial"/>
          <w:color w:val="000000" w:themeColor="text1" w:themeTint="FF" w:themeShade="FF"/>
          <w:sz w:val="16"/>
          <w:szCs w:val="16"/>
        </w:rPr>
        <w:t xml:space="preserve"> </w:t>
      </w:r>
      <w:r w:rsidRPr="2D4FC878" w:rsidR="795FE7EE">
        <w:rPr>
          <w:rFonts w:cs="Arial"/>
          <w:color w:val="000000" w:themeColor="text1" w:themeTint="FF" w:themeShade="FF"/>
          <w:sz w:val="16"/>
          <w:szCs w:val="16"/>
        </w:rPr>
        <w:t>identifying</w:t>
      </w:r>
      <w:r w:rsidRPr="2D4FC878" w:rsidR="795FE7EE">
        <w:rPr>
          <w:rFonts w:cs="Arial"/>
          <w:color w:val="000000" w:themeColor="text1" w:themeTint="FF" w:themeShade="FF"/>
          <w:sz w:val="16"/>
          <w:szCs w:val="16"/>
        </w:rPr>
        <w:t xml:space="preserve"> information is removed.</w:t>
      </w:r>
      <w:r w:rsidRPr="2D4FC878" w:rsidR="795FE7EE">
        <w:rPr>
          <w:rFonts w:cs="Arial"/>
          <w:color w:val="000000" w:themeColor="text1" w:themeTint="FF" w:themeShade="FF"/>
          <w:sz w:val="16"/>
          <w:szCs w:val="16"/>
        </w:rPr>
        <w:t xml:space="preserve"> </w:t>
      </w:r>
      <w:r w:rsidRPr="2D4FC878" w:rsidR="795FE7EE">
        <w:rPr>
          <w:rFonts w:cs="Arial"/>
          <w:color w:val="000000" w:themeColor="text1" w:themeTint="FF" w:themeShade="FF"/>
          <w:sz w:val="16"/>
          <w:szCs w:val="16"/>
        </w:rPr>
        <w:t xml:space="preserve">However, if you are unwilling to allow ILM </w:t>
      </w:r>
      <w:r w:rsidRPr="2D4FC878" w:rsidR="795FE7EE">
        <w:rPr>
          <w:rFonts w:cs="Arial"/>
          <w:color w:val="000000" w:themeColor="text1" w:themeTint="FF" w:themeShade="FF"/>
          <w:sz w:val="16"/>
          <w:szCs w:val="16"/>
        </w:rPr>
        <w:t>use</w:t>
      </w:r>
      <w:r w:rsidRPr="2D4FC878" w:rsidR="795FE7EE">
        <w:rPr>
          <w:rFonts w:cs="Arial"/>
          <w:color w:val="000000" w:themeColor="text1" w:themeTint="FF" w:themeShade="FF"/>
          <w:sz w:val="16"/>
          <w:szCs w:val="16"/>
        </w:rPr>
        <w:t xml:space="preserve"> this script, please refuse by ticking the box: </w:t>
      </w:r>
      <w:r w:rsidRPr="2D4FC878" w:rsidR="795FE7EE">
        <w:rPr>
          <w:rFonts w:cs="Arial"/>
          <w:b w:val="1"/>
          <w:bCs w:val="1"/>
          <w:color w:val="000000" w:themeColor="text1" w:themeTint="FF" w:themeShade="FF"/>
          <w:sz w:val="16"/>
          <w:szCs w:val="16"/>
        </w:rPr>
        <w:t>□</w:t>
      </w:r>
    </w:p>
    <w:p w:rsidR="00A45277" w:rsidP="008346D5" w:rsidRDefault="00A45277" w14:paraId="625660F1" w14:textId="77777777" w14:noSpellErr="1">
      <w:pPr>
        <w:spacing w:before="120" w:after="120" w:line="360" w:lineRule="auto"/>
        <w:rPr>
          <w:rFonts w:ascii="Tahoma" w:hAnsi="Tahoma" w:cs="Tahoma"/>
          <w:color w:val="000000"/>
          <w:sz w:val="24"/>
          <w:szCs w:val="24"/>
        </w:rPr>
      </w:pPr>
    </w:p>
    <w:p w:rsidR="00885114" w:rsidP="00A45277" w:rsidRDefault="00885114" w14:paraId="1E8CE651" w14:textId="2BC5C71E" w14:noSpellErr="1">
      <w:pPr>
        <w:rPr>
          <w:rFonts w:ascii="Tahoma" w:hAnsi="Tahoma" w:cs="Tahoma"/>
          <w:color w:val="000000"/>
          <w:sz w:val="24"/>
          <w:szCs w:val="24"/>
        </w:rPr>
      </w:pPr>
    </w:p>
    <w:p w:rsidR="00F46162" w:rsidP="00A45277" w:rsidRDefault="00F46162" w14:paraId="5D7490A1" w14:textId="5BDD5C4F" w14:noSpellErr="1">
      <w:pPr>
        <w:rPr>
          <w:rFonts w:ascii="Tahoma" w:hAnsi="Tahoma" w:cs="Tahoma"/>
          <w:color w:val="000000"/>
          <w:sz w:val="24"/>
          <w:szCs w:val="24"/>
        </w:rPr>
      </w:pPr>
    </w:p>
    <w:p w:rsidR="00F46162" w:rsidP="00A45277" w:rsidRDefault="00F46162" w14:paraId="562B2B26" w14:textId="51233296" w14:noSpellErr="1">
      <w:pPr>
        <w:rPr>
          <w:rFonts w:ascii="Tahoma" w:hAnsi="Tahoma" w:cs="Tahoma"/>
          <w:color w:val="000000"/>
          <w:sz w:val="24"/>
          <w:szCs w:val="24"/>
        </w:rPr>
      </w:pPr>
    </w:p>
    <w:p w:rsidRPr="00A45277" w:rsidR="00F46162" w:rsidP="00A45277" w:rsidRDefault="00F46162" w14:paraId="4E587FE7" w14:textId="77777777" w14:noSpellErr="1">
      <w:pPr>
        <w:rPr>
          <w:rFonts w:ascii="Tahoma" w:hAnsi="Tahoma" w:cs="Tahoma"/>
          <w:color w:val="000000"/>
          <w:sz w:val="24"/>
          <w:szCs w:val="24"/>
        </w:rPr>
      </w:pPr>
    </w:p>
    <w:p w:rsidRPr="00EA29B8" w:rsidR="00885114" w:rsidRDefault="00885114" w14:paraId="42394321" w14:textId="08A40B0C" w14:noSpellErr="1">
      <w:pPr>
        <w:rPr>
          <w:rFonts w:ascii="Arial" w:hAnsi="Arial" w:cs="Arial"/>
        </w:rPr>
      </w:pPr>
    </w:p>
    <w:p w:rsidRPr="00D2291D" w:rsidR="00885114" w:rsidP="00885114" w:rsidRDefault="00885114" w14:paraId="79077526" w14:textId="08A434DE" w14:noSpellErr="1">
      <w:pPr>
        <w:pStyle w:val="TOCHeading"/>
      </w:pPr>
    </w:p>
    <w:p w:rsidRPr="008346D5" w:rsidR="00715A8B" w:rsidP="00885114" w:rsidRDefault="00831D61" w14:paraId="68FE57E8" w14:textId="78CB06D9" w14:noSpellErr="1">
      <w:pPr>
        <w:spacing w:before="120" w:after="120" w:line="360" w:lineRule="auto"/>
        <w:rPr>
          <w:rFonts w:ascii="Tahoma" w:hAnsi="Tahoma" w:cs="Tahoma"/>
          <w:color w:val="000000"/>
          <w:sz w:val="24"/>
          <w:szCs w:val="24"/>
        </w:rPr>
      </w:pPr>
    </w:p>
    <w:p w:rsidRPr="00885114" w:rsidR="00F53EF8" w:rsidP="00885114" w:rsidRDefault="007A0F0B" w14:paraId="1A7CBFC3" w14:textId="18394979">
      <w:r>
        <w:br w:type="page"/>
      </w:r>
    </w:p>
    <w:sdt>
      <w:sdtPr>
        <w:id w:val="773966957"/>
        <w:docPartObj>
          <w:docPartGallery w:val="Table of Contents"/>
          <w:docPartUnique/>
        </w:docPartObj>
      </w:sdtPr>
      <w:sdtContent>
        <w:p w:rsidR="23F89790" w:rsidP="23F89790" w:rsidRDefault="23F89790" w14:paraId="317C8746" w14:textId="58F8590C">
          <w:pPr>
            <w:pStyle w:val="TOC1"/>
            <w:tabs>
              <w:tab w:val="right" w:leader="dot" w:pos="9360"/>
            </w:tabs>
            <w:bidi w:val="0"/>
            <w:rPr>
              <w:rStyle w:val="Hyperlink"/>
            </w:rPr>
          </w:pPr>
          <w:r>
            <w:fldChar w:fldCharType="begin"/>
          </w:r>
          <w:r>
            <w:instrText xml:space="preserve">TOC \o \z \u \h</w:instrText>
          </w:r>
          <w:r>
            <w:fldChar w:fldCharType="separate"/>
          </w:r>
          <w:hyperlink w:anchor="_Toc1248484334">
            <w:r w:rsidRPr="201E9024" w:rsidR="201E9024">
              <w:rPr>
                <w:rStyle w:val="Hyperlink"/>
              </w:rPr>
              <w:t>What is Customer Value?</w:t>
            </w:r>
            <w:r>
              <w:tab/>
            </w:r>
            <w:r>
              <w:fldChar w:fldCharType="begin"/>
            </w:r>
            <w:r>
              <w:instrText xml:space="preserve">PAGEREF _Toc1248484334 \h</w:instrText>
            </w:r>
            <w:r>
              <w:fldChar w:fldCharType="separate"/>
            </w:r>
            <w:r w:rsidRPr="201E9024" w:rsidR="201E9024">
              <w:rPr>
                <w:rStyle w:val="Hyperlink"/>
              </w:rPr>
              <w:t>3</w:t>
            </w:r>
            <w:r>
              <w:fldChar w:fldCharType="end"/>
            </w:r>
          </w:hyperlink>
        </w:p>
        <w:p w:rsidR="23F89790" w:rsidP="23F89790" w:rsidRDefault="23F89790" w14:paraId="50552E69" w14:textId="4E44BC00">
          <w:pPr>
            <w:pStyle w:val="TOC1"/>
            <w:tabs>
              <w:tab w:val="right" w:leader="dot" w:pos="9360"/>
            </w:tabs>
            <w:bidi w:val="0"/>
            <w:rPr>
              <w:rStyle w:val="Hyperlink"/>
            </w:rPr>
          </w:pPr>
          <w:hyperlink w:anchor="_Toc2119384141">
            <w:r w:rsidRPr="201E9024" w:rsidR="201E9024">
              <w:rPr>
                <w:rStyle w:val="Hyperlink"/>
              </w:rPr>
              <w:t>Functional Value:</w:t>
            </w:r>
            <w:r>
              <w:tab/>
            </w:r>
            <w:r>
              <w:fldChar w:fldCharType="begin"/>
            </w:r>
            <w:r>
              <w:instrText xml:space="preserve">PAGEREF _Toc2119384141 \h</w:instrText>
            </w:r>
            <w:r>
              <w:fldChar w:fldCharType="separate"/>
            </w:r>
            <w:r w:rsidRPr="201E9024" w:rsidR="201E9024">
              <w:rPr>
                <w:rStyle w:val="Hyperlink"/>
              </w:rPr>
              <w:t>3</w:t>
            </w:r>
            <w:r>
              <w:fldChar w:fldCharType="end"/>
            </w:r>
          </w:hyperlink>
        </w:p>
        <w:p w:rsidR="23F89790" w:rsidP="23F89790" w:rsidRDefault="23F89790" w14:paraId="09E7BF7E" w14:textId="2162E484">
          <w:pPr>
            <w:pStyle w:val="TOC1"/>
            <w:tabs>
              <w:tab w:val="right" w:leader="dot" w:pos="9360"/>
            </w:tabs>
            <w:bidi w:val="0"/>
            <w:rPr>
              <w:rStyle w:val="Hyperlink"/>
            </w:rPr>
          </w:pPr>
          <w:hyperlink w:anchor="_Toc522041722">
            <w:r w:rsidRPr="201E9024" w:rsidR="201E9024">
              <w:rPr>
                <w:rStyle w:val="Hyperlink"/>
              </w:rPr>
              <w:t>Emotional Value:</w:t>
            </w:r>
            <w:r>
              <w:tab/>
            </w:r>
            <w:r>
              <w:fldChar w:fldCharType="begin"/>
            </w:r>
            <w:r>
              <w:instrText xml:space="preserve">PAGEREF _Toc522041722 \h</w:instrText>
            </w:r>
            <w:r>
              <w:fldChar w:fldCharType="separate"/>
            </w:r>
            <w:r w:rsidRPr="201E9024" w:rsidR="201E9024">
              <w:rPr>
                <w:rStyle w:val="Hyperlink"/>
              </w:rPr>
              <w:t>3</w:t>
            </w:r>
            <w:r>
              <w:fldChar w:fldCharType="end"/>
            </w:r>
          </w:hyperlink>
        </w:p>
        <w:p w:rsidR="23F89790" w:rsidP="23F89790" w:rsidRDefault="23F89790" w14:paraId="3B9A88A4" w14:textId="5EBA721E">
          <w:pPr>
            <w:pStyle w:val="TOC1"/>
            <w:tabs>
              <w:tab w:val="right" w:leader="dot" w:pos="9360"/>
            </w:tabs>
            <w:bidi w:val="0"/>
            <w:rPr>
              <w:rStyle w:val="Hyperlink"/>
            </w:rPr>
          </w:pPr>
          <w:hyperlink w:anchor="_Toc1561314505">
            <w:r w:rsidRPr="201E9024" w:rsidR="201E9024">
              <w:rPr>
                <w:rStyle w:val="Hyperlink"/>
              </w:rPr>
              <w:t>Life Changing Value:</w:t>
            </w:r>
            <w:r>
              <w:tab/>
            </w:r>
            <w:r>
              <w:fldChar w:fldCharType="begin"/>
            </w:r>
            <w:r>
              <w:instrText xml:space="preserve">PAGEREF _Toc1561314505 \h</w:instrText>
            </w:r>
            <w:r>
              <w:fldChar w:fldCharType="separate"/>
            </w:r>
            <w:r w:rsidRPr="201E9024" w:rsidR="201E9024">
              <w:rPr>
                <w:rStyle w:val="Hyperlink"/>
              </w:rPr>
              <w:t>3</w:t>
            </w:r>
            <w:r>
              <w:fldChar w:fldCharType="end"/>
            </w:r>
          </w:hyperlink>
        </w:p>
        <w:p w:rsidR="23F89790" w:rsidP="23F89790" w:rsidRDefault="23F89790" w14:paraId="20E9B7E0" w14:textId="71326D5A">
          <w:pPr>
            <w:pStyle w:val="TOC1"/>
            <w:tabs>
              <w:tab w:val="right" w:leader="dot" w:pos="9360"/>
            </w:tabs>
            <w:bidi w:val="0"/>
            <w:rPr>
              <w:rStyle w:val="Hyperlink"/>
            </w:rPr>
          </w:pPr>
          <w:hyperlink w:anchor="_Toc1727521771">
            <w:r w:rsidRPr="201E9024" w:rsidR="201E9024">
              <w:rPr>
                <w:rStyle w:val="Hyperlink"/>
              </w:rPr>
              <w:t>Social Value:</w:t>
            </w:r>
            <w:r>
              <w:tab/>
            </w:r>
            <w:r>
              <w:fldChar w:fldCharType="begin"/>
            </w:r>
            <w:r>
              <w:instrText xml:space="preserve">PAGEREF _Toc1727521771 \h</w:instrText>
            </w:r>
            <w:r>
              <w:fldChar w:fldCharType="separate"/>
            </w:r>
            <w:r w:rsidRPr="201E9024" w:rsidR="201E9024">
              <w:rPr>
                <w:rStyle w:val="Hyperlink"/>
              </w:rPr>
              <w:t>4</w:t>
            </w:r>
            <w:r>
              <w:fldChar w:fldCharType="end"/>
            </w:r>
          </w:hyperlink>
        </w:p>
        <w:p w:rsidR="23F89790" w:rsidP="23F89790" w:rsidRDefault="23F89790" w14:paraId="6EC6D195" w14:textId="764E61B8">
          <w:pPr>
            <w:pStyle w:val="TOC1"/>
            <w:tabs>
              <w:tab w:val="right" w:leader="dot" w:pos="9360"/>
            </w:tabs>
            <w:bidi w:val="0"/>
            <w:rPr>
              <w:rStyle w:val="Hyperlink"/>
            </w:rPr>
          </w:pPr>
          <w:hyperlink w:anchor="_Toc1144224396">
            <w:r w:rsidRPr="201E9024" w:rsidR="201E9024">
              <w:rPr>
                <w:rStyle w:val="Hyperlink"/>
              </w:rPr>
              <w:t>Creating Customer Value</w:t>
            </w:r>
            <w:r>
              <w:tab/>
            </w:r>
            <w:r>
              <w:fldChar w:fldCharType="begin"/>
            </w:r>
            <w:r>
              <w:instrText xml:space="preserve">PAGEREF _Toc1144224396 \h</w:instrText>
            </w:r>
            <w:r>
              <w:fldChar w:fldCharType="separate"/>
            </w:r>
            <w:r w:rsidRPr="201E9024" w:rsidR="201E9024">
              <w:rPr>
                <w:rStyle w:val="Hyperlink"/>
              </w:rPr>
              <w:t>4</w:t>
            </w:r>
            <w:r>
              <w:fldChar w:fldCharType="end"/>
            </w:r>
          </w:hyperlink>
        </w:p>
        <w:p w:rsidR="23F89790" w:rsidP="23F89790" w:rsidRDefault="23F89790" w14:paraId="199C3DD9" w14:textId="4F50057A">
          <w:pPr>
            <w:pStyle w:val="TOC1"/>
            <w:tabs>
              <w:tab w:val="right" w:leader="dot" w:pos="9360"/>
            </w:tabs>
            <w:bidi w:val="0"/>
            <w:rPr>
              <w:rStyle w:val="Hyperlink"/>
            </w:rPr>
          </w:pPr>
          <w:hyperlink w:anchor="_Toc287534601">
            <w:r w:rsidRPr="201E9024" w:rsidR="201E9024">
              <w:rPr>
                <w:rStyle w:val="Hyperlink"/>
              </w:rPr>
              <w:t>Customer Brand Value (CBV)</w:t>
            </w:r>
            <w:r>
              <w:tab/>
            </w:r>
            <w:r>
              <w:fldChar w:fldCharType="begin"/>
            </w:r>
            <w:r>
              <w:instrText xml:space="preserve">PAGEREF _Toc287534601 \h</w:instrText>
            </w:r>
            <w:r>
              <w:fldChar w:fldCharType="separate"/>
            </w:r>
            <w:r w:rsidRPr="201E9024" w:rsidR="201E9024">
              <w:rPr>
                <w:rStyle w:val="Hyperlink"/>
              </w:rPr>
              <w:t>4</w:t>
            </w:r>
            <w:r>
              <w:fldChar w:fldCharType="end"/>
            </w:r>
          </w:hyperlink>
        </w:p>
        <w:p w:rsidR="23F89790" w:rsidP="23F89790" w:rsidRDefault="23F89790" w14:paraId="070BDBE9" w14:textId="360E3E99">
          <w:pPr>
            <w:pStyle w:val="TOC1"/>
            <w:tabs>
              <w:tab w:val="right" w:leader="dot" w:pos="9360"/>
            </w:tabs>
            <w:bidi w:val="0"/>
            <w:rPr>
              <w:rStyle w:val="Hyperlink"/>
            </w:rPr>
          </w:pPr>
          <w:hyperlink w:anchor="_Toc155552099">
            <w:r w:rsidRPr="201E9024" w:rsidR="201E9024">
              <w:rPr>
                <w:rStyle w:val="Hyperlink"/>
              </w:rPr>
              <w:t>Customer Lifetime Value (CLV)</w:t>
            </w:r>
            <w:r>
              <w:tab/>
            </w:r>
            <w:r>
              <w:fldChar w:fldCharType="begin"/>
            </w:r>
            <w:r>
              <w:instrText xml:space="preserve">PAGEREF _Toc155552099 \h</w:instrText>
            </w:r>
            <w:r>
              <w:fldChar w:fldCharType="separate"/>
            </w:r>
            <w:r w:rsidRPr="201E9024" w:rsidR="201E9024">
              <w:rPr>
                <w:rStyle w:val="Hyperlink"/>
              </w:rPr>
              <w:t>4</w:t>
            </w:r>
            <w:r>
              <w:fldChar w:fldCharType="end"/>
            </w:r>
          </w:hyperlink>
        </w:p>
        <w:p w:rsidR="23F89790" w:rsidP="23F89790" w:rsidRDefault="23F89790" w14:paraId="65E4D7B8" w14:textId="7F10289B">
          <w:pPr>
            <w:pStyle w:val="TOC1"/>
            <w:tabs>
              <w:tab w:val="right" w:leader="dot" w:pos="9360"/>
            </w:tabs>
            <w:bidi w:val="0"/>
            <w:rPr>
              <w:rStyle w:val="Hyperlink"/>
            </w:rPr>
          </w:pPr>
          <w:hyperlink w:anchor="_Toc633504695">
            <w:r w:rsidRPr="201E9024" w:rsidR="201E9024">
              <w:rPr>
                <w:rStyle w:val="Hyperlink"/>
              </w:rPr>
              <w:t>Customer Referral Value (CRV)</w:t>
            </w:r>
            <w:r>
              <w:tab/>
            </w:r>
            <w:r>
              <w:fldChar w:fldCharType="begin"/>
            </w:r>
            <w:r>
              <w:instrText xml:space="preserve">PAGEREF _Toc633504695 \h</w:instrText>
            </w:r>
            <w:r>
              <w:fldChar w:fldCharType="separate"/>
            </w:r>
            <w:r w:rsidRPr="201E9024" w:rsidR="201E9024">
              <w:rPr>
                <w:rStyle w:val="Hyperlink"/>
              </w:rPr>
              <w:t>5</w:t>
            </w:r>
            <w:r>
              <w:fldChar w:fldCharType="end"/>
            </w:r>
          </w:hyperlink>
        </w:p>
        <w:p w:rsidR="23F89790" w:rsidP="23F89790" w:rsidRDefault="23F89790" w14:paraId="1D0F03BE" w14:textId="5DFC4344">
          <w:pPr>
            <w:pStyle w:val="TOC1"/>
            <w:tabs>
              <w:tab w:val="right" w:leader="dot" w:pos="9360"/>
            </w:tabs>
            <w:bidi w:val="0"/>
            <w:rPr>
              <w:rStyle w:val="Hyperlink"/>
            </w:rPr>
          </w:pPr>
          <w:hyperlink w:anchor="_Toc50268172">
            <w:r w:rsidRPr="201E9024" w:rsidR="201E9024">
              <w:rPr>
                <w:rStyle w:val="Hyperlink"/>
              </w:rPr>
              <w:t>Customer Influence Value (CIV)</w:t>
            </w:r>
            <w:r>
              <w:tab/>
            </w:r>
            <w:r>
              <w:fldChar w:fldCharType="begin"/>
            </w:r>
            <w:r>
              <w:instrText xml:space="preserve">PAGEREF _Toc50268172 \h</w:instrText>
            </w:r>
            <w:r>
              <w:fldChar w:fldCharType="separate"/>
            </w:r>
            <w:r w:rsidRPr="201E9024" w:rsidR="201E9024">
              <w:rPr>
                <w:rStyle w:val="Hyperlink"/>
              </w:rPr>
              <w:t>5</w:t>
            </w:r>
            <w:r>
              <w:fldChar w:fldCharType="end"/>
            </w:r>
          </w:hyperlink>
        </w:p>
        <w:p w:rsidR="23F89790" w:rsidP="23F89790" w:rsidRDefault="23F89790" w14:paraId="2177BEF1" w14:textId="3B51EA2D">
          <w:pPr>
            <w:pStyle w:val="TOC1"/>
            <w:tabs>
              <w:tab w:val="right" w:leader="dot" w:pos="9360"/>
            </w:tabs>
            <w:bidi w:val="0"/>
            <w:rPr>
              <w:rStyle w:val="Hyperlink"/>
            </w:rPr>
          </w:pPr>
          <w:hyperlink w:anchor="_Toc1512428081">
            <w:r w:rsidRPr="201E9024" w:rsidR="201E9024">
              <w:rPr>
                <w:rStyle w:val="Hyperlink"/>
              </w:rPr>
              <w:t>Customer Relationship Management (CRM)</w:t>
            </w:r>
            <w:r>
              <w:tab/>
            </w:r>
            <w:r>
              <w:fldChar w:fldCharType="begin"/>
            </w:r>
            <w:r>
              <w:instrText xml:space="preserve">PAGEREF _Toc1512428081 \h</w:instrText>
            </w:r>
            <w:r>
              <w:fldChar w:fldCharType="separate"/>
            </w:r>
            <w:r w:rsidRPr="201E9024" w:rsidR="201E9024">
              <w:rPr>
                <w:rStyle w:val="Hyperlink"/>
              </w:rPr>
              <w:t>6</w:t>
            </w:r>
            <w:r>
              <w:fldChar w:fldCharType="end"/>
            </w:r>
          </w:hyperlink>
        </w:p>
        <w:p w:rsidR="23F89790" w:rsidP="23F89790" w:rsidRDefault="23F89790" w14:paraId="43667E4F" w14:textId="7A012E4C">
          <w:pPr>
            <w:pStyle w:val="TOC1"/>
            <w:tabs>
              <w:tab w:val="right" w:leader="dot" w:pos="9360"/>
            </w:tabs>
            <w:bidi w:val="0"/>
            <w:rPr>
              <w:rStyle w:val="Hyperlink"/>
            </w:rPr>
          </w:pPr>
          <w:hyperlink w:anchor="_Toc2010416120">
            <w:r w:rsidRPr="201E9024" w:rsidR="201E9024">
              <w:rPr>
                <w:rStyle w:val="Hyperlink"/>
              </w:rPr>
              <w:t>Customer Centrality</w:t>
            </w:r>
            <w:r>
              <w:tab/>
            </w:r>
            <w:r>
              <w:fldChar w:fldCharType="begin"/>
            </w:r>
            <w:r>
              <w:instrText xml:space="preserve">PAGEREF _Toc2010416120 \h</w:instrText>
            </w:r>
            <w:r>
              <w:fldChar w:fldCharType="separate"/>
            </w:r>
            <w:r w:rsidRPr="201E9024" w:rsidR="201E9024">
              <w:rPr>
                <w:rStyle w:val="Hyperlink"/>
              </w:rPr>
              <w:t>6</w:t>
            </w:r>
            <w:r>
              <w:fldChar w:fldCharType="end"/>
            </w:r>
          </w:hyperlink>
        </w:p>
        <w:p w:rsidR="23F89790" w:rsidP="23F89790" w:rsidRDefault="23F89790" w14:paraId="2EAF5C72" w14:textId="7D914E42">
          <w:pPr>
            <w:pStyle w:val="TOC1"/>
            <w:tabs>
              <w:tab w:val="right" w:leader="dot" w:pos="9360"/>
            </w:tabs>
            <w:bidi w:val="0"/>
            <w:rPr>
              <w:rStyle w:val="Hyperlink"/>
            </w:rPr>
          </w:pPr>
          <w:hyperlink w:anchor="_Toc577094392">
            <w:r w:rsidRPr="201E9024" w:rsidR="201E9024">
              <w:rPr>
                <w:rStyle w:val="Hyperlink"/>
              </w:rPr>
              <w:t>5 Stages of Customer Relationship:</w:t>
            </w:r>
            <w:r>
              <w:tab/>
            </w:r>
            <w:r>
              <w:fldChar w:fldCharType="begin"/>
            </w:r>
            <w:r>
              <w:instrText xml:space="preserve">PAGEREF _Toc577094392 \h</w:instrText>
            </w:r>
            <w:r>
              <w:fldChar w:fldCharType="separate"/>
            </w:r>
            <w:r w:rsidRPr="201E9024" w:rsidR="201E9024">
              <w:rPr>
                <w:rStyle w:val="Hyperlink"/>
              </w:rPr>
              <w:t>7</w:t>
            </w:r>
            <w:r>
              <w:fldChar w:fldCharType="end"/>
            </w:r>
          </w:hyperlink>
        </w:p>
        <w:p w:rsidR="23F89790" w:rsidP="23F89790" w:rsidRDefault="23F89790" w14:paraId="235C7ECC" w14:textId="73F952AB">
          <w:pPr>
            <w:pStyle w:val="TOC1"/>
            <w:tabs>
              <w:tab w:val="right" w:leader="dot" w:pos="9360"/>
            </w:tabs>
            <w:bidi w:val="0"/>
            <w:rPr>
              <w:rStyle w:val="Hyperlink"/>
            </w:rPr>
          </w:pPr>
          <w:hyperlink w:anchor="_Toc483417699">
            <w:r w:rsidRPr="201E9024" w:rsidR="201E9024">
              <w:rPr>
                <w:rStyle w:val="Hyperlink"/>
              </w:rPr>
              <w:t>Customer Satisfaction and Customer Loyalty</w:t>
            </w:r>
            <w:r>
              <w:tab/>
            </w:r>
            <w:r>
              <w:fldChar w:fldCharType="begin"/>
            </w:r>
            <w:r>
              <w:instrText xml:space="preserve">PAGEREF _Toc483417699 \h</w:instrText>
            </w:r>
            <w:r>
              <w:fldChar w:fldCharType="separate"/>
            </w:r>
            <w:r w:rsidRPr="201E9024" w:rsidR="201E9024">
              <w:rPr>
                <w:rStyle w:val="Hyperlink"/>
              </w:rPr>
              <w:t>8</w:t>
            </w:r>
            <w:r>
              <w:fldChar w:fldCharType="end"/>
            </w:r>
          </w:hyperlink>
        </w:p>
        <w:p w:rsidR="23F89790" w:rsidP="23F89790" w:rsidRDefault="23F89790" w14:paraId="41489C3A" w14:textId="5FB39897">
          <w:pPr>
            <w:pStyle w:val="TOC1"/>
            <w:tabs>
              <w:tab w:val="right" w:leader="dot" w:pos="9360"/>
            </w:tabs>
            <w:bidi w:val="0"/>
            <w:rPr>
              <w:rStyle w:val="Hyperlink"/>
            </w:rPr>
          </w:pPr>
          <w:hyperlink w:anchor="_Toc635338438">
            <w:r w:rsidRPr="201E9024" w:rsidR="201E9024">
              <w:rPr>
                <w:rStyle w:val="Hyperlink"/>
              </w:rPr>
              <w:t>The Hierarchy of Emotional Value</w:t>
            </w:r>
            <w:r>
              <w:tab/>
            </w:r>
            <w:r>
              <w:fldChar w:fldCharType="begin"/>
            </w:r>
            <w:r>
              <w:instrText xml:space="preserve">PAGEREF _Toc635338438 \h</w:instrText>
            </w:r>
            <w:r>
              <w:fldChar w:fldCharType="separate"/>
            </w:r>
            <w:r w:rsidRPr="201E9024" w:rsidR="201E9024">
              <w:rPr>
                <w:rStyle w:val="Hyperlink"/>
              </w:rPr>
              <w:t>8</w:t>
            </w:r>
            <w:r>
              <w:fldChar w:fldCharType="end"/>
            </w:r>
          </w:hyperlink>
        </w:p>
        <w:p w:rsidR="23F89790" w:rsidP="23F89790" w:rsidRDefault="23F89790" w14:paraId="748FDB0D" w14:textId="60BBD74A">
          <w:pPr>
            <w:pStyle w:val="TOC1"/>
            <w:tabs>
              <w:tab w:val="right" w:leader="dot" w:pos="9360"/>
            </w:tabs>
            <w:bidi w:val="0"/>
            <w:rPr>
              <w:rStyle w:val="Hyperlink"/>
            </w:rPr>
          </w:pPr>
          <w:hyperlink w:anchor="_Toc2017637088">
            <w:r w:rsidRPr="201E9024" w:rsidR="201E9024">
              <w:rPr>
                <w:rStyle w:val="Hyperlink"/>
              </w:rPr>
              <w:t>Juran Model</w:t>
            </w:r>
            <w:r>
              <w:tab/>
            </w:r>
            <w:r>
              <w:fldChar w:fldCharType="begin"/>
            </w:r>
            <w:r>
              <w:instrText xml:space="preserve">PAGEREF _Toc2017637088 \h</w:instrText>
            </w:r>
            <w:r>
              <w:fldChar w:fldCharType="separate"/>
            </w:r>
            <w:r w:rsidRPr="201E9024" w:rsidR="201E9024">
              <w:rPr>
                <w:rStyle w:val="Hyperlink"/>
              </w:rPr>
              <w:t>9</w:t>
            </w:r>
            <w:r>
              <w:fldChar w:fldCharType="end"/>
            </w:r>
          </w:hyperlink>
        </w:p>
        <w:p w:rsidR="23F89790" w:rsidP="23F89790" w:rsidRDefault="23F89790" w14:paraId="1A29A673" w14:textId="013C604F">
          <w:pPr>
            <w:pStyle w:val="TOC1"/>
            <w:tabs>
              <w:tab w:val="right" w:leader="dot" w:pos="9360"/>
            </w:tabs>
            <w:bidi w:val="0"/>
            <w:rPr>
              <w:rStyle w:val="Hyperlink"/>
            </w:rPr>
          </w:pPr>
          <w:hyperlink w:anchor="_Toc1772560735">
            <w:r w:rsidRPr="201E9024" w:rsidR="201E9024">
              <w:rPr>
                <w:rStyle w:val="Hyperlink"/>
              </w:rPr>
              <w:t>Garvins Eight Dimensions of Quality</w:t>
            </w:r>
            <w:r>
              <w:tab/>
            </w:r>
            <w:r>
              <w:fldChar w:fldCharType="begin"/>
            </w:r>
            <w:r>
              <w:instrText xml:space="preserve">PAGEREF _Toc1772560735 \h</w:instrText>
            </w:r>
            <w:r>
              <w:fldChar w:fldCharType="separate"/>
            </w:r>
            <w:r w:rsidRPr="201E9024" w:rsidR="201E9024">
              <w:rPr>
                <w:rStyle w:val="Hyperlink"/>
              </w:rPr>
              <w:t>10</w:t>
            </w:r>
            <w:r>
              <w:fldChar w:fldCharType="end"/>
            </w:r>
          </w:hyperlink>
        </w:p>
        <w:p w:rsidR="23F89790" w:rsidP="23F89790" w:rsidRDefault="23F89790" w14:paraId="7824BE5B" w14:textId="3B79DBE3">
          <w:pPr>
            <w:pStyle w:val="TOC1"/>
            <w:tabs>
              <w:tab w:val="right" w:leader="dot" w:pos="9360"/>
            </w:tabs>
            <w:bidi w:val="0"/>
            <w:rPr>
              <w:rStyle w:val="Hyperlink"/>
            </w:rPr>
          </w:pPr>
          <w:hyperlink w:anchor="_Toc1579197702">
            <w:r w:rsidRPr="201E9024" w:rsidR="201E9024">
              <w:rPr>
                <w:rStyle w:val="Hyperlink"/>
              </w:rPr>
              <w:t>Demings 14 Points</w:t>
            </w:r>
            <w:r>
              <w:tab/>
            </w:r>
            <w:r>
              <w:fldChar w:fldCharType="begin"/>
            </w:r>
            <w:r>
              <w:instrText xml:space="preserve">PAGEREF _Toc1579197702 \h</w:instrText>
            </w:r>
            <w:r>
              <w:fldChar w:fldCharType="separate"/>
            </w:r>
            <w:r w:rsidRPr="201E9024" w:rsidR="201E9024">
              <w:rPr>
                <w:rStyle w:val="Hyperlink"/>
              </w:rPr>
              <w:t>11</w:t>
            </w:r>
            <w:r>
              <w:fldChar w:fldCharType="end"/>
            </w:r>
          </w:hyperlink>
        </w:p>
        <w:p w:rsidR="23F89790" w:rsidP="23F89790" w:rsidRDefault="23F89790" w14:paraId="43171C97" w14:textId="7CF9EC99">
          <w:pPr>
            <w:pStyle w:val="TOC1"/>
            <w:tabs>
              <w:tab w:val="right" w:leader="dot" w:pos="9360"/>
            </w:tabs>
            <w:bidi w:val="0"/>
            <w:rPr>
              <w:rStyle w:val="Hyperlink"/>
            </w:rPr>
          </w:pPr>
          <w:hyperlink w:anchor="_Toc183917640">
            <w:r w:rsidRPr="201E9024" w:rsidR="201E9024">
              <w:rPr>
                <w:rStyle w:val="Hyperlink"/>
              </w:rPr>
              <w:t>LEAN Thinking</w:t>
            </w:r>
            <w:r>
              <w:tab/>
            </w:r>
            <w:r>
              <w:fldChar w:fldCharType="begin"/>
            </w:r>
            <w:r>
              <w:instrText xml:space="preserve">PAGEREF _Toc183917640 \h</w:instrText>
            </w:r>
            <w:r>
              <w:fldChar w:fldCharType="separate"/>
            </w:r>
            <w:r w:rsidRPr="201E9024" w:rsidR="201E9024">
              <w:rPr>
                <w:rStyle w:val="Hyperlink"/>
              </w:rPr>
              <w:t>12</w:t>
            </w:r>
            <w:r>
              <w:fldChar w:fldCharType="end"/>
            </w:r>
          </w:hyperlink>
        </w:p>
        <w:p w:rsidR="23F89790" w:rsidP="23F89790" w:rsidRDefault="23F89790" w14:paraId="4C54CA2E" w14:textId="256F6CBF">
          <w:pPr>
            <w:pStyle w:val="TOC1"/>
            <w:tabs>
              <w:tab w:val="right" w:leader="dot" w:pos="9360"/>
            </w:tabs>
            <w:bidi w:val="0"/>
            <w:rPr>
              <w:rStyle w:val="Hyperlink"/>
            </w:rPr>
          </w:pPr>
          <w:hyperlink w:anchor="_Toc1425085371">
            <w:r w:rsidRPr="201E9024" w:rsidR="201E9024">
              <w:rPr>
                <w:rStyle w:val="Hyperlink"/>
              </w:rPr>
              <w:t>Process Internal Customer Satisfaction</w:t>
            </w:r>
            <w:r>
              <w:tab/>
            </w:r>
            <w:r>
              <w:fldChar w:fldCharType="begin"/>
            </w:r>
            <w:r>
              <w:instrText xml:space="preserve">PAGEREF _Toc1425085371 \h</w:instrText>
            </w:r>
            <w:r>
              <w:fldChar w:fldCharType="separate"/>
            </w:r>
            <w:r w:rsidRPr="201E9024" w:rsidR="201E9024">
              <w:rPr>
                <w:rStyle w:val="Hyperlink"/>
              </w:rPr>
              <w:t>12</w:t>
            </w:r>
            <w:r>
              <w:fldChar w:fldCharType="end"/>
            </w:r>
          </w:hyperlink>
        </w:p>
        <w:p w:rsidR="23F89790" w:rsidP="23F89790" w:rsidRDefault="23F89790" w14:paraId="129794AF" w14:textId="078F45C5">
          <w:pPr>
            <w:pStyle w:val="TOC1"/>
            <w:tabs>
              <w:tab w:val="right" w:leader="dot" w:pos="9360"/>
            </w:tabs>
            <w:bidi w:val="0"/>
            <w:rPr>
              <w:rStyle w:val="Hyperlink"/>
            </w:rPr>
          </w:pPr>
          <w:hyperlink w:anchor="_Toc1864065315">
            <w:r w:rsidRPr="201E9024" w:rsidR="201E9024">
              <w:rPr>
                <w:rStyle w:val="Hyperlink"/>
              </w:rPr>
              <w:t>Conclusion</w:t>
            </w:r>
            <w:r>
              <w:tab/>
            </w:r>
            <w:r>
              <w:fldChar w:fldCharType="begin"/>
            </w:r>
            <w:r>
              <w:instrText xml:space="preserve">PAGEREF _Toc1864065315 \h</w:instrText>
            </w:r>
            <w:r>
              <w:fldChar w:fldCharType="separate"/>
            </w:r>
            <w:r w:rsidRPr="201E9024" w:rsidR="201E9024">
              <w:rPr>
                <w:rStyle w:val="Hyperlink"/>
              </w:rPr>
              <w:t>12</w:t>
            </w:r>
            <w:r>
              <w:fldChar w:fldCharType="end"/>
            </w:r>
          </w:hyperlink>
        </w:p>
        <w:p w:rsidR="23F89790" w:rsidP="23F89790" w:rsidRDefault="23F89790" w14:paraId="37A4FDDC" w14:textId="44EBA158">
          <w:pPr>
            <w:pStyle w:val="TOC1"/>
            <w:tabs>
              <w:tab w:val="right" w:leader="dot" w:pos="9360"/>
            </w:tabs>
            <w:bidi w:val="0"/>
            <w:rPr>
              <w:rStyle w:val="Hyperlink"/>
            </w:rPr>
          </w:pPr>
          <w:hyperlink w:anchor="_Toc1275817496">
            <w:r w:rsidRPr="201E9024" w:rsidR="201E9024">
              <w:rPr>
                <w:rStyle w:val="Hyperlink"/>
              </w:rPr>
              <w:t>References</w:t>
            </w:r>
            <w:r>
              <w:tab/>
            </w:r>
            <w:r>
              <w:fldChar w:fldCharType="begin"/>
            </w:r>
            <w:r>
              <w:instrText xml:space="preserve">PAGEREF _Toc1275817496 \h</w:instrText>
            </w:r>
            <w:r>
              <w:fldChar w:fldCharType="separate"/>
            </w:r>
            <w:r w:rsidRPr="201E9024" w:rsidR="201E9024">
              <w:rPr>
                <w:rStyle w:val="Hyperlink"/>
              </w:rPr>
              <w:t>12</w:t>
            </w:r>
            <w:r>
              <w:fldChar w:fldCharType="end"/>
            </w:r>
          </w:hyperlink>
        </w:p>
        <w:p w:rsidR="23F89790" w:rsidP="23F89790" w:rsidRDefault="23F89790" w14:paraId="51FB0567" w14:textId="014F6137">
          <w:pPr>
            <w:pStyle w:val="TOC1"/>
            <w:tabs>
              <w:tab w:val="right" w:leader="dot" w:pos="9360"/>
            </w:tabs>
            <w:bidi w:val="0"/>
            <w:rPr>
              <w:rStyle w:val="Hyperlink"/>
            </w:rPr>
          </w:pPr>
          <w:hyperlink w:anchor="_Toc2113056251">
            <w:r w:rsidRPr="201E9024" w:rsidR="201E9024">
              <w:rPr>
                <w:rStyle w:val="Hyperlink"/>
              </w:rPr>
              <w:t>Appendix 1</w:t>
            </w:r>
            <w:r>
              <w:tab/>
            </w:r>
            <w:r>
              <w:fldChar w:fldCharType="begin"/>
            </w:r>
            <w:r>
              <w:instrText xml:space="preserve">PAGEREF _Toc2113056251 \h</w:instrText>
            </w:r>
            <w:r>
              <w:fldChar w:fldCharType="separate"/>
            </w:r>
            <w:r w:rsidRPr="201E9024" w:rsidR="201E9024">
              <w:rPr>
                <w:rStyle w:val="Hyperlink"/>
              </w:rPr>
              <w:t>12</w:t>
            </w:r>
            <w:r>
              <w:fldChar w:fldCharType="end"/>
            </w:r>
          </w:hyperlink>
        </w:p>
        <w:p w:rsidR="23F89790" w:rsidP="23F89790" w:rsidRDefault="23F89790" w14:paraId="332324AB" w14:textId="46C340C9">
          <w:pPr>
            <w:pStyle w:val="TOC1"/>
            <w:tabs>
              <w:tab w:val="right" w:leader="dot" w:pos="9360"/>
            </w:tabs>
            <w:bidi w:val="0"/>
            <w:rPr>
              <w:rStyle w:val="Hyperlink"/>
            </w:rPr>
          </w:pPr>
          <w:hyperlink w:anchor="_Toc484854186">
            <w:r>
              <w:tab/>
            </w:r>
            <w:r>
              <w:fldChar w:fldCharType="begin"/>
            </w:r>
            <w:r>
              <w:instrText xml:space="preserve">PAGEREF _Toc484854186 \h</w:instrText>
            </w:r>
            <w:r>
              <w:fldChar w:fldCharType="separate"/>
            </w:r>
            <w:r w:rsidRPr="201E9024" w:rsidR="201E9024">
              <w:rPr>
                <w:rStyle w:val="Hyperlink"/>
              </w:rPr>
              <w:t>12</w:t>
            </w:r>
            <w:r>
              <w:fldChar w:fldCharType="end"/>
            </w:r>
          </w:hyperlink>
        </w:p>
        <w:p w:rsidR="23F89790" w:rsidP="23F89790" w:rsidRDefault="23F89790" w14:paraId="55A422B3" w14:textId="3BE94E6B">
          <w:pPr>
            <w:pStyle w:val="TOC1"/>
            <w:tabs>
              <w:tab w:val="right" w:leader="dot" w:pos="9360"/>
            </w:tabs>
            <w:bidi w:val="0"/>
            <w:rPr>
              <w:rStyle w:val="Hyperlink"/>
            </w:rPr>
          </w:pPr>
          <w:hyperlink w:anchor="_Toc1030774755">
            <w:r w:rsidRPr="201E9024" w:rsidR="201E9024">
              <w:rPr>
                <w:rStyle w:val="Hyperlink"/>
              </w:rPr>
              <w:t>Appendix 2</w:t>
            </w:r>
            <w:r>
              <w:tab/>
            </w:r>
            <w:r>
              <w:fldChar w:fldCharType="begin"/>
            </w:r>
            <w:r>
              <w:instrText xml:space="preserve">PAGEREF _Toc1030774755 \h</w:instrText>
            </w:r>
            <w:r>
              <w:fldChar w:fldCharType="separate"/>
            </w:r>
            <w:r w:rsidRPr="201E9024" w:rsidR="201E9024">
              <w:rPr>
                <w:rStyle w:val="Hyperlink"/>
              </w:rPr>
              <w:t>12</w:t>
            </w:r>
            <w:r>
              <w:fldChar w:fldCharType="end"/>
            </w:r>
          </w:hyperlink>
          <w:r>
            <w:fldChar w:fldCharType="end"/>
          </w:r>
        </w:p>
      </w:sdtContent>
    </w:sdt>
    <w:p w:rsidRPr="0030173B" w:rsidR="0030173B" w:rsidP="23F89790" w:rsidRDefault="0030173B" w14:paraId="47219298" w14:textId="77777777">
      <w:pPr>
        <w:pStyle w:val="Heading1"/>
      </w:pPr>
    </w:p>
    <w:p w:rsidR="0030173B" w:rsidP="23F89790" w:rsidRDefault="00C9032C" w14:paraId="2D7EE346" w14:textId="525290F8">
      <w:pPr>
        <w:pStyle w:val="Heading1"/>
      </w:pPr>
      <w:bookmarkStart w:name="_Toc1311750379" w:id="2075982451"/>
      <w:bookmarkStart w:name="_Toc1248484334" w:id="310682638"/>
      <w:r w:rsidR="662EEA27">
        <w:rPr/>
        <w:t xml:space="preserve">What </w:t>
      </w:r>
      <w:r w:rsidR="76A5DA8E">
        <w:rPr/>
        <w:t>is</w:t>
      </w:r>
      <w:r w:rsidR="76A5DA8E">
        <w:rPr/>
        <w:t xml:space="preserve"> Customer Value?</w:t>
      </w:r>
      <w:bookmarkEnd w:id="2075982451"/>
      <w:bookmarkEnd w:id="310682638"/>
    </w:p>
    <w:p w:rsidR="23F89790" w:rsidP="23F89790" w:rsidRDefault="23F89790" w14:paraId="65405601" w14:textId="5B94D8E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1E13B9F8" w:rsidP="23F89790" w:rsidRDefault="1E13B9F8" w14:paraId="55813F1D" w14:textId="2F463682">
      <w:pPr>
        <w:pStyle w:val="Normal"/>
      </w:pPr>
      <w:r w:rsidRPr="201E9024" w:rsidR="46D2E394">
        <w:rPr>
          <w:rFonts w:ascii="Calibri" w:hAnsi="Calibri" w:eastAsia="Calibri" w:cs="Calibri"/>
          <w:noProof w:val="0"/>
          <w:sz w:val="24"/>
          <w:szCs w:val="24"/>
          <w:lang w:val="en-GB"/>
        </w:rPr>
        <w:t xml:space="preserve">“Customer value is the </w:t>
      </w:r>
      <w:r w:rsidRPr="201E9024" w:rsidR="46D2E394">
        <w:rPr>
          <w:rFonts w:ascii="Calibri" w:hAnsi="Calibri" w:eastAsia="Calibri" w:cs="Calibri"/>
          <w:noProof w:val="0"/>
          <w:sz w:val="24"/>
          <w:szCs w:val="24"/>
          <w:lang w:val="en-GB"/>
        </w:rPr>
        <w:t>perception</w:t>
      </w:r>
      <w:r w:rsidRPr="201E9024" w:rsidR="46D2E394">
        <w:rPr>
          <w:rFonts w:ascii="Calibri" w:hAnsi="Calibri" w:eastAsia="Calibri" w:cs="Calibri"/>
          <w:noProof w:val="0"/>
          <w:sz w:val="24"/>
          <w:szCs w:val="24"/>
          <w:lang w:val="en-GB"/>
        </w:rPr>
        <w:t xml:space="preserve"> of what a product or service is worth to a customer versus the possible alternatives.” </w:t>
      </w:r>
      <w:r w:rsidRPr="201E9024" w:rsidR="4710C585">
        <w:rPr>
          <w:rFonts w:ascii="Calibri" w:hAnsi="Calibri" w:eastAsia="Calibri" w:cs="Calibri"/>
          <w:noProof w:val="0"/>
          <w:sz w:val="24"/>
          <w:szCs w:val="24"/>
          <w:lang w:val="en-GB"/>
        </w:rPr>
        <w:t>Mahajan, G. (2020).</w:t>
      </w:r>
      <w:r w:rsidRPr="201E9024" w:rsidR="4710C5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 value is the perceived benefit that a customer receives from a product or service in relation to the cost of acquisition. This value can be expressed in </w:t>
      </w: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different ways</w:t>
      </w: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it is important for businesses to understand what customers value to provide them with the best experience. There are </w:t>
      </w: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generally four</w:t>
      </w: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categories of customer value: functional value, emotional value, social value, and epistemic value.</w:t>
      </w:r>
    </w:p>
    <w:p w:rsidRPr="00F47DC4" w:rsidR="00F47DC4" w:rsidP="201E9024" w:rsidRDefault="00F47DC4" w14:paraId="0023DFE8" w14:textId="0BCB92E6">
      <w:pPr>
        <w:pStyle w:val="Normal"/>
      </w:pPr>
      <w:r w:rsidRPr="201E9024" w:rsidR="1E13B9F8">
        <w:rPr>
          <w:rFonts w:ascii="Calibri" w:hAnsi="Calibri" w:eastAsia="Calibri" w:cs="Calibri"/>
          <w:b w:val="0"/>
          <w:bCs w:val="0"/>
          <w:i w:val="0"/>
          <w:iCs w:val="0"/>
          <w:caps w:val="0"/>
          <w:smallCaps w:val="0"/>
          <w:noProof w:val="0"/>
          <w:color w:val="000000" w:themeColor="text1" w:themeTint="FF" w:themeShade="FF"/>
          <w:sz w:val="24"/>
          <w:szCs w:val="24"/>
          <w:lang w:val="en-GB"/>
        </w:rPr>
        <w:t>Understanding the four categories of customer value can help businesses create products and services that meet the needs of their customers. By offering functional, emotional, social, and epistemic value, businesses can build strong relationships with their customers and differentiate themselves from their competitors.</w:t>
      </w:r>
      <w:bookmarkStart w:name="_Toc456901517" w:id="1"/>
    </w:p>
    <w:p w:rsidR="00AE7A21" w:rsidP="201E9024" w:rsidRDefault="00AE7A21" w14:paraId="0F225D37" w14:textId="4E322DCD">
      <w:pPr>
        <w:pStyle w:val="Heading1"/>
        <w:spacing w:line="360" w:lineRule="auto"/>
        <w:rPr>
          <w:noProof w:val="0"/>
          <w:lang w:val="en-GB"/>
        </w:rPr>
      </w:pPr>
      <w:bookmarkEnd w:id="1"/>
      <w:bookmarkStart w:name="_Toc2119384141" w:id="1572224355"/>
      <w:r w:rsidR="76A5DA8E">
        <w:rPr/>
        <w:t>Functional Value:</w:t>
      </w:r>
      <w:bookmarkEnd w:id="1572224355"/>
    </w:p>
    <w:p w:rsidR="00AE7A21" w:rsidP="201E9024" w:rsidRDefault="00AE7A21" w14:paraId="497AF28F" w14:textId="615D187D">
      <w:pPr>
        <w:pStyle w:val="Normal"/>
        <w:rPr>
          <w:b w:val="0"/>
          <w:bCs w:val="0"/>
          <w:i w:val="0"/>
          <w:iCs w:val="0"/>
          <w:caps w:val="0"/>
          <w:smallCaps w:val="0"/>
          <w:noProof w:val="0"/>
          <w:color w:val="000000" w:themeColor="text1" w:themeTint="FF" w:themeShade="FF"/>
          <w:sz w:val="24"/>
          <w:szCs w:val="24"/>
          <w:lang w:val="en-GB"/>
        </w:rPr>
      </w:pPr>
    </w:p>
    <w:p w:rsidR="00AE7A21" w:rsidP="201E9024" w:rsidRDefault="00AE7A21" w14:paraId="5F45ADCB" w14:textId="14FF51ED">
      <w:pPr>
        <w:pStyle w:val="Normal"/>
      </w:pPr>
      <w:r w:rsidRPr="201E9024" w:rsidR="4A090E1F">
        <w:rPr>
          <w:b w:val="0"/>
          <w:bCs w:val="0"/>
          <w:i w:val="0"/>
          <w:iCs w:val="0"/>
          <w:caps w:val="0"/>
          <w:smallCaps w:val="0"/>
          <w:noProof w:val="0"/>
          <w:color w:val="000000" w:themeColor="text1" w:themeTint="FF" w:themeShade="FF"/>
          <w:sz w:val="24"/>
          <w:szCs w:val="24"/>
          <w:lang w:val="en-GB"/>
        </w:rPr>
        <w:t xml:space="preserve">Functional value is the most basic form of value that customers </w:t>
      </w:r>
      <w:r w:rsidRPr="201E9024" w:rsidR="4A090E1F">
        <w:rPr>
          <w:b w:val="0"/>
          <w:bCs w:val="0"/>
          <w:i w:val="0"/>
          <w:iCs w:val="0"/>
          <w:caps w:val="0"/>
          <w:smallCaps w:val="0"/>
          <w:noProof w:val="0"/>
          <w:color w:val="000000" w:themeColor="text1" w:themeTint="FF" w:themeShade="FF"/>
          <w:sz w:val="24"/>
          <w:szCs w:val="24"/>
          <w:lang w:val="en-GB"/>
        </w:rPr>
        <w:t>seek</w:t>
      </w:r>
      <w:r w:rsidRPr="201E9024" w:rsidR="4A090E1F">
        <w:rPr>
          <w:b w:val="0"/>
          <w:bCs w:val="0"/>
          <w:i w:val="0"/>
          <w:iCs w:val="0"/>
          <w:caps w:val="0"/>
          <w:smallCaps w:val="0"/>
          <w:noProof w:val="0"/>
          <w:color w:val="000000" w:themeColor="text1" w:themeTint="FF" w:themeShade="FF"/>
          <w:sz w:val="24"/>
          <w:szCs w:val="24"/>
          <w:lang w:val="en-GB"/>
        </w:rPr>
        <w:t>. It is the tangible benefit that a product or service provides. For example, a customer may buy a car for transportation, a computer for work, or a phone for communication. Customers expect products to be reliable, efficient, and effective in meeting their needs. A business that offers functional value must deliver high-quality products that meet or exceed customer expectations.</w:t>
      </w:r>
    </w:p>
    <w:p w:rsidR="00900C14" w:rsidP="23F89790" w:rsidRDefault="00900C14" w14:paraId="57264EC9" w14:textId="6DABD732">
      <w:pPr>
        <w:pStyle w:val="Heading1"/>
      </w:pPr>
      <w:bookmarkStart w:name="_Toc522041722" w:id="645626570"/>
      <w:r w:rsidR="76A5DA8E">
        <w:rPr/>
        <w:t>Emotional Value:</w:t>
      </w:r>
      <w:bookmarkStart w:name="_GoBack" w:id="5"/>
      <w:bookmarkEnd w:id="5"/>
      <w:bookmarkEnd w:id="645626570"/>
    </w:p>
    <w:p w:rsidR="23F89790" w:rsidP="23F89790" w:rsidRDefault="23F89790" w14:paraId="05A74D73" w14:textId="74D2F7D1">
      <w:pPr>
        <w:pStyle w:val="Normal"/>
        <w:rPr>
          <w:b w:val="0"/>
          <w:bCs w:val="0"/>
          <w:i w:val="0"/>
          <w:iCs w:val="0"/>
          <w:caps w:val="0"/>
          <w:smallCaps w:val="0"/>
          <w:noProof w:val="0"/>
          <w:color w:val="000000" w:themeColor="text1" w:themeTint="FF" w:themeShade="FF"/>
          <w:sz w:val="24"/>
          <w:szCs w:val="24"/>
          <w:lang w:val="en-GB"/>
        </w:rPr>
      </w:pPr>
    </w:p>
    <w:p w:rsidR="4FDF4E2C" w:rsidP="23F89790" w:rsidRDefault="4FDF4E2C" w14:paraId="229BB9DC" w14:textId="28631CB7">
      <w:pPr>
        <w:pStyle w:val="Normal"/>
      </w:pPr>
      <w:r w:rsidRPr="23F89790" w:rsidR="4FDF4E2C">
        <w:rPr>
          <w:b w:val="0"/>
          <w:bCs w:val="0"/>
          <w:i w:val="0"/>
          <w:iCs w:val="0"/>
          <w:caps w:val="0"/>
          <w:smallCaps w:val="0"/>
          <w:noProof w:val="0"/>
          <w:color w:val="000000" w:themeColor="text1" w:themeTint="FF" w:themeShade="FF"/>
          <w:sz w:val="24"/>
          <w:szCs w:val="24"/>
          <w:lang w:val="en-GB"/>
        </w:rPr>
        <w:t>Emotional value is the intangible benefit that a product or service provides. It is the emotional connection that customers feel towards a brand. Customers often buy products that make them feel good or enhance their self-image. Emotional value can be created through appealing design, advertising, or customer service. A business that offers emotional value must understand the emotional needs of its customers and create a brand that resonates with them.</w:t>
      </w:r>
    </w:p>
    <w:p w:rsidR="0030173B" w:rsidP="23F89790" w:rsidRDefault="00900C14" w14:paraId="72A7A396" w14:textId="3A2D5A80">
      <w:pPr>
        <w:pStyle w:val="Heading1"/>
      </w:pPr>
      <w:bookmarkStart w:name="_Toc1561314505" w:id="1317950572"/>
      <w:r w:rsidR="76A5DA8E">
        <w:rPr/>
        <w:t>Life Changing Value:</w:t>
      </w:r>
      <w:bookmarkEnd w:id="1317950572"/>
    </w:p>
    <w:p w:rsidRPr="00900C14" w:rsidR="00900C14" w:rsidP="201E9024" w:rsidRDefault="00900C14" w14:paraId="5711679E" w14:textId="05699DE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Pr="00900C14" w:rsidR="00900C14" w:rsidP="201E9024" w:rsidRDefault="00900C14" w14:paraId="78FEB3BA" w14:textId="03696D72">
      <w:pPr>
        <w:pStyle w:val="Normal"/>
      </w:pPr>
      <w:r w:rsidRPr="201E9024" w:rsidR="4938BDB1">
        <w:rPr>
          <w:rFonts w:ascii="Calibri" w:hAnsi="Calibri" w:eastAsia="Calibri" w:cs="Calibri"/>
          <w:b w:val="0"/>
          <w:bCs w:val="0"/>
          <w:i w:val="0"/>
          <w:iCs w:val="0"/>
          <w:caps w:val="0"/>
          <w:smallCaps w:val="0"/>
          <w:noProof w:val="0"/>
          <w:color w:val="000000" w:themeColor="text1" w:themeTint="FF" w:themeShade="FF"/>
          <w:sz w:val="24"/>
          <w:szCs w:val="24"/>
          <w:lang w:val="en-GB"/>
        </w:rPr>
        <w:t>Epistemic value is a term used in philosophy to refer to the value of knowledge. It is a measure of how much knowledge is worth, and how important it is to have accurate and reliable information. The concept of epistemic value is crucial in understanding the nature of knowledge and how it is acquired.</w:t>
      </w:r>
      <w:r w:rsidRPr="201E9024" w:rsidR="339443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4938BD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Epistemic value is not just about the quantity of knowledge that a person has, but also about the quality of knowledge. In other words, it is not just about having a lot of information, but also about having </w:t>
      </w:r>
      <w:r w:rsidRPr="201E9024" w:rsidR="4938BDB1">
        <w:rPr>
          <w:rFonts w:ascii="Calibri" w:hAnsi="Calibri" w:eastAsia="Calibri" w:cs="Calibri"/>
          <w:b w:val="0"/>
          <w:bCs w:val="0"/>
          <w:i w:val="0"/>
          <w:iCs w:val="0"/>
          <w:caps w:val="0"/>
          <w:smallCaps w:val="0"/>
          <w:noProof w:val="0"/>
          <w:color w:val="000000" w:themeColor="text1" w:themeTint="FF" w:themeShade="FF"/>
          <w:sz w:val="24"/>
          <w:szCs w:val="24"/>
          <w:lang w:val="en-GB"/>
        </w:rPr>
        <w:t>accurate</w:t>
      </w:r>
      <w:r w:rsidRPr="201E9024" w:rsidR="4938BDB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reliable information.</w:t>
      </w:r>
    </w:p>
    <w:p w:rsidR="00806CDA" w:rsidP="201E9024" w:rsidRDefault="00806CDA" w14:paraId="12282D34" w14:textId="2968D607">
      <w:pPr>
        <w:pStyle w:val="Heading1"/>
        <w:spacing w:line="360" w:lineRule="auto"/>
      </w:pPr>
      <w:bookmarkStart w:name="_Toc1727521771" w:id="1691614105"/>
      <w:r w:rsidR="76A5DA8E">
        <w:rPr/>
        <w:t xml:space="preserve">Social </w:t>
      </w:r>
      <w:r w:rsidR="54A9C6A9">
        <w:rPr/>
        <w:t>Value</w:t>
      </w:r>
      <w:r w:rsidR="76A5DA8E">
        <w:rPr/>
        <w:t>:</w:t>
      </w:r>
      <w:bookmarkEnd w:id="1691614105"/>
    </w:p>
    <w:p w:rsidR="201E9024" w:rsidP="201E9024" w:rsidRDefault="201E9024" w14:paraId="69E300E4" w14:textId="6D3149C5">
      <w:pPr>
        <w:pStyle w:val="Normal"/>
      </w:pPr>
    </w:p>
    <w:p w:rsidR="00806CDA" w:rsidP="23F89790" w:rsidRDefault="00806CDA" w14:paraId="79FED679" w14:textId="6CAC57ED">
      <w:pPr>
        <w:pStyle w:val="Normal"/>
        <w:spacing w:line="360" w:lineRule="auto"/>
      </w:pPr>
      <w:r w:rsidRPr="23F89790" w:rsidR="35A47B5E">
        <w:rPr>
          <w:b w:val="0"/>
          <w:bCs w:val="0"/>
          <w:i w:val="0"/>
          <w:iCs w:val="0"/>
          <w:caps w:val="0"/>
          <w:smallCaps w:val="0"/>
          <w:noProof w:val="0"/>
          <w:color w:val="000000" w:themeColor="text1" w:themeTint="FF" w:themeShade="FF"/>
          <w:sz w:val="24"/>
          <w:szCs w:val="24"/>
          <w:lang w:val="en-GB"/>
        </w:rPr>
        <w:t>Social value is the benefit that customers derive from the social context of a product or service. It is the social status or identity that customers associate with a brand. For example, customers may buy luxury goods to signal their wealth or status, or they may buy eco-friendly products to signal their environmental consciousness. Social value can be created through branding, marketing, and partnerships with like-minded organizations. A business that offers social value must understand the social context of its customers and create a brand that aligns with their values.</w:t>
      </w:r>
    </w:p>
    <w:p w:rsidR="76A5DA8E" w:rsidP="201E9024" w:rsidRDefault="76A5DA8E" w14:paraId="69CC8129" w14:textId="32630B5A">
      <w:pPr>
        <w:pStyle w:val="Heading1"/>
      </w:pPr>
      <w:bookmarkStart w:name="_Toc2120875771" w:id="1722847875"/>
      <w:bookmarkStart w:name="_Toc1144224396" w:id="1362663652"/>
      <w:r w:rsidR="76A5DA8E">
        <w:rPr/>
        <w:t>Creating Customer Value</w:t>
      </w:r>
      <w:bookmarkEnd w:id="1362663652"/>
      <w:r w:rsidR="7BFDA6A1">
        <w:rPr/>
        <w:t xml:space="preserve"> </w:t>
      </w:r>
      <w:bookmarkEnd w:id="1722847875"/>
    </w:p>
    <w:p w:rsidR="201E9024" w:rsidP="201E9024" w:rsidRDefault="201E9024" w14:paraId="740BA867" w14:textId="03DF5DE7">
      <w:pPr>
        <w:pStyle w:val="Normal"/>
      </w:pPr>
    </w:p>
    <w:p w:rsidR="0030173B" w:rsidP="201E9024" w:rsidRDefault="0030173B" w14:paraId="0E37732C" w14:textId="37155231">
      <w:pPr>
        <w:pStyle w:val="Normal"/>
        <w:spacing w:line="360" w:lineRule="auto"/>
        <w:rPr>
          <w:b w:val="0"/>
          <w:bCs w:val="0"/>
          <w:i w:val="0"/>
          <w:iCs w:val="0"/>
          <w:caps w:val="0"/>
          <w:smallCaps w:val="0"/>
          <w:noProof w:val="0"/>
          <w:color w:val="000000" w:themeColor="text1" w:themeTint="FF" w:themeShade="FF"/>
          <w:sz w:val="24"/>
          <w:szCs w:val="24"/>
          <w:lang w:val="en-GB"/>
        </w:rPr>
      </w:pPr>
      <w:r w:rsidRPr="201E9024" w:rsidR="1AF9B8DE">
        <w:rPr>
          <w:b w:val="0"/>
          <w:bCs w:val="0"/>
          <w:i w:val="0"/>
          <w:iCs w:val="0"/>
          <w:caps w:val="0"/>
          <w:smallCaps w:val="0"/>
          <w:noProof w:val="0"/>
          <w:color w:val="000000" w:themeColor="text1" w:themeTint="FF" w:themeShade="FF"/>
          <w:sz w:val="24"/>
          <w:szCs w:val="24"/>
          <w:lang w:val="en-GB"/>
        </w:rPr>
        <w:t xml:space="preserve">To truly create customer value, businesses must go beyond simply meeting customers' basic needs. They must strive to exceed expectations and </w:t>
      </w:r>
      <w:r w:rsidRPr="201E9024" w:rsidR="1AF9B8DE">
        <w:rPr>
          <w:b w:val="0"/>
          <w:bCs w:val="0"/>
          <w:i w:val="0"/>
          <w:iCs w:val="0"/>
          <w:caps w:val="0"/>
          <w:smallCaps w:val="0"/>
          <w:noProof w:val="0"/>
          <w:color w:val="000000" w:themeColor="text1" w:themeTint="FF" w:themeShade="FF"/>
          <w:sz w:val="24"/>
          <w:szCs w:val="24"/>
          <w:lang w:val="en-GB"/>
        </w:rPr>
        <w:t>provide</w:t>
      </w:r>
      <w:r w:rsidRPr="201E9024" w:rsidR="1AF9B8DE">
        <w:rPr>
          <w:b w:val="0"/>
          <w:bCs w:val="0"/>
          <w:i w:val="0"/>
          <w:iCs w:val="0"/>
          <w:caps w:val="0"/>
          <w:smallCaps w:val="0"/>
          <w:noProof w:val="0"/>
          <w:color w:val="000000" w:themeColor="text1" w:themeTint="FF" w:themeShade="FF"/>
          <w:sz w:val="24"/>
          <w:szCs w:val="24"/>
          <w:lang w:val="en-GB"/>
        </w:rPr>
        <w:t xml:space="preserve"> a superior customer experience. This can be achieved through a variety of means, such as offering personalized service, providing high-quality products, and creating a strong brand identity that resonates with customers.</w:t>
      </w:r>
    </w:p>
    <w:p w:rsidRPr="002049FE" w:rsidR="008C2930" w:rsidP="23F89790" w:rsidRDefault="00A133B3" w14:paraId="0FF317D1" w14:textId="7FA83C52">
      <w:pPr>
        <w:pStyle w:val="Heading1"/>
      </w:pPr>
      <w:bookmarkStart w:name="_Toc287534601" w:id="689229010"/>
      <w:r w:rsidR="00389F98">
        <w:rPr/>
        <w:t>Customer Brand Value (CBV)</w:t>
      </w:r>
      <w:bookmarkEnd w:id="689229010"/>
    </w:p>
    <w:p w:rsidR="23F89790" w:rsidP="201E9024" w:rsidRDefault="23F89790" w14:paraId="1141B652" w14:textId="4845C8E3">
      <w:pPr>
        <w:pStyle w:val="Normal"/>
      </w:pPr>
    </w:p>
    <w:p w:rsidR="23F89790" w:rsidP="201E9024" w:rsidRDefault="23F89790" w14:paraId="07921504" w14:textId="689DDE37">
      <w:pPr>
        <w:pStyle w:val="Normal"/>
      </w:pPr>
      <w:r w:rsidRPr="201E9024" w:rsidR="5A8525C1">
        <w:rPr>
          <w:b w:val="0"/>
          <w:bCs w:val="0"/>
          <w:i w:val="0"/>
          <w:iCs w:val="0"/>
          <w:caps w:val="0"/>
          <w:smallCaps w:val="0"/>
          <w:noProof w:val="0"/>
          <w:color w:val="000000" w:themeColor="text1" w:themeTint="FF" w:themeShade="FF"/>
          <w:sz w:val="24"/>
          <w:szCs w:val="24"/>
          <w:lang w:val="en-GB"/>
        </w:rPr>
        <w:t>Customer brand value is a crucial aspect of any successful business. It refers to the perceived value that customers attach to a particular brand, which could be influenced by factors such as quality, reputation, customer service, and advertising. A strong customer brand value can lead to increased customer loyalty, higher sales, and better brand recognition. Companies that invest in building their customer brand value tend to have a competitive advantage over those that do not. They are able to differentiate themselves from their competitors and create a unique selling proposition that resonates with their target audience.</w:t>
      </w:r>
    </w:p>
    <w:p w:rsidR="008C2930" w:rsidP="23F89790" w:rsidRDefault="008C2930" w14:paraId="7D27C15E" w14:textId="46263C2B">
      <w:pPr>
        <w:pStyle w:val="Heading1"/>
      </w:pPr>
      <w:bookmarkStart w:name="_Toc155552099" w:id="2012721071"/>
      <w:r w:rsidR="00389F98">
        <w:rPr/>
        <w:t>Customer Lifetime Value (CLV)</w:t>
      </w:r>
      <w:bookmarkEnd w:id="2012721071"/>
    </w:p>
    <w:p w:rsidR="23F89790" w:rsidP="23F89790" w:rsidRDefault="23F89790" w14:paraId="7419C469" w14:textId="54FFED5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36AD5688" w:rsidP="201E9024" w:rsidRDefault="36AD5688" w14:paraId="69A30E7D" w14:textId="1289F77A">
      <w:pPr>
        <w:pStyle w:val="Normal"/>
      </w:pP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 lifetime value (CLV) is a metric that predicts the total value a customer will bring to a business over the course of their relationship. It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takes into account</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how much a customer spends on products or services, how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make purchases, and how long they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remain</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customer. </w:t>
      </w:r>
    </w:p>
    <w:p w:rsidR="36AD5688" w:rsidP="201E9024" w:rsidRDefault="36AD5688" w14:paraId="7350BBB6" w14:textId="21C2549D">
      <w:pPr>
        <w:pStyle w:val="Normal"/>
      </w:pP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Understanding CLV is crucial for businesses as it helps them make informed decisions about how much to invest in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acquiring</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retaining</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customers. By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analy</w:t>
      </w:r>
      <w:r w:rsidRPr="201E9024" w:rsidR="5B92E1AD">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ing</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CLV, businesses can segment customers based on their value and prioriti</w:t>
      </w:r>
      <w:r w:rsidRPr="201E9024" w:rsidR="469DA90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e their marketing efforts accordingly. For example, high-value customers may be given personali</w:t>
      </w:r>
      <w:r w:rsidRPr="201E9024" w:rsidR="4C9F145F">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ed incentives to encourage them to continue their patronage, while customers with low CLV may receive less attention. </w:t>
      </w:r>
      <w:r w:rsidRPr="201E9024" w:rsidR="36AD568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CLV can also inform pricing strategies, as businesses may adjust prices to maximize long-term profitability rather than short-term gains. </w:t>
      </w:r>
    </w:p>
    <w:p w:rsidRPr="002049FE" w:rsidR="005225BF" w:rsidP="23F89790" w:rsidRDefault="00513050" w14:paraId="747EDDAD" w14:textId="1398091D">
      <w:pPr>
        <w:pStyle w:val="Heading1"/>
      </w:pPr>
      <w:bookmarkStart w:name="_Toc633504695" w:id="584194018"/>
      <w:r w:rsidR="00389F98">
        <w:rPr/>
        <w:t>Customer Referral Value (CRV)</w:t>
      </w:r>
      <w:bookmarkEnd w:id="584194018"/>
    </w:p>
    <w:p w:rsidR="23F89790" w:rsidP="23F89790" w:rsidRDefault="23F89790" w14:paraId="4E2B41A8" w14:textId="3A3A6AB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D8E1A95" w:rsidP="23F89790" w:rsidRDefault="0D8E1A95" w14:paraId="48CAB845" w14:textId="561896C6">
      <w:pPr>
        <w:pStyle w:val="Normal"/>
      </w:pP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 referral value (CRV) is a metric used by marketers to </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value of a customer referral. This value is calculated by looking at the revenue generated by a customer who was referred by another customer. The CRV is an important metric for businesses because it can help them </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determine</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return on investment (ROI) of their referral programs.</w:t>
      </w:r>
    </w:p>
    <w:p w:rsidR="0D8E1A95" w:rsidP="201E9024" w:rsidRDefault="0D8E1A95" w14:paraId="74AD255D" w14:textId="405D2E5C">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Businesses can calculate their CRV by dividing the revenue generated by a customer who was referred by another customer by the total cost of </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acquiring</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the referred customer and the referring customer. This helps businesses understand the value of their referral program and how much they are willing to spend on </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acquiring</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new customers through referrals.</w:t>
      </w:r>
      <w:r w:rsidRPr="201E9024" w:rsidR="126BF1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0D8E1A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Customers who refer others are more likely to be loyal and have a higher lifetime value. </w:t>
      </w:r>
    </w:p>
    <w:p w:rsidRPr="00D2291D" w:rsidR="005225BF" w:rsidP="23F89790" w:rsidRDefault="005225BF" w14:paraId="420B21F8" w14:textId="6C148AFF">
      <w:pPr>
        <w:pStyle w:val="Heading1"/>
        <w:rPr>
          <w:rFonts w:ascii="Arial" w:hAnsi="Arial" w:cs="Arial"/>
          <w:color w:val="2E74B5" w:themeColor="accent1" w:themeTint="FF" w:themeShade="BF"/>
          <w:sz w:val="24"/>
          <w:szCs w:val="24"/>
        </w:rPr>
      </w:pPr>
      <w:bookmarkStart w:name="_Toc50268172" w:id="1081048257"/>
      <w:r w:rsidR="20434F55">
        <w:rPr/>
        <w:t>Customer Influence Value (C</w:t>
      </w:r>
      <w:r w:rsidR="4B8BB383">
        <w:rPr/>
        <w:t>I</w:t>
      </w:r>
      <w:r w:rsidR="20434F55">
        <w:rPr/>
        <w:t>V)</w:t>
      </w:r>
      <w:bookmarkEnd w:id="1081048257"/>
    </w:p>
    <w:p w:rsidR="5A943620" w:rsidP="5A943620" w:rsidRDefault="5A943620" w14:paraId="23022637" w14:textId="350AECDB">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3F89790" w:rsidRDefault="00885114" w14:paraId="1CACE54E" w14:textId="51B9361D">
      <w:pPr>
        <w:pStyle w:val="Normal"/>
      </w:pP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 influence value (CIV) is a metric that measures the impact that a customer has on the decisions of other customers. It is a vital concept in modern marketing since it provides insights into how customers interact with each other, and how this interaction can influence the purchasing decisions of others. CIV considers how much influence a customer has on others based on their purchasing </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behavior</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social media presence, and overall reputation. </w:t>
      </w:r>
    </w:p>
    <w:p w:rsidR="00885114" w:rsidP="23F89790" w:rsidRDefault="00885114" w14:paraId="552E8EB0" w14:textId="665885B3">
      <w:pPr>
        <w:pStyle w:val="Normal"/>
      </w:pP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customer with a high CIV can significantly </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impact</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purchasing decisions of others, while those with a low CIV may have less influence. Understanding the CIV of customers is essential for businesses as it can help them </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A943620"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their key influencers and create targeted marketing campaigns to reach a broader audience. It can also help businesses tailor their products and services to meet the needs of their most influential customers. </w:t>
      </w:r>
    </w:p>
    <w:p w:rsidR="00885114" w:rsidP="23F89790" w:rsidRDefault="00885114" w14:paraId="20EF3FC0" w14:textId="29F968FA">
      <w:pPr>
        <w:pStyle w:val="Normal"/>
      </w:pPr>
      <w:r w:rsidRPr="201E9024" w:rsidR="4E569624">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201E9024"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 today's digital age, where social media platforms have become a prominent tool for communication and advertising, CIV is becoming increasingly important. Businesses that understand the concept of CIV and </w:t>
      </w:r>
      <w:r w:rsidRPr="201E9024" w:rsidR="0F3C4F2D">
        <w:rPr>
          <w:rFonts w:ascii="Calibri" w:hAnsi="Calibri" w:eastAsia="Calibri" w:cs="Calibri"/>
          <w:b w:val="0"/>
          <w:bCs w:val="0"/>
          <w:i w:val="0"/>
          <w:iCs w:val="0"/>
          <w:caps w:val="0"/>
          <w:smallCaps w:val="0"/>
          <w:noProof w:val="0"/>
          <w:color w:val="000000" w:themeColor="text1" w:themeTint="FF" w:themeShade="FF"/>
          <w:sz w:val="24"/>
          <w:szCs w:val="24"/>
          <w:lang w:val="en-GB"/>
        </w:rPr>
        <w:t>leverage</w:t>
      </w:r>
      <w:r w:rsidRPr="201E9024" w:rsidR="0F3C4F2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it to their advantage can gain a competitive advantage in their respective markets.</w:t>
      </w:r>
    </w:p>
    <w:p w:rsidR="00885114" w:rsidP="23F89790" w:rsidRDefault="00885114" w14:paraId="22CE90AA" w14:textId="3F957F5F">
      <w:pPr>
        <w:pStyle w:val="Heading1"/>
        <w:rPr>
          <w:rFonts w:ascii="Calibri Light" w:hAnsi="Calibri Light" w:eastAsia="Calibri Light" w:cs="Calibri Light" w:asciiTheme="majorAscii" w:hAnsiTheme="majorAscii" w:eastAsiaTheme="majorAscii" w:cstheme="majorAscii"/>
          <w:color w:val="2E74B5" w:themeColor="accent1" w:themeTint="FF" w:themeShade="BF"/>
          <w:sz w:val="28"/>
          <w:szCs w:val="28"/>
        </w:rPr>
      </w:pPr>
      <w:bookmarkStart w:name="_Toc1512428081" w:id="1375616407"/>
      <w:r w:rsidR="20434F55">
        <w:rPr/>
        <w:t>Customer Relationship Management (CRM)</w:t>
      </w:r>
      <w:bookmarkEnd w:id="1375616407"/>
    </w:p>
    <w:p w:rsidR="00885114" w:rsidP="201E9024" w:rsidRDefault="00885114" w14:paraId="50A84E5A" w14:textId="14F0F28D">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01E9024" w:rsidRDefault="00885114" w14:paraId="6942370A" w14:textId="5A604B8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Customer relationship management (CRM) is a business strategy that aims to build and </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strong relationships with customers. It involves using technology and data analysis to understand customers' needs and preferences, and then tailoring products and services to meet those needs. The goal of CRM is to create customer loyalty and increase profitability through repeat business and positive word-of-mouth referrals. </w:t>
      </w:r>
    </w:p>
    <w:p w:rsidR="00885114" w:rsidP="201E9024" w:rsidRDefault="00885114" w14:paraId="665684D9" w14:textId="6E2C347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Effective CRM </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requires</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customer-centric approach where the customer is at the heart of all business decisions. This means that companies must invest time and resources in understanding their customers and their preferences. They must also be responsive to customer feedback and complaints, as this helps to build trust and loyalty. </w:t>
      </w:r>
    </w:p>
    <w:p w:rsidR="00885114" w:rsidP="201E9024" w:rsidRDefault="00885114" w14:paraId="4819C9B8" w14:textId="3CAFB04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CRM software can help businesses manage customer data and interactions, as well as track sales and marketing activities. There are several benefits to using CRM. One of the main benefits is increased customer satisfaction. By understanding customers' needs and preferences, companies can tailor their products and services to meet those needs, resulting in happier customers. </w:t>
      </w:r>
    </w:p>
    <w:p w:rsidR="00885114" w:rsidP="201E9024" w:rsidRDefault="00885114" w14:paraId="24549860" w14:textId="5265058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Another benefit is increased efficiency. By using technology to manage customer data and interactions, companies can streamline their processes and reduce costs. Additionally, CRM can help companies </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new sales</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opportunities and target marketing efforts more effectively. However, there are also challenges associated with CRM. One challenge is the cost of implementing and </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maintaining</w:t>
      </w:r>
      <w:r w:rsidRPr="201E9024" w:rsidR="600699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CRM software. </w:t>
      </w:r>
    </w:p>
    <w:p w:rsidR="00885114" w:rsidP="201E9024" w:rsidRDefault="00885114" w14:paraId="17A50F7A" w14:textId="54C09D92">
      <w:pPr>
        <w:pStyle w:val="Heading1"/>
      </w:pPr>
      <w:bookmarkStart w:name="_Toc2010416120" w:id="699069215"/>
      <w:r w:rsidR="20434F55">
        <w:rPr/>
        <w:t>Customer Centrality</w:t>
      </w:r>
      <w:bookmarkEnd w:id="699069215"/>
    </w:p>
    <w:p w:rsidR="201E9024" w:rsidP="201E9024" w:rsidRDefault="201E9024" w14:paraId="787EF484" w14:textId="5616EA6C">
      <w:pPr>
        <w:pStyle w:val="Normal"/>
      </w:pPr>
    </w:p>
    <w:p w:rsidR="00885114" w:rsidP="201E9024" w:rsidRDefault="00885114" w14:paraId="74C3C9B9" w14:textId="7A566C6E">
      <w:pPr>
        <w:pStyle w:val="Normal"/>
        <w:rPr>
          <w:b w:val="0"/>
          <w:bCs w:val="0"/>
          <w:i w:val="0"/>
          <w:iCs w:val="0"/>
          <w:caps w:val="0"/>
          <w:smallCaps w:val="0"/>
          <w:noProof w:val="0"/>
          <w:color w:val="000000" w:themeColor="text1" w:themeTint="FF" w:themeShade="FF"/>
          <w:sz w:val="24"/>
          <w:szCs w:val="24"/>
          <w:lang w:val="en-GB"/>
        </w:rPr>
      </w:pPr>
      <w:r w:rsidRPr="201E9024" w:rsidR="09AF7CCE">
        <w:rPr>
          <w:noProof w:val="0"/>
          <w:sz w:val="24"/>
          <w:szCs w:val="24"/>
          <w:lang w:val="en-GB"/>
        </w:rPr>
        <w:t>I</w:t>
      </w:r>
      <w:r w:rsidRPr="201E9024" w:rsidR="718AD630">
        <w:rPr>
          <w:noProof w:val="0"/>
          <w:sz w:val="24"/>
          <w:szCs w:val="24"/>
          <w:lang w:val="en-GB"/>
        </w:rPr>
        <w:t xml:space="preserve">n the hospitality industry, pubs have been a popular choice for people to unwind and socialize. However, with the increasing competition in the market, pubs need to differentiate themselves to attract and </w:t>
      </w:r>
      <w:r w:rsidRPr="201E9024" w:rsidR="718AD630">
        <w:rPr>
          <w:noProof w:val="0"/>
          <w:sz w:val="24"/>
          <w:szCs w:val="24"/>
          <w:lang w:val="en-GB"/>
        </w:rPr>
        <w:t>retain</w:t>
      </w:r>
      <w:r w:rsidRPr="201E9024" w:rsidR="718AD630">
        <w:rPr>
          <w:noProof w:val="0"/>
          <w:sz w:val="24"/>
          <w:szCs w:val="24"/>
          <w:lang w:val="en-GB"/>
        </w:rPr>
        <w:t xml:space="preserve"> customers.</w:t>
      </w:r>
    </w:p>
    <w:p w:rsidR="00885114" w:rsidP="201E9024" w:rsidRDefault="00885114" w14:paraId="2C5284DC" w14:textId="0E3BED65">
      <w:pPr>
        <w:pStyle w:val="Normal"/>
        <w:rPr>
          <w:noProof w:val="0"/>
          <w:sz w:val="24"/>
          <w:szCs w:val="24"/>
          <w:lang w:val="en-GB"/>
        </w:rPr>
      </w:pPr>
      <w:r w:rsidRPr="201E9024" w:rsidR="718AD630">
        <w:rPr>
          <w:noProof w:val="0"/>
          <w:sz w:val="24"/>
          <w:szCs w:val="24"/>
          <w:lang w:val="en-GB"/>
        </w:rPr>
        <w:t xml:space="preserve">One way to do this is by adopting a customer-centric approach. Customer centrality means putting the customer at the </w:t>
      </w:r>
      <w:r w:rsidRPr="201E9024" w:rsidR="46002810">
        <w:rPr>
          <w:noProof w:val="0"/>
          <w:sz w:val="24"/>
          <w:szCs w:val="24"/>
          <w:lang w:val="en-GB"/>
        </w:rPr>
        <w:t>centre</w:t>
      </w:r>
      <w:r w:rsidRPr="201E9024" w:rsidR="718AD630">
        <w:rPr>
          <w:noProof w:val="0"/>
          <w:sz w:val="24"/>
          <w:szCs w:val="24"/>
          <w:lang w:val="en-GB"/>
        </w:rPr>
        <w:t xml:space="preserve"> of all business decisions and actions. This is important in pubs because customers are the </w:t>
      </w:r>
      <w:r w:rsidRPr="201E9024" w:rsidR="718AD630">
        <w:rPr>
          <w:noProof w:val="0"/>
          <w:sz w:val="24"/>
          <w:szCs w:val="24"/>
          <w:lang w:val="en-GB"/>
        </w:rPr>
        <w:t>reason why</w:t>
      </w:r>
      <w:r w:rsidRPr="201E9024" w:rsidR="718AD630">
        <w:rPr>
          <w:noProof w:val="0"/>
          <w:sz w:val="24"/>
          <w:szCs w:val="24"/>
          <w:lang w:val="en-GB"/>
        </w:rPr>
        <w:t xml:space="preserve"> the business exists in the first place.</w:t>
      </w:r>
      <w:r w:rsidRPr="201E9024" w:rsidR="0FD503DC">
        <w:rPr>
          <w:noProof w:val="0"/>
          <w:sz w:val="24"/>
          <w:szCs w:val="24"/>
          <w:lang w:val="en-GB"/>
        </w:rPr>
        <w:t xml:space="preserve"> </w:t>
      </w:r>
      <w:r w:rsidRPr="201E9024" w:rsidR="718AD630">
        <w:rPr>
          <w:noProof w:val="0"/>
          <w:sz w:val="24"/>
          <w:szCs w:val="24"/>
          <w:lang w:val="en-GB"/>
        </w:rPr>
        <w:t>This can be achieved through various methods such as customer surveys, social media listening, and direct feedback. By understanding their customers better, pubs can tailor their offerings, promotions, and services to meet their customers' needs and exceed their expectations.</w:t>
      </w:r>
      <w:r w:rsidRPr="201E9024" w:rsidR="718AD630">
        <w:rPr>
          <w:noProof w:val="0"/>
          <w:sz w:val="24"/>
          <w:szCs w:val="24"/>
          <w:lang w:val="en-GB"/>
        </w:rPr>
        <w:t xml:space="preserve"> </w:t>
      </w:r>
    </w:p>
    <w:p w:rsidR="00885114" w:rsidP="201E9024" w:rsidRDefault="00885114" w14:paraId="7F1C1250" w14:textId="63581B0D">
      <w:pPr>
        <w:pStyle w:val="Normal"/>
        <w:rPr>
          <w:b w:val="0"/>
          <w:bCs w:val="0"/>
          <w:i w:val="0"/>
          <w:iCs w:val="0"/>
          <w:caps w:val="0"/>
          <w:smallCaps w:val="0"/>
          <w:noProof w:val="0"/>
          <w:color w:val="000000" w:themeColor="text1" w:themeTint="FF" w:themeShade="FF"/>
          <w:sz w:val="24"/>
          <w:szCs w:val="24"/>
          <w:lang w:val="en-GB"/>
        </w:rPr>
      </w:pPr>
      <w:r w:rsidRPr="201E9024" w:rsidR="718AD630">
        <w:rPr>
          <w:noProof w:val="0"/>
          <w:sz w:val="24"/>
          <w:szCs w:val="24"/>
          <w:lang w:val="en-GB"/>
        </w:rPr>
        <w:t xml:space="preserve">For example, if customers prefer a wide range of craft beers, pubs can expand their beer menu to include more craft beer options. Another key aspect of customer centrality is creating a positive customer experience. This involves </w:t>
      </w:r>
      <w:r w:rsidRPr="201E9024" w:rsidR="718AD630">
        <w:rPr>
          <w:noProof w:val="0"/>
          <w:sz w:val="24"/>
          <w:szCs w:val="24"/>
          <w:lang w:val="en-GB"/>
        </w:rPr>
        <w:t>providing</w:t>
      </w:r>
      <w:r w:rsidRPr="201E9024" w:rsidR="718AD630">
        <w:rPr>
          <w:noProof w:val="0"/>
          <w:sz w:val="24"/>
          <w:szCs w:val="24"/>
          <w:lang w:val="en-GB"/>
        </w:rPr>
        <w:t xml:space="preserve"> excellent customer service, </w:t>
      </w:r>
      <w:r w:rsidRPr="201E9024" w:rsidR="718AD630">
        <w:rPr>
          <w:noProof w:val="0"/>
          <w:sz w:val="24"/>
          <w:szCs w:val="24"/>
          <w:lang w:val="en-GB"/>
        </w:rPr>
        <w:t>maintaining</w:t>
      </w:r>
      <w:r w:rsidRPr="201E9024" w:rsidR="718AD630">
        <w:rPr>
          <w:noProof w:val="0"/>
          <w:sz w:val="24"/>
          <w:szCs w:val="24"/>
          <w:lang w:val="en-GB"/>
        </w:rPr>
        <w:t xml:space="preserve"> cleanliness and hygiene, and creating a welcoming atmosphere.</w:t>
      </w:r>
    </w:p>
    <w:p w:rsidR="00885114" w:rsidP="201E9024" w:rsidRDefault="00885114" w14:paraId="27850C44" w14:textId="267A6C63">
      <w:pPr>
        <w:pStyle w:val="Normal"/>
        <w:rPr>
          <w:sz w:val="24"/>
          <w:szCs w:val="24"/>
        </w:rPr>
      </w:pPr>
      <w:r w:rsidRPr="201E9024" w:rsidR="718AD630">
        <w:rPr>
          <w:noProof w:val="0"/>
          <w:sz w:val="24"/>
          <w:szCs w:val="24"/>
          <w:lang w:val="en-GB"/>
        </w:rPr>
        <w:t>Furthermore, customer centrality can also be achieved by engaging with customers beyond their pub visit. Pubs can use social media platforms to interact with customers, share updates on promotions and events, and respond to customer queries and feedback. This creates a sense of community and loyalty among customers, making them more likely to return and recommend the pub to others.</w:t>
      </w:r>
      <w:r w:rsidRPr="201E9024" w:rsidR="20434F55">
        <w:rPr>
          <w:sz w:val="24"/>
          <w:szCs w:val="24"/>
        </w:rPr>
        <w:t xml:space="preserve"> </w:t>
      </w:r>
    </w:p>
    <w:p w:rsidR="00885114" w:rsidP="201E9024" w:rsidRDefault="00885114" w14:paraId="1FB61A49" w14:textId="5CA09CF8">
      <w:pPr>
        <w:pStyle w:val="Heading1"/>
      </w:pPr>
      <w:bookmarkStart w:name="_Toc577094392" w:id="261360905"/>
      <w:r w:rsidR="20434F55">
        <w:rPr/>
        <w:t>5 Stages of Customer Relationship:</w:t>
      </w:r>
      <w:bookmarkEnd w:id="261360905"/>
    </w:p>
    <w:p w:rsidR="201E9024" w:rsidP="201E9024" w:rsidRDefault="201E9024" w14:paraId="17B825D2" w14:textId="226E37A4">
      <w:pPr>
        <w:pStyle w:val="Normal"/>
      </w:pPr>
    </w:p>
    <w:p w:rsidR="6DFCDEA7" w:rsidP="201E9024" w:rsidRDefault="6DFCDEA7" w14:paraId="7AE7D242" w14:textId="7BFFB378">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today's competitive business world,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important to not only attract new customers but also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retain</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A good customer relationship management (CRM) strategy can help businesses achieve this goal. The 5 stages of customer relationship management are as follows: </w:t>
      </w:r>
    </w:p>
    <w:p w:rsidR="6DFCDEA7" w:rsidP="201E9024" w:rsidRDefault="6DFCDEA7" w14:paraId="1CA071C7" w14:textId="2E6C9C35">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Awareness: This is the stage where a potential customer becomes aware of a company's products or services. Companies can create awareness through advertising, social media, word-of-mouth, and other marketing activities. </w:t>
      </w:r>
    </w:p>
    <w:p w:rsidR="6DFCDEA7" w:rsidP="201E9024" w:rsidRDefault="6DFCDEA7" w14:paraId="459450B4" w14:textId="6939CD2F">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Consideration: At this stage, the potential customer starts to consider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whether or not</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purchase</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product or service. Companies can influence this decision by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information about their products or services, such as features, benefits, and pricing. </w:t>
      </w:r>
    </w:p>
    <w:p w:rsidR="6DFCDEA7" w:rsidP="201E9024" w:rsidRDefault="6DFCDEA7" w14:paraId="02C3A530" w14:textId="0BF75EA8">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3. Purchase: This is the stage where the customer makes the decision to buy the product or service. Companies need to make the purchasing process as easy and efficient as possible to ensure a smooth customer experience. </w:t>
      </w:r>
    </w:p>
    <w:p w:rsidR="6DFCDEA7" w:rsidP="201E9024" w:rsidRDefault="6DFCDEA7" w14:paraId="70BE2E40" w14:textId="18C10068">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4. Retention: After the purchase,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it's</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important to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retain</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customer by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excellent customer service. This includes addressing any issues or concerns the customer may have and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ongoing support. </w:t>
      </w:r>
    </w:p>
    <w:p w:rsidR="6DFCDEA7" w:rsidP="201E9024" w:rsidRDefault="6DFCDEA7" w14:paraId="4E215333" w14:textId="56EA2C8D">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5. Advocacy: The final stage is advocacy, where the customer becomes a loyal supporter of the company and its products or services. This can be achieved by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great customer experience, delivering on promises, and going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above and beyond</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exceed customer expectations. </w:t>
      </w:r>
    </w:p>
    <w:p w:rsidR="6DFCDEA7" w:rsidP="201E9024" w:rsidRDefault="6DFCDEA7" w14:paraId="72772E22" w14:textId="590D1247">
      <w:pPr>
        <w:pStyle w:val="Normal"/>
      </w:pP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Implementing a solid CRM strategy that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takes into account</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5 stages of customer relationship management can help businesses attract and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retain</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customers, </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ultimately leading</w:t>
      </w:r>
      <w:r w:rsidRPr="201E9024" w:rsidR="6DFCDE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increased profitability and growth.</w:t>
      </w:r>
    </w:p>
    <w:p w:rsidR="00885114" w:rsidP="23F89790" w:rsidRDefault="00885114" w14:paraId="00BD73B8" w14:textId="28B3F66A">
      <w:pPr>
        <w:pStyle w:val="Heading1"/>
        <w:rPr>
          <w:rFonts w:ascii="Calibri Light" w:hAnsi="Calibri Light" w:eastAsia="Calibri Light" w:cs="Calibri Light" w:asciiTheme="majorAscii" w:hAnsiTheme="majorAscii" w:eastAsiaTheme="majorAscii" w:cstheme="majorAscii"/>
          <w:color w:val="2E74B5" w:themeColor="accent1" w:themeTint="FF" w:themeShade="BF"/>
          <w:sz w:val="28"/>
          <w:szCs w:val="28"/>
        </w:rPr>
      </w:pPr>
      <w:bookmarkStart w:name="_Toc483417699" w:id="1538481298"/>
      <w:r w:rsidR="20434F55">
        <w:rPr/>
        <w:t>Customer Satisfaction and Customer Loyalty</w:t>
      </w:r>
      <w:bookmarkEnd w:id="1538481298"/>
    </w:p>
    <w:p w:rsidR="00885114" w:rsidP="23F89790" w:rsidRDefault="00885114" w14:paraId="02D77824" w14:textId="53D8D8C3">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3F89790" w:rsidRDefault="00885114" w14:paraId="7FD16E28" w14:textId="42D1C01A">
      <w:pPr>
        <w:pStyle w:val="Normal"/>
      </w:pP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pub industry, customer loyalty is </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closely linked</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customer satisfaction. Satisfied customers are more likely to become loyal customers, returning </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frequently</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pub and becoming advocates for the business. Loyal customers can be a huge asset to any pub, as they can </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consistent revenue, positive word-of-mouth advertising, and a sense of community. Pubs can cultivate customer loyalty through loyalty programs, </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special events</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personalized experiences. By cultivating a loyal customer base, pubs can create a sustainable business that can weather economic </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ups and downs</w:t>
      </w:r>
      <w:r w:rsidRPr="23F89790"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885114" w:rsidP="23F89790" w:rsidRDefault="00885114" w14:paraId="113D2AC4" w14:textId="2F101A31">
      <w:pPr>
        <w:pStyle w:val="Normal"/>
      </w:pP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 </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ensure</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 satisfaction and loyalty, pubs must also stay </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up-to-date</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with customer expectations and industry trends. This means regularly assessing customer feedback, </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monitoring</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social media channels, and keeping an eye on competitors. Pubs that are proactive in addressing customer concerns and offering new and innovative products and experiences are more likely to </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201E9024" w:rsidR="4D0F4BE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customer satisfaction and loyalty.</w:t>
      </w:r>
    </w:p>
    <w:p w:rsidR="00885114" w:rsidP="201E9024" w:rsidRDefault="00885114" w14:paraId="1F647C38" w14:textId="00AED7A0">
      <w:pPr>
        <w:pStyle w:val="Heading1"/>
        <w:rPr>
          <w:noProof w:val="0"/>
          <w:lang w:val="en-GB"/>
        </w:rPr>
      </w:pPr>
      <w:bookmarkStart w:name="_Toc635338438" w:id="770421159"/>
      <w:r w:rsidR="2018C3DA">
        <w:rPr/>
        <w:t>The Hierarchy of Emotional Value</w:t>
      </w:r>
      <w:bookmarkEnd w:id="770421159"/>
    </w:p>
    <w:p w:rsidR="201E9024" w:rsidP="201E9024" w:rsidRDefault="201E9024" w14:paraId="526601AE" w14:textId="46661691">
      <w:pPr>
        <w:pStyle w:val="Normal"/>
      </w:pPr>
    </w:p>
    <w:p w:rsidR="00885114" w:rsidP="23F89790" w:rsidRDefault="00885114" w14:paraId="73019B20" w14:textId="4BE2891B">
      <w:pPr>
        <w:pStyle w:val="Normal"/>
      </w:pP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hierarchy of emotional value in pubs is a complex and nuanced concept that is difficult to fully understand without experiencing it </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firsthand</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At the bottom of the hierarchy are the purely functional aspects of a pub, such as the quality of the beer</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the cleanliness of the facilities. These are </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important factors</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but they do not necessarily create a memorable experience on their own. </w:t>
      </w:r>
    </w:p>
    <w:p w:rsidR="00885114" w:rsidP="23F89790" w:rsidRDefault="00885114" w14:paraId="4FD1FB6D" w14:textId="69877A3C">
      <w:pPr>
        <w:pStyle w:val="Normal"/>
      </w:pPr>
      <w:r w:rsidRPr="23F89790"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Above this level are the social aspects of the pub, including the atmosphere and the company of other patrons. This is where the emotional value starts to increase, as people come to pubs not just for the drinks, but for the sense of community and belonging that they can provide. </w:t>
      </w:r>
    </w:p>
    <w:p w:rsidR="00885114" w:rsidP="23F89790" w:rsidRDefault="00885114" w14:paraId="5F29C299" w14:textId="2831674B">
      <w:pPr>
        <w:pStyle w:val="Normal"/>
      </w:pPr>
      <w:r w:rsidRPr="23F89790"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Beyond this level are the more intangible aspects of the pub experience, such as the sense of history and tradition that many pubs embody, or the feeling of being transported to a different time and place. These emotional connections can be powerful and long-lasting, and they are often what keep people coming back to their favourite pubs time and time again. </w:t>
      </w:r>
    </w:p>
    <w:p w:rsidR="00885114" w:rsidP="23F89790" w:rsidRDefault="00885114" w14:paraId="1B060ADB" w14:textId="42A2DD01">
      <w:pPr>
        <w:pStyle w:val="Normal"/>
      </w:pP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At the very top of the hierarchy are the truly transcendent experiences that can be had in a pub. These might include moments of deep connection with friends or strangers, unexpected encounters that lead to new friendships or insights, or even m</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oments </w:t>
      </w: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of personal epiphany or revelation. While these experiences are rare and unpredictable, they are what make pubs such special and important places in our lives. </w:t>
      </w:r>
    </w:p>
    <w:p w:rsidR="00885114" w:rsidP="23F89790" w:rsidRDefault="00885114" w14:paraId="0E10891B" w14:textId="21B01FF2">
      <w:pPr>
        <w:pStyle w:val="Normal"/>
      </w:pPr>
      <w:r w:rsidRPr="201E9024" w:rsidR="5EBDA90B">
        <w:rPr>
          <w:rFonts w:ascii="Calibri" w:hAnsi="Calibri" w:eastAsia="Calibri" w:cs="Calibri"/>
          <w:b w:val="0"/>
          <w:bCs w:val="0"/>
          <w:i w:val="0"/>
          <w:iCs w:val="0"/>
          <w:caps w:val="0"/>
          <w:smallCaps w:val="0"/>
          <w:noProof w:val="0"/>
          <w:color w:val="000000" w:themeColor="text1" w:themeTint="FF" w:themeShade="FF"/>
          <w:sz w:val="24"/>
          <w:szCs w:val="24"/>
          <w:lang w:val="en-GB"/>
        </w:rPr>
        <w:t>Overall, the hierarchy of emotional value in pubs is a testament to the power of social connection and the importance of community in our lives. While the drinks and the facilities may be important, it is the emotional connections that we make in pubs that truly make them special. Whether we are looking for a place to unwind after a long day at work, to catch up with old friends, or to make new ones, the pub has always been and will always be a place where we can find what we need.</w:t>
      </w:r>
    </w:p>
    <w:p w:rsidR="00885114" w:rsidP="23F89790" w:rsidRDefault="00885114" w14:paraId="7950B975" w14:textId="449C39CE">
      <w:pPr>
        <w:pStyle w:val="Heading1"/>
        <w:rPr>
          <w:rFonts w:ascii="Calibri Light" w:hAnsi="Calibri Light" w:eastAsia="Calibri Light" w:cs="Calibri Light" w:asciiTheme="majorAscii" w:hAnsiTheme="majorAscii" w:eastAsiaTheme="majorAscii" w:cstheme="majorAscii"/>
          <w:color w:val="2E74B5" w:themeColor="accent1" w:themeTint="FF" w:themeShade="BF"/>
          <w:sz w:val="28"/>
          <w:szCs w:val="28"/>
        </w:rPr>
      </w:pPr>
      <w:bookmarkStart w:name="_Toc2017637088" w:id="1046440408"/>
      <w:r w:rsidR="4F78D615">
        <w:rPr/>
        <w:t>Juran Model</w:t>
      </w:r>
      <w:bookmarkEnd w:id="1046440408"/>
      <w:r w:rsidR="4F78D615">
        <w:rPr/>
        <w:t xml:space="preserve"> </w:t>
      </w:r>
    </w:p>
    <w:p w:rsidR="5A943620" w:rsidP="5A943620" w:rsidRDefault="5A943620" w14:paraId="55377936" w14:textId="02C60E2A">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3F89790" w:rsidRDefault="00885114" w14:paraId="7C32DC48" w14:textId="1DDF5C67">
      <w:pPr>
        <w:pStyle w:val="Normal"/>
      </w:pP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Juran model is a quality management approach developed by Joseph Juran, a renowned quality expert. The model is widely used in various industries, including the hospitality </w:t>
      </w:r>
      <w:r w:rsidRPr="201E9024" w:rsidR="486A5E1E">
        <w:rPr>
          <w:rFonts w:ascii="Calibri" w:hAnsi="Calibri" w:eastAsia="Calibri" w:cs="Calibri"/>
          <w:b w:val="0"/>
          <w:bCs w:val="0"/>
          <w:i w:val="0"/>
          <w:iCs w:val="0"/>
          <w:caps w:val="0"/>
          <w:smallCaps w:val="0"/>
          <w:noProof w:val="0"/>
          <w:color w:val="000000" w:themeColor="text1" w:themeTint="FF" w:themeShade="FF"/>
          <w:sz w:val="24"/>
          <w:szCs w:val="24"/>
          <w:lang w:val="en-GB"/>
        </w:rPr>
        <w:t>industry</w:t>
      </w:r>
      <w:r w:rsidRPr="201E9024" w:rsidR="486A5E1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Juran model </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comprises</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three main steps: quality planning, quality control, and quality improvement. </w:t>
      </w:r>
    </w:p>
    <w:p w:rsidR="00885114" w:rsidP="23F89790" w:rsidRDefault="00885114" w14:paraId="17A06BD7" w14:textId="207C8883">
      <w:pPr>
        <w:pStyle w:val="Normal"/>
      </w:pP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the quality planning stage, the pub management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identifies</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needs and expectations of their customers. They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establish</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quality goals, develop quality policies and procedures, and create a quality improvement plan. </w:t>
      </w:r>
    </w:p>
    <w:p w:rsidR="00885114" w:rsidP="23F89790" w:rsidRDefault="00885114" w14:paraId="28145618" w14:textId="2C56DE89">
      <w:pPr>
        <w:pStyle w:val="Normal"/>
      </w:pP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second stage is quality control, where the management ensures that the pub's products and services meet the established quality standards. They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monitor</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measure the quality of the products and services,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any defects or non-conformities, and take corrective actions to address them. </w:t>
      </w:r>
    </w:p>
    <w:p w:rsidR="00885114" w:rsidP="23F89790" w:rsidRDefault="00885114" w14:paraId="342AA9D6" w14:textId="044E5D70">
      <w:pPr>
        <w:pStyle w:val="Normal"/>
      </w:pP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last stage is quality improvement, where the management uses the data collected during the quality control stage to improve the pub's products and services continually. They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analyze</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data, </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identify</w:t>
      </w:r>
      <w:r w:rsidRPr="5A943620"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trends and patterns, and implement changes that will enhance the quality of their products and services. </w:t>
      </w:r>
    </w:p>
    <w:p w:rsidR="00885114" w:rsidP="23F89790" w:rsidRDefault="00885114" w14:paraId="1A62DC0C" w14:textId="50032227">
      <w:pPr>
        <w:pStyle w:val="Normal"/>
      </w:pP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Applying the Juran model in pubs can lead to several benefits. </w:t>
      </w:r>
      <w:r w:rsidRPr="201E9024" w:rsidR="65932445">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can improve the reputation of the pub by </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high-quality products and services. </w:t>
      </w:r>
      <w:r w:rsidRPr="201E9024" w:rsidR="0640B1AD">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can increase customer satisfaction and loyalty. </w:t>
      </w:r>
      <w:r w:rsidRPr="201E9024" w:rsidR="44E596DE">
        <w:rPr>
          <w:rFonts w:ascii="Calibri" w:hAnsi="Calibri" w:eastAsia="Calibri" w:cs="Calibri"/>
          <w:b w:val="0"/>
          <w:bCs w:val="0"/>
          <w:i w:val="0"/>
          <w:iCs w:val="0"/>
          <w:caps w:val="0"/>
          <w:smallCaps w:val="0"/>
          <w:noProof w:val="0"/>
          <w:color w:val="000000" w:themeColor="text1" w:themeTint="FF" w:themeShade="FF"/>
          <w:sz w:val="24"/>
          <w:szCs w:val="24"/>
          <w:lang w:val="en-GB"/>
        </w:rPr>
        <w:t>And i</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 can reduce costs associated with </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poor quality</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201E9024" w:rsidR="3BD4CF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885114" w:rsidP="23F89790" w:rsidRDefault="00885114" w14:paraId="022A1C9F" w14:textId="2B72F95E">
      <w:pPr>
        <w:pStyle w:val="Normal"/>
      </w:pPr>
      <w:r w:rsidRPr="5A943620" w:rsidR="24380977">
        <w:rPr>
          <w:rFonts w:ascii="Calibri" w:hAnsi="Calibri" w:eastAsia="Calibri" w:cs="Calibri"/>
          <w:b w:val="0"/>
          <w:bCs w:val="0"/>
          <w:i w:val="0"/>
          <w:iCs w:val="0"/>
          <w:caps w:val="0"/>
          <w:smallCaps w:val="0"/>
          <w:noProof w:val="0"/>
          <w:color w:val="000000" w:themeColor="text1" w:themeTint="FF" w:themeShade="FF"/>
          <w:sz w:val="24"/>
          <w:szCs w:val="24"/>
          <w:lang w:val="en-GB"/>
        </w:rPr>
        <w:t>However, u</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sing this model in pubs or bars may have some negative implications. The Juran model emphasizes continuous improvement, which requires a significant amount of time, effort, and resources. Pubs often have limited resources and </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operate</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a fast-paced environment, making it challenging to implement the model effectively.</w:t>
      </w:r>
    </w:p>
    <w:p w:rsidR="00885114" w:rsidP="23F89790" w:rsidRDefault="00885114" w14:paraId="226E8602" w14:textId="75B39801">
      <w:pPr>
        <w:pStyle w:val="Normal"/>
      </w:pP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Furthermore, the model focuses on customer needs and expectations, which may not always align with the pub's goals and </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objectives</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Pubs must balance customer satisfaction with profitability, and the Juran model may not prioritize the latter. </w:t>
      </w:r>
    </w:p>
    <w:p w:rsidR="00885114" w:rsidP="23F89790" w:rsidRDefault="00885114" w14:paraId="457C1D18" w14:textId="35C21213">
      <w:pPr>
        <w:pStyle w:val="Normal"/>
      </w:pP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Additionally, the model requires extensive data collection and analysis, which may not be </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feasible</w:t>
      </w:r>
      <w:r w:rsidRPr="5A943620" w:rsidR="01EC4E7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 pubs that do not have the necessary technology or resources. </w:t>
      </w:r>
    </w:p>
    <w:p w:rsidR="00885114" w:rsidP="23F89790" w:rsidRDefault="00885114" w14:paraId="7BE34C79" w14:textId="6CC3CEB1">
      <w:pPr>
        <w:pStyle w:val="Heading1"/>
        <w:rPr>
          <w:rFonts w:ascii="Calibri Light" w:hAnsi="Calibri Light" w:eastAsia="Calibri Light" w:cs="Calibri Light" w:asciiTheme="majorAscii" w:hAnsiTheme="majorAscii" w:eastAsiaTheme="majorAscii" w:cstheme="majorAscii"/>
          <w:color w:val="2E74B5" w:themeColor="accent1" w:themeTint="FF" w:themeShade="BF"/>
          <w:sz w:val="28"/>
          <w:szCs w:val="28"/>
        </w:rPr>
      </w:pPr>
      <w:bookmarkStart w:name="_Toc1772560735" w:id="881690055"/>
      <w:r w:rsidR="4F78D615">
        <w:rPr/>
        <w:t>Garvins</w:t>
      </w:r>
      <w:r w:rsidR="4F78D615">
        <w:rPr/>
        <w:t xml:space="preserve"> Eight Dimensions of Quality</w:t>
      </w:r>
      <w:bookmarkEnd w:id="881690055"/>
    </w:p>
    <w:p w:rsidR="00885114" w:rsidP="23F89790" w:rsidRDefault="00885114" w14:paraId="76743A4A" w14:textId="25ED9EDE">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3F89790" w:rsidRDefault="00885114" w14:paraId="1E1A2A06" w14:textId="5732CCE8">
      <w:pPr>
        <w:pStyle w:val="Normal"/>
      </w:pPr>
      <w:r w:rsidRPr="23F89790" w:rsidR="3BD3636D">
        <w:rPr>
          <w:rFonts w:ascii="Calibri" w:hAnsi="Calibri" w:eastAsia="Calibri" w:cs="Calibri"/>
          <w:b w:val="0"/>
          <w:bCs w:val="0"/>
          <w:i w:val="0"/>
          <w:iCs w:val="0"/>
          <w:caps w:val="0"/>
          <w:smallCaps w:val="0"/>
          <w:noProof w:val="0"/>
          <w:color w:val="000000" w:themeColor="text1" w:themeTint="FF" w:themeShade="FF"/>
          <w:sz w:val="24"/>
          <w:szCs w:val="24"/>
          <w:lang w:val="en-GB"/>
        </w:rPr>
        <w:t>Garvin's Eight Dimensions of Quality is a framework developed by David A. Garvin in the 1980s to measure and improve the quality of a product or service. According to Garvin, there are eight dimensions of quality that can be used to evaluate a product or service. These dimensions include performance, features, reliability, conformance, durability, serviceability, aesthetics, and perceived quality.</w:t>
      </w:r>
    </w:p>
    <w:p w:rsidR="00885114" w:rsidP="23F89790" w:rsidRDefault="00885114" w14:paraId="6CA02B24" w14:textId="6EDABBEC">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3F8979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Performance is a critical dimension in the pub industry. Customers expect their drinks to be served promptly and accurately and the service to be fast and friendly. </w:t>
      </w:r>
    </w:p>
    <w:p w:rsidR="00885114" w:rsidP="23F89790" w:rsidRDefault="00885114" w14:paraId="72206100" w14:textId="33B246D8">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3F8979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Features are another dimension that can be applied to the pub industry. Customers look for unique features in pubs such as live music, trivia nights, or dart boards. </w:t>
      </w:r>
    </w:p>
    <w:p w:rsidR="00885114" w:rsidP="5A943620" w:rsidRDefault="00885114" w14:paraId="46C80558" w14:textId="7D73EDE7">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Reliability is also important in the pub industry. Customers expect their drinks to be consistent and of high quality. </w:t>
      </w:r>
    </w:p>
    <w:p w:rsidR="00885114" w:rsidP="5A943620" w:rsidRDefault="00885114" w14:paraId="113D03A7" w14:textId="04ABF658">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Conformance is a dimension that can be applied to the cleanliness and hygiene of the pub. Customers expect the pub to be clean and well-maintained, and they expect the staff to follow proper hygiene practices. </w:t>
      </w:r>
    </w:p>
    <w:p w:rsidR="00885114" w:rsidP="5A943620" w:rsidRDefault="00885114" w14:paraId="1A1FAA8C" w14:textId="01FC4284">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Durability is another dimension that can be applied to the pub industry. Customers expect the furniture and equipment to be in good condition and not worn out. </w:t>
      </w:r>
    </w:p>
    <w:p w:rsidR="00885114" w:rsidP="5A943620" w:rsidRDefault="00885114" w14:paraId="1958FCA9" w14:textId="5A1D337C">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Serviceability is also important in the pub industry. Customers expect their complaints to be addressed promptly and effectively. </w:t>
      </w:r>
    </w:p>
    <w:p w:rsidR="00885114" w:rsidP="5A943620" w:rsidRDefault="00885114" w14:paraId="0C8A9832" w14:textId="0E69B394">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Aesthetics is a dimension that can be applied to the overall look and feel of the pub. Customers expect the pub to be visually appealing and to create a certain ambiance. </w:t>
      </w:r>
    </w:p>
    <w:p w:rsidR="00885114" w:rsidP="5A943620" w:rsidRDefault="00885114" w14:paraId="29177F08" w14:textId="740CBE20">
      <w:pPr>
        <w:pStyle w:val="ListParagraph"/>
        <w:numPr>
          <w:ilvl w:val="0"/>
          <w:numId w:val="13"/>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555C559C">
        <w:rPr>
          <w:rFonts w:ascii="Calibri" w:hAnsi="Calibri" w:eastAsia="Calibri" w:cs="Calibri"/>
          <w:b w:val="0"/>
          <w:bCs w:val="0"/>
          <w:i w:val="0"/>
          <w:iCs w:val="0"/>
          <w:caps w:val="0"/>
          <w:smallCaps w:val="0"/>
          <w:noProof w:val="0"/>
          <w:color w:val="000000" w:themeColor="text1" w:themeTint="FF" w:themeShade="FF"/>
          <w:sz w:val="24"/>
          <w:szCs w:val="24"/>
          <w:lang w:val="en-GB"/>
        </w:rPr>
        <w:t>P</w:t>
      </w: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erceived quality is a dimension that can be applied to how customers view the pub. Customers expect the pub to be of high quality and to </w:t>
      </w: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provide</w:t>
      </w:r>
      <w:r w:rsidRPr="5A943620"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positive experience.</w:t>
      </w:r>
    </w:p>
    <w:p w:rsidR="00885114" w:rsidP="5A943620" w:rsidRDefault="00885114" w14:paraId="05A49FD5" w14:textId="5AA9EFA8">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5A943620" w:rsidR="004728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Garin's Eight Dimensions of Quality is a </w:t>
      </w:r>
      <w:r w:rsidRPr="5A943620" w:rsidR="00472858">
        <w:rPr>
          <w:rFonts w:ascii="Calibri" w:hAnsi="Calibri" w:eastAsia="Calibri" w:cs="Calibri"/>
          <w:b w:val="0"/>
          <w:bCs w:val="0"/>
          <w:i w:val="0"/>
          <w:iCs w:val="0"/>
          <w:caps w:val="0"/>
          <w:smallCaps w:val="0"/>
          <w:noProof w:val="0"/>
          <w:color w:val="000000" w:themeColor="text1" w:themeTint="FF" w:themeShade="FF"/>
          <w:sz w:val="24"/>
          <w:szCs w:val="24"/>
          <w:lang w:val="en-GB"/>
        </w:rPr>
        <w:t>widely-used</w:t>
      </w:r>
      <w:r w:rsidRPr="5A943620" w:rsidR="0047285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tool for evaluating the quality of products and services. However, its application in the context of pubs and bars has some potential drawbacks that should be considered. </w:t>
      </w:r>
      <w:r w:rsidRPr="5A943620" w:rsidR="00472858">
        <w:rPr>
          <w:rFonts w:ascii="Calibri" w:hAnsi="Calibri" w:eastAsia="Calibri" w:cs="Calibri"/>
          <w:b w:val="0"/>
          <w:bCs w:val="0"/>
          <w:i w:val="0"/>
          <w:iCs w:val="0"/>
          <w:caps w:val="0"/>
          <w:smallCaps w:val="0"/>
          <w:noProof w:val="0"/>
          <w:color w:val="000000" w:themeColor="text1" w:themeTint="FF" w:themeShade="FF"/>
          <w:sz w:val="24"/>
          <w:szCs w:val="24"/>
          <w:lang w:val="en-GB"/>
        </w:rPr>
        <w:t>First and foremost</w:t>
      </w:r>
      <w:r w:rsidRPr="5A943620" w:rsidR="00472858">
        <w:rPr>
          <w:rFonts w:ascii="Calibri" w:hAnsi="Calibri" w:eastAsia="Calibri" w:cs="Calibri"/>
          <w:b w:val="0"/>
          <w:bCs w:val="0"/>
          <w:i w:val="0"/>
          <w:iCs w:val="0"/>
          <w:caps w:val="0"/>
          <w:smallCaps w:val="0"/>
          <w:noProof w:val="0"/>
          <w:color w:val="000000" w:themeColor="text1" w:themeTint="FF" w:themeShade="FF"/>
          <w:sz w:val="24"/>
          <w:szCs w:val="24"/>
          <w:lang w:val="en-GB"/>
        </w:rPr>
        <w:t>, the eight dimensions of quality were developed for manufacturing industries and may not be entirely relevant to the hospitality sector.</w:t>
      </w:r>
    </w:p>
    <w:p w:rsidR="00885114" w:rsidP="201E9024" w:rsidRDefault="00885114" w14:paraId="4C06A28C" w14:textId="7858EC63">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201E9024" w:rsidR="68FA06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While Garin's Eight Dimensions of Quality can be a useful tool for evaluating the quality of products and services, </w:t>
      </w:r>
      <w:r w:rsidRPr="201E9024" w:rsidR="3A2CA87D">
        <w:rPr>
          <w:rFonts w:ascii="Calibri" w:hAnsi="Calibri" w:eastAsia="Calibri" w:cs="Calibri"/>
          <w:b w:val="0"/>
          <w:bCs w:val="0"/>
          <w:i w:val="0"/>
          <w:iCs w:val="0"/>
          <w:caps w:val="0"/>
          <w:smallCaps w:val="0"/>
          <w:noProof w:val="0"/>
          <w:color w:val="000000" w:themeColor="text1" w:themeTint="FF" w:themeShade="FF"/>
          <w:sz w:val="24"/>
          <w:szCs w:val="24"/>
          <w:lang w:val="en-GB"/>
        </w:rPr>
        <w:t>arguably</w:t>
      </w:r>
      <w:r w:rsidRPr="201E9024" w:rsidR="7B87C34B">
        <w:rPr>
          <w:rFonts w:ascii="Calibri" w:hAnsi="Calibri" w:eastAsia="Calibri" w:cs="Calibri"/>
          <w:b w:val="0"/>
          <w:bCs w:val="0"/>
          <w:i w:val="0"/>
          <w:iCs w:val="0"/>
          <w:caps w:val="0"/>
          <w:smallCaps w:val="0"/>
          <w:noProof w:val="0"/>
          <w:color w:val="000000" w:themeColor="text1" w:themeTint="FF" w:themeShade="FF"/>
          <w:sz w:val="24"/>
          <w:szCs w:val="24"/>
          <w:lang w:val="en-GB"/>
        </w:rPr>
        <w:t>, there is a</w:t>
      </w:r>
      <w:r w:rsidRPr="201E9024" w:rsidR="68FA06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potential</w:t>
      </w:r>
      <w:r w:rsidRPr="201E9024" w:rsidR="5D57D9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for</w:t>
      </w:r>
      <w:r w:rsidRPr="201E9024" w:rsidR="68FA06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lac</w:t>
      </w:r>
      <w:r w:rsidRPr="201E9024" w:rsidR="231EE134">
        <w:rPr>
          <w:rFonts w:ascii="Calibri" w:hAnsi="Calibri" w:eastAsia="Calibri" w:cs="Calibri"/>
          <w:b w:val="0"/>
          <w:bCs w:val="0"/>
          <w:i w:val="0"/>
          <w:iCs w:val="0"/>
          <w:caps w:val="0"/>
          <w:smallCaps w:val="0"/>
          <w:noProof w:val="0"/>
          <w:color w:val="000000" w:themeColor="text1" w:themeTint="FF" w:themeShade="FF"/>
          <w:sz w:val="24"/>
          <w:szCs w:val="24"/>
          <w:lang w:val="en-GB"/>
        </w:rPr>
        <w:t>k</w:t>
      </w:r>
      <w:r w:rsidRPr="201E9024" w:rsidR="68FA06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relevance to the hospitality sector, subjectivity, time and resource requirements, and the need to focus on the actual customer experience rather than simply checking off boxes on a checklist.</w:t>
      </w:r>
      <w:r w:rsidRPr="201E9024" w:rsidR="2C6E00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00885114" w:rsidP="201E9024" w:rsidRDefault="00885114" w14:paraId="48740E87" w14:textId="2D6B40F2">
      <w:pPr>
        <w:pStyle w:val="Heading1"/>
      </w:pPr>
      <w:bookmarkStart w:name="_Toc1579197702" w:id="1816679378"/>
      <w:r w:rsidR="4F78D615">
        <w:rPr/>
        <w:t>Demings 14 Points</w:t>
      </w:r>
      <w:bookmarkEnd w:id="1816679378"/>
    </w:p>
    <w:p w:rsidR="201E9024" w:rsidP="201E9024" w:rsidRDefault="201E9024" w14:paraId="3031C692" w14:textId="33DC55D2">
      <w:pPr>
        <w:pStyle w:val="Normal"/>
      </w:pPr>
    </w:p>
    <w:p w:rsidR="3431E146" w:rsidP="201E9024" w:rsidRDefault="3431E146" w14:paraId="6558E38E" w14:textId="5E67594F">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Deming's 14 Points is a set of principles that were developed by an American statistician and management consultant, W. Edwards Deming. The purpose of these points was to improve the quality of products and services by making fundamental changes in the way companies operate.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Deming's 14 Points are widely regarded as one of the most significant contributions to the field of quality management. </w:t>
      </w:r>
    </w:p>
    <w:p w:rsidR="3431E146" w:rsidP="201E9024" w:rsidRDefault="3431E146" w14:paraId="3509C3ED" w14:textId="0853E56B">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first point is to create constancy of purpose for improving products and services. This means that companies must have a long-term vision and focus on continual improvement. </w:t>
      </w:r>
    </w:p>
    <w:p w:rsidR="3431E146" w:rsidP="201E9024" w:rsidRDefault="3431E146" w14:paraId="60EE213D" w14:textId="5D2CDF7A">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second point is to adopt the new philosophy. This philosophy entails that companies must focus on quality, not just quantity. </w:t>
      </w:r>
    </w:p>
    <w:p w:rsidR="3431E146" w:rsidP="201E9024" w:rsidRDefault="3431E146" w14:paraId="6F78A4A9" w14:textId="1308B63A">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third point is to cease dependence on inspection to achieve quality. This means that quality must be built into the product or service, rather than relying on inspection to catch defects. </w:t>
      </w:r>
    </w:p>
    <w:p w:rsidR="3431E146" w:rsidP="201E9024" w:rsidRDefault="3431E146" w14:paraId="2437C3C6" w14:textId="35671561">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fourth point is to end the practice of awarding business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on the basis of</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price tag alone. This point focuses on the importance of building long-term relationships with suppliers based on quality, not just price. </w:t>
      </w:r>
    </w:p>
    <w:p w:rsidR="3431E146" w:rsidP="201E9024" w:rsidRDefault="3431E146" w14:paraId="4E879275" w14:textId="434308B7">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fifth point is to improve constantly and forever the system of production and service. This means that companies must continually look for ways to improve their processes and systems. </w:t>
      </w:r>
    </w:p>
    <w:p w:rsidR="3431E146" w:rsidP="201E9024" w:rsidRDefault="3431E146" w14:paraId="0C534879" w14:textId="070F5487">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sixth point is to institute training on the job. This point emphasizes the importance of employee training and development to improve quality. </w:t>
      </w:r>
    </w:p>
    <w:p w:rsidR="3431E146" w:rsidP="201E9024" w:rsidRDefault="3431E146" w14:paraId="78B21A20" w14:textId="48DA3F4E">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seventh point is to institute leadership. This means that managers must create a culture of quality and continuous improvement. </w:t>
      </w:r>
    </w:p>
    <w:p w:rsidR="3431E146" w:rsidP="201E9024" w:rsidRDefault="3431E146" w14:paraId="53FEB264" w14:textId="6488D994">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eighth point is to drive out fear. This point focuses on the importance of creating a safe and supportive work environment that encourages employees to speak up and share ideas. </w:t>
      </w:r>
    </w:p>
    <w:p w:rsidR="3431E146" w:rsidP="201E9024" w:rsidRDefault="3431E146" w14:paraId="1892178F" w14:textId="4F6BD2AC">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ninth point is to break down barriers between departments. This means that companies must encourage collaboration and communication across all levels of the organization. </w:t>
      </w:r>
    </w:p>
    <w:p w:rsidR="3431E146" w:rsidP="201E9024" w:rsidRDefault="3431E146" w14:paraId="75E66F1A" w14:textId="6DD66A4A">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tenth point is to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eliminate</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slogans, exhortations, and targets for the workforce. This point emphasizes the importance of creating a culture of quality and self-improvement, rather than relying on slogans and targets. </w:t>
      </w:r>
    </w:p>
    <w:p w:rsidR="3431E146" w:rsidP="201E9024" w:rsidRDefault="3431E146" w14:paraId="15072A75" w14:textId="25CA8009">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eleventh point is to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eliminate</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numerical quotas for the workforce. This means that companies must focus on quality and customer satisfaction, not just meeting numerical targets.</w:t>
      </w:r>
    </w:p>
    <w:p w:rsidR="3431E146" w:rsidP="201E9024" w:rsidRDefault="3431E146" w14:paraId="45277995" w14:textId="583A0691">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he twelfth point is to remove barriers to pride of workmanship. This point emphasizes the importance of creating a work environment that supports and encourages employee pride in their work. </w:t>
      </w:r>
    </w:p>
    <w:p w:rsidR="3431E146" w:rsidP="201E9024" w:rsidRDefault="3431E146" w14:paraId="39151CEF" w14:textId="3C525F32">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thirteenth point is to institute a vigorous program of education and self-improvement. This means that companies must invest in employee training and development to improve quality. </w:t>
      </w:r>
    </w:p>
    <w:p w:rsidR="3431E146" w:rsidP="201E9024" w:rsidRDefault="3431E146" w14:paraId="2A5568F7" w14:textId="05B253AE">
      <w:pPr>
        <w:pStyle w:val="Normal"/>
      </w:pP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fourteenth point is to put everybody in the company to work to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accomplish</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transformation. This point emphasizes the importance of involving all employees </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in the process of continuous</w:t>
      </w:r>
      <w:r w:rsidRPr="201E9024" w:rsidR="3431E14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improvement. </w:t>
      </w:r>
    </w:p>
    <w:p w:rsidR="30506F74" w:rsidP="201E9024" w:rsidRDefault="30506F74" w14:paraId="75F43438" w14:textId="627C3B07">
      <w:pPr>
        <w:pStyle w:val="Normal"/>
      </w:pPr>
      <w:r w:rsidRPr="201E9024" w:rsidR="30506F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Deming's 14 points can be effectively applied in pubs to improve the quality of products and services. By adopting a culture of continuous improvement, creating a safe and supportive working environment, and </w:t>
      </w:r>
      <w:r w:rsidRPr="201E9024" w:rsidR="30506F74">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30506F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ongoing training and development opportunities, pub owners can create a culture of excellence that </w:t>
      </w:r>
      <w:r w:rsidRPr="201E9024" w:rsidR="30506F74">
        <w:rPr>
          <w:rFonts w:ascii="Calibri" w:hAnsi="Calibri" w:eastAsia="Calibri" w:cs="Calibri"/>
          <w:b w:val="0"/>
          <w:bCs w:val="0"/>
          <w:i w:val="0"/>
          <w:iCs w:val="0"/>
          <w:caps w:val="0"/>
          <w:smallCaps w:val="0"/>
          <w:noProof w:val="0"/>
          <w:color w:val="000000" w:themeColor="text1" w:themeTint="FF" w:themeShade="FF"/>
          <w:sz w:val="24"/>
          <w:szCs w:val="24"/>
          <w:lang w:val="en-GB"/>
        </w:rPr>
        <w:t>benefits</w:t>
      </w:r>
      <w:r w:rsidRPr="201E9024" w:rsidR="30506F7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both their customers and their employees.</w:t>
      </w:r>
    </w:p>
    <w:p w:rsidR="00885114" w:rsidP="23F89790" w:rsidRDefault="00885114" w14:paraId="3945202C" w14:textId="47C9E02F">
      <w:pPr>
        <w:pStyle w:val="Heading1"/>
        <w:rPr>
          <w:rFonts w:ascii="Calibri Light" w:hAnsi="Calibri Light" w:eastAsia="Calibri Light" w:cs="Calibri Light" w:asciiTheme="majorAscii" w:hAnsiTheme="majorAscii" w:eastAsiaTheme="majorAscii" w:cstheme="majorAscii"/>
          <w:color w:val="2E74B5" w:themeColor="accent1" w:themeTint="FF" w:themeShade="BF"/>
          <w:sz w:val="28"/>
          <w:szCs w:val="28"/>
        </w:rPr>
      </w:pPr>
      <w:bookmarkStart w:name="_Toc183917640" w:id="61298379"/>
      <w:r w:rsidR="4F78D615">
        <w:rPr/>
        <w:t xml:space="preserve">LEAN </w:t>
      </w:r>
      <w:r w:rsidR="4F78D615">
        <w:rPr/>
        <w:t>Thinking</w:t>
      </w:r>
      <w:bookmarkEnd w:id="61298379"/>
      <w:r w:rsidR="4F78D615">
        <w:rPr/>
        <w:t xml:space="preserve"> </w:t>
      </w:r>
    </w:p>
    <w:p w:rsidR="00885114" w:rsidP="201E9024" w:rsidRDefault="00885114" w14:paraId="15D9A8C5" w14:textId="5CE7C210">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0885114" w:rsidP="201E9024" w:rsidRDefault="00885114" w14:paraId="794C071C" w14:textId="66F79EC6">
      <w:pPr>
        <w:pStyle w:val="Normal"/>
      </w:pPr>
      <w:r w:rsidRPr="201E9024" w:rsidR="628C35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Lean thinking is a management philosophy that focuses on maximizing value for the customer while minimizing waste. </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LEAN thinking is </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a methodology</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has been applied in various industries to increase efficiency, reduce waste, and improve overall productivity. In recent years, it has been gaining popularity in the hospitality industry, particularly in pubs. </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application of LEAN thinking in pubs is aimed at streamlining operations, making better use of resources, and </w:t>
      </w:r>
      <w:r w:rsidRPr="201E9024" w:rsidR="7B4927FB">
        <w:rPr>
          <w:rFonts w:ascii="Calibri" w:hAnsi="Calibri" w:eastAsia="Calibri" w:cs="Calibri"/>
          <w:b w:val="0"/>
          <w:bCs w:val="0"/>
          <w:i w:val="0"/>
          <w:iCs w:val="0"/>
          <w:caps w:val="0"/>
          <w:smallCaps w:val="0"/>
          <w:noProof w:val="0"/>
          <w:color w:val="000000" w:themeColor="text1" w:themeTint="FF" w:themeShade="FF"/>
          <w:sz w:val="24"/>
          <w:szCs w:val="24"/>
          <w:lang w:val="en-GB"/>
        </w:rPr>
        <w:t>enhancing</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customer experience. </w:t>
      </w:r>
    </w:p>
    <w:p w:rsidR="00885114" w:rsidP="201E9024" w:rsidRDefault="00885114" w14:paraId="18F29BAF" w14:textId="37B38AE2">
      <w:pPr>
        <w:pStyle w:val="Normal"/>
      </w:pP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LEAN thinking has a lot to offer pubs looking to improve their operations and enhance the customer experience. By </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identifying</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eliminating</w:t>
      </w:r>
      <w:r w:rsidRPr="201E9024" w:rsidR="4466729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waste, focusing on continuous improvement, improving communication and collaboration, and becoming more customer-centric, pubs can achieve significant improvements in efficiency, profitability, and customer satisfaction.</w:t>
      </w:r>
    </w:p>
    <w:p w:rsidR="00885114" w:rsidP="201E9024" w:rsidRDefault="00885114" w14:paraId="52CE6B68" w14:textId="745210DE">
      <w:pPr>
        <w:pStyle w:val="Heading1"/>
        <w:rPr>
          <w:b w:val="0"/>
          <w:bCs w:val="0"/>
          <w:i w:val="0"/>
          <w:iCs w:val="0"/>
          <w:caps w:val="0"/>
          <w:smallCaps w:val="0"/>
          <w:noProof w:val="0"/>
          <w:color w:val="000000" w:themeColor="text1" w:themeTint="FF" w:themeShade="FF"/>
          <w:sz w:val="24"/>
          <w:szCs w:val="24"/>
          <w:lang w:val="en-GB"/>
        </w:rPr>
      </w:pPr>
      <w:bookmarkStart w:name="_Toc1425085371" w:id="712698107"/>
      <w:r w:rsidR="4F78D615">
        <w:rPr/>
        <w:t>Process Internal Customer Satisfaction</w:t>
      </w:r>
      <w:bookmarkEnd w:id="712698107"/>
      <w:r w:rsidR="4F78D615">
        <w:rPr/>
        <w:t xml:space="preserve"> </w:t>
      </w:r>
    </w:p>
    <w:p w:rsidR="201E9024" w:rsidP="201E9024" w:rsidRDefault="201E9024" w14:paraId="08F8224D" w14:textId="07A0C2D6">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09136BC5" w:rsidP="201E9024" w:rsidRDefault="09136BC5" w14:paraId="78622B98" w14:textId="1A98BFD4">
      <w:pPr>
        <w:pStyle w:val="Normal"/>
        <w:rPr>
          <w:rFonts w:ascii="Calibri Light" w:hAnsi="Calibri Light" w:eastAsia="" w:cs="" w:asciiTheme="majorAscii" w:hAnsiTheme="majorAscii" w:eastAsiaTheme="majorEastAsia" w:cstheme="majorBidi"/>
          <w:color w:val="2E74B5" w:themeColor="accent1" w:themeTint="FF" w:themeShade="BF"/>
          <w:sz w:val="26"/>
          <w:szCs w:val="26"/>
        </w:rPr>
      </w:pPr>
      <w:r w:rsidRPr="201E9024" w:rsidR="09136BC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Process internal customer satisfaction is a crucial aspect of any organization that values its employees. Internal customers, which are the employees of an organization, play a vital role in the success of any business. Therefore, it is essential to ensure that they are satisfied with their job, work environment, and the support they receive from their managers and colleagues. This process can involve various steps, such as conducting surveys, organizing focus groups, and measuring employee engagement levels. </w:t>
      </w:r>
      <w:r w:rsidRPr="201E9024" w:rsidR="1B301197">
        <w:rPr>
          <w:rFonts w:ascii="Calibri" w:hAnsi="Calibri" w:eastAsia="Calibri" w:cs="Calibri"/>
          <w:b w:val="0"/>
          <w:bCs w:val="0"/>
          <w:i w:val="0"/>
          <w:iCs w:val="0"/>
          <w:caps w:val="0"/>
          <w:smallCaps w:val="0"/>
          <w:noProof w:val="0"/>
          <w:color w:val="000000" w:themeColor="text1" w:themeTint="FF" w:themeShade="FF"/>
          <w:sz w:val="24"/>
          <w:szCs w:val="24"/>
          <w:lang w:val="en-GB"/>
        </w:rPr>
        <w:t>Process internal customer satisfaction in pubs is a crucial aspect of running a successful business in the hospitality industry.</w:t>
      </w:r>
    </w:p>
    <w:p w:rsidR="003F69D6" w:rsidP="23F89790" w:rsidRDefault="003F69D6" w14:paraId="3CB5583D" w14:textId="04281F3F">
      <w:pPr>
        <w:pStyle w:val="Heading1"/>
      </w:pPr>
      <w:bookmarkStart w:name="_Toc1864065315" w:id="791730389"/>
      <w:r w:rsidR="76697DF2">
        <w:rPr/>
        <w:t>Conclusion</w:t>
      </w:r>
      <w:bookmarkEnd w:id="791730389"/>
      <w:r w:rsidR="76697DF2">
        <w:rPr/>
        <w:t xml:space="preserve"> </w:t>
      </w:r>
    </w:p>
    <w:p w:rsidR="201E9024" w:rsidP="201E9024" w:rsidRDefault="201E9024" w14:paraId="2D1F330F" w14:textId="12DEED38">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76697DF2" w:rsidP="201E9024" w:rsidRDefault="76697DF2" w14:paraId="2631EC3E" w14:textId="4E515552">
      <w:pPr>
        <w:pStyle w:val="Normal"/>
      </w:pP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conclusion, understanding and engaging in the customer experience is crucial for businesses to thrive in today's competitive market. By prioritizing the needs and preferences of their customers, companies can create positive interactions and build long-term relationships. This involves not only </w:t>
      </w: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providing</w:t>
      </w: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high-quality products and services, but also actively listening to feedback and implementing changes to meet customer expectations. </w:t>
      </w:r>
    </w:p>
    <w:p w:rsidR="76697DF2" w:rsidP="201E9024" w:rsidRDefault="76697DF2" w14:paraId="2632F609" w14:textId="40895A01">
      <w:pPr>
        <w:pStyle w:val="Normal"/>
      </w:pP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By investing in the customer experience, businesses can improve customer satisfaction, increase loyalty, and </w:t>
      </w: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ultimately drive</w:t>
      </w:r>
      <w:r w:rsidRPr="201E9024" w:rsidR="76697D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growth and success. It is important for companies to recognize the value of the customer experience and make it a top priority in their operations.</w:t>
      </w:r>
    </w:p>
    <w:p w:rsidR="201E9024" w:rsidP="201E9024" w:rsidRDefault="201E9024" w14:paraId="17D077E2" w14:textId="7AEBEADF">
      <w:pPr>
        <w:pStyle w:val="Heading1"/>
      </w:pPr>
    </w:p>
    <w:p w:rsidR="201E9024" w:rsidP="201E9024" w:rsidRDefault="201E9024" w14:paraId="52413F91" w14:textId="10460DD8">
      <w:pPr>
        <w:pStyle w:val="Heading1"/>
      </w:pPr>
    </w:p>
    <w:p w:rsidR="003F69D6" w:rsidP="23F89790" w:rsidRDefault="003F69D6" w14:paraId="68B3BFB5" w14:textId="7FF9C4CB">
      <w:pPr>
        <w:pStyle w:val="Heading1"/>
      </w:pPr>
      <w:bookmarkStart w:name="_Toc1275817496" w:id="1281711711"/>
      <w:r w:rsidR="58F0B512">
        <w:rPr/>
        <w:t>References</w:t>
      </w:r>
      <w:bookmarkEnd w:id="1281711711"/>
      <w:r w:rsidR="58F0B512">
        <w:rPr/>
        <w:t xml:space="preserve"> </w:t>
      </w:r>
    </w:p>
    <w:p w:rsidR="0030173B" w:rsidP="201E9024" w:rsidRDefault="0030173B" w14:paraId="2AC4682E" w14:textId="57C51359">
      <w:pPr>
        <w:ind w:left="567" w:hanging="567"/>
        <w:rPr>
          <w:rFonts w:ascii="Calibri" w:hAnsi="Calibri" w:eastAsia="Calibri" w:cs="Calibri"/>
          <w:noProof w:val="0"/>
          <w:sz w:val="22"/>
          <w:szCs w:val="22"/>
          <w:lang w:val="en-GB"/>
        </w:rPr>
      </w:pPr>
    </w:p>
    <w:p w:rsidR="0030173B" w:rsidP="201E9024" w:rsidRDefault="0030173B" w14:paraId="64A80B3A" w14:textId="71CD1F27">
      <w:pPr>
        <w:ind w:left="567" w:hanging="567"/>
        <w:rPr>
          <w:rFonts w:ascii="Calibri Light" w:hAnsi="Calibri Light" w:eastAsia="Calibri Light" w:cs="Calibri Light" w:asciiTheme="majorAscii" w:hAnsiTheme="majorAscii" w:eastAsiaTheme="majorAscii" w:cstheme="majorAscii"/>
          <w:noProof w:val="0"/>
          <w:sz w:val="24"/>
          <w:szCs w:val="24"/>
          <w:lang w:val="en-GB"/>
        </w:rPr>
      </w:pPr>
      <w:r w:rsidRPr="201E9024" w:rsidR="2EFBD1FD">
        <w:rPr>
          <w:rFonts w:ascii="Calibri Light" w:hAnsi="Calibri Light" w:eastAsia="Calibri Light" w:cs="Calibri Light" w:asciiTheme="majorAscii" w:hAnsiTheme="majorAscii" w:eastAsiaTheme="majorAscii" w:cstheme="majorAscii"/>
          <w:noProof w:val="0"/>
          <w:sz w:val="24"/>
          <w:szCs w:val="24"/>
          <w:lang w:val="en-GB"/>
        </w:rPr>
        <w:t xml:space="preserve">Mahajan, G. (2020). What is customer value and how can you create it? </w:t>
      </w:r>
      <w:r w:rsidRPr="201E9024" w:rsidR="2EFBD1FD">
        <w:rPr>
          <w:rFonts w:ascii="Calibri Light" w:hAnsi="Calibri Light" w:eastAsia="Calibri Light" w:cs="Calibri Light" w:asciiTheme="majorAscii" w:hAnsiTheme="majorAscii" w:eastAsiaTheme="majorAscii" w:cstheme="majorAscii"/>
          <w:i w:val="1"/>
          <w:iCs w:val="1"/>
          <w:noProof w:val="0"/>
          <w:sz w:val="24"/>
          <w:szCs w:val="24"/>
          <w:lang w:val="en-GB"/>
        </w:rPr>
        <w:t>Journal of Creating Value</w:t>
      </w:r>
      <w:r w:rsidRPr="201E9024" w:rsidR="2EFBD1FD">
        <w:rPr>
          <w:rFonts w:ascii="Calibri Light" w:hAnsi="Calibri Light" w:eastAsia="Calibri Light" w:cs="Calibri Light" w:asciiTheme="majorAscii" w:hAnsiTheme="majorAscii" w:eastAsiaTheme="majorAscii" w:cstheme="majorAscii"/>
          <w:noProof w:val="0"/>
          <w:sz w:val="24"/>
          <w:szCs w:val="24"/>
          <w:lang w:val="en-GB"/>
        </w:rPr>
        <w:t xml:space="preserve">, </w:t>
      </w:r>
      <w:r w:rsidRPr="201E9024" w:rsidR="2EFBD1FD">
        <w:rPr>
          <w:rFonts w:ascii="Calibri Light" w:hAnsi="Calibri Light" w:eastAsia="Calibri Light" w:cs="Calibri Light" w:asciiTheme="majorAscii" w:hAnsiTheme="majorAscii" w:eastAsiaTheme="majorAscii" w:cstheme="majorAscii"/>
          <w:i w:val="1"/>
          <w:iCs w:val="1"/>
          <w:noProof w:val="0"/>
          <w:sz w:val="24"/>
          <w:szCs w:val="24"/>
          <w:lang w:val="en-GB"/>
        </w:rPr>
        <w:t>6</w:t>
      </w:r>
      <w:r w:rsidRPr="201E9024" w:rsidR="2EFBD1FD">
        <w:rPr>
          <w:rFonts w:ascii="Calibri Light" w:hAnsi="Calibri Light" w:eastAsia="Calibri Light" w:cs="Calibri Light" w:asciiTheme="majorAscii" w:hAnsiTheme="majorAscii" w:eastAsiaTheme="majorAscii" w:cstheme="majorAscii"/>
          <w:noProof w:val="0"/>
          <w:sz w:val="24"/>
          <w:szCs w:val="24"/>
          <w:lang w:val="en-GB"/>
        </w:rPr>
        <w:t xml:space="preserve">(1), 119–121. </w:t>
      </w:r>
      <w:hyperlink r:id="R187b973e50db4aa3">
        <w:r w:rsidRPr="201E9024" w:rsidR="2EFBD1FD">
          <w:rPr>
            <w:rStyle w:val="Hyperlink"/>
            <w:rFonts w:ascii="Calibri Light" w:hAnsi="Calibri Light" w:eastAsia="Calibri Light" w:cs="Calibri Light" w:asciiTheme="majorAscii" w:hAnsiTheme="majorAscii" w:eastAsiaTheme="majorAscii" w:cstheme="majorAscii"/>
            <w:noProof w:val="0"/>
            <w:sz w:val="24"/>
            <w:szCs w:val="24"/>
            <w:lang w:val="en-GB"/>
          </w:rPr>
          <w:t>https://doi.org/10.1177/2394964320903557</w:t>
        </w:r>
      </w:hyperlink>
    </w:p>
    <w:p w:rsidR="0030173B" w:rsidP="201E9024" w:rsidRDefault="0030173B" w14:paraId="70F16FB7" w14:textId="53958CCD">
      <w:pPr>
        <w:ind w:left="567" w:hanging="567"/>
        <w:jc w:val="left"/>
        <w:rPr>
          <w:rFonts w:ascii="Calibri Light" w:hAnsi="Calibri Light" w:eastAsia="Calibri Light" w:cs="Calibri Light" w:asciiTheme="majorAscii" w:hAnsiTheme="majorAscii" w:eastAsiaTheme="majorAscii" w:cstheme="majorAscii"/>
          <w:noProof w:val="0"/>
          <w:sz w:val="24"/>
          <w:szCs w:val="24"/>
          <w:lang w:val="en-GB"/>
        </w:rPr>
      </w:pPr>
      <w:r w:rsidRPr="201E9024" w:rsidR="38E3568C">
        <w:rPr>
          <w:rFonts w:ascii="Calibri Light" w:hAnsi="Calibri Light" w:eastAsia="Calibri Light" w:cs="Calibri Light" w:asciiTheme="majorAscii" w:hAnsiTheme="majorAscii" w:eastAsiaTheme="majorAscii" w:cstheme="majorAscii"/>
          <w:noProof w:val="0"/>
          <w:sz w:val="24"/>
          <w:szCs w:val="24"/>
          <w:lang w:val="en-GB"/>
        </w:rPr>
        <w:t xml:space="preserve">Maund, A. (2018). In </w:t>
      </w:r>
      <w:r w:rsidRPr="201E9024" w:rsidR="38E3568C">
        <w:rPr>
          <w:rFonts w:ascii="Calibri Light" w:hAnsi="Calibri Light" w:eastAsia="Calibri Light" w:cs="Calibri Light" w:asciiTheme="majorAscii" w:hAnsiTheme="majorAscii" w:eastAsiaTheme="majorAscii" w:cstheme="majorAscii"/>
          <w:i w:val="1"/>
          <w:iCs w:val="1"/>
          <w:noProof w:val="0"/>
          <w:sz w:val="24"/>
          <w:szCs w:val="24"/>
          <w:lang w:val="en-GB"/>
        </w:rPr>
        <w:t>BA in Leadership and Management: Skills for the workplace student yearbook</w:t>
      </w:r>
      <w:r w:rsidRPr="201E9024" w:rsidR="38E3568C">
        <w:rPr>
          <w:rFonts w:ascii="Calibri Light" w:hAnsi="Calibri Light" w:eastAsia="Calibri Light" w:cs="Calibri Light" w:asciiTheme="majorAscii" w:hAnsiTheme="majorAscii" w:eastAsiaTheme="majorAscii" w:cstheme="majorAscii"/>
          <w:noProof w:val="0"/>
          <w:sz w:val="24"/>
          <w:szCs w:val="24"/>
          <w:lang w:val="en-GB"/>
        </w:rPr>
        <w:t xml:space="preserve"> (pp. 201–403). essay, SAGE PUBLICATIONS.</w:t>
      </w:r>
    </w:p>
    <w:p w:rsidR="0030173B" w:rsidP="201E9024" w:rsidRDefault="0030173B" w14:paraId="4878AFB4" w14:textId="65333637">
      <w:pPr>
        <w:pStyle w:val="Normal"/>
        <w:ind w:left="567" w:hanging="567"/>
        <w:jc w:val="left"/>
      </w:pPr>
      <w:r w:rsidRPr="201E9024" w:rsidR="1265432A">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Juran's quality handbook: the complete guide to performance excellence."https://www.accessengineeringlibrary.com/content/book/9780071629737</w:t>
      </w:r>
    </w:p>
    <w:p w:rsidR="0030173B" w:rsidP="201E9024" w:rsidRDefault="0030173B" w14:paraId="593B68CA" w14:textId="22552C35">
      <w:p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Dr W Edwards Deming, 1982 &amp; 1986, Out of the crisis: quality, productivity and competitive </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position ,</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Cambridge University Press, Cambridge.</w:t>
      </w:r>
    </w:p>
    <w:p w:rsidR="0030173B" w:rsidP="201E9024" w:rsidRDefault="0030173B" w14:paraId="2253EB1A" w14:textId="188733C0">
      <w:pPr>
        <w:pStyle w:val="Normal"/>
        <w:jc w:val="left"/>
        <w:rPr>
          <w:rFonts w:ascii="Calibri Light" w:hAnsi="Calibri Light" w:eastAsia="Calibri Light" w:cs="Calibri Light" w:asciiTheme="majorAscii" w:hAnsiTheme="majorAscii" w:eastAsiaTheme="majorAscii" w:cstheme="majorAscii"/>
          <w:color w:val="auto"/>
          <w:sz w:val="24"/>
          <w:szCs w:val="24"/>
        </w:rPr>
      </w:pPr>
      <w:r w:rsidRPr="201E9024" w:rsidR="6550579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2012. </w:t>
      </w:r>
      <w:r w:rsidRPr="201E9024" w:rsidR="65505790">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Four Principles Lean Management - Get Lean in 90 Seconds</w:t>
      </w:r>
      <w:r w:rsidRPr="201E9024" w:rsidR="65505790">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[video] Available at: &lt;https://www.youtube.com/watch?v=wfsRAZUnonI&gt; [Accessed 4 June 2018].</w:t>
      </w:r>
    </w:p>
    <w:p w:rsidR="0030173B" w:rsidP="201E9024" w:rsidRDefault="0030173B" w14:paraId="49E85510" w14:textId="12D4934C">
      <w:p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Garvin, </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David .</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A., "Competing on the Eight Dimensions of Quality", Harvard Business Review, November-December 1987</w:t>
      </w:r>
    </w:p>
    <w:p w:rsidR="0030173B" w:rsidP="201E9024" w:rsidRDefault="0030173B" w14:paraId="1CC1BE7C" w14:textId="29F75C24">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Juran, J. and </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Gryna</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F., 1988. </w:t>
      </w:r>
      <w:r w:rsidRPr="201E9024" w:rsidR="097EFED7">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J</w:t>
      </w:r>
      <w:r w:rsidRPr="201E9024" w:rsidR="3859CF83">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t>
      </w:r>
      <w:r w:rsidRPr="201E9024" w:rsidR="3859CF83">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Anesthesia</w:t>
      </w:r>
      <w:r w:rsidRPr="201E9024" w:rsidR="3859CF83">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Key. 2016. </w:t>
      </w:r>
      <w:r w:rsidRPr="201E9024" w:rsidR="3859CF83">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Principles and Models of Quality Improvement: Plan-Do-Study-Act</w:t>
      </w:r>
      <w:r w:rsidRPr="201E9024" w:rsidR="3859CF83">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[online] Available at: &lt;https://aneskey.com/principles-and-models-of-quality-improvement-plan-do-study-act/&gt; [Accessed 13 June 2018].</w:t>
      </w:r>
      <w:r w:rsidRPr="201E9024" w:rsidR="3859CF83">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 xml:space="preserve"> </w:t>
      </w:r>
      <w:r w:rsidRPr="201E9024" w:rsidR="097EFED7">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uran's</w:t>
      </w:r>
      <w:r w:rsidRPr="201E9024" w:rsidR="097EFED7">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 xml:space="preserve"> Quality Handbook</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4th ed. McGraw-Hill Education.</w:t>
      </w:r>
    </w:p>
    <w:p w:rsidR="0030173B" w:rsidP="201E9024" w:rsidRDefault="0030173B" w14:paraId="532A10C1" w14:textId="3F70D888">
      <w:pPr>
        <w:pStyle w:val="Normal"/>
        <w:jc w:val="left"/>
        <w:rPr>
          <w:rFonts w:ascii="Calibri Light" w:hAnsi="Calibri Light" w:eastAsia="Calibri Light" w:cs="Calibri Light" w:asciiTheme="majorAscii" w:hAnsiTheme="majorAscii" w:eastAsiaTheme="majorAscii" w:cstheme="majorAscii"/>
          <w:color w:val="auto"/>
          <w:sz w:val="24"/>
          <w:szCs w:val="24"/>
        </w:rPr>
      </w:pPr>
      <w:r w:rsidRPr="201E9024" w:rsidR="4B09608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2015. </w:t>
      </w:r>
      <w:r w:rsidRPr="201E9024" w:rsidR="4B09608D">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https://www.youtube.com/watch?v=x9MYMz7Hexw</w:t>
      </w:r>
      <w:r w:rsidRPr="201E9024" w:rsidR="4B09608D">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[video] Available at: &lt;https://www.youtube.com/watch?v=x9MYMz7Hexw&gt; [Accessed 8 June 2018].</w:t>
      </w:r>
    </w:p>
    <w:p w:rsidR="0030173B" w:rsidP="201E9024" w:rsidRDefault="0030173B" w14:paraId="2BA65297" w14:textId="61679D9A">
      <w:pPr>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Mortiboys</w:t>
      </w:r>
      <w:r w:rsidRPr="201E9024" w:rsidR="097EFED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R J (1991) Leadership and Quality Management: A Guide for Chief Executives, Department of Trade and Industry, London</w:t>
      </w:r>
    </w:p>
    <w:p w:rsidR="0030173B" w:rsidP="201E9024" w:rsidRDefault="0030173B" w14:paraId="3B8A26A4" w14:textId="2D5155B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73E6A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2002. </w:t>
      </w:r>
      <w:r w:rsidRPr="201E9024" w:rsidR="73E6A63C">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The New Heart of Your Brand: Transforming Your Business through Customer Experience</w:t>
      </w:r>
      <w:r w:rsidRPr="201E9024" w:rsidR="73E6A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2nd ed. [</w:t>
      </w:r>
      <w:r w:rsidRPr="201E9024" w:rsidR="73E6A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ebook</w:t>
      </w:r>
      <w:r w:rsidRPr="201E9024" w:rsidR="73E6A63C">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Available at: &lt;http://lbbinc.com/CMooreDMJ.pdf&gt; [Accessed 8 June 2018].</w:t>
      </w:r>
    </w:p>
    <w:p w:rsidR="0030173B" w:rsidP="201E9024" w:rsidRDefault="0030173B" w14:paraId="254C5698" w14:textId="4CD3D66F">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MS </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Owlia</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."A framework for the dimensions of quality in higher </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education."https</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://www.emerald.com/insight/content/doi/10.1108/09684889610116012/full/html</w:t>
      </w:r>
    </w:p>
    <w:p w:rsidR="0030173B" w:rsidP="201E9024" w:rsidRDefault="0030173B" w14:paraId="1200E90E" w14:textId="4C2D56A0">
      <w:pPr>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E </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Hansen."Understanding</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customer quality requirements: Model and </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application."https</w:t>
      </w:r>
      <w:r w:rsidRPr="201E9024" w:rsidR="459D6BBB">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://www.sciencedirect.com/science/article/pii/S0019850198000078</w:t>
      </w:r>
    </w:p>
    <w:p w:rsidR="0030173B" w:rsidP="201E9024" w:rsidRDefault="0030173B" w14:paraId="4DB3FF33" w14:textId="6B6CFF29">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hoyer</w:t>
      </w: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 W., 2018. </w:t>
      </w:r>
      <w:r w:rsidRPr="201E9024" w:rsidR="26ACA96E">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The customer relationship management process</w:t>
      </w: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w:t>
      </w:r>
    </w:p>
    <w:p w:rsidR="0030173B" w:rsidP="201E9024" w:rsidRDefault="0030173B" w14:paraId="2D77A928" w14:textId="68612003">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pP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McGrath, J. and Bates, B., n.d. </w:t>
      </w:r>
      <w:r w:rsidRPr="201E9024" w:rsidR="26ACA96E">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The little book of big management theories ... and how to use them</w:t>
      </w: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w:t>
      </w:r>
    </w:p>
    <w:p w:rsidR="0030173B" w:rsidP="201E9024" w:rsidRDefault="0030173B" w14:paraId="06DF5BD7" w14:textId="1ADDD872">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666666"/>
          <w:sz w:val="24"/>
          <w:szCs w:val="24"/>
          <w:lang w:val="en-GB"/>
        </w:rPr>
      </w:pP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Moore, C., 2010. The new heart of your brand: Transforming your business through customer experience. </w:t>
      </w:r>
      <w:r w:rsidRPr="201E9024" w:rsidR="26ACA96E">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Design Management Journal (Former Series)</w:t>
      </w: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13(1), pp.39-</w:t>
      </w:r>
      <w:r w:rsidRPr="201E9024" w:rsidR="26ACA96E">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48.</w:t>
      </w:r>
      <w:r w:rsidRPr="201E9024">
        <w:rPr>
          <w:rFonts w:ascii="Calibri Light" w:hAnsi="Calibri Light" w:eastAsia="Calibri Light" w:cs="Calibri Light" w:asciiTheme="majorAscii" w:hAnsiTheme="majorAscii" w:eastAsiaTheme="majorAscii" w:cstheme="majorAscii"/>
          <w:color w:val="auto"/>
          <w:sz w:val="24"/>
          <w:szCs w:val="24"/>
        </w:rPr>
        <w:br w:type="page"/>
      </w:r>
      <w:r w:rsidRPr="201E9024" w:rsidR="05FF1C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xml:space="preserve">Studyroom Admin, 2017. </w:t>
      </w:r>
      <w:r w:rsidRPr="201E9024" w:rsidR="05FF1C07">
        <w:rPr>
          <w:rFonts w:ascii="Calibri Light" w:hAnsi="Calibri Light" w:eastAsia="Calibri Light" w:cs="Calibri Light" w:asciiTheme="majorAscii" w:hAnsiTheme="majorAscii" w:eastAsiaTheme="majorAscii" w:cstheme="majorAscii"/>
          <w:b w:val="0"/>
          <w:bCs w:val="0"/>
          <w:i w:val="1"/>
          <w:iCs w:val="1"/>
          <w:caps w:val="0"/>
          <w:smallCaps w:val="0"/>
          <w:noProof w:val="0"/>
          <w:color w:val="auto"/>
          <w:sz w:val="24"/>
          <w:szCs w:val="24"/>
          <w:lang w:val="en-GB"/>
        </w:rPr>
        <w:t>TQM | Total Quality Management Lecture | Animation Video</w:t>
      </w:r>
      <w:r w:rsidRPr="201E9024" w:rsidR="05FF1C07">
        <w:rPr>
          <w:rFonts w:ascii="Calibri Light" w:hAnsi="Calibri Light" w:eastAsia="Calibri Light" w:cs="Calibri Light" w:asciiTheme="majorAscii" w:hAnsiTheme="majorAscii" w:eastAsiaTheme="majorAscii" w:cstheme="majorAscii"/>
          <w:b w:val="0"/>
          <w:bCs w:val="0"/>
          <w:i w:val="0"/>
          <w:iCs w:val="0"/>
          <w:caps w:val="0"/>
          <w:smallCaps w:val="0"/>
          <w:noProof w:val="0"/>
          <w:color w:val="auto"/>
          <w:sz w:val="24"/>
          <w:szCs w:val="24"/>
          <w:lang w:val="en-GB"/>
        </w:rPr>
        <w:t>. [video] Available at: &lt;https://www.youtube.com/watch?v=gwHngq4Bw0w&gt; [Accessed 8 June 2018]</w:t>
      </w:r>
      <w:r w:rsidRPr="201E9024" w:rsidR="05FF1C07">
        <w:rPr>
          <w:rFonts w:ascii="Calibri Light" w:hAnsi="Calibri Light" w:eastAsia="Calibri Light" w:cs="Calibri Light" w:asciiTheme="majorAscii" w:hAnsiTheme="majorAscii" w:eastAsiaTheme="majorAscii" w:cstheme="majorAscii"/>
          <w:b w:val="0"/>
          <w:bCs w:val="0"/>
          <w:i w:val="0"/>
          <w:iCs w:val="0"/>
          <w:caps w:val="0"/>
          <w:smallCaps w:val="0"/>
          <w:noProof w:val="0"/>
          <w:color w:val="666666"/>
          <w:sz w:val="24"/>
          <w:szCs w:val="24"/>
          <w:lang w:val="en-GB"/>
        </w:rPr>
        <w:t>.</w:t>
      </w:r>
    </w:p>
    <w:p w:rsidR="0030173B" w:rsidP="23F89790" w:rsidRDefault="0030173B" w14:paraId="3B28B415" w14:textId="77777777">
      <w:pPr>
        <w:pStyle w:val="Heading1"/>
      </w:pPr>
    </w:p>
    <w:p w:rsidR="003F69D6" w:rsidP="23F89790" w:rsidRDefault="003F69D6" w14:paraId="52CE686E" w14:textId="3780EB1C" w14:noSpellErr="1">
      <w:pPr>
        <w:pStyle w:val="Heading1"/>
      </w:pPr>
      <w:bookmarkStart w:name="_Toc1243429395" w:id="1880027676"/>
      <w:r w:rsidR="36A3B83C">
        <w:rPr/>
        <w:t xml:space="preserve"> </w:t>
      </w:r>
      <w:bookmarkStart w:name="_Toc2113056251" w:id="901514760"/>
      <w:r w:rsidR="4DD74E24">
        <w:rPr/>
        <w:t>Appendix 1</w:t>
      </w:r>
      <w:bookmarkEnd w:id="1880027676"/>
      <w:bookmarkEnd w:id="901514760"/>
    </w:p>
    <w:p w:rsidR="002049FE" w:rsidP="23F89790" w:rsidRDefault="002049FE" w14:paraId="61EEA2E2" w14:textId="2A177C38">
      <w:pPr>
        <w:pStyle w:val="Heading1"/>
      </w:pPr>
    </w:p>
    <w:p w:rsidR="0030173B" w:rsidP="23F89790" w:rsidRDefault="0030173B" w14:paraId="62053640" w14:textId="7B1B2395">
      <w:pPr>
        <w:pStyle w:val="Heading1"/>
      </w:pPr>
      <w:bookmarkStart w:name="_Toc484854186" w:id="1353235444"/>
      <w:r w:rsidR="3C2F70DF">
        <w:drawing>
          <wp:inline wp14:editId="51D9B52C" wp14:anchorId="0E59D845">
            <wp:extent cx="4572000" cy="2686050"/>
            <wp:effectExtent l="0" t="0" r="0" b="0"/>
            <wp:docPr id="2093162583" name="" title=""/>
            <wp:cNvGraphicFramePr>
              <a:graphicFrameLocks noChangeAspect="1"/>
            </wp:cNvGraphicFramePr>
            <a:graphic>
              <a:graphicData uri="http://schemas.openxmlformats.org/drawingml/2006/picture">
                <pic:pic>
                  <pic:nvPicPr>
                    <pic:cNvPr id="0" name=""/>
                    <pic:cNvPicPr/>
                  </pic:nvPicPr>
                  <pic:blipFill>
                    <a:blip r:embed="R57af347bdc954950">
                      <a:extLst>
                        <a:ext xmlns:a="http://schemas.openxmlformats.org/drawingml/2006/main" uri="{28A0092B-C50C-407E-A947-70E740481C1C}">
                          <a14:useLocalDpi val="0"/>
                        </a:ext>
                      </a:extLst>
                    </a:blip>
                    <a:stretch>
                      <a:fillRect/>
                    </a:stretch>
                  </pic:blipFill>
                  <pic:spPr>
                    <a:xfrm>
                      <a:off x="0" y="0"/>
                      <a:ext cx="4572000" cy="2686050"/>
                    </a:xfrm>
                    <a:prstGeom prst="rect">
                      <a:avLst/>
                    </a:prstGeom>
                  </pic:spPr>
                </pic:pic>
              </a:graphicData>
            </a:graphic>
          </wp:inline>
        </w:drawing>
      </w:r>
      <w:r>
        <w:br w:type="page"/>
      </w:r>
      <w:bookmarkEnd w:id="1353235444"/>
    </w:p>
    <w:p w:rsidR="0030173B" w:rsidP="23F89790" w:rsidRDefault="0030173B" w14:paraId="5ABE7B84" w14:textId="77777777">
      <w:pPr>
        <w:pStyle w:val="Heading1"/>
      </w:pPr>
    </w:p>
    <w:p w:rsidRPr="003F69D6" w:rsidR="002049FE" w:rsidP="23F89790" w:rsidRDefault="002049FE" w14:paraId="7766DD1E" w14:textId="6897E53F" w14:noSpellErr="1">
      <w:pPr>
        <w:pStyle w:val="Heading1"/>
      </w:pPr>
      <w:bookmarkStart w:name="_Toc493829711" w:id="1561341537"/>
      <w:bookmarkStart w:name="_Toc1030774755" w:id="111259351"/>
      <w:r w:rsidR="4DD74E24">
        <w:rPr/>
        <w:t>Appendix 2</w:t>
      </w:r>
      <w:bookmarkEnd w:id="1561341537"/>
      <w:bookmarkEnd w:id="111259351"/>
    </w:p>
    <w:p w:rsidR="6CB09C58" w:rsidP="201E9024" w:rsidRDefault="6CB09C58" w14:paraId="47ADECE0" w14:textId="7C432861">
      <w:pPr>
        <w:pStyle w:val="Normal"/>
      </w:pPr>
      <w:r w:rsidR="6CB09C58">
        <w:drawing>
          <wp:inline wp14:editId="4E9525B4" wp14:anchorId="760E190E">
            <wp:extent cx="2768960" cy="2257425"/>
            <wp:effectExtent l="0" t="0" r="0" b="0"/>
            <wp:docPr id="1851241986" name="" title=""/>
            <wp:cNvGraphicFramePr>
              <a:graphicFrameLocks noChangeAspect="1"/>
            </wp:cNvGraphicFramePr>
            <a:graphic>
              <a:graphicData uri="http://schemas.openxmlformats.org/drawingml/2006/picture">
                <pic:pic>
                  <pic:nvPicPr>
                    <pic:cNvPr id="0" name=""/>
                    <pic:cNvPicPr/>
                  </pic:nvPicPr>
                  <pic:blipFill>
                    <a:blip r:embed="R29d09495c618428c">
                      <a:extLst>
                        <a:ext xmlns:a="http://schemas.openxmlformats.org/drawingml/2006/main" uri="{28A0092B-C50C-407E-A947-70E740481C1C}">
                          <a14:useLocalDpi val="0"/>
                        </a:ext>
                      </a:extLst>
                    </a:blip>
                    <a:stretch>
                      <a:fillRect/>
                    </a:stretch>
                  </pic:blipFill>
                  <pic:spPr>
                    <a:xfrm>
                      <a:off x="0" y="0"/>
                      <a:ext cx="2768960" cy="2257425"/>
                    </a:xfrm>
                    <a:prstGeom prst="rect">
                      <a:avLst/>
                    </a:prstGeom>
                  </pic:spPr>
                </pic:pic>
              </a:graphicData>
            </a:graphic>
          </wp:inline>
        </w:drawing>
      </w:r>
    </w:p>
    <w:sectPr w:rsidRPr="003F69D6" w:rsidR="002049FE" w:rsidSect="00513050">
      <w:pgSz w:w="12240" w:h="15840"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13">
    <w:nsid w:val="519e15e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72749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hint="default" w:ascii="Wingdings" w:hAnsi="Wingdings"/>
        <w:sz w:val="20"/>
      </w:rPr>
    </w:lvl>
    <w:lvl w:ilvl="1" w:tentative="1">
      <w:start w:val="1"/>
      <w:numFmt w:val="bullet"/>
      <w:lvlText w:val=""/>
      <w:lvlJc w:val="left"/>
      <w:pPr>
        <w:tabs>
          <w:tab w:val="num" w:pos="1440"/>
        </w:tabs>
        <w:ind w:left="1440" w:hanging="360"/>
      </w:pPr>
      <w:rPr>
        <w:rFonts w:hint="default" w:ascii="Wingdings" w:hAnsi="Wingdings"/>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hint="default" w:ascii="Arial" w:hAnsi="Arial" w:cs="Arial"/>
        <w:color w:val="auto"/>
        <w:sz w:val="24"/>
      </w:rPr>
    </w:lvl>
    <w:lvl w:ilvl="1">
      <w:start w:val="1"/>
      <w:numFmt w:val="decimal"/>
      <w:lvlText w:val="%1.%2"/>
      <w:lvlJc w:val="left"/>
      <w:pPr>
        <w:ind w:left="810" w:hanging="405"/>
      </w:pPr>
      <w:rPr>
        <w:rFonts w:hint="default" w:ascii="Arial" w:hAnsi="Arial" w:cs="Arial"/>
        <w:color w:val="auto"/>
        <w:sz w:val="24"/>
      </w:rPr>
    </w:lvl>
    <w:lvl w:ilvl="2">
      <w:start w:val="1"/>
      <w:numFmt w:val="decimal"/>
      <w:lvlText w:val="%1.%2.%3"/>
      <w:lvlJc w:val="left"/>
      <w:pPr>
        <w:ind w:left="1530" w:hanging="720"/>
      </w:pPr>
      <w:rPr>
        <w:rFonts w:hint="default" w:ascii="Arial" w:hAnsi="Arial" w:cs="Arial"/>
        <w:color w:val="auto"/>
        <w:sz w:val="24"/>
      </w:rPr>
    </w:lvl>
    <w:lvl w:ilvl="3">
      <w:start w:val="1"/>
      <w:numFmt w:val="decimal"/>
      <w:lvlText w:val="%1.%2.%3.%4"/>
      <w:lvlJc w:val="left"/>
      <w:pPr>
        <w:ind w:left="2295" w:hanging="1080"/>
      </w:pPr>
      <w:rPr>
        <w:rFonts w:hint="default" w:ascii="Arial" w:hAnsi="Arial" w:cs="Arial"/>
        <w:color w:val="auto"/>
        <w:sz w:val="24"/>
      </w:rPr>
    </w:lvl>
    <w:lvl w:ilvl="4">
      <w:start w:val="1"/>
      <w:numFmt w:val="decimal"/>
      <w:lvlText w:val="%1.%2.%3.%4.%5"/>
      <w:lvlJc w:val="left"/>
      <w:pPr>
        <w:ind w:left="2700" w:hanging="1080"/>
      </w:pPr>
      <w:rPr>
        <w:rFonts w:hint="default" w:ascii="Arial" w:hAnsi="Arial" w:cs="Arial"/>
        <w:color w:val="auto"/>
        <w:sz w:val="24"/>
      </w:rPr>
    </w:lvl>
    <w:lvl w:ilvl="5">
      <w:start w:val="1"/>
      <w:numFmt w:val="decimal"/>
      <w:lvlText w:val="%1.%2.%3.%4.%5.%6"/>
      <w:lvlJc w:val="left"/>
      <w:pPr>
        <w:ind w:left="3465" w:hanging="1440"/>
      </w:pPr>
      <w:rPr>
        <w:rFonts w:hint="default" w:ascii="Arial" w:hAnsi="Arial" w:cs="Arial"/>
        <w:color w:val="auto"/>
        <w:sz w:val="24"/>
      </w:rPr>
    </w:lvl>
    <w:lvl w:ilvl="6">
      <w:start w:val="1"/>
      <w:numFmt w:val="decimal"/>
      <w:lvlText w:val="%1.%2.%3.%4.%5.%6.%7"/>
      <w:lvlJc w:val="left"/>
      <w:pPr>
        <w:ind w:left="3870" w:hanging="1440"/>
      </w:pPr>
      <w:rPr>
        <w:rFonts w:hint="default" w:ascii="Arial" w:hAnsi="Arial" w:cs="Arial"/>
        <w:color w:val="auto"/>
        <w:sz w:val="24"/>
      </w:rPr>
    </w:lvl>
    <w:lvl w:ilvl="7">
      <w:start w:val="1"/>
      <w:numFmt w:val="decimal"/>
      <w:lvlText w:val="%1.%2.%3.%4.%5.%6.%7.%8"/>
      <w:lvlJc w:val="left"/>
      <w:pPr>
        <w:ind w:left="4635" w:hanging="1800"/>
      </w:pPr>
      <w:rPr>
        <w:rFonts w:hint="default" w:ascii="Arial" w:hAnsi="Arial" w:cs="Arial"/>
        <w:color w:val="auto"/>
        <w:sz w:val="24"/>
      </w:rPr>
    </w:lvl>
    <w:lvl w:ilvl="8">
      <w:start w:val="1"/>
      <w:numFmt w:val="decimal"/>
      <w:lvlText w:val="%1.%2.%3.%4.%5.%6.%7.%8.%9"/>
      <w:lvlJc w:val="left"/>
      <w:pPr>
        <w:ind w:left="5040" w:hanging="1800"/>
      </w:pPr>
      <w:rPr>
        <w:rFonts w:hint="default" w:ascii="Arial" w:hAnsi="Arial" w:cs="Arial"/>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4">
    <w:abstractNumId w:val="13"/>
  </w:num>
  <w:num w:numId="13">
    <w:abstractNumId w:val="12"/>
  </w: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qgUAaK9IXiwAAAA="/>
  </w:docVars>
  <w:rsids>
    <w:rsidRoot w:val="00A930CB"/>
    <w:rsid w:val="00016992"/>
    <w:rsid w:val="000178FF"/>
    <w:rsid w:val="00045C47"/>
    <w:rsid w:val="000578CE"/>
    <w:rsid w:val="0006008A"/>
    <w:rsid w:val="000A61C9"/>
    <w:rsid w:val="000C5E1B"/>
    <w:rsid w:val="001130F2"/>
    <w:rsid w:val="0015027C"/>
    <w:rsid w:val="0015241D"/>
    <w:rsid w:val="001828EE"/>
    <w:rsid w:val="001836B1"/>
    <w:rsid w:val="001C2120"/>
    <w:rsid w:val="001D5EDA"/>
    <w:rsid w:val="001F5437"/>
    <w:rsid w:val="002049FE"/>
    <w:rsid w:val="0021380A"/>
    <w:rsid w:val="002520B4"/>
    <w:rsid w:val="00252E68"/>
    <w:rsid w:val="00255FC4"/>
    <w:rsid w:val="00276A31"/>
    <w:rsid w:val="00284720"/>
    <w:rsid w:val="00285D09"/>
    <w:rsid w:val="00296FAF"/>
    <w:rsid w:val="002C4CAC"/>
    <w:rsid w:val="002D0F0D"/>
    <w:rsid w:val="002D4E64"/>
    <w:rsid w:val="0030173B"/>
    <w:rsid w:val="0030202B"/>
    <w:rsid w:val="00322C2E"/>
    <w:rsid w:val="00331B7F"/>
    <w:rsid w:val="003751F2"/>
    <w:rsid w:val="003860FB"/>
    <w:rsid w:val="00389F98"/>
    <w:rsid w:val="00391011"/>
    <w:rsid w:val="003B602D"/>
    <w:rsid w:val="003C3B33"/>
    <w:rsid w:val="003C4A80"/>
    <w:rsid w:val="003D34E8"/>
    <w:rsid w:val="003F64EA"/>
    <w:rsid w:val="003F69D6"/>
    <w:rsid w:val="00436B9A"/>
    <w:rsid w:val="0046229B"/>
    <w:rsid w:val="00472858"/>
    <w:rsid w:val="00481CB5"/>
    <w:rsid w:val="004F03CD"/>
    <w:rsid w:val="0051013F"/>
    <w:rsid w:val="00513050"/>
    <w:rsid w:val="005225BF"/>
    <w:rsid w:val="00586056"/>
    <w:rsid w:val="0059562E"/>
    <w:rsid w:val="0062657F"/>
    <w:rsid w:val="00634AE8"/>
    <w:rsid w:val="00670D2E"/>
    <w:rsid w:val="00671CBC"/>
    <w:rsid w:val="006745CC"/>
    <w:rsid w:val="006B2157"/>
    <w:rsid w:val="00715A8B"/>
    <w:rsid w:val="0075131B"/>
    <w:rsid w:val="007A0F0B"/>
    <w:rsid w:val="007A7DB8"/>
    <w:rsid w:val="007E734B"/>
    <w:rsid w:val="007F6D91"/>
    <w:rsid w:val="00806CDA"/>
    <w:rsid w:val="00812D37"/>
    <w:rsid w:val="008138EC"/>
    <w:rsid w:val="00831D61"/>
    <w:rsid w:val="008346D5"/>
    <w:rsid w:val="00870424"/>
    <w:rsid w:val="00885114"/>
    <w:rsid w:val="008A1155"/>
    <w:rsid w:val="008B498D"/>
    <w:rsid w:val="008C2930"/>
    <w:rsid w:val="008E1632"/>
    <w:rsid w:val="008E29F3"/>
    <w:rsid w:val="008F2B5B"/>
    <w:rsid w:val="00900C14"/>
    <w:rsid w:val="009556EE"/>
    <w:rsid w:val="00964538"/>
    <w:rsid w:val="009B3062"/>
    <w:rsid w:val="009D0524"/>
    <w:rsid w:val="00A133B3"/>
    <w:rsid w:val="00A22024"/>
    <w:rsid w:val="00A3471E"/>
    <w:rsid w:val="00A3674F"/>
    <w:rsid w:val="00A4397C"/>
    <w:rsid w:val="00A43CC0"/>
    <w:rsid w:val="00A45277"/>
    <w:rsid w:val="00A51F56"/>
    <w:rsid w:val="00A90A1F"/>
    <w:rsid w:val="00A91384"/>
    <w:rsid w:val="00A930CB"/>
    <w:rsid w:val="00A976D8"/>
    <w:rsid w:val="00AB4149"/>
    <w:rsid w:val="00AE79EE"/>
    <w:rsid w:val="00AE7A21"/>
    <w:rsid w:val="00B02818"/>
    <w:rsid w:val="00B220CB"/>
    <w:rsid w:val="00B26C7E"/>
    <w:rsid w:val="00B6475F"/>
    <w:rsid w:val="00B80C98"/>
    <w:rsid w:val="00BB07BE"/>
    <w:rsid w:val="00BD3AA5"/>
    <w:rsid w:val="00BF2C08"/>
    <w:rsid w:val="00C29715"/>
    <w:rsid w:val="00C52FBF"/>
    <w:rsid w:val="00C53B1A"/>
    <w:rsid w:val="00C74EB7"/>
    <w:rsid w:val="00C80AF8"/>
    <w:rsid w:val="00C9032C"/>
    <w:rsid w:val="00CC6920"/>
    <w:rsid w:val="00CF293C"/>
    <w:rsid w:val="00CF644C"/>
    <w:rsid w:val="00D01FF9"/>
    <w:rsid w:val="00D14017"/>
    <w:rsid w:val="00D15FF5"/>
    <w:rsid w:val="00D2291D"/>
    <w:rsid w:val="00D450BB"/>
    <w:rsid w:val="00D62B28"/>
    <w:rsid w:val="00D67E1F"/>
    <w:rsid w:val="00D930FB"/>
    <w:rsid w:val="00DA3853"/>
    <w:rsid w:val="00DD3304"/>
    <w:rsid w:val="00DF21D0"/>
    <w:rsid w:val="00E24560"/>
    <w:rsid w:val="00E33CC4"/>
    <w:rsid w:val="00E642D3"/>
    <w:rsid w:val="00E750E6"/>
    <w:rsid w:val="00E82EAC"/>
    <w:rsid w:val="00E9394F"/>
    <w:rsid w:val="00EA29B8"/>
    <w:rsid w:val="00EB1FDF"/>
    <w:rsid w:val="00EC45EF"/>
    <w:rsid w:val="00EC64A7"/>
    <w:rsid w:val="00EC674C"/>
    <w:rsid w:val="00EF3ED4"/>
    <w:rsid w:val="00F334D8"/>
    <w:rsid w:val="00F46162"/>
    <w:rsid w:val="00F47DC4"/>
    <w:rsid w:val="00F53EF8"/>
    <w:rsid w:val="00F75D71"/>
    <w:rsid w:val="00F874D7"/>
    <w:rsid w:val="00FA3DD1"/>
    <w:rsid w:val="00FA3F78"/>
    <w:rsid w:val="00FB42C7"/>
    <w:rsid w:val="00FC4F27"/>
    <w:rsid w:val="00FE6F0A"/>
    <w:rsid w:val="015CF95B"/>
    <w:rsid w:val="018AC897"/>
    <w:rsid w:val="01EC4E76"/>
    <w:rsid w:val="020549F0"/>
    <w:rsid w:val="025E6776"/>
    <w:rsid w:val="026543D2"/>
    <w:rsid w:val="02F8C9BC"/>
    <w:rsid w:val="032698F8"/>
    <w:rsid w:val="033492BD"/>
    <w:rsid w:val="034213A2"/>
    <w:rsid w:val="041D82B6"/>
    <w:rsid w:val="04405223"/>
    <w:rsid w:val="048295F8"/>
    <w:rsid w:val="05FF1C07"/>
    <w:rsid w:val="0640B1AD"/>
    <w:rsid w:val="0649F45B"/>
    <w:rsid w:val="068F9081"/>
    <w:rsid w:val="0696A5FF"/>
    <w:rsid w:val="09136BC5"/>
    <w:rsid w:val="095E04A9"/>
    <w:rsid w:val="097EFED7"/>
    <w:rsid w:val="09AF7CCE"/>
    <w:rsid w:val="0AAE0F7D"/>
    <w:rsid w:val="0AAF93A7"/>
    <w:rsid w:val="0B3E18E6"/>
    <w:rsid w:val="0B771E30"/>
    <w:rsid w:val="0C790FE0"/>
    <w:rsid w:val="0C862DE5"/>
    <w:rsid w:val="0D8E1A95"/>
    <w:rsid w:val="0DC13E31"/>
    <w:rsid w:val="0E104FE1"/>
    <w:rsid w:val="0E2B09A1"/>
    <w:rsid w:val="0E8FD307"/>
    <w:rsid w:val="0EEB7512"/>
    <w:rsid w:val="0F3C4F2D"/>
    <w:rsid w:val="0F401586"/>
    <w:rsid w:val="0FD503DC"/>
    <w:rsid w:val="101657D2"/>
    <w:rsid w:val="11A8D9E7"/>
    <w:rsid w:val="122315D4"/>
    <w:rsid w:val="1265432A"/>
    <w:rsid w:val="126BF1C7"/>
    <w:rsid w:val="127E9B42"/>
    <w:rsid w:val="12BC34ED"/>
    <w:rsid w:val="1316DB0C"/>
    <w:rsid w:val="133A6905"/>
    <w:rsid w:val="1344AA48"/>
    <w:rsid w:val="16317D3D"/>
    <w:rsid w:val="1719AFE1"/>
    <w:rsid w:val="175C0106"/>
    <w:rsid w:val="183DDED2"/>
    <w:rsid w:val="1A5150A3"/>
    <w:rsid w:val="1A7773E4"/>
    <w:rsid w:val="1AE5348C"/>
    <w:rsid w:val="1AF9B8DE"/>
    <w:rsid w:val="1B301197"/>
    <w:rsid w:val="1B61F7CA"/>
    <w:rsid w:val="1B62C034"/>
    <w:rsid w:val="1CE0AAAB"/>
    <w:rsid w:val="1CE453EF"/>
    <w:rsid w:val="1D114FF5"/>
    <w:rsid w:val="1D588B99"/>
    <w:rsid w:val="1D67132F"/>
    <w:rsid w:val="1E13B9F8"/>
    <w:rsid w:val="1E7C7B0C"/>
    <w:rsid w:val="1E7C7B0C"/>
    <w:rsid w:val="2018C3DA"/>
    <w:rsid w:val="201BF4B1"/>
    <w:rsid w:val="201E9024"/>
    <w:rsid w:val="20434F55"/>
    <w:rsid w:val="209291F2"/>
    <w:rsid w:val="211593EA"/>
    <w:rsid w:val="21AA68DB"/>
    <w:rsid w:val="21DD8135"/>
    <w:rsid w:val="2288512A"/>
    <w:rsid w:val="231EE134"/>
    <w:rsid w:val="233B860D"/>
    <w:rsid w:val="23D90FC4"/>
    <w:rsid w:val="23F89790"/>
    <w:rsid w:val="24380977"/>
    <w:rsid w:val="24EBBC90"/>
    <w:rsid w:val="24EBBC90"/>
    <w:rsid w:val="25263F36"/>
    <w:rsid w:val="26542CD6"/>
    <w:rsid w:val="26ACA96E"/>
    <w:rsid w:val="2710B086"/>
    <w:rsid w:val="27960045"/>
    <w:rsid w:val="27C90BD1"/>
    <w:rsid w:val="287DAF0D"/>
    <w:rsid w:val="28AC80E7"/>
    <w:rsid w:val="28AC80E7"/>
    <w:rsid w:val="29BB62C7"/>
    <w:rsid w:val="29D7B62C"/>
    <w:rsid w:val="2B02B19F"/>
    <w:rsid w:val="2B573328"/>
    <w:rsid w:val="2C6E0062"/>
    <w:rsid w:val="2D0F56EE"/>
    <w:rsid w:val="2D41AD6B"/>
    <w:rsid w:val="2D4FC878"/>
    <w:rsid w:val="2D5773D2"/>
    <w:rsid w:val="2DD75888"/>
    <w:rsid w:val="2E79AFC5"/>
    <w:rsid w:val="2E98AFC9"/>
    <w:rsid w:val="2EFBD1FD"/>
    <w:rsid w:val="2F2A9D7E"/>
    <w:rsid w:val="2F3A1C24"/>
    <w:rsid w:val="2F7328E9"/>
    <w:rsid w:val="301655D0"/>
    <w:rsid w:val="302AA44B"/>
    <w:rsid w:val="303BA367"/>
    <w:rsid w:val="30506F74"/>
    <w:rsid w:val="30CCF417"/>
    <w:rsid w:val="3188018B"/>
    <w:rsid w:val="319CB119"/>
    <w:rsid w:val="31C674AC"/>
    <w:rsid w:val="324C73A3"/>
    <w:rsid w:val="324C73A3"/>
    <w:rsid w:val="32582E52"/>
    <w:rsid w:val="327C43DD"/>
    <w:rsid w:val="3314B667"/>
    <w:rsid w:val="331E1AC5"/>
    <w:rsid w:val="3378C199"/>
    <w:rsid w:val="3394438C"/>
    <w:rsid w:val="33C61219"/>
    <w:rsid w:val="33E84404"/>
    <w:rsid w:val="341C1BE0"/>
    <w:rsid w:val="3431E146"/>
    <w:rsid w:val="34FE60AF"/>
    <w:rsid w:val="35333347"/>
    <w:rsid w:val="35A0653A"/>
    <w:rsid w:val="35A47B5E"/>
    <w:rsid w:val="36490A8F"/>
    <w:rsid w:val="36A3B83C"/>
    <w:rsid w:val="36AD5688"/>
    <w:rsid w:val="37031B75"/>
    <w:rsid w:val="372B9F75"/>
    <w:rsid w:val="37AAB2CD"/>
    <w:rsid w:val="3859CF83"/>
    <w:rsid w:val="385E0063"/>
    <w:rsid w:val="389A62D6"/>
    <w:rsid w:val="38E3568C"/>
    <w:rsid w:val="39141BB2"/>
    <w:rsid w:val="3939C421"/>
    <w:rsid w:val="39EC916C"/>
    <w:rsid w:val="3A2CA87D"/>
    <w:rsid w:val="3A395810"/>
    <w:rsid w:val="3A61D238"/>
    <w:rsid w:val="3A7C8BF8"/>
    <w:rsid w:val="3AAFEC13"/>
    <w:rsid w:val="3B843E15"/>
    <w:rsid w:val="3BD3636D"/>
    <w:rsid w:val="3BD4CFC4"/>
    <w:rsid w:val="3C2F70DF"/>
    <w:rsid w:val="3C569E57"/>
    <w:rsid w:val="3CF20475"/>
    <w:rsid w:val="3EC284A1"/>
    <w:rsid w:val="3EF0CB5B"/>
    <w:rsid w:val="3F3B7E14"/>
    <w:rsid w:val="3F72F323"/>
    <w:rsid w:val="3F8CD5E7"/>
    <w:rsid w:val="403B0A73"/>
    <w:rsid w:val="404FE9EB"/>
    <w:rsid w:val="41EBBA4C"/>
    <w:rsid w:val="4212F08A"/>
    <w:rsid w:val="42EB995D"/>
    <w:rsid w:val="435D003B"/>
    <w:rsid w:val="440B0F1E"/>
    <w:rsid w:val="44662294"/>
    <w:rsid w:val="4466729D"/>
    <w:rsid w:val="447C76C8"/>
    <w:rsid w:val="44AB0E5C"/>
    <w:rsid w:val="44E596DE"/>
    <w:rsid w:val="44F8D09C"/>
    <w:rsid w:val="459D6BBB"/>
    <w:rsid w:val="45B16671"/>
    <w:rsid w:val="46002810"/>
    <w:rsid w:val="469DA90F"/>
    <w:rsid w:val="46D2E394"/>
    <w:rsid w:val="4710C585"/>
    <w:rsid w:val="47E06763"/>
    <w:rsid w:val="486A5E1E"/>
    <w:rsid w:val="48DDB704"/>
    <w:rsid w:val="48E58126"/>
    <w:rsid w:val="4938BDB1"/>
    <w:rsid w:val="49CC41BF"/>
    <w:rsid w:val="4A090E1F"/>
    <w:rsid w:val="4A679360"/>
    <w:rsid w:val="4A815187"/>
    <w:rsid w:val="4AB2FC95"/>
    <w:rsid w:val="4B09608D"/>
    <w:rsid w:val="4B8BB383"/>
    <w:rsid w:val="4C6D7708"/>
    <w:rsid w:val="4C93332B"/>
    <w:rsid w:val="4C9F145F"/>
    <w:rsid w:val="4D0F4BE7"/>
    <w:rsid w:val="4D2783E4"/>
    <w:rsid w:val="4D6EE250"/>
    <w:rsid w:val="4DD74E24"/>
    <w:rsid w:val="4DFBEB32"/>
    <w:rsid w:val="4E0AE4CF"/>
    <w:rsid w:val="4E569624"/>
    <w:rsid w:val="4EF4CE41"/>
    <w:rsid w:val="4F78D615"/>
    <w:rsid w:val="4FDF4E2C"/>
    <w:rsid w:val="50909EA2"/>
    <w:rsid w:val="50AAAD0C"/>
    <w:rsid w:val="513D3EE7"/>
    <w:rsid w:val="51D38081"/>
    <w:rsid w:val="52328D05"/>
    <w:rsid w:val="52425373"/>
    <w:rsid w:val="52467D6D"/>
    <w:rsid w:val="53B32F0C"/>
    <w:rsid w:val="53D164C7"/>
    <w:rsid w:val="53DE23D4"/>
    <w:rsid w:val="5412B743"/>
    <w:rsid w:val="542DE8C4"/>
    <w:rsid w:val="54A9C6A9"/>
    <w:rsid w:val="54FD6455"/>
    <w:rsid w:val="555C559C"/>
    <w:rsid w:val="556D3528"/>
    <w:rsid w:val="557774FB"/>
    <w:rsid w:val="5579F435"/>
    <w:rsid w:val="557BA07C"/>
    <w:rsid w:val="5595239B"/>
    <w:rsid w:val="560CE51E"/>
    <w:rsid w:val="564D0B1D"/>
    <w:rsid w:val="565B8F00"/>
    <w:rsid w:val="565B9095"/>
    <w:rsid w:val="5715C496"/>
    <w:rsid w:val="57EECFCB"/>
    <w:rsid w:val="57F75F61"/>
    <w:rsid w:val="58A4D5EA"/>
    <w:rsid w:val="58F0B512"/>
    <w:rsid w:val="58FBC854"/>
    <w:rsid w:val="591AC24D"/>
    <w:rsid w:val="598AA02C"/>
    <w:rsid w:val="59932FC2"/>
    <w:rsid w:val="59D56804"/>
    <w:rsid w:val="5A40A64B"/>
    <w:rsid w:val="5A8525C1"/>
    <w:rsid w:val="5A943620"/>
    <w:rsid w:val="5AE05641"/>
    <w:rsid w:val="5B26708D"/>
    <w:rsid w:val="5B6B0F02"/>
    <w:rsid w:val="5B92E1AD"/>
    <w:rsid w:val="5BB4F5CC"/>
    <w:rsid w:val="5BDC76AC"/>
    <w:rsid w:val="5C3EB945"/>
    <w:rsid w:val="5C7C26A2"/>
    <w:rsid w:val="5D57D90E"/>
    <w:rsid w:val="5D7D2C37"/>
    <w:rsid w:val="5E6175E6"/>
    <w:rsid w:val="5EBDA90B"/>
    <w:rsid w:val="5EFC0067"/>
    <w:rsid w:val="5F4E2292"/>
    <w:rsid w:val="5F9EA33F"/>
    <w:rsid w:val="5FC4C680"/>
    <w:rsid w:val="600699F7"/>
    <w:rsid w:val="604016FC"/>
    <w:rsid w:val="61F1E791"/>
    <w:rsid w:val="628C355C"/>
    <w:rsid w:val="63FC3524"/>
    <w:rsid w:val="65505790"/>
    <w:rsid w:val="657AF636"/>
    <w:rsid w:val="65932445"/>
    <w:rsid w:val="662EEA27"/>
    <w:rsid w:val="66962CFC"/>
    <w:rsid w:val="66C558B4"/>
    <w:rsid w:val="68FA0694"/>
    <w:rsid w:val="6901C844"/>
    <w:rsid w:val="6B6D997B"/>
    <w:rsid w:val="6B8D006B"/>
    <w:rsid w:val="6BFA87FC"/>
    <w:rsid w:val="6C0CB2AC"/>
    <w:rsid w:val="6C7FD2C5"/>
    <w:rsid w:val="6CB09C58"/>
    <w:rsid w:val="6D08FDE6"/>
    <w:rsid w:val="6DBB8EE4"/>
    <w:rsid w:val="6DFCDEA7"/>
    <w:rsid w:val="6E2567D3"/>
    <w:rsid w:val="6E2BBE24"/>
    <w:rsid w:val="6E89891D"/>
    <w:rsid w:val="6F23108A"/>
    <w:rsid w:val="6F6885CA"/>
    <w:rsid w:val="707AC231"/>
    <w:rsid w:val="70B1C961"/>
    <w:rsid w:val="70D2DE49"/>
    <w:rsid w:val="712783C9"/>
    <w:rsid w:val="718AD630"/>
    <w:rsid w:val="71BCB79E"/>
    <w:rsid w:val="72920672"/>
    <w:rsid w:val="72A3D4A4"/>
    <w:rsid w:val="73B262F3"/>
    <w:rsid w:val="73C5E0E8"/>
    <w:rsid w:val="73E6A63C"/>
    <w:rsid w:val="740599E1"/>
    <w:rsid w:val="7481F3B5"/>
    <w:rsid w:val="761DC416"/>
    <w:rsid w:val="76697DF2"/>
    <w:rsid w:val="76A5DA8E"/>
    <w:rsid w:val="76C60915"/>
    <w:rsid w:val="76D659EB"/>
    <w:rsid w:val="76EA03B5"/>
    <w:rsid w:val="771CFC2E"/>
    <w:rsid w:val="77B4A982"/>
    <w:rsid w:val="780B025C"/>
    <w:rsid w:val="781C5D2D"/>
    <w:rsid w:val="795564D8"/>
    <w:rsid w:val="795FE7EE"/>
    <w:rsid w:val="797BE602"/>
    <w:rsid w:val="7990AA98"/>
    <w:rsid w:val="79B22C65"/>
    <w:rsid w:val="79BEA275"/>
    <w:rsid w:val="7B01373B"/>
    <w:rsid w:val="7B4927FB"/>
    <w:rsid w:val="7B5A72D6"/>
    <w:rsid w:val="7B7CCD73"/>
    <w:rsid w:val="7B87C34B"/>
    <w:rsid w:val="7B95C2FF"/>
    <w:rsid w:val="7BFDA6A1"/>
    <w:rsid w:val="7CE83EFB"/>
    <w:rsid w:val="7D0987DB"/>
    <w:rsid w:val="7DC59AD7"/>
    <w:rsid w:val="7E4E356E"/>
    <w:rsid w:val="7E57BB5B"/>
    <w:rsid w:val="7E65766B"/>
    <w:rsid w:val="7ECD63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hAnsiTheme="majorHAnsi"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hAnsiTheme="majorHAnsi" w:eastAsiaTheme="majorEastAsia" w:cstheme="majorBidi"/>
      <w:color w:val="2E74B5"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JA" w:customStyle="1">
    <w:name w:val="JA"/>
    <w:basedOn w:val="Normal"/>
    <w:link w:val="JAChar"/>
    <w:autoRedefine/>
    <w:qFormat/>
    <w:rsid w:val="00F75D71"/>
  </w:style>
  <w:style w:type="character" w:styleId="JAChar" w:customStyle="1">
    <w:name w:val="JA Char"/>
    <w:basedOn w:val="DefaultParagraphFont"/>
    <w:link w:val="JA"/>
    <w:rsid w:val="00F75D71"/>
  </w:style>
  <w:style w:type="paragraph" w:styleId="JAAssignment" w:customStyle="1">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styleId="JAAssignmentChar" w:customStyle="1">
    <w:name w:val="JA Assignment Char"/>
    <w:basedOn w:val="DefaultParagraphFont"/>
    <w:link w:val="JAAssignment"/>
    <w:rsid w:val="00F75D71"/>
    <w:rPr>
      <w:rFonts w:ascii="Arial" w:hAnsi="Arial" w:cs="Arial" w:eastAsiaTheme="majorEastAsia"/>
      <w:b/>
      <w:sz w:val="24"/>
      <w:szCs w:val="32"/>
      <w:u w:val="single"/>
    </w:rPr>
  </w:style>
  <w:style w:type="character" w:styleId="Heading1Char" w:customStyle="1">
    <w:name w:val="Heading 1 Char"/>
    <w:basedOn w:val="DefaultParagraphFont"/>
    <w:link w:val="Heading1"/>
    <w:uiPriority w:val="9"/>
    <w:rsid w:val="00F75D71"/>
    <w:rPr>
      <w:rFonts w:asciiTheme="majorHAnsi" w:hAnsiTheme="majorHAnsi" w:eastAsiaTheme="majorEastAsia"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styleId="paragraph" w:customStyle="1">
    <w:name w:val="paragraph"/>
    <w:basedOn w:val="Normal"/>
    <w:rsid w:val="00DA3853"/>
    <w:pPr>
      <w:spacing w:after="0" w:line="240" w:lineRule="auto"/>
    </w:pPr>
    <w:rPr>
      <w:rFonts w:ascii="Times New Roman" w:hAnsi="Times New Roman" w:eastAsia="Times New Roman" w:cs="Times New Roman"/>
      <w:sz w:val="24"/>
      <w:szCs w:val="24"/>
      <w:lang w:eastAsia="en-GB"/>
    </w:rPr>
  </w:style>
  <w:style w:type="character" w:styleId="normaltextrun" w:customStyle="1">
    <w:name w:val="normaltextrun"/>
    <w:basedOn w:val="DefaultParagraphFont"/>
    <w:rsid w:val="00DA3853"/>
  </w:style>
  <w:style w:type="character" w:styleId="eop" w:customStyle="1">
    <w:name w:val="eop"/>
    <w:basedOn w:val="DefaultParagraphFont"/>
    <w:rsid w:val="00DA3853"/>
  </w:style>
  <w:style w:type="character" w:styleId="scx11303456" w:customStyle="1">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hAnsi="Arial" w:eastAsia="Times New Roman" w:cs="Times New Roman"/>
      <w:szCs w:val="20"/>
    </w:rPr>
  </w:style>
  <w:style w:type="character" w:styleId="HeaderChar" w:customStyle="1">
    <w:name w:val="Header Char"/>
    <w:basedOn w:val="DefaultParagraphFont"/>
    <w:link w:val="Header"/>
    <w:uiPriority w:val="99"/>
    <w:rsid w:val="00331B7F"/>
    <w:rPr>
      <w:rFonts w:ascii="Arial" w:hAnsi="Arial" w:eastAsia="Times New Roman"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styleId="Heading2Char" w:customStyle="1">
    <w:name w:val="Heading 2 Char"/>
    <w:basedOn w:val="DefaultParagraphFont"/>
    <w:link w:val="Heading2"/>
    <w:uiPriority w:val="9"/>
    <w:rsid w:val="0006008A"/>
    <w:rPr>
      <w:rFonts w:asciiTheme="majorHAnsi" w:hAnsiTheme="majorHAnsi" w:eastAsiaTheme="majorEastAsia"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theme" Target="theme/theme1.xml" Id="rId11" /><Relationship Type="http://schemas.openxmlformats.org/officeDocument/2006/relationships/numbering" Target="numbering.xml" Id="rId5" /><Relationship Type="http://schemas.openxmlformats.org/officeDocument/2006/relationships/fontTable" Target="fontTable.xml" Id="rId10"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glossaryDocument" Target="glossary/document.xml" Id="R6981ac2b2b3444b1" /><Relationship Type="http://schemas.openxmlformats.org/officeDocument/2006/relationships/hyperlink" Target="https://doi.org/10.1177/2394964320903557" TargetMode="External" Id="R187b973e50db4aa3" /><Relationship Type="http://schemas.openxmlformats.org/officeDocument/2006/relationships/image" Target="/media/image2.jpg" Id="R57af347bdc954950" /><Relationship Type="http://schemas.openxmlformats.org/officeDocument/2006/relationships/image" Target="/media/image3.jpg" Id="R29d09495c618428c"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193347c-cd9a-40e0-9a01-edc217384107}"/>
      </w:docPartPr>
      <w:docPartBody>
        <w:p w14:paraId="6D756D7B">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976BE2190FCE7488A1B0A63909FB6D9" ma:contentTypeVersion="0" ma:contentTypeDescription="Create a new document." ma:contentTypeScope="" ma:versionID="bdba100bcf21757708a456a778cee33a">
  <xsd:schema xmlns:xsd="http://www.w3.org/2001/XMLSchema" xmlns:xs="http://www.w3.org/2001/XMLSchema" xmlns:p="http://schemas.microsoft.com/office/2006/metadata/properties" targetNamespace="http://schemas.microsoft.com/office/2006/metadata/properties" ma:root="true" ma:fieldsID="4f7f71e53468c4b91e6ab7164dd8d5e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E61C4E5-1406-4F97-9FE4-39153521536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4.xml><?xml version="1.0" encoding="utf-8"?>
<ds:datastoreItem xmlns:ds="http://schemas.openxmlformats.org/officeDocument/2006/customXml" ds:itemID="{646490C9-8F2F-43B2-A883-F10CE43F94F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BMSK4003 Assignment Template</dc:title>
  <dc:subject/>
  <dc:creator>Julia Ault</dc:creator>
  <keywords/>
  <dc:description/>
  <lastModifiedBy>Kirsty Thomas (1911073)</lastModifiedBy>
  <revision>9</revision>
  <dcterms:created xsi:type="dcterms:W3CDTF">2019-12-04T08:16:00.0000000Z</dcterms:created>
  <dcterms:modified xsi:type="dcterms:W3CDTF">2023-05-07T22:21:08.9204331Z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0x0101000976BE2190FCE7488A1B0A63909FB6D9</vt:lpwstr>
  </property>
</Properties>
</file>