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Problem solving and decision making </w:t>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Arial" w:hAnsi="Arial" w:cs="Arial"/>
          <w:sz w:val="24"/>
          <w:sz-cs w:val="24"/>
          <w:color w:val="000000"/>
        </w:rPr>
        <w:t xml:space="preserve">Student’s name Addis Gebresilasie </w:t>
      </w:r>
    </w:p>
    <w:p>
      <w:pPr>
        <w:jc w:val="center"/>
      </w:pPr>
      <w:r>
        <w:rPr>
          <w:rFonts w:ascii="Arial" w:hAnsi="Arial" w:cs="Arial"/>
          <w:sz w:val="24"/>
          <w:sz-cs w:val="24"/>
          <w:color w:val="000000"/>
        </w:rPr>
        <w:t xml:space="preserve">Student’s ID 2112297</w:t>
      </w:r>
    </w:p>
    <w:p>
      <w:pPr/>
      <w:r>
        <w:rPr>
          <w:rFonts w:ascii="Arial" w:hAnsi="Arial" w:cs="Arial"/>
          <w:sz w:val="24"/>
          <w:sz-cs w:val="24"/>
          <w:color w:val="000000"/>
        </w:rPr>
        <w:t xml:space="preserve"/>
        <w:br w:type="page"/>
        <w:t xml:space="preserve"/>
      </w:r>
    </w:p>
    <w:p>
      <w:pPr/>
      <w:r>
        <w:rPr>
          <w:rFonts w:ascii="Arial" w:hAnsi="Arial" w:cs="Arial"/>
          <w:sz w:val="22"/>
          <w:sz-cs w:val="22"/>
          <w:color w:val="000000"/>
        </w:rPr>
        <w:t xml:space="preserve">Table of Contents</w:t>
      </w:r>
    </w:p>
    <w:p>
      <w:pPr/>
      <w:r>
        <w:rPr>
          <w:rFonts w:ascii="Times" w:hAnsi="Times" w:cs="Times"/>
          <w:sz w:val="24"/>
          <w:sz-cs w:val="24"/>
        </w:rPr>
        <w:t xml:space="preserve">Introduction</w:t>
        <w:tab/>
        <w:t xml:space="preserve">3</w:t>
      </w:r>
    </w:p>
    <w:p>
      <w:pPr/>
      <w:r>
        <w:rPr>
          <w:rFonts w:ascii="Times" w:hAnsi="Times" w:cs="Times"/>
          <w:sz w:val="24"/>
          <w:sz-cs w:val="24"/>
        </w:rPr>
        <w:t xml:space="preserve">Types of digital technology used in the workplace</w:t>
        <w:tab/>
        <w:t xml:space="preserve">3</w:t>
      </w:r>
    </w:p>
    <w:p>
      <w:pPr/>
      <w:r>
        <w:rPr>
          <w:rFonts w:ascii="Times" w:hAnsi="Times" w:cs="Times"/>
          <w:sz w:val="24"/>
          <w:sz-cs w:val="24"/>
        </w:rPr>
        <w:t xml:space="preserve">The usage of technology in the workplace during COVID-19</w:t>
        <w:tab/>
        <w:t xml:space="preserve">4</w:t>
      </w:r>
    </w:p>
    <w:p>
      <w:pPr/>
      <w:r>
        <w:rPr>
          <w:rFonts w:ascii="Times" w:hAnsi="Times" w:cs="Times"/>
          <w:sz w:val="24"/>
          <w:sz-cs w:val="24"/>
        </w:rPr>
        <w:t xml:space="preserve">Benefits of using digital technology at work</w:t>
        <w:tab/>
        <w:t xml:space="preserve">5</w:t>
      </w:r>
    </w:p>
    <w:p>
      <w:pPr/>
      <w:r>
        <w:rPr>
          <w:rFonts w:ascii="Times" w:hAnsi="Times" w:cs="Times"/>
          <w:sz w:val="24"/>
          <w:sz-cs w:val="24"/>
        </w:rPr>
        <w:t xml:space="preserve">Disadvantages of using digital technology at work</w:t>
        <w:tab/>
        <w:t xml:space="preserve">6</w:t>
      </w:r>
    </w:p>
    <w:p>
      <w:pPr/>
      <w:r>
        <w:rPr>
          <w:rFonts w:ascii="Times" w:hAnsi="Times" w:cs="Times"/>
          <w:sz w:val="24"/>
          <w:sz-cs w:val="24"/>
        </w:rPr>
        <w:t xml:space="preserve">Conclusion</w:t>
        <w:tab/>
        <w:t xml:space="preserve">8</w:t>
      </w:r>
    </w:p>
    <w:p>
      <w:pPr/>
      <w:r>
        <w:rPr>
          <w:rFonts w:ascii="Times" w:hAnsi="Times" w:cs="Times"/>
          <w:sz w:val="24"/>
          <w:sz-cs w:val="24"/>
        </w:rPr>
        <w:t xml:space="preserve">References</w:t>
        <w:tab/>
        <w:t xml:space="preserve">9</w:t>
      </w:r>
    </w:p>
    <w:p>
      <w:pPr/>
      <w:r>
        <w:rPr>
          <w:rFonts w:ascii="Arial" w:hAnsi="Arial" w:cs="Arial"/>
          <w:sz w:val="24"/>
          <w:sz-cs w:val="24"/>
          <w:b/>
          <w:color w:val="000000"/>
        </w:rPr>
        <w:t xml:space="preserve"/>
      </w:r>
    </w:p>
    <w:p>
      <w:pPr>
        <w:jc w:val="center"/>
      </w:pPr>
      <w:r>
        <w:rPr>
          <w:rFonts w:ascii="Arial" w:hAnsi="Arial" w:cs="Arial"/>
          <w:sz w:val="24"/>
          <w:sz-cs w:val="24"/>
          <w:b/>
          <w:color w:val="000000"/>
        </w:rPr>
        <w:t xml:space="preserve"/>
      </w:r>
    </w:p>
    <w:p>
      <w:pPr>
        <w:jc w:val="center"/>
      </w:pPr>
      <w:r>
        <w:rPr>
          <w:rFonts w:ascii="Arial" w:hAnsi="Arial" w:cs="Arial"/>
          <w:sz w:val="24"/>
          <w:sz-cs w:val="24"/>
          <w:color w:val="000000"/>
        </w:rPr>
        <w:t xml:space="preserve"/>
        <w:br w:type="page"/>
        <w:t xml:space="preserve"/>
      </w:r>
    </w:p>
    <w:p>
      <w:pPr/>
      <w:r>
        <w:rPr>
          <w:rFonts w:ascii="Arial" w:hAnsi="Arial" w:cs="Arial"/>
          <w:sz w:val="22"/>
          <w:sz-cs w:val="22"/>
          <w:color w:val="000000"/>
        </w:rPr>
        <w:t xml:space="preserve">Introduction</w:t>
      </w:r>
    </w:p>
    <w:p>
      <w:pPr/>
      <w:r>
        <w:rPr>
          <w:rFonts w:ascii="Arial" w:hAnsi="Arial" w:cs="Arial"/>
          <w:sz w:val="22"/>
          <w:sz-cs w:val="22"/>
          <w:color w:val="000000"/>
        </w:rPr>
        <w:t xml:space="preserve">Digital technologies are shifting and developing at a dramatic pace, strong competition and the demand for businesses to create something new shortly. Kane, (2017) narrated that digital technology can enhance communication, teamwork, data management, analytics data access, and social engagement. To be successful, an organisation must adopt these innovations, which will not only support their business even now but also in the upcoming years. Any organisation runs the risk of falling next to rivals who endorse modern technology. This may result in significantly reduced sales, a drop in financial gain, and a considerable reduction that may be challenging to reverse (Zaki, 2019). Anthes, (2017) suggested that a short-term investment in digital technology may be difficult, expensive, and time-consuming, but it may pay off in the long run. The present research seeks to identify these advantages that have modified everyday activities methods and procedures for completing various job duties as a result of the practical adoption of digital technology. While utilising digital technology, these advantages have been characterised as transparency, centralization, and accessibility to new markets for the associations taking into consideration their implications. There is a chance of hiding relevant data about specific products or processes when systems are taking place online in order to gain significant advantages.</w:t>
      </w:r>
    </w:p>
    <w:p>
      <w:pPr/>
      <w:r>
        <w:rPr>
          <w:rFonts w:ascii="Arial" w:hAnsi="Arial" w:cs="Arial"/>
          <w:sz w:val="22"/>
          <w:sz-cs w:val="22"/>
          <w:color w:val="000000"/>
        </w:rPr>
        <w:t xml:space="preserve">Types of digital technology used in the workplace</w:t>
      </w:r>
    </w:p>
    <w:p>
      <w:pPr/>
      <w:r>
        <w:rPr>
          <w:rFonts w:ascii="Arial" w:hAnsi="Arial" w:cs="Arial"/>
          <w:sz w:val="24"/>
          <w:sz-cs w:val="24"/>
          <w:b/>
          <w:i/>
          <w:color w:val="000000"/>
        </w:rPr>
        <w:t xml:space="preserve">Communication Technology</w:t>
      </w:r>
    </w:p>
    <w:p>
      <w:pPr/>
      <w:r>
        <w:rPr>
          <w:rFonts w:ascii="Arial" w:hAnsi="Arial" w:cs="Arial"/>
          <w:sz w:val="22"/>
          <w:sz-cs w:val="22"/>
          <w:color w:val="000000"/>
        </w:rPr>
        <w:t xml:space="preserve">Cornelissen, (2020) discovered that cost-effective communication is made convenient by technology. When a company operates from a central location, it is crucial to communicate with all of its workforces. As a result, phone conversations are not the only option; instead, email, video conferences, and instant messaging services like Zoom, Skype, WhatsApp, and Facebook Messenger are needed. The company management needs to communicate with suppliers, stakeholders, shareholders, clients, and a variety of other groups, and the only email that is reliable is used for this purpose. The time management dilemma at work is solved by simply dragging and dropping a document into an email. The simplest way to communicate is web conferencing via a mobile application.</w:t>
      </w:r>
    </w:p>
    <w:p>
      <w:pPr/>
      <w:r>
        <w:rPr>
          <w:rFonts w:ascii="Arial" w:hAnsi="Arial" w:cs="Arial"/>
          <w:sz w:val="24"/>
          <w:sz-cs w:val="24"/>
          <w:b/>
          <w:i/>
          <w:color w:val="000000"/>
        </w:rPr>
        <w:t xml:space="preserve">Applicant Tracking System</w:t>
      </w:r>
    </w:p>
    <w:p>
      <w:pPr/>
      <w:r>
        <w:rPr>
          <w:rFonts w:ascii="Arial" w:hAnsi="Arial" w:cs="Arial"/>
          <w:sz w:val="22"/>
          <w:sz-cs w:val="22"/>
          <w:color w:val="000000"/>
        </w:rPr>
        <w:t xml:space="preserve">Recruiters can streamline the hiring operation by using an applicant tracking system ATS to figure out the perfect, most suitable applicants via automated intelligence. This helps in saving companies and hiring managers time that would otherwise be spent manually screening out these applicants because many inviting jobs can draw hundreds or even thousands of applicants without the required qualifications (Garg et al., 2021).</w:t>
      </w:r>
    </w:p>
    <w:p>
      <w:pPr/>
      <w:r>
        <w:rPr>
          <w:rFonts w:ascii="Arial" w:hAnsi="Arial" w:cs="Arial"/>
          <w:sz w:val="22"/>
          <w:sz-cs w:val="22"/>
          <w:b/>
          <w:i/>
          <w:color w:val="000000"/>
        </w:rPr>
        <w:t xml:space="preserve">Enterprise resource planning Systems</w:t>
      </w:r>
    </w:p>
    <w:p>
      <w:pPr/>
      <w:r>
        <w:rPr>
          <w:rFonts w:ascii="Arial" w:hAnsi="Arial" w:cs="Arial"/>
          <w:sz w:val="22"/>
          <w:sz-cs w:val="22"/>
          <w:color w:val="000000"/>
        </w:rPr>
        <w:t xml:space="preserve">Samiei and Habibi, (2020) explained the mechanism of embedded software applications called enterprise resource planning (ERP) is employed to carry out daily business operations and procedures in a wide range of departments, including human resources, finance, supply chain, distribution, and procurement. Because they incorporate all the operations required to run a business into a unified system that also makes resource planning easier, ERP systems are essential applications for the majority of organisations. ERP systems typically run on an integrated software platform with a single database and common data interpretations. </w:t>
      </w:r>
    </w:p>
    <w:p>
      <w:pPr/>
      <w:r>
        <w:rPr>
          <w:rFonts w:ascii="Arial" w:hAnsi="Arial" w:cs="Arial"/>
          <w:sz w:val="22"/>
          <w:sz-cs w:val="22"/>
          <w:color w:val="000000"/>
        </w:rPr>
        <w:t xml:space="preserve">ERP systems can significantly improve an organization's capacity to submit the required compliance reporting across human resources, supply chain, and finance. They can also help in providing a systematic HR system for expense tracking, time reporting, skills matching, and training.</w:t>
      </w:r>
    </w:p>
    <w:p>
      <w:pPr/>
      <w:r>
        <w:rPr>
          <w:rFonts w:ascii="Arial" w:hAnsi="Arial" w:cs="Arial"/>
          <w:sz w:val="24"/>
          <w:sz-cs w:val="24"/>
          <w:b/>
          <w:i/>
          <w:color w:val="000000"/>
        </w:rPr>
        <w:t xml:space="preserve">Cloud computing</w:t>
      </w:r>
    </w:p>
    <w:p>
      <w:pPr/>
      <w:r>
        <w:rPr>
          <w:rFonts w:ascii="Arial" w:hAnsi="Arial" w:cs="Arial"/>
          <w:sz w:val="24"/>
          <w:sz-cs w:val="24"/>
          <w:color w:val="000000"/>
        </w:rPr>
        <w:t xml:space="preserve">According to the report, businesses can entirely computerise their operations due to cloud computing. According to Schwertner, (2017), companies are now transforming their internal IT functional areas with the support of the cloud, which will ultimately be used for more than just server provisioning.</w:t>
      </w:r>
    </w:p>
    <w:p>
      <w:pPr/>
      <w:r>
        <w:rPr>
          <w:rFonts w:ascii="Arial" w:hAnsi="Arial" w:cs="Arial"/>
          <w:sz w:val="24"/>
          <w:sz-cs w:val="24"/>
          <w:b/>
          <w:i/>
          <w:color w:val="000000"/>
        </w:rPr>
        <w:t xml:space="preserve">Artificial intelligence</w:t>
      </w:r>
    </w:p>
    <w:p>
      <w:pPr/>
      <w:r>
        <w:rPr>
          <w:rFonts w:ascii="Arial" w:hAnsi="Arial" w:cs="Arial"/>
          <w:sz w:val="22"/>
          <w:sz-cs w:val="22"/>
        </w:rPr>
        <w:t xml:space="preserve">As per Blackburn, et al (2017), AI engines will enable companies in each and every segment to retrieve automated insights from big data more quickly than ever before. It was added that as these engines advance, they will gradually learn to identify internal and external aspects that affect how machines function and the environment of consumers as a whole.</w:t>
      </w:r>
    </w:p>
    <w:p>
      <w:pPr/>
      <w:r>
        <w:rPr>
          <w:rFonts w:ascii="Arial" w:hAnsi="Arial" w:cs="Arial"/>
          <w:sz w:val="22"/>
          <w:sz-cs w:val="22"/>
          <w:color w:val="000000"/>
        </w:rPr>
        <w:t xml:space="preserve">The usage of technology in the workplace during COVID-19</w:t>
      </w:r>
    </w:p>
    <w:p>
      <w:pPr/>
      <w:r>
        <w:rPr>
          <w:rFonts w:ascii="Arial" w:hAnsi="Arial" w:cs="Arial"/>
          <w:sz w:val="22"/>
          <w:sz-cs w:val="22"/>
          <w:color w:val="000000"/>
        </w:rPr>
        <w:t xml:space="preserve">In order to focus on saving money and reducing in-person interaction, more companies are switching to artificial intelligence, machine learning, and virtual reality as a consequence of the COVID-19 pandemic.</w:t>
      </w:r>
    </w:p>
    <w:p>
      <w:pPr/>
      <w:r>
        <w:rPr>
          <w:rFonts w:ascii="Arial" w:hAnsi="Arial" w:cs="Arial"/>
          <w:sz w:val="22"/>
          <w:sz-cs w:val="22"/>
          <w:color w:val="000000"/>
        </w:rPr>
        <w:t xml:space="preserve">These technologies have the potential to be efficient recruitment, training, and performance evaluation tools for staff members as well as opportunities for interaction during times of social distancing. Employers must, however, take care of using technology in a way that complies with applicable employment and labour laws.</w:t>
      </w:r>
    </w:p>
    <w:p>
      <w:pPr/>
      <w:r>
        <w:rPr>
          <w:rFonts w:ascii="Arial" w:hAnsi="Arial" w:cs="Arial"/>
          <w:sz w:val="22"/>
          <w:sz-cs w:val="22"/>
          <w:color w:val="000000"/>
        </w:rPr>
        <w:t xml:space="preserve">Human resource information systems, legal support systems, and marketing systems that assist businesses in communicating with workers and potential customers are already utilising AI in the workplace. They can assist companies in excellent performance management throughout the employee experience and best-recruiting decisions (Votto et al., 2021).</w:t>
      </w:r>
    </w:p>
    <w:p>
      <w:pPr/>
      <w:r>
        <w:rPr>
          <w:rFonts w:ascii="Arial" w:hAnsi="Arial" w:cs="Arial"/>
          <w:sz w:val="22"/>
          <w:sz-cs w:val="22"/>
          <w:color w:val="000000"/>
        </w:rPr>
        <w:t xml:space="preserve">With virtual reality technology, the user is submerged in a simulated experience and normally uses a set of headphones and controllers. Due to the inability for employees to physically gather to team up, the COVID-19 pandemic has increased the demand for virtual reality in the workplace. Virtual reality fosters collaboration and offers workplace cost savings and efficiencies.</w:t>
      </w:r>
    </w:p>
    <w:p>
      <w:pPr/>
      <w:r>
        <w:rPr>
          <w:rFonts w:ascii="Arial" w:hAnsi="Arial" w:cs="Arial"/>
          <w:sz w:val="22"/>
          <w:sz-cs w:val="22"/>
          <w:color w:val="000000"/>
        </w:rPr>
        <w:t xml:space="preserve">The system by which a machine acquires to develop its own intelligence is known as machine learning. One tool that facilitates real conversation to respond to questions is chatbots. Chatbots have the ability to schedule interviews, send paperwork to new hires, have initial conversations with job applicants, and assist with the onboarding procedure.</w:t>
      </w:r>
    </w:p>
    <w:p>
      <w:pPr/>
      <w:r>
        <w:rPr>
          <w:rFonts w:ascii="Arial" w:hAnsi="Arial" w:cs="Arial"/>
          <w:sz w:val="22"/>
          <w:sz-cs w:val="22"/>
          <w:color w:val="000000"/>
        </w:rPr>
        <w:t xml:space="preserve">Those who cannot work remotely and must visit offices should keep them as secure as possible by utilising new technological solutions to aid in the fight against the coronavirus. Companies are establishing coronavirus testing, checking employee temperatures with touchless kiosks, giving wearable gadgets to ensure that workers maintain a safe distance from one another, requiring masks on the premises, and implementing contact tracing apps to recognise interactions of any sick workers and stop possibly ill individuals from reporting to job. These measures are in addition to mandating masks.</w:t>
      </w:r>
    </w:p>
    <w:p>
      <w:pPr/>
      <w:r>
        <w:rPr>
          <w:rFonts w:ascii="Arial" w:hAnsi="Arial" w:cs="Arial"/>
          <w:sz w:val="22"/>
          <w:sz-cs w:val="22"/>
        </w:rPr>
        <w:t xml:space="preserve">Covid Buzzer, for example, is a wearable gadget either on</w:t>
      </w:r>
      <w:r>
        <w:rPr>
          <w:rFonts w:ascii="Arial" w:hAnsi="Arial" w:cs="Arial"/>
          <w:sz w:val="22"/>
          <w:sz-cs w:val="22"/>
          <w:b/>
        </w:rPr>
        <w:t xml:space="preserve"> </w:t>
      </w:r>
      <w:r>
        <w:rPr>
          <w:rFonts w:ascii="Arial" w:hAnsi="Arial" w:cs="Arial"/>
          <w:sz w:val="22"/>
          <w:sz-cs w:val="22"/>
        </w:rPr>
        <w:t xml:space="preserve">wrist or neck</w:t>
      </w:r>
      <w:r>
        <w:rPr>
          <w:rFonts w:ascii="Arial" w:hAnsi="Arial" w:cs="Arial"/>
          <w:sz w:val="22"/>
          <w:sz-cs w:val="22"/>
          <w:b/>
        </w:rPr>
        <w:t xml:space="preserve"> </w:t>
      </w:r>
      <w:r>
        <w:rPr>
          <w:rFonts w:ascii="Arial" w:hAnsi="Arial" w:cs="Arial"/>
          <w:sz w:val="22"/>
          <w:sz-cs w:val="22"/>
        </w:rPr>
        <w:t xml:space="preserve">that ensures workers maintain a secure distance of 1.5m from other people in the office</w:t>
      </w:r>
    </w:p>
    <w:p>
      <w:pPr/>
      <w:r>
        <w:rPr>
          <w:rFonts w:ascii="Arial" w:hAnsi="Arial" w:cs="Arial"/>
          <w:sz w:val="22"/>
          <w:sz-cs w:val="22"/>
        </w:rPr>
        <w:t xml:space="preserve">VergeSense, an AI-powered worksite sensor provider, provides sensor hardware as well as a data analytics portal to scrutinise worker movement around the</w:t>
      </w:r>
      <w:r>
        <w:rPr>
          <w:rFonts w:ascii="Arial" w:hAnsi="Arial" w:cs="Arial"/>
          <w:sz w:val="22"/>
          <w:sz-cs w:val="22"/>
          <w:b/>
        </w:rPr>
        <w:t xml:space="preserve"> </w:t>
      </w:r>
      <w:r>
        <w:rPr>
          <w:rFonts w:ascii="Arial" w:hAnsi="Arial" w:cs="Arial"/>
          <w:sz w:val="22"/>
          <w:sz-cs w:val="22"/>
        </w:rPr>
        <w:t xml:space="preserve">workplace. The sensors gather information on human's movement and the number of individuals in conference rooms or at their workstations, as well as how far off from they are</w:t>
      </w:r>
      <w:r>
        <w:rPr>
          <w:rFonts w:ascii="Times" w:hAnsi="Times" w:cs="Times"/>
          <w:sz w:val="24"/>
          <w:sz-cs w:val="24"/>
          <w:b/>
        </w:rPr>
        <w:t xml:space="preserve">.</w:t>
      </w:r>
    </w:p>
    <w:p>
      <w:pPr/>
      <w:r>
        <w:rPr>
          <w:rFonts w:ascii="Arial" w:hAnsi="Arial" w:cs="Arial"/>
          <w:sz w:val="22"/>
          <w:sz-cs w:val="22"/>
          <w:color w:val="000000"/>
        </w:rPr>
        <w:t xml:space="preserve">Benefits of using digital technology at work</w:t>
      </w:r>
    </w:p>
    <w:p>
      <w:pPr/>
      <w:r>
        <w:rPr>
          <w:rFonts w:ascii="Arial" w:hAnsi="Arial" w:cs="Arial"/>
          <w:sz w:val="22"/>
          <w:sz-cs w:val="22"/>
          <w:color w:val="000000"/>
        </w:rPr>
        <w:t xml:space="preserve">Technology has significantly impacted both our professional and personal lives over the past few decades. Technology in the workplace has fundamentally changed consumer behaviour and attitudes as well as operating procedures for companies in particular. The use of technology at work has many advantages. It is impossible to overstate the value of technology in the workplace; after all, it is now vital to the success of any contemporary organisation (George et al., 2020).</w:t>
      </w:r>
    </w:p>
    <w:p>
      <w:pPr/>
      <w:r>
        <w:rPr>
          <w:rFonts w:ascii="Arial" w:hAnsi="Arial" w:cs="Arial"/>
          <w:sz w:val="22"/>
          <w:sz-cs w:val="22"/>
          <w:b/>
          <w:i/>
          <w:color w:val="000000"/>
        </w:rPr>
        <w:t xml:space="preserve">Enhance Communication and Collaboration</w:t>
      </w:r>
    </w:p>
    <w:p>
      <w:pPr/>
      <w:r>
        <w:rPr>
          <w:rFonts w:ascii="Arial" w:hAnsi="Arial" w:cs="Arial"/>
          <w:sz w:val="22"/>
          <w:sz-cs w:val="22"/>
          <w:color w:val="000000"/>
        </w:rPr>
        <w:t xml:space="preserve">In today's corporate world, where countless organisations are still working remotely and face-to-face interaction is minimal, technological advances have made communicating with others more streamlined than ever.</w:t>
      </w:r>
    </w:p>
    <w:p>
      <w:pPr/>
      <w:r>
        <w:rPr>
          <w:rFonts w:ascii="Arial" w:hAnsi="Arial" w:cs="Arial"/>
          <w:sz w:val="22"/>
          <w:sz-cs w:val="22"/>
          <w:color w:val="000000"/>
        </w:rPr>
        <w:t xml:space="preserve">Microsoft Teams, Zoom, and other cloud-based channels keep providing a way for businesses to stay connected and attain a level of communication that is undoubtedly smarter than it was prior to the pandemic and the switch to remote work (Alashhab et al., 2021). This is mainly due to the inclusion of features like chat, file storage and sharing, and document collaboration in productivity applications and platforms which greatly improve collaboration.</w:t>
      </w:r>
    </w:p>
    <w:p>
      <w:pPr/>
      <w:r>
        <w:rPr>
          <w:rFonts w:ascii="Arial" w:hAnsi="Arial" w:cs="Arial"/>
          <w:sz w:val="22"/>
          <w:sz-cs w:val="22"/>
          <w:color w:val="000000"/>
        </w:rPr>
        <w:t xml:space="preserve">Furthermore, this technology speeds up the delivery of feedback on a particular task or project through the use of instant message, minimising the need for emails and the time required for replies, which boosts productivity for both an entire organisation.</w:t>
      </w:r>
    </w:p>
    <w:p>
      <w:pPr/>
      <w:r>
        <w:rPr>
          <w:rFonts w:ascii="Arial" w:hAnsi="Arial" w:cs="Arial"/>
          <w:sz w:val="22"/>
          <w:sz-cs w:val="22"/>
          <w:b/>
          <w:i/>
          <w:color w:val="000000"/>
        </w:rPr>
        <w:t xml:space="preserve">Increase Security</w:t>
      </w:r>
    </w:p>
    <w:p>
      <w:pPr/>
      <w:r>
        <w:rPr>
          <w:rFonts w:ascii="Arial" w:hAnsi="Arial" w:cs="Arial"/>
          <w:sz w:val="22"/>
          <w:sz-cs w:val="22"/>
          <w:color w:val="000000"/>
        </w:rPr>
        <w:t xml:space="preserve">It is critical that companies have advanced security measures in place to help prevent invasion of their systems and networks that could result in a premium data violation or worse due to the sheer number and complexity of cybercriminals' attack techniques. Antivirus software and multifactor authentication are essential and useful security resources, but organisations also need to put safeguards in place at the employee standard. After all, human error accounts for almost 90 per cent, or 88 per cent, of all data violations (Herrera et al., 2017).</w:t>
      </w:r>
    </w:p>
    <w:p>
      <w:pPr/>
      <w:r>
        <w:rPr>
          <w:rFonts w:ascii="Arial" w:hAnsi="Arial" w:cs="Arial"/>
          <w:sz w:val="22"/>
          <w:sz-cs w:val="22"/>
          <w:color w:val="000000"/>
        </w:rPr>
        <w:t xml:space="preserve">It is crucial to equip staff with the understanding to detect when a cyberattack is occurring and what measures they should pick to reduce the potential danger because they are quite often the last line of protection in an intended cybercrime.</w:t>
      </w:r>
    </w:p>
    <w:p>
      <w:pPr/>
      <w:r>
        <w:rPr>
          <w:rFonts w:ascii="Arial" w:hAnsi="Arial" w:cs="Arial"/>
          <w:sz w:val="22"/>
          <w:sz-cs w:val="22"/>
          <w:b/>
          <w:i/>
          <w:color w:val="000000"/>
        </w:rPr>
        <w:t xml:space="preserve">Improve Productivity and Efficiency</w:t>
      </w:r>
    </w:p>
    <w:p>
      <w:pPr/>
      <w:r>
        <w:rPr>
          <w:rFonts w:ascii="Arial" w:hAnsi="Arial" w:cs="Arial"/>
          <w:sz w:val="22"/>
          <w:sz-cs w:val="22"/>
          <w:color w:val="000000"/>
        </w:rPr>
        <w:t xml:space="preserve">Organizations have been able to quickly boost their effectiveness and performance owing to the use of technology within the workplace. Digital devices, software, and systems enable for the rapid and efficient completion of previously laborious and time-consuming procedures.</w:t>
      </w:r>
    </w:p>
    <w:p>
      <w:pPr/>
      <w:r>
        <w:rPr>
          <w:rFonts w:ascii="Arial" w:hAnsi="Arial" w:cs="Arial"/>
          <w:sz w:val="22"/>
          <w:sz-cs w:val="22"/>
        </w:rPr>
        <w:t xml:space="preserve">Employing software solutions and business applications can also enhance the validity and effectiveness of departmental tasks because it lessens the risk of human error while serving real-time analytics and data via monitoring systems and reporting.</w:t>
      </w:r>
    </w:p>
    <w:p>
      <w:pPr/>
      <w:r>
        <w:rPr>
          <w:rFonts w:ascii="Arial" w:hAnsi="Arial" w:cs="Arial"/>
          <w:sz w:val="22"/>
          <w:sz-cs w:val="22"/>
          <w:color w:val="000000"/>
        </w:rPr>
        <w:t xml:space="preserve">Disadvantages of using digital technology at work</w:t>
      </w:r>
    </w:p>
    <w:p>
      <w:pPr/>
      <w:r>
        <w:rPr>
          <w:rFonts w:ascii="Arial" w:hAnsi="Arial" w:cs="Arial"/>
          <w:sz w:val="24"/>
          <w:sz-cs w:val="24"/>
          <w:b/>
          <w:i/>
          <w:color w:val="000000"/>
        </w:rPr>
        <w:t xml:space="preserve">Increased dependence on technology</w:t>
      </w:r>
    </w:p>
    <w:p>
      <w:pPr/>
      <w:r>
        <w:rPr>
          <w:rFonts w:ascii="Arial" w:hAnsi="Arial" w:cs="Arial"/>
          <w:sz w:val="22"/>
          <w:sz-cs w:val="22"/>
          <w:color w:val="000000"/>
        </w:rPr>
        <w:t xml:space="preserve">Digital workplace software facilities cannot be relied upon to work properly without disruptions all the time. Each aspect of work is likely to become more dependent on technology, which could ultimately be a trouble since a server-side technical fault could start reducing production efficiency. Workflows will also be hindered if the computer collapses until the problem is fixed (Park et al., 2019).</w:t>
      </w:r>
    </w:p>
    <w:p>
      <w:pPr/>
      <w:r>
        <w:rPr>
          <w:rFonts w:ascii="Arial" w:hAnsi="Arial" w:cs="Arial"/>
          <w:sz w:val="22"/>
          <w:sz-cs w:val="22"/>
          <w:b/>
          <w:i/>
          <w:color w:val="000000"/>
        </w:rPr>
        <w:t xml:space="preserve">Technology meltdown</w:t>
      </w:r>
    </w:p>
    <w:p>
      <w:pPr/>
      <w:r>
        <w:rPr>
          <w:rFonts w:ascii="Arial" w:hAnsi="Arial" w:cs="Arial"/>
          <w:sz w:val="24"/>
          <w:sz-cs w:val="24"/>
          <w:color w:val="000000"/>
        </w:rPr>
        <w:t xml:space="preserve">Software, which may be web or available for download, is requisite for online learning. They It won't be able to connect the lessons if their computers aren't coherent with the e-learning software. This type of staff training also needs reliable and consistent electricity and Internet access. A frustratingly slower or flawed internet speed hinders access to the online classrooms.</w:t>
      </w:r>
    </w:p>
    <w:p>
      <w:pPr/>
      <w:r>
        <w:rPr>
          <w:rFonts w:ascii="Arial" w:hAnsi="Arial" w:cs="Arial"/>
          <w:sz w:val="24"/>
          <w:sz-cs w:val="24"/>
          <w:b/>
          <w:i/>
          <w:color w:val="000000"/>
        </w:rPr>
        <w:t xml:space="preserve">Loss of interpersonal communication skills</w:t>
      </w:r>
    </w:p>
    <w:p>
      <w:pPr/>
      <w:r>
        <w:rPr>
          <w:rFonts w:ascii="Arial" w:hAnsi="Arial" w:cs="Arial"/>
          <w:sz w:val="22"/>
          <w:sz-cs w:val="22"/>
          <w:color w:val="000000"/>
        </w:rPr>
        <w:t xml:space="preserve">Effective collaboration is facilitated by social interaction, and some of the finest breakthroughs are formed by interpersonal cooperation and interaction. Personnel have limited opportunities to physically interact with one another. They connect in the digital workplace. Employees might feel alienated and have a low level of motivation as a consequence when asked to complete face-to-face activities such as executing interviews, making presentations, and conducting meetings. Channels for virtual video and instant messaging, like Skype, Zoom and Slack, have substantially diminished conventional communication skills. Group and one-on-one meetings are becoming outdated as businesses rely heavily on digital channels for correspondence.</w:t>
      </w:r>
    </w:p>
    <w:p>
      <w:pPr/>
      <w:r>
        <w:rPr>
          <w:rFonts w:ascii="Arial" w:hAnsi="Arial" w:cs="Arial"/>
          <w:sz w:val="22"/>
          <w:sz-cs w:val="22"/>
          <w:b/>
          <w:i/>
          <w:color w:val="000000"/>
        </w:rPr>
        <w:t xml:space="preserve">Increased Costs</w:t>
      </w:r>
    </w:p>
    <w:p>
      <w:pPr/>
      <w:r>
        <w:rPr>
          <w:rFonts w:ascii="Arial" w:hAnsi="Arial" w:cs="Arial"/>
          <w:sz w:val="22"/>
          <w:sz-cs w:val="22"/>
          <w:color w:val="000000"/>
        </w:rPr>
        <w:t xml:space="preserve">Humayun et al., (2021) revealed that the companies require to evolve and change as technology does, which means paying for ongoing software upgrades. The expense of the update and the expense of training current workforce to work with the latest software can have a significant effect on cash flow. Employee morale may suffer as a result of the constant demand for switch, as workers are anticipated to adapt to new innovations and changes. The urge to learn latest software may have an impact on their effectiveness and overall work satisfaction. Even after the financial implications, businesses may still have a platform with poor user experience and configuration, and they may have trouble motivating and mentoring their employees, explaining the changes, and implementing innovative technologies.</w:t>
      </w:r>
    </w:p>
    <w:p>
      <w:pPr/>
      <w:r>
        <w:rPr>
          <w:rFonts w:ascii="Arial" w:hAnsi="Arial" w:cs="Arial"/>
          <w:sz w:val="22"/>
          <w:sz-cs w:val="22"/>
          <w:b/>
          <w:i/>
          <w:color w:val="000000"/>
        </w:rPr>
        <w:t xml:space="preserve">Data Security</w:t>
      </w:r>
    </w:p>
    <w:p>
      <w:pPr/>
      <w:r>
        <w:rPr>
          <w:rFonts w:ascii="Arial" w:hAnsi="Arial" w:cs="Arial"/>
          <w:sz w:val="22"/>
          <w:sz-cs w:val="22"/>
          <w:color w:val="000000"/>
        </w:rPr>
        <w:t xml:space="preserve">The majority of corporations rely heavily on technology, attempting to make them convenient targets and unprotected to cyberattacks. Data security can be very difficult, particularly if a company's data and information aren't protected by security standards. A cyber-attack may have adverse consequences on the company and its stakeholders (Atieh, 2021).</w:t>
      </w:r>
    </w:p>
    <w:p>
      <w:pPr/>
      <w:r>
        <w:rPr>
          <w:rFonts w:ascii="Arial" w:hAnsi="Arial" w:cs="Arial"/>
          <w:sz w:val="22"/>
          <w:sz-cs w:val="22"/>
          <w:color w:val="000000"/>
        </w:rPr>
        <w:t xml:space="preserve">Conclusion</w:t>
      </w:r>
    </w:p>
    <w:p>
      <w:pPr/>
      <w:r>
        <w:rPr>
          <w:rFonts w:ascii="Arial" w:hAnsi="Arial" w:cs="Arial"/>
          <w:sz w:val="22"/>
          <w:sz-cs w:val="22"/>
          <w:color w:val="000000"/>
        </w:rPr>
        <w:t xml:space="preserve">Since the late 2000s, the phrase "digital workplace" has gained more and more momentum in the corporate world. It is a means of defining the wide range of interconnected systems that workers employ regularly to perform their activities and tasks and a perception that incorporates business means. These technologies include mobile, social, analytics, Internet of Things, and cloud, for instance, communication applications, intranet, HR, e-mail, ERP, CRM, calendar, and other organisational mechanisms or types of equipment that facilitate the overall usual operation of a company along with broadening to enhanced or developing technologies that incorporate components of computerisation and artificial intelligence into the organisation. The beginning of a worldwide pandemic in 2020 made digital operating essentially for huge swaths of skilled professionals in what has been termed the world's major work-from-home experiment. A decades-long shift to remote working for companies unexpectedly increased when digital technologies became the foremost means for massive numbers of employees to stay efficient and linked. It has been discovered that the acceptance of these technologies by a number of organisations leads to greater productivity, better interaction, and cooperation, commitment and improvement, as well as decreased excess. It is obvious that technology-enhanced learning has benefits and drawbacks, but with the proper approach, workers can benefit the most from this type of learning without feeling constrained by its shortcomings.</w:t>
      </w:r>
    </w:p>
    <w:p>
      <w:pPr/>
      <w:r>
        <w:rPr>
          <w:rFonts w:ascii="Arial" w:hAnsi="Arial" w:cs="Arial"/>
          <w:sz w:val="24"/>
          <w:sz-cs w:val="24"/>
          <w:color w:val="000000"/>
        </w:rPr>
        <w:t xml:space="preserve"/>
        <w:br w:type="page"/>
        <w:t xml:space="preserve"/>
      </w:r>
    </w:p>
    <w:p>
      <w:pPr/>
      <w:r>
        <w:rPr>
          <w:rFonts w:ascii="Times" w:hAnsi="Times" w:cs="Times"/>
          <w:sz w:val="24"/>
          <w:sz-cs w:val="24"/>
        </w:rPr>
        <w:t xml:space="preserve">References</w:t>
      </w:r>
    </w:p>
    <w:p>
      <w:pPr>
        <w:ind w:left="720"/>
      </w:pPr>
      <w:r>
        <w:rPr>
          <w:rFonts w:ascii="Arial" w:hAnsi="Arial" w:cs="Arial"/>
          <w:sz w:val="24"/>
          <w:sz-cs w:val="24"/>
          <w:color w:val="222222"/>
        </w:rPr>
        <w:t xml:space="preserve">Alashhab, Z.R., Anbar, M., Singh, M.M., Leau, Y.B., Al-Sai, Z.A. and Alhayja’a, S.A., 2021. Impact of coronavirus pandemic crisis on technologies and cloud computing applications. </w:t>
      </w:r>
      <w:r>
        <w:rPr>
          <w:rFonts w:ascii="Arial" w:hAnsi="Arial" w:cs="Arial"/>
          <w:sz w:val="24"/>
          <w:sz-cs w:val="24"/>
          <w:i/>
          <w:color w:val="222222"/>
        </w:rPr>
        <w:t xml:space="preserve">Journal of Electronic Science and Technology</w:t>
      </w:r>
      <w:r>
        <w:rPr>
          <w:rFonts w:ascii="Arial" w:hAnsi="Arial" w:cs="Arial"/>
          <w:sz w:val="24"/>
          <w:sz-cs w:val="24"/>
          <w:color w:val="222222"/>
        </w:rPr>
        <w:t xml:space="preserve">, </w:t>
      </w:r>
      <w:r>
        <w:rPr>
          <w:rFonts w:ascii="Arial" w:hAnsi="Arial" w:cs="Arial"/>
          <w:sz w:val="24"/>
          <w:sz-cs w:val="24"/>
          <w:i/>
          <w:color w:val="222222"/>
        </w:rPr>
        <w:t xml:space="preserve">19</w:t>
      </w:r>
      <w:r>
        <w:rPr>
          <w:rFonts w:ascii="Arial" w:hAnsi="Arial" w:cs="Arial"/>
          <w:sz w:val="24"/>
          <w:sz-cs w:val="24"/>
          <w:color w:val="222222"/>
        </w:rPr>
        <w:t xml:space="preserve">(1), p.100059.</w:t>
      </w:r>
    </w:p>
    <w:p>
      <w:pPr>
        <w:ind w:left="720"/>
      </w:pPr>
      <w:r>
        <w:rPr>
          <w:rFonts w:ascii="Arial" w:hAnsi="Arial" w:cs="Arial"/>
          <w:sz w:val="24"/>
          <w:sz-cs w:val="24"/>
          <w:color w:val="222222"/>
        </w:rPr>
        <w:t xml:space="preserve">Anthes, E., 2017. The shape of work to come. </w:t>
      </w:r>
      <w:r>
        <w:rPr>
          <w:rFonts w:ascii="Arial" w:hAnsi="Arial" w:cs="Arial"/>
          <w:sz w:val="24"/>
          <w:sz-cs w:val="24"/>
          <w:i/>
          <w:color w:val="222222"/>
        </w:rPr>
        <w:t xml:space="preserve">Nature</w:t>
      </w:r>
      <w:r>
        <w:rPr>
          <w:rFonts w:ascii="Arial" w:hAnsi="Arial" w:cs="Arial"/>
          <w:sz w:val="24"/>
          <w:sz-cs w:val="24"/>
          <w:color w:val="222222"/>
        </w:rPr>
        <w:t xml:space="preserve">, </w:t>
      </w:r>
      <w:r>
        <w:rPr>
          <w:rFonts w:ascii="Arial" w:hAnsi="Arial" w:cs="Arial"/>
          <w:sz w:val="24"/>
          <w:sz-cs w:val="24"/>
          <w:i/>
          <w:color w:val="222222"/>
        </w:rPr>
        <w:t xml:space="preserve">550</w:t>
      </w:r>
      <w:r>
        <w:rPr>
          <w:rFonts w:ascii="Arial" w:hAnsi="Arial" w:cs="Arial"/>
          <w:sz w:val="24"/>
          <w:sz-cs w:val="24"/>
          <w:color w:val="222222"/>
        </w:rPr>
        <w:t xml:space="preserve">(7676), pp.316-319.</w:t>
      </w:r>
    </w:p>
    <w:p>
      <w:pPr>
        <w:ind w:left="720"/>
      </w:pPr>
      <w:r>
        <w:rPr>
          <w:rFonts w:ascii="Arial" w:hAnsi="Arial" w:cs="Arial"/>
          <w:sz w:val="24"/>
          <w:sz-cs w:val="24"/>
          <w:color w:val="222222"/>
        </w:rPr>
        <w:t xml:space="preserve">Atieh, A.T., 2021. Assuring the Optimum Security Level for Network, Physical and Cloud Infrastructure. </w:t>
      </w:r>
      <w:r>
        <w:rPr>
          <w:rFonts w:ascii="Arial" w:hAnsi="Arial" w:cs="Arial"/>
          <w:sz w:val="24"/>
          <w:sz-cs w:val="24"/>
          <w:i/>
          <w:color w:val="222222"/>
        </w:rPr>
        <w:t xml:space="preserve">ScienceOpen Preprints</w:t>
      </w:r>
      <w:r>
        <w:rPr>
          <w:rFonts w:ascii="Arial" w:hAnsi="Arial" w:cs="Arial"/>
          <w:sz w:val="24"/>
          <w:sz-cs w:val="24"/>
          <w:color w:val="222222"/>
        </w:rPr>
        <w:t xml:space="preserve">.</w:t>
      </w:r>
    </w:p>
    <w:p>
      <w:pPr>
        <w:ind w:left="720"/>
      </w:pPr>
      <w:r>
        <w:rPr>
          <w:rFonts w:ascii="Arial" w:hAnsi="Arial" w:cs="Arial"/>
          <w:sz w:val="24"/>
          <w:sz-cs w:val="24"/>
          <w:color w:val="222222"/>
        </w:rPr>
        <w:t xml:space="preserve">Blackburn, M., Alexander, J., Legan, J.D. and Klabjan, D., 2017. Big Data and the Future of R&amp;D Management: The rise of big data and big data analytics will have significant implications for R&amp;D and innovation management in the next decade. </w:t>
      </w:r>
      <w:r>
        <w:rPr>
          <w:rFonts w:ascii="Arial" w:hAnsi="Arial" w:cs="Arial"/>
          <w:sz w:val="24"/>
          <w:sz-cs w:val="24"/>
          <w:i/>
          <w:color w:val="222222"/>
        </w:rPr>
        <w:t xml:space="preserve">Research-Technology Management</w:t>
      </w:r>
      <w:r>
        <w:rPr>
          <w:rFonts w:ascii="Arial" w:hAnsi="Arial" w:cs="Arial"/>
          <w:sz w:val="24"/>
          <w:sz-cs w:val="24"/>
          <w:color w:val="222222"/>
        </w:rPr>
        <w:t xml:space="preserve">, </w:t>
      </w:r>
      <w:r>
        <w:rPr>
          <w:rFonts w:ascii="Arial" w:hAnsi="Arial" w:cs="Arial"/>
          <w:sz w:val="24"/>
          <w:sz-cs w:val="24"/>
          <w:i/>
          <w:color w:val="222222"/>
        </w:rPr>
        <w:t xml:space="preserve">60</w:t>
      </w:r>
      <w:r>
        <w:rPr>
          <w:rFonts w:ascii="Arial" w:hAnsi="Arial" w:cs="Arial"/>
          <w:sz w:val="24"/>
          <w:sz-cs w:val="24"/>
          <w:color w:val="222222"/>
        </w:rPr>
        <w:t xml:space="preserve">(5), pp.43-51.</w:t>
      </w:r>
    </w:p>
    <w:p>
      <w:pPr>
        <w:ind w:left="720"/>
      </w:pPr>
      <w:r>
        <w:rPr>
          <w:rFonts w:ascii="Arial" w:hAnsi="Arial" w:cs="Arial"/>
          <w:sz w:val="24"/>
          <w:sz-cs w:val="24"/>
          <w:color w:val="222222"/>
        </w:rPr>
        <w:t xml:space="preserve">Cornelissen, J.P., 2020. Corporate communication: A guide to theory and practice. </w:t>
      </w:r>
      <w:r>
        <w:rPr>
          <w:rFonts w:ascii="Arial" w:hAnsi="Arial" w:cs="Arial"/>
          <w:sz w:val="24"/>
          <w:sz-cs w:val="24"/>
          <w:i/>
          <w:color w:val="222222"/>
        </w:rPr>
        <w:t xml:space="preserve">Corporate Communication</w:t>
      </w:r>
      <w:r>
        <w:rPr>
          <w:rFonts w:ascii="Arial" w:hAnsi="Arial" w:cs="Arial"/>
          <w:sz w:val="24"/>
          <w:sz-cs w:val="24"/>
          <w:color w:val="222222"/>
        </w:rPr>
        <w:t xml:space="preserve">, pp.1-336.</w:t>
      </w:r>
    </w:p>
    <w:p>
      <w:pPr>
        <w:ind w:left="720"/>
      </w:pPr>
      <w:r>
        <w:rPr>
          <w:rFonts w:ascii="Arial" w:hAnsi="Arial" w:cs="Arial"/>
          <w:sz w:val="24"/>
          <w:sz-cs w:val="24"/>
          <w:color w:val="222222"/>
        </w:rPr>
        <w:t xml:space="preserve">Garg, A., Gaur, S. and Sharma, P., 2021. A Review Paper: Role of Artificial Intelligence in Recruitment Process. </w:t>
      </w:r>
      <w:r>
        <w:rPr>
          <w:rFonts w:ascii="Arial" w:hAnsi="Arial" w:cs="Arial"/>
          <w:sz w:val="24"/>
          <w:sz-cs w:val="24"/>
          <w:i/>
          <w:color w:val="222222"/>
        </w:rPr>
        <w:t xml:space="preserve">Anwesh</w:t>
      </w:r>
      <w:r>
        <w:rPr>
          <w:rFonts w:ascii="Arial" w:hAnsi="Arial" w:cs="Arial"/>
          <w:sz w:val="24"/>
          <w:sz-cs w:val="24"/>
          <w:color w:val="222222"/>
        </w:rPr>
        <w:t xml:space="preserve">, </w:t>
      </w:r>
      <w:r>
        <w:rPr>
          <w:rFonts w:ascii="Arial" w:hAnsi="Arial" w:cs="Arial"/>
          <w:sz w:val="24"/>
          <w:sz-cs w:val="24"/>
          <w:i/>
          <w:color w:val="222222"/>
        </w:rPr>
        <w:t xml:space="preserve">6</w:t>
      </w:r>
      <w:r>
        <w:rPr>
          <w:rFonts w:ascii="Arial" w:hAnsi="Arial" w:cs="Arial"/>
          <w:sz w:val="24"/>
          <w:sz-cs w:val="24"/>
          <w:color w:val="222222"/>
        </w:rPr>
        <w:t xml:space="preserve">(1), p.33.</w:t>
      </w:r>
    </w:p>
    <w:p>
      <w:pPr>
        <w:ind w:left="720"/>
      </w:pPr>
      <w:r>
        <w:rPr>
          <w:rFonts w:ascii="Arial" w:hAnsi="Arial" w:cs="Arial"/>
          <w:sz w:val="24"/>
          <w:sz-cs w:val="24"/>
          <w:color w:val="222222"/>
        </w:rPr>
        <w:t xml:space="preserve">George, G., Lakhani, K. and Puranam, P., 2020. What has changed? The impact of Covid pandemic on the technology and innovation management research agenda. </w:t>
      </w:r>
      <w:r>
        <w:rPr>
          <w:rFonts w:ascii="Arial" w:hAnsi="Arial" w:cs="Arial"/>
          <w:sz w:val="24"/>
          <w:sz-cs w:val="24"/>
          <w:i/>
          <w:color w:val="222222"/>
        </w:rPr>
        <w:t xml:space="preserve">Journal of Management Studies</w:t>
      </w:r>
      <w:r>
        <w:rPr>
          <w:rFonts w:ascii="Arial" w:hAnsi="Arial" w:cs="Arial"/>
          <w:sz w:val="24"/>
          <w:sz-cs w:val="24"/>
          <w:color w:val="222222"/>
        </w:rPr>
        <w:t xml:space="preserve">.</w:t>
      </w:r>
    </w:p>
    <w:p>
      <w:pPr>
        <w:ind w:left="720"/>
      </w:pPr>
      <w:r>
        <w:rPr>
          <w:rFonts w:ascii="Arial" w:hAnsi="Arial" w:cs="Arial"/>
          <w:sz w:val="24"/>
          <w:sz-cs w:val="24"/>
          <w:color w:val="222222"/>
        </w:rPr>
        <w:t xml:space="preserve">Herrera, A.V., Ron, M. and Rabadão, C., 2017, June. National cyber-security policies oriented to BYOD (bring your own device): Systematic review. In </w:t>
      </w:r>
      <w:r>
        <w:rPr>
          <w:rFonts w:ascii="Arial" w:hAnsi="Arial" w:cs="Arial"/>
          <w:sz w:val="24"/>
          <w:sz-cs w:val="24"/>
          <w:i/>
          <w:color w:val="222222"/>
        </w:rPr>
        <w:t xml:space="preserve">2017 12th Iberian Conference on Information Systems and Technologies (CISTI)</w:t>
      </w:r>
      <w:r>
        <w:rPr>
          <w:rFonts w:ascii="Arial" w:hAnsi="Arial" w:cs="Arial"/>
          <w:sz w:val="24"/>
          <w:sz-cs w:val="24"/>
          <w:color w:val="222222"/>
        </w:rPr>
        <w:t xml:space="preserve"> (pp. 1-4). IEEE.</w:t>
      </w:r>
    </w:p>
    <w:p>
      <w:pPr>
        <w:ind w:left="720"/>
      </w:pPr>
      <w:r>
        <w:rPr>
          <w:rFonts w:ascii="Arial" w:hAnsi="Arial" w:cs="Arial"/>
          <w:sz w:val="24"/>
          <w:sz-cs w:val="24"/>
          <w:color w:val="222222"/>
        </w:rPr>
        <w:t xml:space="preserve">Humayun, M., Jhanjhi, N.Z., Alsayat, A. and Ponnusamy, V., 2021. Internet of things and ransomware: Evolution, mitigation and prevention. </w:t>
      </w:r>
      <w:r>
        <w:rPr>
          <w:rFonts w:ascii="Arial" w:hAnsi="Arial" w:cs="Arial"/>
          <w:sz w:val="24"/>
          <w:sz-cs w:val="24"/>
          <w:i/>
          <w:color w:val="222222"/>
        </w:rPr>
        <w:t xml:space="preserve">Egyptian Informatics Journal</w:t>
      </w:r>
      <w:r>
        <w:rPr>
          <w:rFonts w:ascii="Arial" w:hAnsi="Arial" w:cs="Arial"/>
          <w:sz w:val="24"/>
          <w:sz-cs w:val="24"/>
          <w:color w:val="222222"/>
        </w:rPr>
        <w:t xml:space="preserve">, </w:t>
      </w:r>
      <w:r>
        <w:rPr>
          <w:rFonts w:ascii="Arial" w:hAnsi="Arial" w:cs="Arial"/>
          <w:sz w:val="24"/>
          <w:sz-cs w:val="24"/>
          <w:i/>
          <w:color w:val="222222"/>
        </w:rPr>
        <w:t xml:space="preserve">22</w:t>
      </w:r>
      <w:r>
        <w:rPr>
          <w:rFonts w:ascii="Arial" w:hAnsi="Arial" w:cs="Arial"/>
          <w:sz w:val="24"/>
          <w:sz-cs w:val="24"/>
          <w:color w:val="222222"/>
        </w:rPr>
        <w:t xml:space="preserve">(1), pp.105-117.</w:t>
      </w:r>
    </w:p>
    <w:p>
      <w:pPr>
        <w:ind w:left="720"/>
      </w:pPr>
      <w:r>
        <w:rPr>
          <w:rFonts w:ascii="Arial" w:hAnsi="Arial" w:cs="Arial"/>
          <w:sz w:val="24"/>
          <w:sz-cs w:val="24"/>
          <w:color w:val="222222"/>
        </w:rPr>
        <w:t xml:space="preserve">Kane, G.C., 2017. The evolutionary implications of social media for organizational knowledge management. </w:t>
      </w:r>
      <w:r>
        <w:rPr>
          <w:rFonts w:ascii="Arial" w:hAnsi="Arial" w:cs="Arial"/>
          <w:sz w:val="24"/>
          <w:sz-cs w:val="24"/>
          <w:i/>
          <w:color w:val="222222"/>
        </w:rPr>
        <w:t xml:space="preserve">Information and organization</w:t>
      </w:r>
      <w:r>
        <w:rPr>
          <w:rFonts w:ascii="Arial" w:hAnsi="Arial" w:cs="Arial"/>
          <w:sz w:val="24"/>
          <w:sz-cs w:val="24"/>
          <w:color w:val="222222"/>
        </w:rPr>
        <w:t xml:space="preserve">, </w:t>
      </w:r>
      <w:r>
        <w:rPr>
          <w:rFonts w:ascii="Arial" w:hAnsi="Arial" w:cs="Arial"/>
          <w:sz w:val="24"/>
          <w:sz-cs w:val="24"/>
          <w:i/>
          <w:color w:val="222222"/>
        </w:rPr>
        <w:t xml:space="preserve">27</w:t>
      </w:r>
      <w:r>
        <w:rPr>
          <w:rFonts w:ascii="Arial" w:hAnsi="Arial" w:cs="Arial"/>
          <w:sz w:val="24"/>
          <w:sz-cs w:val="24"/>
          <w:color w:val="222222"/>
        </w:rPr>
        <w:t xml:space="preserve">(1), pp.37-46.</w:t>
      </w:r>
    </w:p>
    <w:p>
      <w:pPr>
        <w:ind w:left="720"/>
      </w:pPr>
      <w:r>
        <w:rPr>
          <w:rFonts w:ascii="Arial" w:hAnsi="Arial" w:cs="Arial"/>
          <w:sz w:val="24"/>
          <w:sz-cs w:val="24"/>
          <w:color w:val="222222"/>
        </w:rPr>
        <w:t xml:space="preserve">Park, M.A., Kleb, W.L., Jones, W.T., Krakos, J.A., Michal, T.R., Loseille, A., Haimes, R. and Dannenhoffer, J., 2019. Geometry Modeling for Unstructured Mesh Adaptation. In </w:t>
      </w:r>
      <w:r>
        <w:rPr>
          <w:rFonts w:ascii="Arial" w:hAnsi="Arial" w:cs="Arial"/>
          <w:sz w:val="24"/>
          <w:sz-cs w:val="24"/>
          <w:i/>
          <w:color w:val="222222"/>
        </w:rPr>
        <w:t xml:space="preserve">AIAA Aviation 2019 Forum</w:t>
      </w:r>
      <w:r>
        <w:rPr>
          <w:rFonts w:ascii="Arial" w:hAnsi="Arial" w:cs="Arial"/>
          <w:sz w:val="24"/>
          <w:sz-cs w:val="24"/>
          <w:color w:val="222222"/>
        </w:rPr>
        <w:t xml:space="preserve"> (p. 2946).</w:t>
      </w:r>
    </w:p>
    <w:p>
      <w:pPr>
        <w:ind w:left="720"/>
      </w:pPr>
      <w:r>
        <w:rPr>
          <w:rFonts w:ascii="Arial" w:hAnsi="Arial" w:cs="Arial"/>
          <w:sz w:val="24"/>
          <w:sz-cs w:val="24"/>
          <w:color w:val="222222"/>
        </w:rPr>
        <w:t xml:space="preserve">Samiei, E. and Habibi, J., 2020. The mutual relation between Enterprise resource planning and knowledge management: A review. </w:t>
      </w:r>
      <w:r>
        <w:rPr>
          <w:rFonts w:ascii="Arial" w:hAnsi="Arial" w:cs="Arial"/>
          <w:sz w:val="24"/>
          <w:sz-cs w:val="24"/>
          <w:i/>
          <w:color w:val="222222"/>
        </w:rPr>
        <w:t xml:space="preserve">Global Journal of Flexible Systems Management</w:t>
      </w:r>
      <w:r>
        <w:rPr>
          <w:rFonts w:ascii="Arial" w:hAnsi="Arial" w:cs="Arial"/>
          <w:sz w:val="24"/>
          <w:sz-cs w:val="24"/>
          <w:color w:val="222222"/>
        </w:rPr>
        <w:t xml:space="preserve">, </w:t>
      </w:r>
      <w:r>
        <w:rPr>
          <w:rFonts w:ascii="Arial" w:hAnsi="Arial" w:cs="Arial"/>
          <w:sz w:val="24"/>
          <w:sz-cs w:val="24"/>
          <w:i/>
          <w:color w:val="222222"/>
        </w:rPr>
        <w:t xml:space="preserve">21</w:t>
      </w:r>
      <w:r>
        <w:rPr>
          <w:rFonts w:ascii="Arial" w:hAnsi="Arial" w:cs="Arial"/>
          <w:sz w:val="24"/>
          <w:sz-cs w:val="24"/>
          <w:color w:val="222222"/>
        </w:rPr>
        <w:t xml:space="preserve">(1), pp.53-66.</w:t>
      </w:r>
    </w:p>
    <w:p>
      <w:pPr>
        <w:ind w:left="720"/>
      </w:pPr>
      <w:r>
        <w:rPr>
          <w:rFonts w:ascii="Arial" w:hAnsi="Arial" w:cs="Arial"/>
          <w:sz w:val="24"/>
          <w:sz-cs w:val="24"/>
          <w:color w:val="222222"/>
        </w:rPr>
        <w:t xml:space="preserve">Schwertner, K., 2017. Digital transformation of business. </w:t>
      </w:r>
      <w:r>
        <w:rPr>
          <w:rFonts w:ascii="Arial" w:hAnsi="Arial" w:cs="Arial"/>
          <w:sz w:val="24"/>
          <w:sz-cs w:val="24"/>
          <w:i/>
          <w:color w:val="222222"/>
        </w:rPr>
        <w:t xml:space="preserve">Trakia Journal of Sciences</w:t>
      </w:r>
      <w:r>
        <w:rPr>
          <w:rFonts w:ascii="Arial" w:hAnsi="Arial" w:cs="Arial"/>
          <w:sz w:val="24"/>
          <w:sz-cs w:val="24"/>
          <w:color w:val="222222"/>
        </w:rPr>
        <w:t xml:space="preserve">, </w:t>
      </w:r>
      <w:r>
        <w:rPr>
          <w:rFonts w:ascii="Arial" w:hAnsi="Arial" w:cs="Arial"/>
          <w:sz w:val="24"/>
          <w:sz-cs w:val="24"/>
          <w:i/>
          <w:color w:val="222222"/>
        </w:rPr>
        <w:t xml:space="preserve">15</w:t>
      </w:r>
      <w:r>
        <w:rPr>
          <w:rFonts w:ascii="Arial" w:hAnsi="Arial" w:cs="Arial"/>
          <w:sz w:val="24"/>
          <w:sz-cs w:val="24"/>
          <w:color w:val="222222"/>
        </w:rPr>
        <w:t xml:space="preserve">(1), pp.388-393.</w:t>
      </w:r>
    </w:p>
    <w:p>
      <w:pPr>
        <w:ind w:left="720"/>
      </w:pPr>
      <w:r>
        <w:rPr>
          <w:rFonts w:ascii="Arial" w:hAnsi="Arial" w:cs="Arial"/>
          <w:sz w:val="24"/>
          <w:sz-cs w:val="24"/>
          <w:color w:val="222222"/>
        </w:rPr>
        <w:t xml:space="preserve">Votto, A.M., Valecha, R., Najafirad, P. and Rao, H.R., 2021. Artificial intelligence in tactical human resource management: A systematic literature review. </w:t>
      </w:r>
      <w:r>
        <w:rPr>
          <w:rFonts w:ascii="Arial" w:hAnsi="Arial" w:cs="Arial"/>
          <w:sz w:val="24"/>
          <w:sz-cs w:val="24"/>
          <w:i/>
          <w:color w:val="222222"/>
        </w:rPr>
        <w:t xml:space="preserve">International Journal of Information Management Data Insights</w:t>
      </w:r>
      <w:r>
        <w:rPr>
          <w:rFonts w:ascii="Arial" w:hAnsi="Arial" w:cs="Arial"/>
          <w:sz w:val="24"/>
          <w:sz-cs w:val="24"/>
          <w:color w:val="222222"/>
        </w:rPr>
        <w:t xml:space="preserve">, </w:t>
      </w:r>
      <w:r>
        <w:rPr>
          <w:rFonts w:ascii="Arial" w:hAnsi="Arial" w:cs="Arial"/>
          <w:sz w:val="24"/>
          <w:sz-cs w:val="24"/>
          <w:i/>
          <w:color w:val="222222"/>
        </w:rPr>
        <w:t xml:space="preserve">1</w:t>
      </w:r>
      <w:r>
        <w:rPr>
          <w:rFonts w:ascii="Arial" w:hAnsi="Arial" w:cs="Arial"/>
          <w:sz w:val="24"/>
          <w:sz-cs w:val="24"/>
          <w:color w:val="222222"/>
        </w:rPr>
        <w:t xml:space="preserve">(2), p.100047.</w:t>
      </w:r>
    </w:p>
    <w:p>
      <w:pPr>
        <w:ind w:left="720"/>
      </w:pPr>
      <w:r>
        <w:rPr>
          <w:rFonts w:ascii="Arial" w:hAnsi="Arial" w:cs="Arial"/>
          <w:sz w:val="24"/>
          <w:sz-cs w:val="24"/>
          <w:color w:val="222222"/>
        </w:rPr>
        <w:t xml:space="preserve">Zaki, M., 2019. Digital transformation: harnessing digital technologies for the next generation of services. </w:t>
      </w:r>
      <w:r>
        <w:rPr>
          <w:rFonts w:ascii="Arial" w:hAnsi="Arial" w:cs="Arial"/>
          <w:sz w:val="24"/>
          <w:sz-cs w:val="24"/>
          <w:i/>
          <w:color w:val="222222"/>
        </w:rPr>
        <w:t xml:space="preserve">Journal of Services Marketing</w:t>
      </w:r>
      <w:r>
        <w:rPr>
          <w:rFonts w:ascii="Arial" w:hAnsi="Arial" w:cs="Arial"/>
          <w:sz w:val="24"/>
          <w:sz-cs w:val="24"/>
          <w:color w:val="222222"/>
        </w:rPr>
        <w:t xml:space="preserve">.</w:t>
      </w:r>
    </w:p>
    <w:p>
      <w:pPr/>
      <w:r>
        <w:rPr>
          <w:rFonts w:ascii="Arial" w:hAnsi="Arial" w:cs="Arial"/>
          <w:sz w:val="24"/>
          <w:sz-cs w:val="24"/>
          <w:color w:val="222222"/>
        </w:rPr>
        <w:t xml:space="preserve"/>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Sumain Lal</dc:creator>
</cp:coreProperties>
</file>

<file path=docProps/meta.xml><?xml version="1.0" encoding="utf-8"?>
<meta xmlns="http://schemas.apple.com/cocoa/2006/metadata">
  <generator>CocoaOOXMLWriter/1894.7</generator>
</meta>
</file>