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FA12B0" w:rsidR="00FA12B0" w:rsidP="057F65AE" w:rsidRDefault="00FA12B0" w14:paraId="40AE339D" w14:textId="7DD6D577" w14:noSpellErr="1">
      <w:pPr>
        <w:spacing w:line="278" w:lineRule="auto"/>
        <w:rPr>
          <w:lang w:val="en-GB" w:eastAsia="en-GB"/>
        </w:rPr>
      </w:pPr>
      <w:r w:rsidRPr="00FA12B0" w:rsidR="00FA12B0">
        <w:rPr>
          <w:kern w:val="2"/>
          <w:lang w:val="en-GB" w:eastAsia="en-GB"/>
          <w14:ligatures w14:val="standardContextual"/>
        </w:rPr>
        <w:t xml:space="preserve">Good morning, my name is Bethany and today </w:t>
      </w:r>
      <w:r w:rsidRPr="00FA12B0" w:rsidR="00FA12B0">
        <w:rPr>
          <w:kern w:val="2"/>
          <w:lang w:val="en-GB" w:eastAsia="en-GB"/>
          <w14:ligatures w14:val="standardContextual"/>
        </w:rPr>
        <w:t xml:space="preserve">I’m</w:t>
      </w:r>
      <w:r w:rsidRPr="00FA12B0" w:rsidR="00FA12B0">
        <w:rPr>
          <w:kern w:val="2"/>
          <w:lang w:val="en-GB" w:eastAsia="en-GB"/>
          <w14:ligatures w14:val="standardContextual"/>
        </w:rPr>
        <w:t xml:space="preserve"> going to be reflecting on my John Muir award experience and critically evaluating the importance of education for sustainable development and global citizenship in early years education. My experience of the John Muir award has been very eye opening as I realised just how little I knew of the ecological significance of places around me and how little I knew about the location I spend so much time in. I chose to carry out the award at </w:t>
      </w:r>
      <w:r w:rsidRPr="00FA12B0" w:rsidR="46A7255B">
        <w:rPr>
          <w:kern w:val="2"/>
          <w:lang w:val="en-GB" w:eastAsia="en-GB"/>
          <w14:ligatures w14:val="standardContextual"/>
        </w:rPr>
        <w:t>L</w:t>
      </w:r>
      <w:r w:rsidRPr="00FA12B0" w:rsidR="00FA12B0">
        <w:rPr>
          <w:kern w:val="2"/>
          <w:lang w:val="en-GB" w:eastAsia="en-GB"/>
          <w14:ligatures w14:val="standardContextual"/>
        </w:rPr>
        <w:t xml:space="preserve">lyn </w:t>
      </w:r>
      <w:r w:rsidRPr="00FA12B0" w:rsidR="538FA0CB">
        <w:rPr>
          <w:kern w:val="2"/>
          <w:lang w:val="en-GB" w:eastAsia="en-GB"/>
          <w14:ligatures w14:val="standardContextual"/>
        </w:rPr>
        <w:t>L</w:t>
      </w:r>
      <w:r w:rsidRPr="00FA12B0" w:rsidR="00FA12B0">
        <w:rPr>
          <w:kern w:val="2"/>
          <w:lang w:val="en-GB" w:eastAsia="en-GB"/>
          <w14:ligatures w14:val="standardContextual"/>
        </w:rPr>
        <w:t xml:space="preserve">lech</w:t>
      </w:r>
      <w:r w:rsidRPr="00FA12B0" w:rsidR="00FA12B0">
        <w:rPr>
          <w:kern w:val="2"/>
          <w:lang w:val="en-GB" w:eastAsia="en-GB"/>
          <w14:ligatures w14:val="standardContextual"/>
        </w:rPr>
        <w:t xml:space="preserve"> Owain which is a country park </w:t>
      </w:r>
      <w:r w:rsidRPr="00FA12B0" w:rsidR="00FA12B0">
        <w:rPr>
          <w:kern w:val="2"/>
          <w:lang w:val="en-GB" w:eastAsia="en-GB"/>
          <w14:ligatures w14:val="standardContextual"/>
        </w:rPr>
        <w:t xml:space="preserve">not far from</w:t>
      </w:r>
      <w:r w:rsidRPr="00FA12B0" w:rsidR="00FA12B0">
        <w:rPr>
          <w:kern w:val="2"/>
          <w:lang w:val="en-GB" w:eastAsia="en-GB"/>
          <w14:ligatures w14:val="standardContextual"/>
        </w:rPr>
        <w:t xml:space="preserve"> where I live in </w:t>
      </w:r>
      <w:r w:rsidRPr="00FA12B0" w:rsidR="119CC80E">
        <w:rPr>
          <w:kern w:val="2"/>
          <w:lang w:val="en-GB" w:eastAsia="en-GB"/>
          <w14:ligatures w14:val="standardContextual"/>
        </w:rPr>
        <w:t>L</w:t>
      </w:r>
      <w:r w:rsidRPr="00FA12B0" w:rsidR="00FA12B0">
        <w:rPr>
          <w:kern w:val="2"/>
          <w:lang w:val="en-GB" w:eastAsia="en-GB"/>
          <w14:ligatures w14:val="standardContextual"/>
        </w:rPr>
        <w:t xml:space="preserve">landybie</w:t>
      </w:r>
      <w:r w:rsidRPr="00FA12B0" w:rsidR="00FA12B0">
        <w:rPr>
          <w:kern w:val="2"/>
          <w:lang w:val="en-GB" w:eastAsia="en-GB"/>
          <w14:ligatures w14:val="standardContextual"/>
        </w:rPr>
        <w:t xml:space="preserve">. Before this award I </w:t>
      </w:r>
      <w:r w:rsidRPr="00FA12B0" w:rsidR="0E7DDE63">
        <w:rPr>
          <w:kern w:val="2"/>
          <w:lang w:val="en-GB" w:eastAsia="en-GB"/>
          <w14:ligatures w14:val="standardContextual"/>
        </w:rPr>
        <w:t>k</w:t>
      </w:r>
      <w:r w:rsidRPr="00FA12B0" w:rsidR="00FA12B0">
        <w:rPr>
          <w:kern w:val="2"/>
          <w:lang w:val="en-GB" w:eastAsia="en-GB"/>
          <w14:ligatures w14:val="standardContextual"/>
        </w:rPr>
        <w:t xml:space="preserve">new </w:t>
      </w:r>
      <w:r w:rsidRPr="00FA12B0" w:rsidR="00FA12B0">
        <w:rPr>
          <w:kern w:val="2"/>
          <w:lang w:val="en-GB" w:eastAsia="en-GB"/>
          <w14:ligatures w14:val="standardContextual"/>
        </w:rPr>
        <w:t>very little</w:t>
      </w:r>
      <w:r w:rsidRPr="00FA12B0" w:rsidR="00FA12B0">
        <w:rPr>
          <w:kern w:val="2"/>
          <w:lang w:val="en-GB" w:eastAsia="en-GB"/>
          <w14:ligatures w14:val="standardContextual"/>
        </w:rPr>
        <w:t xml:space="preserve"> about the history</w:t>
      </w:r>
      <w:r w:rsidRPr="00FA12B0" w:rsidR="03E28A9A">
        <w:rPr>
          <w:kern w:val="2"/>
          <w:lang w:val="en-GB" w:eastAsia="en-GB"/>
          <w14:ligatures w14:val="standardContextual"/>
        </w:rPr>
        <w:t>,</w:t>
      </w:r>
      <w:r w:rsidRPr="00FA12B0" w:rsidR="00FA12B0">
        <w:rPr>
          <w:kern w:val="2"/>
          <w:lang w:val="en-GB" w:eastAsia="en-GB"/>
          <w14:ligatures w14:val="standardContextual"/>
        </w:rPr>
        <w:t xml:space="preserve"> </w:t>
      </w:r>
      <w:r w:rsidRPr="00FA12B0" w:rsidR="00FA12B0">
        <w:rPr>
          <w:kern w:val="2"/>
          <w:lang w:val="en-GB" w:eastAsia="en-GB"/>
          <w14:ligatures w14:val="standardContextual"/>
        </w:rPr>
        <w:t xml:space="preserve">wildlife</w:t>
      </w:r>
      <w:r w:rsidRPr="00FA12B0" w:rsidR="00FA12B0">
        <w:rPr>
          <w:kern w:val="2"/>
          <w:lang w:val="en-GB" w:eastAsia="en-GB"/>
          <w14:ligatures w14:val="standardContextual"/>
        </w:rPr>
        <w:t xml:space="preserve"> and </w:t>
      </w:r>
      <w:r w:rsidRPr="00FA12B0" w:rsidR="293EE744">
        <w:rPr>
          <w:kern w:val="2"/>
          <w:lang w:val="en-GB" w:eastAsia="en-GB"/>
          <w14:ligatures w14:val="standardContextual"/>
        </w:rPr>
        <w:t>the natural landscape</w:t>
      </w:r>
      <w:r w:rsidRPr="00FA12B0" w:rsidR="00FA12B0">
        <w:rPr>
          <w:kern w:val="2"/>
          <w:lang w:val="en-GB" w:eastAsia="en-GB"/>
          <w14:ligatures w14:val="standardContextual"/>
        </w:rPr>
        <w:t xml:space="preserve">. I think this is because I put so much pressure on myself to always be doing something productive or something to better myself, I feel that this is due to the nature of our generation there’s a lot of pressure to be the best version of yourself and I almost feel guilty if I’m not doing something and I never really give myself a moment just to be and breathe. </w:t>
      </w:r>
    </w:p>
    <w:p w:rsidRPr="00FA12B0" w:rsidR="00FA12B0" w:rsidP="0566D1E7" w:rsidRDefault="00FA12B0" w14:paraId="4C8CEE6E" w14:textId="69273986">
      <w:pPr>
        <w:spacing w:line="278" w:lineRule="auto"/>
        <w:rPr>
          <w:lang w:val="en-GB" w:eastAsia="en-GB"/>
        </w:rPr>
      </w:pPr>
      <w:r w:rsidRPr="00FA12B0" w:rsidR="1469A48B">
        <w:rPr>
          <w:kern w:val="2"/>
          <w:lang w:val="en-GB" w:eastAsia="en-GB"/>
          <w14:ligatures w14:val="standardContextual"/>
        </w:rPr>
        <w:t xml:space="preserve">So,</w:t>
      </w:r>
      <w:r w:rsidRPr="00FA12B0" w:rsidR="00FA12B0">
        <w:rPr>
          <w:kern w:val="2"/>
          <w:lang w:val="en-GB" w:eastAsia="en-GB"/>
          <w14:ligatures w14:val="standardContextual"/>
        </w:rPr>
        <w:t xml:space="preserve"> this award was a </w:t>
      </w:r>
      <w:r w:rsidRPr="00FA12B0" w:rsidR="00FA12B0">
        <w:rPr>
          <w:kern w:val="2"/>
          <w:lang w:val="en-GB" w:eastAsia="en-GB"/>
          <w14:ligatures w14:val="standardContextual"/>
        </w:rPr>
        <w:t xml:space="preserve">really good</w:t>
      </w:r>
      <w:r w:rsidRPr="00FA12B0" w:rsidR="00FA12B0">
        <w:rPr>
          <w:kern w:val="2"/>
          <w:lang w:val="en-GB" w:eastAsia="en-GB"/>
          <w14:ligatures w14:val="standardContextual"/>
        </w:rPr>
        <w:t xml:space="preserve"> opportunity for me to force myself to just be content being just for a little while. When I began the </w:t>
      </w:r>
      <w:r w:rsidRPr="00FA12B0" w:rsidR="63CF94EF">
        <w:rPr>
          <w:kern w:val="2"/>
          <w:lang w:val="en-GB" w:eastAsia="en-GB"/>
          <w14:ligatures w14:val="standardContextual"/>
        </w:rPr>
        <w:t xml:space="preserve">award,</w:t>
      </w:r>
      <w:r w:rsidRPr="00FA12B0" w:rsidR="00FA12B0">
        <w:rPr>
          <w:kern w:val="2"/>
          <w:lang w:val="en-GB" w:eastAsia="en-GB"/>
          <w14:ligatures w14:val="standardContextual"/>
        </w:rPr>
        <w:t xml:space="preserve"> I really wanted to ensure that I considered being sustainable in all aspects of carrying out the award. For my scrap book I used an old scrapbook I had left from a college project that ended up being changed to something else as Covid hit just after we started the module. I used old gift wrap I found in the house to wrap the front </w:t>
      </w:r>
      <w:r w:rsidRPr="00FA12B0" w:rsidR="4DD94AC5">
        <w:rPr>
          <w:kern w:val="2"/>
          <w:lang w:val="en-GB" w:eastAsia="en-GB"/>
          <w14:ligatures w14:val="standardContextual"/>
        </w:rPr>
        <w:t xml:space="preserve">cover,</w:t>
      </w:r>
      <w:r w:rsidRPr="00FA12B0" w:rsidR="00FA12B0">
        <w:rPr>
          <w:kern w:val="2"/>
          <w:lang w:val="en-GB" w:eastAsia="en-GB"/>
          <w14:ligatures w14:val="standardContextual"/>
        </w:rPr>
        <w:t xml:space="preserve"> so I </w:t>
      </w:r>
      <w:r w:rsidRPr="00FA12B0" w:rsidR="00FA12B0">
        <w:rPr>
          <w:kern w:val="2"/>
          <w:lang w:val="en-GB" w:eastAsia="en-GB"/>
          <w14:ligatures w14:val="standardContextual"/>
        </w:rPr>
        <w:t xml:space="preserve">didn’t</w:t>
      </w:r>
      <w:r w:rsidRPr="00FA12B0" w:rsidR="00FA12B0">
        <w:rPr>
          <w:kern w:val="2"/>
          <w:lang w:val="en-GB" w:eastAsia="en-GB"/>
          <w14:ligatures w14:val="standardContextual"/>
        </w:rPr>
        <w:t xml:space="preserve"> have to buy another scrap book. I walked to </w:t>
      </w:r>
      <w:r w:rsidRPr="00FA12B0" w:rsidR="72504BEC">
        <w:rPr>
          <w:kern w:val="2"/>
          <w:lang w:val="en-GB" w:eastAsia="en-GB"/>
          <w14:ligatures w14:val="standardContextual"/>
        </w:rPr>
        <w:t xml:space="preserve">L</w:t>
      </w:r>
      <w:r w:rsidRPr="00FA12B0" w:rsidR="00FA12B0">
        <w:rPr>
          <w:kern w:val="2"/>
          <w:lang w:val="en-GB" w:eastAsia="en-GB"/>
          <w14:ligatures w14:val="standardContextual"/>
        </w:rPr>
        <w:t xml:space="preserve">lyn </w:t>
      </w:r>
      <w:r w:rsidRPr="00FA12B0" w:rsidR="4D88E052">
        <w:rPr>
          <w:kern w:val="2"/>
          <w:lang w:val="en-GB" w:eastAsia="en-GB"/>
          <w14:ligatures w14:val="standardContextual"/>
        </w:rPr>
        <w:t xml:space="preserve">L</w:t>
      </w:r>
      <w:r w:rsidRPr="00FA12B0" w:rsidR="00FA12B0">
        <w:rPr>
          <w:kern w:val="2"/>
          <w:lang w:val="en-GB" w:eastAsia="en-GB"/>
          <w14:ligatures w14:val="standardContextual"/>
        </w:rPr>
        <w:t xml:space="preserve">lech</w:t>
      </w:r>
      <w:r w:rsidRPr="00FA12B0" w:rsidR="00FA12B0">
        <w:rPr>
          <w:kern w:val="2"/>
          <w:lang w:val="en-GB" w:eastAsia="en-GB"/>
          <w14:ligatures w14:val="standardContextual"/>
        </w:rPr>
        <w:t xml:space="preserve"> </w:t>
      </w:r>
      <w:r w:rsidRPr="00FA12B0" w:rsidR="5819C32B">
        <w:rPr>
          <w:kern w:val="2"/>
          <w:lang w:val="en-GB" w:eastAsia="en-GB"/>
          <w14:ligatures w14:val="standardContextual"/>
        </w:rPr>
        <w:t xml:space="preserve">Owain when</w:t>
      </w:r>
      <w:r w:rsidRPr="00FA12B0" w:rsidR="00FA12B0">
        <w:rPr>
          <w:kern w:val="2"/>
          <w:lang w:val="en-GB" w:eastAsia="en-GB"/>
          <w14:ligatures w14:val="standardContextual"/>
        </w:rPr>
        <w:t xml:space="preserve"> I wanted to visit so that I was using less fuel by having lifts. While doing this award, I suddenly realised just how much the park had </w:t>
      </w:r>
      <w:r w:rsidRPr="00FA12B0" w:rsidR="36DF6A61">
        <w:rPr>
          <w:kern w:val="2"/>
          <w:lang w:val="en-GB" w:eastAsia="en-GB"/>
          <w14:ligatures w14:val="standardContextual"/>
        </w:rPr>
        <w:t xml:space="preserve">changed,</w:t>
      </w:r>
      <w:r w:rsidRPr="00FA12B0" w:rsidR="00FA12B0">
        <w:rPr>
          <w:kern w:val="2"/>
          <w:lang w:val="en-GB" w:eastAsia="en-GB"/>
          <w14:ligatures w14:val="standardContextual"/>
        </w:rPr>
        <w:t xml:space="preserve"> and </w:t>
      </w:r>
      <w:r w:rsidRPr="00FA12B0" w:rsidR="00FA12B0">
        <w:rPr>
          <w:kern w:val="2"/>
          <w:lang w:val="en-GB" w:eastAsia="en-GB"/>
          <w14:ligatures w14:val="standardContextual"/>
        </w:rPr>
        <w:t xml:space="preserve">I’d</w:t>
      </w:r>
      <w:r w:rsidRPr="00FA12B0" w:rsidR="00FA12B0">
        <w:rPr>
          <w:kern w:val="2"/>
          <w:lang w:val="en-GB" w:eastAsia="en-GB"/>
          <w14:ligatures w14:val="standardContextual"/>
        </w:rPr>
        <w:t xml:space="preserve"> </w:t>
      </w:r>
      <w:r w:rsidRPr="00FA12B0" w:rsidR="00FA12B0">
        <w:rPr>
          <w:kern w:val="2"/>
          <w:lang w:val="en-GB" w:eastAsia="en-GB"/>
          <w14:ligatures w14:val="standardContextual"/>
        </w:rPr>
        <w:t xml:space="preserve">almost been</w:t>
      </w:r>
      <w:r w:rsidRPr="00FA12B0" w:rsidR="00FA12B0">
        <w:rPr>
          <w:kern w:val="2"/>
          <w:lang w:val="en-GB" w:eastAsia="en-GB"/>
          <w14:ligatures w14:val="standardContextual"/>
        </w:rPr>
        <w:t xml:space="preserve"> completely unaware until I was actively looking at the park as a natural environment and not just somewhere I walk my dog and spend a lot of time with my dad. </w:t>
      </w:r>
    </w:p>
    <w:p w:rsidRPr="00FA12B0" w:rsidR="00FA12B0" w:rsidP="00FA12B0" w:rsidRDefault="00FA12B0" w14:paraId="5AA60599" w14:textId="099C9097">
      <w:pPr>
        <w:spacing w:line="278" w:lineRule="auto"/>
        <w:rPr>
          <w:kern w:val="2"/>
          <w:lang w:val="en-GB" w:eastAsia="en-GB"/>
          <w14:ligatures w14:val="standardContextual"/>
        </w:rPr>
      </w:pPr>
      <w:r w:rsidRPr="00FA12B0" w:rsidR="00FA12B0">
        <w:rPr>
          <w:kern w:val="2"/>
          <w:lang w:val="en-GB" w:eastAsia="en-GB"/>
          <w14:ligatures w14:val="standardContextual"/>
        </w:rPr>
        <w:t xml:space="preserve">I noticed a lot of trees had been cut down near the lake and at </w:t>
      </w:r>
      <w:r w:rsidRPr="00FA12B0" w:rsidR="743B529A">
        <w:rPr>
          <w:kern w:val="2"/>
          <w:lang w:val="en-GB" w:eastAsia="en-GB"/>
          <w14:ligatures w14:val="standardContextual"/>
        </w:rPr>
        <w:t xml:space="preserve">first,</w:t>
      </w:r>
      <w:r w:rsidRPr="00FA12B0" w:rsidR="00FA12B0">
        <w:rPr>
          <w:kern w:val="2"/>
          <w:lang w:val="en-GB" w:eastAsia="en-GB"/>
          <w14:ligatures w14:val="standardContextual"/>
        </w:rPr>
        <w:t xml:space="preserve"> I thought it was deforestation or something negative</w:t>
      </w:r>
      <w:r w:rsidRPr="00FA12B0" w:rsidR="011508D9">
        <w:rPr>
          <w:kern w:val="2"/>
          <w:lang w:val="en-GB" w:eastAsia="en-GB"/>
          <w14:ligatures w14:val="standardContextual"/>
        </w:rPr>
        <w:t xml:space="preserve">.</w:t>
      </w:r>
      <w:r w:rsidRPr="00FA12B0" w:rsidR="00FA12B0">
        <w:rPr>
          <w:kern w:val="2"/>
          <w:lang w:val="en-GB" w:eastAsia="en-GB"/>
          <w14:ligatures w14:val="standardContextual"/>
        </w:rPr>
        <w:t xml:space="preserve"> </w:t>
      </w:r>
      <w:r w:rsidRPr="00FA12B0" w:rsidR="381CE796">
        <w:rPr>
          <w:kern w:val="2"/>
          <w:lang w:val="en-GB" w:eastAsia="en-GB"/>
          <w14:ligatures w14:val="standardContextual"/>
        </w:rPr>
        <w:t xml:space="preserve">However, </w:t>
      </w:r>
      <w:r w:rsidRPr="00FA12B0" w:rsidR="00FA12B0">
        <w:rPr>
          <w:kern w:val="2"/>
          <w:lang w:val="en-GB" w:eastAsia="en-GB"/>
          <w14:ligatures w14:val="standardContextual"/>
        </w:rPr>
        <w:t xml:space="preserve">after conversing with a park manager to find out the reasoning behind it</w:t>
      </w:r>
      <w:r w:rsidRPr="00FA12B0" w:rsidR="2F7BB745">
        <w:rPr>
          <w:kern w:val="2"/>
          <w:lang w:val="en-GB" w:eastAsia="en-GB"/>
          <w14:ligatures w14:val="standardContextual"/>
        </w:rPr>
        <w:t xml:space="preserve">,</w:t>
      </w:r>
      <w:r w:rsidRPr="00FA12B0" w:rsidR="00FA12B0">
        <w:rPr>
          <w:kern w:val="2"/>
          <w:lang w:val="en-GB" w:eastAsia="en-GB"/>
          <w14:ligatures w14:val="standardContextual"/>
        </w:rPr>
        <w:t xml:space="preserve"> </w:t>
      </w:r>
      <w:r w:rsidRPr="00FA12B0" w:rsidR="521ACF94">
        <w:rPr>
          <w:kern w:val="2"/>
          <w:lang w:val="en-GB" w:eastAsia="en-GB"/>
          <w14:ligatures w14:val="standardContextual"/>
        </w:rPr>
        <w:t xml:space="preserve">I was</w:t>
      </w:r>
      <w:r w:rsidRPr="00FA12B0" w:rsidR="00FA12B0">
        <w:rPr>
          <w:kern w:val="2"/>
          <w:lang w:val="en-GB" w:eastAsia="en-GB"/>
          <w14:ligatures w14:val="standardContextual"/>
        </w:rPr>
        <w:t xml:space="preserve"> informed that the trees had been cut down to allow </w:t>
      </w:r>
      <w:r w:rsidRPr="00FA12B0" w:rsidR="00FA12B0">
        <w:rPr>
          <w:kern w:val="2"/>
          <w:lang w:val="en-GB" w:eastAsia="en-GB"/>
          <w14:ligatures w14:val="standardContextual"/>
        </w:rPr>
        <w:t>peatbog</w:t>
      </w:r>
      <w:r w:rsidRPr="00FA12B0" w:rsidR="00FA12B0">
        <w:rPr>
          <w:kern w:val="2"/>
          <w:lang w:val="en-GB" w:eastAsia="en-GB"/>
          <w14:ligatures w14:val="standardContextual"/>
        </w:rPr>
        <w:t xml:space="preserve"> to develop further</w:t>
      </w:r>
      <w:r w:rsidRPr="00FA12B0" w:rsidR="03B5D85E">
        <w:rPr>
          <w:kern w:val="2"/>
          <w:lang w:val="en-GB" w:eastAsia="en-GB"/>
          <w14:ligatures w14:val="standardContextual"/>
        </w:rPr>
        <w:t xml:space="preserve">.</w:t>
      </w:r>
      <w:r w:rsidRPr="00FA12B0" w:rsidR="00FA12B0">
        <w:rPr>
          <w:kern w:val="2"/>
          <w:lang w:val="en-GB" w:eastAsia="en-GB"/>
          <w14:ligatures w14:val="standardContextual"/>
        </w:rPr>
        <w:t xml:space="preserve"> </w:t>
      </w:r>
      <w:r w:rsidRPr="00FA12B0" w:rsidR="4A6F9A95">
        <w:rPr>
          <w:kern w:val="2"/>
          <w:lang w:val="en-GB" w:eastAsia="en-GB"/>
          <w14:ligatures w14:val="standardContextual"/>
        </w:rPr>
        <w:t xml:space="preserve">H</w:t>
      </w:r>
      <w:r w:rsidRPr="00FA12B0" w:rsidR="00FA12B0">
        <w:rPr>
          <w:kern w:val="2"/>
          <w:lang w:val="en-GB" w:eastAsia="en-GB"/>
          <w14:ligatures w14:val="standardContextual"/>
        </w:rPr>
        <w:t xml:space="preserve">e explained to me the significance of </w:t>
      </w:r>
      <w:r w:rsidRPr="00FA12B0" w:rsidR="00FA12B0">
        <w:rPr>
          <w:kern w:val="2"/>
          <w:lang w:val="en-GB" w:eastAsia="en-GB"/>
          <w14:ligatures w14:val="standardContextual"/>
        </w:rPr>
        <w:t>peatbog</w:t>
      </w:r>
      <w:r w:rsidRPr="00FA12B0" w:rsidR="00FA12B0">
        <w:rPr>
          <w:kern w:val="2"/>
          <w:lang w:val="en-GB" w:eastAsia="en-GB"/>
          <w14:ligatures w14:val="standardContextual"/>
        </w:rPr>
        <w:t xml:space="preserve"> and how they were wanting to preserve it</w:t>
      </w:r>
      <w:r w:rsidRPr="00FA12B0" w:rsidR="0809A3A9">
        <w:rPr>
          <w:kern w:val="2"/>
          <w:lang w:val="en-GB" w:eastAsia="en-GB"/>
          <w14:ligatures w14:val="standardContextual"/>
        </w:rPr>
        <w:t xml:space="preserve">.</w:t>
      </w:r>
      <w:r w:rsidRPr="00FA12B0" w:rsidR="00FA12B0">
        <w:rPr>
          <w:kern w:val="2"/>
          <w:lang w:val="en-GB" w:eastAsia="en-GB"/>
          <w14:ligatures w14:val="standardContextual"/>
        </w:rPr>
        <w:t xml:space="preserve"> </w:t>
      </w:r>
      <w:r w:rsidRPr="00FA12B0" w:rsidR="5F255155">
        <w:rPr>
          <w:kern w:val="2"/>
          <w:lang w:val="en-GB" w:eastAsia="en-GB"/>
          <w14:ligatures w14:val="standardContextual"/>
        </w:rPr>
        <w:t xml:space="preserve">H</w:t>
      </w:r>
      <w:r w:rsidRPr="00FA12B0" w:rsidR="00FA12B0">
        <w:rPr>
          <w:kern w:val="2"/>
          <w:lang w:val="en-GB" w:eastAsia="en-GB"/>
          <w14:ligatures w14:val="standardContextual"/>
        </w:rPr>
        <w:t xml:space="preserve">e explained that specialist paths had been created to ensure that the public and their dogs </w:t>
      </w:r>
      <w:r w:rsidRPr="00FA12B0" w:rsidR="00FA12B0">
        <w:rPr>
          <w:kern w:val="2"/>
          <w:lang w:val="en-GB" w:eastAsia="en-GB"/>
          <w14:ligatures w14:val="standardContextual"/>
        </w:rPr>
        <w:t xml:space="preserve">didn’t</w:t>
      </w:r>
      <w:r w:rsidRPr="00FA12B0" w:rsidR="00FA12B0">
        <w:rPr>
          <w:kern w:val="2"/>
          <w:lang w:val="en-GB" w:eastAsia="en-GB"/>
          <w14:ligatures w14:val="standardContextual"/>
        </w:rPr>
        <w:t xml:space="preserve"> trample all over the </w:t>
      </w:r>
      <w:r w:rsidRPr="00FA12B0" w:rsidR="00FA12B0">
        <w:rPr>
          <w:kern w:val="2"/>
          <w:lang w:val="en-GB" w:eastAsia="en-GB"/>
          <w14:ligatures w14:val="standardContextual"/>
        </w:rPr>
        <w:t>peatbog</w:t>
      </w:r>
      <w:r w:rsidRPr="00FA12B0" w:rsidR="65039EE7">
        <w:rPr>
          <w:kern w:val="2"/>
          <w:lang w:val="en-GB" w:eastAsia="en-GB"/>
          <w14:ligatures w14:val="standardContextual"/>
        </w:rPr>
        <w:t>,</w:t>
      </w:r>
      <w:r w:rsidRPr="00FA12B0" w:rsidR="00FA12B0">
        <w:rPr>
          <w:kern w:val="2"/>
          <w:lang w:val="en-GB" w:eastAsia="en-GB"/>
          <w14:ligatures w14:val="standardContextual"/>
        </w:rPr>
        <w:t xml:space="preserve"> but when I visited the park on multiple occasions after </w:t>
      </w:r>
      <w:r w:rsidRPr="00FA12B0" w:rsidR="271AAE5E">
        <w:rPr>
          <w:kern w:val="2"/>
          <w:lang w:val="en-GB" w:eastAsia="en-GB"/>
          <w14:ligatures w14:val="standardContextual"/>
        </w:rPr>
        <w:t xml:space="preserve">this,</w:t>
      </w:r>
      <w:r w:rsidRPr="00FA12B0" w:rsidR="00FA12B0">
        <w:rPr>
          <w:kern w:val="2"/>
          <w:lang w:val="en-GB" w:eastAsia="en-GB"/>
          <w14:ligatures w14:val="standardContextual"/>
        </w:rPr>
        <w:t xml:space="preserve"> I noticed people </w:t>
      </w:r>
      <w:r w:rsidRPr="00FA12B0" w:rsidR="00FA12B0">
        <w:rPr>
          <w:kern w:val="2"/>
          <w:lang w:val="en-GB" w:eastAsia="en-GB"/>
          <w14:ligatures w14:val="standardContextual"/>
        </w:rPr>
        <w:t xml:space="preserve">weren’t</w:t>
      </w:r>
      <w:r w:rsidRPr="00FA12B0" w:rsidR="00FA12B0">
        <w:rPr>
          <w:kern w:val="2"/>
          <w:lang w:val="en-GB" w:eastAsia="en-GB"/>
          <w14:ligatures w14:val="standardContextual"/>
        </w:rPr>
        <w:t xml:space="preserve"> paying any attention to the signs they had up</w:t>
      </w:r>
      <w:r w:rsidRPr="00FA12B0" w:rsidR="22290828">
        <w:rPr>
          <w:kern w:val="2"/>
          <w:lang w:val="en-GB" w:eastAsia="en-GB"/>
          <w14:ligatures w14:val="standardContextual"/>
        </w:rPr>
        <w:t xml:space="preserve">.</w:t>
      </w:r>
      <w:r w:rsidRPr="00FA12B0" w:rsidR="00FA12B0">
        <w:rPr>
          <w:kern w:val="2"/>
          <w:lang w:val="en-GB" w:eastAsia="en-GB"/>
          <w14:ligatures w14:val="standardContextual"/>
        </w:rPr>
        <w:t xml:space="preserve"> </w:t>
      </w:r>
      <w:r w:rsidRPr="00FA12B0" w:rsidR="2D80F3D2">
        <w:rPr>
          <w:kern w:val="2"/>
          <w:lang w:val="en-GB" w:eastAsia="en-GB"/>
          <w14:ligatures w14:val="standardContextual"/>
        </w:rPr>
        <w:t xml:space="preserve">So,</w:t>
      </w:r>
      <w:r w:rsidRPr="00FA12B0" w:rsidR="00FA12B0">
        <w:rPr>
          <w:kern w:val="2"/>
          <w:lang w:val="en-GB" w:eastAsia="en-GB"/>
          <w14:ligatures w14:val="standardContextual"/>
        </w:rPr>
        <w:t xml:space="preserve"> I decided as part of my conserve part that I was going to design colourful easy to read and understand posters that would be </w:t>
      </w:r>
      <w:r w:rsidRPr="00FA12B0" w:rsidR="00FA12B0">
        <w:rPr>
          <w:kern w:val="2"/>
          <w:lang w:val="en-GB" w:eastAsia="en-GB"/>
          <w14:ligatures w14:val="standardContextual"/>
        </w:rPr>
        <w:t xml:space="preserve">appropriate for</w:t>
      </w:r>
      <w:r w:rsidRPr="00FA12B0" w:rsidR="00FA12B0">
        <w:rPr>
          <w:kern w:val="2"/>
          <w:lang w:val="en-GB" w:eastAsia="en-GB"/>
          <w14:ligatures w14:val="standardContextual"/>
        </w:rPr>
        <w:t xml:space="preserve"> both adults and children to encourage them to stay on the dedicated paths and to keep their dogs </w:t>
      </w:r>
      <w:r w:rsidRPr="00FA12B0" w:rsidR="01E4B70E">
        <w:rPr>
          <w:kern w:val="2"/>
          <w:lang w:val="en-GB" w:eastAsia="en-GB"/>
          <w14:ligatures w14:val="standardContextual"/>
        </w:rPr>
        <w:t xml:space="preserve">off</w:t>
      </w:r>
      <w:r w:rsidRPr="00FA12B0" w:rsidR="00FA12B0">
        <w:rPr>
          <w:kern w:val="2"/>
          <w:lang w:val="en-GB" w:eastAsia="en-GB"/>
          <w14:ligatures w14:val="standardContextual"/>
        </w:rPr>
        <w:t xml:space="preserve"> the peatland. </w:t>
      </w:r>
    </w:p>
    <w:p w:rsidR="00D8726E" w:rsidP="5A6F3901" w:rsidRDefault="00D8726E" w14:paraId="65E7BE16" w14:textId="13ECB5C1" w14:noSpellErr="1">
      <w:pPr>
        <w:rPr>
          <w:rFonts w:ascii="Aptos" w:hAnsi="Aptos" w:eastAsia="Aptos" w:cs="Aptos"/>
          <w:color w:val="000000" w:themeColor="text1"/>
        </w:rPr>
      </w:pPr>
    </w:p>
    <w:p w:rsidR="00D8726E" w:rsidP="62179248" w:rsidRDefault="31089BC4" w14:paraId="2C078E63" w14:textId="43A8055A" w14:noSpellErr="1">
      <w:pPr>
        <w:spacing w:line="360" w:lineRule="auto"/>
        <w:rPr>
          <w:rFonts w:ascii="Arial" w:hAnsi="Arial" w:eastAsia="Arial" w:cs="Arial"/>
        </w:rPr>
      </w:pPr>
      <w:r w:rsidRPr="033B798E" w:rsidR="31089BC4">
        <w:rPr>
          <w:rFonts w:ascii="Arial" w:hAnsi="Arial" w:eastAsia="Arial" w:cs="Arial"/>
        </w:rPr>
        <w:t>That concludes my reflection I will now move on to the theoretical side of the presentation.</w:t>
      </w:r>
    </w:p>
    <w:p w:rsidR="6A6BF6D0" w:rsidP="033B798E" w:rsidRDefault="699B1097" w14:paraId="04F6F3B4" w14:textId="29C97B2D" w14:noSpellErr="1">
      <w:pPr>
        <w:spacing w:line="360" w:lineRule="auto"/>
        <w:jc w:val="center"/>
        <w:rPr>
          <w:rFonts w:ascii="Arial" w:hAnsi="Arial" w:eastAsia="Arial" w:cs="Arial"/>
          <w:b w:val="1"/>
          <w:bCs w:val="1"/>
          <w:u w:val="single"/>
        </w:rPr>
      </w:pPr>
      <w:r w:rsidRPr="033B798E" w:rsidR="699B1097">
        <w:rPr>
          <w:rFonts w:ascii="Arial" w:hAnsi="Arial" w:eastAsia="Arial" w:cs="Arial"/>
          <w:b w:val="1"/>
          <w:bCs w:val="1"/>
          <w:u w:val="single"/>
        </w:rPr>
        <w:t>I have not used any AI in my assignment</w:t>
      </w:r>
    </w:p>
    <w:p w:rsidR="481A65B3" w:rsidP="62179248" w:rsidRDefault="481A65B3" w14:paraId="3E60DA72" w14:textId="7D2DB098" w14:noSpellErr="1">
      <w:pPr>
        <w:spacing w:line="360" w:lineRule="auto"/>
        <w:jc w:val="center"/>
        <w:rPr>
          <w:rFonts w:ascii="Arial" w:hAnsi="Arial" w:eastAsia="Arial" w:cs="Arial"/>
        </w:rPr>
      </w:pPr>
      <w:r w:rsidRPr="033B798E" w:rsidR="481A65B3">
        <w:rPr>
          <w:rFonts w:ascii="Arial" w:hAnsi="Arial" w:eastAsia="Arial" w:cs="Arial"/>
          <w:b w:val="1"/>
          <w:bCs w:val="1"/>
          <w:u w:val="single"/>
        </w:rPr>
        <w:t>Part 2</w:t>
      </w:r>
      <w:r w:rsidRPr="033B798E" w:rsidR="481A65B3">
        <w:rPr>
          <w:rFonts w:ascii="Arial" w:hAnsi="Arial" w:eastAsia="Arial" w:cs="Arial"/>
        </w:rPr>
        <w:t xml:space="preserve"> </w:t>
      </w:r>
    </w:p>
    <w:p w:rsidR="3D82D644" w:rsidP="62179248" w:rsidRDefault="3D82D644" w14:paraId="2D664F65" w14:textId="176FA358">
      <w:pPr>
        <w:spacing w:line="360" w:lineRule="auto"/>
        <w:rPr>
          <w:rFonts w:ascii="Arial" w:hAnsi="Arial" w:eastAsia="Arial" w:cs="Arial"/>
        </w:rPr>
      </w:pPr>
      <w:r w:rsidRPr="033B798E" w:rsidR="3D82D644">
        <w:rPr>
          <w:rFonts w:ascii="Arial" w:hAnsi="Arial" w:eastAsia="Arial" w:cs="Arial"/>
        </w:rPr>
        <w:t>Education for sustainable development and global citizenship</w:t>
      </w:r>
      <w:r w:rsidRPr="033B798E" w:rsidR="5F8AA9B3">
        <w:rPr>
          <w:rFonts w:ascii="Arial" w:hAnsi="Arial" w:eastAsia="Arial" w:cs="Arial"/>
        </w:rPr>
        <w:t xml:space="preserve"> </w:t>
      </w:r>
      <w:r w:rsidRPr="033B798E" w:rsidR="3D82D644">
        <w:rPr>
          <w:rFonts w:ascii="Arial" w:hAnsi="Arial" w:eastAsia="Arial" w:cs="Arial"/>
        </w:rPr>
        <w:t xml:space="preserve">(ESDGC) is an approach to education that aims to embed </w:t>
      </w:r>
      <w:r w:rsidRPr="033B798E" w:rsidR="7B908B1F">
        <w:rPr>
          <w:rFonts w:ascii="Arial" w:hAnsi="Arial" w:eastAsia="Arial" w:cs="Arial"/>
        </w:rPr>
        <w:t>sustainability,</w:t>
      </w:r>
      <w:r w:rsidRPr="033B798E" w:rsidR="0EF1EC65">
        <w:rPr>
          <w:rFonts w:ascii="Arial" w:hAnsi="Arial" w:eastAsia="Arial" w:cs="Arial"/>
        </w:rPr>
        <w:t xml:space="preserve"> awareness and </w:t>
      </w:r>
      <w:r w:rsidRPr="033B798E" w:rsidR="55FDA795">
        <w:rPr>
          <w:rFonts w:ascii="Arial" w:hAnsi="Arial" w:eastAsia="Arial" w:cs="Arial"/>
        </w:rPr>
        <w:t>responsible citizenship</w:t>
      </w:r>
      <w:r w:rsidRPr="033B798E" w:rsidR="21264146">
        <w:rPr>
          <w:rFonts w:ascii="Arial" w:hAnsi="Arial" w:eastAsia="Arial" w:cs="Arial"/>
        </w:rPr>
        <w:t xml:space="preserve"> into the curriculum to instill the knowledge and tools learners need to be more environmentally responsible.</w:t>
      </w:r>
      <w:r w:rsidRPr="033B798E" w:rsidR="0AC0C399">
        <w:rPr>
          <w:rFonts w:ascii="Arial" w:hAnsi="Arial" w:eastAsia="Arial" w:cs="Arial"/>
        </w:rPr>
        <w:t xml:space="preserve"> </w:t>
      </w:r>
      <w:r w:rsidRPr="033B798E" w:rsidR="61C18861">
        <w:rPr>
          <w:rFonts w:ascii="Arial" w:hAnsi="Arial" w:eastAsia="Arial" w:cs="Arial"/>
        </w:rPr>
        <w:t xml:space="preserve">According </w:t>
      </w:r>
      <w:r w:rsidRPr="033B798E" w:rsidR="61C18861">
        <w:rPr>
          <w:rFonts w:ascii="Arial" w:hAnsi="Arial" w:eastAsia="Arial" w:cs="Arial"/>
        </w:rPr>
        <w:t xml:space="preserve">to </w:t>
      </w:r>
      <w:r w:rsidRPr="033B798E" w:rsidR="0AC0C399">
        <w:rPr>
          <w:rFonts w:ascii="Arial" w:hAnsi="Arial" w:eastAsia="Arial" w:cs="Arial"/>
        </w:rPr>
        <w:t>Welsh</w:t>
      </w:r>
      <w:r w:rsidRPr="033B798E" w:rsidR="0AC0C399">
        <w:rPr>
          <w:rFonts w:ascii="Arial" w:hAnsi="Arial" w:eastAsia="Arial" w:cs="Arial"/>
        </w:rPr>
        <w:t xml:space="preserve"> Government (2012</w:t>
      </w:r>
      <w:r w:rsidRPr="033B798E" w:rsidR="0E13BB22">
        <w:rPr>
          <w:rFonts w:ascii="Arial" w:hAnsi="Arial" w:eastAsia="Arial" w:cs="Arial"/>
        </w:rPr>
        <w:t>,</w:t>
      </w:r>
      <w:r w:rsidRPr="033B798E" w:rsidR="34521D66">
        <w:rPr>
          <w:rFonts w:ascii="Arial" w:hAnsi="Arial" w:eastAsia="Arial" w:cs="Arial"/>
        </w:rPr>
        <w:t xml:space="preserve">2008) </w:t>
      </w:r>
      <w:r w:rsidRPr="033B798E" w:rsidR="7A62304C">
        <w:rPr>
          <w:rFonts w:ascii="Arial" w:hAnsi="Arial" w:eastAsia="Arial" w:cs="Arial"/>
        </w:rPr>
        <w:t>education for sustainable development and global citizen</w:t>
      </w:r>
      <w:r w:rsidRPr="033B798E" w:rsidR="4B900DDC">
        <w:rPr>
          <w:rFonts w:ascii="Arial" w:hAnsi="Arial" w:eastAsia="Arial" w:cs="Arial"/>
        </w:rPr>
        <w:t xml:space="preserve">ship </w:t>
      </w:r>
      <w:r w:rsidRPr="033B798E" w:rsidR="718EE3A4">
        <w:rPr>
          <w:rFonts w:ascii="Arial" w:hAnsi="Arial" w:eastAsia="Arial" w:cs="Arial"/>
        </w:rPr>
        <w:t>to</w:t>
      </w:r>
      <w:r w:rsidRPr="033B798E" w:rsidR="2936C020">
        <w:rPr>
          <w:rFonts w:ascii="Arial" w:hAnsi="Arial" w:eastAsia="Arial" w:cs="Arial"/>
        </w:rPr>
        <w:t xml:space="preserve"> equip learners with the knowledge and skills to contribute positively </w:t>
      </w:r>
      <w:r w:rsidRPr="033B798E" w:rsidR="1C120F65">
        <w:rPr>
          <w:rFonts w:ascii="Arial" w:hAnsi="Arial" w:eastAsia="Arial" w:cs="Arial"/>
        </w:rPr>
        <w:t>and sustainably in their communities, suggesting it encourages critical thinking as well as ethical and ethological co</w:t>
      </w:r>
      <w:r w:rsidRPr="033B798E" w:rsidR="76706990">
        <w:rPr>
          <w:rFonts w:ascii="Arial" w:hAnsi="Arial" w:eastAsia="Arial" w:cs="Arial"/>
        </w:rPr>
        <w:t xml:space="preserve">nsideration through </w:t>
      </w:r>
      <w:r w:rsidRPr="033B798E" w:rsidR="18AED05D">
        <w:rPr>
          <w:rFonts w:ascii="Arial" w:hAnsi="Arial" w:eastAsia="Arial" w:cs="Arial"/>
        </w:rPr>
        <w:t>education</w:t>
      </w:r>
      <w:r w:rsidRPr="033B798E" w:rsidR="76706990">
        <w:rPr>
          <w:rFonts w:ascii="Arial" w:hAnsi="Arial" w:eastAsia="Arial" w:cs="Arial"/>
        </w:rPr>
        <w:t>.</w:t>
      </w:r>
      <w:r w:rsidRPr="033B798E" w:rsidR="3DD90516">
        <w:rPr>
          <w:rFonts w:ascii="Arial" w:hAnsi="Arial" w:eastAsia="Arial" w:cs="Arial"/>
        </w:rPr>
        <w:t xml:space="preserve"> </w:t>
      </w:r>
      <w:r w:rsidRPr="033B798E" w:rsidR="061B8745">
        <w:rPr>
          <w:rFonts w:ascii="Arial" w:hAnsi="Arial" w:eastAsia="Arial" w:cs="Arial"/>
        </w:rPr>
        <w:t xml:space="preserve">According to the Welsh Government (2008) ESDGC suggests that this approach to learning encourages </w:t>
      </w:r>
      <w:r w:rsidRPr="033B798E" w:rsidR="63A1A5A0">
        <w:rPr>
          <w:rFonts w:ascii="Arial" w:hAnsi="Arial" w:eastAsia="Arial" w:cs="Arial"/>
        </w:rPr>
        <w:t>individuals</w:t>
      </w:r>
      <w:r w:rsidRPr="033B798E" w:rsidR="061B8745">
        <w:rPr>
          <w:rFonts w:ascii="Arial" w:hAnsi="Arial" w:eastAsia="Arial" w:cs="Arial"/>
        </w:rPr>
        <w:t xml:space="preserve"> to think about </w:t>
      </w:r>
      <w:r w:rsidRPr="033B798E" w:rsidR="5B4F1008">
        <w:rPr>
          <w:rFonts w:ascii="Arial" w:hAnsi="Arial" w:eastAsia="Arial" w:cs="Arial"/>
        </w:rPr>
        <w:t xml:space="preserve">the interconnectedness of global issues, fostering critical thinking, </w:t>
      </w:r>
      <w:r w:rsidRPr="033B798E" w:rsidR="5B4F1008">
        <w:rPr>
          <w:rFonts w:ascii="Arial" w:hAnsi="Arial" w:eastAsia="Arial" w:cs="Arial"/>
        </w:rPr>
        <w:t>empathy</w:t>
      </w:r>
      <w:r w:rsidRPr="033B798E" w:rsidR="5B4F1008">
        <w:rPr>
          <w:rFonts w:ascii="Arial" w:hAnsi="Arial" w:eastAsia="Arial" w:cs="Arial"/>
        </w:rPr>
        <w:t xml:space="preserve"> and a sense of responsibility towards local and global communities.</w:t>
      </w:r>
      <w:r w:rsidRPr="033B798E" w:rsidR="7E678914">
        <w:rPr>
          <w:rFonts w:ascii="Arial" w:hAnsi="Arial" w:eastAsia="Arial" w:cs="Arial"/>
        </w:rPr>
        <w:t xml:space="preserve"> Welsh Government (2012) and Welsh Government (2008) highlights that ESDGC is something that should be instilled in children at </w:t>
      </w:r>
      <w:r w:rsidRPr="033B798E" w:rsidR="7E678914">
        <w:rPr>
          <w:rFonts w:ascii="Arial" w:hAnsi="Arial" w:eastAsia="Arial" w:cs="Arial"/>
        </w:rPr>
        <w:t>a young age</w:t>
      </w:r>
      <w:r w:rsidRPr="033B798E" w:rsidR="7E678914">
        <w:rPr>
          <w:rFonts w:ascii="Arial" w:hAnsi="Arial" w:eastAsia="Arial" w:cs="Arial"/>
        </w:rPr>
        <w:t>.</w:t>
      </w:r>
      <w:r w:rsidRPr="033B798E" w:rsidR="1A4B80F7">
        <w:rPr>
          <w:rFonts w:ascii="Arial" w:hAnsi="Arial" w:eastAsia="Arial" w:cs="Arial"/>
        </w:rPr>
        <w:t xml:space="preserve"> </w:t>
      </w:r>
    </w:p>
    <w:p w:rsidR="3D82D644" w:rsidP="62179248" w:rsidRDefault="1A4B80F7" w14:paraId="1EC46332" w14:textId="52D48205">
      <w:pPr>
        <w:spacing w:line="360" w:lineRule="auto"/>
        <w:rPr>
          <w:rFonts w:ascii="Arial" w:hAnsi="Arial" w:eastAsia="Arial" w:cs="Arial"/>
        </w:rPr>
      </w:pPr>
      <w:r w:rsidRPr="033B798E" w:rsidR="1A4B80F7">
        <w:rPr>
          <w:rFonts w:ascii="Arial" w:hAnsi="Arial" w:eastAsia="Arial" w:cs="Arial"/>
        </w:rPr>
        <w:t xml:space="preserve">Furthermore, Konieczny (2023) </w:t>
      </w:r>
      <w:r w:rsidRPr="033B798E" w:rsidR="57F0040F">
        <w:rPr>
          <w:rFonts w:ascii="Arial" w:hAnsi="Arial" w:eastAsia="Arial" w:cs="Arial"/>
        </w:rPr>
        <w:t xml:space="preserve">and </w:t>
      </w:r>
      <w:r w:rsidRPr="033B798E" w:rsidR="57F0040F">
        <w:rPr>
          <w:rFonts w:ascii="Arial" w:hAnsi="Arial" w:eastAsia="Arial" w:cs="Arial"/>
        </w:rPr>
        <w:t>Tinney</w:t>
      </w:r>
      <w:r w:rsidRPr="033B798E" w:rsidR="57F0040F">
        <w:rPr>
          <w:rFonts w:ascii="Arial" w:hAnsi="Arial" w:eastAsia="Arial" w:cs="Arial"/>
        </w:rPr>
        <w:t xml:space="preserve"> &amp; </w:t>
      </w:r>
      <w:r w:rsidRPr="033B798E" w:rsidR="57F0040F">
        <w:rPr>
          <w:rFonts w:ascii="Arial" w:hAnsi="Arial" w:eastAsia="Arial" w:cs="Arial"/>
        </w:rPr>
        <w:t>Merriman</w:t>
      </w:r>
      <w:r w:rsidRPr="033B798E" w:rsidR="57F0040F">
        <w:rPr>
          <w:rFonts w:ascii="Arial" w:hAnsi="Arial" w:eastAsia="Arial" w:cs="Arial"/>
        </w:rPr>
        <w:t xml:space="preserve"> (2018) </w:t>
      </w:r>
      <w:r w:rsidRPr="033B798E" w:rsidR="6BBF6D38">
        <w:rPr>
          <w:rFonts w:ascii="Arial" w:hAnsi="Arial" w:eastAsia="Arial" w:cs="Arial"/>
        </w:rPr>
        <w:t>highlight</w:t>
      </w:r>
      <w:r w:rsidRPr="033B798E" w:rsidR="57F0040F">
        <w:rPr>
          <w:rFonts w:ascii="Arial" w:hAnsi="Arial" w:eastAsia="Arial" w:cs="Arial"/>
        </w:rPr>
        <w:t xml:space="preserve"> the significance of introducing the ESDGC concepts </w:t>
      </w:r>
      <w:r w:rsidRPr="033B798E" w:rsidR="0F623F99">
        <w:rPr>
          <w:rFonts w:ascii="Arial" w:hAnsi="Arial" w:eastAsia="Arial" w:cs="Arial"/>
        </w:rPr>
        <w:t>in the early years, suggesting that it provides societal and developmental benefits.</w:t>
      </w:r>
      <w:r w:rsidRPr="033B798E" w:rsidR="1A4B80F7">
        <w:rPr>
          <w:rFonts w:ascii="Arial" w:hAnsi="Arial" w:eastAsia="Arial" w:cs="Arial"/>
        </w:rPr>
        <w:t xml:space="preserve"> </w:t>
      </w:r>
      <w:r w:rsidRPr="033B798E" w:rsidR="25C3B777">
        <w:rPr>
          <w:rFonts w:ascii="Arial" w:hAnsi="Arial" w:eastAsia="Arial" w:cs="Arial"/>
        </w:rPr>
        <w:t xml:space="preserve">Konieczny (2023) believes that the early years are the most </w:t>
      </w:r>
      <w:r w:rsidRPr="033B798E" w:rsidR="44511952">
        <w:rPr>
          <w:rFonts w:ascii="Arial" w:hAnsi="Arial" w:eastAsia="Arial" w:cs="Arial"/>
        </w:rPr>
        <w:t>pivotal</w:t>
      </w:r>
      <w:r w:rsidRPr="033B798E" w:rsidR="25C3B777">
        <w:rPr>
          <w:rFonts w:ascii="Arial" w:hAnsi="Arial" w:eastAsia="Arial" w:cs="Arial"/>
        </w:rPr>
        <w:t xml:space="preserve"> years in being able to shape the children's </w:t>
      </w:r>
      <w:r w:rsidRPr="033B798E" w:rsidR="60C37F75">
        <w:rPr>
          <w:rFonts w:ascii="Arial" w:hAnsi="Arial" w:eastAsia="Arial" w:cs="Arial"/>
        </w:rPr>
        <w:t xml:space="preserve">attitudes, values and empathy toward global issues and a sense of care and appreciation for the world and others. </w:t>
      </w:r>
      <w:r w:rsidRPr="033B798E" w:rsidR="76739266">
        <w:rPr>
          <w:rFonts w:ascii="Arial" w:hAnsi="Arial" w:eastAsia="Arial" w:cs="Arial"/>
        </w:rPr>
        <w:t xml:space="preserve">An effective example of this is Ministry of Education (2017)’s </w:t>
      </w:r>
      <w:r w:rsidRPr="033B798E" w:rsidR="76739266">
        <w:rPr>
          <w:rFonts w:ascii="Arial" w:hAnsi="Arial" w:eastAsia="Arial" w:cs="Arial"/>
        </w:rPr>
        <w:t>Te</w:t>
      </w:r>
      <w:r w:rsidRPr="033B798E" w:rsidR="76739266">
        <w:rPr>
          <w:rFonts w:ascii="Arial" w:hAnsi="Arial" w:eastAsia="Arial" w:cs="Arial"/>
        </w:rPr>
        <w:t xml:space="preserve"> </w:t>
      </w:r>
      <w:r w:rsidRPr="033B798E" w:rsidR="76739266">
        <w:rPr>
          <w:rFonts w:ascii="Arial" w:hAnsi="Arial" w:eastAsia="Arial" w:cs="Arial"/>
        </w:rPr>
        <w:t>Whariki</w:t>
      </w:r>
      <w:r w:rsidRPr="033B798E" w:rsidR="76739266">
        <w:rPr>
          <w:rFonts w:ascii="Arial" w:hAnsi="Arial" w:eastAsia="Arial" w:cs="Arial"/>
        </w:rPr>
        <w:t xml:space="preserve"> framework, which embeds sust</w:t>
      </w:r>
      <w:r w:rsidRPr="033B798E" w:rsidR="292C75EC">
        <w:rPr>
          <w:rFonts w:ascii="Arial" w:hAnsi="Arial" w:eastAsia="Arial" w:cs="Arial"/>
        </w:rPr>
        <w:t xml:space="preserve">ainable concepts through play-based learning, providing children with opportunities to develop positive connection with nature. </w:t>
      </w:r>
      <w:r w:rsidRPr="033B798E" w:rsidR="60C37F75">
        <w:rPr>
          <w:rFonts w:ascii="Arial" w:hAnsi="Arial" w:eastAsia="Arial" w:cs="Arial"/>
        </w:rPr>
        <w:t xml:space="preserve">Similarly, </w:t>
      </w:r>
      <w:r w:rsidRPr="033B798E" w:rsidR="60C37F75">
        <w:rPr>
          <w:rFonts w:ascii="Arial" w:hAnsi="Arial" w:eastAsia="Arial" w:cs="Arial"/>
        </w:rPr>
        <w:t>Tinney</w:t>
      </w:r>
      <w:r w:rsidRPr="033B798E" w:rsidR="60C37F75">
        <w:rPr>
          <w:rFonts w:ascii="Arial" w:hAnsi="Arial" w:eastAsia="Arial" w:cs="Arial"/>
        </w:rPr>
        <w:t xml:space="preserve"> &amp; </w:t>
      </w:r>
      <w:r w:rsidRPr="033B798E" w:rsidR="60C37F75">
        <w:rPr>
          <w:rFonts w:ascii="Arial" w:hAnsi="Arial" w:eastAsia="Arial" w:cs="Arial"/>
        </w:rPr>
        <w:t>Merri</w:t>
      </w:r>
      <w:r w:rsidRPr="033B798E" w:rsidR="38E0158B">
        <w:rPr>
          <w:rFonts w:ascii="Arial" w:hAnsi="Arial" w:eastAsia="Arial" w:cs="Arial"/>
        </w:rPr>
        <w:t>man</w:t>
      </w:r>
      <w:r w:rsidRPr="033B798E" w:rsidR="38E0158B">
        <w:rPr>
          <w:rFonts w:ascii="Arial" w:hAnsi="Arial" w:eastAsia="Arial" w:cs="Arial"/>
        </w:rPr>
        <w:t xml:space="preserve"> (2018) suggests that early year's education </w:t>
      </w:r>
      <w:r w:rsidRPr="033B798E" w:rsidR="38E0158B">
        <w:rPr>
          <w:rFonts w:ascii="Arial" w:hAnsi="Arial" w:eastAsia="Arial" w:cs="Arial"/>
        </w:rPr>
        <w:t>provides</w:t>
      </w:r>
      <w:r w:rsidRPr="033B798E" w:rsidR="38E0158B">
        <w:rPr>
          <w:rFonts w:ascii="Arial" w:hAnsi="Arial" w:eastAsia="Arial" w:cs="Arial"/>
        </w:rPr>
        <w:t xml:space="preserve"> an ideal opportunity</w:t>
      </w:r>
      <w:r w:rsidRPr="033B798E" w:rsidR="56322BFD">
        <w:rPr>
          <w:rFonts w:ascii="Arial" w:hAnsi="Arial" w:eastAsia="Arial" w:cs="Arial"/>
        </w:rPr>
        <w:t xml:space="preserve"> for ESDGC principles to be introduced due to its alignment with experiential, hands on learning that a lot of child-led pedagogies foster</w:t>
      </w:r>
      <w:r w:rsidRPr="033B798E" w:rsidR="60C37F75">
        <w:rPr>
          <w:rFonts w:ascii="Arial" w:hAnsi="Arial" w:eastAsia="Arial" w:cs="Arial"/>
        </w:rPr>
        <w:t>.</w:t>
      </w:r>
      <w:r w:rsidRPr="033B798E" w:rsidR="07D766D8">
        <w:rPr>
          <w:rFonts w:ascii="Arial" w:hAnsi="Arial" w:eastAsia="Arial" w:cs="Arial"/>
        </w:rPr>
        <w:t xml:space="preserve"> </w:t>
      </w:r>
      <w:r w:rsidRPr="033B798E" w:rsidR="43F76D74">
        <w:rPr>
          <w:rFonts w:ascii="Arial" w:hAnsi="Arial" w:eastAsia="Arial" w:cs="Arial"/>
        </w:rPr>
        <w:t>H</w:t>
      </w:r>
      <w:r w:rsidRPr="033B798E" w:rsidR="07D766D8">
        <w:rPr>
          <w:rFonts w:ascii="Arial" w:hAnsi="Arial" w:eastAsia="Arial" w:cs="Arial"/>
        </w:rPr>
        <w:t>ands</w:t>
      </w:r>
      <w:r w:rsidRPr="033B798E" w:rsidR="697A7EBD">
        <w:rPr>
          <w:rFonts w:ascii="Arial" w:hAnsi="Arial" w:eastAsia="Arial" w:cs="Arial"/>
        </w:rPr>
        <w:t>-</w:t>
      </w:r>
      <w:r w:rsidRPr="033B798E" w:rsidR="07D766D8">
        <w:rPr>
          <w:rFonts w:ascii="Arial" w:hAnsi="Arial" w:eastAsia="Arial" w:cs="Arial"/>
        </w:rPr>
        <w:t xml:space="preserve">on learning pedagogies </w:t>
      </w:r>
      <w:r w:rsidRPr="033B798E" w:rsidR="65C4371B">
        <w:rPr>
          <w:rFonts w:ascii="Arial" w:hAnsi="Arial" w:eastAsia="Arial" w:cs="Arial"/>
        </w:rPr>
        <w:t>enable</w:t>
      </w:r>
      <w:r w:rsidRPr="033B798E" w:rsidR="07D766D8">
        <w:rPr>
          <w:rFonts w:ascii="Arial" w:hAnsi="Arial" w:eastAsia="Arial" w:cs="Arial"/>
        </w:rPr>
        <w:t xml:space="preserve"> children the opportunity to think critically, collaborate and problem solve</w:t>
      </w:r>
      <w:r w:rsidRPr="033B798E" w:rsidR="1D3AAB6D">
        <w:rPr>
          <w:rFonts w:ascii="Arial" w:hAnsi="Arial" w:eastAsia="Arial" w:cs="Arial"/>
        </w:rPr>
        <w:t xml:space="preserve"> all </w:t>
      </w:r>
      <w:r w:rsidRPr="033B798E" w:rsidR="3A75C0A8">
        <w:rPr>
          <w:rFonts w:ascii="Arial" w:hAnsi="Arial" w:eastAsia="Arial" w:cs="Arial"/>
        </w:rPr>
        <w:t>key skills</w:t>
      </w:r>
      <w:r w:rsidRPr="033B798E" w:rsidR="1D3AAB6D">
        <w:rPr>
          <w:rFonts w:ascii="Arial" w:hAnsi="Arial" w:eastAsia="Arial" w:cs="Arial"/>
        </w:rPr>
        <w:t xml:space="preserve"> that are needed when it comes to sustainability.</w:t>
      </w:r>
      <w:r w:rsidRPr="033B798E" w:rsidR="292B9CE2">
        <w:rPr>
          <w:rFonts w:ascii="Arial" w:hAnsi="Arial" w:eastAsia="Arial" w:cs="Arial"/>
        </w:rPr>
        <w:t xml:space="preserve"> </w:t>
      </w:r>
    </w:p>
    <w:p w:rsidR="3D82D644" w:rsidP="033B798E" w:rsidRDefault="5DC62572" w14:paraId="55610E6C" w14:textId="5B8A401B">
      <w:pPr>
        <w:pStyle w:val="Normal"/>
        <w:suppressLineNumbers w:val="0"/>
        <w:bidi w:val="0"/>
        <w:spacing w:before="0" w:beforeAutospacing="off" w:after="160" w:afterAutospacing="off" w:line="360" w:lineRule="auto"/>
        <w:ind w:left="0" w:right="0"/>
        <w:jc w:val="left"/>
        <w:rPr>
          <w:rFonts w:ascii="Arial" w:hAnsi="Arial" w:eastAsia="Arial" w:cs="Arial"/>
        </w:rPr>
      </w:pPr>
      <w:r w:rsidRPr="033B798E" w:rsidR="5DC62572">
        <w:rPr>
          <w:rFonts w:ascii="Arial" w:hAnsi="Arial" w:eastAsia="Arial" w:cs="Arial"/>
        </w:rPr>
        <w:t>However,</w:t>
      </w:r>
      <w:r w:rsidRPr="033B798E" w:rsidR="39200AEB">
        <w:rPr>
          <w:rFonts w:ascii="Arial" w:hAnsi="Arial" w:eastAsia="Arial" w:cs="Arial"/>
        </w:rPr>
        <w:t xml:space="preserve"> despite its benefits</w:t>
      </w:r>
      <w:r w:rsidRPr="033B798E" w:rsidR="50502613">
        <w:rPr>
          <w:rFonts w:ascii="Arial" w:hAnsi="Arial" w:eastAsia="Arial" w:cs="Arial"/>
        </w:rPr>
        <w:t xml:space="preserve"> </w:t>
      </w:r>
      <w:r w:rsidRPr="033B798E" w:rsidR="39200AEB">
        <w:rPr>
          <w:rFonts w:ascii="Arial" w:hAnsi="Arial" w:eastAsia="Arial" w:cs="Arial"/>
        </w:rPr>
        <w:t xml:space="preserve">the implementation of ESDGC within early years settings </w:t>
      </w:r>
      <w:r w:rsidRPr="033B798E" w:rsidR="1D5DC680">
        <w:rPr>
          <w:rFonts w:ascii="Arial" w:hAnsi="Arial" w:eastAsia="Arial" w:cs="Arial"/>
        </w:rPr>
        <w:t>remain</w:t>
      </w:r>
      <w:r w:rsidRPr="033B798E" w:rsidR="56498E87">
        <w:rPr>
          <w:rFonts w:ascii="Arial" w:hAnsi="Arial" w:eastAsia="Arial" w:cs="Arial"/>
        </w:rPr>
        <w:t>s</w:t>
      </w:r>
      <w:r w:rsidRPr="033B798E" w:rsidR="39200AEB">
        <w:rPr>
          <w:rFonts w:ascii="Arial" w:hAnsi="Arial" w:eastAsia="Arial" w:cs="Arial"/>
        </w:rPr>
        <w:t xml:space="preserve"> inconsistent </w:t>
      </w:r>
      <w:r w:rsidRPr="033B798E" w:rsidR="5DC26977">
        <w:rPr>
          <w:rFonts w:ascii="Arial" w:hAnsi="Arial" w:eastAsia="Arial" w:cs="Arial"/>
        </w:rPr>
        <w:t>and underdevelope</w:t>
      </w:r>
      <w:r w:rsidRPr="033B798E" w:rsidR="48D9807D">
        <w:rPr>
          <w:rFonts w:ascii="Arial" w:hAnsi="Arial" w:eastAsia="Arial" w:cs="Arial"/>
        </w:rPr>
        <w:t>d</w:t>
      </w:r>
      <w:r w:rsidRPr="033B798E" w:rsidR="3A4CDE7E">
        <w:rPr>
          <w:rFonts w:ascii="Arial" w:hAnsi="Arial" w:eastAsia="Arial" w:cs="Arial"/>
        </w:rPr>
        <w:t>.</w:t>
      </w:r>
      <w:r w:rsidRPr="033B798E" w:rsidR="4756B7E5">
        <w:rPr>
          <w:rFonts w:ascii="Arial" w:hAnsi="Arial" w:eastAsia="Arial" w:cs="Arial"/>
        </w:rPr>
        <w:t xml:space="preserve"> While Wright (2022) highlights funding limitations as a barrier for sustainable </w:t>
      </w:r>
      <w:r w:rsidRPr="033B798E" w:rsidR="325E2320">
        <w:rPr>
          <w:rFonts w:ascii="Arial" w:hAnsi="Arial" w:eastAsia="Arial" w:cs="Arial"/>
        </w:rPr>
        <w:t>pedagogy. The</w:t>
      </w:r>
      <w:r w:rsidRPr="033B798E" w:rsidR="4AA9875F">
        <w:rPr>
          <w:rFonts w:ascii="Arial" w:hAnsi="Arial" w:eastAsia="Arial" w:cs="Arial"/>
        </w:rPr>
        <w:t xml:space="preserve"> Foundation for environm</w:t>
      </w:r>
      <w:r w:rsidRPr="033B798E" w:rsidR="42EF3615">
        <w:rPr>
          <w:rFonts w:ascii="Arial" w:hAnsi="Arial" w:eastAsia="Arial" w:cs="Arial"/>
        </w:rPr>
        <w:t>ental educations (2011)</w:t>
      </w:r>
      <w:r w:rsidRPr="033B798E" w:rsidR="30BF9FDF">
        <w:rPr>
          <w:rFonts w:ascii="Arial" w:hAnsi="Arial" w:eastAsia="Arial" w:cs="Arial"/>
        </w:rPr>
        <w:t xml:space="preserve"> Eco-schools' program </w:t>
      </w:r>
      <w:r w:rsidRPr="033B798E" w:rsidR="224FFB37">
        <w:rPr>
          <w:rFonts w:ascii="Arial" w:hAnsi="Arial" w:eastAsia="Arial" w:cs="Arial"/>
        </w:rPr>
        <w:t xml:space="preserve">(global) </w:t>
      </w:r>
      <w:r w:rsidRPr="033B798E" w:rsidR="30BF9FDF">
        <w:rPr>
          <w:rFonts w:ascii="Arial" w:hAnsi="Arial" w:eastAsia="Arial" w:cs="Arial"/>
        </w:rPr>
        <w:t xml:space="preserve">proves that structured sustainability </w:t>
      </w:r>
      <w:r w:rsidRPr="033B798E" w:rsidR="23718769">
        <w:rPr>
          <w:rFonts w:ascii="Arial" w:hAnsi="Arial" w:eastAsia="Arial" w:cs="Arial"/>
        </w:rPr>
        <w:t>initiatives</w:t>
      </w:r>
      <w:r w:rsidRPr="033B798E" w:rsidR="30BF9FDF">
        <w:rPr>
          <w:rFonts w:ascii="Arial" w:hAnsi="Arial" w:eastAsia="Arial" w:cs="Arial"/>
        </w:rPr>
        <w:t xml:space="preserve"> can encourage </w:t>
      </w:r>
      <w:r w:rsidRPr="033B798E" w:rsidR="4AD81542">
        <w:rPr>
          <w:rFonts w:ascii="Arial" w:hAnsi="Arial" w:eastAsia="Arial" w:cs="Arial"/>
        </w:rPr>
        <w:t xml:space="preserve">settings and children to actively </w:t>
      </w:r>
      <w:r w:rsidRPr="033B798E" w:rsidR="4AD81542">
        <w:rPr>
          <w:rFonts w:ascii="Arial" w:hAnsi="Arial" w:eastAsia="Arial" w:cs="Arial"/>
        </w:rPr>
        <w:t>participate</w:t>
      </w:r>
      <w:r w:rsidRPr="033B798E" w:rsidR="4AD81542">
        <w:rPr>
          <w:rFonts w:ascii="Arial" w:hAnsi="Arial" w:eastAsia="Arial" w:cs="Arial"/>
        </w:rPr>
        <w:t xml:space="preserve"> in ESDGC principles. </w:t>
      </w:r>
      <w:r w:rsidRPr="033B798E" w:rsidR="2A53616F">
        <w:rPr>
          <w:rFonts w:ascii="Arial" w:hAnsi="Arial" w:eastAsia="Arial" w:cs="Arial"/>
        </w:rPr>
        <w:t>W</w:t>
      </w:r>
      <w:r w:rsidRPr="033B798E" w:rsidR="388FE28A">
        <w:rPr>
          <w:rFonts w:ascii="Arial" w:hAnsi="Arial" w:eastAsia="Arial" w:cs="Arial"/>
        </w:rPr>
        <w:t>hether</w:t>
      </w:r>
      <w:r w:rsidRPr="033B798E" w:rsidR="4AD81542">
        <w:rPr>
          <w:rFonts w:ascii="Arial" w:hAnsi="Arial" w:eastAsia="Arial" w:cs="Arial"/>
        </w:rPr>
        <w:t xml:space="preserve"> the settings continue the sustainable practices after </w:t>
      </w:r>
      <w:r w:rsidRPr="033B798E" w:rsidR="4A7AC66E">
        <w:rPr>
          <w:rFonts w:ascii="Arial" w:hAnsi="Arial" w:eastAsia="Arial" w:cs="Arial"/>
        </w:rPr>
        <w:t xml:space="preserve">receiving the </w:t>
      </w:r>
      <w:r w:rsidRPr="033B798E" w:rsidR="4A7AC66E">
        <w:rPr>
          <w:rFonts w:ascii="Arial" w:hAnsi="Arial" w:eastAsia="Arial" w:cs="Arial"/>
        </w:rPr>
        <w:t>initial</w:t>
      </w:r>
      <w:r w:rsidRPr="033B798E" w:rsidR="4A7AC66E">
        <w:rPr>
          <w:rFonts w:ascii="Arial" w:hAnsi="Arial" w:eastAsia="Arial" w:cs="Arial"/>
        </w:rPr>
        <w:t xml:space="preserve"> recognition</w:t>
      </w:r>
      <w:r w:rsidRPr="033B798E" w:rsidR="30BF9FDF">
        <w:rPr>
          <w:rFonts w:ascii="Arial" w:hAnsi="Arial" w:eastAsia="Arial" w:cs="Arial"/>
        </w:rPr>
        <w:t xml:space="preserve"> </w:t>
      </w:r>
      <w:r w:rsidRPr="033B798E" w:rsidR="36DDDEB7">
        <w:rPr>
          <w:rFonts w:ascii="Arial" w:hAnsi="Arial" w:eastAsia="Arial" w:cs="Arial"/>
        </w:rPr>
        <w:t>depends on the setting and the staff's attitude towards sustainability and where in their priorities it lies</w:t>
      </w:r>
      <w:r w:rsidRPr="033B798E" w:rsidR="53F7F4E8">
        <w:rPr>
          <w:rFonts w:ascii="Arial" w:hAnsi="Arial" w:eastAsia="Arial" w:cs="Arial"/>
        </w:rPr>
        <w:t>.</w:t>
      </w:r>
      <w:r w:rsidRPr="033B798E" w:rsidR="0B110B95">
        <w:rPr>
          <w:rFonts w:ascii="Arial" w:hAnsi="Arial" w:eastAsia="Arial" w:cs="Arial"/>
        </w:rPr>
        <w:t xml:space="preserve"> </w:t>
      </w:r>
      <w:r w:rsidRPr="033B798E" w:rsidR="30BF9FDF">
        <w:rPr>
          <w:rFonts w:ascii="Arial" w:hAnsi="Arial" w:eastAsia="Arial" w:cs="Arial"/>
        </w:rPr>
        <w:t>New</w:t>
      </w:r>
      <w:r w:rsidRPr="033B798E" w:rsidR="40467317">
        <w:rPr>
          <w:rFonts w:ascii="Arial" w:hAnsi="Arial" w:eastAsia="Arial" w:cs="Arial"/>
        </w:rPr>
        <w:t xml:space="preserve"> </w:t>
      </w:r>
      <w:r w:rsidRPr="033B798E" w:rsidR="5FA69DC7">
        <w:rPr>
          <w:rFonts w:ascii="Arial" w:hAnsi="Arial" w:eastAsia="Arial" w:cs="Arial"/>
        </w:rPr>
        <w:t>Zeeland's</w:t>
      </w:r>
      <w:r w:rsidRPr="033B798E" w:rsidR="40467317">
        <w:rPr>
          <w:rFonts w:ascii="Arial" w:hAnsi="Arial" w:eastAsia="Arial" w:cs="Arial"/>
        </w:rPr>
        <w:t xml:space="preserve"> </w:t>
      </w:r>
      <w:r w:rsidRPr="033B798E" w:rsidR="40467317">
        <w:rPr>
          <w:rFonts w:ascii="Arial" w:hAnsi="Arial" w:eastAsia="Arial" w:cs="Arial"/>
        </w:rPr>
        <w:t>Te</w:t>
      </w:r>
      <w:r w:rsidRPr="033B798E" w:rsidR="40467317">
        <w:rPr>
          <w:rFonts w:ascii="Arial" w:hAnsi="Arial" w:eastAsia="Arial" w:cs="Arial"/>
        </w:rPr>
        <w:t xml:space="preserve"> </w:t>
      </w:r>
      <w:r w:rsidRPr="033B798E" w:rsidR="40467317">
        <w:rPr>
          <w:rFonts w:ascii="Arial" w:hAnsi="Arial" w:eastAsia="Arial" w:cs="Arial"/>
        </w:rPr>
        <w:t>Whariki</w:t>
      </w:r>
      <w:r w:rsidRPr="033B798E" w:rsidR="40467317">
        <w:rPr>
          <w:rFonts w:ascii="Arial" w:hAnsi="Arial" w:eastAsia="Arial" w:cs="Arial"/>
        </w:rPr>
        <w:t xml:space="preserve"> framework highlights how government</w:t>
      </w:r>
      <w:r w:rsidRPr="033B798E" w:rsidR="2471BAA0">
        <w:rPr>
          <w:rFonts w:ascii="Arial" w:hAnsi="Arial" w:eastAsia="Arial" w:cs="Arial"/>
        </w:rPr>
        <w:t xml:space="preserve"> funding can support early years practitioners in providing nature-based experiential learning experiences. This</w:t>
      </w:r>
      <w:r w:rsidRPr="033B798E" w:rsidR="77B7B835">
        <w:rPr>
          <w:rFonts w:ascii="Arial" w:hAnsi="Arial" w:eastAsia="Arial" w:cs="Arial"/>
        </w:rPr>
        <w:t xml:space="preserve"> </w:t>
      </w:r>
      <w:r w:rsidRPr="033B798E" w:rsidR="35B711E9">
        <w:rPr>
          <w:rFonts w:ascii="Arial" w:hAnsi="Arial" w:eastAsia="Arial" w:cs="Arial"/>
        </w:rPr>
        <w:t>suggests that the commitment of practitioner's implementing policies and learning opportunities can play a fundamental role in overcoming the funding barriers.</w:t>
      </w:r>
      <w:r w:rsidRPr="033B798E" w:rsidR="40C04777">
        <w:rPr>
          <w:rFonts w:ascii="Arial" w:hAnsi="Arial" w:eastAsia="Arial" w:cs="Arial"/>
        </w:rPr>
        <w:t xml:space="preserve"> Both </w:t>
      </w:r>
      <w:r w:rsidRPr="033B798E" w:rsidR="3A4CDE7E">
        <w:rPr>
          <w:rFonts w:ascii="Arial" w:hAnsi="Arial" w:eastAsia="Arial" w:cs="Arial"/>
        </w:rPr>
        <w:t xml:space="preserve">Konieczny (2023) and </w:t>
      </w:r>
      <w:r w:rsidRPr="033B798E" w:rsidR="3A4CDE7E">
        <w:rPr>
          <w:rFonts w:ascii="Arial" w:hAnsi="Arial" w:eastAsia="Arial" w:cs="Arial"/>
        </w:rPr>
        <w:t>Tinney</w:t>
      </w:r>
      <w:r w:rsidRPr="033B798E" w:rsidR="3A4CDE7E">
        <w:rPr>
          <w:rFonts w:ascii="Arial" w:hAnsi="Arial" w:eastAsia="Arial" w:cs="Arial"/>
        </w:rPr>
        <w:t xml:space="preserve"> and </w:t>
      </w:r>
      <w:r w:rsidRPr="033B798E" w:rsidR="3A4CDE7E">
        <w:rPr>
          <w:rFonts w:ascii="Arial" w:hAnsi="Arial" w:eastAsia="Arial" w:cs="Arial"/>
        </w:rPr>
        <w:t>Merriman</w:t>
      </w:r>
      <w:r w:rsidRPr="033B798E" w:rsidR="3A4CDE7E">
        <w:rPr>
          <w:rFonts w:ascii="Arial" w:hAnsi="Arial" w:eastAsia="Arial" w:cs="Arial"/>
        </w:rPr>
        <w:t xml:space="preserve"> (2018) acknowledge that</w:t>
      </w:r>
      <w:r w:rsidRPr="033B798E" w:rsidR="4D007348">
        <w:rPr>
          <w:rFonts w:ascii="Arial" w:hAnsi="Arial" w:eastAsia="Arial" w:cs="Arial"/>
        </w:rPr>
        <w:t xml:space="preserve"> their optimism in ESDGC implementation relies on the assumption that </w:t>
      </w:r>
      <w:r w:rsidRPr="033B798E" w:rsidR="168059AF">
        <w:rPr>
          <w:rFonts w:ascii="Arial" w:hAnsi="Arial" w:eastAsia="Arial" w:cs="Arial"/>
        </w:rPr>
        <w:t>practitioner's</w:t>
      </w:r>
      <w:r w:rsidRPr="033B798E" w:rsidR="4D007348">
        <w:rPr>
          <w:rFonts w:ascii="Arial" w:hAnsi="Arial" w:eastAsia="Arial" w:cs="Arial"/>
        </w:rPr>
        <w:t xml:space="preserve"> attitudes toward sustain</w:t>
      </w:r>
      <w:r w:rsidRPr="033B798E" w:rsidR="07893363">
        <w:rPr>
          <w:rFonts w:ascii="Arial" w:hAnsi="Arial" w:eastAsia="Arial" w:cs="Arial"/>
        </w:rPr>
        <w:t xml:space="preserve">ability are positive and that practitioners are knowledgeable </w:t>
      </w:r>
      <w:r w:rsidRPr="033B798E" w:rsidR="6D70ED02">
        <w:rPr>
          <w:rFonts w:ascii="Arial" w:hAnsi="Arial" w:eastAsia="Arial" w:cs="Arial"/>
        </w:rPr>
        <w:t xml:space="preserve">in sustainability. However, this is not the case. </w:t>
      </w:r>
    </w:p>
    <w:p w:rsidR="3D82D644" w:rsidP="6C73D190" w:rsidRDefault="6D70ED02" w14:paraId="67EC994C" w14:textId="3A04F538">
      <w:pPr>
        <w:spacing w:line="360" w:lineRule="auto"/>
        <w:rPr>
          <w:rFonts w:ascii="Arial" w:hAnsi="Arial" w:eastAsia="Arial" w:cs="Arial"/>
        </w:rPr>
      </w:pPr>
      <w:r w:rsidRPr="033B798E" w:rsidR="6D70ED02">
        <w:rPr>
          <w:rFonts w:ascii="Arial" w:hAnsi="Arial" w:eastAsia="Arial" w:cs="Arial"/>
        </w:rPr>
        <w:t xml:space="preserve">Harcourt and Young (2015) </w:t>
      </w:r>
      <w:r w:rsidRPr="033B798E" w:rsidR="7D32A5C9">
        <w:rPr>
          <w:rFonts w:ascii="Arial" w:hAnsi="Arial" w:eastAsia="Arial" w:cs="Arial"/>
        </w:rPr>
        <w:t>highlight that</w:t>
      </w:r>
      <w:r w:rsidRPr="033B798E" w:rsidR="6979AFBA">
        <w:rPr>
          <w:rFonts w:ascii="Arial" w:hAnsi="Arial" w:eastAsia="Arial" w:cs="Arial"/>
        </w:rPr>
        <w:t xml:space="preserve"> despite the </w:t>
      </w:r>
      <w:r w:rsidRPr="033B798E" w:rsidR="5E5C1C7A">
        <w:rPr>
          <w:rFonts w:ascii="Arial" w:hAnsi="Arial" w:eastAsia="Arial" w:cs="Arial"/>
        </w:rPr>
        <w:t>recognized</w:t>
      </w:r>
      <w:r w:rsidRPr="033B798E" w:rsidR="6979AFBA">
        <w:rPr>
          <w:rFonts w:ascii="Arial" w:hAnsi="Arial" w:eastAsia="Arial" w:cs="Arial"/>
        </w:rPr>
        <w:t xml:space="preserve"> importance of sustainability </w:t>
      </w:r>
      <w:r w:rsidRPr="033B798E" w:rsidR="25824928">
        <w:rPr>
          <w:rFonts w:ascii="Arial" w:hAnsi="Arial" w:eastAsia="Arial" w:cs="Arial"/>
        </w:rPr>
        <w:t>education;</w:t>
      </w:r>
      <w:r w:rsidRPr="033B798E" w:rsidR="6979AFBA">
        <w:rPr>
          <w:rFonts w:ascii="Arial" w:hAnsi="Arial" w:eastAsia="Arial" w:cs="Arial"/>
        </w:rPr>
        <w:t xml:space="preserve"> practitioners often struggle with the implementation of it due to lack of professional develop</w:t>
      </w:r>
      <w:r w:rsidRPr="033B798E" w:rsidR="315C7E56">
        <w:rPr>
          <w:rFonts w:ascii="Arial" w:hAnsi="Arial" w:eastAsia="Arial" w:cs="Arial"/>
        </w:rPr>
        <w:t>ment opportunities</w:t>
      </w:r>
      <w:r w:rsidRPr="033B798E" w:rsidR="5E963F0F">
        <w:rPr>
          <w:rFonts w:ascii="Arial" w:hAnsi="Arial" w:eastAsia="Arial" w:cs="Arial"/>
        </w:rPr>
        <w:t xml:space="preserve">. Without </w:t>
      </w:r>
      <w:r w:rsidRPr="033B798E" w:rsidR="5E963F0F">
        <w:rPr>
          <w:rFonts w:ascii="Arial" w:hAnsi="Arial" w:eastAsia="Arial" w:cs="Arial"/>
        </w:rPr>
        <w:t>appropriate CPD</w:t>
      </w:r>
      <w:r w:rsidRPr="033B798E" w:rsidR="5E963F0F">
        <w:rPr>
          <w:rFonts w:ascii="Arial" w:hAnsi="Arial" w:eastAsia="Arial" w:cs="Arial"/>
        </w:rPr>
        <w:t xml:space="preserve"> programs</w:t>
      </w:r>
      <w:r w:rsidRPr="033B798E" w:rsidR="6C127C04">
        <w:rPr>
          <w:rFonts w:ascii="Arial" w:hAnsi="Arial" w:eastAsia="Arial" w:cs="Arial"/>
        </w:rPr>
        <w:t>, sustainability continues to be an inconsistent subject within early years curricula.</w:t>
      </w:r>
      <w:r w:rsidRPr="033B798E" w:rsidR="315C7E56">
        <w:rPr>
          <w:rFonts w:ascii="Arial" w:hAnsi="Arial" w:eastAsia="Arial" w:cs="Arial"/>
        </w:rPr>
        <w:t xml:space="preserve"> </w:t>
      </w:r>
      <w:r w:rsidRPr="033B798E" w:rsidR="6BA706FA">
        <w:rPr>
          <w:rFonts w:ascii="Arial" w:hAnsi="Arial" w:eastAsia="Arial" w:cs="Arial"/>
        </w:rPr>
        <w:t>T</w:t>
      </w:r>
      <w:r w:rsidRPr="033B798E" w:rsidR="75CE7B80">
        <w:rPr>
          <w:rFonts w:ascii="Arial" w:hAnsi="Arial" w:eastAsia="Arial" w:cs="Arial"/>
        </w:rPr>
        <w:t xml:space="preserve">his </w:t>
      </w:r>
      <w:r w:rsidRPr="033B798E" w:rsidR="155359B6">
        <w:rPr>
          <w:rFonts w:ascii="Arial" w:hAnsi="Arial" w:eastAsia="Arial" w:cs="Arial"/>
        </w:rPr>
        <w:t xml:space="preserve">challenge is further </w:t>
      </w:r>
      <w:r w:rsidRPr="033B798E" w:rsidR="3079A484">
        <w:rPr>
          <w:rFonts w:ascii="Arial" w:hAnsi="Arial" w:eastAsia="Arial" w:cs="Arial"/>
        </w:rPr>
        <w:t>intensified by academic</w:t>
      </w:r>
      <w:r w:rsidRPr="033B798E" w:rsidR="194FA574">
        <w:rPr>
          <w:rFonts w:ascii="Arial" w:hAnsi="Arial" w:eastAsia="Arial" w:cs="Arial"/>
        </w:rPr>
        <w:t xml:space="preserve"> pressures</w:t>
      </w:r>
      <w:r w:rsidRPr="033B798E" w:rsidR="5A078D6A">
        <w:rPr>
          <w:rFonts w:ascii="Arial" w:hAnsi="Arial" w:eastAsia="Arial" w:cs="Arial"/>
        </w:rPr>
        <w:t xml:space="preserve"> such as measurable outcomes which can cause practitioners to prioritize core subjects like </w:t>
      </w:r>
      <w:r w:rsidRPr="033B798E" w:rsidR="0B20410B">
        <w:rPr>
          <w:rFonts w:ascii="Arial" w:hAnsi="Arial" w:eastAsia="Arial" w:cs="Arial"/>
        </w:rPr>
        <w:t>maths</w:t>
      </w:r>
      <w:r w:rsidRPr="033B798E" w:rsidR="5A078D6A">
        <w:rPr>
          <w:rFonts w:ascii="Arial" w:hAnsi="Arial" w:eastAsia="Arial" w:cs="Arial"/>
        </w:rPr>
        <w:t xml:space="preserve"> and literacy over </w:t>
      </w:r>
      <w:r w:rsidRPr="033B798E" w:rsidR="44D76865">
        <w:rPr>
          <w:rFonts w:ascii="Arial" w:hAnsi="Arial" w:eastAsia="Arial" w:cs="Arial"/>
        </w:rPr>
        <w:t>sustainability focuses activities</w:t>
      </w:r>
      <w:r w:rsidRPr="033B798E" w:rsidR="194FA574">
        <w:rPr>
          <w:rFonts w:ascii="Arial" w:hAnsi="Arial" w:eastAsia="Arial" w:cs="Arial"/>
        </w:rPr>
        <w:t xml:space="preserve">, </w:t>
      </w:r>
    </w:p>
    <w:p w:rsidR="3D82D644" w:rsidP="209FD4B9" w:rsidRDefault="194FA574" w14:paraId="3EF08FBE" w14:textId="7E70F80C">
      <w:pPr>
        <w:spacing w:line="360" w:lineRule="auto"/>
        <w:rPr>
          <w:rFonts w:ascii="Arial" w:hAnsi="Arial" w:eastAsia="Arial" w:cs="Arial"/>
        </w:rPr>
      </w:pPr>
      <w:r w:rsidRPr="033B798E" w:rsidR="194FA574">
        <w:rPr>
          <w:rFonts w:ascii="Arial" w:hAnsi="Arial" w:eastAsia="Arial" w:cs="Arial"/>
        </w:rPr>
        <w:t xml:space="preserve">According to </w:t>
      </w:r>
      <w:r w:rsidRPr="033B798E" w:rsidR="194FA574">
        <w:rPr>
          <w:rFonts w:ascii="Arial" w:hAnsi="Arial" w:eastAsia="Arial" w:cs="Arial"/>
        </w:rPr>
        <w:t>Siraj</w:t>
      </w:r>
      <w:r w:rsidRPr="033B798E" w:rsidR="7BF54D37">
        <w:rPr>
          <w:rFonts w:ascii="Arial" w:hAnsi="Arial" w:eastAsia="Arial" w:cs="Arial"/>
        </w:rPr>
        <w:t>-</w:t>
      </w:r>
      <w:r w:rsidRPr="033B798E" w:rsidR="194FA574">
        <w:rPr>
          <w:rFonts w:ascii="Arial" w:hAnsi="Arial" w:eastAsia="Arial" w:cs="Arial"/>
        </w:rPr>
        <w:t>Blatchford</w:t>
      </w:r>
      <w:r w:rsidRPr="033B798E" w:rsidR="194FA574">
        <w:rPr>
          <w:rFonts w:ascii="Arial" w:hAnsi="Arial" w:eastAsia="Arial" w:cs="Arial"/>
        </w:rPr>
        <w:t xml:space="preserve"> </w:t>
      </w:r>
      <w:r w:rsidRPr="033B798E" w:rsidR="73FFD376">
        <w:rPr>
          <w:rFonts w:ascii="Arial" w:hAnsi="Arial" w:eastAsia="Arial" w:cs="Arial"/>
        </w:rPr>
        <w:t>et al (2010</w:t>
      </w:r>
      <w:r w:rsidRPr="033B798E" w:rsidR="007503AA">
        <w:rPr>
          <w:rFonts w:ascii="Arial" w:hAnsi="Arial" w:eastAsia="Arial" w:cs="Arial"/>
        </w:rPr>
        <w:t>)</w:t>
      </w:r>
      <w:r w:rsidRPr="033B798E" w:rsidR="31E31AA2">
        <w:rPr>
          <w:rFonts w:ascii="Arial" w:hAnsi="Arial" w:eastAsia="Arial" w:cs="Arial"/>
        </w:rPr>
        <w:t>,</w:t>
      </w:r>
      <w:r w:rsidRPr="033B798E" w:rsidR="007503AA">
        <w:rPr>
          <w:rFonts w:ascii="Arial" w:hAnsi="Arial" w:eastAsia="Arial" w:cs="Arial"/>
        </w:rPr>
        <w:t xml:space="preserve"> the</w:t>
      </w:r>
      <w:r w:rsidRPr="033B798E" w:rsidR="73FFD376">
        <w:rPr>
          <w:rFonts w:ascii="Arial" w:hAnsi="Arial" w:eastAsia="Arial" w:cs="Arial"/>
        </w:rPr>
        <w:t xml:space="preserve"> emphasis on school readiness and measurab</w:t>
      </w:r>
      <w:r w:rsidRPr="033B798E" w:rsidR="0817A51D">
        <w:rPr>
          <w:rFonts w:ascii="Arial" w:hAnsi="Arial" w:eastAsia="Arial" w:cs="Arial"/>
        </w:rPr>
        <w:t xml:space="preserve">le outcomes can </w:t>
      </w:r>
      <w:r w:rsidRPr="033B798E" w:rsidR="61346A4A">
        <w:rPr>
          <w:rFonts w:ascii="Arial" w:hAnsi="Arial" w:eastAsia="Arial" w:cs="Arial"/>
        </w:rPr>
        <w:t xml:space="preserve">have an impact on the settings priorities and how much they value sustainability within their setting. </w:t>
      </w:r>
      <w:r w:rsidRPr="033B798E" w:rsidR="0EA96E3B">
        <w:rPr>
          <w:rFonts w:ascii="Arial" w:hAnsi="Arial" w:eastAsia="Arial" w:cs="Arial"/>
        </w:rPr>
        <w:t xml:space="preserve">Therefore, in practice this means that sustainability and the ESDGC goals are not a high priority </w:t>
      </w:r>
      <w:r w:rsidRPr="033B798E" w:rsidR="2AACF02D">
        <w:rPr>
          <w:rFonts w:ascii="Arial" w:hAnsi="Arial" w:eastAsia="Arial" w:cs="Arial"/>
        </w:rPr>
        <w:t>for</w:t>
      </w:r>
      <w:r w:rsidRPr="033B798E" w:rsidR="0EA96E3B">
        <w:rPr>
          <w:rFonts w:ascii="Arial" w:hAnsi="Arial" w:eastAsia="Arial" w:cs="Arial"/>
        </w:rPr>
        <w:t xml:space="preserve"> practitioners.</w:t>
      </w:r>
      <w:r w:rsidRPr="033B798E" w:rsidR="447534CE">
        <w:rPr>
          <w:rFonts w:ascii="Arial" w:hAnsi="Arial" w:eastAsia="Arial" w:cs="Arial"/>
        </w:rPr>
        <w:t xml:space="preserve"> This can lead to less opportunities for children to have hands on learning. </w:t>
      </w:r>
      <w:r w:rsidRPr="033B798E" w:rsidR="22534433">
        <w:rPr>
          <w:rFonts w:ascii="Arial" w:hAnsi="Arial" w:eastAsia="Arial" w:cs="Arial"/>
        </w:rPr>
        <w:t xml:space="preserve">Harcourt &amp; young (2015) and </w:t>
      </w:r>
      <w:r w:rsidRPr="033B798E" w:rsidR="22534433">
        <w:rPr>
          <w:rFonts w:ascii="Arial" w:hAnsi="Arial" w:eastAsia="Arial" w:cs="Arial"/>
        </w:rPr>
        <w:t>Dyment</w:t>
      </w:r>
      <w:r w:rsidRPr="033B798E" w:rsidR="22534433">
        <w:rPr>
          <w:rFonts w:ascii="Arial" w:hAnsi="Arial" w:eastAsia="Arial" w:cs="Arial"/>
        </w:rPr>
        <w:t xml:space="preserve"> et al (2014) highlight lack of professional development </w:t>
      </w:r>
      <w:r w:rsidRPr="033B798E" w:rsidR="74C0B9F6">
        <w:rPr>
          <w:rFonts w:ascii="Arial" w:hAnsi="Arial" w:eastAsia="Arial" w:cs="Arial"/>
        </w:rPr>
        <w:t xml:space="preserve">as a significant barrier to effective implementations of ESDGC principles in early years curricula. Without effective continued </w:t>
      </w:r>
      <w:r w:rsidRPr="033B798E" w:rsidR="4CF3C351">
        <w:rPr>
          <w:rFonts w:ascii="Arial" w:hAnsi="Arial" w:eastAsia="Arial" w:cs="Arial"/>
        </w:rPr>
        <w:t xml:space="preserve">professional development practitioners are unable to implement sustainable practices effectively and often leads to </w:t>
      </w:r>
      <w:r w:rsidRPr="033B798E" w:rsidR="77FFC76C">
        <w:rPr>
          <w:rFonts w:ascii="Arial" w:hAnsi="Arial" w:eastAsia="Arial" w:cs="Arial"/>
        </w:rPr>
        <w:t xml:space="preserve">inconsistency. </w:t>
      </w:r>
    </w:p>
    <w:p w:rsidR="3D82D644" w:rsidP="62179248" w:rsidRDefault="77FFC76C" w14:paraId="41D52F8A" w14:textId="5AB72CA0" w14:noSpellErr="1">
      <w:pPr>
        <w:spacing w:line="360" w:lineRule="auto"/>
        <w:rPr>
          <w:rFonts w:ascii="Arial" w:hAnsi="Arial" w:eastAsia="Arial" w:cs="Arial"/>
        </w:rPr>
      </w:pPr>
      <w:r w:rsidRPr="033B798E" w:rsidR="77FFC76C">
        <w:rPr>
          <w:rFonts w:ascii="Arial" w:hAnsi="Arial" w:eastAsia="Arial" w:cs="Arial"/>
        </w:rPr>
        <w:t>According</w:t>
      </w:r>
      <w:r w:rsidRPr="033B798E" w:rsidR="3A6D7FEF">
        <w:rPr>
          <w:rFonts w:ascii="Arial" w:hAnsi="Arial" w:eastAsia="Arial" w:cs="Arial"/>
        </w:rPr>
        <w:t xml:space="preserve"> to Wright (2022</w:t>
      </w:r>
      <w:r w:rsidRPr="033B798E" w:rsidR="4D7314F1">
        <w:rPr>
          <w:rFonts w:ascii="Arial" w:hAnsi="Arial" w:eastAsia="Arial" w:cs="Arial"/>
        </w:rPr>
        <w:t>)</w:t>
      </w:r>
      <w:r w:rsidRPr="033B798E" w:rsidR="3A6D7FEF">
        <w:rPr>
          <w:rFonts w:ascii="Arial" w:hAnsi="Arial" w:eastAsia="Arial" w:cs="Arial"/>
        </w:rPr>
        <w:t xml:space="preserve"> limitations in funding enhance these challenges and </w:t>
      </w:r>
      <w:r w:rsidRPr="033B798E" w:rsidR="6D100784">
        <w:rPr>
          <w:rFonts w:ascii="Arial" w:hAnsi="Arial" w:eastAsia="Arial" w:cs="Arial"/>
        </w:rPr>
        <w:t>are</w:t>
      </w:r>
      <w:r w:rsidRPr="033B798E" w:rsidR="3A6D7FEF">
        <w:rPr>
          <w:rFonts w:ascii="Arial" w:hAnsi="Arial" w:eastAsia="Arial" w:cs="Arial"/>
        </w:rPr>
        <w:t xml:space="preserve"> often the reasoning for settings not </w:t>
      </w:r>
      <w:r w:rsidRPr="033B798E" w:rsidR="354C13B8">
        <w:rPr>
          <w:rFonts w:ascii="Arial" w:hAnsi="Arial" w:eastAsia="Arial" w:cs="Arial"/>
        </w:rPr>
        <w:t>prioritizing</w:t>
      </w:r>
      <w:r w:rsidRPr="033B798E" w:rsidR="3A6D7FEF">
        <w:rPr>
          <w:rFonts w:ascii="Arial" w:hAnsi="Arial" w:eastAsia="Arial" w:cs="Arial"/>
        </w:rPr>
        <w:t xml:space="preserve"> professional development.</w:t>
      </w:r>
      <w:r w:rsidRPr="033B798E" w:rsidR="4CF3C351">
        <w:rPr>
          <w:rFonts w:ascii="Arial" w:hAnsi="Arial" w:eastAsia="Arial" w:cs="Arial"/>
        </w:rPr>
        <w:t xml:space="preserve"> </w:t>
      </w:r>
      <w:r w:rsidRPr="033B798E" w:rsidR="5846BE18">
        <w:rPr>
          <w:rFonts w:ascii="Arial" w:hAnsi="Arial" w:eastAsia="Arial" w:cs="Arial"/>
        </w:rPr>
        <w:t xml:space="preserve">Therefore, the lack of consistent funding results in children </w:t>
      </w:r>
      <w:r w:rsidRPr="033B798E" w:rsidR="5846BE18">
        <w:rPr>
          <w:rFonts w:ascii="Arial" w:hAnsi="Arial" w:eastAsia="Arial" w:cs="Arial"/>
        </w:rPr>
        <w:t>missing out on</w:t>
      </w:r>
      <w:r w:rsidRPr="033B798E" w:rsidR="5846BE18">
        <w:rPr>
          <w:rFonts w:ascii="Arial" w:hAnsi="Arial" w:eastAsia="Arial" w:cs="Arial"/>
        </w:rPr>
        <w:t xml:space="preserve"> opportunities to engage with hands on learning </w:t>
      </w:r>
      <w:r w:rsidRPr="033B798E" w:rsidR="082C5106">
        <w:rPr>
          <w:rFonts w:ascii="Arial" w:hAnsi="Arial" w:eastAsia="Arial" w:cs="Arial"/>
        </w:rPr>
        <w:t>experiences. Experiential</w:t>
      </w:r>
      <w:r w:rsidRPr="033B798E" w:rsidR="447534CE">
        <w:rPr>
          <w:rFonts w:ascii="Arial" w:hAnsi="Arial" w:eastAsia="Arial" w:cs="Arial"/>
        </w:rPr>
        <w:t xml:space="preserve"> learning is something </w:t>
      </w:r>
      <w:r w:rsidRPr="033B798E" w:rsidR="5BA9E443">
        <w:rPr>
          <w:rFonts w:ascii="Arial" w:hAnsi="Arial" w:eastAsia="Arial" w:cs="Arial"/>
        </w:rPr>
        <w:t xml:space="preserve">that theorists </w:t>
      </w:r>
      <w:r w:rsidRPr="033B798E" w:rsidR="447534CE">
        <w:rPr>
          <w:rFonts w:ascii="Arial" w:hAnsi="Arial" w:eastAsia="Arial" w:cs="Arial"/>
        </w:rPr>
        <w:t>Froebel (</w:t>
      </w:r>
      <w:r w:rsidRPr="033B798E" w:rsidR="5B5D4D7E">
        <w:rPr>
          <w:rFonts w:ascii="Arial" w:hAnsi="Arial" w:eastAsia="Arial" w:cs="Arial"/>
        </w:rPr>
        <w:t>1826)</w:t>
      </w:r>
      <w:r w:rsidRPr="033B798E" w:rsidR="12B96BB4">
        <w:rPr>
          <w:rFonts w:ascii="Arial" w:hAnsi="Arial" w:eastAsia="Arial" w:cs="Arial"/>
        </w:rPr>
        <w:t xml:space="preserve"> and Montessori</w:t>
      </w:r>
      <w:r w:rsidRPr="033B798E" w:rsidR="5B5D4D7E">
        <w:rPr>
          <w:rFonts w:ascii="Arial" w:hAnsi="Arial" w:eastAsia="Arial" w:cs="Arial"/>
        </w:rPr>
        <w:t xml:space="preserve"> </w:t>
      </w:r>
      <w:r w:rsidRPr="033B798E" w:rsidR="4296ECC1">
        <w:rPr>
          <w:rFonts w:ascii="Arial" w:hAnsi="Arial" w:eastAsia="Arial" w:cs="Arial"/>
        </w:rPr>
        <w:t xml:space="preserve">(1912) </w:t>
      </w:r>
      <w:r w:rsidRPr="033B798E" w:rsidR="5B5D4D7E">
        <w:rPr>
          <w:rFonts w:ascii="Arial" w:hAnsi="Arial" w:eastAsia="Arial" w:cs="Arial"/>
        </w:rPr>
        <w:t xml:space="preserve">believed was a key </w:t>
      </w:r>
      <w:r w:rsidRPr="033B798E" w:rsidR="5B5D4D7E">
        <w:rPr>
          <w:rFonts w:ascii="Arial" w:hAnsi="Arial" w:eastAsia="Arial" w:cs="Arial"/>
        </w:rPr>
        <w:t>component</w:t>
      </w:r>
      <w:r w:rsidRPr="033B798E" w:rsidR="5B5D4D7E">
        <w:rPr>
          <w:rFonts w:ascii="Arial" w:hAnsi="Arial" w:eastAsia="Arial" w:cs="Arial"/>
        </w:rPr>
        <w:t xml:space="preserve"> in child development suggesting that learning through play and hands-on engagement with nature allowed children to develop best as they are interacti</w:t>
      </w:r>
      <w:r w:rsidRPr="033B798E" w:rsidR="4121B659">
        <w:rPr>
          <w:rFonts w:ascii="Arial" w:hAnsi="Arial" w:eastAsia="Arial" w:cs="Arial"/>
        </w:rPr>
        <w:t>ng with their environment this further highlights the significance of outdoor learning and sustainable practices.</w:t>
      </w:r>
      <w:r w:rsidRPr="033B798E" w:rsidR="6410B313">
        <w:rPr>
          <w:rFonts w:ascii="Arial" w:hAnsi="Arial" w:eastAsia="Arial" w:cs="Arial"/>
        </w:rPr>
        <w:t xml:space="preserve"> </w:t>
      </w:r>
      <w:r w:rsidRPr="033B798E" w:rsidR="2D74070A">
        <w:rPr>
          <w:rFonts w:ascii="Arial" w:hAnsi="Arial" w:eastAsia="Arial" w:cs="Arial"/>
        </w:rPr>
        <w:t>This aligns with John Muir's hands-on approach, where children actively engage in conservation efforts whether through planting tre</w:t>
      </w:r>
      <w:r w:rsidRPr="033B798E" w:rsidR="208507FD">
        <w:rPr>
          <w:rFonts w:ascii="Arial" w:hAnsi="Arial" w:eastAsia="Arial" w:cs="Arial"/>
        </w:rPr>
        <w:t xml:space="preserve">es, litter picking </w:t>
      </w:r>
      <w:r w:rsidRPr="033B798E" w:rsidR="100A30C6">
        <w:rPr>
          <w:rFonts w:ascii="Arial" w:hAnsi="Arial" w:eastAsia="Arial" w:cs="Arial"/>
        </w:rPr>
        <w:t>as</w:t>
      </w:r>
      <w:r w:rsidRPr="033B798E" w:rsidR="208507FD">
        <w:rPr>
          <w:rFonts w:ascii="Arial" w:hAnsi="Arial" w:eastAsia="Arial" w:cs="Arial"/>
        </w:rPr>
        <w:t xml:space="preserve"> I did or simply just </w:t>
      </w:r>
      <w:r w:rsidRPr="033B798E" w:rsidR="7E623C3F">
        <w:rPr>
          <w:rFonts w:ascii="Arial" w:hAnsi="Arial" w:eastAsia="Arial" w:cs="Arial"/>
        </w:rPr>
        <w:t>reflecting</w:t>
      </w:r>
      <w:r w:rsidRPr="033B798E" w:rsidR="208507FD">
        <w:rPr>
          <w:rFonts w:ascii="Arial" w:hAnsi="Arial" w:eastAsia="Arial" w:cs="Arial"/>
        </w:rPr>
        <w:t xml:space="preserve"> on their experiences in nature.</w:t>
      </w:r>
      <w:r w:rsidRPr="033B798E" w:rsidR="26155C26">
        <w:rPr>
          <w:rFonts w:ascii="Arial" w:hAnsi="Arial" w:eastAsia="Arial" w:cs="Arial"/>
        </w:rPr>
        <w:t xml:space="preserve"> </w:t>
      </w:r>
      <w:r w:rsidRPr="033B798E" w:rsidR="358DA276">
        <w:rPr>
          <w:rFonts w:ascii="Arial" w:hAnsi="Arial" w:eastAsia="Arial" w:cs="Arial"/>
        </w:rPr>
        <w:t>However, Montessori’s (1912) approach was more child-led and encouraged children to explore freely, Froebel (1826) believed in a more structured environment, with an emphasis on activities that were guided by the practitioner, suggesting that it allowed for further cognitive development. So, settings would have to consider what they believed was the most effective pedagogical approach.</w:t>
      </w:r>
    </w:p>
    <w:p w:rsidR="26155C26" w:rsidP="209FD4B9" w:rsidRDefault="26155C26" w14:paraId="00C96CBA" w14:textId="6A06D2A3">
      <w:pPr>
        <w:spacing w:line="360" w:lineRule="auto"/>
        <w:rPr>
          <w:rFonts w:ascii="Arial" w:hAnsi="Arial" w:eastAsia="Arial" w:cs="Arial"/>
        </w:rPr>
      </w:pPr>
      <w:r w:rsidRPr="033B798E" w:rsidR="26155C26">
        <w:rPr>
          <w:rFonts w:ascii="Arial" w:hAnsi="Arial" w:eastAsia="Arial" w:cs="Arial"/>
        </w:rPr>
        <w:t>Bronfenbrenner’s</w:t>
      </w:r>
      <w:r w:rsidRPr="033B798E" w:rsidR="26155C26">
        <w:rPr>
          <w:rFonts w:ascii="Arial" w:hAnsi="Arial" w:eastAsia="Arial" w:cs="Arial"/>
        </w:rPr>
        <w:t xml:space="preserve"> ecological systems theory (1979) further supports the </w:t>
      </w:r>
      <w:r w:rsidRPr="033B798E" w:rsidR="0A6B3A83">
        <w:rPr>
          <w:rFonts w:ascii="Arial" w:hAnsi="Arial" w:eastAsia="Arial" w:cs="Arial"/>
        </w:rPr>
        <w:t>significance</w:t>
      </w:r>
      <w:r w:rsidRPr="033B798E" w:rsidR="26155C26">
        <w:rPr>
          <w:rFonts w:ascii="Arial" w:hAnsi="Arial" w:eastAsia="Arial" w:cs="Arial"/>
        </w:rPr>
        <w:t xml:space="preserve"> of incorporating sustainability in early years education by </w:t>
      </w:r>
      <w:r w:rsidRPr="033B798E" w:rsidR="4A758768">
        <w:rPr>
          <w:rFonts w:ascii="Arial" w:hAnsi="Arial" w:eastAsia="Arial" w:cs="Arial"/>
        </w:rPr>
        <w:t>demonstrating</w:t>
      </w:r>
      <w:r w:rsidRPr="033B798E" w:rsidR="26155C26">
        <w:rPr>
          <w:rFonts w:ascii="Arial" w:hAnsi="Arial" w:eastAsia="Arial" w:cs="Arial"/>
        </w:rPr>
        <w:t xml:space="preserve"> the interconnectedness of children’s en</w:t>
      </w:r>
      <w:r w:rsidRPr="033B798E" w:rsidR="291113CD">
        <w:rPr>
          <w:rFonts w:ascii="Arial" w:hAnsi="Arial" w:eastAsia="Arial" w:cs="Arial"/>
        </w:rPr>
        <w:t xml:space="preserve">vironments. Through experiential activities like the John Muir Award children </w:t>
      </w:r>
      <w:r w:rsidRPr="033B798E" w:rsidR="291113CD">
        <w:rPr>
          <w:rFonts w:ascii="Arial" w:hAnsi="Arial" w:eastAsia="Arial" w:cs="Arial"/>
        </w:rPr>
        <w:t>are able to</w:t>
      </w:r>
      <w:r w:rsidRPr="033B798E" w:rsidR="291113CD">
        <w:rPr>
          <w:rFonts w:ascii="Arial" w:hAnsi="Arial" w:eastAsia="Arial" w:cs="Arial"/>
        </w:rPr>
        <w:t xml:space="preserve"> develop a sense of place and environmental responsibility, understanding how their ac</w:t>
      </w:r>
      <w:r w:rsidRPr="033B798E" w:rsidR="645F0A99">
        <w:rPr>
          <w:rFonts w:ascii="Arial" w:hAnsi="Arial" w:eastAsia="Arial" w:cs="Arial"/>
        </w:rPr>
        <w:t xml:space="preserve">tions </w:t>
      </w:r>
      <w:r w:rsidRPr="033B798E" w:rsidR="645F0A99">
        <w:rPr>
          <w:rFonts w:ascii="Arial" w:hAnsi="Arial" w:eastAsia="Arial" w:cs="Arial"/>
        </w:rPr>
        <w:t>impact</w:t>
      </w:r>
      <w:r w:rsidRPr="033B798E" w:rsidR="645F0A99">
        <w:rPr>
          <w:rFonts w:ascii="Arial" w:hAnsi="Arial" w:eastAsia="Arial" w:cs="Arial"/>
        </w:rPr>
        <w:t xml:space="preserve"> their surroundings. However, despite the variety of benefits of experiential learning, </w:t>
      </w:r>
      <w:r w:rsidRPr="033B798E" w:rsidR="645F0A99">
        <w:rPr>
          <w:rFonts w:ascii="Arial" w:hAnsi="Arial" w:eastAsia="Arial" w:cs="Arial"/>
        </w:rPr>
        <w:t>it’s</w:t>
      </w:r>
      <w:r w:rsidRPr="033B798E" w:rsidR="645F0A99">
        <w:rPr>
          <w:rFonts w:ascii="Arial" w:hAnsi="Arial" w:eastAsia="Arial" w:cs="Arial"/>
        </w:rPr>
        <w:t xml:space="preserve"> implementation </w:t>
      </w:r>
      <w:r w:rsidRPr="033B798E" w:rsidR="53797A07">
        <w:rPr>
          <w:rFonts w:ascii="Arial" w:hAnsi="Arial" w:eastAsia="Arial" w:cs="Arial"/>
        </w:rPr>
        <w:t>across</w:t>
      </w:r>
      <w:r w:rsidRPr="033B798E" w:rsidR="645F0A99">
        <w:rPr>
          <w:rFonts w:ascii="Arial" w:hAnsi="Arial" w:eastAsia="Arial" w:cs="Arial"/>
        </w:rPr>
        <w:t xml:space="preserve"> settings </w:t>
      </w:r>
      <w:r w:rsidRPr="033B798E" w:rsidR="645F0A99">
        <w:rPr>
          <w:rFonts w:ascii="Arial" w:hAnsi="Arial" w:eastAsia="Arial" w:cs="Arial"/>
        </w:rPr>
        <w:t>remains</w:t>
      </w:r>
      <w:r w:rsidRPr="033B798E" w:rsidR="645F0A99">
        <w:rPr>
          <w:rFonts w:ascii="Arial" w:hAnsi="Arial" w:eastAsia="Arial" w:cs="Arial"/>
        </w:rPr>
        <w:t xml:space="preserve"> inconsistent. Due to the lack of tr</w:t>
      </w:r>
      <w:r w:rsidRPr="033B798E" w:rsidR="78CBA820">
        <w:rPr>
          <w:rFonts w:ascii="Arial" w:hAnsi="Arial" w:eastAsia="Arial" w:cs="Arial"/>
        </w:rPr>
        <w:t xml:space="preserve">aining that early </w:t>
      </w:r>
      <w:r w:rsidRPr="033B798E" w:rsidR="72B098EA">
        <w:rPr>
          <w:rFonts w:ascii="Arial" w:hAnsi="Arial" w:eastAsia="Arial" w:cs="Arial"/>
        </w:rPr>
        <w:t>year's</w:t>
      </w:r>
      <w:r w:rsidRPr="033B798E" w:rsidR="78CBA820">
        <w:rPr>
          <w:rFonts w:ascii="Arial" w:hAnsi="Arial" w:eastAsia="Arial" w:cs="Arial"/>
        </w:rPr>
        <w:t xml:space="preserve"> </w:t>
      </w:r>
      <w:r w:rsidRPr="033B798E" w:rsidR="2F94C346">
        <w:rPr>
          <w:rFonts w:ascii="Arial" w:hAnsi="Arial" w:eastAsia="Arial" w:cs="Arial"/>
        </w:rPr>
        <w:t>practitioners</w:t>
      </w:r>
      <w:r w:rsidRPr="033B798E" w:rsidR="78CBA820">
        <w:rPr>
          <w:rFonts w:ascii="Arial" w:hAnsi="Arial" w:eastAsia="Arial" w:cs="Arial"/>
        </w:rPr>
        <w:t xml:space="preserve"> have in sustainability education, therefore resulting in children missing out in valuable opportunities to develop an understanding of global issues and how their actions can </w:t>
      </w:r>
      <w:r w:rsidRPr="033B798E" w:rsidR="78CBA820">
        <w:rPr>
          <w:rFonts w:ascii="Arial" w:hAnsi="Arial" w:eastAsia="Arial" w:cs="Arial"/>
        </w:rPr>
        <w:t>impact</w:t>
      </w:r>
      <w:r w:rsidRPr="033B798E" w:rsidR="78CBA820">
        <w:rPr>
          <w:rFonts w:ascii="Arial" w:hAnsi="Arial" w:eastAsia="Arial" w:cs="Arial"/>
        </w:rPr>
        <w:t xml:space="preserve"> the en</w:t>
      </w:r>
      <w:r w:rsidRPr="033B798E" w:rsidR="20B8F52C">
        <w:rPr>
          <w:rFonts w:ascii="Arial" w:hAnsi="Arial" w:eastAsia="Arial" w:cs="Arial"/>
        </w:rPr>
        <w:t xml:space="preserve">vironment around them. </w:t>
      </w:r>
      <w:r w:rsidRPr="033B798E" w:rsidR="0B395021">
        <w:rPr>
          <w:rFonts w:ascii="Arial" w:hAnsi="Arial" w:eastAsia="Arial" w:cs="Arial"/>
          <w:color w:val="000000" w:themeColor="text1" w:themeTint="FF" w:themeShade="FF"/>
        </w:rPr>
        <w:t>Hedefalk</w:t>
      </w:r>
      <w:r w:rsidRPr="033B798E" w:rsidR="0B395021">
        <w:rPr>
          <w:rFonts w:ascii="Arial" w:hAnsi="Arial" w:eastAsia="Arial" w:cs="Arial"/>
          <w:color w:val="000000" w:themeColor="text1" w:themeTint="FF" w:themeShade="FF"/>
        </w:rPr>
        <w:t xml:space="preserve"> et al. (2015) highlight the need for early childhood education to integrate sustainability meaningfully into children's everyday experiences, rather than treating it as a separate subject area.</w:t>
      </w:r>
    </w:p>
    <w:p w:rsidR="3D82D644" w:rsidP="62179248" w:rsidRDefault="3D82D644" w14:paraId="46D10E0B" w14:textId="28873BF8" w14:noSpellErr="1">
      <w:pPr>
        <w:spacing w:line="360" w:lineRule="auto"/>
        <w:rPr>
          <w:rFonts w:ascii="Arial" w:hAnsi="Arial" w:eastAsia="Arial" w:cs="Arial"/>
        </w:rPr>
      </w:pPr>
    </w:p>
    <w:p w:rsidR="3D82D644" w:rsidP="6C73D190" w:rsidRDefault="67BD2704" w14:paraId="4CD24290" w14:textId="27F1D038">
      <w:pPr>
        <w:spacing w:line="360" w:lineRule="auto"/>
        <w:rPr>
          <w:rFonts w:ascii="Arial" w:hAnsi="Arial" w:eastAsia="Arial" w:cs="Arial"/>
        </w:rPr>
      </w:pPr>
      <w:r w:rsidRPr="033B798E" w:rsidR="67BD2704">
        <w:rPr>
          <w:rFonts w:ascii="Arial" w:hAnsi="Arial" w:eastAsia="Arial" w:cs="Arial"/>
        </w:rPr>
        <w:t>In addition, curriculum constraints limit opportunities for holistic outdoor experiential learning, as sustainability as they are less likely to be part of curriculum planning and structures (K</w:t>
      </w:r>
      <w:r w:rsidRPr="033B798E" w:rsidR="7745D7AF">
        <w:rPr>
          <w:rFonts w:ascii="Arial" w:hAnsi="Arial" w:eastAsia="Arial" w:cs="Arial"/>
        </w:rPr>
        <w:t xml:space="preserve">ane &amp; </w:t>
      </w:r>
      <w:r w:rsidRPr="033B798E" w:rsidR="7745D7AF">
        <w:rPr>
          <w:rFonts w:ascii="Arial" w:hAnsi="Arial" w:eastAsia="Arial" w:cs="Arial"/>
        </w:rPr>
        <w:t>Blazar</w:t>
      </w:r>
      <w:r w:rsidRPr="033B798E" w:rsidR="7745D7AF">
        <w:rPr>
          <w:rFonts w:ascii="Arial" w:hAnsi="Arial" w:eastAsia="Arial" w:cs="Arial"/>
        </w:rPr>
        <w:t xml:space="preserve">, 2019). Without </w:t>
      </w:r>
      <w:r w:rsidRPr="033B798E" w:rsidR="7745D7AF">
        <w:rPr>
          <w:rFonts w:ascii="Arial" w:hAnsi="Arial" w:eastAsia="Arial" w:cs="Arial"/>
        </w:rPr>
        <w:t>allocated</w:t>
      </w:r>
      <w:r w:rsidRPr="033B798E" w:rsidR="7745D7AF">
        <w:rPr>
          <w:rFonts w:ascii="Arial" w:hAnsi="Arial" w:eastAsia="Arial" w:cs="Arial"/>
        </w:rPr>
        <w:t xml:space="preserve"> funding for outdoor education, many settings struggle to provide the </w:t>
      </w:r>
      <w:r w:rsidRPr="033B798E" w:rsidR="7745D7AF">
        <w:rPr>
          <w:rFonts w:ascii="Arial" w:hAnsi="Arial" w:eastAsia="Arial" w:cs="Arial"/>
        </w:rPr>
        <w:t>appropriate resources</w:t>
      </w:r>
      <w:r w:rsidRPr="033B798E" w:rsidR="7745D7AF">
        <w:rPr>
          <w:rFonts w:ascii="Arial" w:hAnsi="Arial" w:eastAsia="Arial" w:cs="Arial"/>
        </w:rPr>
        <w:t xml:space="preserve"> neede</w:t>
      </w:r>
      <w:r w:rsidRPr="033B798E" w:rsidR="3ACFC6CF">
        <w:rPr>
          <w:rFonts w:ascii="Arial" w:hAnsi="Arial" w:eastAsia="Arial" w:cs="Arial"/>
        </w:rPr>
        <w:t xml:space="preserve">d for the children to have hands-on engagement with nature which is an essential </w:t>
      </w:r>
      <w:r w:rsidRPr="033B798E" w:rsidR="3ACFC6CF">
        <w:rPr>
          <w:rFonts w:ascii="Arial" w:hAnsi="Arial" w:eastAsia="Arial" w:cs="Arial"/>
        </w:rPr>
        <w:t>component</w:t>
      </w:r>
      <w:r w:rsidRPr="033B798E" w:rsidR="3ACFC6CF">
        <w:rPr>
          <w:rFonts w:ascii="Arial" w:hAnsi="Arial" w:eastAsia="Arial" w:cs="Arial"/>
        </w:rPr>
        <w:t xml:space="preserve"> of ESDGC principles (Wright, 2022). </w:t>
      </w:r>
      <w:r w:rsidRPr="033B798E" w:rsidR="559C6605">
        <w:rPr>
          <w:rFonts w:ascii="Arial" w:hAnsi="Arial" w:eastAsia="Arial" w:cs="Arial"/>
        </w:rPr>
        <w:t>Rosenberg (2023) highlights that t</w:t>
      </w:r>
      <w:r w:rsidRPr="033B798E" w:rsidR="3ACFC6CF">
        <w:rPr>
          <w:rFonts w:ascii="Arial" w:hAnsi="Arial" w:eastAsia="Arial" w:cs="Arial"/>
        </w:rPr>
        <w:t>he lack of financial support often results in su</w:t>
      </w:r>
      <w:r w:rsidRPr="033B798E" w:rsidR="210C5803">
        <w:rPr>
          <w:rFonts w:ascii="Arial" w:hAnsi="Arial" w:eastAsia="Arial" w:cs="Arial"/>
        </w:rPr>
        <w:t>stainability been treated as a one of topic rather than it been integrated cross-curricula fully into the curriculum</w:t>
      </w:r>
      <w:r w:rsidRPr="033B798E" w:rsidR="50BA88A8">
        <w:rPr>
          <w:rFonts w:ascii="Arial" w:hAnsi="Arial" w:eastAsia="Arial" w:cs="Arial"/>
        </w:rPr>
        <w:t xml:space="preserve">, which </w:t>
      </w:r>
      <w:r w:rsidRPr="033B798E" w:rsidR="34F17E4C">
        <w:rPr>
          <w:rFonts w:ascii="Arial" w:hAnsi="Arial" w:eastAsia="Arial" w:cs="Arial"/>
        </w:rPr>
        <w:t>diminishes</w:t>
      </w:r>
      <w:r w:rsidRPr="033B798E" w:rsidR="50BA88A8">
        <w:rPr>
          <w:rFonts w:ascii="Arial" w:hAnsi="Arial" w:eastAsia="Arial" w:cs="Arial"/>
        </w:rPr>
        <w:t xml:space="preserve"> the opportunity for children to form </w:t>
      </w:r>
      <w:r w:rsidRPr="033B798E" w:rsidR="31D894F1">
        <w:rPr>
          <w:rFonts w:ascii="Arial" w:hAnsi="Arial" w:eastAsia="Arial" w:cs="Arial"/>
        </w:rPr>
        <w:t>global</w:t>
      </w:r>
      <w:r w:rsidRPr="033B798E" w:rsidR="50BA88A8">
        <w:rPr>
          <w:rFonts w:ascii="Arial" w:hAnsi="Arial" w:eastAsia="Arial" w:cs="Arial"/>
        </w:rPr>
        <w:t xml:space="preserve"> citizenship.</w:t>
      </w:r>
      <w:r w:rsidRPr="033B798E" w:rsidR="500CF072">
        <w:rPr>
          <w:rFonts w:ascii="Arial" w:hAnsi="Arial" w:eastAsia="Arial" w:cs="Arial"/>
        </w:rPr>
        <w:t xml:space="preserve"> </w:t>
      </w:r>
    </w:p>
    <w:p w:rsidR="3D82D644" w:rsidP="6C73D190" w:rsidRDefault="500CF072" w14:paraId="09F9E1DF" w14:textId="69728996">
      <w:pPr>
        <w:spacing w:line="360" w:lineRule="auto"/>
        <w:rPr>
          <w:rFonts w:ascii="Arial" w:hAnsi="Arial" w:eastAsia="Arial" w:cs="Arial"/>
        </w:rPr>
      </w:pPr>
      <w:r w:rsidRPr="033B798E" w:rsidR="500CF072">
        <w:rPr>
          <w:rFonts w:ascii="Arial" w:hAnsi="Arial" w:eastAsia="Arial" w:cs="Arial"/>
        </w:rPr>
        <w:t>While early years framewor</w:t>
      </w:r>
      <w:r w:rsidRPr="033B798E" w:rsidR="5DA17C8C">
        <w:rPr>
          <w:rFonts w:ascii="Arial" w:hAnsi="Arial" w:eastAsia="Arial" w:cs="Arial"/>
        </w:rPr>
        <w:t xml:space="preserve">ks such as </w:t>
      </w:r>
      <w:r w:rsidRPr="033B798E" w:rsidR="1FB12992">
        <w:rPr>
          <w:rFonts w:ascii="Arial" w:hAnsi="Arial" w:eastAsia="Arial" w:cs="Arial"/>
        </w:rPr>
        <w:t>Welsh Governments (</w:t>
      </w:r>
      <w:r w:rsidRPr="033B798E" w:rsidR="640B6731">
        <w:rPr>
          <w:rFonts w:ascii="Arial" w:hAnsi="Arial" w:eastAsia="Arial" w:cs="Arial"/>
        </w:rPr>
        <w:t>2022</w:t>
      </w:r>
      <w:r w:rsidRPr="033B798E" w:rsidR="1FB12992">
        <w:rPr>
          <w:rFonts w:ascii="Arial" w:hAnsi="Arial" w:eastAsia="Arial" w:cs="Arial"/>
        </w:rPr>
        <w:t xml:space="preserve">) </w:t>
      </w:r>
      <w:r w:rsidRPr="033B798E" w:rsidR="52BF04A1">
        <w:rPr>
          <w:rFonts w:ascii="Arial" w:hAnsi="Arial" w:eastAsia="Arial" w:cs="Arial"/>
        </w:rPr>
        <w:t xml:space="preserve">Curriculum for Wales and </w:t>
      </w:r>
      <w:r w:rsidRPr="033B798E" w:rsidR="31670F10">
        <w:rPr>
          <w:rFonts w:ascii="Arial" w:hAnsi="Arial" w:eastAsia="Arial" w:cs="Arial"/>
        </w:rPr>
        <w:t xml:space="preserve">Ministry of Education New Zealand (2017) </w:t>
      </w:r>
      <w:r w:rsidRPr="033B798E" w:rsidR="452FB29C">
        <w:rPr>
          <w:rFonts w:ascii="Arial" w:hAnsi="Arial" w:eastAsia="Arial" w:cs="Arial"/>
        </w:rPr>
        <w:t>Te</w:t>
      </w:r>
      <w:r w:rsidRPr="033B798E" w:rsidR="452FB29C">
        <w:rPr>
          <w:rFonts w:ascii="Arial" w:hAnsi="Arial" w:eastAsia="Arial" w:cs="Arial"/>
        </w:rPr>
        <w:t xml:space="preserve"> </w:t>
      </w:r>
      <w:r w:rsidRPr="033B798E" w:rsidR="452FB29C">
        <w:rPr>
          <w:rFonts w:ascii="Arial" w:hAnsi="Arial" w:eastAsia="Arial" w:cs="Arial"/>
        </w:rPr>
        <w:t>Whariki</w:t>
      </w:r>
      <w:r w:rsidRPr="033B798E" w:rsidR="452FB29C">
        <w:rPr>
          <w:rFonts w:ascii="Arial" w:hAnsi="Arial" w:eastAsia="Arial" w:cs="Arial"/>
        </w:rPr>
        <w:t xml:space="preserve"> </w:t>
      </w:r>
      <w:r w:rsidRPr="033B798E" w:rsidR="31670F10">
        <w:rPr>
          <w:rFonts w:ascii="Arial" w:hAnsi="Arial" w:eastAsia="Arial" w:cs="Arial"/>
        </w:rPr>
        <w:t>highligh</w:t>
      </w:r>
      <w:r w:rsidRPr="033B798E" w:rsidR="3A663C8C">
        <w:rPr>
          <w:rFonts w:ascii="Arial" w:hAnsi="Arial" w:eastAsia="Arial" w:cs="Arial"/>
        </w:rPr>
        <w:t>t</w:t>
      </w:r>
      <w:r w:rsidRPr="033B798E" w:rsidR="31670F10">
        <w:rPr>
          <w:rFonts w:ascii="Arial" w:hAnsi="Arial" w:eastAsia="Arial" w:cs="Arial"/>
        </w:rPr>
        <w:t xml:space="preserve"> the importance of </w:t>
      </w:r>
      <w:r w:rsidRPr="033B798E" w:rsidR="44F04284">
        <w:rPr>
          <w:rFonts w:ascii="Arial" w:hAnsi="Arial" w:eastAsia="Arial" w:cs="Arial"/>
        </w:rPr>
        <w:t>integrating</w:t>
      </w:r>
      <w:r w:rsidRPr="033B798E" w:rsidR="31670F10">
        <w:rPr>
          <w:rFonts w:ascii="Arial" w:hAnsi="Arial" w:eastAsia="Arial" w:cs="Arial"/>
        </w:rPr>
        <w:t xml:space="preserve"> </w:t>
      </w:r>
      <w:r w:rsidRPr="033B798E" w:rsidR="332C2035">
        <w:rPr>
          <w:rFonts w:ascii="Arial" w:hAnsi="Arial" w:eastAsia="Arial" w:cs="Arial"/>
        </w:rPr>
        <w:t>sustainable development</w:t>
      </w:r>
      <w:r w:rsidRPr="033B798E" w:rsidR="10B3977E">
        <w:rPr>
          <w:rFonts w:ascii="Arial" w:hAnsi="Arial" w:eastAsia="Arial" w:cs="Arial"/>
        </w:rPr>
        <w:t xml:space="preserve"> </w:t>
      </w:r>
      <w:r w:rsidRPr="033B798E" w:rsidR="6F879CF5">
        <w:rPr>
          <w:rFonts w:ascii="Arial" w:hAnsi="Arial" w:eastAsia="Arial" w:cs="Arial"/>
        </w:rPr>
        <w:t>into early years education through child-led learning opportunities</w:t>
      </w:r>
      <w:r w:rsidRPr="033B798E" w:rsidR="0B416B78">
        <w:rPr>
          <w:rFonts w:ascii="Arial" w:hAnsi="Arial" w:eastAsia="Arial" w:cs="Arial"/>
        </w:rPr>
        <w:t xml:space="preserve">, inconsistency in implementation </w:t>
      </w:r>
      <w:r w:rsidRPr="033B798E" w:rsidR="78F0D5F0">
        <w:rPr>
          <w:rFonts w:ascii="Arial" w:hAnsi="Arial" w:eastAsia="Arial" w:cs="Arial"/>
        </w:rPr>
        <w:t>across</w:t>
      </w:r>
      <w:r w:rsidRPr="033B798E" w:rsidR="0B416B78">
        <w:rPr>
          <w:rFonts w:ascii="Arial" w:hAnsi="Arial" w:eastAsia="Arial" w:cs="Arial"/>
        </w:rPr>
        <w:t xml:space="preserve"> early years settings p</w:t>
      </w:r>
      <w:r w:rsidRPr="033B798E" w:rsidR="22CFA108">
        <w:rPr>
          <w:rFonts w:ascii="Arial" w:hAnsi="Arial" w:eastAsia="Arial" w:cs="Arial"/>
        </w:rPr>
        <w:t>ractitioners lack of confidence on the topic</w:t>
      </w:r>
      <w:r w:rsidRPr="033B798E" w:rsidR="1BB68DE2">
        <w:rPr>
          <w:rFonts w:ascii="Arial" w:hAnsi="Arial" w:eastAsia="Arial" w:cs="Arial"/>
        </w:rPr>
        <w:t xml:space="preserve"> and funding limitations</w:t>
      </w:r>
      <w:r w:rsidRPr="033B798E" w:rsidR="17A5E2F2">
        <w:rPr>
          <w:rFonts w:ascii="Arial" w:hAnsi="Arial" w:eastAsia="Arial" w:cs="Arial"/>
        </w:rPr>
        <w:t xml:space="preserve"> </w:t>
      </w:r>
      <w:r w:rsidRPr="033B798E" w:rsidR="0D2289F3">
        <w:rPr>
          <w:rFonts w:ascii="Arial" w:hAnsi="Arial" w:eastAsia="Arial" w:cs="Arial"/>
        </w:rPr>
        <w:t>continue to hinder their implementation (</w:t>
      </w:r>
      <w:r w:rsidRPr="033B798E" w:rsidR="0D2289F3">
        <w:rPr>
          <w:rFonts w:ascii="Arial" w:hAnsi="Arial" w:eastAsia="Arial" w:cs="Arial"/>
        </w:rPr>
        <w:t>Tinney</w:t>
      </w:r>
      <w:r w:rsidRPr="033B798E" w:rsidR="0D2289F3">
        <w:rPr>
          <w:rFonts w:ascii="Arial" w:hAnsi="Arial" w:eastAsia="Arial" w:cs="Arial"/>
        </w:rPr>
        <w:t xml:space="preserve"> &amp; </w:t>
      </w:r>
      <w:r w:rsidRPr="033B798E" w:rsidR="0D2289F3">
        <w:rPr>
          <w:rFonts w:ascii="Arial" w:hAnsi="Arial" w:eastAsia="Arial" w:cs="Arial"/>
        </w:rPr>
        <w:t>Merriman</w:t>
      </w:r>
      <w:r w:rsidRPr="033B798E" w:rsidR="0D2289F3">
        <w:rPr>
          <w:rFonts w:ascii="Arial" w:hAnsi="Arial" w:eastAsia="Arial" w:cs="Arial"/>
        </w:rPr>
        <w:t xml:space="preserve">, 2018). </w:t>
      </w:r>
      <w:r w:rsidRPr="033B798E" w:rsidR="12CB5883">
        <w:rPr>
          <w:rFonts w:ascii="Arial" w:hAnsi="Arial" w:eastAsia="Arial" w:cs="Arial"/>
        </w:rPr>
        <w:t xml:space="preserve">Furthermore, research </w:t>
      </w:r>
      <w:r w:rsidRPr="033B798E" w:rsidR="1812702F">
        <w:rPr>
          <w:rFonts w:ascii="Arial" w:hAnsi="Arial" w:eastAsia="Arial" w:cs="Arial"/>
        </w:rPr>
        <w:t>by Prince, 2010, Cutter-Mackenzie et al (2014) and Davis</w:t>
      </w:r>
      <w:r w:rsidRPr="033B798E" w:rsidR="1FCF7B68">
        <w:rPr>
          <w:rFonts w:ascii="Arial" w:hAnsi="Arial" w:eastAsia="Arial" w:cs="Arial"/>
        </w:rPr>
        <w:t xml:space="preserve"> </w:t>
      </w:r>
      <w:r w:rsidRPr="033B798E" w:rsidR="1812702F">
        <w:rPr>
          <w:rFonts w:ascii="Arial" w:hAnsi="Arial" w:eastAsia="Arial" w:cs="Arial"/>
        </w:rPr>
        <w:t>&amp;</w:t>
      </w:r>
      <w:r w:rsidRPr="033B798E" w:rsidR="2CD114BA">
        <w:rPr>
          <w:rFonts w:ascii="Arial" w:hAnsi="Arial" w:eastAsia="Arial" w:cs="Arial"/>
        </w:rPr>
        <w:t xml:space="preserve"> </w:t>
      </w:r>
      <w:r w:rsidRPr="033B798E" w:rsidR="1812702F">
        <w:rPr>
          <w:rFonts w:ascii="Arial" w:hAnsi="Arial" w:eastAsia="Arial" w:cs="Arial"/>
        </w:rPr>
        <w:t xml:space="preserve">Elliot (2014) </w:t>
      </w:r>
      <w:r w:rsidRPr="033B798E" w:rsidR="12CB5883">
        <w:rPr>
          <w:rFonts w:ascii="Arial" w:hAnsi="Arial" w:eastAsia="Arial" w:cs="Arial"/>
        </w:rPr>
        <w:t xml:space="preserve">highlights the importance of the integration of sustainability in practice to ensure consistent and valuable learning </w:t>
      </w:r>
      <w:r w:rsidRPr="033B798E" w:rsidR="42D74557">
        <w:rPr>
          <w:rFonts w:ascii="Arial" w:hAnsi="Arial" w:eastAsia="Arial" w:cs="Arial"/>
        </w:rPr>
        <w:t>opportunities.</w:t>
      </w:r>
      <w:r w:rsidRPr="033B798E" w:rsidR="5458AD01">
        <w:rPr>
          <w:rFonts w:ascii="Arial" w:hAnsi="Arial" w:eastAsia="Arial" w:cs="Arial"/>
        </w:rPr>
        <w:t xml:space="preserve"> </w:t>
      </w:r>
      <w:r w:rsidRPr="033B798E" w:rsidR="17A5E2F2">
        <w:rPr>
          <w:rFonts w:ascii="Arial" w:hAnsi="Arial" w:eastAsia="Arial" w:cs="Arial"/>
        </w:rPr>
        <w:t>The Curriculum for Wales</w:t>
      </w:r>
      <w:r w:rsidRPr="033B798E" w:rsidR="06CADA78">
        <w:rPr>
          <w:rFonts w:ascii="Arial" w:hAnsi="Arial" w:eastAsia="Arial" w:cs="Arial"/>
        </w:rPr>
        <w:t xml:space="preserve"> </w:t>
      </w:r>
      <w:r w:rsidRPr="033B798E" w:rsidR="30746F1F">
        <w:rPr>
          <w:rFonts w:ascii="Arial" w:hAnsi="Arial" w:eastAsia="Arial" w:cs="Arial"/>
        </w:rPr>
        <w:t>(</w:t>
      </w:r>
      <w:r w:rsidRPr="033B798E" w:rsidR="14B7C938">
        <w:rPr>
          <w:rFonts w:ascii="Arial" w:hAnsi="Arial" w:eastAsia="Arial" w:cs="Arial"/>
        </w:rPr>
        <w:t>2022</w:t>
      </w:r>
      <w:r w:rsidRPr="033B798E" w:rsidR="30746F1F">
        <w:rPr>
          <w:rFonts w:ascii="Arial" w:hAnsi="Arial" w:eastAsia="Arial" w:cs="Arial"/>
        </w:rPr>
        <w:t xml:space="preserve">) </w:t>
      </w:r>
      <w:r w:rsidRPr="033B798E" w:rsidR="35A6A742">
        <w:rPr>
          <w:rFonts w:ascii="Arial" w:hAnsi="Arial" w:eastAsia="Arial" w:cs="Arial"/>
        </w:rPr>
        <w:t>incorporates sustainable practices within its four purposes which prioritizes developing ethical, informed citizens cap</w:t>
      </w:r>
      <w:r w:rsidRPr="033B798E" w:rsidR="3B8E1A1A">
        <w:rPr>
          <w:rFonts w:ascii="Arial" w:hAnsi="Arial" w:eastAsia="Arial" w:cs="Arial"/>
        </w:rPr>
        <w:t>able of contributing positively within their communities. Rather than treating sustainability as a tick box subject or activity, this framework ins</w:t>
      </w:r>
      <w:r w:rsidRPr="033B798E" w:rsidR="75AF3A80">
        <w:rPr>
          <w:rFonts w:ascii="Arial" w:hAnsi="Arial" w:eastAsia="Arial" w:cs="Arial"/>
        </w:rPr>
        <w:t xml:space="preserve">ures the cross-curricula implementation which encourages children to learn through hands-on </w:t>
      </w:r>
      <w:r w:rsidRPr="033B798E" w:rsidR="27FF2486">
        <w:rPr>
          <w:rFonts w:ascii="Arial" w:hAnsi="Arial" w:eastAsia="Arial" w:cs="Arial"/>
        </w:rPr>
        <w:t xml:space="preserve">learning. Similarly, </w:t>
      </w:r>
      <w:r w:rsidRPr="033B798E" w:rsidR="27FF2486">
        <w:rPr>
          <w:rFonts w:ascii="Arial" w:hAnsi="Arial" w:eastAsia="Arial" w:cs="Arial"/>
        </w:rPr>
        <w:t>Te</w:t>
      </w:r>
      <w:r w:rsidRPr="033B798E" w:rsidR="27FF2486">
        <w:rPr>
          <w:rFonts w:ascii="Arial" w:hAnsi="Arial" w:eastAsia="Arial" w:cs="Arial"/>
        </w:rPr>
        <w:t xml:space="preserve"> </w:t>
      </w:r>
      <w:r w:rsidRPr="033B798E" w:rsidR="27FF2486">
        <w:rPr>
          <w:rFonts w:ascii="Arial" w:hAnsi="Arial" w:eastAsia="Arial" w:cs="Arial"/>
        </w:rPr>
        <w:t>Whariki</w:t>
      </w:r>
      <w:r w:rsidRPr="033B798E" w:rsidR="27FF2486">
        <w:rPr>
          <w:rFonts w:ascii="Arial" w:hAnsi="Arial" w:eastAsia="Arial" w:cs="Arial"/>
        </w:rPr>
        <w:t xml:space="preserve"> framework uses a play-based approach</w:t>
      </w:r>
      <w:r w:rsidRPr="033B798E" w:rsidR="0562F148">
        <w:rPr>
          <w:rFonts w:ascii="Arial" w:hAnsi="Arial" w:eastAsia="Arial" w:cs="Arial"/>
        </w:rPr>
        <w:t xml:space="preserve"> to pedagogy ensuring hands on learning with direct connection to the </w:t>
      </w:r>
      <w:r w:rsidRPr="033B798E" w:rsidR="4862316D">
        <w:rPr>
          <w:rFonts w:ascii="Arial" w:hAnsi="Arial" w:eastAsia="Arial" w:cs="Arial"/>
        </w:rPr>
        <w:t xml:space="preserve">environment. </w:t>
      </w:r>
    </w:p>
    <w:p w:rsidR="3D82D644" w:rsidP="6C73D190" w:rsidRDefault="3D82D644" w14:paraId="37E2208F" w14:textId="67728F93" w14:noSpellErr="1">
      <w:pPr>
        <w:spacing w:line="360" w:lineRule="auto"/>
        <w:rPr>
          <w:rFonts w:ascii="Arial" w:hAnsi="Arial" w:eastAsia="Arial" w:cs="Arial"/>
        </w:rPr>
      </w:pPr>
    </w:p>
    <w:p w:rsidR="3D82D644" w:rsidP="6C73D190" w:rsidRDefault="100CD609" w14:paraId="25624421" w14:textId="69CCB8F8" w14:noSpellErr="1">
      <w:pPr>
        <w:spacing w:line="360" w:lineRule="auto"/>
        <w:rPr>
          <w:rFonts w:ascii="Arial" w:hAnsi="Arial" w:eastAsia="Arial" w:cs="Arial"/>
        </w:rPr>
      </w:pPr>
      <w:r w:rsidRPr="033B798E" w:rsidR="100CD609">
        <w:rPr>
          <w:rFonts w:ascii="Arial" w:hAnsi="Arial" w:eastAsia="Arial" w:cs="Arial"/>
        </w:rPr>
        <w:t>Furthermore, the United Nations (2015) sustainab</w:t>
      </w:r>
      <w:r w:rsidRPr="033B798E" w:rsidR="4101D187">
        <w:rPr>
          <w:rFonts w:ascii="Arial" w:hAnsi="Arial" w:eastAsia="Arial" w:cs="Arial"/>
        </w:rPr>
        <w:t>le development goals (SDGs) reinforce th</w:t>
      </w:r>
      <w:r w:rsidRPr="033B798E" w:rsidR="5AD8B76C">
        <w:rPr>
          <w:rFonts w:ascii="Arial" w:hAnsi="Arial" w:eastAsia="Arial" w:cs="Arial"/>
        </w:rPr>
        <w:t xml:space="preserve">e global commitments to sustainability, highlighting the need for education that promotes learners to </w:t>
      </w:r>
      <w:r w:rsidRPr="033B798E" w:rsidR="72D4494E">
        <w:rPr>
          <w:rFonts w:ascii="Arial" w:hAnsi="Arial" w:eastAsia="Arial" w:cs="Arial"/>
        </w:rPr>
        <w:t>understand</w:t>
      </w:r>
      <w:r w:rsidRPr="033B798E" w:rsidR="5AD8B76C">
        <w:rPr>
          <w:rFonts w:ascii="Arial" w:hAnsi="Arial" w:eastAsia="Arial" w:cs="Arial"/>
        </w:rPr>
        <w:t xml:space="preserve"> their environmental responsibility and ethical citizenship</w:t>
      </w:r>
      <w:r w:rsidRPr="033B798E" w:rsidR="728312B6">
        <w:rPr>
          <w:rFonts w:ascii="Arial" w:hAnsi="Arial" w:eastAsia="Arial" w:cs="Arial"/>
        </w:rPr>
        <w:t>. While these goals provide a valuable framework for incorporating sustainability within early years curricula, th</w:t>
      </w:r>
      <w:r w:rsidRPr="033B798E" w:rsidR="401AF774">
        <w:rPr>
          <w:rFonts w:ascii="Arial" w:hAnsi="Arial" w:eastAsia="Arial" w:cs="Arial"/>
        </w:rPr>
        <w:t xml:space="preserve">e implementation into practice </w:t>
      </w:r>
      <w:r w:rsidRPr="033B798E" w:rsidR="401AF774">
        <w:rPr>
          <w:rFonts w:ascii="Arial" w:hAnsi="Arial" w:eastAsia="Arial" w:cs="Arial"/>
        </w:rPr>
        <w:t>remains</w:t>
      </w:r>
      <w:r w:rsidRPr="033B798E" w:rsidR="401AF774">
        <w:rPr>
          <w:rFonts w:ascii="Arial" w:hAnsi="Arial" w:eastAsia="Arial" w:cs="Arial"/>
        </w:rPr>
        <w:t xml:space="preserve"> due to challenges such as funding constraints and </w:t>
      </w:r>
      <w:r w:rsidRPr="033B798E" w:rsidR="23CF89CC">
        <w:rPr>
          <w:rFonts w:ascii="Arial" w:hAnsi="Arial" w:eastAsia="Arial" w:cs="Arial"/>
        </w:rPr>
        <w:t>practitioners'</w:t>
      </w:r>
      <w:r w:rsidRPr="033B798E" w:rsidR="401AF774">
        <w:rPr>
          <w:rFonts w:ascii="Arial" w:hAnsi="Arial" w:eastAsia="Arial" w:cs="Arial"/>
        </w:rPr>
        <w:t xml:space="preserve"> confidence in delivering the sustainability </w:t>
      </w:r>
      <w:r w:rsidRPr="033B798E" w:rsidR="176A6ABF">
        <w:rPr>
          <w:rFonts w:ascii="Arial" w:hAnsi="Arial" w:eastAsia="Arial" w:cs="Arial"/>
        </w:rPr>
        <w:t>content particularly to young children.</w:t>
      </w:r>
    </w:p>
    <w:p w:rsidR="3D82D644" w:rsidP="209FD4B9" w:rsidRDefault="4862316D" w14:paraId="169EF53C" w14:textId="7A24EB16">
      <w:pPr>
        <w:spacing w:line="360" w:lineRule="auto"/>
        <w:rPr>
          <w:rFonts w:ascii="Arial" w:hAnsi="Arial" w:eastAsia="Arial" w:cs="Arial"/>
        </w:rPr>
      </w:pPr>
      <w:r w:rsidRPr="033B798E" w:rsidR="4862316D">
        <w:rPr>
          <w:rFonts w:ascii="Arial" w:hAnsi="Arial" w:eastAsia="Arial" w:cs="Arial"/>
        </w:rPr>
        <w:t>Therefore</w:t>
      </w:r>
      <w:r w:rsidRPr="033B798E" w:rsidR="44C91124">
        <w:rPr>
          <w:rFonts w:ascii="Arial" w:hAnsi="Arial" w:eastAsia="Arial" w:cs="Arial"/>
        </w:rPr>
        <w:t xml:space="preserve">, </w:t>
      </w:r>
      <w:r w:rsidRPr="033B798E" w:rsidR="06CADA78">
        <w:rPr>
          <w:rFonts w:ascii="Arial" w:hAnsi="Arial" w:eastAsia="Arial" w:cs="Arial"/>
        </w:rPr>
        <w:t xml:space="preserve">to allow practitioners to feel well equipped to integrate the ESDGC </w:t>
      </w:r>
      <w:r w:rsidRPr="033B798E" w:rsidR="4C0D5A27">
        <w:rPr>
          <w:rFonts w:ascii="Arial" w:hAnsi="Arial" w:eastAsia="Arial" w:cs="Arial"/>
        </w:rPr>
        <w:t xml:space="preserve">principles settings need to ensure that professional development and training opportunities on sustainability practices need to be provided to their staff to ensure practitioners </w:t>
      </w:r>
      <w:r w:rsidRPr="033B798E" w:rsidR="7F31C43B">
        <w:rPr>
          <w:rFonts w:ascii="Arial" w:hAnsi="Arial" w:eastAsia="Arial" w:cs="Arial"/>
        </w:rPr>
        <w:t xml:space="preserve">have the confidence and knowledge to provide children with meaningful child-led, nature-based learning experiences. This is supported further by </w:t>
      </w:r>
      <w:r w:rsidRPr="033B798E" w:rsidR="7F31C43B">
        <w:rPr>
          <w:rFonts w:ascii="Arial" w:hAnsi="Arial" w:eastAsia="Arial" w:cs="Arial"/>
        </w:rPr>
        <w:t>Tinn</w:t>
      </w:r>
      <w:r w:rsidRPr="033B798E" w:rsidR="59C5FEEF">
        <w:rPr>
          <w:rFonts w:ascii="Arial" w:hAnsi="Arial" w:eastAsia="Arial" w:cs="Arial"/>
        </w:rPr>
        <w:t>e</w:t>
      </w:r>
      <w:r w:rsidRPr="033B798E" w:rsidR="7F31C43B">
        <w:rPr>
          <w:rFonts w:ascii="Arial" w:hAnsi="Arial" w:eastAsia="Arial" w:cs="Arial"/>
        </w:rPr>
        <w:t>y</w:t>
      </w:r>
      <w:r w:rsidRPr="033B798E" w:rsidR="7F31C43B">
        <w:rPr>
          <w:rFonts w:ascii="Arial" w:hAnsi="Arial" w:eastAsia="Arial" w:cs="Arial"/>
        </w:rPr>
        <w:t xml:space="preserve"> </w:t>
      </w:r>
      <w:r w:rsidRPr="033B798E" w:rsidR="476C0BA5">
        <w:rPr>
          <w:rFonts w:ascii="Arial" w:hAnsi="Arial" w:eastAsia="Arial" w:cs="Arial"/>
        </w:rPr>
        <w:t xml:space="preserve">&amp; </w:t>
      </w:r>
      <w:r w:rsidRPr="033B798E" w:rsidR="476C0BA5">
        <w:rPr>
          <w:rFonts w:ascii="Arial" w:hAnsi="Arial" w:eastAsia="Arial" w:cs="Arial"/>
        </w:rPr>
        <w:t>Merriman</w:t>
      </w:r>
      <w:r w:rsidRPr="033B798E" w:rsidR="476C0BA5">
        <w:rPr>
          <w:rFonts w:ascii="Arial" w:hAnsi="Arial" w:eastAsia="Arial" w:cs="Arial"/>
        </w:rPr>
        <w:t xml:space="preserve"> (2018) who believe that professional development would allow practitioners to have the confidence in how to approach </w:t>
      </w:r>
      <w:r w:rsidRPr="033B798E" w:rsidR="03027E07">
        <w:rPr>
          <w:rFonts w:ascii="Arial" w:hAnsi="Arial" w:eastAsia="Arial" w:cs="Arial"/>
        </w:rPr>
        <w:t>sustainability</w:t>
      </w:r>
      <w:r w:rsidRPr="033B798E" w:rsidR="476C0BA5">
        <w:rPr>
          <w:rFonts w:ascii="Arial" w:hAnsi="Arial" w:eastAsia="Arial" w:cs="Arial"/>
        </w:rPr>
        <w:t xml:space="preserve"> as a topic to young children. </w:t>
      </w:r>
      <w:r w:rsidRPr="033B798E" w:rsidR="48B3CC86">
        <w:rPr>
          <w:rFonts w:ascii="Arial" w:hAnsi="Arial" w:eastAsia="Arial" w:cs="Arial"/>
        </w:rPr>
        <w:t>To ensure that the ESGDC principles are implemented meaningfully into practice, practitioners could incorporate</w:t>
      </w:r>
      <w:r w:rsidRPr="033B798E" w:rsidR="3BBDCF4B">
        <w:rPr>
          <w:rFonts w:ascii="Arial" w:hAnsi="Arial" w:eastAsia="Arial" w:cs="Arial"/>
        </w:rPr>
        <w:t xml:space="preserve"> weekly outdoor, hands-on learning experiences with the environment linking them to core STEM subjects, not only does with align with the ESDGC principles it also </w:t>
      </w:r>
      <w:r w:rsidRPr="033B798E" w:rsidR="3910B629">
        <w:rPr>
          <w:rFonts w:ascii="Arial" w:hAnsi="Arial" w:eastAsia="Arial" w:cs="Arial"/>
        </w:rPr>
        <w:t>enables children to develop their environmental awareness.</w:t>
      </w:r>
    </w:p>
    <w:p w:rsidR="735E50FF" w:rsidP="209FD4B9" w:rsidRDefault="735E50FF" w14:paraId="2B6A1628" w14:textId="2B6018EC">
      <w:pPr>
        <w:spacing w:line="360" w:lineRule="auto"/>
        <w:rPr>
          <w:rFonts w:ascii="Arial" w:hAnsi="Arial" w:eastAsia="Arial" w:cs="Arial"/>
        </w:rPr>
      </w:pPr>
      <w:r w:rsidRPr="033B798E" w:rsidR="455E6B9B">
        <w:rPr>
          <w:rFonts w:ascii="Arial" w:hAnsi="Arial" w:eastAsia="Arial" w:cs="Arial"/>
        </w:rPr>
        <w:t>T</w:t>
      </w:r>
      <w:r w:rsidRPr="033B798E" w:rsidR="735E50FF">
        <w:rPr>
          <w:rFonts w:ascii="Arial" w:hAnsi="Arial" w:eastAsia="Arial" w:cs="Arial"/>
        </w:rPr>
        <w:t xml:space="preserve">he John Muir award </w:t>
      </w:r>
      <w:r w:rsidRPr="033B798E" w:rsidR="735E50FF">
        <w:rPr>
          <w:rFonts w:ascii="Arial" w:hAnsi="Arial" w:eastAsia="Arial" w:cs="Arial"/>
        </w:rPr>
        <w:t>provides</w:t>
      </w:r>
      <w:r w:rsidRPr="033B798E" w:rsidR="735E50FF">
        <w:rPr>
          <w:rFonts w:ascii="Arial" w:hAnsi="Arial" w:eastAsia="Arial" w:cs="Arial"/>
        </w:rPr>
        <w:t xml:space="preserve"> a</w:t>
      </w:r>
      <w:r w:rsidRPr="033B798E" w:rsidR="69995577">
        <w:rPr>
          <w:rFonts w:ascii="Arial" w:hAnsi="Arial" w:eastAsia="Arial" w:cs="Arial"/>
        </w:rPr>
        <w:t xml:space="preserve"> valuable</w:t>
      </w:r>
      <w:r w:rsidRPr="033B798E" w:rsidR="0A5AF514">
        <w:rPr>
          <w:rFonts w:ascii="Arial" w:hAnsi="Arial" w:eastAsia="Arial" w:cs="Arial"/>
        </w:rPr>
        <w:t xml:space="preserve"> opportunity for </w:t>
      </w:r>
      <w:r w:rsidRPr="033B798E" w:rsidR="4904CE84">
        <w:rPr>
          <w:rFonts w:ascii="Arial" w:hAnsi="Arial" w:eastAsia="Arial" w:cs="Arial"/>
        </w:rPr>
        <w:t xml:space="preserve">early years </w:t>
      </w:r>
      <w:r w:rsidRPr="033B798E" w:rsidR="0A5AF514">
        <w:rPr>
          <w:rFonts w:ascii="Arial" w:hAnsi="Arial" w:eastAsia="Arial" w:cs="Arial"/>
        </w:rPr>
        <w:t xml:space="preserve">settings to </w:t>
      </w:r>
      <w:r w:rsidRPr="033B798E" w:rsidR="1647C2D5">
        <w:rPr>
          <w:rFonts w:ascii="Arial" w:hAnsi="Arial" w:eastAsia="Arial" w:cs="Arial"/>
        </w:rPr>
        <w:t>embed</w:t>
      </w:r>
      <w:r w:rsidRPr="033B798E" w:rsidR="0A5AF514">
        <w:rPr>
          <w:rFonts w:ascii="Arial" w:hAnsi="Arial" w:eastAsia="Arial" w:cs="Arial"/>
        </w:rPr>
        <w:t xml:space="preserve"> the ESDGC principles within practic</w:t>
      </w:r>
      <w:r w:rsidRPr="033B798E" w:rsidR="7047E163">
        <w:rPr>
          <w:rFonts w:ascii="Arial" w:hAnsi="Arial" w:eastAsia="Arial" w:cs="Arial"/>
        </w:rPr>
        <w:t>e in meaningful child-centered ways. According to The John Muir Trust (</w:t>
      </w:r>
      <w:r w:rsidRPr="033B798E" w:rsidR="7047E163">
        <w:rPr>
          <w:rFonts w:ascii="Arial" w:hAnsi="Arial" w:eastAsia="Arial" w:cs="Arial"/>
        </w:rPr>
        <w:t>n.d</w:t>
      </w:r>
      <w:r w:rsidRPr="033B798E" w:rsidR="7047E163">
        <w:rPr>
          <w:rFonts w:ascii="Arial" w:hAnsi="Arial" w:eastAsia="Arial" w:cs="Arial"/>
        </w:rPr>
        <w:t>) the award encourages indiv</w:t>
      </w:r>
      <w:r w:rsidRPr="033B798E" w:rsidR="2CC5B4DB">
        <w:rPr>
          <w:rFonts w:ascii="Arial" w:hAnsi="Arial" w:eastAsia="Arial" w:cs="Arial"/>
        </w:rPr>
        <w:t xml:space="preserve">iduals to engage with a natural outdoor environment through four key categories, these categories include </w:t>
      </w:r>
      <w:r w:rsidRPr="033B798E" w:rsidR="742E9D68">
        <w:rPr>
          <w:rFonts w:ascii="Arial" w:hAnsi="Arial" w:eastAsia="Arial" w:cs="Arial"/>
        </w:rPr>
        <w:t>discover, explore</w:t>
      </w:r>
      <w:r w:rsidRPr="033B798E" w:rsidR="44306EDB">
        <w:rPr>
          <w:rFonts w:ascii="Arial" w:hAnsi="Arial" w:eastAsia="Arial" w:cs="Arial"/>
        </w:rPr>
        <w:t>, conserve and share.</w:t>
      </w:r>
      <w:r w:rsidRPr="033B798E" w:rsidR="5CC2E35B">
        <w:rPr>
          <w:rFonts w:ascii="Arial" w:hAnsi="Arial" w:eastAsia="Arial" w:cs="Arial"/>
        </w:rPr>
        <w:t xml:space="preserve"> These principles are well aligned with the Welsh Governments </w:t>
      </w:r>
      <w:r w:rsidRPr="033B798E" w:rsidR="08317E86">
        <w:rPr>
          <w:rFonts w:ascii="Arial" w:hAnsi="Arial" w:eastAsia="Arial" w:cs="Arial"/>
        </w:rPr>
        <w:t>(2008) E</w:t>
      </w:r>
      <w:r w:rsidRPr="033B798E" w:rsidR="5CC2E35B">
        <w:rPr>
          <w:rFonts w:ascii="Arial" w:hAnsi="Arial" w:eastAsia="Arial" w:cs="Arial"/>
        </w:rPr>
        <w:t xml:space="preserve">ducation for sustainability and global citizenship </w:t>
      </w:r>
      <w:r w:rsidRPr="033B798E" w:rsidR="4A950BDE">
        <w:rPr>
          <w:rFonts w:ascii="Arial" w:hAnsi="Arial" w:eastAsia="Arial" w:cs="Arial"/>
        </w:rPr>
        <w:t xml:space="preserve">principles, which emphasizes experiential hands-on learning, </w:t>
      </w:r>
      <w:r w:rsidRPr="033B798E" w:rsidR="4A950BDE">
        <w:rPr>
          <w:rFonts w:ascii="Arial" w:hAnsi="Arial" w:eastAsia="Arial" w:cs="Arial"/>
        </w:rPr>
        <w:t>empathy</w:t>
      </w:r>
      <w:r w:rsidRPr="033B798E" w:rsidR="4A950BDE">
        <w:rPr>
          <w:rFonts w:ascii="Arial" w:hAnsi="Arial" w:eastAsia="Arial" w:cs="Arial"/>
        </w:rPr>
        <w:t xml:space="preserve"> and reflection from </w:t>
      </w:r>
      <w:r w:rsidRPr="033B798E" w:rsidR="4A950BDE">
        <w:rPr>
          <w:rFonts w:ascii="Arial" w:hAnsi="Arial" w:eastAsia="Arial" w:cs="Arial"/>
        </w:rPr>
        <w:t>a young age</w:t>
      </w:r>
      <w:r w:rsidRPr="033B798E" w:rsidR="4A950BDE">
        <w:rPr>
          <w:rFonts w:ascii="Arial" w:hAnsi="Arial" w:eastAsia="Arial" w:cs="Arial"/>
        </w:rPr>
        <w:t xml:space="preserve">. </w:t>
      </w:r>
      <w:r w:rsidRPr="033B798E" w:rsidR="648F0B46">
        <w:rPr>
          <w:rFonts w:ascii="Arial" w:hAnsi="Arial" w:eastAsia="Arial" w:cs="Arial"/>
        </w:rPr>
        <w:t xml:space="preserve">Therefore, supporting outdoor experiential learning the John Muir Award nurtures children's innate curiosity </w:t>
      </w:r>
      <w:r w:rsidRPr="033B798E" w:rsidR="3C81AE75">
        <w:rPr>
          <w:rFonts w:ascii="Arial" w:hAnsi="Arial" w:eastAsia="Arial" w:cs="Arial"/>
        </w:rPr>
        <w:t xml:space="preserve">which is a key </w:t>
      </w:r>
      <w:r w:rsidRPr="033B798E" w:rsidR="3C81AE75">
        <w:rPr>
          <w:rFonts w:ascii="Arial" w:hAnsi="Arial" w:eastAsia="Arial" w:cs="Arial"/>
        </w:rPr>
        <w:t>component</w:t>
      </w:r>
      <w:r w:rsidRPr="033B798E" w:rsidR="3C81AE75">
        <w:rPr>
          <w:rFonts w:ascii="Arial" w:hAnsi="Arial" w:eastAsia="Arial" w:cs="Arial"/>
        </w:rPr>
        <w:t xml:space="preserve"> of both early year's education and sustainability.</w:t>
      </w:r>
      <w:r w:rsidRPr="033B798E" w:rsidR="5A130B50">
        <w:rPr>
          <w:rFonts w:ascii="Arial" w:hAnsi="Arial" w:eastAsia="Arial" w:cs="Arial"/>
        </w:rPr>
        <w:t xml:space="preserve"> </w:t>
      </w:r>
    </w:p>
    <w:p w:rsidR="3C81AE75" w:rsidP="209FD4B9" w:rsidRDefault="3C81AE75" w14:paraId="7ADCA134" w14:textId="7F2C2598">
      <w:pPr>
        <w:spacing w:line="360" w:lineRule="auto"/>
        <w:rPr>
          <w:rFonts w:ascii="Arial" w:hAnsi="Arial" w:eastAsia="Arial" w:cs="Arial"/>
        </w:rPr>
      </w:pPr>
      <w:r w:rsidRPr="0EF2F08F" w:rsidR="7B2910FF">
        <w:rPr>
          <w:rFonts w:ascii="Arial" w:hAnsi="Arial" w:eastAsia="Arial" w:cs="Arial"/>
        </w:rPr>
        <w:t>Reflecting</w:t>
      </w:r>
      <w:r w:rsidRPr="0EF2F08F" w:rsidR="65EDC7AB">
        <w:rPr>
          <w:rFonts w:ascii="Arial" w:hAnsi="Arial" w:eastAsia="Arial" w:cs="Arial"/>
        </w:rPr>
        <w:t xml:space="preserve"> </w:t>
      </w:r>
      <w:r w:rsidRPr="0EF2F08F" w:rsidR="7F8B7DE3">
        <w:rPr>
          <w:rFonts w:ascii="Arial" w:hAnsi="Arial" w:eastAsia="Arial" w:cs="Arial"/>
        </w:rPr>
        <w:t>on</w:t>
      </w:r>
      <w:r w:rsidRPr="0EF2F08F" w:rsidR="65EDC7AB">
        <w:rPr>
          <w:rFonts w:ascii="Arial" w:hAnsi="Arial" w:eastAsia="Arial" w:cs="Arial"/>
        </w:rPr>
        <w:t xml:space="preserve"> my </w:t>
      </w:r>
      <w:r w:rsidRPr="0EF2F08F" w:rsidR="3D5CB130">
        <w:rPr>
          <w:rFonts w:ascii="Arial" w:hAnsi="Arial" w:eastAsia="Arial" w:cs="Arial"/>
        </w:rPr>
        <w:t xml:space="preserve">own </w:t>
      </w:r>
      <w:r w:rsidRPr="0EF2F08F" w:rsidR="12477AC3">
        <w:rPr>
          <w:rFonts w:ascii="Arial" w:hAnsi="Arial" w:eastAsia="Arial" w:cs="Arial"/>
        </w:rPr>
        <w:t>J</w:t>
      </w:r>
      <w:r w:rsidRPr="0EF2F08F" w:rsidR="65EDC7AB">
        <w:rPr>
          <w:rFonts w:ascii="Arial" w:hAnsi="Arial" w:eastAsia="Arial" w:cs="Arial"/>
        </w:rPr>
        <w:t xml:space="preserve">ohn </w:t>
      </w:r>
      <w:r w:rsidRPr="0EF2F08F" w:rsidR="652DF337">
        <w:rPr>
          <w:rFonts w:ascii="Arial" w:hAnsi="Arial" w:eastAsia="Arial" w:cs="Arial"/>
        </w:rPr>
        <w:t>M</w:t>
      </w:r>
      <w:r w:rsidRPr="0EF2F08F" w:rsidR="65EDC7AB">
        <w:rPr>
          <w:rFonts w:ascii="Arial" w:hAnsi="Arial" w:eastAsia="Arial" w:cs="Arial"/>
        </w:rPr>
        <w:t xml:space="preserve">uir </w:t>
      </w:r>
      <w:r w:rsidRPr="0EF2F08F" w:rsidR="10BE8901">
        <w:rPr>
          <w:rFonts w:ascii="Arial" w:hAnsi="Arial" w:eastAsia="Arial" w:cs="Arial"/>
        </w:rPr>
        <w:t>A</w:t>
      </w:r>
      <w:r w:rsidRPr="0EF2F08F" w:rsidR="65EDC7AB">
        <w:rPr>
          <w:rFonts w:ascii="Arial" w:hAnsi="Arial" w:eastAsia="Arial" w:cs="Arial"/>
        </w:rPr>
        <w:t>ward</w:t>
      </w:r>
      <w:r w:rsidRPr="0EF2F08F" w:rsidR="508498B5">
        <w:rPr>
          <w:rFonts w:ascii="Arial" w:hAnsi="Arial" w:eastAsia="Arial" w:cs="Arial"/>
        </w:rPr>
        <w:t xml:space="preserve"> experience</w:t>
      </w:r>
      <w:r w:rsidRPr="0EF2F08F" w:rsidR="225E5B02">
        <w:rPr>
          <w:rFonts w:ascii="Arial" w:hAnsi="Arial" w:eastAsia="Arial" w:cs="Arial"/>
        </w:rPr>
        <w:t xml:space="preserve">, my outlook on </w:t>
      </w:r>
      <w:r w:rsidRPr="0EF2F08F" w:rsidR="225E5B02">
        <w:rPr>
          <w:rFonts w:ascii="Arial" w:hAnsi="Arial" w:eastAsia="Arial" w:cs="Arial"/>
        </w:rPr>
        <w:t>Llyn</w:t>
      </w:r>
      <w:r w:rsidRPr="0EF2F08F" w:rsidR="225E5B02">
        <w:rPr>
          <w:rFonts w:ascii="Arial" w:hAnsi="Arial" w:eastAsia="Arial" w:cs="Arial"/>
        </w:rPr>
        <w:t xml:space="preserve"> </w:t>
      </w:r>
      <w:r w:rsidRPr="0EF2F08F" w:rsidR="225E5B02">
        <w:rPr>
          <w:rFonts w:ascii="Arial" w:hAnsi="Arial" w:eastAsia="Arial" w:cs="Arial"/>
        </w:rPr>
        <w:t>Llech</w:t>
      </w:r>
      <w:r w:rsidRPr="0EF2F08F" w:rsidR="225E5B02">
        <w:rPr>
          <w:rFonts w:ascii="Arial" w:hAnsi="Arial" w:eastAsia="Arial" w:cs="Arial"/>
        </w:rPr>
        <w:t xml:space="preserve"> Owain was mostly personal and emotional but through my journey of partaking in the award</w:t>
      </w:r>
      <w:r w:rsidRPr="0EF2F08F" w:rsidR="60EC9447">
        <w:rPr>
          <w:rFonts w:ascii="Arial" w:hAnsi="Arial" w:eastAsia="Arial" w:cs="Arial"/>
        </w:rPr>
        <w:t xml:space="preserve"> I was able to develop a broader understanding of its ecological importance</w:t>
      </w:r>
      <w:r w:rsidRPr="0EF2F08F" w:rsidR="73411987">
        <w:rPr>
          <w:rFonts w:ascii="Arial" w:hAnsi="Arial" w:eastAsia="Arial" w:cs="Arial"/>
        </w:rPr>
        <w:t>.</w:t>
      </w:r>
      <w:r w:rsidRPr="0EF2F08F" w:rsidR="451714D5">
        <w:rPr>
          <w:rFonts w:ascii="Arial" w:hAnsi="Arial" w:eastAsia="Arial" w:cs="Arial"/>
        </w:rPr>
        <w:t xml:space="preserve">  </w:t>
      </w:r>
      <w:r w:rsidRPr="0EF2F08F" w:rsidR="18CE0AFB">
        <w:rPr>
          <w:rFonts w:ascii="Arial" w:hAnsi="Arial" w:eastAsia="Arial" w:cs="Arial"/>
        </w:rPr>
        <w:t>Whereas</w:t>
      </w:r>
      <w:r w:rsidRPr="0EF2F08F" w:rsidR="60EC9447">
        <w:rPr>
          <w:rFonts w:ascii="Arial" w:hAnsi="Arial" w:eastAsia="Arial" w:cs="Arial"/>
        </w:rPr>
        <w:t xml:space="preserve"> if </w:t>
      </w:r>
      <w:r w:rsidRPr="0EF2F08F" w:rsidR="68546616">
        <w:rPr>
          <w:rFonts w:ascii="Arial" w:hAnsi="Arial" w:eastAsia="Arial" w:cs="Arial"/>
        </w:rPr>
        <w:t>I had</w:t>
      </w:r>
      <w:r w:rsidRPr="0EF2F08F" w:rsidR="418AFFF8">
        <w:rPr>
          <w:rFonts w:ascii="Arial" w:hAnsi="Arial" w:eastAsia="Arial" w:cs="Arial"/>
        </w:rPr>
        <w:t xml:space="preserve"> </w:t>
      </w:r>
      <w:r w:rsidRPr="0EF2F08F" w:rsidR="68546616">
        <w:rPr>
          <w:rFonts w:ascii="Arial" w:hAnsi="Arial" w:eastAsia="Arial" w:cs="Arial"/>
        </w:rPr>
        <w:t>experience of the ESDGC principles in my childhood</w:t>
      </w:r>
      <w:r w:rsidRPr="0EF2F08F" w:rsidR="35588997">
        <w:rPr>
          <w:rFonts w:ascii="Arial" w:hAnsi="Arial" w:eastAsia="Arial" w:cs="Arial"/>
        </w:rPr>
        <w:t xml:space="preserve"> I might have already had an awareness of the ecological importance of a natural environment, and I would have been more knowledgeable about why they had cut down the trees to allow the </w:t>
      </w:r>
      <w:r w:rsidRPr="0EF2F08F" w:rsidR="35588997">
        <w:rPr>
          <w:rFonts w:ascii="Arial" w:hAnsi="Arial" w:eastAsia="Arial" w:cs="Arial"/>
        </w:rPr>
        <w:t>peatbog</w:t>
      </w:r>
      <w:r w:rsidRPr="0EF2F08F" w:rsidR="35588997">
        <w:rPr>
          <w:rFonts w:ascii="Arial" w:hAnsi="Arial" w:eastAsia="Arial" w:cs="Arial"/>
        </w:rPr>
        <w:t xml:space="preserve"> to grow. </w:t>
      </w:r>
    </w:p>
    <w:p w:rsidR="0EF2F08F" w:rsidP="0EF2F08F" w:rsidRDefault="0EF2F08F" w14:paraId="5751FC20" w14:textId="30F2A27E">
      <w:pPr>
        <w:spacing w:line="360" w:lineRule="auto"/>
        <w:rPr>
          <w:rFonts w:ascii="Arial" w:hAnsi="Arial" w:eastAsia="Arial" w:cs="Arial"/>
        </w:rPr>
      </w:pPr>
    </w:p>
    <w:p w:rsidR="0EF2F08F" w:rsidP="0EF2F08F" w:rsidRDefault="0EF2F08F" w14:paraId="74F9A360" w14:textId="2642469A">
      <w:pPr>
        <w:spacing w:line="360" w:lineRule="auto"/>
        <w:rPr>
          <w:rFonts w:ascii="Arial" w:hAnsi="Arial" w:eastAsia="Arial" w:cs="Arial"/>
        </w:rPr>
      </w:pPr>
    </w:p>
    <w:p w:rsidR="0EF2F08F" w:rsidP="0EF2F08F" w:rsidRDefault="0EF2F08F" w14:paraId="7FBB7307" w14:textId="30BA65E7">
      <w:pPr>
        <w:spacing w:line="360" w:lineRule="auto"/>
        <w:rPr>
          <w:rFonts w:ascii="Arial" w:hAnsi="Arial" w:eastAsia="Arial" w:cs="Arial"/>
        </w:rPr>
      </w:pPr>
    </w:p>
    <w:p w:rsidR="3C81AE75" w:rsidP="62179248" w:rsidRDefault="25A6EDF3" w14:paraId="506F8853" w14:textId="7008EAF0">
      <w:pPr>
        <w:spacing w:line="360" w:lineRule="auto"/>
        <w:rPr>
          <w:rFonts w:ascii="Arial" w:hAnsi="Arial" w:eastAsia="Arial" w:cs="Arial"/>
        </w:rPr>
      </w:pPr>
      <w:r w:rsidRPr="0EF2F08F" w:rsidR="25A6EDF3">
        <w:rPr>
          <w:rFonts w:ascii="Arial" w:hAnsi="Arial" w:eastAsia="Arial" w:cs="Arial"/>
        </w:rPr>
        <w:t>According to</w:t>
      </w:r>
      <w:r w:rsidRPr="0EF2F08F" w:rsidR="25A6EDF3">
        <w:rPr>
          <w:rFonts w:ascii="Aptos" w:hAnsi="Aptos" w:eastAsia="Aptos" w:cs="Aptos"/>
          <w:color w:val="000000" w:themeColor="text1" w:themeTint="FF" w:themeShade="FF"/>
        </w:rPr>
        <w:t xml:space="preserve"> </w:t>
      </w:r>
      <w:r w:rsidRPr="0EF2F08F" w:rsidR="25A6EDF3">
        <w:rPr>
          <w:rFonts w:ascii="Arial" w:hAnsi="Arial" w:eastAsia="Arial" w:cs="Arial"/>
          <w:color w:val="000000" w:themeColor="text1" w:themeTint="FF" w:themeShade="FF"/>
        </w:rPr>
        <w:t>Samuelsson</w:t>
      </w:r>
      <w:r w:rsidRPr="0EF2F08F" w:rsidR="25A6EDF3">
        <w:rPr>
          <w:rFonts w:ascii="Arial" w:hAnsi="Arial" w:eastAsia="Arial" w:cs="Arial"/>
          <w:color w:val="000000" w:themeColor="text1" w:themeTint="FF" w:themeShade="FF"/>
        </w:rPr>
        <w:t xml:space="preserve"> &amp; Park</w:t>
      </w:r>
      <w:r w:rsidRPr="0EF2F08F" w:rsidR="25A6EDF3">
        <w:rPr>
          <w:rFonts w:ascii="Aptos" w:hAnsi="Aptos" w:eastAsia="Aptos" w:cs="Aptos"/>
          <w:color w:val="000000" w:themeColor="text1" w:themeTint="FF" w:themeShade="FF"/>
        </w:rPr>
        <w:t xml:space="preserve"> (2017) t</w:t>
      </w:r>
      <w:r w:rsidRPr="0EF2F08F" w:rsidR="08E29901">
        <w:rPr>
          <w:rFonts w:ascii="Arial" w:hAnsi="Arial" w:eastAsia="Arial" w:cs="Arial"/>
        </w:rPr>
        <w:t xml:space="preserve">his aligns with the Welsh philosophy of </w:t>
      </w:r>
      <w:r w:rsidRPr="0EF2F08F" w:rsidR="08E29901">
        <w:rPr>
          <w:rFonts w:ascii="Arial" w:hAnsi="Arial" w:eastAsia="Arial" w:cs="Arial"/>
        </w:rPr>
        <w:t>Cynefin</w:t>
      </w:r>
      <w:r w:rsidRPr="0EF2F08F" w:rsidR="08E29901">
        <w:rPr>
          <w:rFonts w:ascii="Arial" w:hAnsi="Arial" w:eastAsia="Arial" w:cs="Arial"/>
        </w:rPr>
        <w:t>, which highlights the importance of a sense of belonging and experiential learning. And children understanding their place in the world</w:t>
      </w:r>
      <w:r w:rsidRPr="0EF2F08F" w:rsidR="3FF175ED">
        <w:rPr>
          <w:rFonts w:ascii="Arial" w:hAnsi="Arial" w:eastAsia="Arial" w:cs="Arial"/>
        </w:rPr>
        <w:t>.</w:t>
      </w:r>
      <w:r w:rsidRPr="0EF2F08F" w:rsidR="08E29901">
        <w:rPr>
          <w:rFonts w:ascii="Arial" w:hAnsi="Arial" w:eastAsia="Arial" w:cs="Arial"/>
        </w:rPr>
        <w:t xml:space="preserve"> Therefore, if practitioners ensure that sustainability is embedded within early years curricula, children are m</w:t>
      </w:r>
      <w:r w:rsidRPr="0EF2F08F" w:rsidR="5AEDAB04">
        <w:rPr>
          <w:rFonts w:ascii="Arial" w:hAnsi="Arial" w:eastAsia="Arial" w:cs="Arial"/>
        </w:rPr>
        <w:t>ore likely to develop a lifelong appreciation and understanding of their environmental responsibility, through connecting with nature. Boyd e</w:t>
      </w:r>
      <w:r w:rsidRPr="0EF2F08F" w:rsidR="0ABD9B6F">
        <w:rPr>
          <w:rFonts w:ascii="Arial" w:hAnsi="Arial" w:eastAsia="Arial" w:cs="Arial"/>
        </w:rPr>
        <w:t>t al (2018)</w:t>
      </w:r>
      <w:r w:rsidRPr="0EF2F08F" w:rsidR="1173104A">
        <w:rPr>
          <w:rFonts w:ascii="Arial" w:hAnsi="Arial" w:eastAsia="Arial" w:cs="Arial"/>
        </w:rPr>
        <w:t xml:space="preserve">, </w:t>
      </w:r>
      <w:r w:rsidRPr="0EF2F08F" w:rsidR="1173104A">
        <w:rPr>
          <w:rFonts w:ascii="Arial" w:hAnsi="Arial" w:eastAsia="Arial" w:cs="Arial"/>
        </w:rPr>
        <w:t>Hirst</w:t>
      </w:r>
      <w:r w:rsidRPr="0EF2F08F" w:rsidR="1173104A">
        <w:rPr>
          <w:rFonts w:ascii="Arial" w:hAnsi="Arial" w:eastAsia="Arial" w:cs="Arial"/>
        </w:rPr>
        <w:t xml:space="preserve"> (2019), and </w:t>
      </w:r>
      <w:r w:rsidRPr="0EF2F08F" w:rsidR="1173104A">
        <w:rPr>
          <w:rFonts w:ascii="Arial" w:hAnsi="Arial" w:eastAsia="Arial" w:cs="Arial"/>
        </w:rPr>
        <w:t>Hedefalk</w:t>
      </w:r>
      <w:r w:rsidRPr="0EF2F08F" w:rsidR="1173104A">
        <w:rPr>
          <w:rFonts w:ascii="Arial" w:hAnsi="Arial" w:eastAsia="Arial" w:cs="Arial"/>
        </w:rPr>
        <w:t xml:space="preserve"> (2015)</w:t>
      </w:r>
      <w:r w:rsidRPr="0EF2F08F" w:rsidR="0ABD9B6F">
        <w:rPr>
          <w:rFonts w:ascii="Arial" w:hAnsi="Arial" w:eastAsia="Arial" w:cs="Arial"/>
        </w:rPr>
        <w:t xml:space="preserve"> </w:t>
      </w:r>
      <w:r w:rsidRPr="0EF2F08F" w:rsidR="44F53382">
        <w:rPr>
          <w:rFonts w:ascii="Arial" w:hAnsi="Arial" w:eastAsia="Arial" w:cs="Arial"/>
        </w:rPr>
        <w:t>support</w:t>
      </w:r>
      <w:r w:rsidRPr="0EF2F08F" w:rsidR="0ABD9B6F">
        <w:rPr>
          <w:rFonts w:ascii="Arial" w:hAnsi="Arial" w:eastAsia="Arial" w:cs="Arial"/>
        </w:rPr>
        <w:t xml:space="preserve"> this </w:t>
      </w:r>
      <w:r w:rsidRPr="0EF2F08F" w:rsidR="16378C2C">
        <w:rPr>
          <w:rFonts w:ascii="Arial" w:hAnsi="Arial" w:eastAsia="Arial" w:cs="Arial"/>
        </w:rPr>
        <w:t>suggestion</w:t>
      </w:r>
      <w:r w:rsidRPr="0EF2F08F" w:rsidR="0ABD9B6F">
        <w:rPr>
          <w:rFonts w:ascii="Arial" w:hAnsi="Arial" w:eastAsia="Arial" w:cs="Arial"/>
        </w:rPr>
        <w:t xml:space="preserve"> that introducing sustainability to children at an early age can ensure that they engage with nature and the environment in both an int</w:t>
      </w:r>
      <w:r w:rsidRPr="0EF2F08F" w:rsidR="174ADA0D">
        <w:rPr>
          <w:rFonts w:ascii="Arial" w:hAnsi="Arial" w:eastAsia="Arial" w:cs="Arial"/>
        </w:rPr>
        <w:t xml:space="preserve">ellectual and emotional level. </w:t>
      </w:r>
    </w:p>
    <w:p w:rsidR="0EF2F08F" w:rsidP="0EF2F08F" w:rsidRDefault="0EF2F08F" w14:paraId="31F1D679" w14:textId="1DE4B1F4">
      <w:pPr>
        <w:spacing w:line="360" w:lineRule="auto"/>
        <w:rPr>
          <w:rFonts w:ascii="Arial" w:hAnsi="Arial" w:eastAsia="Arial" w:cs="Arial"/>
        </w:rPr>
      </w:pPr>
    </w:p>
    <w:p w:rsidR="35588997" w:rsidP="6C73D190" w:rsidRDefault="35588997" w14:paraId="6D2980E3" w14:textId="1CC0D280">
      <w:pPr>
        <w:spacing w:line="360" w:lineRule="auto"/>
        <w:rPr>
          <w:rFonts w:ascii="Arial" w:hAnsi="Arial" w:eastAsia="Arial" w:cs="Arial"/>
        </w:rPr>
      </w:pPr>
      <w:r w:rsidRPr="0EF2F08F" w:rsidR="35588997">
        <w:rPr>
          <w:rFonts w:ascii="Arial" w:hAnsi="Arial" w:eastAsia="Arial" w:cs="Arial"/>
        </w:rPr>
        <w:t xml:space="preserve">If I had </w:t>
      </w:r>
      <w:r w:rsidRPr="0EF2F08F" w:rsidR="7DB9F697">
        <w:rPr>
          <w:rFonts w:ascii="Arial" w:hAnsi="Arial" w:eastAsia="Arial" w:cs="Arial"/>
        </w:rPr>
        <w:t xml:space="preserve">undertaken the award with children from an </w:t>
      </w:r>
      <w:r w:rsidRPr="0EF2F08F" w:rsidR="28D45913">
        <w:rPr>
          <w:rFonts w:ascii="Arial" w:hAnsi="Arial" w:eastAsia="Arial" w:cs="Arial"/>
        </w:rPr>
        <w:t>early year</w:t>
      </w:r>
      <w:r w:rsidRPr="0EF2F08F" w:rsidR="7DB9F697">
        <w:rPr>
          <w:rFonts w:ascii="Arial" w:hAnsi="Arial" w:eastAsia="Arial" w:cs="Arial"/>
        </w:rPr>
        <w:t xml:space="preserve"> </w:t>
      </w:r>
      <w:r w:rsidRPr="0EF2F08F" w:rsidR="154EA072">
        <w:rPr>
          <w:rFonts w:ascii="Arial" w:hAnsi="Arial" w:eastAsia="Arial" w:cs="Arial"/>
        </w:rPr>
        <w:t xml:space="preserve">setting, I would have ensured that the activities were inclusive, </w:t>
      </w:r>
      <w:r w:rsidRPr="0EF2F08F" w:rsidR="00F8F0DC">
        <w:rPr>
          <w:rFonts w:ascii="Arial" w:hAnsi="Arial" w:eastAsia="Arial" w:cs="Arial"/>
        </w:rPr>
        <w:t xml:space="preserve">age-appropriate play-based </w:t>
      </w:r>
      <w:r w:rsidRPr="0EF2F08F" w:rsidR="3EB20713">
        <w:rPr>
          <w:rFonts w:ascii="Arial" w:hAnsi="Arial" w:eastAsia="Arial" w:cs="Arial"/>
        </w:rPr>
        <w:t xml:space="preserve">and </w:t>
      </w:r>
      <w:r w:rsidRPr="0EF2F08F" w:rsidR="00F8F0DC">
        <w:rPr>
          <w:rFonts w:ascii="Arial" w:hAnsi="Arial" w:eastAsia="Arial" w:cs="Arial"/>
        </w:rPr>
        <w:t>focused on</w:t>
      </w:r>
      <w:r w:rsidRPr="0EF2F08F" w:rsidR="154EA072">
        <w:rPr>
          <w:rFonts w:ascii="Arial" w:hAnsi="Arial" w:eastAsia="Arial" w:cs="Arial"/>
        </w:rPr>
        <w:t xml:space="preserve"> </w:t>
      </w:r>
      <w:r w:rsidRPr="0EF2F08F" w:rsidR="1D9DF13B">
        <w:rPr>
          <w:rFonts w:ascii="Arial" w:hAnsi="Arial" w:eastAsia="Arial" w:cs="Arial"/>
        </w:rPr>
        <w:t>experiential</w:t>
      </w:r>
      <w:r w:rsidRPr="0EF2F08F" w:rsidR="154EA072">
        <w:rPr>
          <w:rFonts w:ascii="Arial" w:hAnsi="Arial" w:eastAsia="Arial" w:cs="Arial"/>
        </w:rPr>
        <w:t xml:space="preserve"> learning</w:t>
      </w:r>
      <w:r w:rsidRPr="0EF2F08F" w:rsidR="5A4C4A0C">
        <w:rPr>
          <w:rFonts w:ascii="Arial" w:hAnsi="Arial" w:eastAsia="Arial" w:cs="Arial"/>
        </w:rPr>
        <w:t xml:space="preserve">. </w:t>
      </w:r>
      <w:r w:rsidRPr="0EF2F08F" w:rsidR="79915C7C">
        <w:rPr>
          <w:rFonts w:ascii="Arial" w:hAnsi="Arial" w:eastAsia="Arial" w:cs="Arial"/>
        </w:rPr>
        <w:t xml:space="preserve">Activities I would have done with the children include a nature scavenger hunt through the </w:t>
      </w:r>
      <w:r w:rsidRPr="0EF2F08F" w:rsidR="79915C7C">
        <w:rPr>
          <w:rFonts w:ascii="Arial" w:hAnsi="Arial" w:eastAsia="Arial" w:cs="Arial"/>
        </w:rPr>
        <w:t>peatbog</w:t>
      </w:r>
      <w:r w:rsidRPr="0EF2F08F" w:rsidR="79915C7C">
        <w:rPr>
          <w:rFonts w:ascii="Arial" w:hAnsi="Arial" w:eastAsia="Arial" w:cs="Arial"/>
        </w:rPr>
        <w:t>, ensuring that I informed the children about how we were to ensure it was protected and what wildlife we</w:t>
      </w:r>
      <w:r w:rsidRPr="0EF2F08F" w:rsidR="68F1EDC2">
        <w:rPr>
          <w:rFonts w:ascii="Arial" w:hAnsi="Arial" w:eastAsia="Arial" w:cs="Arial"/>
        </w:rPr>
        <w:t xml:space="preserve"> would see in it in an age appropriate and light-hearted way such as a story or a song</w:t>
      </w:r>
      <w:r w:rsidRPr="0EF2F08F" w:rsidR="1F75F8EE">
        <w:rPr>
          <w:rFonts w:ascii="Arial" w:hAnsi="Arial" w:eastAsia="Arial" w:cs="Arial"/>
        </w:rPr>
        <w:t xml:space="preserve"> </w:t>
      </w:r>
      <w:r w:rsidRPr="0EF2F08F" w:rsidR="679A5DED">
        <w:rPr>
          <w:rFonts w:ascii="Arial" w:hAnsi="Arial" w:eastAsia="Arial" w:cs="Arial"/>
        </w:rPr>
        <w:t>.</w:t>
      </w:r>
      <w:r w:rsidRPr="0EF2F08F" w:rsidR="560D5E78">
        <w:rPr>
          <w:rFonts w:ascii="Arial" w:hAnsi="Arial" w:eastAsia="Arial" w:cs="Arial"/>
        </w:rPr>
        <w:t xml:space="preserve"> These activities could help to reinforce </w:t>
      </w:r>
      <w:r w:rsidRPr="0EF2F08F" w:rsidR="560D5E78">
        <w:rPr>
          <w:rFonts w:ascii="Arial" w:hAnsi="Arial" w:eastAsia="Arial" w:cs="Arial"/>
        </w:rPr>
        <w:t>biophilia</w:t>
      </w:r>
      <w:r w:rsidRPr="0EF2F08F" w:rsidR="560D5E78">
        <w:rPr>
          <w:rFonts w:ascii="Arial" w:hAnsi="Arial" w:eastAsia="Arial" w:cs="Arial"/>
        </w:rPr>
        <w:t xml:space="preserve"> which refers to the love of nature while helping to prevent or improve a child’s </w:t>
      </w:r>
      <w:r w:rsidRPr="0EF2F08F" w:rsidR="16CA7227">
        <w:rPr>
          <w:rFonts w:ascii="Arial" w:hAnsi="Arial" w:eastAsia="Arial" w:cs="Arial"/>
        </w:rPr>
        <w:t>biphobia</w:t>
      </w:r>
      <w:r w:rsidRPr="0EF2F08F" w:rsidR="560D5E78">
        <w:rPr>
          <w:rFonts w:ascii="Arial" w:hAnsi="Arial" w:eastAsia="Arial" w:cs="Arial"/>
        </w:rPr>
        <w:t xml:space="preserve"> which refers to the fea</w:t>
      </w:r>
      <w:r w:rsidRPr="0EF2F08F" w:rsidR="11C83C5D">
        <w:rPr>
          <w:rFonts w:ascii="Arial" w:hAnsi="Arial" w:eastAsia="Arial" w:cs="Arial"/>
        </w:rPr>
        <w:t>r or disconnection from nature (</w:t>
      </w:r>
      <w:r w:rsidRPr="0EF2F08F" w:rsidR="11C83C5D">
        <w:rPr>
          <w:rFonts w:ascii="Arial" w:hAnsi="Arial" w:eastAsia="Arial" w:cs="Arial"/>
        </w:rPr>
        <w:t>Tinney</w:t>
      </w:r>
      <w:r w:rsidRPr="0EF2F08F" w:rsidR="11C83C5D">
        <w:rPr>
          <w:rFonts w:ascii="Arial" w:hAnsi="Arial" w:eastAsia="Arial" w:cs="Arial"/>
        </w:rPr>
        <w:t xml:space="preserve"> &amp; </w:t>
      </w:r>
      <w:r w:rsidRPr="0EF2F08F" w:rsidR="11C83C5D">
        <w:rPr>
          <w:rFonts w:ascii="Arial" w:hAnsi="Arial" w:eastAsia="Arial" w:cs="Arial"/>
        </w:rPr>
        <w:t>Merriman</w:t>
      </w:r>
      <w:r w:rsidRPr="0EF2F08F" w:rsidR="11C83C5D">
        <w:rPr>
          <w:rFonts w:ascii="Arial" w:hAnsi="Arial" w:eastAsia="Arial" w:cs="Arial"/>
        </w:rPr>
        <w:t>, 2018).</w:t>
      </w:r>
      <w:r w:rsidRPr="0EF2F08F" w:rsidR="679A5DED">
        <w:rPr>
          <w:rFonts w:ascii="Arial" w:hAnsi="Arial" w:eastAsia="Arial" w:cs="Arial"/>
        </w:rPr>
        <w:t xml:space="preserve"> </w:t>
      </w:r>
    </w:p>
    <w:p w:rsidR="0EF2F08F" w:rsidP="0EF2F08F" w:rsidRDefault="0EF2F08F" w14:paraId="0234ED8A" w14:textId="5A9C7F26">
      <w:pPr>
        <w:spacing w:line="360" w:lineRule="auto"/>
        <w:rPr>
          <w:rFonts w:ascii="Arial" w:hAnsi="Arial" w:eastAsia="Arial" w:cs="Arial"/>
        </w:rPr>
      </w:pPr>
    </w:p>
    <w:p w:rsidR="0EF2F08F" w:rsidP="0EF2F08F" w:rsidRDefault="0EF2F08F" w14:paraId="53339E95" w14:textId="28F5C18D">
      <w:pPr>
        <w:spacing w:line="360" w:lineRule="auto"/>
        <w:rPr>
          <w:rFonts w:ascii="Arial" w:hAnsi="Arial" w:eastAsia="Arial" w:cs="Arial"/>
        </w:rPr>
      </w:pPr>
    </w:p>
    <w:p w:rsidR="0EF2F08F" w:rsidP="0EF2F08F" w:rsidRDefault="0EF2F08F" w14:paraId="22507A03" w14:textId="54BA53BF">
      <w:pPr>
        <w:spacing w:line="360" w:lineRule="auto"/>
        <w:rPr>
          <w:rFonts w:ascii="Arial" w:hAnsi="Arial" w:eastAsia="Arial" w:cs="Arial"/>
        </w:rPr>
      </w:pPr>
    </w:p>
    <w:p w:rsidR="0EF2F08F" w:rsidP="0EF2F08F" w:rsidRDefault="0EF2F08F" w14:paraId="27C66812" w14:textId="445BC9CF">
      <w:pPr>
        <w:spacing w:line="360" w:lineRule="auto"/>
        <w:rPr>
          <w:rFonts w:ascii="Arial" w:hAnsi="Arial" w:eastAsia="Arial" w:cs="Arial"/>
        </w:rPr>
      </w:pPr>
    </w:p>
    <w:p w:rsidR="0EF2F08F" w:rsidP="0EF2F08F" w:rsidRDefault="0EF2F08F" w14:paraId="3B1F34E8" w14:textId="0C5B5A22">
      <w:pPr>
        <w:spacing w:line="360" w:lineRule="auto"/>
        <w:rPr>
          <w:rFonts w:ascii="Arial" w:hAnsi="Arial" w:eastAsia="Arial" w:cs="Arial"/>
        </w:rPr>
      </w:pPr>
    </w:p>
    <w:p w:rsidR="0EF2F08F" w:rsidP="0EF2F08F" w:rsidRDefault="0EF2F08F" w14:paraId="0BF1075D" w14:textId="1076A0AC">
      <w:pPr>
        <w:spacing w:line="360" w:lineRule="auto"/>
        <w:rPr>
          <w:rFonts w:ascii="Arial" w:hAnsi="Arial" w:eastAsia="Arial" w:cs="Arial"/>
        </w:rPr>
      </w:pPr>
    </w:p>
    <w:p w:rsidR="0EF2F08F" w:rsidP="0EF2F08F" w:rsidRDefault="0EF2F08F" w14:paraId="257513E4" w14:textId="3380E8EE">
      <w:pPr>
        <w:spacing w:line="360" w:lineRule="auto"/>
        <w:rPr>
          <w:rFonts w:ascii="Arial" w:hAnsi="Arial" w:eastAsia="Arial" w:cs="Arial"/>
        </w:rPr>
      </w:pPr>
    </w:p>
    <w:p w:rsidR="0EF2F08F" w:rsidP="0EF2F08F" w:rsidRDefault="0EF2F08F" w14:paraId="44D6DE06" w14:textId="6F4E9741">
      <w:pPr>
        <w:spacing w:line="360" w:lineRule="auto"/>
        <w:rPr>
          <w:rFonts w:ascii="Arial" w:hAnsi="Arial" w:eastAsia="Arial" w:cs="Arial"/>
        </w:rPr>
      </w:pPr>
    </w:p>
    <w:p w:rsidR="35588997" w:rsidP="62179248" w:rsidRDefault="2D6AF531" w14:paraId="416D0972" w14:textId="59B5D6D3">
      <w:pPr>
        <w:spacing w:line="360" w:lineRule="auto"/>
        <w:rPr>
          <w:rFonts w:ascii="Arial" w:hAnsi="Arial" w:eastAsia="Arial" w:cs="Arial"/>
        </w:rPr>
      </w:pPr>
      <w:r w:rsidRPr="0EF2F08F" w:rsidR="2D6AF531">
        <w:rPr>
          <w:rFonts w:ascii="Arial" w:hAnsi="Arial" w:eastAsia="Arial" w:cs="Arial"/>
        </w:rPr>
        <w:t>Additionally,</w:t>
      </w:r>
      <w:r w:rsidRPr="0EF2F08F" w:rsidR="679A5DED">
        <w:rPr>
          <w:rFonts w:ascii="Arial" w:hAnsi="Arial" w:eastAsia="Arial" w:cs="Arial"/>
        </w:rPr>
        <w:t xml:space="preserve"> I would have also considered doing a water filtering experiment to </w:t>
      </w:r>
      <w:r w:rsidRPr="0EF2F08F" w:rsidR="679A5DED">
        <w:rPr>
          <w:rFonts w:ascii="Arial" w:hAnsi="Arial" w:eastAsia="Arial" w:cs="Arial"/>
        </w:rPr>
        <w:t>demonstrate</w:t>
      </w:r>
      <w:r w:rsidRPr="0EF2F08F" w:rsidR="679A5DED">
        <w:rPr>
          <w:rFonts w:ascii="Arial" w:hAnsi="Arial" w:eastAsia="Arial" w:cs="Arial"/>
        </w:rPr>
        <w:t xml:space="preserve"> how peatland cleans water, as this would have supported </w:t>
      </w:r>
      <w:r w:rsidRPr="0EF2F08F" w:rsidR="011E5A21">
        <w:rPr>
          <w:rFonts w:ascii="Arial" w:hAnsi="Arial" w:eastAsia="Arial" w:cs="Arial"/>
        </w:rPr>
        <w:t xml:space="preserve">sustainability topics as well as core curriculum subjects such as </w:t>
      </w:r>
      <w:r w:rsidRPr="0EF2F08F" w:rsidR="011E5A21">
        <w:rPr>
          <w:rFonts w:ascii="Arial" w:hAnsi="Arial" w:eastAsia="Arial" w:cs="Arial"/>
        </w:rPr>
        <w:t>maths</w:t>
      </w:r>
      <w:r w:rsidRPr="0EF2F08F" w:rsidR="011E5A21">
        <w:rPr>
          <w:rFonts w:ascii="Arial" w:hAnsi="Arial" w:eastAsia="Arial" w:cs="Arial"/>
        </w:rPr>
        <w:t xml:space="preserve"> and science which align with early years education pedagogy</w:t>
      </w:r>
      <w:r w:rsidRPr="0EF2F08F" w:rsidR="15297FE9">
        <w:rPr>
          <w:rFonts w:ascii="Arial" w:hAnsi="Arial" w:eastAsia="Arial" w:cs="Arial"/>
        </w:rPr>
        <w:t xml:space="preserve">. </w:t>
      </w:r>
      <w:r w:rsidRPr="0EF2F08F" w:rsidR="2DE107DA">
        <w:rPr>
          <w:rFonts w:ascii="Arial" w:hAnsi="Arial" w:eastAsia="Arial" w:cs="Arial"/>
        </w:rPr>
        <w:t>Montessori’s (</w:t>
      </w:r>
      <w:r w:rsidRPr="0EF2F08F" w:rsidR="33A170C8">
        <w:rPr>
          <w:rFonts w:ascii="Arial" w:hAnsi="Arial" w:eastAsia="Arial" w:cs="Arial"/>
        </w:rPr>
        <w:t>1912</w:t>
      </w:r>
      <w:r w:rsidRPr="0EF2F08F" w:rsidR="2DE107DA">
        <w:rPr>
          <w:rFonts w:ascii="Arial" w:hAnsi="Arial" w:eastAsia="Arial" w:cs="Arial"/>
        </w:rPr>
        <w:t xml:space="preserve">) sensory based learning pedagogy suggests that children need to be actively engaged with natural materials reinforcing their understanding and knowledge through real word experiences. </w:t>
      </w:r>
      <w:r w:rsidRPr="0EF2F08F" w:rsidR="3E2D1361">
        <w:rPr>
          <w:rFonts w:ascii="Arial" w:hAnsi="Arial" w:eastAsia="Arial" w:cs="Arial"/>
        </w:rPr>
        <w:t xml:space="preserve">However, while </w:t>
      </w:r>
      <w:r w:rsidRPr="0EF2F08F" w:rsidR="13051683">
        <w:rPr>
          <w:rFonts w:ascii="Arial" w:hAnsi="Arial" w:eastAsia="Arial" w:cs="Arial"/>
        </w:rPr>
        <w:t>John</w:t>
      </w:r>
      <w:r w:rsidRPr="0EF2F08F" w:rsidR="3E2D1361">
        <w:rPr>
          <w:rFonts w:ascii="Arial" w:hAnsi="Arial" w:eastAsia="Arial" w:cs="Arial"/>
        </w:rPr>
        <w:t xml:space="preserve"> Muir</w:t>
      </w:r>
      <w:r w:rsidRPr="0EF2F08F" w:rsidR="659E9ACC">
        <w:rPr>
          <w:rFonts w:ascii="Arial" w:hAnsi="Arial" w:eastAsia="Arial" w:cs="Arial"/>
        </w:rPr>
        <w:t>’s</w:t>
      </w:r>
      <w:r w:rsidRPr="0EF2F08F" w:rsidR="3E2D1361">
        <w:rPr>
          <w:rFonts w:ascii="Arial" w:hAnsi="Arial" w:eastAsia="Arial" w:cs="Arial"/>
        </w:rPr>
        <w:t xml:space="preserve"> </w:t>
      </w:r>
      <w:r w:rsidRPr="0EF2F08F" w:rsidR="6E72CEB7">
        <w:rPr>
          <w:rFonts w:ascii="Arial" w:hAnsi="Arial" w:eastAsia="Arial" w:cs="Arial"/>
        </w:rPr>
        <w:t xml:space="preserve">Award </w:t>
      </w:r>
      <w:r w:rsidRPr="0EF2F08F" w:rsidR="3E2D1361">
        <w:rPr>
          <w:rFonts w:ascii="Arial" w:hAnsi="Arial" w:eastAsia="Arial" w:cs="Arial"/>
        </w:rPr>
        <w:t xml:space="preserve">offers practitioners with opportunities to integrate sustainable practices into their curriculums. The success of the implementation would rely heavily on the </w:t>
      </w:r>
      <w:r w:rsidRPr="0EF2F08F" w:rsidR="5918753D">
        <w:rPr>
          <w:rFonts w:ascii="Arial" w:hAnsi="Arial" w:eastAsia="Arial" w:cs="Arial"/>
        </w:rPr>
        <w:t>practitioner's own knowledge and attitudes towards ESDGC</w:t>
      </w:r>
      <w:r w:rsidRPr="0EF2F08F" w:rsidR="4E691FDD">
        <w:rPr>
          <w:rFonts w:ascii="Arial" w:hAnsi="Arial" w:eastAsia="Arial" w:cs="Arial"/>
        </w:rPr>
        <w:t xml:space="preserve">. </w:t>
      </w:r>
      <w:r w:rsidRPr="0EF2F08F" w:rsidR="42A287EA">
        <w:rPr>
          <w:rFonts w:ascii="Arial" w:hAnsi="Arial" w:eastAsia="Arial" w:cs="Arial"/>
        </w:rPr>
        <w:t xml:space="preserve">Wright (2022) suggests that without </w:t>
      </w:r>
      <w:r w:rsidRPr="0EF2F08F" w:rsidR="42A287EA">
        <w:rPr>
          <w:rFonts w:ascii="Arial" w:hAnsi="Arial" w:eastAsia="Arial" w:cs="Arial"/>
        </w:rPr>
        <w:t>appropriate training</w:t>
      </w:r>
      <w:r w:rsidRPr="0EF2F08F" w:rsidR="42A287EA">
        <w:rPr>
          <w:rFonts w:ascii="Arial" w:hAnsi="Arial" w:eastAsia="Arial" w:cs="Arial"/>
        </w:rPr>
        <w:t xml:space="preserve"> and curriculum alignment educators may struggle to implement the ESDGC principles in a meaningful way, limiting the quality of children’s opportunities to engage with nature</w:t>
      </w:r>
    </w:p>
    <w:p w:rsidR="0EF2F08F" w:rsidP="0EF2F08F" w:rsidRDefault="0EF2F08F" w14:paraId="0A6C4947" w14:textId="34BDA1CF">
      <w:pPr>
        <w:spacing w:line="360" w:lineRule="auto"/>
        <w:rPr>
          <w:rFonts w:ascii="Arial" w:hAnsi="Arial" w:eastAsia="Arial" w:cs="Arial"/>
        </w:rPr>
      </w:pPr>
    </w:p>
    <w:p w:rsidR="0EF2F08F" w:rsidP="0EF2F08F" w:rsidRDefault="0EF2F08F" w14:paraId="4B79CD22" w14:textId="2CA3529C">
      <w:pPr>
        <w:spacing w:line="360" w:lineRule="auto"/>
        <w:rPr>
          <w:rFonts w:ascii="Arial" w:hAnsi="Arial" w:eastAsia="Arial" w:cs="Arial"/>
        </w:rPr>
      </w:pPr>
    </w:p>
    <w:p w:rsidR="15297FE9" w:rsidP="209FD4B9" w:rsidRDefault="15297FE9" w14:paraId="51E583C0" w14:textId="3B11599C" w14:noSpellErr="1">
      <w:pPr>
        <w:spacing w:line="360" w:lineRule="auto"/>
        <w:rPr>
          <w:rFonts w:ascii="Arial" w:hAnsi="Arial" w:eastAsia="Arial" w:cs="Arial"/>
        </w:rPr>
      </w:pPr>
      <w:r w:rsidRPr="0EF2F08F" w:rsidR="15297FE9">
        <w:rPr>
          <w:rFonts w:ascii="Arial" w:hAnsi="Arial" w:eastAsia="Arial" w:cs="Arial"/>
        </w:rPr>
        <w:t xml:space="preserve">These activities would </w:t>
      </w:r>
      <w:r w:rsidRPr="0EF2F08F" w:rsidR="15297FE9">
        <w:rPr>
          <w:rFonts w:ascii="Arial" w:hAnsi="Arial" w:eastAsia="Arial" w:cs="Arial"/>
        </w:rPr>
        <w:t>provide</w:t>
      </w:r>
      <w:r w:rsidRPr="0EF2F08F" w:rsidR="15297FE9">
        <w:rPr>
          <w:rFonts w:ascii="Arial" w:hAnsi="Arial" w:eastAsia="Arial" w:cs="Arial"/>
        </w:rPr>
        <w:t xml:space="preserve"> children with opportunities to develop key values aligned with </w:t>
      </w:r>
      <w:r w:rsidRPr="0EF2F08F" w:rsidR="4A4E7D85">
        <w:rPr>
          <w:rFonts w:ascii="Arial" w:hAnsi="Arial" w:eastAsia="Arial" w:cs="Arial"/>
        </w:rPr>
        <w:t xml:space="preserve">the ESDGC principles </w:t>
      </w:r>
      <w:r w:rsidRPr="0EF2F08F" w:rsidR="3024C6C8">
        <w:rPr>
          <w:rFonts w:ascii="Arial" w:hAnsi="Arial" w:eastAsia="Arial" w:cs="Arial"/>
        </w:rPr>
        <w:t xml:space="preserve">while </w:t>
      </w:r>
      <w:r w:rsidRPr="0EF2F08F" w:rsidR="3024C6C8">
        <w:rPr>
          <w:rFonts w:ascii="Arial" w:hAnsi="Arial" w:eastAsia="Arial" w:cs="Arial"/>
        </w:rPr>
        <w:t>also</w:t>
      </w:r>
      <w:r w:rsidRPr="0EF2F08F" w:rsidR="4A4E7D85">
        <w:rPr>
          <w:rFonts w:ascii="Arial" w:hAnsi="Arial" w:eastAsia="Arial" w:cs="Arial"/>
        </w:rPr>
        <w:t xml:space="preserve"> </w:t>
      </w:r>
      <w:r w:rsidRPr="0EF2F08F" w:rsidR="3024C6C8">
        <w:rPr>
          <w:rFonts w:ascii="Arial" w:hAnsi="Arial" w:eastAsia="Arial" w:cs="Arial"/>
        </w:rPr>
        <w:t xml:space="preserve">supporting </w:t>
      </w:r>
      <w:r w:rsidRPr="0EF2F08F" w:rsidR="3024C6C8">
        <w:rPr>
          <w:rFonts w:ascii="Arial" w:hAnsi="Arial" w:eastAsia="Arial" w:cs="Arial"/>
        </w:rPr>
        <w:t xml:space="preserve">emotional, </w:t>
      </w:r>
      <w:r w:rsidRPr="0EF2F08F" w:rsidR="3024C6C8">
        <w:rPr>
          <w:rFonts w:ascii="Arial" w:hAnsi="Arial" w:eastAsia="Arial" w:cs="Arial"/>
        </w:rPr>
        <w:t>social</w:t>
      </w:r>
      <w:r w:rsidRPr="0EF2F08F" w:rsidR="3024C6C8">
        <w:rPr>
          <w:rFonts w:ascii="Arial" w:hAnsi="Arial" w:eastAsia="Arial" w:cs="Arial"/>
        </w:rPr>
        <w:t xml:space="preserve"> and </w:t>
      </w:r>
      <w:r w:rsidRPr="0EF2F08F" w:rsidR="3024C6C8">
        <w:rPr>
          <w:rFonts w:ascii="Arial" w:hAnsi="Arial" w:eastAsia="Arial" w:cs="Arial"/>
        </w:rPr>
        <w:t>fine</w:t>
      </w:r>
      <w:r w:rsidRPr="0EF2F08F" w:rsidR="3024C6C8">
        <w:rPr>
          <w:rFonts w:ascii="Arial" w:hAnsi="Arial" w:eastAsia="Arial" w:cs="Arial"/>
        </w:rPr>
        <w:t>-</w:t>
      </w:r>
      <w:r w:rsidRPr="0EF2F08F" w:rsidR="3024C6C8">
        <w:rPr>
          <w:rFonts w:ascii="Arial" w:hAnsi="Arial" w:eastAsia="Arial" w:cs="Arial"/>
        </w:rPr>
        <w:t xml:space="preserve">motor </w:t>
      </w:r>
      <w:r w:rsidRPr="0EF2F08F" w:rsidR="3024C6C8">
        <w:rPr>
          <w:rFonts w:ascii="Arial" w:hAnsi="Arial" w:eastAsia="Arial" w:cs="Arial"/>
        </w:rPr>
        <w:t>development</w:t>
      </w:r>
      <w:r w:rsidRPr="0EF2F08F" w:rsidR="3024C6C8">
        <w:rPr>
          <w:rFonts w:ascii="Arial" w:hAnsi="Arial" w:eastAsia="Arial" w:cs="Arial"/>
        </w:rPr>
        <w:t>.</w:t>
      </w:r>
      <w:r w:rsidRPr="0EF2F08F" w:rsidR="3024C6C8">
        <w:rPr>
          <w:rFonts w:ascii="Arial" w:hAnsi="Arial" w:eastAsia="Arial" w:cs="Arial"/>
        </w:rPr>
        <w:t xml:space="preserve"> </w:t>
      </w:r>
      <w:r w:rsidRPr="0EF2F08F" w:rsidR="2E7C827E">
        <w:rPr>
          <w:rFonts w:ascii="Arial" w:hAnsi="Arial" w:eastAsia="Arial" w:cs="Arial"/>
        </w:rPr>
        <w:t xml:space="preserve">However, while the experience was eye opening for me as an early </w:t>
      </w:r>
      <w:r w:rsidRPr="0EF2F08F" w:rsidR="33C7E4F5">
        <w:rPr>
          <w:rFonts w:ascii="Arial" w:hAnsi="Arial" w:eastAsia="Arial" w:cs="Arial"/>
        </w:rPr>
        <w:t>year's</w:t>
      </w:r>
      <w:r w:rsidRPr="0EF2F08F" w:rsidR="2E7C827E">
        <w:rPr>
          <w:rFonts w:ascii="Arial" w:hAnsi="Arial" w:eastAsia="Arial" w:cs="Arial"/>
        </w:rPr>
        <w:t xml:space="preserve"> practitioner, the award is not directly catered toward early years children. Therefore, early years settings woul</w:t>
      </w:r>
      <w:r w:rsidRPr="0EF2F08F" w:rsidR="54733BEB">
        <w:rPr>
          <w:rFonts w:ascii="Arial" w:hAnsi="Arial" w:eastAsia="Arial" w:cs="Arial"/>
        </w:rPr>
        <w:t>d need to adapt the award to be age appro</w:t>
      </w:r>
      <w:r w:rsidRPr="0EF2F08F" w:rsidR="5C93575B">
        <w:rPr>
          <w:rFonts w:ascii="Arial" w:hAnsi="Arial" w:eastAsia="Arial" w:cs="Arial"/>
        </w:rPr>
        <w:t>p</w:t>
      </w:r>
      <w:r w:rsidRPr="0EF2F08F" w:rsidR="54733BEB">
        <w:rPr>
          <w:rFonts w:ascii="Arial" w:hAnsi="Arial" w:eastAsia="Arial" w:cs="Arial"/>
        </w:rPr>
        <w:t xml:space="preserve">riate </w:t>
      </w:r>
      <w:r w:rsidRPr="0EF2F08F" w:rsidR="16A24365">
        <w:rPr>
          <w:rFonts w:ascii="Arial" w:hAnsi="Arial" w:eastAsia="Arial" w:cs="Arial"/>
        </w:rPr>
        <w:t>for the children within their care however this could be difficult if the practitioners within the setting are not confident in the topic of sustainability or the ESDGC principles</w:t>
      </w:r>
      <w:r w:rsidRPr="0EF2F08F" w:rsidR="71BE1B37">
        <w:rPr>
          <w:rFonts w:ascii="Arial" w:hAnsi="Arial" w:eastAsia="Arial" w:cs="Arial"/>
        </w:rPr>
        <w:t xml:space="preserve">. </w:t>
      </w:r>
      <w:r w:rsidRPr="0EF2F08F" w:rsidR="0E9126DB">
        <w:rPr>
          <w:rFonts w:ascii="Arial" w:hAnsi="Arial" w:eastAsia="Arial" w:cs="Arial"/>
        </w:rPr>
        <w:t>Without proper curriculum planning and professional development, sustainability may become a one-off, tick box topic rather than an</w:t>
      </w:r>
      <w:r w:rsidRPr="0EF2F08F" w:rsidR="6D46D763">
        <w:rPr>
          <w:rFonts w:ascii="Arial" w:hAnsi="Arial" w:eastAsia="Arial" w:cs="Arial"/>
        </w:rPr>
        <w:t xml:space="preserve"> integrated learning experience.</w:t>
      </w:r>
      <w:r w:rsidRPr="0EF2F08F" w:rsidR="6E87BDE9">
        <w:rPr>
          <w:rFonts w:ascii="Arial" w:hAnsi="Arial" w:eastAsia="Arial" w:cs="Arial"/>
        </w:rPr>
        <w:t xml:space="preserve"> </w:t>
      </w:r>
    </w:p>
    <w:p w:rsidR="0EF2F08F" w:rsidP="0EF2F08F" w:rsidRDefault="0EF2F08F" w14:paraId="2AE52E31" w14:textId="1D06795B">
      <w:pPr>
        <w:spacing w:line="360" w:lineRule="auto"/>
        <w:rPr>
          <w:rFonts w:ascii="Arial" w:hAnsi="Arial" w:eastAsia="Arial" w:cs="Arial"/>
        </w:rPr>
      </w:pPr>
    </w:p>
    <w:p w:rsidR="0EF2F08F" w:rsidP="0EF2F08F" w:rsidRDefault="0EF2F08F" w14:paraId="364F4C80" w14:textId="3F3A6B7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EF2F08F" w:rsidP="0EF2F08F" w:rsidRDefault="0EF2F08F" w14:paraId="5583095A" w14:textId="7320B24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EF2F08F" w:rsidP="0EF2F08F" w:rsidRDefault="0EF2F08F" w14:paraId="25F8DB67" w14:textId="07F32C5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0EF2F08F" w:rsidP="0EF2F08F" w:rsidRDefault="0EF2F08F" w14:paraId="51B8A229" w14:textId="0F376F0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BD7140D" w:rsidP="0EF2F08F" w:rsidRDefault="1BD7140D" w14:paraId="7579C040" w14:textId="3319E51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US"/>
        </w:rPr>
        <w:t xml:space="preserve">In conclusion, education for sustainable development and global citizenship has the potential to foster environmental awareness and ethical responsibility. In young learners. However, for sustainable education to be truly effective, it needs to become a core </w:t>
      </w: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US"/>
        </w:rPr>
        <w:t>component</w:t>
      </w: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US"/>
        </w:rPr>
        <w:t xml:space="preserve"> of early years pedagogy. Ensuring children have meaningful engagement with the natural environment encourages children to develop meaningful connections with nature. By embedding ESDGC principles through play-based learning and hands on experiences, practitioners can provide children with opportunities to develop empathy and awareness to the environment and a sense of global citizenship. </w:t>
      </w:r>
    </w:p>
    <w:p w:rsidR="1BD7140D" w:rsidP="0EF2F08F" w:rsidRDefault="1BD7140D" w14:paraId="0BB47B8D" w14:textId="638DBFD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US"/>
        </w:rPr>
        <w:t xml:space="preserve">Strengthening professional development and training, alongside improved curriculum planning will ensure practitioners are equipped to provide rich learning experiences that foster biophilia. </w:t>
      </w: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US"/>
        </w:rPr>
        <w:t>Once improvements have been made to professional development and practitioners have gained more confidence on sustainable practice settings can move onto funding challenges and advocate for the local authority or government to work collaboratively to ensure there is appropriate funding and resources provided to settings .And ensure that sustainability moves past a one-off topic or themed week and rather a key component to practice , settings can encourage children to become environmentally responsible citizens who actively participate and care for the world around them.</w:t>
      </w:r>
    </w:p>
    <w:p w:rsidR="0EF2F08F" w:rsidP="0EF2F08F" w:rsidRDefault="0EF2F08F" w14:paraId="5B506365" w14:textId="3F579A5F">
      <w:pPr>
        <w:spacing w:line="360" w:lineRule="auto"/>
        <w:rPr>
          <w:rFonts w:ascii="Arial" w:hAnsi="Arial" w:eastAsia="Arial" w:cs="Arial"/>
        </w:rPr>
      </w:pPr>
    </w:p>
    <w:p w:rsidR="209FD4B9" w:rsidP="209FD4B9" w:rsidRDefault="209FD4B9" w14:paraId="0263DC01" w14:textId="775A0EE8" w14:noSpellErr="1">
      <w:pPr>
        <w:spacing w:line="360" w:lineRule="auto"/>
        <w:rPr>
          <w:rFonts w:ascii="Arial" w:hAnsi="Arial" w:eastAsia="Arial" w:cs="Arial"/>
        </w:rPr>
      </w:pPr>
    </w:p>
    <w:p w:rsidR="6A6BF6D0" w:rsidRDefault="6A6BF6D0" w14:paraId="0F48096C" w14:textId="009BD66E" w14:noSpellErr="1"/>
    <w:p w:rsidR="62179248" w:rsidP="0EF2F08F" w:rsidRDefault="62179248" w14:paraId="2E7173AC" w14:textId="5FAA8B4A">
      <w:pPr>
        <w:jc w:val="center"/>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62179248" w:rsidP="0EF2F08F" w:rsidRDefault="62179248" w14:paraId="4CAF3C5A" w14:textId="287B3CC6">
      <w:pPr>
        <w:jc w:val="center"/>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62179248" w:rsidP="0EF2F08F" w:rsidRDefault="62179248" w14:paraId="4D30544A" w14:textId="703C72AB">
      <w:pPr>
        <w:jc w:val="center"/>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62179248" w:rsidP="0EF2F08F" w:rsidRDefault="62179248" w14:paraId="7FF094D8" w14:textId="5297F9DF">
      <w:pPr>
        <w:jc w:val="center"/>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62179248" w:rsidP="0EF2F08F" w:rsidRDefault="62179248" w14:paraId="51E6A176" w14:textId="15C8885F">
      <w:pPr>
        <w:jc w:val="center"/>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62179248" w:rsidP="0EF2F08F" w:rsidRDefault="62179248" w14:paraId="78EBF6F8" w14:textId="51C63E2A">
      <w:pPr>
        <w:jc w:val="center"/>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62179248" w:rsidP="0EF2F08F" w:rsidRDefault="62179248" w14:paraId="18E98A35" w14:textId="0D2B0D06">
      <w:pPr>
        <w:jc w:val="center"/>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62179248" w:rsidP="0EF2F08F" w:rsidRDefault="62179248" w14:paraId="628468B4" w14:textId="57A64146">
      <w:pPr>
        <w:jc w:val="center"/>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62179248" w:rsidP="0EF2F08F" w:rsidRDefault="62179248" w14:paraId="65F0D0CC" w14:textId="48A59009">
      <w:pPr>
        <w:jc w:val="center"/>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pPr>
    </w:p>
    <w:p w:rsidR="62179248" w:rsidP="0EF2F08F" w:rsidRDefault="62179248" w14:paraId="4E85396C" w14:textId="6E11C99A">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0EF2F08F" w:rsidR="1BD7140D">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 xml:space="preserve">Reference List </w:t>
      </w:r>
    </w:p>
    <w:p w:rsidR="62179248" w:rsidP="0EF2F08F" w:rsidRDefault="62179248" w14:paraId="7917E66C" w14:textId="643C2F7A">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62179248" w:rsidP="0EF2F08F" w:rsidRDefault="62179248" w14:paraId="7EC54145" w14:textId="20F232BA">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62179248" w:rsidP="0EF2F08F" w:rsidRDefault="62179248" w14:paraId="572C3154" w14:textId="362F2E7C">
      <w:pPr>
        <w:rPr>
          <w:rFonts w:ascii="Arial" w:hAnsi="Arial" w:eastAsia="Arial" w:cs="Arial"/>
          <w:b w:val="0"/>
          <w:bCs w:val="0"/>
          <w:i w:val="0"/>
          <w:iCs w:val="0"/>
          <w:caps w:val="0"/>
          <w:smallCaps w:val="0"/>
          <w:noProof w:val="0"/>
          <w:color w:val="000000" w:themeColor="text1" w:themeTint="FF" w:themeShade="FF"/>
          <w:sz w:val="24"/>
          <w:szCs w:val="24"/>
          <w:lang w:val="en-GB"/>
        </w:rPr>
      </w:pP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US"/>
        </w:rPr>
        <w:t>Boyd,D., C. &amp; Pugh, G. (2018). Early childhood pedagogy and practice: sustainability in education. London: Routledge.</w:t>
      </w:r>
    </w:p>
    <w:p w:rsidR="62179248" w:rsidP="0EF2F08F" w:rsidRDefault="62179248" w14:paraId="3B1DEB2E" w14:textId="6D4D0F31">
      <w:pPr>
        <w:rPr>
          <w:rFonts w:ascii="Arial" w:hAnsi="Arial" w:eastAsia="Arial" w:cs="Arial"/>
          <w:b w:val="0"/>
          <w:bCs w:val="0"/>
          <w:i w:val="0"/>
          <w:iCs w:val="0"/>
          <w:caps w:val="0"/>
          <w:smallCaps w:val="0"/>
          <w:noProof w:val="0"/>
          <w:color w:val="000000" w:themeColor="text1" w:themeTint="FF" w:themeShade="FF"/>
          <w:sz w:val="24"/>
          <w:szCs w:val="24"/>
          <w:lang w:val="en-GB"/>
        </w:rPr>
      </w:pP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US"/>
        </w:rPr>
        <w:t xml:space="preserve">Dyment, J. E. </w:t>
      </w:r>
      <w:r w:rsidRPr="0EF2F08F" w:rsidR="1BD7140D">
        <w:rPr>
          <w:rFonts w:ascii="Arial" w:hAnsi="Arial" w:eastAsia="Arial" w:cs="Arial"/>
          <w:b w:val="0"/>
          <w:bCs w:val="0"/>
          <w:i w:val="1"/>
          <w:iCs w:val="1"/>
          <w:caps w:val="0"/>
          <w:smallCaps w:val="0"/>
          <w:noProof w:val="0"/>
          <w:color w:val="000000" w:themeColor="text1" w:themeTint="FF" w:themeShade="FF"/>
          <w:sz w:val="24"/>
          <w:szCs w:val="24"/>
          <w:lang w:val="en-US"/>
        </w:rPr>
        <w:t>et al.</w:t>
      </w: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US"/>
        </w:rPr>
        <w:t xml:space="preserve"> (2013) ‘The impact of professional development on early childhood educators’ confidence, understanding and knowledge of education for sustainability’, </w:t>
      </w:r>
      <w:r w:rsidRPr="0EF2F08F" w:rsidR="1BD7140D">
        <w:rPr>
          <w:rFonts w:ascii="Arial" w:hAnsi="Arial" w:eastAsia="Arial" w:cs="Arial"/>
          <w:b w:val="0"/>
          <w:bCs w:val="0"/>
          <w:i w:val="1"/>
          <w:iCs w:val="1"/>
          <w:caps w:val="0"/>
          <w:smallCaps w:val="0"/>
          <w:noProof w:val="0"/>
          <w:color w:val="000000" w:themeColor="text1" w:themeTint="FF" w:themeShade="FF"/>
          <w:sz w:val="24"/>
          <w:szCs w:val="24"/>
          <w:lang w:val="en-US"/>
        </w:rPr>
        <w:t>Environmental Education Research</w:t>
      </w: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US"/>
        </w:rPr>
        <w:t>, 20(5), pp. 660–679. doi: 10.1080/13504622.2013.833591.</w:t>
      </w:r>
    </w:p>
    <w:p w:rsidR="62179248" w:rsidP="0EF2F08F" w:rsidRDefault="62179248" w14:paraId="1848AA21" w14:textId="4BB7A02C">
      <w:pPr>
        <w:rPr>
          <w:rFonts w:ascii="Arial" w:hAnsi="Arial" w:eastAsia="Arial" w:cs="Arial"/>
          <w:b w:val="0"/>
          <w:bCs w:val="0"/>
          <w:i w:val="0"/>
          <w:iCs w:val="0"/>
          <w:caps w:val="0"/>
          <w:smallCaps w:val="0"/>
          <w:noProof w:val="0"/>
          <w:color w:val="000000" w:themeColor="text1" w:themeTint="FF" w:themeShade="FF"/>
          <w:sz w:val="24"/>
          <w:szCs w:val="24"/>
          <w:lang w:val="en-GB"/>
        </w:rPr>
      </w:pPr>
      <w:r w:rsidRPr="0EF2F08F" w:rsidR="1BD7140D">
        <w:rPr>
          <w:rFonts w:ascii="Arial" w:hAnsi="Arial" w:eastAsia="Arial" w:cs="Arial"/>
          <w:b w:val="0"/>
          <w:bCs w:val="0"/>
          <w:i w:val="0"/>
          <w:iCs w:val="0"/>
          <w:caps w:val="0"/>
          <w:smallCaps w:val="0"/>
          <w:noProof w:val="0"/>
          <w:color w:val="000000" w:themeColor="text1" w:themeTint="FF" w:themeShade="FF"/>
          <w:sz w:val="24"/>
          <w:szCs w:val="24"/>
          <w:lang w:val="de-DE"/>
        </w:rPr>
        <w:t xml:space="preserve">Froebel, F. (1826). </w:t>
      </w:r>
      <w:r w:rsidRPr="0EF2F08F" w:rsidR="1BD7140D">
        <w:rPr>
          <w:rFonts w:ascii="Arial" w:hAnsi="Arial" w:eastAsia="Arial" w:cs="Arial"/>
          <w:b w:val="0"/>
          <w:bCs w:val="0"/>
          <w:i w:val="1"/>
          <w:iCs w:val="1"/>
          <w:caps w:val="0"/>
          <w:smallCaps w:val="0"/>
          <w:noProof w:val="0"/>
          <w:color w:val="000000" w:themeColor="text1" w:themeTint="FF" w:themeShade="FF"/>
          <w:sz w:val="24"/>
          <w:szCs w:val="24"/>
          <w:lang w:val="de-DE"/>
        </w:rPr>
        <w:t>The Education of Man</w:t>
      </w:r>
      <w:r w:rsidRPr="0EF2F08F" w:rsidR="1BD7140D">
        <w:rPr>
          <w:rFonts w:ascii="Arial" w:hAnsi="Arial" w:eastAsia="Arial" w:cs="Arial"/>
          <w:b w:val="0"/>
          <w:bCs w:val="0"/>
          <w:i w:val="0"/>
          <w:iCs w:val="0"/>
          <w:caps w:val="0"/>
          <w:smallCaps w:val="0"/>
          <w:noProof w:val="0"/>
          <w:color w:val="000000" w:themeColor="text1" w:themeTint="FF" w:themeShade="FF"/>
          <w:sz w:val="24"/>
          <w:szCs w:val="24"/>
          <w:lang w:val="de-DE"/>
        </w:rPr>
        <w:t>. Keilhau: Verlag der Buchhandlung des Waisenhauses.</w:t>
      </w:r>
    </w:p>
    <w:p w:rsidR="62179248" w:rsidP="0EF2F08F" w:rsidRDefault="62179248" w14:paraId="1775514B" w14:textId="6BFD47C4">
      <w:pPr>
        <w:spacing w:after="0" w:line="240" w:lineRule="auto"/>
        <w:rPr>
          <w:rFonts w:ascii="Arial" w:hAnsi="Arial" w:eastAsia="Arial" w:cs="Arial"/>
          <w:b w:val="0"/>
          <w:bCs w:val="0"/>
          <w:i w:val="0"/>
          <w:iCs w:val="0"/>
          <w:caps w:val="0"/>
          <w:smallCaps w:val="0"/>
          <w:noProof w:val="0"/>
          <w:color w:val="111111"/>
          <w:sz w:val="24"/>
          <w:szCs w:val="24"/>
          <w:lang w:val="en-GB"/>
        </w:rPr>
      </w:pPr>
      <w:r w:rsidRPr="0EF2F08F" w:rsidR="1BD7140D">
        <w:rPr>
          <w:rStyle w:val="s1"/>
          <w:rFonts w:ascii="Arial" w:hAnsi="Arial" w:eastAsia="Arial" w:cs="Arial"/>
          <w:b w:val="0"/>
          <w:bCs w:val="0"/>
          <w:i w:val="0"/>
          <w:iCs w:val="0"/>
          <w:caps w:val="0"/>
          <w:smallCaps w:val="0"/>
          <w:noProof w:val="0"/>
          <w:color w:val="111111"/>
          <w:sz w:val="24"/>
          <w:szCs w:val="24"/>
          <w:lang w:val="en-GB"/>
        </w:rPr>
        <w:t xml:space="preserve">Harcourt, D. and Young, K. (2015) </w:t>
      </w:r>
      <w:r w:rsidRPr="0EF2F08F" w:rsidR="1BD7140D">
        <w:rPr>
          <w:rStyle w:val="s2"/>
          <w:rFonts w:ascii="Arial" w:hAnsi="Arial" w:eastAsia="Arial" w:cs="Arial"/>
          <w:b w:val="0"/>
          <w:bCs w:val="0"/>
          <w:i w:val="1"/>
          <w:iCs w:val="1"/>
          <w:caps w:val="0"/>
          <w:smallCaps w:val="0"/>
          <w:noProof w:val="0"/>
          <w:color w:val="111111"/>
          <w:sz w:val="24"/>
          <w:szCs w:val="24"/>
          <w:lang w:val="en-GB"/>
        </w:rPr>
        <w:t>Reflecting on Sustainability in Early Childhood Education</w:t>
      </w:r>
      <w:r w:rsidRPr="0EF2F08F" w:rsidR="1BD7140D">
        <w:rPr>
          <w:rStyle w:val="s1"/>
          <w:rFonts w:ascii="Arial" w:hAnsi="Arial" w:eastAsia="Arial" w:cs="Arial"/>
          <w:b w:val="0"/>
          <w:bCs w:val="0"/>
          <w:i w:val="0"/>
          <w:iCs w:val="0"/>
          <w:caps w:val="0"/>
          <w:smallCaps w:val="0"/>
          <w:noProof w:val="0"/>
          <w:color w:val="111111"/>
          <w:sz w:val="24"/>
          <w:szCs w:val="24"/>
          <w:lang w:val="en-GB"/>
        </w:rPr>
        <w:t>. London: Routledge.</w:t>
      </w:r>
    </w:p>
    <w:p w:rsidR="62179248" w:rsidP="0EF2F08F" w:rsidRDefault="62179248" w14:paraId="0FB4C3E6" w14:textId="7F89F195">
      <w:pPr>
        <w:spacing w:after="0" w:line="240" w:lineRule="auto"/>
        <w:rPr>
          <w:rFonts w:ascii="Arial" w:hAnsi="Arial" w:eastAsia="Arial" w:cs="Arial"/>
          <w:b w:val="0"/>
          <w:bCs w:val="0"/>
          <w:i w:val="0"/>
          <w:iCs w:val="0"/>
          <w:caps w:val="0"/>
          <w:smallCaps w:val="0"/>
          <w:noProof w:val="0"/>
          <w:color w:val="111111"/>
          <w:sz w:val="24"/>
          <w:szCs w:val="24"/>
          <w:lang w:val="en-GB"/>
        </w:rPr>
      </w:pPr>
    </w:p>
    <w:p w:rsidR="62179248" w:rsidP="0EF2F08F" w:rsidRDefault="62179248" w14:paraId="56025C95" w14:textId="30CFBA90">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GB"/>
        </w:rPr>
        <w:t xml:space="preserve">Hirst, N. (2018) ‘Education for sustainability within early childhood studies: collaboration and inquiry through projects with children’, </w:t>
      </w:r>
      <w:r w:rsidRPr="0EF2F08F" w:rsidR="1BD7140D">
        <w:rPr>
          <w:rFonts w:ascii="Arial" w:hAnsi="Arial" w:eastAsia="Arial" w:cs="Arial"/>
          <w:b w:val="0"/>
          <w:bCs w:val="0"/>
          <w:i w:val="1"/>
          <w:iCs w:val="1"/>
          <w:caps w:val="0"/>
          <w:smallCaps w:val="0"/>
          <w:noProof w:val="0"/>
          <w:color w:val="000000" w:themeColor="text1" w:themeTint="FF" w:themeShade="FF"/>
          <w:sz w:val="24"/>
          <w:szCs w:val="24"/>
          <w:lang w:val="en-GB"/>
        </w:rPr>
        <w:t>Education 3-13</w:t>
      </w: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GB"/>
        </w:rPr>
        <w:t>, 47(2), pp. 233–246. Doi: 10.1080/03004279.2018.1430843.</w:t>
      </w:r>
    </w:p>
    <w:p w:rsidR="62179248" w:rsidP="0EF2F08F" w:rsidRDefault="62179248" w14:paraId="47149F02" w14:textId="16375328">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2179248" w:rsidP="0EF2F08F" w:rsidRDefault="62179248" w14:paraId="57990794" w14:textId="5E99F90A">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GB"/>
        </w:rPr>
        <w:t xml:space="preserve">Hedefalk, M., Almqvist, J. and Östman, L. (2014) ‘Education for sustainable development in early childhood education: a review of the research literature’, </w:t>
      </w:r>
      <w:r w:rsidRPr="0EF2F08F" w:rsidR="1BD7140D">
        <w:rPr>
          <w:rFonts w:ascii="Arial" w:hAnsi="Arial" w:eastAsia="Arial" w:cs="Arial"/>
          <w:b w:val="0"/>
          <w:bCs w:val="0"/>
          <w:i w:val="1"/>
          <w:iCs w:val="1"/>
          <w:caps w:val="0"/>
          <w:smallCaps w:val="0"/>
          <w:noProof w:val="0"/>
          <w:color w:val="000000" w:themeColor="text1" w:themeTint="FF" w:themeShade="FF"/>
          <w:sz w:val="24"/>
          <w:szCs w:val="24"/>
          <w:lang w:val="en-GB"/>
        </w:rPr>
        <w:t>Environmental Education Research</w:t>
      </w: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GB"/>
        </w:rPr>
        <w:t xml:space="preserve">, 21(7), pp. 975–990. Doi: 10.1080/13504622.2014.971716. </w:t>
      </w:r>
    </w:p>
    <w:p w:rsidR="62179248" w:rsidP="0EF2F08F" w:rsidRDefault="62179248" w14:paraId="433DFF32" w14:textId="54735CBC">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2179248" w:rsidP="0EF2F08F" w:rsidRDefault="62179248" w14:paraId="714DAEA7" w14:textId="20BF63DB">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2179248" w:rsidP="0EF2F08F" w:rsidRDefault="62179248" w14:paraId="0792FAE9" w14:textId="011FAE30">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2179248" w:rsidP="0EF2F08F" w:rsidRDefault="62179248" w14:paraId="3EA89538" w14:textId="37FB64B7">
      <w:pPr>
        <w:spacing w:after="0" w:line="240" w:lineRule="auto"/>
        <w:rPr>
          <w:rFonts w:ascii="Arial" w:hAnsi="Arial" w:eastAsia="Arial" w:cs="Arial"/>
          <w:b w:val="0"/>
          <w:bCs w:val="0"/>
          <w:i w:val="0"/>
          <w:iCs w:val="0"/>
          <w:caps w:val="0"/>
          <w:smallCaps w:val="0"/>
          <w:noProof w:val="0"/>
          <w:color w:val="111111"/>
          <w:sz w:val="24"/>
          <w:szCs w:val="24"/>
          <w:lang w:val="en-GB"/>
        </w:rPr>
      </w:pPr>
      <w:r w:rsidRPr="0EF2F08F" w:rsidR="1BD7140D">
        <w:rPr>
          <w:rStyle w:val="s1"/>
          <w:rFonts w:ascii="Arial" w:hAnsi="Arial" w:eastAsia="Arial" w:cs="Arial"/>
          <w:b w:val="0"/>
          <w:bCs w:val="0"/>
          <w:i w:val="0"/>
          <w:iCs w:val="0"/>
          <w:caps w:val="0"/>
          <w:smallCaps w:val="0"/>
          <w:noProof w:val="0"/>
          <w:color w:val="111111"/>
          <w:sz w:val="24"/>
          <w:szCs w:val="24"/>
          <w:lang w:val="en-GB"/>
        </w:rPr>
        <w:t xml:space="preserve">Konieczny, J. (2023) ‘Education for Sustainable Development at the Early Childhood Education’, </w:t>
      </w:r>
      <w:r w:rsidRPr="0EF2F08F" w:rsidR="1BD7140D">
        <w:rPr>
          <w:rStyle w:val="s2"/>
          <w:rFonts w:ascii="Arial" w:hAnsi="Arial" w:eastAsia="Arial" w:cs="Arial"/>
          <w:b w:val="0"/>
          <w:bCs w:val="0"/>
          <w:i w:val="1"/>
          <w:iCs w:val="1"/>
          <w:caps w:val="0"/>
          <w:smallCaps w:val="0"/>
          <w:noProof w:val="0"/>
          <w:color w:val="111111"/>
          <w:sz w:val="24"/>
          <w:szCs w:val="24"/>
          <w:lang w:val="en-GB"/>
        </w:rPr>
        <w:t>ResearchGate</w:t>
      </w:r>
      <w:r w:rsidRPr="0EF2F08F" w:rsidR="1BD7140D">
        <w:rPr>
          <w:rStyle w:val="s1"/>
          <w:rFonts w:ascii="Arial" w:hAnsi="Arial" w:eastAsia="Arial" w:cs="Arial"/>
          <w:b w:val="0"/>
          <w:bCs w:val="0"/>
          <w:i w:val="0"/>
          <w:iCs w:val="0"/>
          <w:caps w:val="0"/>
          <w:smallCaps w:val="0"/>
          <w:noProof w:val="0"/>
          <w:color w:val="111111"/>
          <w:sz w:val="24"/>
          <w:szCs w:val="24"/>
          <w:lang w:val="en-GB"/>
        </w:rPr>
        <w:t xml:space="preserve">. Available at: </w:t>
      </w:r>
      <w:hyperlink r:id="Rdcb2b11ac0c44d53">
        <w:r w:rsidRPr="0EF2F08F" w:rsidR="1BD7140D">
          <w:rPr>
            <w:rStyle w:val="Hyperlink"/>
            <w:rFonts w:ascii="Arial" w:hAnsi="Arial" w:eastAsia="Arial" w:cs="Arial"/>
            <w:b w:val="0"/>
            <w:bCs w:val="0"/>
            <w:i w:val="0"/>
            <w:iCs w:val="0"/>
            <w:caps w:val="0"/>
            <w:smallCaps w:val="0"/>
            <w:strike w:val="0"/>
            <w:dstrike w:val="0"/>
            <w:noProof w:val="0"/>
            <w:sz w:val="24"/>
            <w:szCs w:val="24"/>
            <w:lang w:val="en-GB"/>
          </w:rPr>
          <w:t>https://www.researchgate.net/publication/376612904</w:t>
        </w:r>
      </w:hyperlink>
      <w:r w:rsidRPr="0EF2F08F" w:rsidR="1BD7140D">
        <w:rPr>
          <w:rStyle w:val="s1"/>
          <w:rFonts w:ascii="Arial" w:hAnsi="Arial" w:eastAsia="Arial" w:cs="Arial"/>
          <w:b w:val="0"/>
          <w:bCs w:val="0"/>
          <w:i w:val="0"/>
          <w:iCs w:val="0"/>
          <w:caps w:val="0"/>
          <w:smallCaps w:val="0"/>
          <w:noProof w:val="0"/>
          <w:color w:val="111111"/>
          <w:sz w:val="24"/>
          <w:szCs w:val="24"/>
          <w:lang w:val="en-GB"/>
        </w:rPr>
        <w:t xml:space="preserve"> (Accessed: 7 May 2025).</w:t>
      </w:r>
    </w:p>
    <w:p w:rsidR="62179248" w:rsidP="0EF2F08F" w:rsidRDefault="62179248" w14:paraId="3BD68967" w14:textId="5A059D40">
      <w:pPr>
        <w:spacing w:after="0" w:line="240" w:lineRule="auto"/>
        <w:rPr>
          <w:rFonts w:ascii="Arial" w:hAnsi="Arial" w:eastAsia="Arial" w:cs="Arial"/>
          <w:b w:val="0"/>
          <w:bCs w:val="0"/>
          <w:i w:val="0"/>
          <w:iCs w:val="0"/>
          <w:caps w:val="0"/>
          <w:smallCaps w:val="0"/>
          <w:noProof w:val="0"/>
          <w:color w:val="111111"/>
          <w:sz w:val="24"/>
          <w:szCs w:val="24"/>
          <w:lang w:val="en-GB"/>
        </w:rPr>
      </w:pPr>
    </w:p>
    <w:p w:rsidR="62179248" w:rsidP="0EF2F08F" w:rsidRDefault="62179248" w14:paraId="6881388E" w14:textId="1D7F2273">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GB"/>
        </w:rPr>
        <w:t xml:space="preserve">Montessori, M. (1912). </w:t>
      </w:r>
      <w:r w:rsidRPr="0EF2F08F" w:rsidR="1BD7140D">
        <w:rPr>
          <w:rFonts w:ascii="Arial" w:hAnsi="Arial" w:eastAsia="Arial" w:cs="Arial"/>
          <w:b w:val="0"/>
          <w:bCs w:val="0"/>
          <w:i w:val="1"/>
          <w:iCs w:val="1"/>
          <w:caps w:val="0"/>
          <w:smallCaps w:val="0"/>
          <w:noProof w:val="0"/>
          <w:color w:val="000000" w:themeColor="text1" w:themeTint="FF" w:themeShade="FF"/>
          <w:sz w:val="24"/>
          <w:szCs w:val="24"/>
          <w:lang w:val="en-GB"/>
        </w:rPr>
        <w:t>The Montessori Method: Scientific Pedagogy as Applied to Child Education in the Children's Houses</w:t>
      </w: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GB"/>
        </w:rPr>
        <w:t>. New York: Frederick A. Stokes Company.</w:t>
      </w:r>
    </w:p>
    <w:p w:rsidR="62179248" w:rsidP="0EF2F08F" w:rsidRDefault="62179248" w14:paraId="7824339B" w14:textId="5C3EBB5E">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2179248" w:rsidP="0EF2F08F" w:rsidRDefault="62179248" w14:paraId="15EAD8A2" w14:textId="636F4957">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GB"/>
        </w:rPr>
        <w:t xml:space="preserve">Prince, C. (2010) ‘Sowing the seeds: education for sustainability within the early years curriculum’, </w:t>
      </w:r>
      <w:r w:rsidRPr="0EF2F08F" w:rsidR="1BD7140D">
        <w:rPr>
          <w:rFonts w:ascii="Arial" w:hAnsi="Arial" w:eastAsia="Arial" w:cs="Arial"/>
          <w:b w:val="0"/>
          <w:bCs w:val="0"/>
          <w:i w:val="1"/>
          <w:iCs w:val="1"/>
          <w:caps w:val="0"/>
          <w:smallCaps w:val="0"/>
          <w:noProof w:val="0"/>
          <w:color w:val="000000" w:themeColor="text1" w:themeTint="FF" w:themeShade="FF"/>
          <w:sz w:val="24"/>
          <w:szCs w:val="24"/>
          <w:lang w:val="en-GB"/>
        </w:rPr>
        <w:t>European Early Childhood Education Research Journal</w:t>
      </w: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GB"/>
        </w:rPr>
        <w:t>, 18(3), pp. 423–434. Doi: 10.1080/1350293X.2010.500082.</w:t>
      </w:r>
    </w:p>
    <w:p w:rsidR="62179248" w:rsidP="0EF2F08F" w:rsidRDefault="62179248" w14:paraId="1277E0C9" w14:textId="0223E8BC">
      <w:pPr>
        <w:spacing w:after="0" w:line="240" w:lineRule="auto"/>
        <w:rPr>
          <w:rFonts w:ascii="Arial" w:hAnsi="Arial" w:eastAsia="Arial" w:cs="Arial"/>
          <w:b w:val="0"/>
          <w:bCs w:val="0"/>
          <w:i w:val="0"/>
          <w:iCs w:val="0"/>
          <w:caps w:val="0"/>
          <w:smallCaps w:val="0"/>
          <w:noProof w:val="0"/>
          <w:color w:val="111111"/>
          <w:sz w:val="24"/>
          <w:szCs w:val="24"/>
          <w:lang w:val="en-GB"/>
        </w:rPr>
      </w:pPr>
    </w:p>
    <w:p w:rsidR="62179248" w:rsidP="0EF2F08F" w:rsidRDefault="62179248" w14:paraId="45C79584" w14:textId="386347D2">
      <w:pPr>
        <w:spacing w:after="0" w:line="240" w:lineRule="auto"/>
        <w:rPr>
          <w:rFonts w:ascii="Arial" w:hAnsi="Arial" w:eastAsia="Arial" w:cs="Arial"/>
          <w:b w:val="0"/>
          <w:bCs w:val="0"/>
          <w:i w:val="0"/>
          <w:iCs w:val="0"/>
          <w:caps w:val="0"/>
          <w:smallCaps w:val="0"/>
          <w:noProof w:val="0"/>
          <w:color w:val="111111"/>
          <w:sz w:val="24"/>
          <w:szCs w:val="24"/>
          <w:lang w:val="en-GB"/>
        </w:rPr>
      </w:pPr>
      <w:r w:rsidRPr="0EF2F08F" w:rsidR="1BD7140D">
        <w:rPr>
          <w:rStyle w:val="s1"/>
          <w:rFonts w:ascii="Arial" w:hAnsi="Arial" w:eastAsia="Arial" w:cs="Arial"/>
          <w:b w:val="0"/>
          <w:bCs w:val="0"/>
          <w:i w:val="0"/>
          <w:iCs w:val="0"/>
          <w:caps w:val="0"/>
          <w:smallCaps w:val="0"/>
          <w:noProof w:val="0"/>
          <w:color w:val="111111"/>
          <w:sz w:val="24"/>
          <w:szCs w:val="24"/>
          <w:lang w:val="en-GB"/>
        </w:rPr>
        <w:t xml:space="preserve">Siraj-Blatchford, J., Smith, K.C. and Pramling-Samuelsson, I. (2010) </w:t>
      </w:r>
      <w:r w:rsidRPr="0EF2F08F" w:rsidR="1BD7140D">
        <w:rPr>
          <w:rStyle w:val="s2"/>
          <w:rFonts w:ascii="Arial" w:hAnsi="Arial" w:eastAsia="Arial" w:cs="Arial"/>
          <w:b w:val="0"/>
          <w:bCs w:val="0"/>
          <w:i w:val="1"/>
          <w:iCs w:val="1"/>
          <w:caps w:val="0"/>
          <w:smallCaps w:val="0"/>
          <w:noProof w:val="0"/>
          <w:color w:val="111111"/>
          <w:sz w:val="24"/>
          <w:szCs w:val="24"/>
          <w:lang w:val="en-GB"/>
        </w:rPr>
        <w:t>Education for Sustainable Development in the Early Years</w:t>
      </w:r>
      <w:r w:rsidRPr="0EF2F08F" w:rsidR="1BD7140D">
        <w:rPr>
          <w:rStyle w:val="s1"/>
          <w:rFonts w:ascii="Arial" w:hAnsi="Arial" w:eastAsia="Arial" w:cs="Arial"/>
          <w:b w:val="0"/>
          <w:bCs w:val="0"/>
          <w:i w:val="0"/>
          <w:iCs w:val="0"/>
          <w:caps w:val="0"/>
          <w:smallCaps w:val="0"/>
          <w:noProof w:val="0"/>
          <w:color w:val="111111"/>
          <w:sz w:val="24"/>
          <w:szCs w:val="24"/>
          <w:lang w:val="en-GB"/>
        </w:rPr>
        <w:t>. Göteborg: OMEP.</w:t>
      </w:r>
    </w:p>
    <w:p w:rsidR="62179248" w:rsidP="0EF2F08F" w:rsidRDefault="62179248" w14:paraId="23BB165A" w14:textId="4B0B2354">
      <w:pPr>
        <w:spacing w:after="0" w:line="240" w:lineRule="auto"/>
        <w:rPr>
          <w:rFonts w:ascii="Arial" w:hAnsi="Arial" w:eastAsia="Arial" w:cs="Arial"/>
          <w:b w:val="0"/>
          <w:bCs w:val="0"/>
          <w:i w:val="0"/>
          <w:iCs w:val="0"/>
          <w:caps w:val="0"/>
          <w:smallCaps w:val="0"/>
          <w:noProof w:val="0"/>
          <w:color w:val="111111"/>
          <w:sz w:val="24"/>
          <w:szCs w:val="24"/>
          <w:lang w:val="en-GB"/>
        </w:rPr>
      </w:pPr>
    </w:p>
    <w:p w:rsidR="62179248" w:rsidP="0EF2F08F" w:rsidRDefault="62179248" w14:paraId="204B9CF5" w14:textId="0EA6F26C">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GB"/>
        </w:rPr>
        <w:t xml:space="preserve">Samuelsson, I. and Park, E. (2017) ‘How to Educate Children for Sustainable Learning and for a Sustainable World’, </w:t>
      </w:r>
      <w:r w:rsidRPr="0EF2F08F" w:rsidR="1BD7140D">
        <w:rPr>
          <w:rFonts w:ascii="Arial" w:hAnsi="Arial" w:eastAsia="Arial" w:cs="Arial"/>
          <w:b w:val="0"/>
          <w:bCs w:val="0"/>
          <w:i w:val="1"/>
          <w:iCs w:val="1"/>
          <w:caps w:val="0"/>
          <w:smallCaps w:val="0"/>
          <w:noProof w:val="0"/>
          <w:color w:val="000000" w:themeColor="text1" w:themeTint="FF" w:themeShade="FF"/>
          <w:sz w:val="24"/>
          <w:szCs w:val="24"/>
          <w:lang w:val="en-GB"/>
        </w:rPr>
        <w:t>International Journal of Early Childhood</w:t>
      </w: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GB"/>
        </w:rPr>
        <w:t>, 49(3), pp. 273–285. doi:10.1007/s13158-017-0197-1.</w:t>
      </w:r>
    </w:p>
    <w:p w:rsidR="62179248" w:rsidP="0EF2F08F" w:rsidRDefault="62179248" w14:paraId="0AB8A857" w14:textId="2CE6E68B">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2179248" w:rsidP="0EF2F08F" w:rsidRDefault="62179248" w14:paraId="124E55C7" w14:textId="628B5010">
      <w:pPr>
        <w:spacing w:after="0" w:line="240" w:lineRule="auto"/>
        <w:rPr>
          <w:rFonts w:ascii="Arial" w:hAnsi="Arial" w:eastAsia="Arial" w:cs="Arial"/>
          <w:b w:val="0"/>
          <w:bCs w:val="0"/>
          <w:i w:val="0"/>
          <w:iCs w:val="0"/>
          <w:caps w:val="0"/>
          <w:smallCaps w:val="0"/>
          <w:noProof w:val="0"/>
          <w:color w:val="111111"/>
          <w:sz w:val="24"/>
          <w:szCs w:val="24"/>
          <w:lang w:val="en-GB"/>
        </w:rPr>
      </w:pPr>
      <w:r w:rsidRPr="0EF2F08F" w:rsidR="1BD7140D">
        <w:rPr>
          <w:rStyle w:val="s1"/>
          <w:rFonts w:ascii="Arial" w:hAnsi="Arial" w:eastAsia="Arial" w:cs="Arial"/>
          <w:b w:val="0"/>
          <w:bCs w:val="0"/>
          <w:i w:val="0"/>
          <w:iCs w:val="0"/>
          <w:caps w:val="0"/>
          <w:smallCaps w:val="0"/>
          <w:noProof w:val="0"/>
          <w:color w:val="111111"/>
          <w:sz w:val="24"/>
          <w:szCs w:val="24"/>
          <w:lang w:val="en-GB"/>
        </w:rPr>
        <w:t xml:space="preserve">Tinney, G. and Merriman, E. (2018) </w:t>
      </w:r>
      <w:r w:rsidRPr="0EF2F08F" w:rsidR="1BD7140D">
        <w:rPr>
          <w:rStyle w:val="s2"/>
          <w:rFonts w:ascii="Arial" w:hAnsi="Arial" w:eastAsia="Arial" w:cs="Arial"/>
          <w:b w:val="0"/>
          <w:bCs w:val="0"/>
          <w:i w:val="1"/>
          <w:iCs w:val="1"/>
          <w:caps w:val="0"/>
          <w:smallCaps w:val="0"/>
          <w:noProof w:val="0"/>
          <w:color w:val="111111"/>
          <w:sz w:val="24"/>
          <w:szCs w:val="24"/>
          <w:lang w:val="en-GB"/>
        </w:rPr>
        <w:t>Early Years Education and Education for Sustainable Development and Global Citizenship</w:t>
      </w:r>
      <w:r w:rsidRPr="0EF2F08F" w:rsidR="1BD7140D">
        <w:rPr>
          <w:rStyle w:val="s1"/>
          <w:rFonts w:ascii="Arial" w:hAnsi="Arial" w:eastAsia="Arial" w:cs="Arial"/>
          <w:b w:val="0"/>
          <w:bCs w:val="0"/>
          <w:i w:val="0"/>
          <w:iCs w:val="0"/>
          <w:caps w:val="0"/>
          <w:smallCaps w:val="0"/>
          <w:noProof w:val="0"/>
          <w:color w:val="111111"/>
          <w:sz w:val="24"/>
          <w:szCs w:val="24"/>
          <w:lang w:val="en-GB"/>
        </w:rPr>
        <w:t xml:space="preserve">. University of Wales Trinity Saint David. Available at: </w:t>
      </w:r>
      <w:hyperlink r:id="Rc81ae7256bc44c20">
        <w:r w:rsidRPr="0EF2F08F" w:rsidR="1BD7140D">
          <w:rPr>
            <w:rStyle w:val="Hyperlink"/>
            <w:rFonts w:ascii="Arial" w:hAnsi="Arial" w:eastAsia="Arial" w:cs="Arial"/>
            <w:b w:val="0"/>
            <w:bCs w:val="0"/>
            <w:i w:val="0"/>
            <w:iCs w:val="0"/>
            <w:caps w:val="0"/>
            <w:smallCaps w:val="0"/>
            <w:strike w:val="0"/>
            <w:dstrike w:val="0"/>
            <w:noProof w:val="0"/>
            <w:sz w:val="24"/>
            <w:szCs w:val="24"/>
            <w:lang w:val="en-GB"/>
          </w:rPr>
          <w:t>https://repository.uwtsd.ac.uk/id/eprint/912/1/Tinney%2C%20Glenda%20and%20Merriman%2C%20Eileen%20%282018%29%20Early%20years%20education.pdf</w:t>
        </w:r>
      </w:hyperlink>
      <w:r w:rsidRPr="0EF2F08F" w:rsidR="1BD7140D">
        <w:rPr>
          <w:rStyle w:val="s1"/>
          <w:rFonts w:ascii="Arial" w:hAnsi="Arial" w:eastAsia="Arial" w:cs="Arial"/>
          <w:b w:val="0"/>
          <w:bCs w:val="0"/>
          <w:i w:val="0"/>
          <w:iCs w:val="0"/>
          <w:caps w:val="0"/>
          <w:smallCaps w:val="0"/>
          <w:noProof w:val="0"/>
          <w:color w:val="111111"/>
          <w:sz w:val="24"/>
          <w:szCs w:val="24"/>
          <w:lang w:val="en-GB"/>
        </w:rPr>
        <w:t xml:space="preserve"> (Accessed: 7 May 2025).</w:t>
      </w:r>
    </w:p>
    <w:p w:rsidR="62179248" w:rsidP="0EF2F08F" w:rsidRDefault="62179248" w14:paraId="11AE0D0D" w14:textId="05FE9B1E">
      <w:pPr>
        <w:rPr>
          <w:rFonts w:ascii="Arial" w:hAnsi="Arial" w:eastAsia="Arial" w:cs="Arial"/>
          <w:b w:val="0"/>
          <w:bCs w:val="0"/>
          <w:i w:val="0"/>
          <w:iCs w:val="0"/>
          <w:caps w:val="0"/>
          <w:smallCaps w:val="0"/>
          <w:noProof w:val="0"/>
          <w:color w:val="000000" w:themeColor="text1" w:themeTint="FF" w:themeShade="FF"/>
          <w:sz w:val="24"/>
          <w:szCs w:val="24"/>
          <w:lang w:val="en-GB"/>
        </w:rPr>
      </w:pPr>
    </w:p>
    <w:p w:rsidR="62179248" w:rsidP="0EF2F08F" w:rsidRDefault="62179248" w14:paraId="5F07F0AF" w14:textId="2DA76D75">
      <w:pPr>
        <w:rPr>
          <w:rFonts w:ascii="Arial" w:hAnsi="Arial" w:eastAsia="Arial" w:cs="Arial"/>
          <w:b w:val="0"/>
          <w:bCs w:val="0"/>
          <w:i w:val="0"/>
          <w:iCs w:val="0"/>
          <w:caps w:val="0"/>
          <w:smallCaps w:val="0"/>
          <w:noProof w:val="0"/>
          <w:color w:val="000000" w:themeColor="text1" w:themeTint="FF" w:themeShade="FF"/>
          <w:sz w:val="24"/>
          <w:szCs w:val="24"/>
          <w:lang w:val="en-GB"/>
        </w:rPr>
      </w:pP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(2012) ‘Education for sustainable development and global citizenship: common understanding for the adult and community learning sector. Cardiff: Welsh Government. Available at: </w:t>
      </w:r>
      <w:hyperlink r:id="Rb2dc2976e8e64857">
        <w:r w:rsidRPr="0EF2F08F" w:rsidR="1BD7140D">
          <w:rPr>
            <w:rStyle w:val="Hyperlink"/>
            <w:rFonts w:ascii="Arial" w:hAnsi="Arial" w:eastAsia="Arial" w:cs="Arial"/>
            <w:b w:val="0"/>
            <w:bCs w:val="0"/>
            <w:i w:val="0"/>
            <w:iCs w:val="0"/>
            <w:caps w:val="0"/>
            <w:smallCaps w:val="0"/>
            <w:strike w:val="0"/>
            <w:dstrike w:val="0"/>
            <w:noProof w:val="0"/>
            <w:sz w:val="24"/>
            <w:szCs w:val="24"/>
            <w:lang w:val="en-US"/>
          </w:rPr>
          <w:t>Contents</w:t>
        </w:r>
      </w:hyperlink>
      <w:r w:rsidRPr="0EF2F08F" w:rsidR="1BD7140D">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7</w:t>
      </w:r>
      <w:r w:rsidRPr="0EF2F08F" w:rsidR="1BD7140D">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US"/>
        </w:rPr>
        <w:t xml:space="preserve"> May 2025).</w:t>
      </w:r>
    </w:p>
    <w:p w:rsidR="62179248" w:rsidP="0EF2F08F" w:rsidRDefault="62179248" w14:paraId="0FF406FB" w14:textId="213EE252">
      <w:pPr>
        <w:rPr>
          <w:rFonts w:ascii="Arial" w:hAnsi="Arial" w:eastAsia="Arial" w:cs="Arial"/>
          <w:b w:val="0"/>
          <w:bCs w:val="0"/>
          <w:i w:val="0"/>
          <w:iCs w:val="0"/>
          <w:caps w:val="0"/>
          <w:smallCaps w:val="0"/>
          <w:noProof w:val="0"/>
          <w:color w:val="000000" w:themeColor="text1" w:themeTint="FF" w:themeShade="FF"/>
          <w:sz w:val="24"/>
          <w:szCs w:val="24"/>
          <w:lang w:val="en-GB"/>
        </w:rPr>
      </w:pP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(2008) ‘Education for sustainable development and global citizenship: a common understanding for schools. Cardiff: Welsh Government. Available at: </w:t>
      </w:r>
      <w:hyperlink r:id="Rc3f3e17639094705">
        <w:r w:rsidRPr="0EF2F08F" w:rsidR="1BD7140D">
          <w:rPr>
            <w:rStyle w:val="Hyperlink"/>
            <w:rFonts w:ascii="Arial" w:hAnsi="Arial" w:eastAsia="Arial" w:cs="Arial"/>
            <w:b w:val="0"/>
            <w:bCs w:val="0"/>
            <w:i w:val="0"/>
            <w:iCs w:val="0"/>
            <w:caps w:val="0"/>
            <w:smallCaps w:val="0"/>
            <w:strike w:val="0"/>
            <w:dstrike w:val="0"/>
            <w:noProof w:val="0"/>
            <w:sz w:val="24"/>
            <w:szCs w:val="24"/>
            <w:lang w:val="en-US"/>
          </w:rPr>
          <w:t>common-understanding-for-school.pdf</w:t>
        </w:r>
      </w:hyperlink>
      <w:r w:rsidRPr="0EF2F08F" w:rsidR="1BD7140D">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7</w:t>
      </w:r>
      <w:r w:rsidRPr="0EF2F08F" w:rsidR="1BD7140D">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0EF2F08F" w:rsidR="1BD7140D">
        <w:rPr>
          <w:rFonts w:ascii="Arial" w:hAnsi="Arial" w:eastAsia="Arial" w:cs="Arial"/>
          <w:b w:val="0"/>
          <w:bCs w:val="0"/>
          <w:i w:val="0"/>
          <w:iCs w:val="0"/>
          <w:caps w:val="0"/>
          <w:smallCaps w:val="0"/>
          <w:noProof w:val="0"/>
          <w:color w:val="000000" w:themeColor="text1" w:themeTint="FF" w:themeShade="FF"/>
          <w:sz w:val="24"/>
          <w:szCs w:val="24"/>
          <w:lang w:val="en-US"/>
        </w:rPr>
        <w:t xml:space="preserve"> of May 2025).</w:t>
      </w:r>
    </w:p>
    <w:p w:rsidR="62179248" w:rsidP="0EF2F08F" w:rsidRDefault="62179248" w14:paraId="1E7F89D7" w14:textId="63DE5F31">
      <w:pPr>
        <w:rPr>
          <w:rFonts w:ascii="Aptos" w:hAnsi="Aptos" w:eastAsia="Aptos" w:cs="Aptos"/>
          <w:b w:val="0"/>
          <w:bCs w:val="0"/>
          <w:i w:val="0"/>
          <w:iCs w:val="0"/>
          <w:caps w:val="0"/>
          <w:smallCaps w:val="0"/>
          <w:noProof w:val="0"/>
          <w:color w:val="000000" w:themeColor="text1" w:themeTint="FF" w:themeShade="FF"/>
          <w:sz w:val="24"/>
          <w:szCs w:val="24"/>
          <w:lang w:val="en-GB"/>
        </w:rPr>
      </w:pPr>
    </w:p>
    <w:p w:rsidR="62179248" w:rsidRDefault="62179248" w14:paraId="54DA1D77" w14:textId="05DAA006"/>
    <w:sectPr w:rsidR="6A6BF6D0">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746A0E"/>
    <w:rsid w:val="00007A3F"/>
    <w:rsid w:val="00007E33"/>
    <w:rsid w:val="00042666"/>
    <w:rsid w:val="00064D36"/>
    <w:rsid w:val="000975BF"/>
    <w:rsid w:val="000D2C75"/>
    <w:rsid w:val="000F386A"/>
    <w:rsid w:val="0010135B"/>
    <w:rsid w:val="00127196"/>
    <w:rsid w:val="001335A4"/>
    <w:rsid w:val="0014651B"/>
    <w:rsid w:val="00152F11"/>
    <w:rsid w:val="00171BCE"/>
    <w:rsid w:val="00174CE7"/>
    <w:rsid w:val="0019231D"/>
    <w:rsid w:val="001A43CF"/>
    <w:rsid w:val="001BB799"/>
    <w:rsid w:val="001E704A"/>
    <w:rsid w:val="00293E43"/>
    <w:rsid w:val="002949CF"/>
    <w:rsid w:val="002A1470"/>
    <w:rsid w:val="0035683D"/>
    <w:rsid w:val="00381A48"/>
    <w:rsid w:val="003B1191"/>
    <w:rsid w:val="003E5CBC"/>
    <w:rsid w:val="004A2688"/>
    <w:rsid w:val="00503E20"/>
    <w:rsid w:val="005C05FF"/>
    <w:rsid w:val="005D12E7"/>
    <w:rsid w:val="005E4109"/>
    <w:rsid w:val="00635729"/>
    <w:rsid w:val="00666459"/>
    <w:rsid w:val="006E7C39"/>
    <w:rsid w:val="007153BE"/>
    <w:rsid w:val="00717228"/>
    <w:rsid w:val="00736489"/>
    <w:rsid w:val="007503AA"/>
    <w:rsid w:val="00762E0E"/>
    <w:rsid w:val="00792AA7"/>
    <w:rsid w:val="007A7824"/>
    <w:rsid w:val="007D1085"/>
    <w:rsid w:val="00802E4D"/>
    <w:rsid w:val="00820B62"/>
    <w:rsid w:val="00827CBB"/>
    <w:rsid w:val="0084527D"/>
    <w:rsid w:val="00885161"/>
    <w:rsid w:val="00894224"/>
    <w:rsid w:val="00937CED"/>
    <w:rsid w:val="009A05BA"/>
    <w:rsid w:val="009C115A"/>
    <w:rsid w:val="009D35D2"/>
    <w:rsid w:val="00A1256E"/>
    <w:rsid w:val="00A32986"/>
    <w:rsid w:val="00A563D5"/>
    <w:rsid w:val="00A948CE"/>
    <w:rsid w:val="00AE751B"/>
    <w:rsid w:val="00B32393"/>
    <w:rsid w:val="00B7392C"/>
    <w:rsid w:val="00BC0E87"/>
    <w:rsid w:val="00BE412C"/>
    <w:rsid w:val="00BF75FD"/>
    <w:rsid w:val="00C353E1"/>
    <w:rsid w:val="00C36F76"/>
    <w:rsid w:val="00C504B2"/>
    <w:rsid w:val="00C60D9C"/>
    <w:rsid w:val="00CE09D9"/>
    <w:rsid w:val="00D00F60"/>
    <w:rsid w:val="00D076C8"/>
    <w:rsid w:val="00D07E08"/>
    <w:rsid w:val="00D24427"/>
    <w:rsid w:val="00D313D2"/>
    <w:rsid w:val="00D8726E"/>
    <w:rsid w:val="00E421D5"/>
    <w:rsid w:val="00E665E3"/>
    <w:rsid w:val="00E73925"/>
    <w:rsid w:val="00F21518"/>
    <w:rsid w:val="00F30C24"/>
    <w:rsid w:val="00F321CD"/>
    <w:rsid w:val="00F6359D"/>
    <w:rsid w:val="00F8F0DC"/>
    <w:rsid w:val="00FA12B0"/>
    <w:rsid w:val="00FE795D"/>
    <w:rsid w:val="00FF00CA"/>
    <w:rsid w:val="00FF3F2B"/>
    <w:rsid w:val="011508D9"/>
    <w:rsid w:val="011E5A21"/>
    <w:rsid w:val="01526A24"/>
    <w:rsid w:val="015FBACD"/>
    <w:rsid w:val="01A9C9A6"/>
    <w:rsid w:val="01BA9C15"/>
    <w:rsid w:val="01D4F4E2"/>
    <w:rsid w:val="01E4B70E"/>
    <w:rsid w:val="03027E07"/>
    <w:rsid w:val="032E073B"/>
    <w:rsid w:val="033B798E"/>
    <w:rsid w:val="033BE9DA"/>
    <w:rsid w:val="0362B875"/>
    <w:rsid w:val="03A1101D"/>
    <w:rsid w:val="03B5D85E"/>
    <w:rsid w:val="03E28A9A"/>
    <w:rsid w:val="048C2BB1"/>
    <w:rsid w:val="04E9B635"/>
    <w:rsid w:val="0562F148"/>
    <w:rsid w:val="0566D1E7"/>
    <w:rsid w:val="0570C97F"/>
    <w:rsid w:val="057F65AE"/>
    <w:rsid w:val="059559F4"/>
    <w:rsid w:val="061B8745"/>
    <w:rsid w:val="06964E4C"/>
    <w:rsid w:val="06CADA78"/>
    <w:rsid w:val="06D7902E"/>
    <w:rsid w:val="07815B29"/>
    <w:rsid w:val="0783B01E"/>
    <w:rsid w:val="07893363"/>
    <w:rsid w:val="07D766D8"/>
    <w:rsid w:val="07DFDB04"/>
    <w:rsid w:val="0809A3A9"/>
    <w:rsid w:val="0817A51D"/>
    <w:rsid w:val="082580F6"/>
    <w:rsid w:val="082C5106"/>
    <w:rsid w:val="08317E86"/>
    <w:rsid w:val="08A25622"/>
    <w:rsid w:val="08B8B20E"/>
    <w:rsid w:val="08E29901"/>
    <w:rsid w:val="09028F73"/>
    <w:rsid w:val="09318C4B"/>
    <w:rsid w:val="0A39884B"/>
    <w:rsid w:val="0A437B22"/>
    <w:rsid w:val="0A507DB0"/>
    <w:rsid w:val="0A59531D"/>
    <w:rsid w:val="0A5AF514"/>
    <w:rsid w:val="0A5B15D7"/>
    <w:rsid w:val="0A6B3A83"/>
    <w:rsid w:val="0ABD9B6F"/>
    <w:rsid w:val="0ABEA9CA"/>
    <w:rsid w:val="0AC0C399"/>
    <w:rsid w:val="0B110B95"/>
    <w:rsid w:val="0B11E985"/>
    <w:rsid w:val="0B13A44E"/>
    <w:rsid w:val="0B20410B"/>
    <w:rsid w:val="0B2B08A1"/>
    <w:rsid w:val="0B395021"/>
    <w:rsid w:val="0B416B78"/>
    <w:rsid w:val="0B50B151"/>
    <w:rsid w:val="0B99B5FE"/>
    <w:rsid w:val="0BB77799"/>
    <w:rsid w:val="0BF83E9B"/>
    <w:rsid w:val="0C41FBD6"/>
    <w:rsid w:val="0C962D3A"/>
    <w:rsid w:val="0C962EB1"/>
    <w:rsid w:val="0D2289F3"/>
    <w:rsid w:val="0D2BCA61"/>
    <w:rsid w:val="0D3BF4F7"/>
    <w:rsid w:val="0D485529"/>
    <w:rsid w:val="0DE1B1CA"/>
    <w:rsid w:val="0DF89F5D"/>
    <w:rsid w:val="0E107A65"/>
    <w:rsid w:val="0E13BB22"/>
    <w:rsid w:val="0E7DDE63"/>
    <w:rsid w:val="0E9126DB"/>
    <w:rsid w:val="0EA96E3B"/>
    <w:rsid w:val="0EE5B33A"/>
    <w:rsid w:val="0EF1EC65"/>
    <w:rsid w:val="0EF29B10"/>
    <w:rsid w:val="0EF2F08F"/>
    <w:rsid w:val="0F0DDB48"/>
    <w:rsid w:val="0F0EB430"/>
    <w:rsid w:val="0F0F637E"/>
    <w:rsid w:val="0F226714"/>
    <w:rsid w:val="0F623F99"/>
    <w:rsid w:val="10099C94"/>
    <w:rsid w:val="100A30C6"/>
    <w:rsid w:val="100CD609"/>
    <w:rsid w:val="10B3977E"/>
    <w:rsid w:val="10BE8901"/>
    <w:rsid w:val="1104F3A3"/>
    <w:rsid w:val="113AB939"/>
    <w:rsid w:val="113B38B9"/>
    <w:rsid w:val="1173104A"/>
    <w:rsid w:val="119CC80E"/>
    <w:rsid w:val="11C83C5D"/>
    <w:rsid w:val="12477AC3"/>
    <w:rsid w:val="12B96BB4"/>
    <w:rsid w:val="12C23AB7"/>
    <w:rsid w:val="12CB5883"/>
    <w:rsid w:val="12E94F7F"/>
    <w:rsid w:val="13051683"/>
    <w:rsid w:val="135A5AB1"/>
    <w:rsid w:val="13A647CE"/>
    <w:rsid w:val="13C1EDF6"/>
    <w:rsid w:val="13E280B0"/>
    <w:rsid w:val="141B6F53"/>
    <w:rsid w:val="14435851"/>
    <w:rsid w:val="14444B73"/>
    <w:rsid w:val="1469A48B"/>
    <w:rsid w:val="146BACCB"/>
    <w:rsid w:val="14B7C938"/>
    <w:rsid w:val="14DA20A9"/>
    <w:rsid w:val="14EA7550"/>
    <w:rsid w:val="150E9F7B"/>
    <w:rsid w:val="15297FE9"/>
    <w:rsid w:val="154EA072"/>
    <w:rsid w:val="155359B6"/>
    <w:rsid w:val="156DA153"/>
    <w:rsid w:val="15807086"/>
    <w:rsid w:val="160C7102"/>
    <w:rsid w:val="16378C2C"/>
    <w:rsid w:val="1647C2D5"/>
    <w:rsid w:val="164A8DF6"/>
    <w:rsid w:val="164F872D"/>
    <w:rsid w:val="1677757B"/>
    <w:rsid w:val="168059AF"/>
    <w:rsid w:val="16A24365"/>
    <w:rsid w:val="16CA7227"/>
    <w:rsid w:val="16DD62F2"/>
    <w:rsid w:val="16EF2661"/>
    <w:rsid w:val="170CBE60"/>
    <w:rsid w:val="17123014"/>
    <w:rsid w:val="17385020"/>
    <w:rsid w:val="174ADA0D"/>
    <w:rsid w:val="176A6ABF"/>
    <w:rsid w:val="17A5E2F2"/>
    <w:rsid w:val="1812702F"/>
    <w:rsid w:val="1855E54B"/>
    <w:rsid w:val="186E533B"/>
    <w:rsid w:val="18AED05D"/>
    <w:rsid w:val="18CC4A84"/>
    <w:rsid w:val="18CE0AFB"/>
    <w:rsid w:val="18F678B2"/>
    <w:rsid w:val="19289FAD"/>
    <w:rsid w:val="1933F576"/>
    <w:rsid w:val="194FA574"/>
    <w:rsid w:val="19E7496D"/>
    <w:rsid w:val="1A179DDC"/>
    <w:rsid w:val="1A4B80F7"/>
    <w:rsid w:val="1A6876C9"/>
    <w:rsid w:val="1AE7AEC9"/>
    <w:rsid w:val="1B29F5B7"/>
    <w:rsid w:val="1B34A2E1"/>
    <w:rsid w:val="1BB68DE2"/>
    <w:rsid w:val="1BC66556"/>
    <w:rsid w:val="1BD7140D"/>
    <w:rsid w:val="1C120F65"/>
    <w:rsid w:val="1C6201FD"/>
    <w:rsid w:val="1C74D135"/>
    <w:rsid w:val="1D3AAB6D"/>
    <w:rsid w:val="1D3FE485"/>
    <w:rsid w:val="1D5DC680"/>
    <w:rsid w:val="1D9DF13B"/>
    <w:rsid w:val="1E5C48E0"/>
    <w:rsid w:val="1E6B9692"/>
    <w:rsid w:val="1F75F8EE"/>
    <w:rsid w:val="1F77FE87"/>
    <w:rsid w:val="1F7E3E31"/>
    <w:rsid w:val="1FB12992"/>
    <w:rsid w:val="1FCF7B68"/>
    <w:rsid w:val="2034B6CB"/>
    <w:rsid w:val="205A55DD"/>
    <w:rsid w:val="208507FD"/>
    <w:rsid w:val="208B5048"/>
    <w:rsid w:val="209FD4B9"/>
    <w:rsid w:val="20A548DF"/>
    <w:rsid w:val="20B8F52C"/>
    <w:rsid w:val="20E83B4E"/>
    <w:rsid w:val="20E8DAAD"/>
    <w:rsid w:val="2105A1D2"/>
    <w:rsid w:val="210A85C2"/>
    <w:rsid w:val="210C5803"/>
    <w:rsid w:val="21264146"/>
    <w:rsid w:val="21EA02C9"/>
    <w:rsid w:val="21FA0417"/>
    <w:rsid w:val="22187BC7"/>
    <w:rsid w:val="22290828"/>
    <w:rsid w:val="224FFB37"/>
    <w:rsid w:val="22534433"/>
    <w:rsid w:val="225E5B02"/>
    <w:rsid w:val="22A0F20D"/>
    <w:rsid w:val="22B7B574"/>
    <w:rsid w:val="22CFA108"/>
    <w:rsid w:val="22DB3750"/>
    <w:rsid w:val="22F22B39"/>
    <w:rsid w:val="23235200"/>
    <w:rsid w:val="2325374D"/>
    <w:rsid w:val="232BE771"/>
    <w:rsid w:val="23718769"/>
    <w:rsid w:val="23746A0E"/>
    <w:rsid w:val="23CD998A"/>
    <w:rsid w:val="23CF89CC"/>
    <w:rsid w:val="2406EE21"/>
    <w:rsid w:val="2471BAA0"/>
    <w:rsid w:val="2505745E"/>
    <w:rsid w:val="250990B6"/>
    <w:rsid w:val="2556B5AC"/>
    <w:rsid w:val="2557B261"/>
    <w:rsid w:val="25824928"/>
    <w:rsid w:val="25A6EDF3"/>
    <w:rsid w:val="25C3B777"/>
    <w:rsid w:val="2601BB37"/>
    <w:rsid w:val="26155C26"/>
    <w:rsid w:val="267B4974"/>
    <w:rsid w:val="269A9409"/>
    <w:rsid w:val="26A30D30"/>
    <w:rsid w:val="26D09E79"/>
    <w:rsid w:val="26D3B29D"/>
    <w:rsid w:val="271AAE5E"/>
    <w:rsid w:val="273C0EA9"/>
    <w:rsid w:val="2776BF71"/>
    <w:rsid w:val="27FF2486"/>
    <w:rsid w:val="2850CC72"/>
    <w:rsid w:val="2853CBF0"/>
    <w:rsid w:val="28969A1C"/>
    <w:rsid w:val="28BA6826"/>
    <w:rsid w:val="28D45913"/>
    <w:rsid w:val="28FD2682"/>
    <w:rsid w:val="291113CD"/>
    <w:rsid w:val="292B9CE2"/>
    <w:rsid w:val="292C75EC"/>
    <w:rsid w:val="2936C020"/>
    <w:rsid w:val="293EE744"/>
    <w:rsid w:val="2A53616F"/>
    <w:rsid w:val="2AACF02D"/>
    <w:rsid w:val="2AAF264A"/>
    <w:rsid w:val="2ABC90ED"/>
    <w:rsid w:val="2AC0D8D6"/>
    <w:rsid w:val="2AEDD699"/>
    <w:rsid w:val="2AFBA40C"/>
    <w:rsid w:val="2B6AFAFD"/>
    <w:rsid w:val="2B866642"/>
    <w:rsid w:val="2BFD28BB"/>
    <w:rsid w:val="2C445C4C"/>
    <w:rsid w:val="2C76BC4A"/>
    <w:rsid w:val="2CC5B4DB"/>
    <w:rsid w:val="2CD114BA"/>
    <w:rsid w:val="2CF2AF18"/>
    <w:rsid w:val="2CF4089A"/>
    <w:rsid w:val="2D6AF531"/>
    <w:rsid w:val="2D74070A"/>
    <w:rsid w:val="2D80F3D2"/>
    <w:rsid w:val="2D917EEF"/>
    <w:rsid w:val="2DB256BF"/>
    <w:rsid w:val="2DE107DA"/>
    <w:rsid w:val="2E7C827E"/>
    <w:rsid w:val="2E7EACF8"/>
    <w:rsid w:val="2EB0FF4E"/>
    <w:rsid w:val="2EC448B0"/>
    <w:rsid w:val="2F1B3F22"/>
    <w:rsid w:val="2F1ECEC9"/>
    <w:rsid w:val="2F544D46"/>
    <w:rsid w:val="2F73D6BC"/>
    <w:rsid w:val="2F7BB745"/>
    <w:rsid w:val="2F9271DF"/>
    <w:rsid w:val="2F94C346"/>
    <w:rsid w:val="2FAEEF00"/>
    <w:rsid w:val="2FD85967"/>
    <w:rsid w:val="2FF3F2B1"/>
    <w:rsid w:val="3024C6C8"/>
    <w:rsid w:val="30514313"/>
    <w:rsid w:val="30746F1F"/>
    <w:rsid w:val="3079A484"/>
    <w:rsid w:val="30A5C8F1"/>
    <w:rsid w:val="30B66CF6"/>
    <w:rsid w:val="30BF9FDF"/>
    <w:rsid w:val="30D5A47A"/>
    <w:rsid w:val="31089BC4"/>
    <w:rsid w:val="315B2ECF"/>
    <w:rsid w:val="315C7E56"/>
    <w:rsid w:val="315C7EAF"/>
    <w:rsid w:val="31670F10"/>
    <w:rsid w:val="318B2BD5"/>
    <w:rsid w:val="31D894F1"/>
    <w:rsid w:val="31E31AA2"/>
    <w:rsid w:val="31ED5BE5"/>
    <w:rsid w:val="325E2320"/>
    <w:rsid w:val="32D8FBED"/>
    <w:rsid w:val="332C2035"/>
    <w:rsid w:val="33A170C8"/>
    <w:rsid w:val="33A408B0"/>
    <w:rsid w:val="33C31963"/>
    <w:rsid w:val="33C7E4F5"/>
    <w:rsid w:val="33D3D43F"/>
    <w:rsid w:val="340780F4"/>
    <w:rsid w:val="341B01CE"/>
    <w:rsid w:val="34521D66"/>
    <w:rsid w:val="348806C0"/>
    <w:rsid w:val="34F17E4C"/>
    <w:rsid w:val="353D15AE"/>
    <w:rsid w:val="354C13B8"/>
    <w:rsid w:val="35588997"/>
    <w:rsid w:val="3578C4CE"/>
    <w:rsid w:val="358B1694"/>
    <w:rsid w:val="358DA276"/>
    <w:rsid w:val="359B3610"/>
    <w:rsid w:val="35A404E1"/>
    <w:rsid w:val="35A64151"/>
    <w:rsid w:val="35A6A742"/>
    <w:rsid w:val="35B711E9"/>
    <w:rsid w:val="3634CC41"/>
    <w:rsid w:val="366BA1DC"/>
    <w:rsid w:val="36CB95FC"/>
    <w:rsid w:val="36DDDEB7"/>
    <w:rsid w:val="36DF6A61"/>
    <w:rsid w:val="3772768A"/>
    <w:rsid w:val="37800638"/>
    <w:rsid w:val="37B74C19"/>
    <w:rsid w:val="381CE796"/>
    <w:rsid w:val="386A92F5"/>
    <w:rsid w:val="388FE28A"/>
    <w:rsid w:val="38BD72CE"/>
    <w:rsid w:val="38E0158B"/>
    <w:rsid w:val="38F3A643"/>
    <w:rsid w:val="390DBEAA"/>
    <w:rsid w:val="3910B629"/>
    <w:rsid w:val="3919898E"/>
    <w:rsid w:val="39200AEB"/>
    <w:rsid w:val="39354AF5"/>
    <w:rsid w:val="39D084C0"/>
    <w:rsid w:val="3A4CDE7E"/>
    <w:rsid w:val="3A663C8C"/>
    <w:rsid w:val="3A69A2C0"/>
    <w:rsid w:val="3A6D7FEF"/>
    <w:rsid w:val="3A75C0A8"/>
    <w:rsid w:val="3ABB26F0"/>
    <w:rsid w:val="3ACFC6CF"/>
    <w:rsid w:val="3AEE02E8"/>
    <w:rsid w:val="3B210084"/>
    <w:rsid w:val="3B39DE08"/>
    <w:rsid w:val="3B8E1A1A"/>
    <w:rsid w:val="3BBDCF4B"/>
    <w:rsid w:val="3BD94CE6"/>
    <w:rsid w:val="3BFAE538"/>
    <w:rsid w:val="3C1F7FF5"/>
    <w:rsid w:val="3C3F6D7A"/>
    <w:rsid w:val="3C81AE75"/>
    <w:rsid w:val="3CCA1BB3"/>
    <w:rsid w:val="3CEC6D8F"/>
    <w:rsid w:val="3D5CB130"/>
    <w:rsid w:val="3D6E3168"/>
    <w:rsid w:val="3D82D644"/>
    <w:rsid w:val="3D9C9456"/>
    <w:rsid w:val="3DCB9088"/>
    <w:rsid w:val="3DD90516"/>
    <w:rsid w:val="3E098766"/>
    <w:rsid w:val="3E2D1361"/>
    <w:rsid w:val="3E43D6EF"/>
    <w:rsid w:val="3EB20713"/>
    <w:rsid w:val="3ED5DEA7"/>
    <w:rsid w:val="3EF1D128"/>
    <w:rsid w:val="3F2181D8"/>
    <w:rsid w:val="3F49B7B4"/>
    <w:rsid w:val="3F4D4963"/>
    <w:rsid w:val="3F970E51"/>
    <w:rsid w:val="3F9EE5ED"/>
    <w:rsid w:val="3FBC89F8"/>
    <w:rsid w:val="3FF175ED"/>
    <w:rsid w:val="401AF774"/>
    <w:rsid w:val="40467317"/>
    <w:rsid w:val="40A2DD63"/>
    <w:rsid w:val="40C04777"/>
    <w:rsid w:val="4101D187"/>
    <w:rsid w:val="41092617"/>
    <w:rsid w:val="4117C737"/>
    <w:rsid w:val="4121B659"/>
    <w:rsid w:val="413E2D6C"/>
    <w:rsid w:val="41722691"/>
    <w:rsid w:val="418AFFF8"/>
    <w:rsid w:val="41E4D821"/>
    <w:rsid w:val="4203553C"/>
    <w:rsid w:val="42473968"/>
    <w:rsid w:val="4296ECC1"/>
    <w:rsid w:val="42A287EA"/>
    <w:rsid w:val="42AB2E65"/>
    <w:rsid w:val="42D74557"/>
    <w:rsid w:val="42EF3615"/>
    <w:rsid w:val="433CC827"/>
    <w:rsid w:val="43B9F2D1"/>
    <w:rsid w:val="43F76D74"/>
    <w:rsid w:val="4418268A"/>
    <w:rsid w:val="441AC1D4"/>
    <w:rsid w:val="44306EDB"/>
    <w:rsid w:val="443F1569"/>
    <w:rsid w:val="4444302E"/>
    <w:rsid w:val="44511952"/>
    <w:rsid w:val="4471F148"/>
    <w:rsid w:val="447534CE"/>
    <w:rsid w:val="44922F57"/>
    <w:rsid w:val="4496E27A"/>
    <w:rsid w:val="44ACA9D0"/>
    <w:rsid w:val="44C91124"/>
    <w:rsid w:val="44D76865"/>
    <w:rsid w:val="44F04284"/>
    <w:rsid w:val="44F53382"/>
    <w:rsid w:val="451714D5"/>
    <w:rsid w:val="452FB29C"/>
    <w:rsid w:val="455E6B9B"/>
    <w:rsid w:val="4567CF9E"/>
    <w:rsid w:val="45C8DFDE"/>
    <w:rsid w:val="45F17E57"/>
    <w:rsid w:val="462A4363"/>
    <w:rsid w:val="4633232B"/>
    <w:rsid w:val="46353B74"/>
    <w:rsid w:val="468617E5"/>
    <w:rsid w:val="46A7255B"/>
    <w:rsid w:val="47040767"/>
    <w:rsid w:val="4756341C"/>
    <w:rsid w:val="4756B7E5"/>
    <w:rsid w:val="476C0BA5"/>
    <w:rsid w:val="47A1D59B"/>
    <w:rsid w:val="47EB4202"/>
    <w:rsid w:val="481A65B3"/>
    <w:rsid w:val="483D9C72"/>
    <w:rsid w:val="4862316D"/>
    <w:rsid w:val="48B3CC86"/>
    <w:rsid w:val="48D9807D"/>
    <w:rsid w:val="4904CE84"/>
    <w:rsid w:val="4923BEEA"/>
    <w:rsid w:val="4A4E7D85"/>
    <w:rsid w:val="4A65AD90"/>
    <w:rsid w:val="4A6F9A95"/>
    <w:rsid w:val="4A758768"/>
    <w:rsid w:val="4A78911D"/>
    <w:rsid w:val="4A7AC66E"/>
    <w:rsid w:val="4A950BDE"/>
    <w:rsid w:val="4AA9875F"/>
    <w:rsid w:val="4AD81542"/>
    <w:rsid w:val="4AE3421D"/>
    <w:rsid w:val="4B392933"/>
    <w:rsid w:val="4B60F0CD"/>
    <w:rsid w:val="4B900DDC"/>
    <w:rsid w:val="4B973E03"/>
    <w:rsid w:val="4BF7FAC7"/>
    <w:rsid w:val="4C077EA9"/>
    <w:rsid w:val="4C0D5A27"/>
    <w:rsid w:val="4C128191"/>
    <w:rsid w:val="4C30FB2F"/>
    <w:rsid w:val="4C51A735"/>
    <w:rsid w:val="4CB43D55"/>
    <w:rsid w:val="4CF3C351"/>
    <w:rsid w:val="4D007348"/>
    <w:rsid w:val="4D090D78"/>
    <w:rsid w:val="4D165595"/>
    <w:rsid w:val="4D31B45A"/>
    <w:rsid w:val="4D7314F1"/>
    <w:rsid w:val="4D88E052"/>
    <w:rsid w:val="4DD94AC5"/>
    <w:rsid w:val="4E5D8E65"/>
    <w:rsid w:val="4E691FDD"/>
    <w:rsid w:val="4E70C9E1"/>
    <w:rsid w:val="4E83BD19"/>
    <w:rsid w:val="4EAF1892"/>
    <w:rsid w:val="4F205B29"/>
    <w:rsid w:val="4F2EA237"/>
    <w:rsid w:val="4F64201C"/>
    <w:rsid w:val="4F8C9DEC"/>
    <w:rsid w:val="4FE229FF"/>
    <w:rsid w:val="500CF072"/>
    <w:rsid w:val="5032C5E2"/>
    <w:rsid w:val="50502613"/>
    <w:rsid w:val="5081563B"/>
    <w:rsid w:val="508498B5"/>
    <w:rsid w:val="50BA88A8"/>
    <w:rsid w:val="50E440F8"/>
    <w:rsid w:val="51AAB802"/>
    <w:rsid w:val="521ACF94"/>
    <w:rsid w:val="52892BAC"/>
    <w:rsid w:val="529D3A67"/>
    <w:rsid w:val="52A87872"/>
    <w:rsid w:val="52BF04A1"/>
    <w:rsid w:val="530E76FA"/>
    <w:rsid w:val="53797A07"/>
    <w:rsid w:val="538FA0CB"/>
    <w:rsid w:val="53C15D52"/>
    <w:rsid w:val="53F7F4E8"/>
    <w:rsid w:val="541DD945"/>
    <w:rsid w:val="5458AD01"/>
    <w:rsid w:val="54733BEB"/>
    <w:rsid w:val="54ED03A2"/>
    <w:rsid w:val="55363B48"/>
    <w:rsid w:val="55814C2E"/>
    <w:rsid w:val="559C6605"/>
    <w:rsid w:val="55A454CD"/>
    <w:rsid w:val="55B99499"/>
    <w:rsid w:val="55FDA795"/>
    <w:rsid w:val="560D5E78"/>
    <w:rsid w:val="56322BFD"/>
    <w:rsid w:val="56498E87"/>
    <w:rsid w:val="566E9741"/>
    <w:rsid w:val="56F004A9"/>
    <w:rsid w:val="56FD89F4"/>
    <w:rsid w:val="57095A6D"/>
    <w:rsid w:val="5715266D"/>
    <w:rsid w:val="57913B5A"/>
    <w:rsid w:val="57CC2508"/>
    <w:rsid w:val="57DAE211"/>
    <w:rsid w:val="57E72386"/>
    <w:rsid w:val="57F0040F"/>
    <w:rsid w:val="5819C32B"/>
    <w:rsid w:val="5846BE18"/>
    <w:rsid w:val="584A83EF"/>
    <w:rsid w:val="5897EA13"/>
    <w:rsid w:val="58E6253C"/>
    <w:rsid w:val="590565CD"/>
    <w:rsid w:val="5918753D"/>
    <w:rsid w:val="596A26EC"/>
    <w:rsid w:val="597AA933"/>
    <w:rsid w:val="599824A4"/>
    <w:rsid w:val="59C5FEEF"/>
    <w:rsid w:val="59DB4BD2"/>
    <w:rsid w:val="5A078D6A"/>
    <w:rsid w:val="5A130B50"/>
    <w:rsid w:val="5A1926B8"/>
    <w:rsid w:val="5A42F4E0"/>
    <w:rsid w:val="5A4C4A0C"/>
    <w:rsid w:val="5A6F3901"/>
    <w:rsid w:val="5A871E7F"/>
    <w:rsid w:val="5AAEC6E7"/>
    <w:rsid w:val="5AD8B76C"/>
    <w:rsid w:val="5AEDAB04"/>
    <w:rsid w:val="5B2C9491"/>
    <w:rsid w:val="5B3114DD"/>
    <w:rsid w:val="5B4F1008"/>
    <w:rsid w:val="5B5D4D7E"/>
    <w:rsid w:val="5B63A941"/>
    <w:rsid w:val="5B6D8237"/>
    <w:rsid w:val="5BA103ED"/>
    <w:rsid w:val="5BA9E443"/>
    <w:rsid w:val="5C93575B"/>
    <w:rsid w:val="5CB8E1B6"/>
    <w:rsid w:val="5CC2E35B"/>
    <w:rsid w:val="5CF47DF2"/>
    <w:rsid w:val="5D13320C"/>
    <w:rsid w:val="5D34F937"/>
    <w:rsid w:val="5DA17C8C"/>
    <w:rsid w:val="5DA50DD4"/>
    <w:rsid w:val="5DC24E02"/>
    <w:rsid w:val="5DC26977"/>
    <w:rsid w:val="5DC62572"/>
    <w:rsid w:val="5E07CFB7"/>
    <w:rsid w:val="5E3BCEC1"/>
    <w:rsid w:val="5E5C1C7A"/>
    <w:rsid w:val="5E5FB31A"/>
    <w:rsid w:val="5E963F0F"/>
    <w:rsid w:val="5E9EF5D6"/>
    <w:rsid w:val="5F255155"/>
    <w:rsid w:val="5F29EDBC"/>
    <w:rsid w:val="5F2E3DE7"/>
    <w:rsid w:val="5F8AA9B3"/>
    <w:rsid w:val="5F8F278E"/>
    <w:rsid w:val="5FA69DC7"/>
    <w:rsid w:val="5FBA4416"/>
    <w:rsid w:val="5FBEED73"/>
    <w:rsid w:val="5FDD8582"/>
    <w:rsid w:val="6041314A"/>
    <w:rsid w:val="605EAF14"/>
    <w:rsid w:val="60C37F75"/>
    <w:rsid w:val="60EC9447"/>
    <w:rsid w:val="6112D367"/>
    <w:rsid w:val="61346A4A"/>
    <w:rsid w:val="6148AAA0"/>
    <w:rsid w:val="614DAC30"/>
    <w:rsid w:val="616680EC"/>
    <w:rsid w:val="6166A8E6"/>
    <w:rsid w:val="616D82D4"/>
    <w:rsid w:val="617E2C87"/>
    <w:rsid w:val="619D2B4B"/>
    <w:rsid w:val="61A085B2"/>
    <w:rsid w:val="61C18861"/>
    <w:rsid w:val="61CED5B7"/>
    <w:rsid w:val="61F693BF"/>
    <w:rsid w:val="62179248"/>
    <w:rsid w:val="623C09DE"/>
    <w:rsid w:val="623F69A2"/>
    <w:rsid w:val="627754EC"/>
    <w:rsid w:val="62BEA520"/>
    <w:rsid w:val="63264AAC"/>
    <w:rsid w:val="6356834F"/>
    <w:rsid w:val="638514B8"/>
    <w:rsid w:val="63A1A5A0"/>
    <w:rsid w:val="63CF94EF"/>
    <w:rsid w:val="63D1B07C"/>
    <w:rsid w:val="63DFEED6"/>
    <w:rsid w:val="63EA4483"/>
    <w:rsid w:val="640B6731"/>
    <w:rsid w:val="6410B313"/>
    <w:rsid w:val="64354DCD"/>
    <w:rsid w:val="6447038A"/>
    <w:rsid w:val="645F0A99"/>
    <w:rsid w:val="64670297"/>
    <w:rsid w:val="648F0B46"/>
    <w:rsid w:val="64A8BED5"/>
    <w:rsid w:val="64AF31F6"/>
    <w:rsid w:val="64CD8595"/>
    <w:rsid w:val="64D94140"/>
    <w:rsid w:val="64EC23C9"/>
    <w:rsid w:val="65039EE7"/>
    <w:rsid w:val="6517695C"/>
    <w:rsid w:val="652DF337"/>
    <w:rsid w:val="6533D0E3"/>
    <w:rsid w:val="653E4681"/>
    <w:rsid w:val="65401872"/>
    <w:rsid w:val="6549D44F"/>
    <w:rsid w:val="659E9ACC"/>
    <w:rsid w:val="65B03D17"/>
    <w:rsid w:val="65C4371B"/>
    <w:rsid w:val="65EDC7AB"/>
    <w:rsid w:val="66642DCF"/>
    <w:rsid w:val="668181D0"/>
    <w:rsid w:val="66937416"/>
    <w:rsid w:val="66AF3AD9"/>
    <w:rsid w:val="66C0A11F"/>
    <w:rsid w:val="66FFD231"/>
    <w:rsid w:val="6769078A"/>
    <w:rsid w:val="6787483A"/>
    <w:rsid w:val="679A5DED"/>
    <w:rsid w:val="67A2591A"/>
    <w:rsid w:val="67BD2704"/>
    <w:rsid w:val="67BD4E4A"/>
    <w:rsid w:val="67E1DE5D"/>
    <w:rsid w:val="6828F1CB"/>
    <w:rsid w:val="6829A0CC"/>
    <w:rsid w:val="682D9071"/>
    <w:rsid w:val="68394424"/>
    <w:rsid w:val="68546616"/>
    <w:rsid w:val="68F1EDC2"/>
    <w:rsid w:val="694219D8"/>
    <w:rsid w:val="6979AFBA"/>
    <w:rsid w:val="697A7EBD"/>
    <w:rsid w:val="69995577"/>
    <w:rsid w:val="699B1097"/>
    <w:rsid w:val="69B17E7C"/>
    <w:rsid w:val="69E5F57B"/>
    <w:rsid w:val="6A0E67EC"/>
    <w:rsid w:val="6A12A6E3"/>
    <w:rsid w:val="6A6BF6D0"/>
    <w:rsid w:val="6AB828DC"/>
    <w:rsid w:val="6BA706FA"/>
    <w:rsid w:val="6BBF6D38"/>
    <w:rsid w:val="6BC21CA3"/>
    <w:rsid w:val="6C024CDC"/>
    <w:rsid w:val="6C127C04"/>
    <w:rsid w:val="6C2F9894"/>
    <w:rsid w:val="6C2FFAB2"/>
    <w:rsid w:val="6C73D190"/>
    <w:rsid w:val="6CA2BB8B"/>
    <w:rsid w:val="6D100784"/>
    <w:rsid w:val="6D25AB70"/>
    <w:rsid w:val="6D46D763"/>
    <w:rsid w:val="6D5DDFE0"/>
    <w:rsid w:val="6D70ED02"/>
    <w:rsid w:val="6D99E0B2"/>
    <w:rsid w:val="6DFBE289"/>
    <w:rsid w:val="6E0F7383"/>
    <w:rsid w:val="6E2B33ED"/>
    <w:rsid w:val="6E6EDD56"/>
    <w:rsid w:val="6E72CEB7"/>
    <w:rsid w:val="6E87BDE9"/>
    <w:rsid w:val="6EC438C6"/>
    <w:rsid w:val="6ECCF091"/>
    <w:rsid w:val="6ECEB9B8"/>
    <w:rsid w:val="6ED09F95"/>
    <w:rsid w:val="6F0768C3"/>
    <w:rsid w:val="6F0DF48E"/>
    <w:rsid w:val="6F2BDA83"/>
    <w:rsid w:val="6F315CCD"/>
    <w:rsid w:val="6F879CF5"/>
    <w:rsid w:val="6FD3A5F6"/>
    <w:rsid w:val="6FEE0FEC"/>
    <w:rsid w:val="6FF9D47A"/>
    <w:rsid w:val="6FFF2914"/>
    <w:rsid w:val="7047E163"/>
    <w:rsid w:val="70934AAA"/>
    <w:rsid w:val="70D8E262"/>
    <w:rsid w:val="71696F6A"/>
    <w:rsid w:val="7188C537"/>
    <w:rsid w:val="718EE3A4"/>
    <w:rsid w:val="71935858"/>
    <w:rsid w:val="7194C956"/>
    <w:rsid w:val="71A15499"/>
    <w:rsid w:val="71AFCFA1"/>
    <w:rsid w:val="71B482F2"/>
    <w:rsid w:val="71BE1B37"/>
    <w:rsid w:val="71F33BA3"/>
    <w:rsid w:val="72257E02"/>
    <w:rsid w:val="723A3C37"/>
    <w:rsid w:val="72504BEC"/>
    <w:rsid w:val="727AEAB4"/>
    <w:rsid w:val="728312B6"/>
    <w:rsid w:val="72B098EA"/>
    <w:rsid w:val="72D4494E"/>
    <w:rsid w:val="73411987"/>
    <w:rsid w:val="73508674"/>
    <w:rsid w:val="735E50FF"/>
    <w:rsid w:val="736870C5"/>
    <w:rsid w:val="73CC1895"/>
    <w:rsid w:val="73FFD376"/>
    <w:rsid w:val="742E9D68"/>
    <w:rsid w:val="743B529A"/>
    <w:rsid w:val="7483E344"/>
    <w:rsid w:val="749E9A6E"/>
    <w:rsid w:val="74C0B9F6"/>
    <w:rsid w:val="74FAC690"/>
    <w:rsid w:val="75289BD4"/>
    <w:rsid w:val="757291AA"/>
    <w:rsid w:val="7588FD03"/>
    <w:rsid w:val="75A2FADF"/>
    <w:rsid w:val="75AF3A80"/>
    <w:rsid w:val="75CE7B80"/>
    <w:rsid w:val="761F538C"/>
    <w:rsid w:val="76489282"/>
    <w:rsid w:val="76706990"/>
    <w:rsid w:val="76739266"/>
    <w:rsid w:val="76D4BFD2"/>
    <w:rsid w:val="770AD7E9"/>
    <w:rsid w:val="770CD9B1"/>
    <w:rsid w:val="7745D7AF"/>
    <w:rsid w:val="774B9381"/>
    <w:rsid w:val="77A91F2D"/>
    <w:rsid w:val="77B7B835"/>
    <w:rsid w:val="77D330FF"/>
    <w:rsid w:val="77DB67C3"/>
    <w:rsid w:val="77FFC76C"/>
    <w:rsid w:val="7806F2B6"/>
    <w:rsid w:val="786E79AD"/>
    <w:rsid w:val="7889084C"/>
    <w:rsid w:val="78BAA897"/>
    <w:rsid w:val="78CBA820"/>
    <w:rsid w:val="78CC66F2"/>
    <w:rsid w:val="78E3D66F"/>
    <w:rsid w:val="78F0D5F0"/>
    <w:rsid w:val="791E9A80"/>
    <w:rsid w:val="7958BD30"/>
    <w:rsid w:val="79915C7C"/>
    <w:rsid w:val="79923FFA"/>
    <w:rsid w:val="79B4278C"/>
    <w:rsid w:val="79C604F1"/>
    <w:rsid w:val="79FEFFEC"/>
    <w:rsid w:val="7A367813"/>
    <w:rsid w:val="7A57FC7D"/>
    <w:rsid w:val="7A62304C"/>
    <w:rsid w:val="7A871567"/>
    <w:rsid w:val="7A921C85"/>
    <w:rsid w:val="7B12A1D1"/>
    <w:rsid w:val="7B2910FF"/>
    <w:rsid w:val="7B430CF4"/>
    <w:rsid w:val="7B651237"/>
    <w:rsid w:val="7B908B1F"/>
    <w:rsid w:val="7BE528AC"/>
    <w:rsid w:val="7BF54D37"/>
    <w:rsid w:val="7C2C32E6"/>
    <w:rsid w:val="7C98EB46"/>
    <w:rsid w:val="7CB1948B"/>
    <w:rsid w:val="7CBBBBAF"/>
    <w:rsid w:val="7CBEA746"/>
    <w:rsid w:val="7CCBF576"/>
    <w:rsid w:val="7CE93812"/>
    <w:rsid w:val="7D07A67A"/>
    <w:rsid w:val="7D13D4E4"/>
    <w:rsid w:val="7D32A5C9"/>
    <w:rsid w:val="7D791508"/>
    <w:rsid w:val="7DB9F697"/>
    <w:rsid w:val="7DDC2E38"/>
    <w:rsid w:val="7DEC58FD"/>
    <w:rsid w:val="7DEE508E"/>
    <w:rsid w:val="7E623C3F"/>
    <w:rsid w:val="7E678914"/>
    <w:rsid w:val="7EC44141"/>
    <w:rsid w:val="7EDFA6CD"/>
    <w:rsid w:val="7F31C43B"/>
    <w:rsid w:val="7F68A91A"/>
    <w:rsid w:val="7F8B7DE3"/>
    <w:rsid w:val="7FD543D6"/>
    <w:rsid w:val="7FE35930"/>
    <w:rsid w:val="7FE77A0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46A0E"/>
  <w15:chartTrackingRefBased/>
  <w15:docId w15:val="{7E9AF86F-1EDC-47C7-B192-7FFA8ABA9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033B798E"/>
    <w:rPr>
      <w:noProof w:val="0"/>
      <w:lang w:val="en-GB"/>
    </w:rPr>
  </w:style>
  <w:style w:type="paragraph" w:styleId="Heading1">
    <w:uiPriority w:val="9"/>
    <w:name w:val="heading 1"/>
    <w:basedOn w:val="Normal"/>
    <w:next w:val="Normal"/>
    <w:link w:val="Heading1Char"/>
    <w:qFormat/>
    <w:rsid w:val="033B798E"/>
    <w:rPr>
      <w:rFonts w:ascii="Aptos Display" w:hAnsi="Aptos Display" w:eastAsia="ＭＳ ゴシック"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033B798E"/>
    <w:rPr>
      <w:rFonts w:ascii="Aptos Display" w:hAnsi="Aptos Display" w:eastAsia="ＭＳ ゴシック"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033B798E"/>
    <w:rPr>
      <w:rFonts w:eastAsia="ＭＳ ゴシック"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link w:val="Heading4Char"/>
    <w:qFormat/>
    <w:rsid w:val="033B798E"/>
    <w:rPr>
      <w:rFonts w:eastAsia="ＭＳ ゴシック" w:cs="Times New Roman"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link w:val="Heading5Char"/>
    <w:qFormat/>
    <w:rsid w:val="033B798E"/>
    <w:rPr>
      <w:rFonts w:eastAsia="ＭＳ ゴシック" w:cs="Times New Roman"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link w:val="Heading6Char"/>
    <w:qFormat/>
    <w:rsid w:val="033B798E"/>
    <w:rPr>
      <w:rFonts w:eastAsia="ＭＳ ゴシック" w:cs="Times New Roman"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link w:val="Heading7Char"/>
    <w:qFormat/>
    <w:rsid w:val="033B798E"/>
    <w:rPr>
      <w:rFonts w:eastAsia="ＭＳ ゴシック" w:cs="Times New Roman"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link w:val="Heading8Char"/>
    <w:qFormat/>
    <w:rsid w:val="033B798E"/>
    <w:rPr>
      <w:rFonts w:eastAsia="ＭＳ ゴシック" w:cs="Times New Roman"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link w:val="Heading9Char"/>
    <w:qFormat/>
    <w:rsid w:val="033B798E"/>
    <w:rPr>
      <w:rFonts w:eastAsia="ＭＳ ゴシック" w:cs="Times New Roman"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33B798E"/>
    <w:rPr>
      <w:rFonts w:ascii="Aptos Display" w:hAnsi="Aptos Display" w:eastAsia="ＭＳ ゴシック" w:cs="Times New Roman"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33B798E"/>
    <w:rPr>
      <w:rFonts w:eastAsia="ＭＳ ゴシック" w:cs="Times New Roman"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33B798E"/>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33B798E"/>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s1" w:customStyle="1">
    <w:name w:val="s1"/>
    <w:basedOn w:val="DefaultParagraphFont"/>
    <w:uiPriority w:val="1"/>
    <w:rsid w:val="00007A3F"/>
    <w:rPr>
      <w:rFonts w:asciiTheme="minorHAnsi" w:hAnsiTheme="minorHAnsi" w:eastAsiaTheme="minorEastAsia" w:cstheme="minorBidi"/>
      <w:b w:val="0"/>
      <w:bCs w:val="0"/>
      <w:i w:val="0"/>
      <w:iCs w:val="0"/>
      <w:sz w:val="26"/>
      <w:szCs w:val="26"/>
    </w:rPr>
  </w:style>
  <w:style w:type="character" w:styleId="s2" w:customStyle="1">
    <w:name w:val="s2"/>
    <w:basedOn w:val="DefaultParagraphFont"/>
    <w:uiPriority w:val="1"/>
    <w:rsid w:val="00007A3F"/>
    <w:rPr>
      <w:rFonts w:asciiTheme="minorHAnsi" w:hAnsiTheme="minorHAnsi" w:eastAsiaTheme="minorEastAsia" w:cstheme="minorBidi"/>
      <w:b w:val="0"/>
      <w:bCs w:val="0"/>
      <w:i/>
      <w:iCs/>
      <w:sz w:val="26"/>
      <w:szCs w:val="26"/>
    </w:rPr>
  </w:style>
  <w:style w:type="paragraph" w:styleId="p2" w:customStyle="true">
    <w:uiPriority w:val="1"/>
    <w:name w:val="p2"/>
    <w:basedOn w:val="Normal"/>
    <w:rsid w:val="033B798E"/>
    <w:rPr>
      <w:color w:val="111111"/>
      <w:sz w:val="26"/>
      <w:szCs w:val="26"/>
    </w:rPr>
    <w:pPr>
      <w:spacing w:after="0" w:line="240" w:lineRule="auto"/>
    </w:pPr>
  </w:style>
  <w:style w:type="character" w:styleId="Hyperlink">
    <w:name w:val="Hyperlink"/>
    <w:basedOn w:val="DefaultParagraphFont"/>
    <w:uiPriority w:val="99"/>
    <w:unhideWhenUsed/>
    <w:rsid w:val="00007A3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9" /><Relationship Type="http://schemas.openxmlformats.org/officeDocument/2006/relationships/hyperlink" Target="https://www.researchgate.net/publication/376612904" TargetMode="External" Id="Rdcb2b11ac0c44d53" /><Relationship Type="http://schemas.openxmlformats.org/officeDocument/2006/relationships/hyperlink" Target="https://repository.uwtsd.ac.uk/id/eprint/912/1/Tinney%2C%20Glenda%20and%20Merriman%2C%20Eileen%20%282018%29%20Early%20years%20education.pdf" TargetMode="External" Id="Rc81ae7256bc44c20" /><Relationship Type="http://schemas.openxmlformats.org/officeDocument/2006/relationships/hyperlink" Target="https://www.gov.wales/sites/default/files/publications/2018-02/education-for-sustainable-development-and-global-citizenship-a-common-understanding-for-the-adult-and-community-learning-sector.pdf" TargetMode="External" Id="Rb2dc2976e8e64857" /><Relationship Type="http://schemas.openxmlformats.org/officeDocument/2006/relationships/hyperlink" Target="https://hwb.gov.wales/api/storage/eaf467e6-30fe-45c9-93ef-cb30f31f1c90/common-understanding-for-school.pdf" TargetMode="External" Id="Rc3f3e1763909470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Bethany Birdsall (2114395)</dc:creator>
  <keywords/>
  <dc:description/>
  <lastModifiedBy>Bethany Birdsall (2114395)</lastModifiedBy>
  <revision>4</revision>
  <dcterms:created xsi:type="dcterms:W3CDTF">2025-05-11T09:38:00.0000000Z</dcterms:created>
  <dcterms:modified xsi:type="dcterms:W3CDTF">2025-05-12T07:55:25.5768687Z</dcterms:modified>
</coreProperties>
</file>