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03DBD2" w14:textId="7CACCD68" w:rsidR="00DD0F62" w:rsidRDefault="002C35BF" w:rsidP="002B203A">
      <w:pPr>
        <w:pStyle w:val="Title"/>
      </w:pPr>
      <w:r>
        <w:t>LCBB6001</w:t>
      </w:r>
    </w:p>
    <w:p w14:paraId="1C73AE66" w14:textId="77777777" w:rsidR="002C35BF" w:rsidRDefault="002C35BF" w:rsidP="002B203A">
      <w:pPr>
        <w:pStyle w:val="Title"/>
      </w:pPr>
    </w:p>
    <w:p w14:paraId="304A4B8C" w14:textId="2B34638A" w:rsidR="002C35BF" w:rsidRDefault="004A2BD2" w:rsidP="002B203A">
      <w:pPr>
        <w:pStyle w:val="Title"/>
      </w:pPr>
      <w:r>
        <w:t>International Business Communications</w:t>
      </w:r>
    </w:p>
    <w:p w14:paraId="61E5DEB4" w14:textId="77777777" w:rsidR="004A2BD2" w:rsidRDefault="004A2BD2"/>
    <w:p w14:paraId="181808E6" w14:textId="48028E56" w:rsidR="004A2BD2" w:rsidRDefault="004A2BD2" w:rsidP="002B203A">
      <w:pPr>
        <w:pStyle w:val="Subtitle"/>
      </w:pPr>
      <w:r>
        <w:t>Student’s Name:</w:t>
      </w:r>
      <w:r w:rsidR="00107DB6">
        <w:t xml:space="preserve"> George </w:t>
      </w:r>
      <w:r w:rsidR="00F57563">
        <w:t xml:space="preserve">Petrica </w:t>
      </w:r>
      <w:r w:rsidR="00107DB6">
        <w:t>Safca</w:t>
      </w:r>
    </w:p>
    <w:p w14:paraId="67D7B6E6" w14:textId="4A78771E" w:rsidR="004A2BD2" w:rsidRDefault="004A2BD2" w:rsidP="002B203A">
      <w:pPr>
        <w:pStyle w:val="Subtitle"/>
      </w:pPr>
      <w:r>
        <w:t>Student’s ID:</w:t>
      </w:r>
      <w:r w:rsidR="00107DB6">
        <w:t xml:space="preserve"> 2029360</w:t>
      </w:r>
    </w:p>
    <w:p w14:paraId="22BE2C5C" w14:textId="53945F71" w:rsidR="004A2BD2" w:rsidRDefault="004A2BD2" w:rsidP="002B203A">
      <w:pPr>
        <w:pStyle w:val="Subtitle"/>
      </w:pPr>
      <w:r>
        <w:t>Lecturer’s Name:</w:t>
      </w:r>
      <w:r w:rsidR="00107DB6">
        <w:t xml:space="preserve"> </w:t>
      </w:r>
      <w:r w:rsidR="000856AA">
        <w:t>Afzal Munna</w:t>
      </w:r>
    </w:p>
    <w:p w14:paraId="574E9F7D" w14:textId="77777777" w:rsidR="004A2BD2" w:rsidRDefault="004A2BD2"/>
    <w:p w14:paraId="6130F24C" w14:textId="77777777" w:rsidR="00773FD7" w:rsidRDefault="00773FD7"/>
    <w:p w14:paraId="101D09E5" w14:textId="77777777" w:rsidR="00773FD7" w:rsidRDefault="00773FD7"/>
    <w:p w14:paraId="4515A1D8" w14:textId="77777777" w:rsidR="00773FD7" w:rsidRDefault="00773FD7"/>
    <w:p w14:paraId="034D04CB" w14:textId="77777777" w:rsidR="00773FD7" w:rsidRDefault="00773FD7"/>
    <w:p w14:paraId="4E671329" w14:textId="77777777" w:rsidR="00773FD7" w:rsidRDefault="00773FD7"/>
    <w:p w14:paraId="15F4E347" w14:textId="77777777" w:rsidR="00773FD7" w:rsidRDefault="00773FD7"/>
    <w:p w14:paraId="4E816870" w14:textId="77777777" w:rsidR="00773FD7" w:rsidRDefault="00773FD7"/>
    <w:p w14:paraId="20988B9D" w14:textId="77777777" w:rsidR="00773FD7" w:rsidRDefault="00773FD7"/>
    <w:p w14:paraId="45A54D1A" w14:textId="77777777" w:rsidR="00773FD7" w:rsidRDefault="00773FD7"/>
    <w:p w14:paraId="1AA1FDBE" w14:textId="77777777" w:rsidR="00773FD7" w:rsidRDefault="00773FD7"/>
    <w:p w14:paraId="5BA0C9A2" w14:textId="77777777" w:rsidR="00773FD7" w:rsidRDefault="00773FD7"/>
    <w:p w14:paraId="198AAC02" w14:textId="77777777" w:rsidR="00773FD7" w:rsidRDefault="00773FD7"/>
    <w:sdt>
      <w:sdtPr>
        <w:rPr>
          <w:rFonts w:asciiTheme="minorHAnsi" w:hAnsiTheme="minorHAnsi"/>
          <w:iCs/>
          <w:color w:val="auto"/>
          <w:sz w:val="21"/>
          <w:szCs w:val="21"/>
        </w:rPr>
        <w:id w:val="1806421283"/>
        <w:docPartObj>
          <w:docPartGallery w:val="Table of Contents"/>
          <w:docPartUnique/>
        </w:docPartObj>
      </w:sdtPr>
      <w:sdtEndPr>
        <w:rPr>
          <w:b/>
          <w:bCs/>
          <w:noProof/>
        </w:rPr>
      </w:sdtEndPr>
      <w:sdtContent>
        <w:p w14:paraId="7DE5D585" w14:textId="1E9E5BF1" w:rsidR="00773FD7" w:rsidRDefault="00773FD7">
          <w:pPr>
            <w:pStyle w:val="TOCHeading"/>
          </w:pPr>
          <w:r>
            <w:t>Table of Contents</w:t>
          </w:r>
        </w:p>
        <w:p w14:paraId="7B01BB2B" w14:textId="24A0B3AB" w:rsidR="00773FD7" w:rsidRDefault="00773FD7">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43030569" w:history="1">
            <w:r w:rsidRPr="0097095D">
              <w:rPr>
                <w:rStyle w:val="Hyperlink"/>
                <w:noProof/>
              </w:rPr>
              <w:t>Introduction</w:t>
            </w:r>
            <w:r>
              <w:rPr>
                <w:noProof/>
                <w:webHidden/>
              </w:rPr>
              <w:tab/>
            </w:r>
            <w:r>
              <w:rPr>
                <w:noProof/>
                <w:webHidden/>
              </w:rPr>
              <w:fldChar w:fldCharType="begin"/>
            </w:r>
            <w:r>
              <w:rPr>
                <w:noProof/>
                <w:webHidden/>
              </w:rPr>
              <w:instrText xml:space="preserve"> PAGEREF _Toc143030569 \h </w:instrText>
            </w:r>
            <w:r>
              <w:rPr>
                <w:noProof/>
                <w:webHidden/>
              </w:rPr>
            </w:r>
            <w:r>
              <w:rPr>
                <w:noProof/>
                <w:webHidden/>
              </w:rPr>
              <w:fldChar w:fldCharType="separate"/>
            </w:r>
            <w:r>
              <w:rPr>
                <w:noProof/>
                <w:webHidden/>
              </w:rPr>
              <w:t>2</w:t>
            </w:r>
            <w:r>
              <w:rPr>
                <w:noProof/>
                <w:webHidden/>
              </w:rPr>
              <w:fldChar w:fldCharType="end"/>
            </w:r>
          </w:hyperlink>
        </w:p>
        <w:p w14:paraId="0C765AFC" w14:textId="2D8D526E" w:rsidR="00773FD7" w:rsidRDefault="00000000">
          <w:pPr>
            <w:pStyle w:val="TOC1"/>
            <w:tabs>
              <w:tab w:val="right" w:leader="dot" w:pos="9350"/>
            </w:tabs>
            <w:rPr>
              <w:noProof/>
            </w:rPr>
          </w:pPr>
          <w:hyperlink w:anchor="_Toc143030570" w:history="1">
            <w:r w:rsidR="00773FD7" w:rsidRPr="0097095D">
              <w:rPr>
                <w:rStyle w:val="Hyperlink"/>
                <w:noProof/>
              </w:rPr>
              <w:t>Greenpeace UK, a prominent British environmental organization.</w:t>
            </w:r>
            <w:r w:rsidR="00773FD7">
              <w:rPr>
                <w:noProof/>
                <w:webHidden/>
              </w:rPr>
              <w:tab/>
            </w:r>
            <w:r w:rsidR="00773FD7">
              <w:rPr>
                <w:noProof/>
                <w:webHidden/>
              </w:rPr>
              <w:fldChar w:fldCharType="begin"/>
            </w:r>
            <w:r w:rsidR="00773FD7">
              <w:rPr>
                <w:noProof/>
                <w:webHidden/>
              </w:rPr>
              <w:instrText xml:space="preserve"> PAGEREF _Toc143030570 \h </w:instrText>
            </w:r>
            <w:r w:rsidR="00773FD7">
              <w:rPr>
                <w:noProof/>
                <w:webHidden/>
              </w:rPr>
            </w:r>
            <w:r w:rsidR="00773FD7">
              <w:rPr>
                <w:noProof/>
                <w:webHidden/>
              </w:rPr>
              <w:fldChar w:fldCharType="separate"/>
            </w:r>
            <w:r w:rsidR="00773FD7">
              <w:rPr>
                <w:noProof/>
                <w:webHidden/>
              </w:rPr>
              <w:t>3</w:t>
            </w:r>
            <w:r w:rsidR="00773FD7">
              <w:rPr>
                <w:noProof/>
                <w:webHidden/>
              </w:rPr>
              <w:fldChar w:fldCharType="end"/>
            </w:r>
          </w:hyperlink>
        </w:p>
        <w:p w14:paraId="338D1A7D" w14:textId="081740CF" w:rsidR="00773FD7" w:rsidRDefault="00000000">
          <w:pPr>
            <w:pStyle w:val="TOC1"/>
            <w:tabs>
              <w:tab w:val="right" w:leader="dot" w:pos="9350"/>
            </w:tabs>
            <w:rPr>
              <w:noProof/>
            </w:rPr>
          </w:pPr>
          <w:hyperlink w:anchor="_Toc143030571" w:history="1">
            <w:r w:rsidR="00773FD7" w:rsidRPr="0097095D">
              <w:rPr>
                <w:rStyle w:val="Hyperlink"/>
                <w:noProof/>
              </w:rPr>
              <w:t>Hofstede’s Theory – UK</w:t>
            </w:r>
            <w:r w:rsidR="00773FD7">
              <w:rPr>
                <w:noProof/>
                <w:webHidden/>
              </w:rPr>
              <w:tab/>
            </w:r>
            <w:r w:rsidR="00773FD7">
              <w:rPr>
                <w:noProof/>
                <w:webHidden/>
              </w:rPr>
              <w:fldChar w:fldCharType="begin"/>
            </w:r>
            <w:r w:rsidR="00773FD7">
              <w:rPr>
                <w:noProof/>
                <w:webHidden/>
              </w:rPr>
              <w:instrText xml:space="preserve"> PAGEREF _Toc143030571 \h </w:instrText>
            </w:r>
            <w:r w:rsidR="00773FD7">
              <w:rPr>
                <w:noProof/>
                <w:webHidden/>
              </w:rPr>
            </w:r>
            <w:r w:rsidR="00773FD7">
              <w:rPr>
                <w:noProof/>
                <w:webHidden/>
              </w:rPr>
              <w:fldChar w:fldCharType="separate"/>
            </w:r>
            <w:r w:rsidR="00773FD7">
              <w:rPr>
                <w:noProof/>
                <w:webHidden/>
              </w:rPr>
              <w:t>3</w:t>
            </w:r>
            <w:r w:rsidR="00773FD7">
              <w:rPr>
                <w:noProof/>
                <w:webHidden/>
              </w:rPr>
              <w:fldChar w:fldCharType="end"/>
            </w:r>
          </w:hyperlink>
        </w:p>
        <w:p w14:paraId="473DF5F1" w14:textId="4E6EAF95" w:rsidR="00773FD7" w:rsidRDefault="00000000">
          <w:pPr>
            <w:pStyle w:val="TOC1"/>
            <w:tabs>
              <w:tab w:val="right" w:leader="dot" w:pos="9350"/>
            </w:tabs>
            <w:rPr>
              <w:noProof/>
            </w:rPr>
          </w:pPr>
          <w:hyperlink w:anchor="_Toc143030572" w:history="1">
            <w:r w:rsidR="00773FD7" w:rsidRPr="0097095D">
              <w:rPr>
                <w:rStyle w:val="Hyperlink"/>
                <w:noProof/>
              </w:rPr>
              <w:t>Cultural sensitivity in the context of conducting business in the United Kingdom</w:t>
            </w:r>
            <w:r w:rsidR="00773FD7">
              <w:rPr>
                <w:noProof/>
                <w:webHidden/>
              </w:rPr>
              <w:tab/>
            </w:r>
            <w:r w:rsidR="00773FD7">
              <w:rPr>
                <w:noProof/>
                <w:webHidden/>
              </w:rPr>
              <w:fldChar w:fldCharType="begin"/>
            </w:r>
            <w:r w:rsidR="00773FD7">
              <w:rPr>
                <w:noProof/>
                <w:webHidden/>
              </w:rPr>
              <w:instrText xml:space="preserve"> PAGEREF _Toc143030572 \h </w:instrText>
            </w:r>
            <w:r w:rsidR="00773FD7">
              <w:rPr>
                <w:noProof/>
                <w:webHidden/>
              </w:rPr>
            </w:r>
            <w:r w:rsidR="00773FD7">
              <w:rPr>
                <w:noProof/>
                <w:webHidden/>
              </w:rPr>
              <w:fldChar w:fldCharType="separate"/>
            </w:r>
            <w:r w:rsidR="00773FD7">
              <w:rPr>
                <w:noProof/>
                <w:webHidden/>
              </w:rPr>
              <w:t>5</w:t>
            </w:r>
            <w:r w:rsidR="00773FD7">
              <w:rPr>
                <w:noProof/>
                <w:webHidden/>
              </w:rPr>
              <w:fldChar w:fldCharType="end"/>
            </w:r>
          </w:hyperlink>
        </w:p>
        <w:p w14:paraId="2F10F1CC" w14:textId="57AEDBED" w:rsidR="00773FD7" w:rsidRDefault="00000000">
          <w:pPr>
            <w:pStyle w:val="TOC1"/>
            <w:tabs>
              <w:tab w:val="right" w:leader="dot" w:pos="9350"/>
            </w:tabs>
            <w:rPr>
              <w:noProof/>
            </w:rPr>
          </w:pPr>
          <w:hyperlink w:anchor="_Toc143030573" w:history="1">
            <w:r w:rsidR="00773FD7" w:rsidRPr="0097095D">
              <w:rPr>
                <w:rStyle w:val="Hyperlink"/>
                <w:noProof/>
              </w:rPr>
              <w:t>Communication barriers encountered by a diverse workforce in the United Kingdom</w:t>
            </w:r>
            <w:r w:rsidR="00773FD7">
              <w:rPr>
                <w:noProof/>
                <w:webHidden/>
              </w:rPr>
              <w:tab/>
            </w:r>
            <w:r w:rsidR="00773FD7">
              <w:rPr>
                <w:noProof/>
                <w:webHidden/>
              </w:rPr>
              <w:fldChar w:fldCharType="begin"/>
            </w:r>
            <w:r w:rsidR="00773FD7">
              <w:rPr>
                <w:noProof/>
                <w:webHidden/>
              </w:rPr>
              <w:instrText xml:space="preserve"> PAGEREF _Toc143030573 \h </w:instrText>
            </w:r>
            <w:r w:rsidR="00773FD7">
              <w:rPr>
                <w:noProof/>
                <w:webHidden/>
              </w:rPr>
            </w:r>
            <w:r w:rsidR="00773FD7">
              <w:rPr>
                <w:noProof/>
                <w:webHidden/>
              </w:rPr>
              <w:fldChar w:fldCharType="separate"/>
            </w:r>
            <w:r w:rsidR="00773FD7">
              <w:rPr>
                <w:noProof/>
                <w:webHidden/>
              </w:rPr>
              <w:t>6</w:t>
            </w:r>
            <w:r w:rsidR="00773FD7">
              <w:rPr>
                <w:noProof/>
                <w:webHidden/>
              </w:rPr>
              <w:fldChar w:fldCharType="end"/>
            </w:r>
          </w:hyperlink>
        </w:p>
        <w:p w14:paraId="3818F162" w14:textId="652D65E7" w:rsidR="00773FD7" w:rsidRDefault="00000000">
          <w:pPr>
            <w:pStyle w:val="TOC1"/>
            <w:tabs>
              <w:tab w:val="right" w:leader="dot" w:pos="9350"/>
            </w:tabs>
            <w:rPr>
              <w:noProof/>
            </w:rPr>
          </w:pPr>
          <w:hyperlink w:anchor="_Toc143030574" w:history="1">
            <w:r w:rsidR="00773FD7" w:rsidRPr="0097095D">
              <w:rPr>
                <w:rStyle w:val="Hyperlink"/>
                <w:noProof/>
                <w:shd w:val="clear" w:color="auto" w:fill="4472C4" w:themeFill="accent1"/>
              </w:rPr>
              <w:t>Analysis of communication strategies and corresponding suggestions</w:t>
            </w:r>
            <w:r w:rsidR="00773FD7">
              <w:rPr>
                <w:noProof/>
                <w:webHidden/>
              </w:rPr>
              <w:tab/>
            </w:r>
            <w:r w:rsidR="00773FD7">
              <w:rPr>
                <w:noProof/>
                <w:webHidden/>
              </w:rPr>
              <w:fldChar w:fldCharType="begin"/>
            </w:r>
            <w:r w:rsidR="00773FD7">
              <w:rPr>
                <w:noProof/>
                <w:webHidden/>
              </w:rPr>
              <w:instrText xml:space="preserve"> PAGEREF _Toc143030574 \h </w:instrText>
            </w:r>
            <w:r w:rsidR="00773FD7">
              <w:rPr>
                <w:noProof/>
                <w:webHidden/>
              </w:rPr>
            </w:r>
            <w:r w:rsidR="00773FD7">
              <w:rPr>
                <w:noProof/>
                <w:webHidden/>
              </w:rPr>
              <w:fldChar w:fldCharType="separate"/>
            </w:r>
            <w:r w:rsidR="00773FD7">
              <w:rPr>
                <w:noProof/>
                <w:webHidden/>
              </w:rPr>
              <w:t>7</w:t>
            </w:r>
            <w:r w:rsidR="00773FD7">
              <w:rPr>
                <w:noProof/>
                <w:webHidden/>
              </w:rPr>
              <w:fldChar w:fldCharType="end"/>
            </w:r>
          </w:hyperlink>
        </w:p>
        <w:p w14:paraId="2FF10103" w14:textId="4DC1FF03" w:rsidR="00773FD7" w:rsidRDefault="00000000">
          <w:pPr>
            <w:pStyle w:val="TOC1"/>
            <w:tabs>
              <w:tab w:val="right" w:leader="dot" w:pos="9350"/>
            </w:tabs>
            <w:rPr>
              <w:noProof/>
            </w:rPr>
          </w:pPr>
          <w:hyperlink w:anchor="_Toc143030575" w:history="1">
            <w:r w:rsidR="00773FD7" w:rsidRPr="0097095D">
              <w:rPr>
                <w:rStyle w:val="Hyperlink"/>
                <w:noProof/>
              </w:rPr>
              <w:t>Conclusion</w:t>
            </w:r>
            <w:r w:rsidR="00773FD7">
              <w:rPr>
                <w:noProof/>
                <w:webHidden/>
              </w:rPr>
              <w:tab/>
            </w:r>
            <w:r w:rsidR="00773FD7">
              <w:rPr>
                <w:noProof/>
                <w:webHidden/>
              </w:rPr>
              <w:fldChar w:fldCharType="begin"/>
            </w:r>
            <w:r w:rsidR="00773FD7">
              <w:rPr>
                <w:noProof/>
                <w:webHidden/>
              </w:rPr>
              <w:instrText xml:space="preserve"> PAGEREF _Toc143030575 \h </w:instrText>
            </w:r>
            <w:r w:rsidR="00773FD7">
              <w:rPr>
                <w:noProof/>
                <w:webHidden/>
              </w:rPr>
            </w:r>
            <w:r w:rsidR="00773FD7">
              <w:rPr>
                <w:noProof/>
                <w:webHidden/>
              </w:rPr>
              <w:fldChar w:fldCharType="separate"/>
            </w:r>
            <w:r w:rsidR="00773FD7">
              <w:rPr>
                <w:noProof/>
                <w:webHidden/>
              </w:rPr>
              <w:t>7</w:t>
            </w:r>
            <w:r w:rsidR="00773FD7">
              <w:rPr>
                <w:noProof/>
                <w:webHidden/>
              </w:rPr>
              <w:fldChar w:fldCharType="end"/>
            </w:r>
          </w:hyperlink>
        </w:p>
        <w:p w14:paraId="4BC0A3B6" w14:textId="23B9D6C3" w:rsidR="00773FD7" w:rsidRDefault="00000000">
          <w:pPr>
            <w:pStyle w:val="TOC1"/>
            <w:tabs>
              <w:tab w:val="right" w:leader="dot" w:pos="9350"/>
            </w:tabs>
            <w:rPr>
              <w:noProof/>
            </w:rPr>
          </w:pPr>
          <w:hyperlink w:anchor="_Toc143030576" w:history="1">
            <w:r w:rsidR="00773FD7" w:rsidRPr="0097095D">
              <w:rPr>
                <w:rStyle w:val="Hyperlink"/>
                <w:noProof/>
              </w:rPr>
              <w:t>References</w:t>
            </w:r>
            <w:r w:rsidR="00773FD7">
              <w:rPr>
                <w:noProof/>
                <w:webHidden/>
              </w:rPr>
              <w:tab/>
            </w:r>
            <w:r w:rsidR="00773FD7">
              <w:rPr>
                <w:noProof/>
                <w:webHidden/>
              </w:rPr>
              <w:fldChar w:fldCharType="begin"/>
            </w:r>
            <w:r w:rsidR="00773FD7">
              <w:rPr>
                <w:noProof/>
                <w:webHidden/>
              </w:rPr>
              <w:instrText xml:space="preserve"> PAGEREF _Toc143030576 \h </w:instrText>
            </w:r>
            <w:r w:rsidR="00773FD7">
              <w:rPr>
                <w:noProof/>
                <w:webHidden/>
              </w:rPr>
            </w:r>
            <w:r w:rsidR="00773FD7">
              <w:rPr>
                <w:noProof/>
                <w:webHidden/>
              </w:rPr>
              <w:fldChar w:fldCharType="separate"/>
            </w:r>
            <w:r w:rsidR="00773FD7">
              <w:rPr>
                <w:noProof/>
                <w:webHidden/>
              </w:rPr>
              <w:t>7</w:t>
            </w:r>
            <w:r w:rsidR="00773FD7">
              <w:rPr>
                <w:noProof/>
                <w:webHidden/>
              </w:rPr>
              <w:fldChar w:fldCharType="end"/>
            </w:r>
          </w:hyperlink>
        </w:p>
        <w:p w14:paraId="753D3A16" w14:textId="2B70BA0D" w:rsidR="00773FD7" w:rsidRDefault="00773FD7">
          <w:r>
            <w:rPr>
              <w:b/>
              <w:bCs/>
              <w:noProof/>
            </w:rPr>
            <w:fldChar w:fldCharType="end"/>
          </w:r>
        </w:p>
      </w:sdtContent>
    </w:sdt>
    <w:p w14:paraId="1F3D6D7B" w14:textId="77777777" w:rsidR="00773FD7" w:rsidRDefault="00773FD7"/>
    <w:p w14:paraId="2F3E723A" w14:textId="77777777" w:rsidR="00773FD7" w:rsidRDefault="00773FD7"/>
    <w:p w14:paraId="62CD760B" w14:textId="77777777" w:rsidR="00773FD7" w:rsidRDefault="00773FD7"/>
    <w:p w14:paraId="63EE6A16" w14:textId="77777777" w:rsidR="00773FD7" w:rsidRDefault="00773FD7"/>
    <w:p w14:paraId="664BE46D" w14:textId="77777777" w:rsidR="00773FD7" w:rsidRDefault="00773FD7"/>
    <w:p w14:paraId="443EB070" w14:textId="77777777" w:rsidR="00773FD7" w:rsidRDefault="00773FD7"/>
    <w:p w14:paraId="08751295" w14:textId="77777777" w:rsidR="00773FD7" w:rsidRDefault="00773FD7"/>
    <w:p w14:paraId="278796BA" w14:textId="77777777" w:rsidR="00773FD7" w:rsidRDefault="00773FD7"/>
    <w:p w14:paraId="0FD01CFF" w14:textId="77777777" w:rsidR="00773FD7" w:rsidRDefault="00773FD7"/>
    <w:p w14:paraId="7CE87904" w14:textId="77777777" w:rsidR="00773FD7" w:rsidRDefault="00773FD7"/>
    <w:p w14:paraId="6E6397E1" w14:textId="77777777" w:rsidR="00773FD7" w:rsidRDefault="00773FD7"/>
    <w:p w14:paraId="449009DA" w14:textId="77777777" w:rsidR="00773FD7" w:rsidRDefault="00773FD7"/>
    <w:p w14:paraId="1E9E921E" w14:textId="77777777" w:rsidR="00773FD7" w:rsidRDefault="00773FD7"/>
    <w:p w14:paraId="09B4ADAB" w14:textId="77777777" w:rsidR="00773FD7" w:rsidRDefault="00773FD7"/>
    <w:p w14:paraId="5A57238F" w14:textId="77777777" w:rsidR="0087027B" w:rsidRDefault="0087027B"/>
    <w:p w14:paraId="6CCC442A" w14:textId="77777777" w:rsidR="0087027B" w:rsidRDefault="0087027B"/>
    <w:p w14:paraId="781753A0" w14:textId="624BCEE6" w:rsidR="00250DCE" w:rsidRPr="00773FD7" w:rsidRDefault="0087027B" w:rsidP="00773FD7">
      <w:pPr>
        <w:pStyle w:val="Heading1"/>
        <w:spacing w:line="360" w:lineRule="auto"/>
        <w:jc w:val="both"/>
        <w:rPr>
          <w:rFonts w:ascii="Arial" w:hAnsi="Arial" w:cs="Arial"/>
          <w:sz w:val="24"/>
          <w:szCs w:val="24"/>
        </w:rPr>
      </w:pPr>
      <w:bookmarkStart w:id="0" w:name="_Toc143030569"/>
      <w:r w:rsidRPr="00773FD7">
        <w:rPr>
          <w:rFonts w:ascii="Arial" w:hAnsi="Arial" w:cs="Arial"/>
          <w:sz w:val="24"/>
          <w:szCs w:val="24"/>
        </w:rPr>
        <w:t>Introduction</w:t>
      </w:r>
      <w:bookmarkEnd w:id="0"/>
    </w:p>
    <w:p w14:paraId="31F0254D" w14:textId="77777777" w:rsidR="00250DCE" w:rsidRPr="00773FD7" w:rsidRDefault="00250DCE" w:rsidP="00773FD7">
      <w:pPr>
        <w:spacing w:line="360" w:lineRule="auto"/>
        <w:jc w:val="both"/>
        <w:rPr>
          <w:rFonts w:ascii="Arial" w:hAnsi="Arial" w:cs="Arial"/>
          <w:sz w:val="24"/>
          <w:szCs w:val="24"/>
        </w:rPr>
      </w:pPr>
    </w:p>
    <w:p w14:paraId="64D3BE55" w14:textId="2F8E10C5" w:rsidR="00250DCE" w:rsidRPr="00773FD7" w:rsidRDefault="00250DCE" w:rsidP="00773FD7">
      <w:pPr>
        <w:spacing w:line="360" w:lineRule="auto"/>
        <w:jc w:val="both"/>
        <w:rPr>
          <w:rFonts w:ascii="Arial" w:hAnsi="Arial" w:cs="Arial"/>
          <w:sz w:val="24"/>
          <w:szCs w:val="24"/>
        </w:rPr>
      </w:pPr>
      <w:r w:rsidRPr="00773FD7">
        <w:rPr>
          <w:rFonts w:ascii="Arial" w:hAnsi="Arial" w:cs="Arial"/>
          <w:sz w:val="24"/>
          <w:szCs w:val="24"/>
        </w:rPr>
        <w:t xml:space="preserve">The importance of effective communication is crucial to the success of any </w:t>
      </w:r>
      <w:r w:rsidR="0087027B" w:rsidRPr="00773FD7">
        <w:rPr>
          <w:rFonts w:ascii="Arial" w:hAnsi="Arial" w:cs="Arial"/>
          <w:sz w:val="24"/>
          <w:szCs w:val="24"/>
        </w:rPr>
        <w:t>organization</w:t>
      </w:r>
      <w:r w:rsidRPr="00773FD7">
        <w:rPr>
          <w:rFonts w:ascii="Arial" w:hAnsi="Arial" w:cs="Arial"/>
          <w:sz w:val="24"/>
          <w:szCs w:val="24"/>
        </w:rPr>
        <w:t xml:space="preserve">, particularly in the current </w:t>
      </w:r>
      <w:r w:rsidR="0087027B" w:rsidRPr="00773FD7">
        <w:rPr>
          <w:rFonts w:ascii="Arial" w:hAnsi="Arial" w:cs="Arial"/>
          <w:sz w:val="24"/>
          <w:szCs w:val="24"/>
        </w:rPr>
        <w:t>globalized</w:t>
      </w:r>
      <w:r w:rsidRPr="00773FD7">
        <w:rPr>
          <w:rFonts w:ascii="Arial" w:hAnsi="Arial" w:cs="Arial"/>
          <w:sz w:val="24"/>
          <w:szCs w:val="24"/>
        </w:rPr>
        <w:t xml:space="preserve"> business environment</w:t>
      </w:r>
      <w:r w:rsidR="0087027B" w:rsidRPr="00773FD7">
        <w:rPr>
          <w:rFonts w:ascii="Arial" w:hAnsi="Arial" w:cs="Arial"/>
          <w:sz w:val="24"/>
          <w:szCs w:val="24"/>
        </w:rPr>
        <w:t xml:space="preserve"> and as organizations</w:t>
      </w:r>
      <w:r w:rsidRPr="00773FD7">
        <w:rPr>
          <w:rFonts w:ascii="Arial" w:hAnsi="Arial" w:cs="Arial"/>
          <w:sz w:val="24"/>
          <w:szCs w:val="24"/>
        </w:rPr>
        <w:t xml:space="preserve"> expand their activities beyond national borders, it becomes essential for them to understand the contextual nuances of communication in diverse cultural environments. This </w:t>
      </w:r>
      <w:proofErr w:type="gramStart"/>
      <w:r w:rsidR="0087027B" w:rsidRPr="00773FD7">
        <w:rPr>
          <w:rFonts w:ascii="Arial" w:hAnsi="Arial" w:cs="Arial"/>
          <w:sz w:val="24"/>
          <w:szCs w:val="24"/>
        </w:rPr>
        <w:t xml:space="preserve">report </w:t>
      </w:r>
      <w:r w:rsidRPr="00773FD7">
        <w:rPr>
          <w:rFonts w:ascii="Arial" w:hAnsi="Arial" w:cs="Arial"/>
          <w:sz w:val="24"/>
          <w:szCs w:val="24"/>
        </w:rPr>
        <w:t xml:space="preserve"> seeks</w:t>
      </w:r>
      <w:proofErr w:type="gramEnd"/>
      <w:r w:rsidRPr="00773FD7">
        <w:rPr>
          <w:rFonts w:ascii="Arial" w:hAnsi="Arial" w:cs="Arial"/>
          <w:sz w:val="24"/>
          <w:szCs w:val="24"/>
        </w:rPr>
        <w:t xml:space="preserve"> to provide a comprehensive overview of the British business communications landscape, with a particular focus on Greenpeace UK</w:t>
      </w:r>
      <w:r w:rsidR="00364DE0" w:rsidRPr="00773FD7">
        <w:rPr>
          <w:rFonts w:ascii="Arial" w:hAnsi="Arial" w:cs="Arial"/>
          <w:sz w:val="24"/>
          <w:szCs w:val="24"/>
        </w:rPr>
        <w:t xml:space="preserve"> as well, the </w:t>
      </w:r>
      <w:r w:rsidRPr="00773FD7">
        <w:rPr>
          <w:rFonts w:ascii="Arial" w:hAnsi="Arial" w:cs="Arial"/>
          <w:sz w:val="24"/>
          <w:szCs w:val="24"/>
        </w:rPr>
        <w:t xml:space="preserve">purpose of this study is to examine international and intercultural communication theories within the context of the United Kingdom. In addition, it </w:t>
      </w:r>
      <w:r w:rsidR="00364DE0" w:rsidRPr="00773FD7">
        <w:rPr>
          <w:rFonts w:ascii="Arial" w:hAnsi="Arial" w:cs="Arial"/>
          <w:sz w:val="24"/>
          <w:szCs w:val="24"/>
        </w:rPr>
        <w:t>endeavors</w:t>
      </w:r>
      <w:r w:rsidRPr="00773FD7">
        <w:rPr>
          <w:rFonts w:ascii="Arial" w:hAnsi="Arial" w:cs="Arial"/>
          <w:sz w:val="24"/>
          <w:szCs w:val="24"/>
        </w:rPr>
        <w:t xml:space="preserve"> to conduct a critical analysis of cultural sensitivity in the business sphere and to address the communication barriers encountered by diverse workforces</w:t>
      </w:r>
      <w:r w:rsidR="00364DE0" w:rsidRPr="00773FD7">
        <w:rPr>
          <w:rFonts w:ascii="Arial" w:hAnsi="Arial" w:cs="Arial"/>
          <w:sz w:val="24"/>
          <w:szCs w:val="24"/>
        </w:rPr>
        <w:t xml:space="preserve"> </w:t>
      </w:r>
      <w:proofErr w:type="gramStart"/>
      <w:r w:rsidR="00364DE0" w:rsidRPr="00773FD7">
        <w:rPr>
          <w:rFonts w:ascii="Arial" w:hAnsi="Arial" w:cs="Arial"/>
          <w:sz w:val="24"/>
          <w:szCs w:val="24"/>
        </w:rPr>
        <w:t>and also</w:t>
      </w:r>
      <w:proofErr w:type="gramEnd"/>
      <w:r w:rsidR="00364DE0" w:rsidRPr="00773FD7">
        <w:rPr>
          <w:rFonts w:ascii="Arial" w:hAnsi="Arial" w:cs="Arial"/>
          <w:sz w:val="24"/>
          <w:szCs w:val="24"/>
        </w:rPr>
        <w:t xml:space="preserve">, this </w:t>
      </w:r>
      <w:r w:rsidRPr="00773FD7">
        <w:rPr>
          <w:rFonts w:ascii="Arial" w:hAnsi="Arial" w:cs="Arial"/>
          <w:sz w:val="24"/>
          <w:szCs w:val="24"/>
        </w:rPr>
        <w:t>study concludes with recommendations for nurturing an environment that encourages the success of all individuals involved.</w:t>
      </w:r>
    </w:p>
    <w:p w14:paraId="43AAFFAF" w14:textId="77777777" w:rsidR="00841E89" w:rsidRPr="00773FD7" w:rsidRDefault="00841E89" w:rsidP="00773FD7">
      <w:pPr>
        <w:spacing w:line="360" w:lineRule="auto"/>
        <w:jc w:val="both"/>
        <w:rPr>
          <w:rFonts w:ascii="Arial" w:hAnsi="Arial" w:cs="Arial"/>
          <w:sz w:val="24"/>
          <w:szCs w:val="24"/>
        </w:rPr>
      </w:pPr>
    </w:p>
    <w:p w14:paraId="3A8FB7AF" w14:textId="2D052400" w:rsidR="00841E89" w:rsidRPr="00773FD7" w:rsidRDefault="00841E89" w:rsidP="00773FD7">
      <w:pPr>
        <w:spacing w:line="360" w:lineRule="auto"/>
        <w:jc w:val="both"/>
        <w:rPr>
          <w:rFonts w:ascii="Arial" w:hAnsi="Arial" w:cs="Arial"/>
          <w:sz w:val="24"/>
          <w:szCs w:val="24"/>
        </w:rPr>
      </w:pPr>
      <w:r w:rsidRPr="00773FD7">
        <w:rPr>
          <w:rFonts w:ascii="Arial" w:hAnsi="Arial" w:cs="Arial"/>
          <w:sz w:val="24"/>
          <w:szCs w:val="24"/>
        </w:rPr>
        <w:t>The importance of British corporate communications to the success of organizations operating in the United Kingdom cannot be overstated as the corporate environment in the United Kingdom is renowned for its diversity and multiculturalism, necessitating the implementation of proficient communication techniques that facilitate a wide range of cultural backgrounds and business practices.</w:t>
      </w:r>
      <w:r w:rsidR="00B225A5" w:rsidRPr="00773FD7">
        <w:rPr>
          <w:rFonts w:ascii="Arial" w:hAnsi="Arial" w:cs="Arial"/>
          <w:sz w:val="24"/>
          <w:szCs w:val="24"/>
        </w:rPr>
        <w:t xml:space="preserve"> A</w:t>
      </w:r>
      <w:r w:rsidRPr="00773FD7">
        <w:rPr>
          <w:rFonts w:ascii="Arial" w:hAnsi="Arial" w:cs="Arial"/>
          <w:sz w:val="24"/>
          <w:szCs w:val="24"/>
        </w:rPr>
        <w:t xml:space="preserve"> substantial emphasis on professionalism and the use of formal communication techniques is a prominent characteristic of British corporate communications</w:t>
      </w:r>
      <w:r w:rsidR="00B225A5" w:rsidRPr="00773FD7">
        <w:rPr>
          <w:rFonts w:ascii="Arial" w:hAnsi="Arial" w:cs="Arial"/>
          <w:sz w:val="24"/>
          <w:szCs w:val="24"/>
        </w:rPr>
        <w:t xml:space="preserve"> as there </w:t>
      </w:r>
      <w:r w:rsidRPr="00773FD7">
        <w:rPr>
          <w:rFonts w:ascii="Arial" w:hAnsi="Arial" w:cs="Arial"/>
          <w:sz w:val="24"/>
          <w:szCs w:val="24"/>
        </w:rPr>
        <w:t>is a strong emphasis on precise, succinct, and courteous communication in British professional settings, whether written or spoken. In professional settings, it is customary for emails and written correspondences to adhere to a well-organized structure, including appropriate salutations and the use of official language.</w:t>
      </w:r>
      <w:r w:rsidR="003152BD" w:rsidRPr="00773FD7">
        <w:rPr>
          <w:rFonts w:ascii="Arial" w:hAnsi="Arial" w:cs="Arial"/>
          <w:sz w:val="24"/>
          <w:szCs w:val="24"/>
        </w:rPr>
        <w:t xml:space="preserve"> (</w:t>
      </w:r>
      <w:r w:rsidR="008B08D7" w:rsidRPr="00773FD7">
        <w:rPr>
          <w:rFonts w:ascii="Arial" w:hAnsi="Arial" w:cs="Arial"/>
          <w:sz w:val="24"/>
          <w:szCs w:val="24"/>
        </w:rPr>
        <w:t>Martin &amp; Nakayama, 2016)</w:t>
      </w:r>
    </w:p>
    <w:p w14:paraId="6F5A0430" w14:textId="77777777" w:rsidR="00841E89" w:rsidRPr="00773FD7" w:rsidRDefault="00841E89" w:rsidP="00773FD7">
      <w:pPr>
        <w:spacing w:line="360" w:lineRule="auto"/>
        <w:jc w:val="both"/>
        <w:rPr>
          <w:rFonts w:ascii="Arial" w:hAnsi="Arial" w:cs="Arial"/>
          <w:sz w:val="24"/>
          <w:szCs w:val="24"/>
        </w:rPr>
      </w:pPr>
    </w:p>
    <w:p w14:paraId="71004E22" w14:textId="509892E6" w:rsidR="00841E89" w:rsidRPr="00773FD7" w:rsidRDefault="00841E89" w:rsidP="00773FD7">
      <w:pPr>
        <w:spacing w:line="360" w:lineRule="auto"/>
        <w:jc w:val="both"/>
        <w:rPr>
          <w:rFonts w:ascii="Arial" w:hAnsi="Arial" w:cs="Arial"/>
          <w:sz w:val="24"/>
          <w:szCs w:val="24"/>
        </w:rPr>
      </w:pPr>
      <w:r w:rsidRPr="00773FD7">
        <w:rPr>
          <w:rFonts w:ascii="Arial" w:hAnsi="Arial" w:cs="Arial"/>
          <w:sz w:val="24"/>
          <w:szCs w:val="24"/>
        </w:rPr>
        <w:lastRenderedPageBreak/>
        <w:t>In addition, it is noteworthy that the British business culture places a high premium on punctuality and adherence to predetermined schedules</w:t>
      </w:r>
      <w:r w:rsidR="00B225A5" w:rsidRPr="00773FD7">
        <w:rPr>
          <w:rFonts w:ascii="Arial" w:hAnsi="Arial" w:cs="Arial"/>
          <w:sz w:val="24"/>
          <w:szCs w:val="24"/>
        </w:rPr>
        <w:t xml:space="preserve"> and in </w:t>
      </w:r>
      <w:r w:rsidRPr="00773FD7">
        <w:rPr>
          <w:rFonts w:ascii="Arial" w:hAnsi="Arial" w:cs="Arial"/>
          <w:sz w:val="24"/>
          <w:szCs w:val="24"/>
        </w:rPr>
        <w:t>professional contexts, it is customary for meetings and appointments to adhere to their scheduled start and end times, and participants are generally expected to arrive on time. Therefore, it is generally considered impolite to cause delays and keep individuals waiting</w:t>
      </w:r>
      <w:r w:rsidR="00B225A5" w:rsidRPr="00773FD7">
        <w:rPr>
          <w:rFonts w:ascii="Arial" w:hAnsi="Arial" w:cs="Arial"/>
          <w:sz w:val="24"/>
          <w:szCs w:val="24"/>
        </w:rPr>
        <w:t xml:space="preserve"> and professionals </w:t>
      </w:r>
      <w:r w:rsidRPr="00773FD7">
        <w:rPr>
          <w:rFonts w:ascii="Arial" w:hAnsi="Arial" w:cs="Arial"/>
          <w:sz w:val="24"/>
          <w:szCs w:val="24"/>
        </w:rPr>
        <w:t>in the United Kingdom place a high value on clear and concise communication and tend to avoid superfluous small talk and digressions.</w:t>
      </w:r>
      <w:r w:rsidR="00B225A5" w:rsidRPr="00773FD7">
        <w:rPr>
          <w:rFonts w:ascii="Arial" w:hAnsi="Arial" w:cs="Arial"/>
          <w:sz w:val="24"/>
          <w:szCs w:val="24"/>
        </w:rPr>
        <w:t xml:space="preserve"> </w:t>
      </w:r>
      <w:r w:rsidRPr="00773FD7">
        <w:rPr>
          <w:rFonts w:ascii="Arial" w:hAnsi="Arial" w:cs="Arial"/>
          <w:sz w:val="24"/>
          <w:szCs w:val="24"/>
        </w:rPr>
        <w:t>General characteristics of British business communications include professionalism, formality, indirectness, and a strong emphasis on efficiency and punctuality</w:t>
      </w:r>
      <w:r w:rsidR="00B225A5" w:rsidRPr="00773FD7">
        <w:rPr>
          <w:rFonts w:ascii="Arial" w:hAnsi="Arial" w:cs="Arial"/>
          <w:sz w:val="24"/>
          <w:szCs w:val="24"/>
        </w:rPr>
        <w:t xml:space="preserve"> and companies </w:t>
      </w:r>
      <w:r w:rsidRPr="00773FD7">
        <w:rPr>
          <w:rFonts w:ascii="Arial" w:hAnsi="Arial" w:cs="Arial"/>
          <w:sz w:val="24"/>
          <w:szCs w:val="24"/>
        </w:rPr>
        <w:t xml:space="preserve">conducting business in the United Kingdom must comprehend and embrace these cultural nuances </w:t>
      </w:r>
      <w:proofErr w:type="gramStart"/>
      <w:r w:rsidRPr="00773FD7">
        <w:rPr>
          <w:rFonts w:ascii="Arial" w:hAnsi="Arial" w:cs="Arial"/>
          <w:sz w:val="24"/>
          <w:szCs w:val="24"/>
        </w:rPr>
        <w:t>in order to</w:t>
      </w:r>
      <w:proofErr w:type="gramEnd"/>
      <w:r w:rsidRPr="00773FD7">
        <w:rPr>
          <w:rFonts w:ascii="Arial" w:hAnsi="Arial" w:cs="Arial"/>
          <w:sz w:val="24"/>
          <w:szCs w:val="24"/>
        </w:rPr>
        <w:t xml:space="preserve"> cultivate positive relationships, facilitate effective collaboration, and achieve prosperous economic results.</w:t>
      </w:r>
      <w:r w:rsidR="00427C0E" w:rsidRPr="00773FD7">
        <w:rPr>
          <w:rFonts w:ascii="Arial" w:hAnsi="Arial" w:cs="Arial"/>
          <w:sz w:val="24"/>
          <w:szCs w:val="24"/>
        </w:rPr>
        <w:t xml:space="preserve"> (</w:t>
      </w:r>
      <w:proofErr w:type="spellStart"/>
      <w:r w:rsidR="001C06EF" w:rsidRPr="00773FD7">
        <w:rPr>
          <w:rFonts w:ascii="Arial" w:hAnsi="Arial" w:cs="Arial"/>
          <w:sz w:val="24"/>
          <w:szCs w:val="24"/>
        </w:rPr>
        <w:t>Gudykunst</w:t>
      </w:r>
      <w:proofErr w:type="spellEnd"/>
      <w:r w:rsidR="001C06EF" w:rsidRPr="00773FD7">
        <w:rPr>
          <w:rFonts w:ascii="Arial" w:hAnsi="Arial" w:cs="Arial"/>
          <w:sz w:val="24"/>
          <w:szCs w:val="24"/>
        </w:rPr>
        <w:t xml:space="preserve"> &amp; Ting- Toomey, 2022)</w:t>
      </w:r>
    </w:p>
    <w:p w14:paraId="2A39A809" w14:textId="77777777" w:rsidR="00250DCE" w:rsidRPr="00773FD7" w:rsidRDefault="00250DCE" w:rsidP="00773FD7">
      <w:pPr>
        <w:spacing w:line="360" w:lineRule="auto"/>
        <w:jc w:val="both"/>
        <w:rPr>
          <w:rFonts w:ascii="Arial" w:hAnsi="Arial" w:cs="Arial"/>
          <w:sz w:val="24"/>
          <w:szCs w:val="24"/>
        </w:rPr>
      </w:pPr>
    </w:p>
    <w:p w14:paraId="41BEE3AE" w14:textId="77777777" w:rsidR="00364DE0" w:rsidRPr="00773FD7" w:rsidRDefault="00364DE0" w:rsidP="00773FD7">
      <w:pPr>
        <w:spacing w:line="360" w:lineRule="auto"/>
        <w:jc w:val="both"/>
        <w:rPr>
          <w:rFonts w:ascii="Arial" w:hAnsi="Arial" w:cs="Arial"/>
          <w:sz w:val="24"/>
          <w:szCs w:val="24"/>
        </w:rPr>
      </w:pPr>
    </w:p>
    <w:p w14:paraId="00F01CFE" w14:textId="593FCBAB" w:rsidR="00250DCE" w:rsidRPr="00773FD7" w:rsidRDefault="00250DCE" w:rsidP="00773FD7">
      <w:pPr>
        <w:pStyle w:val="Heading1"/>
        <w:spacing w:line="360" w:lineRule="auto"/>
        <w:jc w:val="both"/>
        <w:rPr>
          <w:rFonts w:ascii="Arial" w:hAnsi="Arial" w:cs="Arial"/>
          <w:sz w:val="24"/>
          <w:szCs w:val="24"/>
        </w:rPr>
      </w:pPr>
      <w:bookmarkStart w:id="1" w:name="_Toc143030570"/>
      <w:r w:rsidRPr="00773FD7">
        <w:rPr>
          <w:rFonts w:ascii="Arial" w:hAnsi="Arial" w:cs="Arial"/>
          <w:sz w:val="24"/>
          <w:szCs w:val="24"/>
        </w:rPr>
        <w:t xml:space="preserve">Greenpeace UK, a prominent British environmental </w:t>
      </w:r>
      <w:r w:rsidR="006C5514" w:rsidRPr="00773FD7">
        <w:rPr>
          <w:rFonts w:ascii="Arial" w:hAnsi="Arial" w:cs="Arial"/>
          <w:sz w:val="24"/>
          <w:szCs w:val="24"/>
        </w:rPr>
        <w:t>organization</w:t>
      </w:r>
      <w:r w:rsidRPr="00773FD7">
        <w:rPr>
          <w:rFonts w:ascii="Arial" w:hAnsi="Arial" w:cs="Arial"/>
          <w:sz w:val="24"/>
          <w:szCs w:val="24"/>
        </w:rPr>
        <w:t>.</w:t>
      </w:r>
      <w:bookmarkEnd w:id="1"/>
    </w:p>
    <w:p w14:paraId="1694E6D6" w14:textId="77777777" w:rsidR="00250DCE" w:rsidRPr="00773FD7" w:rsidRDefault="00250DCE" w:rsidP="00773FD7">
      <w:pPr>
        <w:spacing w:line="360" w:lineRule="auto"/>
        <w:jc w:val="both"/>
        <w:rPr>
          <w:rFonts w:ascii="Arial" w:hAnsi="Arial" w:cs="Arial"/>
          <w:sz w:val="24"/>
          <w:szCs w:val="24"/>
        </w:rPr>
      </w:pPr>
    </w:p>
    <w:p w14:paraId="6F0E71DF" w14:textId="42E84D9A" w:rsidR="00373ABF" w:rsidRPr="00773FD7" w:rsidRDefault="00373ABF" w:rsidP="00773FD7">
      <w:pPr>
        <w:spacing w:line="360" w:lineRule="auto"/>
        <w:jc w:val="both"/>
        <w:rPr>
          <w:rFonts w:ascii="Arial" w:hAnsi="Arial" w:cs="Arial"/>
          <w:sz w:val="24"/>
          <w:szCs w:val="24"/>
        </w:rPr>
      </w:pPr>
      <w:r w:rsidRPr="00773FD7">
        <w:rPr>
          <w:rFonts w:ascii="Arial" w:hAnsi="Arial" w:cs="Arial"/>
          <w:sz w:val="24"/>
          <w:szCs w:val="24"/>
        </w:rPr>
        <w:t>Greenpeace is an international NGO with a chapter in the United Kingdom known as Greenpeace UK</w:t>
      </w:r>
      <w:r w:rsidR="009A0B77" w:rsidRPr="00773FD7">
        <w:rPr>
          <w:rFonts w:ascii="Arial" w:hAnsi="Arial" w:cs="Arial"/>
          <w:sz w:val="24"/>
          <w:szCs w:val="24"/>
        </w:rPr>
        <w:t xml:space="preserve"> </w:t>
      </w:r>
      <w:proofErr w:type="gramStart"/>
      <w:r w:rsidR="009A0B77" w:rsidRPr="00773FD7">
        <w:rPr>
          <w:rFonts w:ascii="Arial" w:hAnsi="Arial" w:cs="Arial"/>
          <w:sz w:val="24"/>
          <w:szCs w:val="24"/>
        </w:rPr>
        <w:t>and also</w:t>
      </w:r>
      <w:proofErr w:type="gramEnd"/>
      <w:r w:rsidR="009A0B77" w:rsidRPr="00773FD7">
        <w:rPr>
          <w:rFonts w:ascii="Arial" w:hAnsi="Arial" w:cs="Arial"/>
          <w:sz w:val="24"/>
          <w:szCs w:val="24"/>
        </w:rPr>
        <w:t xml:space="preserve">, </w:t>
      </w:r>
      <w:r w:rsidRPr="00773FD7">
        <w:rPr>
          <w:rFonts w:ascii="Arial" w:hAnsi="Arial" w:cs="Arial"/>
          <w:sz w:val="24"/>
          <w:szCs w:val="24"/>
        </w:rPr>
        <w:t xml:space="preserve">Greenpeace is an environmental advocacy group that has been around since 1971. They work to protect our planet in </w:t>
      </w:r>
      <w:proofErr w:type="gramStart"/>
      <w:r w:rsidRPr="00773FD7">
        <w:rPr>
          <w:rFonts w:ascii="Arial" w:hAnsi="Arial" w:cs="Arial"/>
          <w:sz w:val="24"/>
          <w:szCs w:val="24"/>
        </w:rPr>
        <w:t>a number of</w:t>
      </w:r>
      <w:proofErr w:type="gramEnd"/>
      <w:r w:rsidRPr="00773FD7">
        <w:rPr>
          <w:rFonts w:ascii="Arial" w:hAnsi="Arial" w:cs="Arial"/>
          <w:sz w:val="24"/>
          <w:szCs w:val="24"/>
        </w:rPr>
        <w:t xml:space="preserve"> different ways</w:t>
      </w:r>
      <w:r w:rsidR="009A0B77" w:rsidRPr="00773FD7">
        <w:rPr>
          <w:rFonts w:ascii="Arial" w:hAnsi="Arial" w:cs="Arial"/>
          <w:sz w:val="24"/>
          <w:szCs w:val="24"/>
        </w:rPr>
        <w:t xml:space="preserve"> and the </w:t>
      </w:r>
      <w:r w:rsidRPr="00773FD7">
        <w:rPr>
          <w:rFonts w:ascii="Arial" w:hAnsi="Arial" w:cs="Arial"/>
          <w:sz w:val="24"/>
          <w:szCs w:val="24"/>
        </w:rPr>
        <w:t>group is well-known for its proactive and strategic campaigns to raise awareness of climate change, deforestation, and pollution as global crises requiring immediate action.</w:t>
      </w:r>
      <w:r w:rsidR="007B2CA2" w:rsidRPr="00773FD7">
        <w:rPr>
          <w:rFonts w:ascii="Arial" w:hAnsi="Arial" w:cs="Arial"/>
          <w:sz w:val="24"/>
          <w:szCs w:val="24"/>
        </w:rPr>
        <w:t xml:space="preserve"> (</w:t>
      </w:r>
      <w:r w:rsidR="00AB7D52" w:rsidRPr="00773FD7">
        <w:rPr>
          <w:rFonts w:ascii="Arial" w:hAnsi="Arial" w:cs="Arial"/>
          <w:sz w:val="24"/>
          <w:szCs w:val="24"/>
        </w:rPr>
        <w:t>Dyer &amp; Lloyd, 2008)</w:t>
      </w:r>
    </w:p>
    <w:p w14:paraId="183365B6" w14:textId="77777777" w:rsidR="00373ABF" w:rsidRPr="00773FD7" w:rsidRDefault="00373ABF" w:rsidP="00773FD7">
      <w:pPr>
        <w:spacing w:line="360" w:lineRule="auto"/>
        <w:jc w:val="both"/>
        <w:rPr>
          <w:rFonts w:ascii="Arial" w:hAnsi="Arial" w:cs="Arial"/>
          <w:sz w:val="24"/>
          <w:szCs w:val="24"/>
        </w:rPr>
      </w:pPr>
    </w:p>
    <w:p w14:paraId="4F14272B" w14:textId="14CA9FF2" w:rsidR="006C5514" w:rsidRPr="00773FD7" w:rsidRDefault="00373ABF" w:rsidP="00773FD7">
      <w:pPr>
        <w:spacing w:line="360" w:lineRule="auto"/>
        <w:jc w:val="both"/>
        <w:rPr>
          <w:rFonts w:ascii="Arial" w:hAnsi="Arial" w:cs="Arial"/>
          <w:sz w:val="24"/>
          <w:szCs w:val="24"/>
        </w:rPr>
      </w:pPr>
      <w:r w:rsidRPr="00773FD7">
        <w:rPr>
          <w:rFonts w:ascii="Arial" w:hAnsi="Arial" w:cs="Arial"/>
          <w:sz w:val="24"/>
          <w:szCs w:val="24"/>
        </w:rPr>
        <w:t>The United Kingdom branch of Greenpeace is based entirely within British territory and plays a significant role in addressing environmental issues at the national level</w:t>
      </w:r>
      <w:r w:rsidR="009A0B77" w:rsidRPr="00773FD7">
        <w:rPr>
          <w:rFonts w:ascii="Arial" w:hAnsi="Arial" w:cs="Arial"/>
          <w:sz w:val="24"/>
          <w:szCs w:val="24"/>
        </w:rPr>
        <w:t xml:space="preserve"> and the </w:t>
      </w:r>
      <w:r w:rsidRPr="00773FD7">
        <w:rPr>
          <w:rFonts w:ascii="Arial" w:hAnsi="Arial" w:cs="Arial"/>
          <w:sz w:val="24"/>
          <w:szCs w:val="24"/>
        </w:rPr>
        <w:t>group's goals are to garner widespread support, affect policy decisions, and encourage long-term changes across all levels of society, from individuals to corporations to governments.</w:t>
      </w:r>
      <w:r w:rsidR="00AB7D52" w:rsidRPr="00773FD7">
        <w:rPr>
          <w:rFonts w:ascii="Arial" w:hAnsi="Arial" w:cs="Arial"/>
          <w:sz w:val="24"/>
          <w:szCs w:val="24"/>
        </w:rPr>
        <w:t xml:space="preserve"> </w:t>
      </w:r>
      <w:r w:rsidR="006C5514" w:rsidRPr="00773FD7">
        <w:rPr>
          <w:rFonts w:ascii="Arial" w:hAnsi="Arial" w:cs="Arial"/>
          <w:sz w:val="24"/>
          <w:szCs w:val="24"/>
        </w:rPr>
        <w:t>(Hampton, 2020)</w:t>
      </w:r>
    </w:p>
    <w:p w14:paraId="5F701812" w14:textId="77777777" w:rsidR="006C5514" w:rsidRPr="00773FD7" w:rsidRDefault="006C5514" w:rsidP="00773FD7">
      <w:pPr>
        <w:spacing w:line="360" w:lineRule="auto"/>
        <w:jc w:val="both"/>
        <w:rPr>
          <w:rFonts w:ascii="Arial" w:hAnsi="Arial" w:cs="Arial"/>
          <w:sz w:val="24"/>
          <w:szCs w:val="24"/>
        </w:rPr>
      </w:pPr>
    </w:p>
    <w:p w14:paraId="7FCD2A96" w14:textId="532F7A35" w:rsidR="00373ABF" w:rsidRPr="00773FD7" w:rsidRDefault="00373ABF" w:rsidP="00773FD7">
      <w:pPr>
        <w:spacing w:line="360" w:lineRule="auto"/>
        <w:jc w:val="both"/>
        <w:rPr>
          <w:rFonts w:ascii="Arial" w:hAnsi="Arial" w:cs="Arial"/>
          <w:sz w:val="24"/>
          <w:szCs w:val="24"/>
        </w:rPr>
      </w:pPr>
      <w:r w:rsidRPr="00773FD7">
        <w:rPr>
          <w:rFonts w:ascii="Arial" w:hAnsi="Arial" w:cs="Arial"/>
          <w:sz w:val="24"/>
          <w:szCs w:val="24"/>
        </w:rPr>
        <w:t>Greenpeace UK shows unwavering commitment to promoting a safer, healthier, and more sustainable natural world</w:t>
      </w:r>
      <w:r w:rsidR="009A0B77" w:rsidRPr="00773FD7">
        <w:rPr>
          <w:rFonts w:ascii="Arial" w:hAnsi="Arial" w:cs="Arial"/>
          <w:sz w:val="24"/>
          <w:szCs w:val="24"/>
        </w:rPr>
        <w:t xml:space="preserve"> while the </w:t>
      </w:r>
      <w:r w:rsidRPr="00773FD7">
        <w:rPr>
          <w:rFonts w:ascii="Arial" w:hAnsi="Arial" w:cs="Arial"/>
          <w:sz w:val="24"/>
          <w:szCs w:val="24"/>
        </w:rPr>
        <w:t>group takes a proactive approach by funding and carrying out research projects, coordinating rallies, and taking part in nonviolent activist efforts with the goals of raising public awareness and making it easier to bring about positive changes.</w:t>
      </w:r>
      <w:r w:rsidR="00AB7D52" w:rsidRPr="00773FD7">
        <w:rPr>
          <w:rFonts w:ascii="Arial" w:hAnsi="Arial" w:cs="Arial"/>
          <w:sz w:val="24"/>
          <w:szCs w:val="24"/>
        </w:rPr>
        <w:t xml:space="preserve"> (Golan &amp; Wanta, 2010)</w:t>
      </w:r>
    </w:p>
    <w:p w14:paraId="7CE7C874" w14:textId="77777777" w:rsidR="00373ABF" w:rsidRPr="00773FD7" w:rsidRDefault="00373ABF" w:rsidP="00773FD7">
      <w:pPr>
        <w:spacing w:line="360" w:lineRule="auto"/>
        <w:jc w:val="both"/>
        <w:rPr>
          <w:rFonts w:ascii="Arial" w:hAnsi="Arial" w:cs="Arial"/>
          <w:sz w:val="24"/>
          <w:szCs w:val="24"/>
        </w:rPr>
      </w:pPr>
    </w:p>
    <w:p w14:paraId="4830E5D7" w14:textId="42DF5E9E" w:rsidR="009A0B77" w:rsidRPr="00773FD7" w:rsidRDefault="00373ABF" w:rsidP="00773FD7">
      <w:pPr>
        <w:spacing w:line="360" w:lineRule="auto"/>
        <w:jc w:val="both"/>
        <w:rPr>
          <w:rFonts w:ascii="Arial" w:hAnsi="Arial" w:cs="Arial"/>
          <w:sz w:val="24"/>
          <w:szCs w:val="24"/>
        </w:rPr>
      </w:pPr>
      <w:r w:rsidRPr="00773FD7">
        <w:rPr>
          <w:rFonts w:ascii="Arial" w:hAnsi="Arial" w:cs="Arial"/>
          <w:sz w:val="24"/>
          <w:szCs w:val="24"/>
        </w:rPr>
        <w:t xml:space="preserve">By </w:t>
      </w:r>
      <w:r w:rsidR="009A0B77" w:rsidRPr="00773FD7">
        <w:rPr>
          <w:rFonts w:ascii="Arial" w:hAnsi="Arial" w:cs="Arial"/>
          <w:sz w:val="24"/>
          <w:szCs w:val="24"/>
        </w:rPr>
        <w:t>mobilizing</w:t>
      </w:r>
      <w:r w:rsidRPr="00773FD7">
        <w:rPr>
          <w:rFonts w:ascii="Arial" w:hAnsi="Arial" w:cs="Arial"/>
          <w:sz w:val="24"/>
          <w:szCs w:val="24"/>
        </w:rPr>
        <w:t xml:space="preserve"> a diverse and dedicated workforce, Greenpeace UK campaigns for environmental protection, speeds up the passage of legislation, and encourages societal change in the direction of a more sustainable future</w:t>
      </w:r>
      <w:r w:rsidR="009A0B77" w:rsidRPr="00773FD7">
        <w:rPr>
          <w:rFonts w:ascii="Arial" w:hAnsi="Arial" w:cs="Arial"/>
          <w:sz w:val="24"/>
          <w:szCs w:val="24"/>
        </w:rPr>
        <w:t xml:space="preserve"> and because </w:t>
      </w:r>
      <w:r w:rsidRPr="00773FD7">
        <w:rPr>
          <w:rFonts w:ascii="Arial" w:hAnsi="Arial" w:cs="Arial"/>
          <w:sz w:val="24"/>
          <w:szCs w:val="24"/>
        </w:rPr>
        <w:t>of its unwavering activism and deep devotion to environmental problems, this group has risen to prominence as a leading voice in the British environmental movement.</w:t>
      </w:r>
      <w:r w:rsidR="006C5514" w:rsidRPr="00773FD7">
        <w:rPr>
          <w:rFonts w:ascii="Arial" w:hAnsi="Arial" w:cs="Arial"/>
          <w:sz w:val="24"/>
          <w:szCs w:val="24"/>
        </w:rPr>
        <w:t xml:space="preserve"> (Jordan, 2013)</w:t>
      </w:r>
    </w:p>
    <w:p w14:paraId="4F513B27" w14:textId="77777777" w:rsidR="009A0B77" w:rsidRPr="00773FD7" w:rsidRDefault="009A0B77" w:rsidP="00773FD7">
      <w:pPr>
        <w:spacing w:line="360" w:lineRule="auto"/>
        <w:jc w:val="both"/>
        <w:rPr>
          <w:rFonts w:ascii="Arial" w:hAnsi="Arial" w:cs="Arial"/>
          <w:sz w:val="24"/>
          <w:szCs w:val="24"/>
        </w:rPr>
      </w:pPr>
    </w:p>
    <w:p w14:paraId="7BB11A5C" w14:textId="77777777" w:rsidR="009A0B77" w:rsidRPr="00773FD7" w:rsidRDefault="009A0B77" w:rsidP="00773FD7">
      <w:pPr>
        <w:spacing w:line="360" w:lineRule="auto"/>
        <w:jc w:val="both"/>
        <w:rPr>
          <w:rFonts w:ascii="Arial" w:hAnsi="Arial" w:cs="Arial"/>
          <w:sz w:val="24"/>
          <w:szCs w:val="24"/>
        </w:rPr>
      </w:pPr>
    </w:p>
    <w:p w14:paraId="4FF08B2D" w14:textId="39E98311" w:rsidR="00250DCE" w:rsidRPr="00773FD7" w:rsidRDefault="00E96038" w:rsidP="00773FD7">
      <w:pPr>
        <w:pStyle w:val="Heading1"/>
        <w:spacing w:line="360" w:lineRule="auto"/>
        <w:jc w:val="both"/>
        <w:rPr>
          <w:rFonts w:ascii="Arial" w:hAnsi="Arial" w:cs="Arial"/>
          <w:sz w:val="24"/>
          <w:szCs w:val="24"/>
        </w:rPr>
      </w:pPr>
      <w:bookmarkStart w:id="2" w:name="_Toc143030571"/>
      <w:r w:rsidRPr="00773FD7">
        <w:rPr>
          <w:rFonts w:ascii="Arial" w:hAnsi="Arial" w:cs="Arial"/>
          <w:sz w:val="24"/>
          <w:szCs w:val="24"/>
        </w:rPr>
        <w:t>Hofstede’s Theory – UK</w:t>
      </w:r>
      <w:bookmarkEnd w:id="2"/>
    </w:p>
    <w:p w14:paraId="4BACAA07" w14:textId="77777777" w:rsidR="00E96038" w:rsidRPr="00773FD7" w:rsidRDefault="00E96038" w:rsidP="00773FD7">
      <w:pPr>
        <w:spacing w:line="360" w:lineRule="auto"/>
        <w:jc w:val="both"/>
        <w:rPr>
          <w:rFonts w:ascii="Arial" w:hAnsi="Arial" w:cs="Arial"/>
          <w:sz w:val="24"/>
          <w:szCs w:val="24"/>
        </w:rPr>
      </w:pPr>
    </w:p>
    <w:p w14:paraId="0CC8F851" w14:textId="5865C361" w:rsidR="00CB3323" w:rsidRPr="00773FD7" w:rsidRDefault="00CB3323" w:rsidP="00773FD7">
      <w:pPr>
        <w:spacing w:line="360" w:lineRule="auto"/>
        <w:jc w:val="both"/>
        <w:rPr>
          <w:rFonts w:ascii="Arial" w:hAnsi="Arial" w:cs="Arial"/>
          <w:sz w:val="24"/>
          <w:szCs w:val="24"/>
        </w:rPr>
      </w:pPr>
      <w:r w:rsidRPr="00773FD7">
        <w:rPr>
          <w:rFonts w:ascii="Arial" w:hAnsi="Arial" w:cs="Arial"/>
          <w:sz w:val="24"/>
          <w:szCs w:val="24"/>
        </w:rPr>
        <w:t xml:space="preserve">The comprehension of cultural dynamics in nations such as the United Kingdom is facilitated by the </w:t>
      </w:r>
      <w:r w:rsidR="00613016" w:rsidRPr="00773FD7">
        <w:rPr>
          <w:rFonts w:ascii="Arial" w:hAnsi="Arial" w:cs="Arial"/>
          <w:sz w:val="24"/>
          <w:szCs w:val="24"/>
        </w:rPr>
        <w:t>utilization</w:t>
      </w:r>
      <w:r w:rsidRPr="00773FD7">
        <w:rPr>
          <w:rFonts w:ascii="Arial" w:hAnsi="Arial" w:cs="Arial"/>
          <w:sz w:val="24"/>
          <w:szCs w:val="24"/>
        </w:rPr>
        <w:t xml:space="preserve"> of Hofstede's theory of cultural dimensions</w:t>
      </w:r>
      <w:r w:rsidR="00613016" w:rsidRPr="00773FD7">
        <w:rPr>
          <w:rFonts w:ascii="Arial" w:hAnsi="Arial" w:cs="Arial"/>
          <w:sz w:val="24"/>
          <w:szCs w:val="24"/>
        </w:rPr>
        <w:t xml:space="preserve"> as this </w:t>
      </w:r>
      <w:r w:rsidRPr="00773FD7">
        <w:rPr>
          <w:rFonts w:ascii="Arial" w:hAnsi="Arial" w:cs="Arial"/>
          <w:sz w:val="24"/>
          <w:szCs w:val="24"/>
        </w:rPr>
        <w:t>theory identifies six dimensions of culture, including power distance, individuality against collectivism, masculinity versus femininity, uncertainty avoidance versus short-term orientation, indulgence versus restraint, and long-term versus short-term orientation. A comprehensive understanding of British culture and its impact on business dealings can be attained by examining the country from various perspectives.</w:t>
      </w:r>
      <w:r w:rsidR="00753B84" w:rsidRPr="00773FD7">
        <w:rPr>
          <w:rFonts w:ascii="Arial" w:hAnsi="Arial" w:cs="Arial"/>
          <w:sz w:val="24"/>
          <w:szCs w:val="24"/>
        </w:rPr>
        <w:t xml:space="preserve"> (Hofstede</w:t>
      </w:r>
      <w:r w:rsidR="00BC0408" w:rsidRPr="00773FD7">
        <w:rPr>
          <w:rFonts w:ascii="Arial" w:hAnsi="Arial" w:cs="Arial"/>
          <w:sz w:val="24"/>
          <w:szCs w:val="24"/>
        </w:rPr>
        <w:t xml:space="preserve"> et Al., 1990)</w:t>
      </w:r>
    </w:p>
    <w:p w14:paraId="14EAFD5E" w14:textId="77777777" w:rsidR="00CB3323" w:rsidRPr="00773FD7" w:rsidRDefault="00CB3323" w:rsidP="00773FD7">
      <w:pPr>
        <w:spacing w:line="360" w:lineRule="auto"/>
        <w:jc w:val="both"/>
        <w:rPr>
          <w:rFonts w:ascii="Arial" w:hAnsi="Arial" w:cs="Arial"/>
          <w:sz w:val="24"/>
          <w:szCs w:val="24"/>
        </w:rPr>
      </w:pPr>
    </w:p>
    <w:p w14:paraId="1606ACA2" w14:textId="6124AF23" w:rsidR="00CB3323" w:rsidRPr="00773FD7" w:rsidRDefault="00CB3323" w:rsidP="00773FD7">
      <w:pPr>
        <w:spacing w:line="360" w:lineRule="auto"/>
        <w:jc w:val="both"/>
        <w:rPr>
          <w:rFonts w:ascii="Arial" w:hAnsi="Arial" w:cs="Arial"/>
          <w:sz w:val="24"/>
          <w:szCs w:val="24"/>
        </w:rPr>
      </w:pPr>
      <w:r w:rsidRPr="00773FD7">
        <w:rPr>
          <w:rFonts w:ascii="Arial" w:hAnsi="Arial" w:cs="Arial"/>
          <w:sz w:val="24"/>
          <w:szCs w:val="24"/>
        </w:rPr>
        <w:t xml:space="preserve">The United Kingdom is </w:t>
      </w:r>
      <w:r w:rsidR="00613016" w:rsidRPr="00773FD7">
        <w:rPr>
          <w:rFonts w:ascii="Arial" w:hAnsi="Arial" w:cs="Arial"/>
          <w:sz w:val="24"/>
          <w:szCs w:val="24"/>
        </w:rPr>
        <w:t>characterized</w:t>
      </w:r>
      <w:r w:rsidRPr="00773FD7">
        <w:rPr>
          <w:rFonts w:ascii="Arial" w:hAnsi="Arial" w:cs="Arial"/>
          <w:sz w:val="24"/>
          <w:szCs w:val="24"/>
        </w:rPr>
        <w:t xml:space="preserve"> by a notable low power distance, which is evident in its inclination towards horizontal </w:t>
      </w:r>
      <w:r w:rsidR="00613016" w:rsidRPr="00773FD7">
        <w:rPr>
          <w:rFonts w:ascii="Arial" w:hAnsi="Arial" w:cs="Arial"/>
          <w:sz w:val="24"/>
          <w:szCs w:val="24"/>
        </w:rPr>
        <w:t>organizational</w:t>
      </w:r>
      <w:r w:rsidRPr="00773FD7">
        <w:rPr>
          <w:rFonts w:ascii="Arial" w:hAnsi="Arial" w:cs="Arial"/>
          <w:sz w:val="24"/>
          <w:szCs w:val="24"/>
        </w:rPr>
        <w:t xml:space="preserve"> structures and a firm commitment to </w:t>
      </w:r>
      <w:r w:rsidRPr="00773FD7">
        <w:rPr>
          <w:rFonts w:ascii="Arial" w:hAnsi="Arial" w:cs="Arial"/>
          <w:sz w:val="24"/>
          <w:szCs w:val="24"/>
        </w:rPr>
        <w:lastRenderedPageBreak/>
        <w:t>equality among its populace</w:t>
      </w:r>
      <w:r w:rsidR="00613016" w:rsidRPr="00773FD7">
        <w:rPr>
          <w:rFonts w:ascii="Arial" w:hAnsi="Arial" w:cs="Arial"/>
          <w:sz w:val="24"/>
          <w:szCs w:val="24"/>
        </w:rPr>
        <w:t xml:space="preserve"> while in </w:t>
      </w:r>
      <w:r w:rsidRPr="00773FD7">
        <w:rPr>
          <w:rFonts w:ascii="Arial" w:hAnsi="Arial" w:cs="Arial"/>
          <w:sz w:val="24"/>
          <w:szCs w:val="24"/>
        </w:rPr>
        <w:t xml:space="preserve">comparison to nations </w:t>
      </w:r>
      <w:r w:rsidR="00613016" w:rsidRPr="00773FD7">
        <w:rPr>
          <w:rFonts w:ascii="Arial" w:hAnsi="Arial" w:cs="Arial"/>
          <w:sz w:val="24"/>
          <w:szCs w:val="24"/>
        </w:rPr>
        <w:t>characterized</w:t>
      </w:r>
      <w:r w:rsidRPr="00773FD7">
        <w:rPr>
          <w:rFonts w:ascii="Arial" w:hAnsi="Arial" w:cs="Arial"/>
          <w:sz w:val="24"/>
          <w:szCs w:val="24"/>
        </w:rPr>
        <w:t xml:space="preserve"> by a greater power distance, which </w:t>
      </w:r>
      <w:r w:rsidR="00613016" w:rsidRPr="00773FD7">
        <w:rPr>
          <w:rFonts w:ascii="Arial" w:hAnsi="Arial" w:cs="Arial"/>
          <w:sz w:val="24"/>
          <w:szCs w:val="24"/>
        </w:rPr>
        <w:t>priorities</w:t>
      </w:r>
      <w:r w:rsidRPr="00773FD7">
        <w:rPr>
          <w:rFonts w:ascii="Arial" w:hAnsi="Arial" w:cs="Arial"/>
          <w:sz w:val="24"/>
          <w:szCs w:val="24"/>
        </w:rPr>
        <w:t xml:space="preserve"> formality and reverence towards authority, British communication exhibits a more relaxed and less hierarchical approach.</w:t>
      </w:r>
      <w:r w:rsidR="00BC0408" w:rsidRPr="00773FD7">
        <w:rPr>
          <w:rFonts w:ascii="Arial" w:hAnsi="Arial" w:cs="Arial"/>
          <w:sz w:val="24"/>
          <w:szCs w:val="24"/>
        </w:rPr>
        <w:t xml:space="preserve"> (Bond &amp; Hofstede, </w:t>
      </w:r>
      <w:r w:rsidR="00C3144A" w:rsidRPr="00773FD7">
        <w:rPr>
          <w:rFonts w:ascii="Arial" w:hAnsi="Arial" w:cs="Arial"/>
          <w:sz w:val="24"/>
          <w:szCs w:val="24"/>
        </w:rPr>
        <w:t>1989)</w:t>
      </w:r>
    </w:p>
    <w:p w14:paraId="19198025" w14:textId="77777777" w:rsidR="00CB3323" w:rsidRPr="00773FD7" w:rsidRDefault="00CB3323" w:rsidP="00773FD7">
      <w:pPr>
        <w:spacing w:line="360" w:lineRule="auto"/>
        <w:jc w:val="both"/>
        <w:rPr>
          <w:rFonts w:ascii="Arial" w:hAnsi="Arial" w:cs="Arial"/>
          <w:sz w:val="24"/>
          <w:szCs w:val="24"/>
        </w:rPr>
      </w:pPr>
    </w:p>
    <w:p w14:paraId="0255D540" w14:textId="6702F945" w:rsidR="00CB3323" w:rsidRPr="00773FD7" w:rsidRDefault="00CB3323" w:rsidP="00773FD7">
      <w:pPr>
        <w:spacing w:line="360" w:lineRule="auto"/>
        <w:jc w:val="both"/>
        <w:rPr>
          <w:rFonts w:ascii="Arial" w:hAnsi="Arial" w:cs="Arial"/>
          <w:sz w:val="24"/>
          <w:szCs w:val="24"/>
        </w:rPr>
      </w:pPr>
      <w:r w:rsidRPr="00773FD7">
        <w:rPr>
          <w:rFonts w:ascii="Arial" w:hAnsi="Arial" w:cs="Arial"/>
          <w:sz w:val="24"/>
          <w:szCs w:val="24"/>
        </w:rPr>
        <w:t>The dichotomy between individualism and collectivism</w:t>
      </w:r>
      <w:r w:rsidR="00613016" w:rsidRPr="00773FD7">
        <w:rPr>
          <w:rFonts w:ascii="Arial" w:hAnsi="Arial" w:cs="Arial"/>
          <w:sz w:val="24"/>
          <w:szCs w:val="24"/>
        </w:rPr>
        <w:t xml:space="preserve"> and the </w:t>
      </w:r>
      <w:r w:rsidRPr="00773FD7">
        <w:rPr>
          <w:rFonts w:ascii="Arial" w:hAnsi="Arial" w:cs="Arial"/>
          <w:sz w:val="24"/>
          <w:szCs w:val="24"/>
        </w:rPr>
        <w:t xml:space="preserve">United Kingdom is commonly perceived as a society </w:t>
      </w:r>
      <w:r w:rsidR="00613016" w:rsidRPr="00773FD7">
        <w:rPr>
          <w:rFonts w:ascii="Arial" w:hAnsi="Arial" w:cs="Arial"/>
          <w:sz w:val="24"/>
          <w:szCs w:val="24"/>
        </w:rPr>
        <w:t>characterized</w:t>
      </w:r>
      <w:r w:rsidRPr="00773FD7">
        <w:rPr>
          <w:rFonts w:ascii="Arial" w:hAnsi="Arial" w:cs="Arial"/>
          <w:sz w:val="24"/>
          <w:szCs w:val="24"/>
        </w:rPr>
        <w:t xml:space="preserve"> by individualism, wherein there is a significant emphasis placed on values such as personal achievement, autonomy, and innovation. Hence, it is common for British corporate communications to </w:t>
      </w:r>
      <w:r w:rsidR="00613016" w:rsidRPr="00773FD7">
        <w:rPr>
          <w:rFonts w:ascii="Arial" w:hAnsi="Arial" w:cs="Arial"/>
          <w:sz w:val="24"/>
          <w:szCs w:val="24"/>
        </w:rPr>
        <w:t>emphasize</w:t>
      </w:r>
      <w:r w:rsidRPr="00773FD7">
        <w:rPr>
          <w:rFonts w:ascii="Arial" w:hAnsi="Arial" w:cs="Arial"/>
          <w:sz w:val="24"/>
          <w:szCs w:val="24"/>
        </w:rPr>
        <w:t xml:space="preserve"> the responsibilities and accomplishments of individuals rather than focusing on collective team efforts and overall outcomes.</w:t>
      </w:r>
      <w:r w:rsidR="00C3144A" w:rsidRPr="00773FD7">
        <w:rPr>
          <w:rFonts w:ascii="Arial" w:hAnsi="Arial" w:cs="Arial"/>
          <w:sz w:val="24"/>
          <w:szCs w:val="24"/>
        </w:rPr>
        <w:t xml:space="preserve"> (Earley &amp; Gibson, 1998)</w:t>
      </w:r>
    </w:p>
    <w:p w14:paraId="31E2A881" w14:textId="77777777" w:rsidR="00CB3323" w:rsidRPr="00773FD7" w:rsidRDefault="00CB3323" w:rsidP="00773FD7">
      <w:pPr>
        <w:spacing w:line="360" w:lineRule="auto"/>
        <w:jc w:val="both"/>
        <w:rPr>
          <w:rFonts w:ascii="Arial" w:hAnsi="Arial" w:cs="Arial"/>
          <w:sz w:val="24"/>
          <w:szCs w:val="24"/>
        </w:rPr>
      </w:pPr>
    </w:p>
    <w:p w14:paraId="5F6735CE" w14:textId="6EB123CC" w:rsidR="00CB3323" w:rsidRPr="00773FD7" w:rsidRDefault="00CB3323" w:rsidP="00773FD7">
      <w:pPr>
        <w:spacing w:line="360" w:lineRule="auto"/>
        <w:jc w:val="both"/>
        <w:rPr>
          <w:rFonts w:ascii="Arial" w:hAnsi="Arial" w:cs="Arial"/>
          <w:sz w:val="24"/>
          <w:szCs w:val="24"/>
        </w:rPr>
      </w:pPr>
      <w:r w:rsidRPr="00773FD7">
        <w:rPr>
          <w:rFonts w:ascii="Arial" w:hAnsi="Arial" w:cs="Arial"/>
          <w:sz w:val="24"/>
          <w:szCs w:val="24"/>
        </w:rPr>
        <w:t xml:space="preserve">The United Kingdom is commonly </w:t>
      </w:r>
      <w:r w:rsidR="00613016" w:rsidRPr="00773FD7">
        <w:rPr>
          <w:rFonts w:ascii="Arial" w:hAnsi="Arial" w:cs="Arial"/>
          <w:sz w:val="24"/>
          <w:szCs w:val="24"/>
        </w:rPr>
        <w:t>characterized</w:t>
      </w:r>
      <w:r w:rsidRPr="00773FD7">
        <w:rPr>
          <w:rFonts w:ascii="Arial" w:hAnsi="Arial" w:cs="Arial"/>
          <w:sz w:val="24"/>
          <w:szCs w:val="24"/>
        </w:rPr>
        <w:t xml:space="preserve"> as a nation that exhibits a balanced emphasis on both masculine and feminine characteristics</w:t>
      </w:r>
      <w:r w:rsidR="00613016" w:rsidRPr="00773FD7">
        <w:rPr>
          <w:rFonts w:ascii="Arial" w:hAnsi="Arial" w:cs="Arial"/>
          <w:sz w:val="24"/>
          <w:szCs w:val="24"/>
        </w:rPr>
        <w:t xml:space="preserve"> and the </w:t>
      </w:r>
      <w:r w:rsidRPr="00773FD7">
        <w:rPr>
          <w:rFonts w:ascii="Arial" w:hAnsi="Arial" w:cs="Arial"/>
          <w:sz w:val="24"/>
          <w:szCs w:val="24"/>
        </w:rPr>
        <w:t>commercial communication strategy employed by the United Kingdom exhibits a harmonious blend of assertiveness and cooperation, as well as a delicate equilibrium between rivalry and collaboration.</w:t>
      </w:r>
      <w:r w:rsidR="00BC0408" w:rsidRPr="00773FD7">
        <w:rPr>
          <w:rFonts w:ascii="Arial" w:hAnsi="Arial" w:cs="Arial"/>
          <w:sz w:val="24"/>
          <w:szCs w:val="24"/>
        </w:rPr>
        <w:t xml:space="preserve"> (Hofstede, 2001)</w:t>
      </w:r>
    </w:p>
    <w:p w14:paraId="1588019F" w14:textId="77777777" w:rsidR="00CB3323" w:rsidRPr="00773FD7" w:rsidRDefault="00CB3323" w:rsidP="00773FD7">
      <w:pPr>
        <w:spacing w:line="360" w:lineRule="auto"/>
        <w:jc w:val="both"/>
        <w:rPr>
          <w:rFonts w:ascii="Arial" w:hAnsi="Arial" w:cs="Arial"/>
          <w:sz w:val="24"/>
          <w:szCs w:val="24"/>
        </w:rPr>
      </w:pPr>
    </w:p>
    <w:p w14:paraId="1DB2E5D0" w14:textId="5FCF75E3" w:rsidR="00CB3323" w:rsidRPr="00773FD7" w:rsidRDefault="00CB3323" w:rsidP="00773FD7">
      <w:pPr>
        <w:spacing w:line="360" w:lineRule="auto"/>
        <w:jc w:val="both"/>
        <w:rPr>
          <w:rFonts w:ascii="Arial" w:hAnsi="Arial" w:cs="Arial"/>
          <w:sz w:val="24"/>
          <w:szCs w:val="24"/>
        </w:rPr>
      </w:pPr>
      <w:r w:rsidRPr="00773FD7">
        <w:rPr>
          <w:rFonts w:ascii="Arial" w:hAnsi="Arial" w:cs="Arial"/>
          <w:sz w:val="24"/>
          <w:szCs w:val="24"/>
        </w:rPr>
        <w:t xml:space="preserve">The United Kingdom exhibits a low level of uncertainty avoidance, indicating a propensity to embrace ambiguity and a willingness to engage in risk-taking </w:t>
      </w:r>
      <w:r w:rsidR="00613016" w:rsidRPr="00773FD7">
        <w:rPr>
          <w:rFonts w:ascii="Arial" w:hAnsi="Arial" w:cs="Arial"/>
          <w:sz w:val="24"/>
          <w:szCs w:val="24"/>
        </w:rPr>
        <w:t xml:space="preserve">behaviors and the </w:t>
      </w:r>
      <w:r w:rsidRPr="00773FD7">
        <w:rPr>
          <w:rFonts w:ascii="Arial" w:hAnsi="Arial" w:cs="Arial"/>
          <w:sz w:val="24"/>
          <w:szCs w:val="24"/>
        </w:rPr>
        <w:t xml:space="preserve">cultural norm prevalent in the United Kingdom may exert an influence on business communication </w:t>
      </w:r>
      <w:r w:rsidR="00613016" w:rsidRPr="00773FD7">
        <w:rPr>
          <w:rFonts w:ascii="Arial" w:hAnsi="Arial" w:cs="Arial"/>
          <w:sz w:val="24"/>
          <w:szCs w:val="24"/>
        </w:rPr>
        <w:t>practices</w:t>
      </w:r>
      <w:r w:rsidRPr="00773FD7">
        <w:rPr>
          <w:rFonts w:ascii="Arial" w:hAnsi="Arial" w:cs="Arial"/>
          <w:sz w:val="24"/>
          <w:szCs w:val="24"/>
        </w:rPr>
        <w:t>, since individuals from this cultural background tend to exhibit a lesser inclination towards strict adherence to established rules and norms, while displaying a greater propensity for embracing novelty and experimentation.</w:t>
      </w:r>
      <w:r w:rsidR="00C3144A" w:rsidRPr="00773FD7">
        <w:rPr>
          <w:rFonts w:ascii="Arial" w:hAnsi="Arial" w:cs="Arial"/>
          <w:sz w:val="24"/>
          <w:szCs w:val="24"/>
        </w:rPr>
        <w:t xml:space="preserve"> (</w:t>
      </w:r>
      <w:r w:rsidR="001A3BE6" w:rsidRPr="00773FD7">
        <w:rPr>
          <w:rFonts w:ascii="Arial" w:hAnsi="Arial" w:cs="Arial"/>
          <w:sz w:val="24"/>
          <w:szCs w:val="24"/>
        </w:rPr>
        <w:t>House et al., 2004)</w:t>
      </w:r>
    </w:p>
    <w:p w14:paraId="7327271D" w14:textId="77777777" w:rsidR="00CB3323" w:rsidRPr="00773FD7" w:rsidRDefault="00CB3323" w:rsidP="00773FD7">
      <w:pPr>
        <w:spacing w:line="360" w:lineRule="auto"/>
        <w:jc w:val="both"/>
        <w:rPr>
          <w:rFonts w:ascii="Arial" w:hAnsi="Arial" w:cs="Arial"/>
          <w:sz w:val="24"/>
          <w:szCs w:val="24"/>
        </w:rPr>
      </w:pPr>
    </w:p>
    <w:p w14:paraId="40147979" w14:textId="3FD51222" w:rsidR="00CB3323" w:rsidRPr="00773FD7" w:rsidRDefault="00CB3323" w:rsidP="00773FD7">
      <w:pPr>
        <w:spacing w:line="360" w:lineRule="auto"/>
        <w:jc w:val="both"/>
        <w:rPr>
          <w:rFonts w:ascii="Arial" w:hAnsi="Arial" w:cs="Arial"/>
          <w:sz w:val="24"/>
          <w:szCs w:val="24"/>
        </w:rPr>
      </w:pPr>
      <w:r w:rsidRPr="00773FD7">
        <w:rPr>
          <w:rFonts w:ascii="Arial" w:hAnsi="Arial" w:cs="Arial"/>
          <w:sz w:val="24"/>
          <w:szCs w:val="24"/>
        </w:rPr>
        <w:t xml:space="preserve">Comparison between Long-term and Short-term Orientation: The United Kingdom exhibits a proclivity towards a shorter temporal perspective, leading to a greater emphasis </w:t>
      </w:r>
      <w:r w:rsidRPr="00773FD7">
        <w:rPr>
          <w:rFonts w:ascii="Arial" w:hAnsi="Arial" w:cs="Arial"/>
          <w:sz w:val="24"/>
          <w:szCs w:val="24"/>
        </w:rPr>
        <w:lastRenderedPageBreak/>
        <w:t>on immediate concerns in its business communications, rather than future objectives and strategies.</w:t>
      </w:r>
      <w:r w:rsidR="001A3BE6" w:rsidRPr="00773FD7">
        <w:rPr>
          <w:rFonts w:ascii="Arial" w:hAnsi="Arial" w:cs="Arial"/>
          <w:sz w:val="24"/>
          <w:szCs w:val="24"/>
        </w:rPr>
        <w:t xml:space="preserve"> (McSweeney, 2002)</w:t>
      </w:r>
    </w:p>
    <w:p w14:paraId="6C84ED0C" w14:textId="77777777" w:rsidR="00CB3323" w:rsidRPr="00773FD7" w:rsidRDefault="00CB3323" w:rsidP="00773FD7">
      <w:pPr>
        <w:spacing w:line="360" w:lineRule="auto"/>
        <w:jc w:val="both"/>
        <w:rPr>
          <w:rFonts w:ascii="Arial" w:hAnsi="Arial" w:cs="Arial"/>
          <w:sz w:val="24"/>
          <w:szCs w:val="24"/>
        </w:rPr>
      </w:pPr>
    </w:p>
    <w:p w14:paraId="4286DA3F" w14:textId="51558744" w:rsidR="00CB3323" w:rsidRPr="00773FD7" w:rsidRDefault="00CB3323" w:rsidP="00773FD7">
      <w:pPr>
        <w:spacing w:line="360" w:lineRule="auto"/>
        <w:jc w:val="both"/>
        <w:rPr>
          <w:rFonts w:ascii="Arial" w:hAnsi="Arial" w:cs="Arial"/>
          <w:sz w:val="24"/>
          <w:szCs w:val="24"/>
        </w:rPr>
      </w:pPr>
      <w:r w:rsidRPr="00773FD7">
        <w:rPr>
          <w:rFonts w:ascii="Arial" w:hAnsi="Arial" w:cs="Arial"/>
          <w:sz w:val="24"/>
          <w:szCs w:val="24"/>
        </w:rPr>
        <w:t>The United Kingdom is frequently perceived as a culture that embraces opulence and places significant importance on the enjoyment of small luxuries in life</w:t>
      </w:r>
      <w:r w:rsidR="00613016" w:rsidRPr="00773FD7">
        <w:rPr>
          <w:rFonts w:ascii="Arial" w:hAnsi="Arial" w:cs="Arial"/>
          <w:sz w:val="24"/>
          <w:szCs w:val="24"/>
        </w:rPr>
        <w:t xml:space="preserve"> and the </w:t>
      </w:r>
      <w:r w:rsidRPr="00773FD7">
        <w:rPr>
          <w:rFonts w:ascii="Arial" w:hAnsi="Arial" w:cs="Arial"/>
          <w:sz w:val="24"/>
          <w:szCs w:val="24"/>
        </w:rPr>
        <w:t>influence of this cultural norm on business relationships can be observed in the cultivation of a less formal atmosphere, ultimately leading to enhanced innovation and a better balance between work and personal life.</w:t>
      </w:r>
      <w:r w:rsidR="001A3BE6" w:rsidRPr="00773FD7">
        <w:rPr>
          <w:rFonts w:ascii="Arial" w:hAnsi="Arial" w:cs="Arial"/>
          <w:sz w:val="24"/>
          <w:szCs w:val="24"/>
        </w:rPr>
        <w:t xml:space="preserve"> (</w:t>
      </w:r>
      <w:r w:rsidR="009E2499" w:rsidRPr="00773FD7">
        <w:rPr>
          <w:rFonts w:ascii="Arial" w:hAnsi="Arial" w:cs="Arial"/>
          <w:sz w:val="24"/>
          <w:szCs w:val="24"/>
        </w:rPr>
        <w:t>Schwartz, 2006)</w:t>
      </w:r>
    </w:p>
    <w:p w14:paraId="4A6F8A83" w14:textId="77777777" w:rsidR="00CB3323" w:rsidRPr="00773FD7" w:rsidRDefault="00CB3323" w:rsidP="00773FD7">
      <w:pPr>
        <w:spacing w:line="360" w:lineRule="auto"/>
        <w:jc w:val="both"/>
        <w:rPr>
          <w:rFonts w:ascii="Arial" w:hAnsi="Arial" w:cs="Arial"/>
          <w:sz w:val="24"/>
          <w:szCs w:val="24"/>
        </w:rPr>
      </w:pPr>
    </w:p>
    <w:p w14:paraId="3421A572" w14:textId="0B58EFAE" w:rsidR="00CB3323" w:rsidRPr="00773FD7" w:rsidRDefault="00613016" w:rsidP="00773FD7">
      <w:pPr>
        <w:spacing w:line="360" w:lineRule="auto"/>
        <w:jc w:val="both"/>
        <w:rPr>
          <w:rFonts w:ascii="Arial" w:hAnsi="Arial" w:cs="Arial"/>
          <w:sz w:val="24"/>
          <w:szCs w:val="24"/>
        </w:rPr>
      </w:pPr>
      <w:r w:rsidRPr="00773FD7">
        <w:rPr>
          <w:rFonts w:ascii="Arial" w:hAnsi="Arial" w:cs="Arial"/>
          <w:sz w:val="24"/>
          <w:szCs w:val="24"/>
        </w:rPr>
        <w:t>Organizations</w:t>
      </w:r>
      <w:r w:rsidR="00CB3323" w:rsidRPr="00773FD7">
        <w:rPr>
          <w:rFonts w:ascii="Arial" w:hAnsi="Arial" w:cs="Arial"/>
          <w:sz w:val="24"/>
          <w:szCs w:val="24"/>
        </w:rPr>
        <w:t xml:space="preserve"> such as Greenpeace UK </w:t>
      </w:r>
      <w:proofErr w:type="gramStart"/>
      <w:r w:rsidR="00CB3323" w:rsidRPr="00773FD7">
        <w:rPr>
          <w:rFonts w:ascii="Arial" w:hAnsi="Arial" w:cs="Arial"/>
          <w:sz w:val="24"/>
          <w:szCs w:val="24"/>
        </w:rPr>
        <w:t>have the ability to</w:t>
      </w:r>
      <w:proofErr w:type="gramEnd"/>
      <w:r w:rsidR="00CB3323" w:rsidRPr="00773FD7">
        <w:rPr>
          <w:rFonts w:ascii="Arial" w:hAnsi="Arial" w:cs="Arial"/>
          <w:sz w:val="24"/>
          <w:szCs w:val="24"/>
        </w:rPr>
        <w:t xml:space="preserve"> modify their commercial communication strategies in order to align them more effectively with the cultural values and expectations prevalent in the United Kingdom</w:t>
      </w:r>
      <w:r w:rsidR="00012E1E" w:rsidRPr="00773FD7">
        <w:rPr>
          <w:rFonts w:ascii="Arial" w:hAnsi="Arial" w:cs="Arial"/>
          <w:sz w:val="24"/>
          <w:szCs w:val="24"/>
        </w:rPr>
        <w:t xml:space="preserve"> and this </w:t>
      </w:r>
      <w:r w:rsidR="00CB3323" w:rsidRPr="00773FD7">
        <w:rPr>
          <w:rFonts w:ascii="Arial" w:hAnsi="Arial" w:cs="Arial"/>
          <w:sz w:val="24"/>
          <w:szCs w:val="24"/>
        </w:rPr>
        <w:t xml:space="preserve">can be achieved by employing Hofstede's cultural dimensions as a framework for </w:t>
      </w:r>
      <w:r w:rsidR="00012E1E" w:rsidRPr="00773FD7">
        <w:rPr>
          <w:rFonts w:ascii="Arial" w:hAnsi="Arial" w:cs="Arial"/>
          <w:sz w:val="24"/>
          <w:szCs w:val="24"/>
        </w:rPr>
        <w:t>analyzing</w:t>
      </w:r>
      <w:r w:rsidR="00CB3323" w:rsidRPr="00773FD7">
        <w:rPr>
          <w:rFonts w:ascii="Arial" w:hAnsi="Arial" w:cs="Arial"/>
          <w:sz w:val="24"/>
          <w:szCs w:val="24"/>
        </w:rPr>
        <w:t xml:space="preserve"> the country's cultural characteristics. Proficiency in cross-cultural communication and networking is crucial for achieving success within the corporate landscape of the United Kingdom.</w:t>
      </w:r>
      <w:r w:rsidR="006C5514" w:rsidRPr="00773FD7">
        <w:rPr>
          <w:rFonts w:ascii="Arial" w:hAnsi="Arial" w:cs="Arial"/>
          <w:sz w:val="24"/>
          <w:szCs w:val="24"/>
        </w:rPr>
        <w:t xml:space="preserve"> </w:t>
      </w:r>
      <w:r w:rsidR="009E2499" w:rsidRPr="00773FD7">
        <w:rPr>
          <w:rFonts w:ascii="Arial" w:hAnsi="Arial" w:cs="Arial"/>
          <w:sz w:val="24"/>
          <w:szCs w:val="24"/>
        </w:rPr>
        <w:t>(</w:t>
      </w:r>
      <w:proofErr w:type="spellStart"/>
      <w:r w:rsidR="009E2499" w:rsidRPr="00773FD7">
        <w:rPr>
          <w:rFonts w:ascii="Arial" w:hAnsi="Arial" w:cs="Arial"/>
          <w:sz w:val="24"/>
          <w:szCs w:val="24"/>
        </w:rPr>
        <w:t>Ozgen</w:t>
      </w:r>
      <w:proofErr w:type="spellEnd"/>
      <w:r w:rsidR="009E2499" w:rsidRPr="00773FD7">
        <w:rPr>
          <w:rFonts w:ascii="Arial" w:hAnsi="Arial" w:cs="Arial"/>
          <w:sz w:val="24"/>
          <w:szCs w:val="24"/>
        </w:rPr>
        <w:t xml:space="preserve"> &amp; Baron, 2007)</w:t>
      </w:r>
    </w:p>
    <w:p w14:paraId="52E11F3F" w14:textId="77777777" w:rsidR="00E96038" w:rsidRPr="00773FD7" w:rsidRDefault="00E96038" w:rsidP="00773FD7">
      <w:pPr>
        <w:spacing w:line="360" w:lineRule="auto"/>
        <w:jc w:val="both"/>
        <w:rPr>
          <w:rFonts w:ascii="Arial" w:hAnsi="Arial" w:cs="Arial"/>
          <w:sz w:val="24"/>
          <w:szCs w:val="24"/>
        </w:rPr>
      </w:pPr>
    </w:p>
    <w:p w14:paraId="76D71883" w14:textId="77777777" w:rsidR="00613016" w:rsidRPr="00773FD7" w:rsidRDefault="00613016" w:rsidP="00773FD7">
      <w:pPr>
        <w:spacing w:line="360" w:lineRule="auto"/>
        <w:jc w:val="both"/>
        <w:rPr>
          <w:rFonts w:ascii="Arial" w:hAnsi="Arial" w:cs="Arial"/>
          <w:sz w:val="24"/>
          <w:szCs w:val="24"/>
        </w:rPr>
      </w:pPr>
    </w:p>
    <w:p w14:paraId="5015AE6F" w14:textId="77777777" w:rsidR="00613016" w:rsidRPr="00773FD7" w:rsidRDefault="00613016" w:rsidP="00773FD7">
      <w:pPr>
        <w:spacing w:line="360" w:lineRule="auto"/>
        <w:jc w:val="both"/>
        <w:rPr>
          <w:rFonts w:ascii="Arial" w:hAnsi="Arial" w:cs="Arial"/>
          <w:sz w:val="24"/>
          <w:szCs w:val="24"/>
        </w:rPr>
      </w:pPr>
    </w:p>
    <w:p w14:paraId="0CB7C3E3" w14:textId="77777777" w:rsidR="00613016" w:rsidRPr="00773FD7" w:rsidRDefault="00613016" w:rsidP="00773FD7">
      <w:pPr>
        <w:spacing w:line="360" w:lineRule="auto"/>
        <w:jc w:val="both"/>
        <w:rPr>
          <w:rFonts w:ascii="Arial" w:hAnsi="Arial" w:cs="Arial"/>
          <w:sz w:val="24"/>
          <w:szCs w:val="24"/>
        </w:rPr>
      </w:pPr>
    </w:p>
    <w:p w14:paraId="5A180B6C" w14:textId="55AA5FAA" w:rsidR="00250DCE" w:rsidRPr="00773FD7" w:rsidRDefault="00012E1E" w:rsidP="00773FD7">
      <w:pPr>
        <w:pStyle w:val="Heading1"/>
        <w:spacing w:line="360" w:lineRule="auto"/>
        <w:jc w:val="both"/>
        <w:rPr>
          <w:rFonts w:ascii="Arial" w:hAnsi="Arial" w:cs="Arial"/>
          <w:sz w:val="24"/>
          <w:szCs w:val="24"/>
        </w:rPr>
      </w:pPr>
      <w:bookmarkStart w:id="3" w:name="_Toc143030572"/>
      <w:r w:rsidRPr="00773FD7">
        <w:rPr>
          <w:rFonts w:ascii="Arial" w:hAnsi="Arial" w:cs="Arial"/>
          <w:sz w:val="24"/>
          <w:szCs w:val="24"/>
        </w:rPr>
        <w:t>C</w:t>
      </w:r>
      <w:r w:rsidR="00250DCE" w:rsidRPr="00773FD7">
        <w:rPr>
          <w:rFonts w:ascii="Arial" w:hAnsi="Arial" w:cs="Arial"/>
          <w:sz w:val="24"/>
          <w:szCs w:val="24"/>
        </w:rPr>
        <w:t>ultural sensitivity in the context of conducting business in the United Kingdom</w:t>
      </w:r>
      <w:bookmarkEnd w:id="3"/>
    </w:p>
    <w:p w14:paraId="677B1269" w14:textId="77777777" w:rsidR="00250DCE" w:rsidRPr="00773FD7" w:rsidRDefault="00250DCE" w:rsidP="00773FD7">
      <w:pPr>
        <w:spacing w:line="360" w:lineRule="auto"/>
        <w:jc w:val="both"/>
        <w:rPr>
          <w:rFonts w:ascii="Arial" w:hAnsi="Arial" w:cs="Arial"/>
          <w:sz w:val="24"/>
          <w:szCs w:val="24"/>
        </w:rPr>
      </w:pPr>
    </w:p>
    <w:p w14:paraId="777E40B9" w14:textId="786265ED" w:rsidR="00250DCE" w:rsidRPr="00773FD7" w:rsidRDefault="00250DCE" w:rsidP="00773FD7">
      <w:pPr>
        <w:spacing w:line="360" w:lineRule="auto"/>
        <w:jc w:val="both"/>
        <w:rPr>
          <w:rFonts w:ascii="Arial" w:hAnsi="Arial" w:cs="Arial"/>
          <w:sz w:val="24"/>
          <w:szCs w:val="24"/>
        </w:rPr>
      </w:pPr>
      <w:r w:rsidRPr="00773FD7">
        <w:rPr>
          <w:rFonts w:ascii="Arial" w:hAnsi="Arial" w:cs="Arial"/>
          <w:sz w:val="24"/>
          <w:szCs w:val="24"/>
        </w:rPr>
        <w:t>In a diverse and multicultural environment, cultural sensitivity is essential for facilitating effective business communication</w:t>
      </w:r>
      <w:r w:rsidR="00F3255A" w:rsidRPr="00773FD7">
        <w:rPr>
          <w:rFonts w:ascii="Arial" w:hAnsi="Arial" w:cs="Arial"/>
          <w:sz w:val="24"/>
          <w:szCs w:val="24"/>
        </w:rPr>
        <w:t xml:space="preserve"> and being active </w:t>
      </w:r>
      <w:r w:rsidRPr="00773FD7">
        <w:rPr>
          <w:rFonts w:ascii="Arial" w:hAnsi="Arial" w:cs="Arial"/>
          <w:sz w:val="24"/>
          <w:szCs w:val="24"/>
        </w:rPr>
        <w:t xml:space="preserve">in the United Kingdom </w:t>
      </w:r>
      <w:r w:rsidR="00F3255A" w:rsidRPr="00773FD7">
        <w:rPr>
          <w:rFonts w:ascii="Arial" w:hAnsi="Arial" w:cs="Arial"/>
          <w:sz w:val="24"/>
          <w:szCs w:val="24"/>
        </w:rPr>
        <w:t>organizations</w:t>
      </w:r>
      <w:r w:rsidRPr="00773FD7">
        <w:rPr>
          <w:rFonts w:ascii="Arial" w:hAnsi="Arial" w:cs="Arial"/>
          <w:sz w:val="24"/>
          <w:szCs w:val="24"/>
        </w:rPr>
        <w:t xml:space="preserve">, such as Greenpeace UK, must demonstrate sensitivity to cultural nuances and modify their communication strategies </w:t>
      </w:r>
      <w:proofErr w:type="gramStart"/>
      <w:r w:rsidRPr="00773FD7">
        <w:rPr>
          <w:rFonts w:ascii="Arial" w:hAnsi="Arial" w:cs="Arial"/>
          <w:sz w:val="24"/>
          <w:szCs w:val="24"/>
        </w:rPr>
        <w:t>in order to</w:t>
      </w:r>
      <w:proofErr w:type="gramEnd"/>
      <w:r w:rsidRPr="00773FD7">
        <w:rPr>
          <w:rFonts w:ascii="Arial" w:hAnsi="Arial" w:cs="Arial"/>
          <w:sz w:val="24"/>
          <w:szCs w:val="24"/>
        </w:rPr>
        <w:t xml:space="preserve"> foster inclusion and respect. Failure to adhere </w:t>
      </w:r>
      <w:r w:rsidRPr="00773FD7">
        <w:rPr>
          <w:rFonts w:ascii="Arial" w:hAnsi="Arial" w:cs="Arial"/>
          <w:sz w:val="24"/>
          <w:szCs w:val="24"/>
        </w:rPr>
        <w:lastRenderedPageBreak/>
        <w:t xml:space="preserve">to this </w:t>
      </w:r>
      <w:r w:rsidR="00F3255A" w:rsidRPr="00773FD7">
        <w:rPr>
          <w:rFonts w:ascii="Arial" w:hAnsi="Arial" w:cs="Arial"/>
          <w:sz w:val="24"/>
          <w:szCs w:val="24"/>
        </w:rPr>
        <w:t>practice</w:t>
      </w:r>
      <w:r w:rsidRPr="00773FD7">
        <w:rPr>
          <w:rFonts w:ascii="Arial" w:hAnsi="Arial" w:cs="Arial"/>
          <w:sz w:val="24"/>
          <w:szCs w:val="24"/>
        </w:rPr>
        <w:t xml:space="preserve"> can result in misunderstandings, discord, and a reduction in productivity.</w:t>
      </w:r>
      <w:r w:rsidR="00174020" w:rsidRPr="00773FD7">
        <w:rPr>
          <w:rFonts w:ascii="Arial" w:hAnsi="Arial" w:cs="Arial"/>
          <w:sz w:val="24"/>
          <w:szCs w:val="24"/>
        </w:rPr>
        <w:t xml:space="preserve"> (Kahn et al., 2004)</w:t>
      </w:r>
    </w:p>
    <w:p w14:paraId="4185FFB4" w14:textId="77777777" w:rsidR="00250DCE" w:rsidRPr="00773FD7" w:rsidRDefault="00250DCE" w:rsidP="00773FD7">
      <w:pPr>
        <w:spacing w:line="360" w:lineRule="auto"/>
        <w:jc w:val="both"/>
        <w:rPr>
          <w:rFonts w:ascii="Arial" w:hAnsi="Arial" w:cs="Arial"/>
          <w:sz w:val="24"/>
          <w:szCs w:val="24"/>
        </w:rPr>
      </w:pPr>
    </w:p>
    <w:p w14:paraId="4CAF7807" w14:textId="721E1A7E" w:rsidR="00250DCE" w:rsidRPr="00773FD7" w:rsidRDefault="00250DCE" w:rsidP="00773FD7">
      <w:pPr>
        <w:spacing w:line="360" w:lineRule="auto"/>
        <w:jc w:val="both"/>
        <w:rPr>
          <w:rFonts w:ascii="Arial" w:hAnsi="Arial" w:cs="Arial"/>
          <w:sz w:val="24"/>
          <w:szCs w:val="24"/>
        </w:rPr>
      </w:pPr>
      <w:r w:rsidRPr="00773FD7">
        <w:rPr>
          <w:rFonts w:ascii="Arial" w:hAnsi="Arial" w:cs="Arial"/>
          <w:sz w:val="24"/>
          <w:szCs w:val="24"/>
        </w:rPr>
        <w:t>The United Kingdom is renowned for its diverse population, which consists of individuals from various cultural, ethnic, and religious backgrounds</w:t>
      </w:r>
      <w:r w:rsidR="00F3255A" w:rsidRPr="00773FD7">
        <w:rPr>
          <w:rFonts w:ascii="Arial" w:hAnsi="Arial" w:cs="Arial"/>
          <w:sz w:val="24"/>
          <w:szCs w:val="24"/>
        </w:rPr>
        <w:t xml:space="preserve"> and </w:t>
      </w:r>
      <w:r w:rsidRPr="00773FD7">
        <w:rPr>
          <w:rFonts w:ascii="Arial" w:hAnsi="Arial" w:cs="Arial"/>
          <w:sz w:val="24"/>
          <w:szCs w:val="24"/>
        </w:rPr>
        <w:t xml:space="preserve">Greenpeace UK must ensure that its workforce is representative of diverse backgrounds and values the distinct perspectives and experiences that individuals from diverse backgrounds contribute </w:t>
      </w:r>
      <w:proofErr w:type="gramStart"/>
      <w:r w:rsidRPr="00773FD7">
        <w:rPr>
          <w:rFonts w:ascii="Arial" w:hAnsi="Arial" w:cs="Arial"/>
          <w:sz w:val="24"/>
          <w:szCs w:val="24"/>
        </w:rPr>
        <w:t>in order to</w:t>
      </w:r>
      <w:proofErr w:type="gramEnd"/>
      <w:r w:rsidRPr="00773FD7">
        <w:rPr>
          <w:rFonts w:ascii="Arial" w:hAnsi="Arial" w:cs="Arial"/>
          <w:sz w:val="24"/>
          <w:szCs w:val="24"/>
        </w:rPr>
        <w:t xml:space="preserve"> uphold inclusivity. By adopting a culturally sensitive stance, Greenpeace UK has the potential to foster an inclusive environment that values diversity and facilitates the facilitation of effective communication.</w:t>
      </w:r>
      <w:r w:rsidR="008B08D7" w:rsidRPr="00773FD7">
        <w:rPr>
          <w:rFonts w:ascii="Arial" w:hAnsi="Arial" w:cs="Arial"/>
          <w:sz w:val="24"/>
          <w:szCs w:val="24"/>
        </w:rPr>
        <w:t xml:space="preserve"> (Lustig &amp; Koester, 2013)</w:t>
      </w:r>
    </w:p>
    <w:p w14:paraId="029C8401" w14:textId="77777777" w:rsidR="00250DCE" w:rsidRPr="00773FD7" w:rsidRDefault="00250DCE" w:rsidP="00773FD7">
      <w:pPr>
        <w:spacing w:line="360" w:lineRule="auto"/>
        <w:jc w:val="both"/>
        <w:rPr>
          <w:rFonts w:ascii="Arial" w:hAnsi="Arial" w:cs="Arial"/>
          <w:sz w:val="24"/>
          <w:szCs w:val="24"/>
        </w:rPr>
      </w:pPr>
    </w:p>
    <w:p w14:paraId="4980DD93" w14:textId="745CC3C3" w:rsidR="00250DCE" w:rsidRPr="00773FD7" w:rsidRDefault="00250DCE" w:rsidP="00773FD7">
      <w:pPr>
        <w:spacing w:line="360" w:lineRule="auto"/>
        <w:jc w:val="both"/>
        <w:rPr>
          <w:rFonts w:ascii="Arial" w:hAnsi="Arial" w:cs="Arial"/>
          <w:sz w:val="24"/>
          <w:szCs w:val="24"/>
        </w:rPr>
      </w:pPr>
      <w:r w:rsidRPr="00773FD7">
        <w:rPr>
          <w:rFonts w:ascii="Arial" w:hAnsi="Arial" w:cs="Arial"/>
          <w:sz w:val="24"/>
          <w:szCs w:val="24"/>
        </w:rPr>
        <w:t>To illustrate the significance of cultural sensitivity, one can examine religious holidays</w:t>
      </w:r>
      <w:r w:rsidR="00F3255A" w:rsidRPr="00773FD7">
        <w:rPr>
          <w:rFonts w:ascii="Arial" w:hAnsi="Arial" w:cs="Arial"/>
          <w:sz w:val="24"/>
          <w:szCs w:val="24"/>
        </w:rPr>
        <w:t xml:space="preserve"> as the </w:t>
      </w:r>
      <w:r w:rsidRPr="00773FD7">
        <w:rPr>
          <w:rFonts w:ascii="Arial" w:hAnsi="Arial" w:cs="Arial"/>
          <w:sz w:val="24"/>
          <w:szCs w:val="24"/>
        </w:rPr>
        <w:t>United Kingdom is home to a wide variety of religious communities, each of which observes and celebrates its own festivals and holidays. Greenpeace UK should demonstrate awareness of these holidays and ensure that its employees are permitted adequate time off or flexibility to participate in religious observances</w:t>
      </w:r>
      <w:r w:rsidR="00F3255A" w:rsidRPr="00773FD7">
        <w:rPr>
          <w:rFonts w:ascii="Arial" w:hAnsi="Arial" w:cs="Arial"/>
          <w:sz w:val="24"/>
          <w:szCs w:val="24"/>
        </w:rPr>
        <w:t xml:space="preserve"> and the failure </w:t>
      </w:r>
      <w:r w:rsidRPr="00773FD7">
        <w:rPr>
          <w:rFonts w:ascii="Arial" w:hAnsi="Arial" w:cs="Arial"/>
          <w:sz w:val="24"/>
          <w:szCs w:val="24"/>
        </w:rPr>
        <w:t>to and facilitate religious holidays can foster feelings of exclusion and impede communication efficiency.</w:t>
      </w:r>
      <w:r w:rsidR="007C3CBD" w:rsidRPr="00773FD7">
        <w:rPr>
          <w:rFonts w:ascii="Arial" w:hAnsi="Arial" w:cs="Arial"/>
          <w:sz w:val="24"/>
          <w:szCs w:val="24"/>
        </w:rPr>
        <w:t xml:space="preserve"> (</w:t>
      </w:r>
      <w:r w:rsidR="003152BD" w:rsidRPr="00773FD7">
        <w:rPr>
          <w:rFonts w:ascii="Arial" w:hAnsi="Arial" w:cs="Arial"/>
          <w:sz w:val="24"/>
          <w:szCs w:val="24"/>
        </w:rPr>
        <w:t>Samovar et al., 1981)</w:t>
      </w:r>
    </w:p>
    <w:p w14:paraId="3E3E5436" w14:textId="77777777" w:rsidR="00F3255A" w:rsidRPr="00773FD7" w:rsidRDefault="00F3255A" w:rsidP="00773FD7">
      <w:pPr>
        <w:spacing w:line="360" w:lineRule="auto"/>
        <w:jc w:val="both"/>
        <w:rPr>
          <w:rFonts w:ascii="Arial" w:hAnsi="Arial" w:cs="Arial"/>
          <w:sz w:val="24"/>
          <w:szCs w:val="24"/>
        </w:rPr>
      </w:pPr>
    </w:p>
    <w:p w14:paraId="1EB7379B" w14:textId="7B457DB3" w:rsidR="002B31BE" w:rsidRPr="00773FD7" w:rsidRDefault="00F3255A" w:rsidP="00773FD7">
      <w:pPr>
        <w:spacing w:line="360" w:lineRule="auto"/>
        <w:jc w:val="both"/>
        <w:rPr>
          <w:rFonts w:ascii="Arial" w:hAnsi="Arial" w:cs="Arial"/>
          <w:sz w:val="24"/>
          <w:szCs w:val="24"/>
        </w:rPr>
      </w:pPr>
      <w:r w:rsidRPr="00773FD7">
        <w:rPr>
          <w:rFonts w:ascii="Arial" w:hAnsi="Arial" w:cs="Arial"/>
          <w:sz w:val="24"/>
          <w:szCs w:val="24"/>
        </w:rPr>
        <w:t xml:space="preserve">The utilization of language is of the uttermost importance for facilitating effective communication within a diverse workforce while significant numbers of employees in the United Kingdom, particularly those from non-English-speaking countries, may not communicate English as their native tongue. It is recommended that Greenpeace UK implement language support and resources, such as language classes and translation services, </w:t>
      </w:r>
      <w:proofErr w:type="gramStart"/>
      <w:r w:rsidRPr="00773FD7">
        <w:rPr>
          <w:rFonts w:ascii="Arial" w:hAnsi="Arial" w:cs="Arial"/>
          <w:sz w:val="24"/>
          <w:szCs w:val="24"/>
        </w:rPr>
        <w:t>in order to</w:t>
      </w:r>
      <w:proofErr w:type="gramEnd"/>
      <w:r w:rsidRPr="00773FD7">
        <w:rPr>
          <w:rFonts w:ascii="Arial" w:hAnsi="Arial" w:cs="Arial"/>
          <w:sz w:val="24"/>
          <w:szCs w:val="24"/>
        </w:rPr>
        <w:t xml:space="preserve"> facilitate effective communication with non-native English speakers and this strategy can effectively mitigate the challenges posed by linguistic differences and cultivate a sense of belonging among the organization's members if it is implemented.</w:t>
      </w:r>
      <w:r w:rsidR="00587BBB" w:rsidRPr="00773FD7">
        <w:rPr>
          <w:rFonts w:ascii="Arial" w:hAnsi="Arial" w:cs="Arial"/>
          <w:sz w:val="24"/>
          <w:szCs w:val="24"/>
        </w:rPr>
        <w:t xml:space="preserve"> </w:t>
      </w:r>
      <w:r w:rsidR="00427C0E" w:rsidRPr="00773FD7">
        <w:rPr>
          <w:rFonts w:ascii="Arial" w:hAnsi="Arial" w:cs="Arial"/>
          <w:sz w:val="24"/>
          <w:szCs w:val="24"/>
        </w:rPr>
        <w:t>(Hofstede. 1980)</w:t>
      </w:r>
    </w:p>
    <w:p w14:paraId="36655DFF" w14:textId="77777777" w:rsidR="002B31BE" w:rsidRPr="00773FD7" w:rsidRDefault="002B31BE" w:rsidP="00773FD7">
      <w:pPr>
        <w:spacing w:line="360" w:lineRule="auto"/>
        <w:jc w:val="both"/>
        <w:rPr>
          <w:rFonts w:ascii="Arial" w:hAnsi="Arial" w:cs="Arial"/>
          <w:sz w:val="24"/>
          <w:szCs w:val="24"/>
        </w:rPr>
      </w:pPr>
    </w:p>
    <w:p w14:paraId="0298B4FA" w14:textId="75DCE5B6" w:rsidR="00F3255A" w:rsidRPr="00773FD7" w:rsidRDefault="00F3255A" w:rsidP="00773FD7">
      <w:pPr>
        <w:spacing w:line="360" w:lineRule="auto"/>
        <w:jc w:val="both"/>
        <w:rPr>
          <w:rFonts w:ascii="Arial" w:hAnsi="Arial" w:cs="Arial"/>
          <w:sz w:val="24"/>
          <w:szCs w:val="24"/>
        </w:rPr>
      </w:pPr>
      <w:r w:rsidRPr="00773FD7">
        <w:rPr>
          <w:rFonts w:ascii="Arial" w:hAnsi="Arial" w:cs="Arial"/>
          <w:sz w:val="24"/>
          <w:szCs w:val="24"/>
        </w:rPr>
        <w:t xml:space="preserve">There are cultural differences in nonverbal communication, which includes body language, gestures, and personal space and it is </w:t>
      </w:r>
      <w:proofErr w:type="spellStart"/>
      <w:r w:rsidRPr="00773FD7">
        <w:rPr>
          <w:rFonts w:ascii="Arial" w:hAnsi="Arial" w:cs="Arial"/>
          <w:sz w:val="24"/>
          <w:szCs w:val="24"/>
        </w:rPr>
        <w:t>is</w:t>
      </w:r>
      <w:proofErr w:type="spellEnd"/>
      <w:r w:rsidRPr="00773FD7">
        <w:rPr>
          <w:rFonts w:ascii="Arial" w:hAnsi="Arial" w:cs="Arial"/>
          <w:sz w:val="24"/>
          <w:szCs w:val="24"/>
        </w:rPr>
        <w:t xml:space="preserve"> suggested that Greenpeace UK implement a program to educate its employees about cultural differences, with a particular emphasis on cultivating an understanding and appreciation of nonverbal cues. In certain cultural contexts, making eye contact can be interpreted as a sign of reverence or deference, whereas in other cultural contexts, it can be perceived as disrespectful or confrontational. By increasing awareness of these variations, Greenpeace UK can effectively mitigate the risk of misinterpretation or offense during dialogue.</w:t>
      </w:r>
      <w:r w:rsidR="00174020" w:rsidRPr="00773FD7">
        <w:rPr>
          <w:rFonts w:ascii="Arial" w:hAnsi="Arial" w:cs="Arial"/>
          <w:sz w:val="24"/>
          <w:szCs w:val="24"/>
        </w:rPr>
        <w:t xml:space="preserve"> (</w:t>
      </w:r>
      <w:r w:rsidR="005D3720" w:rsidRPr="00773FD7">
        <w:rPr>
          <w:rFonts w:ascii="Arial" w:hAnsi="Arial" w:cs="Arial"/>
          <w:sz w:val="24"/>
          <w:szCs w:val="24"/>
        </w:rPr>
        <w:t>LeBaron, 2014)</w:t>
      </w:r>
    </w:p>
    <w:p w14:paraId="3763848E" w14:textId="77777777" w:rsidR="00F3255A" w:rsidRPr="00773FD7" w:rsidRDefault="00F3255A" w:rsidP="00773FD7">
      <w:pPr>
        <w:spacing w:line="360" w:lineRule="auto"/>
        <w:jc w:val="both"/>
        <w:rPr>
          <w:rFonts w:ascii="Arial" w:hAnsi="Arial" w:cs="Arial"/>
          <w:sz w:val="24"/>
          <w:szCs w:val="24"/>
        </w:rPr>
      </w:pPr>
    </w:p>
    <w:p w14:paraId="7FE11C18" w14:textId="1698115B" w:rsidR="00F3255A" w:rsidRPr="00773FD7" w:rsidRDefault="00F3255A" w:rsidP="00773FD7">
      <w:pPr>
        <w:spacing w:line="360" w:lineRule="auto"/>
        <w:jc w:val="both"/>
        <w:rPr>
          <w:rFonts w:ascii="Arial" w:hAnsi="Arial" w:cs="Arial"/>
          <w:sz w:val="24"/>
          <w:szCs w:val="24"/>
        </w:rPr>
      </w:pPr>
      <w:r w:rsidRPr="00773FD7">
        <w:rPr>
          <w:rFonts w:ascii="Arial" w:hAnsi="Arial" w:cs="Arial"/>
          <w:sz w:val="24"/>
          <w:szCs w:val="24"/>
        </w:rPr>
        <w:t xml:space="preserve">Cultural differences also have an impact on methods of conflict resolution while in certain cultural contexts, direct confrontation is </w:t>
      </w:r>
      <w:r w:rsidR="00246E73" w:rsidRPr="00773FD7">
        <w:rPr>
          <w:rFonts w:ascii="Arial" w:hAnsi="Arial" w:cs="Arial"/>
          <w:sz w:val="24"/>
          <w:szCs w:val="24"/>
        </w:rPr>
        <w:t>favored</w:t>
      </w:r>
      <w:r w:rsidRPr="00773FD7">
        <w:rPr>
          <w:rFonts w:ascii="Arial" w:hAnsi="Arial" w:cs="Arial"/>
          <w:sz w:val="24"/>
          <w:szCs w:val="24"/>
        </w:rPr>
        <w:t xml:space="preserve"> as a means of addressing issues, whereas in other cultural contexts, individuals may be inclined to employ indirect communication strategies </w:t>
      </w:r>
      <w:proofErr w:type="gramStart"/>
      <w:r w:rsidRPr="00773FD7">
        <w:rPr>
          <w:rFonts w:ascii="Arial" w:hAnsi="Arial" w:cs="Arial"/>
          <w:sz w:val="24"/>
          <w:szCs w:val="24"/>
        </w:rPr>
        <w:t>in order to</w:t>
      </w:r>
      <w:proofErr w:type="gramEnd"/>
      <w:r w:rsidRPr="00773FD7">
        <w:rPr>
          <w:rFonts w:ascii="Arial" w:hAnsi="Arial" w:cs="Arial"/>
          <w:sz w:val="24"/>
          <w:szCs w:val="24"/>
        </w:rPr>
        <w:t xml:space="preserve"> maintain harmony</w:t>
      </w:r>
      <w:r w:rsidR="00246E73" w:rsidRPr="00773FD7">
        <w:rPr>
          <w:rFonts w:ascii="Arial" w:hAnsi="Arial" w:cs="Arial"/>
          <w:sz w:val="24"/>
          <w:szCs w:val="24"/>
        </w:rPr>
        <w:t xml:space="preserve"> as it </w:t>
      </w:r>
      <w:r w:rsidRPr="00773FD7">
        <w:rPr>
          <w:rFonts w:ascii="Arial" w:hAnsi="Arial" w:cs="Arial"/>
          <w:sz w:val="24"/>
          <w:szCs w:val="24"/>
        </w:rPr>
        <w:t xml:space="preserve">is suggested that Greenpeace UK implement a comprehensive training and support </w:t>
      </w:r>
      <w:r w:rsidR="00246E73" w:rsidRPr="00773FD7">
        <w:rPr>
          <w:rFonts w:ascii="Arial" w:hAnsi="Arial" w:cs="Arial"/>
          <w:sz w:val="24"/>
          <w:szCs w:val="24"/>
        </w:rPr>
        <w:t>program</w:t>
      </w:r>
      <w:r w:rsidRPr="00773FD7">
        <w:rPr>
          <w:rFonts w:ascii="Arial" w:hAnsi="Arial" w:cs="Arial"/>
          <w:sz w:val="24"/>
          <w:szCs w:val="24"/>
        </w:rPr>
        <w:t xml:space="preserve"> designed to improve its employees' conflict resolution skills. This initiative should be designed to cultivate a culture that </w:t>
      </w:r>
      <w:r w:rsidR="00246E73" w:rsidRPr="00773FD7">
        <w:rPr>
          <w:rFonts w:ascii="Arial" w:hAnsi="Arial" w:cs="Arial"/>
          <w:sz w:val="24"/>
          <w:szCs w:val="24"/>
        </w:rPr>
        <w:t>recognizes</w:t>
      </w:r>
      <w:r w:rsidRPr="00773FD7">
        <w:rPr>
          <w:rFonts w:ascii="Arial" w:hAnsi="Arial" w:cs="Arial"/>
          <w:sz w:val="24"/>
          <w:szCs w:val="24"/>
        </w:rPr>
        <w:t xml:space="preserve"> and addresses the diverse backgrounds of the organization's workforce</w:t>
      </w:r>
      <w:r w:rsidR="00246E73" w:rsidRPr="00773FD7">
        <w:rPr>
          <w:rFonts w:ascii="Arial" w:hAnsi="Arial" w:cs="Arial"/>
          <w:sz w:val="24"/>
          <w:szCs w:val="24"/>
        </w:rPr>
        <w:t xml:space="preserve"> and </w:t>
      </w:r>
      <w:proofErr w:type="gramStart"/>
      <w:r w:rsidR="00246E73" w:rsidRPr="00773FD7">
        <w:rPr>
          <w:rFonts w:ascii="Arial" w:hAnsi="Arial" w:cs="Arial"/>
          <w:sz w:val="24"/>
          <w:szCs w:val="24"/>
        </w:rPr>
        <w:t xml:space="preserve">this </w:t>
      </w:r>
      <w:r w:rsidRPr="00773FD7">
        <w:rPr>
          <w:rFonts w:ascii="Arial" w:hAnsi="Arial" w:cs="Arial"/>
          <w:sz w:val="24"/>
          <w:szCs w:val="24"/>
        </w:rPr>
        <w:t xml:space="preserve"> may</w:t>
      </w:r>
      <w:proofErr w:type="gramEnd"/>
      <w:r w:rsidRPr="00773FD7">
        <w:rPr>
          <w:rFonts w:ascii="Arial" w:hAnsi="Arial" w:cs="Arial"/>
          <w:sz w:val="24"/>
          <w:szCs w:val="24"/>
        </w:rPr>
        <w:t xml:space="preserve"> involve the facilitation of frank discourse, the encouragement of attentive listening, and the cultivation of an environment </w:t>
      </w:r>
      <w:r w:rsidR="00246E73" w:rsidRPr="00773FD7">
        <w:rPr>
          <w:rFonts w:ascii="Arial" w:hAnsi="Arial" w:cs="Arial"/>
          <w:sz w:val="24"/>
          <w:szCs w:val="24"/>
        </w:rPr>
        <w:t>characterized</w:t>
      </w:r>
      <w:r w:rsidRPr="00773FD7">
        <w:rPr>
          <w:rFonts w:ascii="Arial" w:hAnsi="Arial" w:cs="Arial"/>
          <w:sz w:val="24"/>
          <w:szCs w:val="24"/>
        </w:rPr>
        <w:t xml:space="preserve"> by mutual respect and understanding.</w:t>
      </w:r>
      <w:r w:rsidR="00296AC5" w:rsidRPr="00773FD7">
        <w:rPr>
          <w:rFonts w:ascii="Arial" w:hAnsi="Arial" w:cs="Arial"/>
          <w:sz w:val="24"/>
          <w:szCs w:val="24"/>
        </w:rPr>
        <w:t xml:space="preserve"> (</w:t>
      </w:r>
      <w:r w:rsidR="002B203A" w:rsidRPr="00773FD7">
        <w:rPr>
          <w:rFonts w:ascii="Arial" w:hAnsi="Arial" w:cs="Arial"/>
          <w:sz w:val="24"/>
          <w:szCs w:val="24"/>
        </w:rPr>
        <w:t>Bennett, 1998)</w:t>
      </w:r>
    </w:p>
    <w:p w14:paraId="79FFB3C2" w14:textId="77777777" w:rsidR="00F3255A" w:rsidRPr="00773FD7" w:rsidRDefault="00F3255A" w:rsidP="00773FD7">
      <w:pPr>
        <w:spacing w:line="360" w:lineRule="auto"/>
        <w:jc w:val="both"/>
        <w:rPr>
          <w:rFonts w:ascii="Arial" w:hAnsi="Arial" w:cs="Arial"/>
          <w:sz w:val="24"/>
          <w:szCs w:val="24"/>
        </w:rPr>
      </w:pPr>
    </w:p>
    <w:p w14:paraId="074E35EB" w14:textId="77777777" w:rsidR="00F3255A" w:rsidRPr="00773FD7" w:rsidRDefault="00F3255A" w:rsidP="00773FD7">
      <w:pPr>
        <w:spacing w:line="360" w:lineRule="auto"/>
        <w:jc w:val="both"/>
        <w:rPr>
          <w:rFonts w:ascii="Arial" w:hAnsi="Arial" w:cs="Arial"/>
          <w:sz w:val="24"/>
          <w:szCs w:val="24"/>
        </w:rPr>
      </w:pPr>
    </w:p>
    <w:p w14:paraId="6019D9B9" w14:textId="0E9553C1" w:rsidR="00250DCE" w:rsidRPr="00773FD7" w:rsidRDefault="00C8387A" w:rsidP="00773FD7">
      <w:pPr>
        <w:pStyle w:val="Heading1"/>
        <w:spacing w:line="360" w:lineRule="auto"/>
        <w:jc w:val="both"/>
        <w:rPr>
          <w:rFonts w:ascii="Arial" w:hAnsi="Arial" w:cs="Arial"/>
          <w:sz w:val="24"/>
          <w:szCs w:val="24"/>
        </w:rPr>
      </w:pPr>
      <w:bookmarkStart w:id="4" w:name="_Toc143030573"/>
      <w:r w:rsidRPr="00773FD7">
        <w:rPr>
          <w:rFonts w:ascii="Arial" w:hAnsi="Arial" w:cs="Arial"/>
          <w:sz w:val="24"/>
          <w:szCs w:val="24"/>
        </w:rPr>
        <w:t>C</w:t>
      </w:r>
      <w:r w:rsidR="00250DCE" w:rsidRPr="00773FD7">
        <w:rPr>
          <w:rFonts w:ascii="Arial" w:hAnsi="Arial" w:cs="Arial"/>
          <w:sz w:val="24"/>
          <w:szCs w:val="24"/>
        </w:rPr>
        <w:t>ommunication barriers encountered by a diverse workforce in the United Kingdom</w:t>
      </w:r>
      <w:bookmarkEnd w:id="4"/>
    </w:p>
    <w:p w14:paraId="5AC27BAD" w14:textId="77777777" w:rsidR="00250DCE" w:rsidRPr="00773FD7" w:rsidRDefault="00250DCE" w:rsidP="00773FD7">
      <w:pPr>
        <w:spacing w:line="360" w:lineRule="auto"/>
        <w:jc w:val="both"/>
        <w:rPr>
          <w:rFonts w:ascii="Arial" w:hAnsi="Arial" w:cs="Arial"/>
          <w:sz w:val="24"/>
          <w:szCs w:val="24"/>
        </w:rPr>
      </w:pPr>
    </w:p>
    <w:p w14:paraId="720F8425" w14:textId="5F889A97" w:rsidR="00250DCE" w:rsidRPr="00773FD7" w:rsidRDefault="00250DCE" w:rsidP="00773FD7">
      <w:pPr>
        <w:spacing w:line="360" w:lineRule="auto"/>
        <w:jc w:val="both"/>
        <w:rPr>
          <w:rFonts w:ascii="Arial" w:hAnsi="Arial" w:cs="Arial"/>
          <w:sz w:val="24"/>
          <w:szCs w:val="24"/>
        </w:rPr>
      </w:pPr>
      <w:r w:rsidRPr="00773FD7">
        <w:rPr>
          <w:rFonts w:ascii="Arial" w:hAnsi="Arial" w:cs="Arial"/>
          <w:sz w:val="24"/>
          <w:szCs w:val="24"/>
        </w:rPr>
        <w:t>A diverse workforce is comprised of individuals from numerous cultural backgrounds, each with unique communication styles, norms, and expectations</w:t>
      </w:r>
      <w:r w:rsidR="00D4511C" w:rsidRPr="00773FD7">
        <w:rPr>
          <w:rFonts w:ascii="Arial" w:hAnsi="Arial" w:cs="Arial"/>
          <w:sz w:val="24"/>
          <w:szCs w:val="24"/>
        </w:rPr>
        <w:t xml:space="preserve"> as diversity </w:t>
      </w:r>
      <w:r w:rsidRPr="00773FD7">
        <w:rPr>
          <w:rFonts w:ascii="Arial" w:hAnsi="Arial" w:cs="Arial"/>
          <w:sz w:val="24"/>
          <w:szCs w:val="24"/>
        </w:rPr>
        <w:t xml:space="preserve">within, including Greenpeace UK, is unquestionably advantageous. Nonetheless, it is essential </w:t>
      </w:r>
      <w:r w:rsidRPr="00773FD7">
        <w:rPr>
          <w:rFonts w:ascii="Arial" w:hAnsi="Arial" w:cs="Arial"/>
          <w:sz w:val="24"/>
          <w:szCs w:val="24"/>
        </w:rPr>
        <w:lastRenderedPageBreak/>
        <w:t xml:space="preserve">to </w:t>
      </w:r>
      <w:r w:rsidR="00D4511C" w:rsidRPr="00773FD7">
        <w:rPr>
          <w:rFonts w:ascii="Arial" w:hAnsi="Arial" w:cs="Arial"/>
          <w:sz w:val="24"/>
          <w:szCs w:val="24"/>
        </w:rPr>
        <w:t>recognize</w:t>
      </w:r>
      <w:r w:rsidRPr="00773FD7">
        <w:rPr>
          <w:rFonts w:ascii="Arial" w:hAnsi="Arial" w:cs="Arial"/>
          <w:sz w:val="24"/>
          <w:szCs w:val="24"/>
        </w:rPr>
        <w:t xml:space="preserve"> that it can also result in the emergence of communication barriers</w:t>
      </w:r>
      <w:r w:rsidR="00D4511C" w:rsidRPr="00773FD7">
        <w:rPr>
          <w:rFonts w:ascii="Arial" w:hAnsi="Arial" w:cs="Arial"/>
          <w:sz w:val="24"/>
          <w:szCs w:val="24"/>
        </w:rPr>
        <w:t xml:space="preserve"> and </w:t>
      </w:r>
      <w:proofErr w:type="gramStart"/>
      <w:r w:rsidR="00D4511C" w:rsidRPr="00773FD7">
        <w:rPr>
          <w:rFonts w:ascii="Arial" w:hAnsi="Arial" w:cs="Arial"/>
          <w:sz w:val="24"/>
          <w:szCs w:val="24"/>
        </w:rPr>
        <w:t>in order to</w:t>
      </w:r>
      <w:proofErr w:type="gramEnd"/>
      <w:r w:rsidR="00D4511C" w:rsidRPr="00773FD7">
        <w:rPr>
          <w:rFonts w:ascii="Arial" w:hAnsi="Arial" w:cs="Arial"/>
          <w:sz w:val="24"/>
          <w:szCs w:val="24"/>
        </w:rPr>
        <w:t xml:space="preserve"> </w:t>
      </w:r>
      <w:r w:rsidRPr="00773FD7">
        <w:rPr>
          <w:rFonts w:ascii="Arial" w:hAnsi="Arial" w:cs="Arial"/>
          <w:sz w:val="24"/>
          <w:szCs w:val="24"/>
        </w:rPr>
        <w:t>achieve effective communication and fruitful collaboration, it is necessary to gain comprehension and overcome these obstacles.</w:t>
      </w:r>
      <w:r w:rsidR="005D3720" w:rsidRPr="00773FD7">
        <w:rPr>
          <w:rFonts w:ascii="Arial" w:hAnsi="Arial" w:cs="Arial"/>
          <w:sz w:val="24"/>
          <w:szCs w:val="24"/>
        </w:rPr>
        <w:t xml:space="preserve"> (Levy &amp; Newell, 2005)</w:t>
      </w:r>
    </w:p>
    <w:p w14:paraId="584D79A6" w14:textId="77777777" w:rsidR="00250DCE" w:rsidRPr="00773FD7" w:rsidRDefault="00250DCE" w:rsidP="00773FD7">
      <w:pPr>
        <w:spacing w:line="360" w:lineRule="auto"/>
        <w:jc w:val="both"/>
        <w:rPr>
          <w:rFonts w:ascii="Arial" w:hAnsi="Arial" w:cs="Arial"/>
          <w:sz w:val="24"/>
          <w:szCs w:val="24"/>
        </w:rPr>
      </w:pPr>
    </w:p>
    <w:p w14:paraId="72D5FB7D" w14:textId="7B0AC9D3" w:rsidR="00250DCE" w:rsidRPr="00773FD7" w:rsidRDefault="00250DCE" w:rsidP="00773FD7">
      <w:pPr>
        <w:spacing w:line="360" w:lineRule="auto"/>
        <w:jc w:val="both"/>
        <w:rPr>
          <w:rFonts w:ascii="Arial" w:hAnsi="Arial" w:cs="Arial"/>
          <w:sz w:val="24"/>
          <w:szCs w:val="24"/>
        </w:rPr>
      </w:pPr>
      <w:r w:rsidRPr="00773FD7">
        <w:rPr>
          <w:rFonts w:ascii="Arial" w:hAnsi="Arial" w:cs="Arial"/>
          <w:sz w:val="24"/>
          <w:szCs w:val="24"/>
        </w:rPr>
        <w:t>Language differences pose a significant barrier to effective communication in a workforce with a wide range of nationalities</w:t>
      </w:r>
      <w:r w:rsidR="00D4511C" w:rsidRPr="00773FD7">
        <w:rPr>
          <w:rFonts w:ascii="Arial" w:hAnsi="Arial" w:cs="Arial"/>
          <w:sz w:val="24"/>
          <w:szCs w:val="24"/>
        </w:rPr>
        <w:t xml:space="preserve"> and the </w:t>
      </w:r>
      <w:r w:rsidRPr="00773FD7">
        <w:rPr>
          <w:rFonts w:ascii="Arial" w:hAnsi="Arial" w:cs="Arial"/>
          <w:sz w:val="24"/>
          <w:szCs w:val="24"/>
        </w:rPr>
        <w:t xml:space="preserve">United Kingdom is renowned for its ability to attract skilled people from all over the globe, resulting in a diverse workforce. Consequently, it is essential to </w:t>
      </w:r>
      <w:r w:rsidR="00D4511C" w:rsidRPr="00773FD7">
        <w:rPr>
          <w:rFonts w:ascii="Arial" w:hAnsi="Arial" w:cs="Arial"/>
          <w:sz w:val="24"/>
          <w:szCs w:val="24"/>
        </w:rPr>
        <w:t>recognize</w:t>
      </w:r>
      <w:r w:rsidRPr="00773FD7">
        <w:rPr>
          <w:rFonts w:ascii="Arial" w:hAnsi="Arial" w:cs="Arial"/>
          <w:sz w:val="24"/>
          <w:szCs w:val="24"/>
        </w:rPr>
        <w:t xml:space="preserve"> that English may not be the native tongue of a substantial number of </w:t>
      </w:r>
      <w:proofErr w:type="gramStart"/>
      <w:r w:rsidRPr="00773FD7">
        <w:rPr>
          <w:rFonts w:ascii="Arial" w:hAnsi="Arial" w:cs="Arial"/>
          <w:sz w:val="24"/>
          <w:szCs w:val="24"/>
        </w:rPr>
        <w:t>employees</w:t>
      </w:r>
      <w:proofErr w:type="gramEnd"/>
      <w:r w:rsidR="00D4511C" w:rsidRPr="00773FD7">
        <w:rPr>
          <w:rFonts w:ascii="Arial" w:hAnsi="Arial" w:cs="Arial"/>
          <w:sz w:val="24"/>
          <w:szCs w:val="24"/>
        </w:rPr>
        <w:t xml:space="preserve"> and it </w:t>
      </w:r>
      <w:r w:rsidRPr="00773FD7">
        <w:rPr>
          <w:rFonts w:ascii="Arial" w:hAnsi="Arial" w:cs="Arial"/>
          <w:sz w:val="24"/>
          <w:szCs w:val="24"/>
        </w:rPr>
        <w:t>is recommended that Greenpeace UK implement measures to provide linguistic assistance and allocate resources to facilitate effective communication and active participation of non-native English speakers, thereby increasing their contribution to the organization's goals.</w:t>
      </w:r>
      <w:r w:rsidR="00587BBB" w:rsidRPr="00773FD7">
        <w:rPr>
          <w:rFonts w:ascii="Arial" w:hAnsi="Arial" w:cs="Arial"/>
          <w:sz w:val="24"/>
          <w:szCs w:val="24"/>
        </w:rPr>
        <w:t xml:space="preserve"> </w:t>
      </w:r>
      <w:r w:rsidRPr="00773FD7">
        <w:rPr>
          <w:rFonts w:ascii="Arial" w:hAnsi="Arial" w:cs="Arial"/>
          <w:sz w:val="24"/>
          <w:szCs w:val="24"/>
        </w:rPr>
        <w:t>The existence of disparities in nonverbal communication patterns is another barrier to effective communication</w:t>
      </w:r>
      <w:r w:rsidR="00D4511C" w:rsidRPr="00773FD7">
        <w:rPr>
          <w:rFonts w:ascii="Arial" w:hAnsi="Arial" w:cs="Arial"/>
          <w:sz w:val="24"/>
          <w:szCs w:val="24"/>
        </w:rPr>
        <w:t xml:space="preserve"> while different </w:t>
      </w:r>
      <w:r w:rsidRPr="00773FD7">
        <w:rPr>
          <w:rFonts w:ascii="Arial" w:hAnsi="Arial" w:cs="Arial"/>
          <w:sz w:val="24"/>
          <w:szCs w:val="24"/>
        </w:rPr>
        <w:t xml:space="preserve">cultures have distinct norms regarding eye contact, personal space, and gestures. It is recommended that Greenpeace UK educate its employees on cultural differences and stress the importance of paying attention to nonverbal indicators </w:t>
      </w:r>
      <w:proofErr w:type="gramStart"/>
      <w:r w:rsidRPr="00773FD7">
        <w:rPr>
          <w:rFonts w:ascii="Arial" w:hAnsi="Arial" w:cs="Arial"/>
          <w:sz w:val="24"/>
          <w:szCs w:val="24"/>
        </w:rPr>
        <w:t>in order to</w:t>
      </w:r>
      <w:proofErr w:type="gramEnd"/>
      <w:r w:rsidRPr="00773FD7">
        <w:rPr>
          <w:rFonts w:ascii="Arial" w:hAnsi="Arial" w:cs="Arial"/>
          <w:sz w:val="24"/>
          <w:szCs w:val="24"/>
        </w:rPr>
        <w:t xml:space="preserve"> avoid any potential misunderstandings or </w:t>
      </w:r>
      <w:r w:rsidR="00D4511C" w:rsidRPr="00773FD7">
        <w:rPr>
          <w:rFonts w:ascii="Arial" w:hAnsi="Arial" w:cs="Arial"/>
          <w:sz w:val="24"/>
          <w:szCs w:val="24"/>
        </w:rPr>
        <w:t>offenses</w:t>
      </w:r>
      <w:r w:rsidRPr="00773FD7">
        <w:rPr>
          <w:rFonts w:ascii="Arial" w:hAnsi="Arial" w:cs="Arial"/>
          <w:sz w:val="24"/>
          <w:szCs w:val="24"/>
        </w:rPr>
        <w:t>.</w:t>
      </w:r>
      <w:r w:rsidR="008B08D7" w:rsidRPr="00773FD7">
        <w:rPr>
          <w:rFonts w:ascii="Arial" w:hAnsi="Arial" w:cs="Arial"/>
          <w:sz w:val="24"/>
          <w:szCs w:val="24"/>
        </w:rPr>
        <w:t xml:space="preserve"> (</w:t>
      </w:r>
      <w:r w:rsidR="00FB13B0" w:rsidRPr="00773FD7">
        <w:rPr>
          <w:rFonts w:ascii="Arial" w:hAnsi="Arial" w:cs="Arial"/>
          <w:sz w:val="24"/>
          <w:szCs w:val="24"/>
        </w:rPr>
        <w:t>Kim, 2001)</w:t>
      </w:r>
    </w:p>
    <w:p w14:paraId="161DEA17" w14:textId="77777777" w:rsidR="00250DCE" w:rsidRPr="00773FD7" w:rsidRDefault="00250DCE" w:rsidP="00773FD7">
      <w:pPr>
        <w:spacing w:line="360" w:lineRule="auto"/>
        <w:jc w:val="both"/>
        <w:rPr>
          <w:rFonts w:ascii="Arial" w:hAnsi="Arial" w:cs="Arial"/>
          <w:sz w:val="24"/>
          <w:szCs w:val="24"/>
        </w:rPr>
      </w:pPr>
    </w:p>
    <w:p w14:paraId="14AA3B9E" w14:textId="608A4A91" w:rsidR="00250DCE" w:rsidRPr="00773FD7" w:rsidRDefault="00250DCE" w:rsidP="00773FD7">
      <w:pPr>
        <w:spacing w:line="360" w:lineRule="auto"/>
        <w:jc w:val="both"/>
        <w:rPr>
          <w:rFonts w:ascii="Arial" w:hAnsi="Arial" w:cs="Arial"/>
          <w:sz w:val="24"/>
          <w:szCs w:val="24"/>
        </w:rPr>
      </w:pPr>
      <w:r w:rsidRPr="00773FD7">
        <w:rPr>
          <w:rFonts w:ascii="Arial" w:hAnsi="Arial" w:cs="Arial"/>
          <w:sz w:val="24"/>
          <w:szCs w:val="24"/>
        </w:rPr>
        <w:t>Cultural differences can ultimately result in diverse conflict resolution strategies</w:t>
      </w:r>
      <w:r w:rsidR="00D4511C" w:rsidRPr="00773FD7">
        <w:rPr>
          <w:rFonts w:ascii="Arial" w:hAnsi="Arial" w:cs="Arial"/>
          <w:sz w:val="24"/>
          <w:szCs w:val="24"/>
        </w:rPr>
        <w:t xml:space="preserve"> and as </w:t>
      </w:r>
      <w:r w:rsidRPr="00773FD7">
        <w:rPr>
          <w:rFonts w:ascii="Arial" w:hAnsi="Arial" w:cs="Arial"/>
          <w:sz w:val="24"/>
          <w:szCs w:val="24"/>
        </w:rPr>
        <w:t xml:space="preserve">a means of maintaining harmony, certain cultural groups may </w:t>
      </w:r>
      <w:r w:rsidR="00D4511C" w:rsidRPr="00773FD7">
        <w:rPr>
          <w:rFonts w:ascii="Arial" w:hAnsi="Arial" w:cs="Arial"/>
          <w:sz w:val="24"/>
          <w:szCs w:val="24"/>
        </w:rPr>
        <w:t>favor</w:t>
      </w:r>
      <w:r w:rsidRPr="00773FD7">
        <w:rPr>
          <w:rFonts w:ascii="Arial" w:hAnsi="Arial" w:cs="Arial"/>
          <w:sz w:val="24"/>
          <w:szCs w:val="24"/>
        </w:rPr>
        <w:t xml:space="preserve"> direct confrontation, whereas others may </w:t>
      </w:r>
      <w:r w:rsidR="00D4511C" w:rsidRPr="00773FD7">
        <w:rPr>
          <w:rFonts w:ascii="Arial" w:hAnsi="Arial" w:cs="Arial"/>
          <w:sz w:val="24"/>
          <w:szCs w:val="24"/>
        </w:rPr>
        <w:t>prioritize</w:t>
      </w:r>
      <w:r w:rsidRPr="00773FD7">
        <w:rPr>
          <w:rFonts w:ascii="Arial" w:hAnsi="Arial" w:cs="Arial"/>
          <w:sz w:val="24"/>
          <w:szCs w:val="24"/>
        </w:rPr>
        <w:t xml:space="preserve"> indirect communication</w:t>
      </w:r>
      <w:r w:rsidR="00D4511C" w:rsidRPr="00773FD7">
        <w:rPr>
          <w:rFonts w:ascii="Arial" w:hAnsi="Arial" w:cs="Arial"/>
          <w:sz w:val="24"/>
          <w:szCs w:val="24"/>
        </w:rPr>
        <w:t xml:space="preserve"> and it </w:t>
      </w:r>
      <w:r w:rsidRPr="00773FD7">
        <w:rPr>
          <w:rFonts w:ascii="Arial" w:hAnsi="Arial" w:cs="Arial"/>
          <w:sz w:val="24"/>
          <w:szCs w:val="24"/>
        </w:rPr>
        <w:t xml:space="preserve">suggested that Greenpeace UK provide comprehensive training and support </w:t>
      </w:r>
      <w:r w:rsidR="00D4511C" w:rsidRPr="00773FD7">
        <w:rPr>
          <w:rFonts w:ascii="Arial" w:hAnsi="Arial" w:cs="Arial"/>
          <w:sz w:val="24"/>
          <w:szCs w:val="24"/>
        </w:rPr>
        <w:t>programs</w:t>
      </w:r>
      <w:r w:rsidRPr="00773FD7">
        <w:rPr>
          <w:rFonts w:ascii="Arial" w:hAnsi="Arial" w:cs="Arial"/>
          <w:sz w:val="24"/>
          <w:szCs w:val="24"/>
        </w:rPr>
        <w:t xml:space="preserve"> geared at cultivating conflict resolution strategies that address the diverse backgrounds of its workforce.</w:t>
      </w:r>
      <w:r w:rsidR="005D3720" w:rsidRPr="00773FD7">
        <w:rPr>
          <w:rFonts w:ascii="Arial" w:hAnsi="Arial" w:cs="Arial"/>
          <w:sz w:val="24"/>
          <w:szCs w:val="24"/>
        </w:rPr>
        <w:t xml:space="preserve"> (</w:t>
      </w:r>
      <w:proofErr w:type="spellStart"/>
      <w:r w:rsidR="00F90960" w:rsidRPr="00773FD7">
        <w:rPr>
          <w:rFonts w:ascii="Arial" w:hAnsi="Arial" w:cs="Arial"/>
          <w:sz w:val="24"/>
          <w:szCs w:val="24"/>
        </w:rPr>
        <w:t>Lumea</w:t>
      </w:r>
      <w:proofErr w:type="spellEnd"/>
      <w:r w:rsidR="00F90960" w:rsidRPr="00773FD7">
        <w:rPr>
          <w:rFonts w:ascii="Arial" w:hAnsi="Arial" w:cs="Arial"/>
          <w:sz w:val="24"/>
          <w:szCs w:val="24"/>
        </w:rPr>
        <w:t xml:space="preserve"> &amp; Len-Rios, 2014)</w:t>
      </w:r>
    </w:p>
    <w:p w14:paraId="61BDC5E8" w14:textId="77777777" w:rsidR="00250DCE" w:rsidRDefault="00250DCE" w:rsidP="00773FD7">
      <w:pPr>
        <w:spacing w:line="360" w:lineRule="auto"/>
        <w:jc w:val="both"/>
        <w:rPr>
          <w:rFonts w:ascii="Arial" w:hAnsi="Arial" w:cs="Arial"/>
          <w:sz w:val="24"/>
          <w:szCs w:val="24"/>
        </w:rPr>
      </w:pPr>
    </w:p>
    <w:p w14:paraId="7B8181C6" w14:textId="77777777" w:rsidR="00773FD7" w:rsidRDefault="00773FD7" w:rsidP="00773FD7">
      <w:pPr>
        <w:spacing w:line="360" w:lineRule="auto"/>
        <w:jc w:val="both"/>
        <w:rPr>
          <w:rFonts w:ascii="Arial" w:hAnsi="Arial" w:cs="Arial"/>
          <w:sz w:val="24"/>
          <w:szCs w:val="24"/>
        </w:rPr>
      </w:pPr>
    </w:p>
    <w:p w14:paraId="2084ABDE" w14:textId="77777777" w:rsidR="00773FD7" w:rsidRDefault="00773FD7" w:rsidP="00773FD7">
      <w:pPr>
        <w:spacing w:line="360" w:lineRule="auto"/>
        <w:jc w:val="both"/>
        <w:rPr>
          <w:rFonts w:ascii="Arial" w:hAnsi="Arial" w:cs="Arial"/>
          <w:sz w:val="24"/>
          <w:szCs w:val="24"/>
        </w:rPr>
      </w:pPr>
    </w:p>
    <w:p w14:paraId="37C39959" w14:textId="77777777" w:rsidR="00773FD7" w:rsidRPr="00773FD7" w:rsidRDefault="00773FD7" w:rsidP="00773FD7">
      <w:pPr>
        <w:spacing w:line="360" w:lineRule="auto"/>
        <w:jc w:val="both"/>
        <w:rPr>
          <w:rFonts w:ascii="Arial" w:hAnsi="Arial" w:cs="Arial"/>
          <w:sz w:val="24"/>
          <w:szCs w:val="24"/>
        </w:rPr>
      </w:pPr>
    </w:p>
    <w:p w14:paraId="1BB6E1B3" w14:textId="2400EBD8" w:rsidR="000B30AC" w:rsidRPr="00773FD7" w:rsidRDefault="000B30AC" w:rsidP="00773FD7">
      <w:pPr>
        <w:pStyle w:val="Heading1"/>
        <w:rPr>
          <w:rStyle w:val="Heading1Char"/>
          <w:rFonts w:ascii="Arial" w:hAnsi="Arial" w:cs="Arial"/>
          <w:sz w:val="24"/>
          <w:szCs w:val="24"/>
        </w:rPr>
      </w:pPr>
      <w:bookmarkStart w:id="5" w:name="_Toc143030574"/>
      <w:r w:rsidRPr="00773FD7">
        <w:rPr>
          <w:rStyle w:val="Heading1Char"/>
          <w:rFonts w:ascii="Arial" w:hAnsi="Arial" w:cs="Arial"/>
          <w:sz w:val="24"/>
          <w:szCs w:val="24"/>
        </w:rPr>
        <w:t>A</w:t>
      </w:r>
      <w:r w:rsidR="00250DCE" w:rsidRPr="00773FD7">
        <w:rPr>
          <w:rStyle w:val="Heading1Char"/>
          <w:rFonts w:ascii="Arial" w:hAnsi="Arial" w:cs="Arial"/>
          <w:sz w:val="24"/>
          <w:szCs w:val="24"/>
        </w:rPr>
        <w:t>nalysis of communication strategies and corresponding suggestions</w:t>
      </w:r>
      <w:bookmarkEnd w:id="5"/>
    </w:p>
    <w:p w14:paraId="7EFBFC09" w14:textId="77777777" w:rsidR="000B30AC" w:rsidRPr="00773FD7" w:rsidRDefault="000B30AC" w:rsidP="00773FD7">
      <w:pPr>
        <w:spacing w:line="360" w:lineRule="auto"/>
        <w:jc w:val="both"/>
        <w:rPr>
          <w:rStyle w:val="Heading1Char"/>
          <w:rFonts w:ascii="Arial" w:hAnsi="Arial" w:cs="Arial"/>
          <w:sz w:val="24"/>
          <w:szCs w:val="24"/>
        </w:rPr>
      </w:pPr>
    </w:p>
    <w:p w14:paraId="73F26268" w14:textId="6D5FA117" w:rsidR="00CD0C63" w:rsidRPr="00773FD7" w:rsidRDefault="00CD0C63" w:rsidP="00773FD7">
      <w:pPr>
        <w:spacing w:line="360" w:lineRule="auto"/>
        <w:jc w:val="both"/>
        <w:rPr>
          <w:rFonts w:ascii="Arial" w:hAnsi="Arial" w:cs="Arial"/>
          <w:sz w:val="24"/>
          <w:szCs w:val="24"/>
        </w:rPr>
      </w:pPr>
      <w:r w:rsidRPr="00773FD7">
        <w:rPr>
          <w:rFonts w:ascii="Arial" w:hAnsi="Arial" w:cs="Arial"/>
          <w:sz w:val="24"/>
          <w:szCs w:val="24"/>
        </w:rPr>
        <w:t>First, it is suggested that Greenpeace UK invest heavily on cross-cultural training for its employees</w:t>
      </w:r>
      <w:r w:rsidR="00E568FE" w:rsidRPr="00773FD7">
        <w:rPr>
          <w:rFonts w:ascii="Arial" w:hAnsi="Arial" w:cs="Arial"/>
          <w:sz w:val="24"/>
          <w:szCs w:val="24"/>
        </w:rPr>
        <w:t xml:space="preserve"> and the </w:t>
      </w:r>
      <w:r w:rsidRPr="00773FD7">
        <w:rPr>
          <w:rFonts w:ascii="Arial" w:hAnsi="Arial" w:cs="Arial"/>
          <w:sz w:val="24"/>
          <w:szCs w:val="24"/>
        </w:rPr>
        <w:t>main goals of this training should be to improve cultural sensitivity, broaden understanding, and strengthen verbal and nonverbal communication abilities. By educating its personnel on cultural norms and communication styles, Greenpeace UK can foster an atmosphere of understanding and promote the development of effective communication across a range of teams.</w:t>
      </w:r>
      <w:r w:rsidR="00FB13B0" w:rsidRPr="00773FD7">
        <w:rPr>
          <w:rFonts w:ascii="Arial" w:hAnsi="Arial" w:cs="Arial"/>
          <w:sz w:val="24"/>
          <w:szCs w:val="24"/>
        </w:rPr>
        <w:t xml:space="preserve"> (Jandt, 2016)</w:t>
      </w:r>
    </w:p>
    <w:p w14:paraId="34B62199" w14:textId="77777777" w:rsidR="00CD0C63" w:rsidRPr="00773FD7" w:rsidRDefault="00CD0C63" w:rsidP="00773FD7">
      <w:pPr>
        <w:spacing w:line="360" w:lineRule="auto"/>
        <w:jc w:val="both"/>
        <w:rPr>
          <w:rFonts w:ascii="Arial" w:hAnsi="Arial" w:cs="Arial"/>
          <w:sz w:val="24"/>
          <w:szCs w:val="24"/>
        </w:rPr>
      </w:pPr>
    </w:p>
    <w:p w14:paraId="04F74E7C" w14:textId="5795C848" w:rsidR="00CD0C63" w:rsidRPr="00773FD7" w:rsidRDefault="00CD0C63" w:rsidP="00773FD7">
      <w:pPr>
        <w:spacing w:line="360" w:lineRule="auto"/>
        <w:jc w:val="both"/>
        <w:rPr>
          <w:rFonts w:ascii="Arial" w:hAnsi="Arial" w:cs="Arial"/>
          <w:sz w:val="24"/>
          <w:szCs w:val="24"/>
        </w:rPr>
      </w:pPr>
      <w:r w:rsidRPr="00773FD7">
        <w:rPr>
          <w:rFonts w:ascii="Arial" w:hAnsi="Arial" w:cs="Arial"/>
          <w:sz w:val="24"/>
          <w:szCs w:val="24"/>
        </w:rPr>
        <w:t>Second, linguistic assistance: as was mentioned before, communication may be hampered by language barriers</w:t>
      </w:r>
      <w:r w:rsidR="00E568FE" w:rsidRPr="00773FD7">
        <w:rPr>
          <w:rFonts w:ascii="Arial" w:hAnsi="Arial" w:cs="Arial"/>
          <w:sz w:val="24"/>
          <w:szCs w:val="24"/>
        </w:rPr>
        <w:t xml:space="preserve"> and it </w:t>
      </w:r>
      <w:r w:rsidRPr="00773FD7">
        <w:rPr>
          <w:rFonts w:ascii="Arial" w:hAnsi="Arial" w:cs="Arial"/>
          <w:sz w:val="24"/>
          <w:szCs w:val="24"/>
        </w:rPr>
        <w:t>is suggested that Greenpeace UK invest in language support initiatives, such as language courses, translation assistance, and, if necessary, interpreter provision. Employees whose first language is not English will feel more comfortable joining in on discussions and contributing their ideas because of this.</w:t>
      </w:r>
      <w:r w:rsidR="00587BBB" w:rsidRPr="00773FD7">
        <w:rPr>
          <w:rFonts w:ascii="Arial" w:hAnsi="Arial" w:cs="Arial"/>
          <w:sz w:val="24"/>
          <w:szCs w:val="24"/>
        </w:rPr>
        <w:t xml:space="preserve"> </w:t>
      </w:r>
      <w:r w:rsidRPr="00773FD7">
        <w:rPr>
          <w:rFonts w:ascii="Arial" w:hAnsi="Arial" w:cs="Arial"/>
          <w:sz w:val="24"/>
          <w:szCs w:val="24"/>
        </w:rPr>
        <w:t>Third, Greenpeace UK should set up open communication channels that encourage feedback exchange, boost productivity in group projects, and welcome participation from all members</w:t>
      </w:r>
      <w:r w:rsidR="00E568FE" w:rsidRPr="00773FD7">
        <w:rPr>
          <w:rFonts w:ascii="Arial" w:hAnsi="Arial" w:cs="Arial"/>
          <w:sz w:val="24"/>
          <w:szCs w:val="24"/>
        </w:rPr>
        <w:t xml:space="preserve"> and implementing </w:t>
      </w:r>
      <w:r w:rsidRPr="00773FD7">
        <w:rPr>
          <w:rFonts w:ascii="Arial" w:hAnsi="Arial" w:cs="Arial"/>
          <w:sz w:val="24"/>
          <w:szCs w:val="24"/>
        </w:rPr>
        <w:t>tactics like regular team meetings, suggestion boxes, or online platforms designed to promote open dialogue among team members are all viable options for improving team communication. Greenpeace UK might improve trust, employee engagement, and communication by providing outlets for employees to voice their opinions, ideas, and concerns.</w:t>
      </w:r>
      <w:r w:rsidR="007C3CBD" w:rsidRPr="00773FD7">
        <w:rPr>
          <w:rFonts w:ascii="Arial" w:hAnsi="Arial" w:cs="Arial"/>
          <w:sz w:val="24"/>
          <w:szCs w:val="24"/>
        </w:rPr>
        <w:t xml:space="preserve"> (Ting-</w:t>
      </w:r>
      <w:proofErr w:type="spellStart"/>
      <w:r w:rsidR="007C3CBD" w:rsidRPr="00773FD7">
        <w:rPr>
          <w:rFonts w:ascii="Arial" w:hAnsi="Arial" w:cs="Arial"/>
          <w:sz w:val="24"/>
          <w:szCs w:val="24"/>
        </w:rPr>
        <w:t>Toomeu</w:t>
      </w:r>
      <w:proofErr w:type="spellEnd"/>
      <w:r w:rsidR="007C3CBD" w:rsidRPr="00773FD7">
        <w:rPr>
          <w:rFonts w:ascii="Arial" w:hAnsi="Arial" w:cs="Arial"/>
          <w:sz w:val="24"/>
          <w:szCs w:val="24"/>
        </w:rPr>
        <w:t>, 1999)</w:t>
      </w:r>
    </w:p>
    <w:p w14:paraId="1E8AA8CA" w14:textId="77777777" w:rsidR="00CD0C63" w:rsidRPr="00773FD7" w:rsidRDefault="00CD0C63" w:rsidP="00773FD7">
      <w:pPr>
        <w:spacing w:line="360" w:lineRule="auto"/>
        <w:jc w:val="both"/>
        <w:rPr>
          <w:rFonts w:ascii="Arial" w:hAnsi="Arial" w:cs="Arial"/>
          <w:sz w:val="24"/>
          <w:szCs w:val="24"/>
        </w:rPr>
      </w:pPr>
    </w:p>
    <w:p w14:paraId="124CAF0D" w14:textId="1B474020" w:rsidR="00296AC5" w:rsidRPr="00773FD7" w:rsidRDefault="00CD0C63" w:rsidP="00773FD7">
      <w:pPr>
        <w:spacing w:line="360" w:lineRule="auto"/>
        <w:jc w:val="both"/>
        <w:rPr>
          <w:rFonts w:ascii="Arial" w:hAnsi="Arial" w:cs="Arial"/>
          <w:sz w:val="24"/>
          <w:szCs w:val="24"/>
        </w:rPr>
      </w:pPr>
      <w:r w:rsidRPr="00773FD7">
        <w:rPr>
          <w:rFonts w:ascii="Arial" w:hAnsi="Arial" w:cs="Arial"/>
          <w:sz w:val="24"/>
          <w:szCs w:val="24"/>
        </w:rPr>
        <w:t>Facilitating effective communication requires an emphasis on the value of attentive listening</w:t>
      </w:r>
      <w:r w:rsidR="00E568FE" w:rsidRPr="00773FD7">
        <w:rPr>
          <w:rFonts w:ascii="Arial" w:hAnsi="Arial" w:cs="Arial"/>
          <w:sz w:val="24"/>
          <w:szCs w:val="24"/>
        </w:rPr>
        <w:t xml:space="preserve"> and it </w:t>
      </w:r>
      <w:r w:rsidRPr="00773FD7">
        <w:rPr>
          <w:rFonts w:ascii="Arial" w:hAnsi="Arial" w:cs="Arial"/>
          <w:sz w:val="24"/>
          <w:szCs w:val="24"/>
        </w:rPr>
        <w:t xml:space="preserve">is suggested that Greenpeace UK develop a strategy to encourage a listening culture by teaching its staff members how to listen carefully and respond appropriately. Methods in this category include paraphrasing, asking for clarification, and </w:t>
      </w:r>
      <w:proofErr w:type="gramStart"/>
      <w:r w:rsidRPr="00773FD7">
        <w:rPr>
          <w:rFonts w:ascii="Arial" w:hAnsi="Arial" w:cs="Arial"/>
          <w:sz w:val="24"/>
          <w:szCs w:val="24"/>
        </w:rPr>
        <w:t>keeping one's eyes on the screen at all times</w:t>
      </w:r>
      <w:proofErr w:type="gramEnd"/>
      <w:r w:rsidR="00E568FE" w:rsidRPr="00773FD7">
        <w:rPr>
          <w:rFonts w:ascii="Arial" w:hAnsi="Arial" w:cs="Arial"/>
          <w:sz w:val="24"/>
          <w:szCs w:val="24"/>
        </w:rPr>
        <w:t xml:space="preserve"> and active </w:t>
      </w:r>
      <w:r w:rsidRPr="00773FD7">
        <w:rPr>
          <w:rFonts w:ascii="Arial" w:hAnsi="Arial" w:cs="Arial"/>
          <w:sz w:val="24"/>
          <w:szCs w:val="24"/>
        </w:rPr>
        <w:t xml:space="preserve">listening is a skill that can help </w:t>
      </w:r>
      <w:r w:rsidRPr="00773FD7">
        <w:rPr>
          <w:rFonts w:ascii="Arial" w:hAnsi="Arial" w:cs="Arial"/>
          <w:sz w:val="24"/>
          <w:szCs w:val="24"/>
        </w:rPr>
        <w:lastRenderedPageBreak/>
        <w:t>people with different perspectives understand each other and communicate effectively.</w:t>
      </w:r>
      <w:r w:rsidR="00296AC5" w:rsidRPr="00773FD7">
        <w:rPr>
          <w:rFonts w:ascii="Arial" w:hAnsi="Arial" w:cs="Arial"/>
          <w:sz w:val="24"/>
          <w:szCs w:val="24"/>
        </w:rPr>
        <w:t xml:space="preserve"> (Deardorff, 2006)</w:t>
      </w:r>
    </w:p>
    <w:p w14:paraId="29AF5CFA" w14:textId="77777777" w:rsidR="00296AC5" w:rsidRPr="00773FD7" w:rsidRDefault="00296AC5" w:rsidP="00773FD7">
      <w:pPr>
        <w:spacing w:line="360" w:lineRule="auto"/>
        <w:jc w:val="both"/>
        <w:rPr>
          <w:rFonts w:ascii="Arial" w:hAnsi="Arial" w:cs="Arial"/>
          <w:sz w:val="24"/>
          <w:szCs w:val="24"/>
        </w:rPr>
      </w:pPr>
    </w:p>
    <w:p w14:paraId="6F03EFFE" w14:textId="22E44171" w:rsidR="00CD0C63" w:rsidRPr="00773FD7" w:rsidRDefault="00CD0C63" w:rsidP="00773FD7">
      <w:pPr>
        <w:spacing w:line="360" w:lineRule="auto"/>
        <w:jc w:val="both"/>
        <w:rPr>
          <w:rFonts w:ascii="Arial" w:hAnsi="Arial" w:cs="Arial"/>
          <w:sz w:val="24"/>
          <w:szCs w:val="24"/>
        </w:rPr>
      </w:pPr>
      <w:r w:rsidRPr="00773FD7">
        <w:rPr>
          <w:rFonts w:ascii="Arial" w:hAnsi="Arial" w:cs="Arial"/>
          <w:sz w:val="24"/>
          <w:szCs w:val="24"/>
        </w:rPr>
        <w:t>Greenpeace UK should develop dispute resolution strategies that take cultural factors into account</w:t>
      </w:r>
      <w:r w:rsidR="00E568FE" w:rsidRPr="00773FD7">
        <w:rPr>
          <w:rFonts w:ascii="Arial" w:hAnsi="Arial" w:cs="Arial"/>
          <w:sz w:val="24"/>
          <w:szCs w:val="24"/>
        </w:rPr>
        <w:t xml:space="preserve"> and for </w:t>
      </w:r>
      <w:r w:rsidRPr="00773FD7">
        <w:rPr>
          <w:rFonts w:ascii="Arial" w:hAnsi="Arial" w:cs="Arial"/>
          <w:sz w:val="24"/>
          <w:szCs w:val="24"/>
        </w:rPr>
        <w:t xml:space="preserve">this reason, it is important to provide conflict resolution training that </w:t>
      </w:r>
      <w:proofErr w:type="gramStart"/>
      <w:r w:rsidRPr="00773FD7">
        <w:rPr>
          <w:rFonts w:ascii="Arial" w:hAnsi="Arial" w:cs="Arial"/>
          <w:sz w:val="24"/>
          <w:szCs w:val="24"/>
        </w:rPr>
        <w:t>takes into account</w:t>
      </w:r>
      <w:proofErr w:type="gramEnd"/>
      <w:r w:rsidRPr="00773FD7">
        <w:rPr>
          <w:rFonts w:ascii="Arial" w:hAnsi="Arial" w:cs="Arial"/>
          <w:sz w:val="24"/>
          <w:szCs w:val="24"/>
        </w:rPr>
        <w:t xml:space="preserve"> the wide variety of cultural perspectives on how to handle conflict. To effectively address conflicts in a way that is distinguished by respect and inclusivity, the </w:t>
      </w:r>
      <w:r w:rsidR="00E568FE" w:rsidRPr="00773FD7">
        <w:rPr>
          <w:rFonts w:ascii="Arial" w:hAnsi="Arial" w:cs="Arial"/>
          <w:sz w:val="24"/>
          <w:szCs w:val="24"/>
        </w:rPr>
        <w:t>organization</w:t>
      </w:r>
      <w:r w:rsidRPr="00773FD7">
        <w:rPr>
          <w:rFonts w:ascii="Arial" w:hAnsi="Arial" w:cs="Arial"/>
          <w:sz w:val="24"/>
          <w:szCs w:val="24"/>
        </w:rPr>
        <w:t xml:space="preserve"> should </w:t>
      </w:r>
      <w:r w:rsidR="00E568FE" w:rsidRPr="00773FD7">
        <w:rPr>
          <w:rFonts w:ascii="Arial" w:hAnsi="Arial" w:cs="Arial"/>
          <w:sz w:val="24"/>
          <w:szCs w:val="24"/>
        </w:rPr>
        <w:t>prioritize</w:t>
      </w:r>
      <w:r w:rsidRPr="00773FD7">
        <w:rPr>
          <w:rFonts w:ascii="Arial" w:hAnsi="Arial" w:cs="Arial"/>
          <w:sz w:val="24"/>
          <w:szCs w:val="24"/>
        </w:rPr>
        <w:t xml:space="preserve"> mediation, diplomacy, and the pursuit of shared interests.</w:t>
      </w:r>
      <w:r w:rsidR="00FB13B0" w:rsidRPr="00773FD7">
        <w:rPr>
          <w:rFonts w:ascii="Arial" w:hAnsi="Arial" w:cs="Arial"/>
          <w:sz w:val="24"/>
          <w:szCs w:val="24"/>
        </w:rPr>
        <w:t xml:space="preserve"> (</w:t>
      </w:r>
      <w:r w:rsidR="00427C0E" w:rsidRPr="00773FD7">
        <w:rPr>
          <w:rFonts w:ascii="Arial" w:hAnsi="Arial" w:cs="Arial"/>
          <w:sz w:val="24"/>
          <w:szCs w:val="24"/>
        </w:rPr>
        <w:t>Holmes &amp; O’Neil, 2013)</w:t>
      </w:r>
    </w:p>
    <w:p w14:paraId="051AE5A7" w14:textId="77777777" w:rsidR="00CD0C63" w:rsidRPr="00773FD7" w:rsidRDefault="00CD0C63" w:rsidP="00773FD7">
      <w:pPr>
        <w:spacing w:line="360" w:lineRule="auto"/>
        <w:jc w:val="both"/>
        <w:rPr>
          <w:rFonts w:ascii="Arial" w:hAnsi="Arial" w:cs="Arial"/>
          <w:sz w:val="24"/>
          <w:szCs w:val="24"/>
        </w:rPr>
      </w:pPr>
    </w:p>
    <w:p w14:paraId="069E12DE" w14:textId="7D4A8C7A" w:rsidR="00CD0C63" w:rsidRPr="00773FD7" w:rsidRDefault="00CD0C63" w:rsidP="00773FD7">
      <w:pPr>
        <w:spacing w:line="360" w:lineRule="auto"/>
        <w:jc w:val="both"/>
        <w:rPr>
          <w:rFonts w:ascii="Arial" w:hAnsi="Arial" w:cs="Arial"/>
          <w:sz w:val="24"/>
          <w:szCs w:val="24"/>
        </w:rPr>
      </w:pPr>
      <w:r w:rsidRPr="00773FD7">
        <w:rPr>
          <w:rFonts w:ascii="Arial" w:hAnsi="Arial" w:cs="Arial"/>
          <w:sz w:val="24"/>
          <w:szCs w:val="24"/>
        </w:rPr>
        <w:t xml:space="preserve">The sixth recommendation is that Greenpeace UK take a position within its </w:t>
      </w:r>
      <w:r w:rsidR="00E568FE" w:rsidRPr="00773FD7">
        <w:rPr>
          <w:rFonts w:ascii="Arial" w:hAnsi="Arial" w:cs="Arial"/>
          <w:sz w:val="24"/>
          <w:szCs w:val="24"/>
        </w:rPr>
        <w:t>organizational</w:t>
      </w:r>
      <w:r w:rsidRPr="00773FD7">
        <w:rPr>
          <w:rFonts w:ascii="Arial" w:hAnsi="Arial" w:cs="Arial"/>
          <w:sz w:val="24"/>
          <w:szCs w:val="24"/>
        </w:rPr>
        <w:t xml:space="preserve"> framework of accepting and </w:t>
      </w:r>
      <w:r w:rsidR="00E568FE" w:rsidRPr="00773FD7">
        <w:rPr>
          <w:rFonts w:ascii="Arial" w:hAnsi="Arial" w:cs="Arial"/>
          <w:sz w:val="24"/>
          <w:szCs w:val="24"/>
        </w:rPr>
        <w:t>honoring</w:t>
      </w:r>
      <w:r w:rsidRPr="00773FD7">
        <w:rPr>
          <w:rFonts w:ascii="Arial" w:hAnsi="Arial" w:cs="Arial"/>
          <w:sz w:val="24"/>
          <w:szCs w:val="24"/>
        </w:rPr>
        <w:t xml:space="preserve"> diversity</w:t>
      </w:r>
      <w:r w:rsidR="00E568FE" w:rsidRPr="00773FD7">
        <w:rPr>
          <w:rFonts w:ascii="Arial" w:hAnsi="Arial" w:cs="Arial"/>
          <w:sz w:val="24"/>
          <w:szCs w:val="24"/>
        </w:rPr>
        <w:t xml:space="preserve"> and several </w:t>
      </w:r>
      <w:r w:rsidRPr="00773FD7">
        <w:rPr>
          <w:rFonts w:ascii="Arial" w:hAnsi="Arial" w:cs="Arial"/>
          <w:sz w:val="24"/>
          <w:szCs w:val="24"/>
        </w:rPr>
        <w:t xml:space="preserve">methods, like as cultural education, celebrations of diversity, and the formation of employee support networks, can help achieve this goal. Greenpeace UK </w:t>
      </w:r>
      <w:proofErr w:type="gramStart"/>
      <w:r w:rsidRPr="00773FD7">
        <w:rPr>
          <w:rFonts w:ascii="Arial" w:hAnsi="Arial" w:cs="Arial"/>
          <w:sz w:val="24"/>
          <w:szCs w:val="24"/>
        </w:rPr>
        <w:t>has the opportunity to</w:t>
      </w:r>
      <w:proofErr w:type="gramEnd"/>
      <w:r w:rsidRPr="00773FD7">
        <w:rPr>
          <w:rFonts w:ascii="Arial" w:hAnsi="Arial" w:cs="Arial"/>
          <w:sz w:val="24"/>
          <w:szCs w:val="24"/>
        </w:rPr>
        <w:t xml:space="preserve"> build an environment where the views of all individuals are valued and respected by fostering a culture that </w:t>
      </w:r>
      <w:r w:rsidR="00E568FE" w:rsidRPr="00773FD7">
        <w:rPr>
          <w:rFonts w:ascii="Arial" w:hAnsi="Arial" w:cs="Arial"/>
          <w:sz w:val="24"/>
          <w:szCs w:val="24"/>
        </w:rPr>
        <w:t>priorities</w:t>
      </w:r>
      <w:r w:rsidRPr="00773FD7">
        <w:rPr>
          <w:rFonts w:ascii="Arial" w:hAnsi="Arial" w:cs="Arial"/>
          <w:sz w:val="24"/>
          <w:szCs w:val="24"/>
        </w:rPr>
        <w:t xml:space="preserve"> inclusivity and diversity.</w:t>
      </w:r>
      <w:r w:rsidR="00587BBB" w:rsidRPr="00773FD7">
        <w:rPr>
          <w:rFonts w:ascii="Arial" w:hAnsi="Arial" w:cs="Arial"/>
          <w:sz w:val="24"/>
          <w:szCs w:val="24"/>
        </w:rPr>
        <w:t xml:space="preserve"> </w:t>
      </w:r>
      <w:r w:rsidRPr="00773FD7">
        <w:rPr>
          <w:rFonts w:ascii="Arial" w:hAnsi="Arial" w:cs="Arial"/>
          <w:sz w:val="24"/>
          <w:szCs w:val="24"/>
        </w:rPr>
        <w:t xml:space="preserve">Greenpeace UK can enhance its communication strategies by allocating more funds to cross-cultural training, providing language support, promoting open communication channels, facilitating active listening, implementing inclusive conflict resolution mechanisms, and </w:t>
      </w:r>
      <w:r w:rsidR="001606F2" w:rsidRPr="00773FD7">
        <w:rPr>
          <w:rFonts w:ascii="Arial" w:hAnsi="Arial" w:cs="Arial"/>
          <w:sz w:val="24"/>
          <w:szCs w:val="24"/>
        </w:rPr>
        <w:t>recognizing</w:t>
      </w:r>
      <w:r w:rsidRPr="00773FD7">
        <w:rPr>
          <w:rFonts w:ascii="Arial" w:hAnsi="Arial" w:cs="Arial"/>
          <w:sz w:val="24"/>
          <w:szCs w:val="24"/>
        </w:rPr>
        <w:t xml:space="preserve"> diversity</w:t>
      </w:r>
      <w:r w:rsidR="001606F2" w:rsidRPr="00773FD7">
        <w:rPr>
          <w:rFonts w:ascii="Arial" w:hAnsi="Arial" w:cs="Arial"/>
          <w:sz w:val="24"/>
          <w:szCs w:val="24"/>
        </w:rPr>
        <w:t xml:space="preserve"> and by </w:t>
      </w:r>
      <w:r w:rsidRPr="00773FD7">
        <w:rPr>
          <w:rFonts w:ascii="Arial" w:hAnsi="Arial" w:cs="Arial"/>
          <w:sz w:val="24"/>
          <w:szCs w:val="24"/>
        </w:rPr>
        <w:t>taking these steps, Greenpeace UK can create a climate that encourages open lines of communication, fosters a sense of teamwork, and gives every employee the support they need to succeed in their work towards the group's environmental goals.</w:t>
      </w:r>
    </w:p>
    <w:p w14:paraId="63E0204A" w14:textId="77777777" w:rsidR="00250DCE" w:rsidRPr="00773FD7" w:rsidRDefault="00250DCE" w:rsidP="00773FD7">
      <w:pPr>
        <w:spacing w:line="360" w:lineRule="auto"/>
        <w:jc w:val="both"/>
        <w:rPr>
          <w:rFonts w:ascii="Arial" w:hAnsi="Arial" w:cs="Arial"/>
          <w:sz w:val="24"/>
          <w:szCs w:val="24"/>
        </w:rPr>
      </w:pPr>
    </w:p>
    <w:p w14:paraId="3D6859C9" w14:textId="77777777" w:rsidR="00250DCE" w:rsidRDefault="00250DCE" w:rsidP="00773FD7">
      <w:pPr>
        <w:spacing w:line="360" w:lineRule="auto"/>
        <w:jc w:val="both"/>
        <w:rPr>
          <w:rFonts w:ascii="Arial" w:hAnsi="Arial" w:cs="Arial"/>
          <w:sz w:val="24"/>
          <w:szCs w:val="24"/>
        </w:rPr>
      </w:pPr>
    </w:p>
    <w:p w14:paraId="5D187583" w14:textId="77777777" w:rsidR="00773FD7" w:rsidRDefault="00773FD7" w:rsidP="00773FD7">
      <w:pPr>
        <w:spacing w:line="360" w:lineRule="auto"/>
        <w:jc w:val="both"/>
        <w:rPr>
          <w:rFonts w:ascii="Arial" w:hAnsi="Arial" w:cs="Arial"/>
          <w:sz w:val="24"/>
          <w:szCs w:val="24"/>
        </w:rPr>
      </w:pPr>
    </w:p>
    <w:p w14:paraId="3CF6F4A5" w14:textId="77777777" w:rsidR="00773FD7" w:rsidRDefault="00773FD7" w:rsidP="00773FD7">
      <w:pPr>
        <w:spacing w:line="360" w:lineRule="auto"/>
        <w:jc w:val="both"/>
        <w:rPr>
          <w:rFonts w:ascii="Arial" w:hAnsi="Arial" w:cs="Arial"/>
          <w:sz w:val="24"/>
          <w:szCs w:val="24"/>
        </w:rPr>
      </w:pPr>
    </w:p>
    <w:p w14:paraId="49892E15" w14:textId="77777777" w:rsidR="00773FD7" w:rsidRPr="00773FD7" w:rsidRDefault="00773FD7" w:rsidP="00773FD7">
      <w:pPr>
        <w:spacing w:line="360" w:lineRule="auto"/>
        <w:jc w:val="both"/>
        <w:rPr>
          <w:rFonts w:ascii="Arial" w:hAnsi="Arial" w:cs="Arial"/>
          <w:sz w:val="24"/>
          <w:szCs w:val="24"/>
        </w:rPr>
      </w:pPr>
    </w:p>
    <w:p w14:paraId="67494FBB" w14:textId="48CD63D2" w:rsidR="00250DCE" w:rsidRPr="00773FD7" w:rsidRDefault="00B81D02" w:rsidP="00773FD7">
      <w:pPr>
        <w:pStyle w:val="Heading1"/>
        <w:spacing w:line="360" w:lineRule="auto"/>
        <w:jc w:val="both"/>
        <w:rPr>
          <w:rFonts w:ascii="Arial" w:hAnsi="Arial" w:cs="Arial"/>
          <w:sz w:val="24"/>
          <w:szCs w:val="24"/>
        </w:rPr>
      </w:pPr>
      <w:bookmarkStart w:id="6" w:name="_Toc143030575"/>
      <w:r w:rsidRPr="00773FD7">
        <w:rPr>
          <w:rFonts w:ascii="Arial" w:hAnsi="Arial" w:cs="Arial"/>
          <w:sz w:val="24"/>
          <w:szCs w:val="24"/>
        </w:rPr>
        <w:lastRenderedPageBreak/>
        <w:t>Conclusion</w:t>
      </w:r>
      <w:bookmarkEnd w:id="6"/>
    </w:p>
    <w:p w14:paraId="02849F5D" w14:textId="77777777" w:rsidR="00250DCE" w:rsidRPr="00773FD7" w:rsidRDefault="00250DCE" w:rsidP="00773FD7">
      <w:pPr>
        <w:spacing w:line="360" w:lineRule="auto"/>
        <w:jc w:val="both"/>
        <w:rPr>
          <w:rFonts w:ascii="Arial" w:hAnsi="Arial" w:cs="Arial"/>
          <w:sz w:val="24"/>
          <w:szCs w:val="24"/>
        </w:rPr>
      </w:pPr>
    </w:p>
    <w:p w14:paraId="34E271E0" w14:textId="5B352ED1" w:rsidR="00250DCE" w:rsidRDefault="00250DCE" w:rsidP="00773FD7">
      <w:pPr>
        <w:spacing w:line="360" w:lineRule="auto"/>
        <w:jc w:val="both"/>
        <w:rPr>
          <w:rFonts w:ascii="Arial" w:hAnsi="Arial" w:cs="Arial"/>
          <w:sz w:val="24"/>
          <w:szCs w:val="24"/>
        </w:rPr>
      </w:pPr>
      <w:r w:rsidRPr="00773FD7">
        <w:rPr>
          <w:rFonts w:ascii="Arial" w:hAnsi="Arial" w:cs="Arial"/>
          <w:sz w:val="24"/>
          <w:szCs w:val="24"/>
        </w:rPr>
        <w:t xml:space="preserve">The multicultural and variegated nature of the United Kingdom's business environment provides a variety of opportunities and challenges for </w:t>
      </w:r>
      <w:r w:rsidR="00B81D02" w:rsidRPr="00773FD7">
        <w:rPr>
          <w:rFonts w:ascii="Arial" w:hAnsi="Arial" w:cs="Arial"/>
          <w:sz w:val="24"/>
          <w:szCs w:val="24"/>
        </w:rPr>
        <w:t>organizations</w:t>
      </w:r>
      <w:r w:rsidRPr="00773FD7">
        <w:rPr>
          <w:rFonts w:ascii="Arial" w:hAnsi="Arial" w:cs="Arial"/>
          <w:sz w:val="24"/>
          <w:szCs w:val="24"/>
        </w:rPr>
        <w:t xml:space="preserve"> such as Greenpeace UK</w:t>
      </w:r>
      <w:r w:rsidR="00B81D02" w:rsidRPr="00773FD7">
        <w:rPr>
          <w:rFonts w:ascii="Arial" w:hAnsi="Arial" w:cs="Arial"/>
          <w:sz w:val="24"/>
          <w:szCs w:val="24"/>
        </w:rPr>
        <w:t xml:space="preserve"> and through </w:t>
      </w:r>
      <w:r w:rsidRPr="00773FD7">
        <w:rPr>
          <w:rFonts w:ascii="Arial" w:hAnsi="Arial" w:cs="Arial"/>
          <w:sz w:val="24"/>
          <w:szCs w:val="24"/>
        </w:rPr>
        <w:t xml:space="preserve">the application of theories pertaining to international and intercultural communication, the cultivation of cultural sensitivity, the elimination of communication barriers, and the implementation of appropriate communication strategies, Greenpeace UK has the potential to create an environment that encourages the success of all parties involved. The significance of effective communication extends beyond the success of an </w:t>
      </w:r>
      <w:r w:rsidR="00B81D02" w:rsidRPr="00773FD7">
        <w:rPr>
          <w:rFonts w:ascii="Arial" w:hAnsi="Arial" w:cs="Arial"/>
          <w:sz w:val="24"/>
          <w:szCs w:val="24"/>
        </w:rPr>
        <w:t>organization</w:t>
      </w:r>
      <w:r w:rsidRPr="00773FD7">
        <w:rPr>
          <w:rFonts w:ascii="Arial" w:hAnsi="Arial" w:cs="Arial"/>
          <w:sz w:val="24"/>
          <w:szCs w:val="24"/>
        </w:rPr>
        <w:t xml:space="preserve"> to include the promotion of diversity, inclusiveness, and a shared vision of environmental protection.</w:t>
      </w:r>
    </w:p>
    <w:p w14:paraId="0223565C" w14:textId="77777777" w:rsidR="00773FD7" w:rsidRDefault="00773FD7" w:rsidP="00773FD7">
      <w:pPr>
        <w:spacing w:line="360" w:lineRule="auto"/>
        <w:jc w:val="both"/>
        <w:rPr>
          <w:rFonts w:ascii="Arial" w:hAnsi="Arial" w:cs="Arial"/>
          <w:sz w:val="24"/>
          <w:szCs w:val="24"/>
        </w:rPr>
      </w:pPr>
    </w:p>
    <w:p w14:paraId="3E45E6B4" w14:textId="77777777" w:rsidR="00773FD7" w:rsidRDefault="00773FD7" w:rsidP="00773FD7">
      <w:pPr>
        <w:spacing w:line="360" w:lineRule="auto"/>
        <w:jc w:val="both"/>
        <w:rPr>
          <w:rFonts w:ascii="Arial" w:hAnsi="Arial" w:cs="Arial"/>
          <w:sz w:val="24"/>
          <w:szCs w:val="24"/>
        </w:rPr>
      </w:pPr>
    </w:p>
    <w:p w14:paraId="7A7812A6" w14:textId="77777777" w:rsidR="00773FD7" w:rsidRDefault="00773FD7" w:rsidP="00773FD7">
      <w:pPr>
        <w:spacing w:line="360" w:lineRule="auto"/>
        <w:jc w:val="both"/>
        <w:rPr>
          <w:rFonts w:ascii="Arial" w:hAnsi="Arial" w:cs="Arial"/>
          <w:sz w:val="24"/>
          <w:szCs w:val="24"/>
        </w:rPr>
      </w:pPr>
    </w:p>
    <w:p w14:paraId="4F4BD615" w14:textId="77777777" w:rsidR="00773FD7" w:rsidRDefault="00773FD7" w:rsidP="00773FD7">
      <w:pPr>
        <w:spacing w:line="360" w:lineRule="auto"/>
        <w:jc w:val="both"/>
        <w:rPr>
          <w:rFonts w:ascii="Arial" w:hAnsi="Arial" w:cs="Arial"/>
          <w:sz w:val="24"/>
          <w:szCs w:val="24"/>
        </w:rPr>
      </w:pPr>
    </w:p>
    <w:p w14:paraId="3C6AD292" w14:textId="77777777" w:rsidR="00773FD7" w:rsidRDefault="00773FD7" w:rsidP="00773FD7">
      <w:pPr>
        <w:spacing w:line="360" w:lineRule="auto"/>
        <w:jc w:val="both"/>
        <w:rPr>
          <w:rFonts w:ascii="Arial" w:hAnsi="Arial" w:cs="Arial"/>
          <w:sz w:val="24"/>
          <w:szCs w:val="24"/>
        </w:rPr>
      </w:pPr>
    </w:p>
    <w:p w14:paraId="1B4526E9" w14:textId="77777777" w:rsidR="00773FD7" w:rsidRDefault="00773FD7" w:rsidP="00773FD7">
      <w:pPr>
        <w:spacing w:line="360" w:lineRule="auto"/>
        <w:jc w:val="both"/>
        <w:rPr>
          <w:rFonts w:ascii="Arial" w:hAnsi="Arial" w:cs="Arial"/>
          <w:sz w:val="24"/>
          <w:szCs w:val="24"/>
        </w:rPr>
      </w:pPr>
    </w:p>
    <w:p w14:paraId="5EDF9F46" w14:textId="77777777" w:rsidR="00773FD7" w:rsidRDefault="00773FD7" w:rsidP="00773FD7">
      <w:pPr>
        <w:spacing w:line="360" w:lineRule="auto"/>
        <w:jc w:val="both"/>
        <w:rPr>
          <w:rFonts w:ascii="Arial" w:hAnsi="Arial" w:cs="Arial"/>
          <w:sz w:val="24"/>
          <w:szCs w:val="24"/>
        </w:rPr>
      </w:pPr>
    </w:p>
    <w:p w14:paraId="243E2F07" w14:textId="77777777" w:rsidR="00773FD7" w:rsidRDefault="00773FD7" w:rsidP="00773FD7">
      <w:pPr>
        <w:spacing w:line="360" w:lineRule="auto"/>
        <w:jc w:val="both"/>
        <w:rPr>
          <w:rFonts w:ascii="Arial" w:hAnsi="Arial" w:cs="Arial"/>
          <w:sz w:val="24"/>
          <w:szCs w:val="24"/>
        </w:rPr>
      </w:pPr>
    </w:p>
    <w:p w14:paraId="6BFA8B7B" w14:textId="77777777" w:rsidR="00773FD7" w:rsidRDefault="00773FD7" w:rsidP="00773FD7">
      <w:pPr>
        <w:spacing w:line="360" w:lineRule="auto"/>
        <w:jc w:val="both"/>
        <w:rPr>
          <w:rFonts w:ascii="Arial" w:hAnsi="Arial" w:cs="Arial"/>
          <w:sz w:val="24"/>
          <w:szCs w:val="24"/>
        </w:rPr>
      </w:pPr>
    </w:p>
    <w:p w14:paraId="12FF54BA" w14:textId="77777777" w:rsidR="00773FD7" w:rsidRDefault="00773FD7" w:rsidP="00773FD7">
      <w:pPr>
        <w:spacing w:line="360" w:lineRule="auto"/>
        <w:jc w:val="both"/>
        <w:rPr>
          <w:rFonts w:ascii="Arial" w:hAnsi="Arial" w:cs="Arial"/>
          <w:sz w:val="24"/>
          <w:szCs w:val="24"/>
        </w:rPr>
      </w:pPr>
    </w:p>
    <w:p w14:paraId="18DB3959" w14:textId="77777777" w:rsidR="00773FD7" w:rsidRPr="00773FD7" w:rsidRDefault="00773FD7" w:rsidP="00773FD7">
      <w:pPr>
        <w:spacing w:line="360" w:lineRule="auto"/>
        <w:jc w:val="both"/>
        <w:rPr>
          <w:rFonts w:ascii="Arial" w:hAnsi="Arial" w:cs="Arial"/>
          <w:sz w:val="24"/>
          <w:szCs w:val="24"/>
        </w:rPr>
      </w:pPr>
    </w:p>
    <w:p w14:paraId="23B2598B" w14:textId="77777777" w:rsidR="001606F2" w:rsidRPr="00773FD7" w:rsidRDefault="001606F2" w:rsidP="00773FD7">
      <w:pPr>
        <w:spacing w:line="360" w:lineRule="auto"/>
        <w:jc w:val="both"/>
        <w:rPr>
          <w:rFonts w:ascii="Arial" w:hAnsi="Arial" w:cs="Arial"/>
          <w:sz w:val="24"/>
          <w:szCs w:val="24"/>
        </w:rPr>
      </w:pPr>
    </w:p>
    <w:p w14:paraId="0E1DC07B" w14:textId="60BF23DE" w:rsidR="001606F2" w:rsidRPr="00773FD7" w:rsidRDefault="001606F2" w:rsidP="00773FD7">
      <w:pPr>
        <w:pStyle w:val="Heading1"/>
        <w:spacing w:line="360" w:lineRule="auto"/>
        <w:jc w:val="both"/>
        <w:rPr>
          <w:rFonts w:ascii="Arial" w:hAnsi="Arial" w:cs="Arial"/>
          <w:sz w:val="24"/>
          <w:szCs w:val="24"/>
        </w:rPr>
      </w:pPr>
      <w:bookmarkStart w:id="7" w:name="_Toc143030576"/>
      <w:r w:rsidRPr="00773FD7">
        <w:rPr>
          <w:rFonts w:ascii="Arial" w:hAnsi="Arial" w:cs="Arial"/>
          <w:sz w:val="24"/>
          <w:szCs w:val="24"/>
        </w:rPr>
        <w:lastRenderedPageBreak/>
        <w:t>References</w:t>
      </w:r>
      <w:bookmarkEnd w:id="7"/>
      <w:r w:rsidRPr="00773FD7">
        <w:rPr>
          <w:rFonts w:ascii="Arial" w:hAnsi="Arial" w:cs="Arial"/>
          <w:sz w:val="24"/>
          <w:szCs w:val="24"/>
        </w:rPr>
        <w:t xml:space="preserve"> </w:t>
      </w:r>
    </w:p>
    <w:p w14:paraId="4E42711F" w14:textId="77777777" w:rsidR="00315579" w:rsidRPr="00773FD7" w:rsidRDefault="00315579" w:rsidP="00773FD7">
      <w:pPr>
        <w:spacing w:line="360" w:lineRule="auto"/>
        <w:jc w:val="both"/>
        <w:rPr>
          <w:rFonts w:ascii="Arial" w:hAnsi="Arial" w:cs="Arial"/>
          <w:sz w:val="24"/>
          <w:szCs w:val="24"/>
        </w:rPr>
      </w:pPr>
    </w:p>
    <w:p w14:paraId="7576056C" w14:textId="77777777" w:rsidR="00773FD7" w:rsidRPr="00773FD7" w:rsidRDefault="00773FD7" w:rsidP="00773FD7">
      <w:pPr>
        <w:spacing w:line="360" w:lineRule="auto"/>
        <w:jc w:val="both"/>
        <w:rPr>
          <w:rFonts w:ascii="Arial" w:hAnsi="Arial" w:cs="Arial"/>
          <w:sz w:val="24"/>
          <w:szCs w:val="24"/>
        </w:rPr>
      </w:pPr>
      <w:r w:rsidRPr="00773FD7">
        <w:rPr>
          <w:rFonts w:ascii="Arial" w:hAnsi="Arial" w:cs="Arial"/>
          <w:sz w:val="24"/>
          <w:szCs w:val="24"/>
        </w:rPr>
        <w:t>Bennett, M. J. (1998). Intercultural communication: A current perspective. In L. A. Samovar &amp; R. E. Porter (Eds.), Intercultural communication: A reader (pp. 7-19). Wadsworth Publishing.</w:t>
      </w:r>
    </w:p>
    <w:p w14:paraId="4BBB02D6" w14:textId="77777777" w:rsidR="00773FD7" w:rsidRPr="00773FD7" w:rsidRDefault="00773FD7" w:rsidP="00773FD7">
      <w:pPr>
        <w:spacing w:line="360" w:lineRule="auto"/>
        <w:jc w:val="both"/>
        <w:rPr>
          <w:rFonts w:ascii="Arial" w:hAnsi="Arial" w:cs="Arial"/>
          <w:sz w:val="24"/>
          <w:szCs w:val="24"/>
        </w:rPr>
      </w:pPr>
      <w:r w:rsidRPr="00773FD7">
        <w:rPr>
          <w:rFonts w:ascii="Arial" w:hAnsi="Arial" w:cs="Arial"/>
          <w:sz w:val="24"/>
          <w:szCs w:val="24"/>
        </w:rPr>
        <w:t>Bond, M. H., &amp; Hofstede, G. H. (1989). The cash-value of Confucian dynamism. Organization Studies, 10(3), 253-261.</w:t>
      </w:r>
    </w:p>
    <w:p w14:paraId="6068964B" w14:textId="77777777" w:rsidR="00773FD7" w:rsidRPr="00773FD7" w:rsidRDefault="00773FD7" w:rsidP="00773FD7">
      <w:pPr>
        <w:spacing w:line="360" w:lineRule="auto"/>
        <w:jc w:val="both"/>
        <w:rPr>
          <w:rFonts w:ascii="Arial" w:hAnsi="Arial" w:cs="Arial"/>
          <w:sz w:val="24"/>
          <w:szCs w:val="24"/>
        </w:rPr>
      </w:pPr>
      <w:r w:rsidRPr="00773FD7">
        <w:rPr>
          <w:rFonts w:ascii="Arial" w:hAnsi="Arial" w:cs="Arial"/>
          <w:sz w:val="24"/>
          <w:szCs w:val="24"/>
        </w:rPr>
        <w:t>Deardorff, D. K. (2006). Identification and assessment of intercultural competence as a student outcome of internationalization. Journal of Studies in International Education, 10(3), 241-266.</w:t>
      </w:r>
    </w:p>
    <w:p w14:paraId="275AB12F" w14:textId="77777777" w:rsidR="00B81F78" w:rsidRPr="00773FD7" w:rsidRDefault="00B81F78" w:rsidP="00773FD7">
      <w:pPr>
        <w:spacing w:line="360" w:lineRule="auto"/>
        <w:jc w:val="both"/>
        <w:rPr>
          <w:rFonts w:ascii="Arial" w:hAnsi="Arial" w:cs="Arial"/>
          <w:sz w:val="24"/>
          <w:szCs w:val="24"/>
        </w:rPr>
      </w:pPr>
      <w:r w:rsidRPr="00773FD7">
        <w:rPr>
          <w:rFonts w:ascii="Arial" w:hAnsi="Arial" w:cs="Arial"/>
          <w:sz w:val="24"/>
          <w:szCs w:val="24"/>
        </w:rPr>
        <w:t xml:space="preserve">Dyer, G., &amp; Lloyd, M. (2008). What can </w:t>
      </w:r>
      <w:proofErr w:type="spellStart"/>
      <w:r w:rsidRPr="00773FD7">
        <w:rPr>
          <w:rFonts w:ascii="Arial" w:hAnsi="Arial" w:cs="Arial"/>
          <w:sz w:val="24"/>
          <w:szCs w:val="24"/>
        </w:rPr>
        <w:t>greenpeace</w:t>
      </w:r>
      <w:proofErr w:type="spellEnd"/>
      <w:r w:rsidRPr="00773FD7">
        <w:rPr>
          <w:rFonts w:ascii="Arial" w:hAnsi="Arial" w:cs="Arial"/>
          <w:sz w:val="24"/>
          <w:szCs w:val="24"/>
        </w:rPr>
        <w:t xml:space="preserve"> teach us about relationships and </w:t>
      </w:r>
      <w:proofErr w:type="gramStart"/>
      <w:r w:rsidRPr="00773FD7">
        <w:rPr>
          <w:rFonts w:ascii="Arial" w:hAnsi="Arial" w:cs="Arial"/>
          <w:sz w:val="24"/>
          <w:szCs w:val="24"/>
        </w:rPr>
        <w:t>communication?.</w:t>
      </w:r>
      <w:proofErr w:type="gramEnd"/>
      <w:r w:rsidRPr="00773FD7">
        <w:rPr>
          <w:rFonts w:ascii="Arial" w:hAnsi="Arial" w:cs="Arial"/>
          <w:sz w:val="24"/>
          <w:szCs w:val="24"/>
        </w:rPr>
        <w:t xml:space="preserve"> Journal of Organizational Change Management, 21(6), 753-766.</w:t>
      </w:r>
    </w:p>
    <w:p w14:paraId="5D4C2E2A" w14:textId="77777777" w:rsidR="00773FD7" w:rsidRPr="00773FD7" w:rsidRDefault="00773FD7" w:rsidP="00773FD7">
      <w:pPr>
        <w:spacing w:line="360" w:lineRule="auto"/>
        <w:jc w:val="both"/>
        <w:rPr>
          <w:rFonts w:ascii="Arial" w:hAnsi="Arial" w:cs="Arial"/>
          <w:sz w:val="24"/>
          <w:szCs w:val="24"/>
        </w:rPr>
      </w:pPr>
      <w:r w:rsidRPr="00773FD7">
        <w:rPr>
          <w:rFonts w:ascii="Arial" w:hAnsi="Arial" w:cs="Arial"/>
          <w:sz w:val="24"/>
          <w:szCs w:val="24"/>
        </w:rPr>
        <w:t>Earley, P. C., &amp; Gibson, C. B. (1998). Taking stock in our progress on individualism-collectivism: 100 years of solidarity and community. Journal of Management, 24(3), 265-304.</w:t>
      </w:r>
    </w:p>
    <w:p w14:paraId="4E93F625" w14:textId="77777777" w:rsidR="00B81F78" w:rsidRPr="00773FD7" w:rsidRDefault="00B81F78" w:rsidP="00773FD7">
      <w:pPr>
        <w:spacing w:line="360" w:lineRule="auto"/>
        <w:jc w:val="both"/>
        <w:rPr>
          <w:rFonts w:ascii="Arial" w:hAnsi="Arial" w:cs="Arial"/>
          <w:sz w:val="24"/>
          <w:szCs w:val="24"/>
        </w:rPr>
      </w:pPr>
      <w:r w:rsidRPr="00773FD7">
        <w:rPr>
          <w:rFonts w:ascii="Arial" w:hAnsi="Arial" w:cs="Arial"/>
          <w:sz w:val="24"/>
          <w:szCs w:val="24"/>
        </w:rPr>
        <w:t>Golan, G. J., &amp; Wanta, W. (2010). Greenpeace and the mediation of perceptions: The interaction of public relations and news. Journalism &amp; Mass Communication Quarterly, 87(1), 47-63.</w:t>
      </w:r>
    </w:p>
    <w:p w14:paraId="1D56D112" w14:textId="77777777" w:rsidR="00773FD7" w:rsidRPr="00773FD7" w:rsidRDefault="00773FD7" w:rsidP="00773FD7">
      <w:pPr>
        <w:spacing w:line="360" w:lineRule="auto"/>
        <w:jc w:val="both"/>
        <w:rPr>
          <w:rFonts w:ascii="Arial" w:hAnsi="Arial" w:cs="Arial"/>
          <w:sz w:val="24"/>
          <w:szCs w:val="24"/>
        </w:rPr>
      </w:pPr>
      <w:proofErr w:type="spellStart"/>
      <w:r w:rsidRPr="00773FD7">
        <w:rPr>
          <w:rFonts w:ascii="Arial" w:hAnsi="Arial" w:cs="Arial"/>
          <w:sz w:val="24"/>
          <w:szCs w:val="24"/>
        </w:rPr>
        <w:t>Gudykunst</w:t>
      </w:r>
      <w:proofErr w:type="spellEnd"/>
      <w:r w:rsidRPr="00773FD7">
        <w:rPr>
          <w:rFonts w:ascii="Arial" w:hAnsi="Arial" w:cs="Arial"/>
          <w:sz w:val="24"/>
          <w:szCs w:val="24"/>
        </w:rPr>
        <w:t>, W. B., &amp; Ting-Toomey, S. (2022). Culture and interpersonal communication. SAGE Publications.</w:t>
      </w:r>
    </w:p>
    <w:p w14:paraId="269F5B09" w14:textId="77777777" w:rsidR="00773FD7" w:rsidRPr="00773FD7" w:rsidRDefault="00773FD7" w:rsidP="00773FD7">
      <w:pPr>
        <w:spacing w:line="360" w:lineRule="auto"/>
        <w:jc w:val="both"/>
        <w:rPr>
          <w:rFonts w:ascii="Arial" w:hAnsi="Arial" w:cs="Arial"/>
          <w:sz w:val="24"/>
          <w:szCs w:val="24"/>
        </w:rPr>
      </w:pPr>
      <w:r w:rsidRPr="00773FD7">
        <w:rPr>
          <w:rFonts w:ascii="Arial" w:hAnsi="Arial" w:cs="Arial"/>
          <w:sz w:val="24"/>
          <w:szCs w:val="24"/>
        </w:rPr>
        <w:t>Hall, E. T. (1976). Beyond culture. New York: Anchor Books.</w:t>
      </w:r>
    </w:p>
    <w:p w14:paraId="4A742449" w14:textId="77777777" w:rsidR="00B81F78" w:rsidRPr="00773FD7" w:rsidRDefault="00B81F78" w:rsidP="00773FD7">
      <w:pPr>
        <w:spacing w:line="360" w:lineRule="auto"/>
        <w:jc w:val="both"/>
        <w:rPr>
          <w:rFonts w:ascii="Arial" w:hAnsi="Arial" w:cs="Arial"/>
          <w:sz w:val="24"/>
          <w:szCs w:val="24"/>
        </w:rPr>
      </w:pPr>
      <w:r w:rsidRPr="00773FD7">
        <w:rPr>
          <w:rFonts w:ascii="Arial" w:hAnsi="Arial" w:cs="Arial"/>
          <w:sz w:val="24"/>
          <w:szCs w:val="24"/>
        </w:rPr>
        <w:t>Hampton, M. P. (2020). Applying public relations theory to environmental activism. Public Relations Review, 46(3), 101874.</w:t>
      </w:r>
    </w:p>
    <w:p w14:paraId="64A0F150" w14:textId="77777777" w:rsidR="00773FD7" w:rsidRPr="00773FD7" w:rsidRDefault="00773FD7" w:rsidP="00773FD7">
      <w:pPr>
        <w:spacing w:line="360" w:lineRule="auto"/>
        <w:jc w:val="both"/>
        <w:rPr>
          <w:rFonts w:ascii="Arial" w:hAnsi="Arial" w:cs="Arial"/>
          <w:sz w:val="24"/>
          <w:szCs w:val="24"/>
        </w:rPr>
      </w:pPr>
      <w:r w:rsidRPr="00773FD7">
        <w:rPr>
          <w:rFonts w:ascii="Arial" w:hAnsi="Arial" w:cs="Arial"/>
          <w:sz w:val="24"/>
          <w:szCs w:val="24"/>
        </w:rPr>
        <w:t>Hofstede, G. (1980). Culture's consequences: International differences in work-related values. SAGE Publications.</w:t>
      </w:r>
    </w:p>
    <w:p w14:paraId="0D568061" w14:textId="77777777" w:rsidR="00773FD7" w:rsidRPr="00773FD7" w:rsidRDefault="00773FD7" w:rsidP="00773FD7">
      <w:pPr>
        <w:spacing w:line="360" w:lineRule="auto"/>
        <w:jc w:val="both"/>
        <w:rPr>
          <w:rFonts w:ascii="Arial" w:hAnsi="Arial" w:cs="Arial"/>
          <w:sz w:val="24"/>
          <w:szCs w:val="24"/>
        </w:rPr>
      </w:pPr>
      <w:r w:rsidRPr="00773FD7">
        <w:rPr>
          <w:rFonts w:ascii="Arial" w:hAnsi="Arial" w:cs="Arial"/>
          <w:sz w:val="24"/>
          <w:szCs w:val="24"/>
        </w:rPr>
        <w:lastRenderedPageBreak/>
        <w:t xml:space="preserve">Hofstede, G. (2001). Culture's consequences: Comparing values, behaviors, </w:t>
      </w:r>
      <w:proofErr w:type="gramStart"/>
      <w:r w:rsidRPr="00773FD7">
        <w:rPr>
          <w:rFonts w:ascii="Arial" w:hAnsi="Arial" w:cs="Arial"/>
          <w:sz w:val="24"/>
          <w:szCs w:val="24"/>
        </w:rPr>
        <w:t>institutions</w:t>
      </w:r>
      <w:proofErr w:type="gramEnd"/>
      <w:r w:rsidRPr="00773FD7">
        <w:rPr>
          <w:rFonts w:ascii="Arial" w:hAnsi="Arial" w:cs="Arial"/>
          <w:sz w:val="24"/>
          <w:szCs w:val="24"/>
        </w:rPr>
        <w:t xml:space="preserve"> and organizations across nations (2nd ed.). Sage Publications.</w:t>
      </w:r>
    </w:p>
    <w:p w14:paraId="4A87B572" w14:textId="77777777" w:rsidR="00773FD7" w:rsidRPr="00773FD7" w:rsidRDefault="00773FD7" w:rsidP="00773FD7">
      <w:pPr>
        <w:spacing w:line="360" w:lineRule="auto"/>
        <w:jc w:val="both"/>
        <w:rPr>
          <w:rFonts w:ascii="Arial" w:hAnsi="Arial" w:cs="Arial"/>
          <w:sz w:val="24"/>
          <w:szCs w:val="24"/>
        </w:rPr>
      </w:pPr>
      <w:r w:rsidRPr="00773FD7">
        <w:rPr>
          <w:rFonts w:ascii="Arial" w:hAnsi="Arial" w:cs="Arial"/>
          <w:sz w:val="24"/>
          <w:szCs w:val="24"/>
        </w:rPr>
        <w:t xml:space="preserve">Hofstede, G., </w:t>
      </w:r>
      <w:proofErr w:type="spellStart"/>
      <w:r w:rsidRPr="00773FD7">
        <w:rPr>
          <w:rFonts w:ascii="Arial" w:hAnsi="Arial" w:cs="Arial"/>
          <w:sz w:val="24"/>
          <w:szCs w:val="24"/>
        </w:rPr>
        <w:t>Neuijen</w:t>
      </w:r>
      <w:proofErr w:type="spellEnd"/>
      <w:r w:rsidRPr="00773FD7">
        <w:rPr>
          <w:rFonts w:ascii="Arial" w:hAnsi="Arial" w:cs="Arial"/>
          <w:sz w:val="24"/>
          <w:szCs w:val="24"/>
        </w:rPr>
        <w:t xml:space="preserve">, B., </w:t>
      </w:r>
      <w:proofErr w:type="spellStart"/>
      <w:r w:rsidRPr="00773FD7">
        <w:rPr>
          <w:rFonts w:ascii="Arial" w:hAnsi="Arial" w:cs="Arial"/>
          <w:sz w:val="24"/>
          <w:szCs w:val="24"/>
        </w:rPr>
        <w:t>Ohayv</w:t>
      </w:r>
      <w:proofErr w:type="spellEnd"/>
      <w:r w:rsidRPr="00773FD7">
        <w:rPr>
          <w:rFonts w:ascii="Arial" w:hAnsi="Arial" w:cs="Arial"/>
          <w:sz w:val="24"/>
          <w:szCs w:val="24"/>
        </w:rPr>
        <w:t>, D. D., &amp; Sanders, G. (1990). Measuring organizational cultures: A qualitative and quantitative study across twenty cases. Administrative science quarterly, 286-316.</w:t>
      </w:r>
    </w:p>
    <w:p w14:paraId="5348B6B2" w14:textId="77777777" w:rsidR="00773FD7" w:rsidRPr="00773FD7" w:rsidRDefault="00773FD7" w:rsidP="00773FD7">
      <w:pPr>
        <w:spacing w:line="360" w:lineRule="auto"/>
        <w:jc w:val="both"/>
        <w:rPr>
          <w:rFonts w:ascii="Arial" w:hAnsi="Arial" w:cs="Arial"/>
          <w:sz w:val="24"/>
          <w:szCs w:val="24"/>
        </w:rPr>
      </w:pPr>
      <w:r w:rsidRPr="00773FD7">
        <w:rPr>
          <w:rFonts w:ascii="Arial" w:hAnsi="Arial" w:cs="Arial"/>
          <w:sz w:val="24"/>
          <w:szCs w:val="24"/>
        </w:rPr>
        <w:t>Holmes, P., &amp; O’Neill, G. (2013). Developing cultural and intercultural awareness through EFL reading: A focus on empathy. ELT Journal, 67(4), 440-449.</w:t>
      </w:r>
    </w:p>
    <w:p w14:paraId="2795B42A" w14:textId="77777777" w:rsidR="00773FD7" w:rsidRPr="00773FD7" w:rsidRDefault="00773FD7" w:rsidP="00773FD7">
      <w:pPr>
        <w:spacing w:line="360" w:lineRule="auto"/>
        <w:jc w:val="both"/>
        <w:rPr>
          <w:rFonts w:ascii="Arial" w:hAnsi="Arial" w:cs="Arial"/>
          <w:sz w:val="24"/>
          <w:szCs w:val="24"/>
        </w:rPr>
      </w:pPr>
      <w:r w:rsidRPr="00773FD7">
        <w:rPr>
          <w:rFonts w:ascii="Arial" w:hAnsi="Arial" w:cs="Arial"/>
          <w:sz w:val="24"/>
          <w:szCs w:val="24"/>
        </w:rPr>
        <w:t>House, R. J., Hanges, P. J., Javidan, M., Dorfman, P. W., &amp; Gupta, V. (Eds.). (2004). Culture, leadership, and organizations: The GLOBE study of 62 societies. Sage Publications.</w:t>
      </w:r>
    </w:p>
    <w:p w14:paraId="352D7F82" w14:textId="77777777" w:rsidR="00773FD7" w:rsidRPr="00773FD7" w:rsidRDefault="00773FD7" w:rsidP="00773FD7">
      <w:pPr>
        <w:spacing w:line="360" w:lineRule="auto"/>
        <w:jc w:val="both"/>
        <w:rPr>
          <w:rFonts w:ascii="Arial" w:hAnsi="Arial" w:cs="Arial"/>
          <w:sz w:val="24"/>
          <w:szCs w:val="24"/>
        </w:rPr>
      </w:pPr>
      <w:r w:rsidRPr="00773FD7">
        <w:rPr>
          <w:rFonts w:ascii="Arial" w:hAnsi="Arial" w:cs="Arial"/>
          <w:sz w:val="24"/>
          <w:szCs w:val="24"/>
        </w:rPr>
        <w:t>Jandt, F. E. (2016). An introduction to intercultural communication: Identities in a global community. SAGE Publications.</w:t>
      </w:r>
    </w:p>
    <w:p w14:paraId="2D81664F" w14:textId="77777777" w:rsidR="00B81F78" w:rsidRPr="00773FD7" w:rsidRDefault="00B81F78" w:rsidP="00773FD7">
      <w:pPr>
        <w:spacing w:line="360" w:lineRule="auto"/>
        <w:jc w:val="both"/>
        <w:rPr>
          <w:rFonts w:ascii="Arial" w:hAnsi="Arial" w:cs="Arial"/>
          <w:sz w:val="24"/>
          <w:szCs w:val="24"/>
        </w:rPr>
      </w:pPr>
      <w:r w:rsidRPr="00773FD7">
        <w:rPr>
          <w:rFonts w:ascii="Arial" w:hAnsi="Arial" w:cs="Arial"/>
          <w:sz w:val="24"/>
          <w:szCs w:val="24"/>
        </w:rPr>
        <w:t>Jordan, L. (2013). Communicating in a crisis: A case study of Greenpeace. MA thesis. Harvard University.</w:t>
      </w:r>
    </w:p>
    <w:p w14:paraId="583EB47F" w14:textId="77777777" w:rsidR="00B81F78" w:rsidRPr="00773FD7" w:rsidRDefault="00B81F78" w:rsidP="00773FD7">
      <w:pPr>
        <w:spacing w:line="360" w:lineRule="auto"/>
        <w:jc w:val="both"/>
        <w:rPr>
          <w:rFonts w:ascii="Arial" w:hAnsi="Arial" w:cs="Arial"/>
          <w:sz w:val="24"/>
          <w:szCs w:val="24"/>
        </w:rPr>
      </w:pPr>
      <w:r w:rsidRPr="00773FD7">
        <w:rPr>
          <w:rFonts w:ascii="Arial" w:hAnsi="Arial" w:cs="Arial"/>
          <w:sz w:val="24"/>
          <w:szCs w:val="24"/>
        </w:rPr>
        <w:t xml:space="preserve">Kahn, R., Kellner, S., &amp; </w:t>
      </w:r>
      <w:proofErr w:type="spellStart"/>
      <w:r w:rsidRPr="00773FD7">
        <w:rPr>
          <w:rFonts w:ascii="Arial" w:hAnsi="Arial" w:cs="Arial"/>
          <w:sz w:val="24"/>
          <w:szCs w:val="24"/>
        </w:rPr>
        <w:t>Waisbord</w:t>
      </w:r>
      <w:proofErr w:type="spellEnd"/>
      <w:r w:rsidRPr="00773FD7">
        <w:rPr>
          <w:rFonts w:ascii="Arial" w:hAnsi="Arial" w:cs="Arial"/>
          <w:sz w:val="24"/>
          <w:szCs w:val="24"/>
        </w:rPr>
        <w:t xml:space="preserve">, S. (Eds.). (2004). Globalization, </w:t>
      </w:r>
      <w:proofErr w:type="gramStart"/>
      <w:r w:rsidRPr="00773FD7">
        <w:rPr>
          <w:rFonts w:ascii="Arial" w:hAnsi="Arial" w:cs="Arial"/>
          <w:sz w:val="24"/>
          <w:szCs w:val="24"/>
        </w:rPr>
        <w:t>philanthropy</w:t>
      </w:r>
      <w:proofErr w:type="gramEnd"/>
      <w:r w:rsidRPr="00773FD7">
        <w:rPr>
          <w:rFonts w:ascii="Arial" w:hAnsi="Arial" w:cs="Arial"/>
          <w:sz w:val="24"/>
          <w:szCs w:val="24"/>
        </w:rPr>
        <w:t xml:space="preserve"> and civil society: Toward a new political culture in the 21st century. Lexington Books.</w:t>
      </w:r>
    </w:p>
    <w:p w14:paraId="789F5722" w14:textId="77777777" w:rsidR="00773FD7" w:rsidRPr="00773FD7" w:rsidRDefault="00773FD7" w:rsidP="00773FD7">
      <w:pPr>
        <w:spacing w:line="360" w:lineRule="auto"/>
        <w:jc w:val="both"/>
        <w:rPr>
          <w:rFonts w:ascii="Arial" w:hAnsi="Arial" w:cs="Arial"/>
          <w:sz w:val="24"/>
          <w:szCs w:val="24"/>
        </w:rPr>
      </w:pPr>
      <w:r w:rsidRPr="00773FD7">
        <w:rPr>
          <w:rFonts w:ascii="Arial" w:hAnsi="Arial" w:cs="Arial"/>
          <w:sz w:val="24"/>
          <w:szCs w:val="24"/>
        </w:rPr>
        <w:t>Kim, Y. Y. (2001). Becoming intercultural: An integrative theory of communication and cross-cultural adaptation. SAGE Publications.</w:t>
      </w:r>
    </w:p>
    <w:p w14:paraId="13DE9BE1" w14:textId="77777777" w:rsidR="00B81F78" w:rsidRPr="00773FD7" w:rsidRDefault="00B81F78" w:rsidP="00773FD7">
      <w:pPr>
        <w:spacing w:line="360" w:lineRule="auto"/>
        <w:jc w:val="both"/>
        <w:rPr>
          <w:rFonts w:ascii="Arial" w:hAnsi="Arial" w:cs="Arial"/>
          <w:sz w:val="24"/>
          <w:szCs w:val="24"/>
        </w:rPr>
      </w:pPr>
      <w:r w:rsidRPr="00773FD7">
        <w:rPr>
          <w:rFonts w:ascii="Arial" w:hAnsi="Arial" w:cs="Arial"/>
          <w:sz w:val="24"/>
          <w:szCs w:val="24"/>
        </w:rPr>
        <w:t>LeBaron, G. (2014). Communication for the environment: Greenpeace. Handbook of Communication and Social Interaction Skills, 487-505.</w:t>
      </w:r>
    </w:p>
    <w:p w14:paraId="5E0EC933" w14:textId="77777777" w:rsidR="00B81F78" w:rsidRPr="00773FD7" w:rsidRDefault="00B81F78" w:rsidP="00773FD7">
      <w:pPr>
        <w:spacing w:line="360" w:lineRule="auto"/>
        <w:jc w:val="both"/>
        <w:rPr>
          <w:rFonts w:ascii="Arial" w:hAnsi="Arial" w:cs="Arial"/>
          <w:sz w:val="24"/>
          <w:szCs w:val="24"/>
        </w:rPr>
      </w:pPr>
      <w:r w:rsidRPr="00773FD7">
        <w:rPr>
          <w:rFonts w:ascii="Arial" w:hAnsi="Arial" w:cs="Arial"/>
          <w:sz w:val="24"/>
          <w:szCs w:val="24"/>
        </w:rPr>
        <w:t>Levy, D. L., &amp; Newell, P. J. (Eds.). (2005). The business of global environmental governance. MIT Press.</w:t>
      </w:r>
    </w:p>
    <w:p w14:paraId="784987C9" w14:textId="77777777" w:rsidR="00773FD7" w:rsidRPr="00773FD7" w:rsidRDefault="00773FD7" w:rsidP="00773FD7">
      <w:pPr>
        <w:spacing w:line="360" w:lineRule="auto"/>
        <w:jc w:val="both"/>
        <w:rPr>
          <w:rFonts w:ascii="Arial" w:hAnsi="Arial" w:cs="Arial"/>
          <w:sz w:val="24"/>
          <w:szCs w:val="24"/>
        </w:rPr>
      </w:pPr>
      <w:r w:rsidRPr="00773FD7">
        <w:rPr>
          <w:rFonts w:ascii="Arial" w:hAnsi="Arial" w:cs="Arial"/>
          <w:sz w:val="24"/>
          <w:szCs w:val="24"/>
        </w:rPr>
        <w:t>Lustig, M. W., &amp; Koester, J. (2013). Intercultural competence: Interpersonal communication across cultures (7th ed.). Pearson.</w:t>
      </w:r>
    </w:p>
    <w:p w14:paraId="37EB1731" w14:textId="77777777" w:rsidR="00773FD7" w:rsidRPr="00773FD7" w:rsidRDefault="00773FD7" w:rsidP="00773FD7">
      <w:pPr>
        <w:spacing w:line="360" w:lineRule="auto"/>
        <w:jc w:val="both"/>
        <w:rPr>
          <w:rFonts w:ascii="Arial" w:hAnsi="Arial" w:cs="Arial"/>
          <w:sz w:val="24"/>
          <w:szCs w:val="24"/>
        </w:rPr>
      </w:pPr>
      <w:r w:rsidRPr="00773FD7">
        <w:rPr>
          <w:rFonts w:ascii="Arial" w:hAnsi="Arial" w:cs="Arial"/>
          <w:sz w:val="24"/>
          <w:szCs w:val="24"/>
        </w:rPr>
        <w:t>Martin, J. N., &amp; Nakayama, T. K. (2016). Intercultural communication in contexts (7th ed.). McGraw-Hill Education.</w:t>
      </w:r>
    </w:p>
    <w:p w14:paraId="50E57F4D" w14:textId="77777777" w:rsidR="00C00C6D" w:rsidRPr="00773FD7" w:rsidRDefault="00C00C6D" w:rsidP="00773FD7">
      <w:pPr>
        <w:spacing w:line="360" w:lineRule="auto"/>
        <w:jc w:val="both"/>
        <w:rPr>
          <w:rFonts w:ascii="Arial" w:hAnsi="Arial" w:cs="Arial"/>
          <w:sz w:val="24"/>
          <w:szCs w:val="24"/>
        </w:rPr>
      </w:pPr>
      <w:r w:rsidRPr="00773FD7">
        <w:rPr>
          <w:rFonts w:ascii="Arial" w:hAnsi="Arial" w:cs="Arial"/>
          <w:sz w:val="24"/>
          <w:szCs w:val="24"/>
        </w:rPr>
        <w:lastRenderedPageBreak/>
        <w:t>McSweeney, B. (2002). Hofstede's model of national cultural differences and their consequences: A triumph of faith—a failure of analysis. Human Relations, 55(1), 89-118.</w:t>
      </w:r>
    </w:p>
    <w:p w14:paraId="0F519846" w14:textId="77777777" w:rsidR="00C00C6D" w:rsidRPr="00773FD7" w:rsidRDefault="00C00C6D" w:rsidP="00773FD7">
      <w:pPr>
        <w:spacing w:line="360" w:lineRule="auto"/>
        <w:jc w:val="both"/>
        <w:rPr>
          <w:rFonts w:ascii="Arial" w:hAnsi="Arial" w:cs="Arial"/>
          <w:sz w:val="24"/>
          <w:szCs w:val="24"/>
        </w:rPr>
      </w:pPr>
      <w:proofErr w:type="spellStart"/>
      <w:r w:rsidRPr="00773FD7">
        <w:rPr>
          <w:rFonts w:ascii="Arial" w:hAnsi="Arial" w:cs="Arial"/>
          <w:sz w:val="24"/>
          <w:szCs w:val="24"/>
        </w:rPr>
        <w:t>Ozgen</w:t>
      </w:r>
      <w:proofErr w:type="spellEnd"/>
      <w:r w:rsidRPr="00773FD7">
        <w:rPr>
          <w:rFonts w:ascii="Arial" w:hAnsi="Arial" w:cs="Arial"/>
          <w:sz w:val="24"/>
          <w:szCs w:val="24"/>
        </w:rPr>
        <w:t xml:space="preserve">, E., &amp; Baron, H. (2007). Cultural distance and bilateral trade flows: Do all immigrants </w:t>
      </w:r>
      <w:proofErr w:type="gramStart"/>
      <w:r w:rsidRPr="00773FD7">
        <w:rPr>
          <w:rFonts w:ascii="Arial" w:hAnsi="Arial" w:cs="Arial"/>
          <w:sz w:val="24"/>
          <w:szCs w:val="24"/>
        </w:rPr>
        <w:t>matter?.</w:t>
      </w:r>
      <w:proofErr w:type="gramEnd"/>
      <w:r w:rsidRPr="00773FD7">
        <w:rPr>
          <w:rFonts w:ascii="Arial" w:hAnsi="Arial" w:cs="Arial"/>
          <w:sz w:val="24"/>
          <w:szCs w:val="24"/>
        </w:rPr>
        <w:t xml:space="preserve"> Review of World Economics, 143(2), 347-374.</w:t>
      </w:r>
    </w:p>
    <w:p w14:paraId="484B6D1A" w14:textId="77777777" w:rsidR="00773FD7" w:rsidRPr="00773FD7" w:rsidRDefault="00773FD7" w:rsidP="00773FD7">
      <w:pPr>
        <w:spacing w:line="360" w:lineRule="auto"/>
        <w:jc w:val="both"/>
        <w:rPr>
          <w:rFonts w:ascii="Arial" w:hAnsi="Arial" w:cs="Arial"/>
          <w:sz w:val="24"/>
          <w:szCs w:val="24"/>
        </w:rPr>
      </w:pPr>
      <w:r w:rsidRPr="00773FD7">
        <w:rPr>
          <w:rFonts w:ascii="Arial" w:hAnsi="Arial" w:cs="Arial"/>
          <w:sz w:val="24"/>
          <w:szCs w:val="24"/>
        </w:rPr>
        <w:t>Rymes, B., &amp; Len-Ríos, M. E. (2014). Framing advocacy for genetically modified organisms within the human right to health discourse: The case of Greenpeace. Rhetoric &amp; Public Affairs, 17(2), 233-261.</w:t>
      </w:r>
    </w:p>
    <w:p w14:paraId="10A556B7" w14:textId="77777777" w:rsidR="00773FD7" w:rsidRPr="00773FD7" w:rsidRDefault="00773FD7" w:rsidP="00773FD7">
      <w:pPr>
        <w:spacing w:line="360" w:lineRule="auto"/>
        <w:jc w:val="both"/>
        <w:rPr>
          <w:rFonts w:ascii="Arial" w:hAnsi="Arial" w:cs="Arial"/>
          <w:sz w:val="24"/>
          <w:szCs w:val="24"/>
        </w:rPr>
      </w:pPr>
      <w:r w:rsidRPr="00773FD7">
        <w:rPr>
          <w:rFonts w:ascii="Arial" w:hAnsi="Arial" w:cs="Arial"/>
          <w:sz w:val="24"/>
          <w:szCs w:val="24"/>
        </w:rPr>
        <w:t>Samovar, L. A., Porter, R. E., &amp; Jain, N. C. (1981). Understanding intercultural communication. Wadsworth.</w:t>
      </w:r>
    </w:p>
    <w:p w14:paraId="31FC5CE9" w14:textId="77777777" w:rsidR="00C00C6D" w:rsidRPr="00773FD7" w:rsidRDefault="00C00C6D" w:rsidP="00773FD7">
      <w:pPr>
        <w:spacing w:line="360" w:lineRule="auto"/>
        <w:jc w:val="both"/>
        <w:rPr>
          <w:rFonts w:ascii="Arial" w:hAnsi="Arial" w:cs="Arial"/>
          <w:sz w:val="24"/>
          <w:szCs w:val="24"/>
        </w:rPr>
      </w:pPr>
      <w:r w:rsidRPr="00773FD7">
        <w:rPr>
          <w:rFonts w:ascii="Arial" w:hAnsi="Arial" w:cs="Arial"/>
          <w:sz w:val="24"/>
          <w:szCs w:val="24"/>
        </w:rPr>
        <w:t>Schwartz, S. H. (2006). A theory of cultural value orientations: Explication and applications. Comparative sociology, 5(2-3), 137-182.</w:t>
      </w:r>
    </w:p>
    <w:p w14:paraId="3985137D" w14:textId="77777777" w:rsidR="007A625B" w:rsidRPr="00773FD7" w:rsidRDefault="007A625B" w:rsidP="00773FD7">
      <w:pPr>
        <w:spacing w:line="360" w:lineRule="auto"/>
        <w:jc w:val="both"/>
        <w:rPr>
          <w:rFonts w:ascii="Arial" w:hAnsi="Arial" w:cs="Arial"/>
          <w:sz w:val="24"/>
          <w:szCs w:val="24"/>
        </w:rPr>
      </w:pPr>
      <w:r w:rsidRPr="00773FD7">
        <w:rPr>
          <w:rFonts w:ascii="Arial" w:hAnsi="Arial" w:cs="Arial"/>
          <w:sz w:val="24"/>
          <w:szCs w:val="24"/>
        </w:rPr>
        <w:t>Ting-Toomey, S. (1999). Communicating across cultures. Guilford Press.</w:t>
      </w:r>
    </w:p>
    <w:p w14:paraId="2BC20603" w14:textId="3C5431AA" w:rsidR="00C70F4B" w:rsidRPr="002C35BF" w:rsidRDefault="00C70F4B"/>
    <w:sectPr w:rsidR="00C70F4B" w:rsidRPr="002C35B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845036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F62"/>
    <w:rsid w:val="00012E1E"/>
    <w:rsid w:val="000856AA"/>
    <w:rsid w:val="000B30AC"/>
    <w:rsid w:val="00107DB6"/>
    <w:rsid w:val="001606F2"/>
    <w:rsid w:val="00161308"/>
    <w:rsid w:val="00174020"/>
    <w:rsid w:val="001A3BE6"/>
    <w:rsid w:val="001C06EF"/>
    <w:rsid w:val="00246E73"/>
    <w:rsid w:val="00250DCE"/>
    <w:rsid w:val="002961D0"/>
    <w:rsid w:val="00296AC5"/>
    <w:rsid w:val="002B203A"/>
    <w:rsid w:val="002B31BE"/>
    <w:rsid w:val="002C35BF"/>
    <w:rsid w:val="003152BD"/>
    <w:rsid w:val="00315579"/>
    <w:rsid w:val="00364DE0"/>
    <w:rsid w:val="00373ABF"/>
    <w:rsid w:val="00427C0E"/>
    <w:rsid w:val="004A2BD2"/>
    <w:rsid w:val="00587BBB"/>
    <w:rsid w:val="005D3720"/>
    <w:rsid w:val="00613016"/>
    <w:rsid w:val="006C5514"/>
    <w:rsid w:val="00753B84"/>
    <w:rsid w:val="00773FD7"/>
    <w:rsid w:val="007A625B"/>
    <w:rsid w:val="007B2CA2"/>
    <w:rsid w:val="007C3CBD"/>
    <w:rsid w:val="007F6C51"/>
    <w:rsid w:val="00841E89"/>
    <w:rsid w:val="0087027B"/>
    <w:rsid w:val="008B08D7"/>
    <w:rsid w:val="009A0B77"/>
    <w:rsid w:val="009C5781"/>
    <w:rsid w:val="009E2499"/>
    <w:rsid w:val="00AB7D52"/>
    <w:rsid w:val="00B225A5"/>
    <w:rsid w:val="00B81D02"/>
    <w:rsid w:val="00B81F78"/>
    <w:rsid w:val="00BC0408"/>
    <w:rsid w:val="00C00C6D"/>
    <w:rsid w:val="00C3144A"/>
    <w:rsid w:val="00C70F4B"/>
    <w:rsid w:val="00C8387A"/>
    <w:rsid w:val="00CB3323"/>
    <w:rsid w:val="00CD0C63"/>
    <w:rsid w:val="00D4511C"/>
    <w:rsid w:val="00DD0F62"/>
    <w:rsid w:val="00E568FE"/>
    <w:rsid w:val="00E96038"/>
    <w:rsid w:val="00EA5A62"/>
    <w:rsid w:val="00F3255A"/>
    <w:rsid w:val="00F57563"/>
    <w:rsid w:val="00F90960"/>
    <w:rsid w:val="00FB13B0"/>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DC720"/>
  <w15:chartTrackingRefBased/>
  <w15:docId w15:val="{B898962C-0A12-4E4D-A939-F0BC628CA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FD7"/>
    <w:rPr>
      <w:iCs/>
      <w:sz w:val="21"/>
      <w:szCs w:val="21"/>
    </w:rPr>
  </w:style>
  <w:style w:type="paragraph" w:styleId="Heading1">
    <w:name w:val="heading 1"/>
    <w:basedOn w:val="Normal"/>
    <w:next w:val="Normal"/>
    <w:link w:val="Heading1Char"/>
    <w:uiPriority w:val="9"/>
    <w:qFormat/>
    <w:rsid w:val="00773FD7"/>
    <w:pPr>
      <w:pBdr>
        <w:top w:val="single" w:sz="12" w:space="1" w:color="ED7D31" w:themeColor="accent2"/>
        <w:left w:val="single" w:sz="12" w:space="4" w:color="ED7D31" w:themeColor="accent2"/>
        <w:bottom w:val="single" w:sz="12" w:space="1" w:color="ED7D31" w:themeColor="accent2"/>
        <w:right w:val="single" w:sz="12" w:space="4" w:color="ED7D31" w:themeColor="accent2"/>
      </w:pBdr>
      <w:shd w:val="clear" w:color="auto" w:fill="4472C4" w:themeFill="accent1"/>
      <w:spacing w:line="240" w:lineRule="auto"/>
      <w:outlineLvl w:val="0"/>
    </w:pPr>
    <w:rPr>
      <w:rFonts w:asciiTheme="majorHAnsi" w:hAnsiTheme="majorHAnsi"/>
      <w:color w:val="FFFFFF"/>
      <w:sz w:val="28"/>
      <w:szCs w:val="38"/>
    </w:rPr>
  </w:style>
  <w:style w:type="paragraph" w:styleId="Heading2">
    <w:name w:val="heading 2"/>
    <w:basedOn w:val="Normal"/>
    <w:next w:val="Normal"/>
    <w:link w:val="Heading2Char"/>
    <w:uiPriority w:val="9"/>
    <w:semiHidden/>
    <w:unhideWhenUsed/>
    <w:qFormat/>
    <w:rsid w:val="007F6C51"/>
    <w:pPr>
      <w:spacing w:before="200" w:after="60"/>
      <w:contextualSpacing/>
      <w:outlineLvl w:val="1"/>
    </w:pPr>
    <w:rPr>
      <w:rFonts w:asciiTheme="majorHAnsi" w:eastAsiaTheme="majorEastAsia" w:hAnsiTheme="majorHAnsi" w:cstheme="majorBidi"/>
      <w:b/>
      <w:bCs/>
      <w:iCs w:val="0"/>
      <w:outline/>
      <w:color w:val="4472C4"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paragraph" w:styleId="Heading3">
    <w:name w:val="heading 3"/>
    <w:basedOn w:val="Normal"/>
    <w:next w:val="Normal"/>
    <w:link w:val="Heading3Char"/>
    <w:uiPriority w:val="9"/>
    <w:semiHidden/>
    <w:unhideWhenUsed/>
    <w:qFormat/>
    <w:rsid w:val="007F6C51"/>
    <w:pPr>
      <w:spacing w:before="200" w:after="100"/>
      <w:contextualSpacing/>
      <w:outlineLvl w:val="2"/>
    </w:pPr>
    <w:rPr>
      <w:rFonts w:asciiTheme="majorHAnsi" w:eastAsiaTheme="majorEastAsia" w:hAnsiTheme="majorHAnsi" w:cstheme="majorBidi"/>
      <w:b/>
      <w:bCs/>
      <w:iCs w:val="0"/>
      <w:smallCaps/>
      <w:color w:val="C45911" w:themeColor="accent2" w:themeShade="BF"/>
      <w:spacing w:val="24"/>
      <w:sz w:val="28"/>
    </w:rPr>
  </w:style>
  <w:style w:type="paragraph" w:styleId="Heading4">
    <w:name w:val="heading 4"/>
    <w:basedOn w:val="Normal"/>
    <w:next w:val="Normal"/>
    <w:link w:val="Heading4Char"/>
    <w:uiPriority w:val="9"/>
    <w:semiHidden/>
    <w:unhideWhenUsed/>
    <w:qFormat/>
    <w:rsid w:val="007F6C51"/>
    <w:pPr>
      <w:spacing w:before="200" w:after="100"/>
      <w:contextualSpacing/>
      <w:outlineLvl w:val="3"/>
    </w:pPr>
    <w:rPr>
      <w:rFonts w:asciiTheme="majorHAnsi" w:eastAsiaTheme="majorEastAsia" w:hAnsiTheme="majorHAnsi" w:cstheme="majorBidi"/>
      <w:b/>
      <w:bCs/>
      <w:iCs w:val="0"/>
      <w:color w:val="2F5496" w:themeColor="accent1" w:themeShade="BF"/>
      <w:sz w:val="24"/>
    </w:rPr>
  </w:style>
  <w:style w:type="paragraph" w:styleId="Heading5">
    <w:name w:val="heading 5"/>
    <w:basedOn w:val="Normal"/>
    <w:next w:val="Normal"/>
    <w:link w:val="Heading5Char"/>
    <w:uiPriority w:val="9"/>
    <w:semiHidden/>
    <w:unhideWhenUsed/>
    <w:qFormat/>
    <w:rsid w:val="007F6C51"/>
    <w:pPr>
      <w:spacing w:before="200" w:after="100"/>
      <w:contextualSpacing/>
      <w:outlineLvl w:val="4"/>
    </w:pPr>
    <w:rPr>
      <w:rFonts w:asciiTheme="majorHAnsi" w:eastAsiaTheme="majorEastAsia" w:hAnsiTheme="majorHAnsi" w:cstheme="majorBidi"/>
      <w:bCs/>
      <w:iCs w:val="0"/>
      <w:caps/>
      <w:color w:val="C45911" w:themeColor="accent2" w:themeShade="BF"/>
    </w:rPr>
  </w:style>
  <w:style w:type="paragraph" w:styleId="Heading6">
    <w:name w:val="heading 6"/>
    <w:basedOn w:val="Normal"/>
    <w:next w:val="Normal"/>
    <w:link w:val="Heading6Char"/>
    <w:uiPriority w:val="9"/>
    <w:semiHidden/>
    <w:unhideWhenUsed/>
    <w:qFormat/>
    <w:rsid w:val="007F6C51"/>
    <w:pPr>
      <w:spacing w:before="200" w:after="100"/>
      <w:contextualSpacing/>
      <w:outlineLvl w:val="5"/>
    </w:pPr>
    <w:rPr>
      <w:rFonts w:asciiTheme="majorHAnsi" w:eastAsiaTheme="majorEastAsia" w:hAnsiTheme="majorHAnsi" w:cstheme="majorBidi"/>
      <w:iCs w:val="0"/>
      <w:color w:val="2F5496" w:themeColor="accent1" w:themeShade="BF"/>
    </w:rPr>
  </w:style>
  <w:style w:type="paragraph" w:styleId="Heading7">
    <w:name w:val="heading 7"/>
    <w:basedOn w:val="Normal"/>
    <w:next w:val="Normal"/>
    <w:link w:val="Heading7Char"/>
    <w:uiPriority w:val="9"/>
    <w:semiHidden/>
    <w:unhideWhenUsed/>
    <w:qFormat/>
    <w:rsid w:val="007F6C51"/>
    <w:pPr>
      <w:spacing w:before="200" w:after="100"/>
      <w:contextualSpacing/>
      <w:outlineLvl w:val="6"/>
    </w:pPr>
    <w:rPr>
      <w:rFonts w:asciiTheme="majorHAnsi" w:eastAsiaTheme="majorEastAsia" w:hAnsiTheme="majorHAnsi" w:cstheme="majorBidi"/>
      <w:iCs w:val="0"/>
      <w:color w:val="C45911" w:themeColor="accent2" w:themeShade="BF"/>
    </w:rPr>
  </w:style>
  <w:style w:type="paragraph" w:styleId="Heading8">
    <w:name w:val="heading 8"/>
    <w:basedOn w:val="Normal"/>
    <w:next w:val="Normal"/>
    <w:link w:val="Heading8Char"/>
    <w:uiPriority w:val="9"/>
    <w:semiHidden/>
    <w:unhideWhenUsed/>
    <w:qFormat/>
    <w:rsid w:val="007F6C51"/>
    <w:pPr>
      <w:spacing w:before="200" w:after="100"/>
      <w:contextualSpacing/>
      <w:outlineLvl w:val="7"/>
    </w:pPr>
    <w:rPr>
      <w:rFonts w:asciiTheme="majorHAnsi" w:eastAsiaTheme="majorEastAsia" w:hAnsiTheme="majorHAnsi" w:cstheme="majorBidi"/>
      <w:iCs w:val="0"/>
      <w:color w:val="4472C4" w:themeColor="accent1"/>
    </w:rPr>
  </w:style>
  <w:style w:type="paragraph" w:styleId="Heading9">
    <w:name w:val="heading 9"/>
    <w:basedOn w:val="Normal"/>
    <w:next w:val="Normal"/>
    <w:link w:val="Heading9Char"/>
    <w:uiPriority w:val="9"/>
    <w:semiHidden/>
    <w:unhideWhenUsed/>
    <w:qFormat/>
    <w:rsid w:val="007F6C51"/>
    <w:pPr>
      <w:spacing w:before="200" w:after="100"/>
      <w:contextualSpacing/>
      <w:outlineLvl w:val="8"/>
    </w:pPr>
    <w:rPr>
      <w:rFonts w:asciiTheme="majorHAnsi" w:eastAsiaTheme="majorEastAsia" w:hAnsiTheme="majorHAnsi" w:cstheme="majorBidi"/>
      <w:iCs w:val="0"/>
      <w:smallCaps/>
      <w:color w:val="ED7D31" w:themeColor="accent2"/>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027B"/>
    <w:rPr>
      <w:rFonts w:asciiTheme="majorHAnsi" w:hAnsiTheme="majorHAnsi"/>
      <w:iCs/>
      <w:color w:val="FFFFFF"/>
      <w:sz w:val="28"/>
      <w:szCs w:val="38"/>
      <w:shd w:val="clear" w:color="auto" w:fill="4472C4" w:themeFill="accent1"/>
    </w:rPr>
  </w:style>
  <w:style w:type="paragraph" w:styleId="Title">
    <w:name w:val="Title"/>
    <w:basedOn w:val="Normal"/>
    <w:next w:val="Normal"/>
    <w:link w:val="TitleChar"/>
    <w:uiPriority w:val="10"/>
    <w:qFormat/>
    <w:rsid w:val="00773FD7"/>
    <w:pPr>
      <w:shd w:val="clear" w:color="auto" w:fill="FFFFFF" w:themeFill="background1"/>
      <w:spacing w:after="120" w:line="240" w:lineRule="auto"/>
    </w:pPr>
    <w:rPr>
      <w:rFonts w:asciiTheme="majorHAnsi" w:eastAsiaTheme="majorEastAsia" w:hAnsiTheme="majorHAnsi" w:cstheme="majorBidi"/>
      <w:b/>
      <w:color w:val="FFFFFF" w:themeColor="background1"/>
      <w:spacing w:val="10"/>
      <w:sz w:val="72"/>
      <w:szCs w:val="64"/>
      <w14:textOutline w14:w="13335" w14:cap="flat" w14:cmpd="sng" w14:algn="ctr">
        <w14:solidFill>
          <w14:schemeClr w14:val="accent1">
            <w14:lumMod w14:val="50000"/>
          </w14:schemeClr>
        </w14:solidFill>
        <w14:prstDash w14:val="solid"/>
        <w14:round/>
      </w14:textOutline>
    </w:rPr>
  </w:style>
  <w:style w:type="character" w:customStyle="1" w:styleId="TitleChar">
    <w:name w:val="Title Char"/>
    <w:basedOn w:val="DefaultParagraphFont"/>
    <w:link w:val="Title"/>
    <w:uiPriority w:val="10"/>
    <w:rsid w:val="002B203A"/>
    <w:rPr>
      <w:rFonts w:asciiTheme="majorHAnsi" w:eastAsiaTheme="majorEastAsia" w:hAnsiTheme="majorHAnsi" w:cstheme="majorBidi"/>
      <w:b/>
      <w:iCs/>
      <w:color w:val="FFFFFF" w:themeColor="background1"/>
      <w:spacing w:val="10"/>
      <w:sz w:val="72"/>
      <w:szCs w:val="64"/>
      <w:shd w:val="clear" w:color="auto" w:fill="FFFFFF" w:themeFill="background1"/>
      <w14:textOutline w14:w="13335" w14:cap="flat" w14:cmpd="sng" w14:algn="ctr">
        <w14:solidFill>
          <w14:schemeClr w14:val="accent1">
            <w14:lumMod w14:val="50000"/>
          </w14:schemeClr>
        </w14:solidFill>
        <w14:prstDash w14:val="solid"/>
        <w14:round/>
      </w14:textOutline>
    </w:rPr>
  </w:style>
  <w:style w:type="paragraph" w:styleId="Subtitle">
    <w:name w:val="Subtitle"/>
    <w:basedOn w:val="Normal"/>
    <w:next w:val="Normal"/>
    <w:link w:val="SubtitleChar"/>
    <w:uiPriority w:val="11"/>
    <w:qFormat/>
    <w:rsid w:val="00773FD7"/>
    <w:pPr>
      <w:spacing w:before="200" w:after="360" w:line="240" w:lineRule="auto"/>
    </w:pPr>
    <w:rPr>
      <w:rFonts w:asciiTheme="majorHAnsi" w:eastAsiaTheme="majorEastAsia" w:hAnsiTheme="majorHAnsi" w:cstheme="majorBidi"/>
      <w:color w:val="44546A" w:themeColor="text2"/>
      <w:spacing w:val="20"/>
      <w:sz w:val="24"/>
      <w:szCs w:val="24"/>
    </w:rPr>
  </w:style>
  <w:style w:type="character" w:customStyle="1" w:styleId="SubtitleChar">
    <w:name w:val="Subtitle Char"/>
    <w:basedOn w:val="DefaultParagraphFont"/>
    <w:link w:val="Subtitle"/>
    <w:uiPriority w:val="11"/>
    <w:rsid w:val="002B203A"/>
    <w:rPr>
      <w:rFonts w:asciiTheme="majorHAnsi" w:eastAsiaTheme="majorEastAsia" w:hAnsiTheme="majorHAnsi" w:cstheme="majorBidi"/>
      <w:iCs/>
      <w:color w:val="44546A" w:themeColor="text2"/>
      <w:spacing w:val="20"/>
      <w:sz w:val="24"/>
      <w:szCs w:val="24"/>
    </w:rPr>
  </w:style>
  <w:style w:type="character" w:customStyle="1" w:styleId="Heading2Char">
    <w:name w:val="Heading 2 Char"/>
    <w:basedOn w:val="DefaultParagraphFont"/>
    <w:link w:val="Heading2"/>
    <w:uiPriority w:val="9"/>
    <w:semiHidden/>
    <w:rsid w:val="007F6C51"/>
    <w:rPr>
      <w:rFonts w:asciiTheme="majorHAnsi" w:eastAsiaTheme="majorEastAsia" w:hAnsiTheme="majorHAnsi" w:cstheme="majorBidi"/>
      <w:b/>
      <w:bCs/>
      <w:iCs/>
      <w:outline/>
      <w:color w:val="4472C4" w:themeColor="accent1"/>
      <w:kern w:val="0"/>
      <w:sz w:val="34"/>
      <w:szCs w:val="34"/>
      <w14:textOutline w14:w="9525" w14:cap="flat" w14:cmpd="sng" w14:algn="ctr">
        <w14:solidFill>
          <w14:schemeClr w14:val="accent1">
            <w14:lumMod w14:val="75000"/>
          </w14:schemeClr>
        </w14:solidFill>
        <w14:prstDash w14:val="solid"/>
        <w14:round/>
      </w14:textOutline>
      <w14:textFill>
        <w14:noFill/>
      </w14:textFill>
      <w14:ligatures w14:val="none"/>
    </w:rPr>
  </w:style>
  <w:style w:type="character" w:customStyle="1" w:styleId="Heading3Char">
    <w:name w:val="Heading 3 Char"/>
    <w:basedOn w:val="DefaultParagraphFont"/>
    <w:link w:val="Heading3"/>
    <w:uiPriority w:val="9"/>
    <w:semiHidden/>
    <w:rsid w:val="007F6C51"/>
    <w:rPr>
      <w:rFonts w:asciiTheme="majorHAnsi" w:eastAsiaTheme="majorEastAsia" w:hAnsiTheme="majorHAnsi" w:cstheme="majorBidi"/>
      <w:b/>
      <w:bCs/>
      <w:iCs/>
      <w:smallCaps/>
      <w:color w:val="C45911" w:themeColor="accent2" w:themeShade="BF"/>
      <w:spacing w:val="24"/>
      <w:kern w:val="0"/>
      <w:sz w:val="28"/>
      <w14:ligatures w14:val="none"/>
    </w:rPr>
  </w:style>
  <w:style w:type="character" w:customStyle="1" w:styleId="Heading4Char">
    <w:name w:val="Heading 4 Char"/>
    <w:basedOn w:val="DefaultParagraphFont"/>
    <w:link w:val="Heading4"/>
    <w:uiPriority w:val="9"/>
    <w:semiHidden/>
    <w:rsid w:val="007F6C51"/>
    <w:rPr>
      <w:rFonts w:asciiTheme="majorHAnsi" w:eastAsiaTheme="majorEastAsia" w:hAnsiTheme="majorHAnsi" w:cstheme="majorBidi"/>
      <w:b/>
      <w:bCs/>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7F6C51"/>
    <w:rPr>
      <w:rFonts w:asciiTheme="majorHAnsi" w:eastAsiaTheme="majorEastAsia" w:hAnsiTheme="majorHAnsi" w:cstheme="majorBidi"/>
      <w:bCs/>
      <w:iCs/>
      <w:caps/>
      <w:color w:val="C45911" w:themeColor="accent2" w:themeShade="BF"/>
      <w:kern w:val="0"/>
      <w14:ligatures w14:val="none"/>
    </w:rPr>
  </w:style>
  <w:style w:type="character" w:customStyle="1" w:styleId="Heading6Char">
    <w:name w:val="Heading 6 Char"/>
    <w:basedOn w:val="DefaultParagraphFont"/>
    <w:link w:val="Heading6"/>
    <w:uiPriority w:val="9"/>
    <w:semiHidden/>
    <w:rsid w:val="007F6C51"/>
    <w:rPr>
      <w:rFonts w:asciiTheme="majorHAnsi" w:eastAsiaTheme="majorEastAsia" w:hAnsiTheme="majorHAnsi" w:cstheme="majorBidi"/>
      <w:iCs/>
      <w:color w:val="2F5496" w:themeColor="accent1" w:themeShade="BF"/>
      <w:kern w:val="0"/>
      <w14:ligatures w14:val="none"/>
    </w:rPr>
  </w:style>
  <w:style w:type="character" w:customStyle="1" w:styleId="Heading7Char">
    <w:name w:val="Heading 7 Char"/>
    <w:basedOn w:val="DefaultParagraphFont"/>
    <w:link w:val="Heading7"/>
    <w:uiPriority w:val="9"/>
    <w:semiHidden/>
    <w:rsid w:val="007F6C51"/>
    <w:rPr>
      <w:rFonts w:asciiTheme="majorHAnsi" w:eastAsiaTheme="majorEastAsia" w:hAnsiTheme="majorHAnsi" w:cstheme="majorBidi"/>
      <w:iCs/>
      <w:color w:val="C45911" w:themeColor="accent2" w:themeShade="BF"/>
      <w:kern w:val="0"/>
      <w14:ligatures w14:val="none"/>
    </w:rPr>
  </w:style>
  <w:style w:type="character" w:customStyle="1" w:styleId="Heading8Char">
    <w:name w:val="Heading 8 Char"/>
    <w:basedOn w:val="DefaultParagraphFont"/>
    <w:link w:val="Heading8"/>
    <w:uiPriority w:val="9"/>
    <w:semiHidden/>
    <w:rsid w:val="007F6C51"/>
    <w:rPr>
      <w:rFonts w:asciiTheme="majorHAnsi" w:eastAsiaTheme="majorEastAsia" w:hAnsiTheme="majorHAnsi" w:cstheme="majorBidi"/>
      <w:iCs/>
      <w:color w:val="4472C4" w:themeColor="accent1"/>
      <w:kern w:val="0"/>
      <w14:ligatures w14:val="none"/>
    </w:rPr>
  </w:style>
  <w:style w:type="character" w:customStyle="1" w:styleId="Heading9Char">
    <w:name w:val="Heading 9 Char"/>
    <w:basedOn w:val="DefaultParagraphFont"/>
    <w:link w:val="Heading9"/>
    <w:uiPriority w:val="9"/>
    <w:semiHidden/>
    <w:rsid w:val="007F6C51"/>
    <w:rPr>
      <w:rFonts w:asciiTheme="majorHAnsi" w:eastAsiaTheme="majorEastAsia" w:hAnsiTheme="majorHAnsi" w:cstheme="majorBidi"/>
      <w:iCs/>
      <w:smallCaps/>
      <w:color w:val="ED7D31" w:themeColor="accent2"/>
      <w:kern w:val="0"/>
      <w:sz w:val="20"/>
      <w:szCs w:val="21"/>
      <w14:ligatures w14:val="none"/>
    </w:rPr>
  </w:style>
  <w:style w:type="paragraph" w:styleId="Caption">
    <w:name w:val="caption"/>
    <w:basedOn w:val="Normal"/>
    <w:next w:val="Normal"/>
    <w:uiPriority w:val="35"/>
    <w:semiHidden/>
    <w:unhideWhenUsed/>
    <w:qFormat/>
    <w:rsid w:val="007F6C51"/>
    <w:rPr>
      <w:b/>
      <w:bCs/>
      <w:iCs w:val="0"/>
      <w:color w:val="C45911" w:themeColor="accent2" w:themeShade="BF"/>
      <w:sz w:val="18"/>
      <w:szCs w:val="18"/>
    </w:rPr>
  </w:style>
  <w:style w:type="character" w:styleId="Strong">
    <w:name w:val="Strong"/>
    <w:uiPriority w:val="22"/>
    <w:qFormat/>
    <w:rsid w:val="007F6C51"/>
    <w:rPr>
      <w:b/>
      <w:bCs/>
      <w:spacing w:val="0"/>
    </w:rPr>
  </w:style>
  <w:style w:type="character" w:styleId="Emphasis">
    <w:name w:val="Emphasis"/>
    <w:uiPriority w:val="20"/>
    <w:qFormat/>
    <w:rsid w:val="007F6C51"/>
    <w:rPr>
      <w:rFonts w:eastAsiaTheme="majorEastAsia" w:cstheme="majorBidi"/>
      <w:b/>
      <w:bCs/>
      <w:color w:val="C45911" w:themeColor="accent2" w:themeShade="BF"/>
      <w:bdr w:val="single" w:sz="18" w:space="0" w:color="E7E6E6" w:themeColor="background2"/>
      <w:shd w:val="clear" w:color="auto" w:fill="E7E6E6" w:themeFill="background2"/>
    </w:rPr>
  </w:style>
  <w:style w:type="paragraph" w:styleId="NoSpacing">
    <w:name w:val="No Spacing"/>
    <w:basedOn w:val="Normal"/>
    <w:uiPriority w:val="1"/>
    <w:qFormat/>
    <w:rsid w:val="007F6C51"/>
    <w:rPr>
      <w:iCs w:val="0"/>
    </w:rPr>
  </w:style>
  <w:style w:type="paragraph" w:styleId="ListParagraph">
    <w:name w:val="List Paragraph"/>
    <w:basedOn w:val="Normal"/>
    <w:uiPriority w:val="34"/>
    <w:qFormat/>
    <w:rsid w:val="007F6C51"/>
    <w:pPr>
      <w:numPr>
        <w:numId w:val="1"/>
      </w:numPr>
      <w:contextualSpacing/>
    </w:pPr>
    <w:rPr>
      <w:iCs w:val="0"/>
    </w:rPr>
  </w:style>
  <w:style w:type="paragraph" w:styleId="Quote">
    <w:name w:val="Quote"/>
    <w:basedOn w:val="Normal"/>
    <w:next w:val="Normal"/>
    <w:link w:val="QuoteChar"/>
    <w:uiPriority w:val="29"/>
    <w:qFormat/>
    <w:rsid w:val="007F6C51"/>
    <w:rPr>
      <w:b/>
      <w:i/>
      <w:iCs w:val="0"/>
      <w:color w:val="ED7D31" w:themeColor="accent2"/>
      <w:sz w:val="24"/>
    </w:rPr>
  </w:style>
  <w:style w:type="character" w:customStyle="1" w:styleId="QuoteChar">
    <w:name w:val="Quote Char"/>
    <w:basedOn w:val="DefaultParagraphFont"/>
    <w:link w:val="Quote"/>
    <w:uiPriority w:val="29"/>
    <w:rsid w:val="007F6C51"/>
    <w:rPr>
      <w:b/>
      <w:i/>
      <w:iCs/>
      <w:color w:val="ED7D31" w:themeColor="accent2"/>
      <w:kern w:val="0"/>
      <w:sz w:val="24"/>
      <w:szCs w:val="21"/>
      <w14:ligatures w14:val="none"/>
    </w:rPr>
  </w:style>
  <w:style w:type="paragraph" w:styleId="IntenseQuote">
    <w:name w:val="Intense Quote"/>
    <w:basedOn w:val="Normal"/>
    <w:next w:val="Normal"/>
    <w:link w:val="IntenseQuoteChar"/>
    <w:uiPriority w:val="30"/>
    <w:qFormat/>
    <w:rsid w:val="007F6C51"/>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i/>
      <w:iCs w:val="0"/>
      <w:color w:val="ED7D31" w:themeColor="accent2"/>
      <w:sz w:val="20"/>
      <w:szCs w:val="20"/>
    </w:rPr>
  </w:style>
  <w:style w:type="character" w:customStyle="1" w:styleId="IntenseQuoteChar">
    <w:name w:val="Intense Quote Char"/>
    <w:basedOn w:val="DefaultParagraphFont"/>
    <w:link w:val="IntenseQuote"/>
    <w:uiPriority w:val="30"/>
    <w:rsid w:val="007F6C51"/>
    <w:rPr>
      <w:rFonts w:asciiTheme="majorHAnsi" w:eastAsiaTheme="majorEastAsia" w:hAnsiTheme="majorHAnsi" w:cstheme="majorBidi"/>
      <w:b/>
      <w:bCs/>
      <w:i/>
      <w:iCs/>
      <w:color w:val="ED7D31" w:themeColor="accent2"/>
      <w:kern w:val="0"/>
      <w:sz w:val="20"/>
      <w:szCs w:val="20"/>
      <w14:ligatures w14:val="none"/>
    </w:rPr>
  </w:style>
  <w:style w:type="character" w:styleId="SubtleEmphasis">
    <w:name w:val="Subtle Emphasis"/>
    <w:uiPriority w:val="19"/>
    <w:qFormat/>
    <w:rsid w:val="007F6C51"/>
    <w:rPr>
      <w:rFonts w:asciiTheme="majorHAnsi" w:eastAsiaTheme="majorEastAsia" w:hAnsiTheme="majorHAnsi" w:cstheme="majorBidi"/>
      <w:b/>
      <w:i/>
      <w:color w:val="4472C4" w:themeColor="accent1"/>
    </w:rPr>
  </w:style>
  <w:style w:type="character" w:styleId="IntenseEmphasis">
    <w:name w:val="Intense Emphasis"/>
    <w:uiPriority w:val="21"/>
    <w:qFormat/>
    <w:rsid w:val="007F6C51"/>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7F6C51"/>
    <w:rPr>
      <w:i/>
      <w:iCs/>
      <w:smallCaps/>
      <w:color w:val="ED7D31" w:themeColor="accent2"/>
      <w:u w:color="ED7D31" w:themeColor="accent2"/>
    </w:rPr>
  </w:style>
  <w:style w:type="character" w:styleId="IntenseReference">
    <w:name w:val="Intense Reference"/>
    <w:uiPriority w:val="32"/>
    <w:qFormat/>
    <w:rsid w:val="007F6C51"/>
    <w:rPr>
      <w:b/>
      <w:bCs/>
      <w:i/>
      <w:iCs/>
      <w:smallCaps/>
      <w:color w:val="ED7D31" w:themeColor="accent2"/>
      <w:u w:color="ED7D31" w:themeColor="accent2"/>
    </w:rPr>
  </w:style>
  <w:style w:type="character" w:styleId="BookTitle">
    <w:name w:val="Book Title"/>
    <w:uiPriority w:val="33"/>
    <w:qFormat/>
    <w:rsid w:val="007F6C51"/>
    <w:rPr>
      <w:rFonts w:asciiTheme="majorHAnsi" w:eastAsiaTheme="majorEastAsia" w:hAnsiTheme="majorHAnsi" w:cstheme="majorBidi"/>
      <w:b/>
      <w:bCs/>
      <w:smallCaps/>
      <w:color w:val="ED7D31" w:themeColor="accent2"/>
      <w:u w:val="single"/>
    </w:rPr>
  </w:style>
  <w:style w:type="paragraph" w:styleId="TOCHeading">
    <w:name w:val="TOC Heading"/>
    <w:basedOn w:val="Heading1"/>
    <w:next w:val="Normal"/>
    <w:uiPriority w:val="39"/>
    <w:unhideWhenUsed/>
    <w:qFormat/>
    <w:rsid w:val="007F6C51"/>
    <w:pPr>
      <w:outlineLvl w:val="9"/>
    </w:pPr>
    <w:rPr>
      <w:iCs w:val="0"/>
    </w:rPr>
  </w:style>
  <w:style w:type="paragraph" w:styleId="TOC1">
    <w:name w:val="toc 1"/>
    <w:basedOn w:val="Normal"/>
    <w:next w:val="Normal"/>
    <w:autoRedefine/>
    <w:uiPriority w:val="39"/>
    <w:unhideWhenUsed/>
    <w:rsid w:val="007F6C51"/>
    <w:pPr>
      <w:spacing w:before="120"/>
    </w:pPr>
    <w:rPr>
      <w:rFonts w:cstheme="minorHAnsi"/>
      <w:b/>
      <w:bCs/>
      <w:i/>
      <w:iCs w:val="0"/>
      <w:sz w:val="24"/>
      <w:szCs w:val="24"/>
    </w:rPr>
  </w:style>
  <w:style w:type="character" w:styleId="Hyperlink">
    <w:name w:val="Hyperlink"/>
    <w:basedOn w:val="DefaultParagraphFont"/>
    <w:uiPriority w:val="99"/>
    <w:unhideWhenUsed/>
    <w:rsid w:val="007F6C51"/>
    <w:rPr>
      <w:color w:val="0563C1" w:themeColor="hyperlink"/>
      <w:u w:val="single"/>
    </w:rPr>
  </w:style>
  <w:style w:type="paragraph" w:styleId="TOC2">
    <w:name w:val="toc 2"/>
    <w:basedOn w:val="Normal"/>
    <w:next w:val="Normal"/>
    <w:autoRedefine/>
    <w:uiPriority w:val="39"/>
    <w:semiHidden/>
    <w:unhideWhenUsed/>
    <w:rsid w:val="007F6C51"/>
    <w:pPr>
      <w:spacing w:before="120"/>
      <w:ind w:left="210"/>
    </w:pPr>
    <w:rPr>
      <w:rFonts w:cstheme="minorHAnsi"/>
      <w:b/>
      <w:bCs/>
    </w:rPr>
  </w:style>
  <w:style w:type="paragraph" w:styleId="TOC3">
    <w:name w:val="toc 3"/>
    <w:basedOn w:val="Normal"/>
    <w:next w:val="Normal"/>
    <w:autoRedefine/>
    <w:uiPriority w:val="39"/>
    <w:semiHidden/>
    <w:unhideWhenUsed/>
    <w:rsid w:val="007F6C51"/>
    <w:pPr>
      <w:ind w:left="420"/>
    </w:pPr>
    <w:rPr>
      <w:rFonts w:cstheme="minorHAnsi"/>
      <w:sz w:val="20"/>
      <w:szCs w:val="20"/>
    </w:rPr>
  </w:style>
  <w:style w:type="paragraph" w:styleId="TOC4">
    <w:name w:val="toc 4"/>
    <w:basedOn w:val="Normal"/>
    <w:next w:val="Normal"/>
    <w:autoRedefine/>
    <w:uiPriority w:val="39"/>
    <w:semiHidden/>
    <w:unhideWhenUsed/>
    <w:rsid w:val="007F6C51"/>
    <w:pPr>
      <w:ind w:left="630"/>
    </w:pPr>
    <w:rPr>
      <w:rFonts w:cstheme="minorHAnsi"/>
      <w:sz w:val="20"/>
      <w:szCs w:val="20"/>
    </w:rPr>
  </w:style>
  <w:style w:type="paragraph" w:styleId="TOC5">
    <w:name w:val="toc 5"/>
    <w:basedOn w:val="Normal"/>
    <w:next w:val="Normal"/>
    <w:autoRedefine/>
    <w:uiPriority w:val="39"/>
    <w:semiHidden/>
    <w:unhideWhenUsed/>
    <w:rsid w:val="007F6C51"/>
    <w:pPr>
      <w:ind w:left="840"/>
    </w:pPr>
    <w:rPr>
      <w:rFonts w:cstheme="minorHAnsi"/>
      <w:sz w:val="20"/>
      <w:szCs w:val="20"/>
    </w:rPr>
  </w:style>
  <w:style w:type="paragraph" w:styleId="TOC6">
    <w:name w:val="toc 6"/>
    <w:basedOn w:val="Normal"/>
    <w:next w:val="Normal"/>
    <w:autoRedefine/>
    <w:uiPriority w:val="39"/>
    <w:semiHidden/>
    <w:unhideWhenUsed/>
    <w:rsid w:val="007F6C51"/>
    <w:pPr>
      <w:ind w:left="1050"/>
    </w:pPr>
    <w:rPr>
      <w:rFonts w:cstheme="minorHAnsi"/>
      <w:sz w:val="20"/>
      <w:szCs w:val="20"/>
    </w:rPr>
  </w:style>
  <w:style w:type="paragraph" w:styleId="TOC7">
    <w:name w:val="toc 7"/>
    <w:basedOn w:val="Normal"/>
    <w:next w:val="Normal"/>
    <w:autoRedefine/>
    <w:uiPriority w:val="39"/>
    <w:semiHidden/>
    <w:unhideWhenUsed/>
    <w:rsid w:val="007F6C51"/>
    <w:pPr>
      <w:ind w:left="1260"/>
    </w:pPr>
    <w:rPr>
      <w:rFonts w:cstheme="minorHAnsi"/>
      <w:sz w:val="20"/>
      <w:szCs w:val="20"/>
    </w:rPr>
  </w:style>
  <w:style w:type="paragraph" w:styleId="TOC8">
    <w:name w:val="toc 8"/>
    <w:basedOn w:val="Normal"/>
    <w:next w:val="Normal"/>
    <w:autoRedefine/>
    <w:uiPriority w:val="39"/>
    <w:semiHidden/>
    <w:unhideWhenUsed/>
    <w:rsid w:val="007F6C51"/>
    <w:pPr>
      <w:ind w:left="1470"/>
    </w:pPr>
    <w:rPr>
      <w:rFonts w:cstheme="minorHAnsi"/>
      <w:sz w:val="20"/>
      <w:szCs w:val="20"/>
    </w:rPr>
  </w:style>
  <w:style w:type="paragraph" w:styleId="TOC9">
    <w:name w:val="toc 9"/>
    <w:basedOn w:val="Normal"/>
    <w:next w:val="Normal"/>
    <w:autoRedefine/>
    <w:uiPriority w:val="39"/>
    <w:semiHidden/>
    <w:unhideWhenUsed/>
    <w:rsid w:val="007F6C51"/>
    <w:pPr>
      <w:ind w:left="168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1DC094-6EDD-DC4C-9892-CCDA2BEF9E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3520</Words>
  <Characters>20069</Characters>
  <Application>Microsoft Office Word</Application>
  <DocSecurity>0</DocSecurity>
  <Lines>167</Lines>
  <Paragraphs>47</Paragraphs>
  <ScaleCrop>false</ScaleCrop>
  <Company/>
  <LinksUpToDate>false</LinksUpToDate>
  <CharactersWithSpaces>23542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George Petrica Safca (2029360)</cp:lastModifiedBy>
  <cp:revision>5</cp:revision>
  <dcterms:created xsi:type="dcterms:W3CDTF">2023-08-15T20:13:00Z</dcterms:created>
  <dcterms:modified xsi:type="dcterms:W3CDTF">2023-08-25T14:25:00Z</dcterms:modified>
</cp:coreProperties>
</file>