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B3BECF" w14:textId="77777777" w:rsidR="00DC004C" w:rsidRPr="002D7330" w:rsidRDefault="00DC004C">
      <w:pPr>
        <w:spacing w:line="259" w:lineRule="auto"/>
        <w:jc w:val="left"/>
        <w:rPr>
          <w:lang w:val="en-GB"/>
        </w:rPr>
      </w:pPr>
    </w:p>
    <w:p w14:paraId="34ABCA37" w14:textId="77777777" w:rsidR="00DC004C" w:rsidRPr="002D7330" w:rsidRDefault="00DC004C">
      <w:pPr>
        <w:spacing w:line="259" w:lineRule="auto"/>
        <w:jc w:val="left"/>
        <w:rPr>
          <w:lang w:val="en-GB"/>
        </w:rPr>
      </w:pPr>
    </w:p>
    <w:p w14:paraId="3D79709B" w14:textId="77777777" w:rsidR="00DC004C" w:rsidRPr="002D7330" w:rsidRDefault="00DC004C">
      <w:pPr>
        <w:spacing w:line="259" w:lineRule="auto"/>
        <w:jc w:val="left"/>
        <w:rPr>
          <w:lang w:val="en-GB"/>
        </w:rPr>
      </w:pPr>
    </w:p>
    <w:p w14:paraId="76E1AEDD" w14:textId="77777777" w:rsidR="00DC004C" w:rsidRPr="002D7330" w:rsidRDefault="00DC004C">
      <w:pPr>
        <w:spacing w:line="259" w:lineRule="auto"/>
        <w:jc w:val="left"/>
        <w:rPr>
          <w:lang w:val="en-GB"/>
        </w:rPr>
      </w:pPr>
    </w:p>
    <w:p w14:paraId="4AFE5C34" w14:textId="77777777" w:rsidR="00DC004C" w:rsidRPr="002D7330" w:rsidRDefault="00DC004C">
      <w:pPr>
        <w:spacing w:line="259" w:lineRule="auto"/>
        <w:jc w:val="left"/>
        <w:rPr>
          <w:lang w:val="en-GB"/>
        </w:rPr>
      </w:pPr>
    </w:p>
    <w:p w14:paraId="1B2423EA" w14:textId="77777777" w:rsidR="00DC004C" w:rsidRPr="002D7330" w:rsidRDefault="00DC004C">
      <w:pPr>
        <w:spacing w:line="259" w:lineRule="auto"/>
        <w:jc w:val="left"/>
        <w:rPr>
          <w:lang w:val="en-GB"/>
        </w:rPr>
      </w:pPr>
    </w:p>
    <w:p w14:paraId="5482867F" w14:textId="77777777" w:rsidR="00DC004C" w:rsidRPr="002D7330" w:rsidRDefault="00DC004C">
      <w:pPr>
        <w:spacing w:line="259" w:lineRule="auto"/>
        <w:jc w:val="left"/>
        <w:rPr>
          <w:lang w:val="en-GB"/>
        </w:rPr>
      </w:pPr>
    </w:p>
    <w:p w14:paraId="2E6EA2B6" w14:textId="77777777" w:rsidR="00DC004C" w:rsidRPr="002D7330" w:rsidRDefault="00DC004C">
      <w:pPr>
        <w:spacing w:line="259" w:lineRule="auto"/>
        <w:jc w:val="left"/>
        <w:rPr>
          <w:lang w:val="en-GB"/>
        </w:rPr>
      </w:pPr>
    </w:p>
    <w:p w14:paraId="6564DB29" w14:textId="77777777" w:rsidR="00DC004C" w:rsidRPr="002D7330" w:rsidRDefault="00DC004C">
      <w:pPr>
        <w:spacing w:line="259" w:lineRule="auto"/>
        <w:jc w:val="left"/>
        <w:rPr>
          <w:lang w:val="en-GB"/>
        </w:rPr>
      </w:pPr>
    </w:p>
    <w:p w14:paraId="7DE31D18" w14:textId="6740F8D3" w:rsidR="003F41E2" w:rsidRPr="0017194A" w:rsidRDefault="00063714" w:rsidP="00DC004C">
      <w:pPr>
        <w:spacing w:line="259" w:lineRule="auto"/>
        <w:jc w:val="center"/>
        <w:rPr>
          <w:b/>
          <w:sz w:val="28"/>
          <w:szCs w:val="28"/>
          <w:lang w:val="en-GB"/>
        </w:rPr>
      </w:pPr>
      <w:r w:rsidRPr="0017194A">
        <w:rPr>
          <w:b/>
          <w:bCs/>
          <w:sz w:val="28"/>
          <w:szCs w:val="28"/>
          <w:lang w:val="en-GB"/>
        </w:rPr>
        <w:t>N</w:t>
      </w:r>
      <w:r w:rsidR="0017194A" w:rsidRPr="0017194A">
        <w:rPr>
          <w:b/>
          <w:bCs/>
          <w:sz w:val="28"/>
          <w:szCs w:val="28"/>
          <w:lang w:val="en-GB"/>
        </w:rPr>
        <w:t>ame</w:t>
      </w:r>
      <w:r w:rsidRPr="0017194A">
        <w:rPr>
          <w:b/>
          <w:bCs/>
          <w:sz w:val="28"/>
          <w:szCs w:val="28"/>
          <w:lang w:val="en-GB"/>
        </w:rPr>
        <w:t xml:space="preserve">: </w:t>
      </w:r>
      <w:r w:rsidR="0017194A" w:rsidRPr="0017194A">
        <w:rPr>
          <w:b/>
          <w:bCs/>
          <w:sz w:val="28"/>
          <w:szCs w:val="28"/>
          <w:lang w:val="en-GB"/>
        </w:rPr>
        <w:t>Debora Ferreira</w:t>
      </w:r>
    </w:p>
    <w:p w14:paraId="0CE01988" w14:textId="56F06C69" w:rsidR="003F41E2" w:rsidRPr="0017194A" w:rsidRDefault="00063714" w:rsidP="003F41E2">
      <w:pPr>
        <w:spacing w:line="259" w:lineRule="auto"/>
        <w:jc w:val="center"/>
        <w:rPr>
          <w:b/>
          <w:bCs/>
          <w:sz w:val="28"/>
          <w:szCs w:val="28"/>
          <w:lang w:val="en-GB"/>
        </w:rPr>
      </w:pPr>
      <w:r w:rsidRPr="0017194A">
        <w:rPr>
          <w:b/>
          <w:bCs/>
          <w:sz w:val="28"/>
          <w:szCs w:val="28"/>
          <w:lang w:val="en-GB"/>
        </w:rPr>
        <w:t>S</w:t>
      </w:r>
      <w:r w:rsidR="0017194A" w:rsidRPr="0017194A">
        <w:rPr>
          <w:b/>
          <w:bCs/>
          <w:sz w:val="28"/>
          <w:szCs w:val="28"/>
          <w:lang w:val="en-GB"/>
        </w:rPr>
        <w:t>tudent Number</w:t>
      </w:r>
      <w:r w:rsidRPr="0017194A">
        <w:rPr>
          <w:b/>
          <w:bCs/>
          <w:sz w:val="28"/>
          <w:szCs w:val="28"/>
          <w:lang w:val="en-GB"/>
        </w:rPr>
        <w:t>:</w:t>
      </w:r>
      <w:r w:rsidR="0017194A" w:rsidRPr="0017194A">
        <w:rPr>
          <w:b/>
          <w:bCs/>
          <w:sz w:val="28"/>
          <w:szCs w:val="28"/>
          <w:lang w:val="en-GB"/>
        </w:rPr>
        <w:t xml:space="preserve"> 1909895</w:t>
      </w:r>
    </w:p>
    <w:p w14:paraId="0C403AF8" w14:textId="336D136D" w:rsidR="003F41E2" w:rsidRPr="0017194A" w:rsidRDefault="00063714" w:rsidP="003F41E2">
      <w:pPr>
        <w:spacing w:line="259" w:lineRule="auto"/>
        <w:jc w:val="center"/>
        <w:rPr>
          <w:b/>
          <w:bCs/>
          <w:sz w:val="28"/>
          <w:szCs w:val="28"/>
          <w:lang w:val="en-GB"/>
        </w:rPr>
      </w:pPr>
      <w:r w:rsidRPr="0017194A">
        <w:rPr>
          <w:b/>
          <w:bCs/>
          <w:sz w:val="28"/>
          <w:szCs w:val="28"/>
          <w:lang w:val="en-GB"/>
        </w:rPr>
        <w:t>M</w:t>
      </w:r>
      <w:r w:rsidR="0017194A" w:rsidRPr="0017194A">
        <w:rPr>
          <w:b/>
          <w:bCs/>
          <w:sz w:val="28"/>
          <w:szCs w:val="28"/>
          <w:lang w:val="en-GB"/>
        </w:rPr>
        <w:t>odule Title</w:t>
      </w:r>
      <w:r w:rsidRPr="0017194A">
        <w:rPr>
          <w:b/>
          <w:bCs/>
          <w:sz w:val="28"/>
          <w:szCs w:val="28"/>
          <w:lang w:val="en-GB"/>
        </w:rPr>
        <w:t xml:space="preserve">: </w:t>
      </w:r>
      <w:r w:rsidR="0017194A" w:rsidRPr="0017194A">
        <w:rPr>
          <w:b/>
          <w:bCs/>
          <w:sz w:val="28"/>
          <w:szCs w:val="28"/>
          <w:lang w:val="en-GB"/>
        </w:rPr>
        <w:t>Psychology for Health and Social Care</w:t>
      </w:r>
    </w:p>
    <w:p w14:paraId="066365B9" w14:textId="7BFF1962" w:rsidR="0017194A" w:rsidRPr="0017194A" w:rsidRDefault="0017194A" w:rsidP="0017194A">
      <w:pPr>
        <w:spacing w:line="259" w:lineRule="auto"/>
        <w:jc w:val="center"/>
        <w:rPr>
          <w:b/>
          <w:bCs/>
          <w:sz w:val="28"/>
          <w:szCs w:val="28"/>
          <w:lang w:val="en-GB"/>
        </w:rPr>
      </w:pPr>
      <w:r w:rsidRPr="0017194A">
        <w:rPr>
          <w:b/>
          <w:sz w:val="28"/>
          <w:szCs w:val="28"/>
        </w:rPr>
        <w:t>Assignment Title: Applying Psychological perspectives in Health and Social Care</w:t>
      </w:r>
    </w:p>
    <w:p w14:paraId="33759864" w14:textId="2E421F8F" w:rsidR="00DC004C" w:rsidRPr="002D7330" w:rsidRDefault="0017194A" w:rsidP="0017194A">
      <w:pPr>
        <w:spacing w:line="259" w:lineRule="auto"/>
        <w:jc w:val="center"/>
        <w:rPr>
          <w:lang w:val="en-GB"/>
        </w:rPr>
      </w:pPr>
      <w:r w:rsidRPr="0017194A">
        <w:rPr>
          <w:b/>
          <w:sz w:val="28"/>
          <w:szCs w:val="28"/>
        </w:rPr>
        <w:t>Module Lecturer’s Name</w:t>
      </w:r>
      <w:r w:rsidR="00063714" w:rsidRPr="0017194A">
        <w:rPr>
          <w:b/>
          <w:bCs/>
          <w:sz w:val="28"/>
          <w:szCs w:val="28"/>
          <w:lang w:val="en-GB"/>
        </w:rPr>
        <w:t>:</w:t>
      </w:r>
      <w:r w:rsidR="00063714" w:rsidRPr="0017194A">
        <w:rPr>
          <w:b/>
          <w:sz w:val="28"/>
          <w:szCs w:val="28"/>
          <w:lang w:val="en-GB"/>
        </w:rPr>
        <w:t xml:space="preserve"> </w:t>
      </w:r>
      <w:r w:rsidRPr="0017194A">
        <w:rPr>
          <w:b/>
          <w:bCs/>
          <w:sz w:val="28"/>
          <w:szCs w:val="28"/>
          <w:lang w:val="en-GB"/>
        </w:rPr>
        <w:t>Diya Ganguly</w:t>
      </w:r>
      <w:r w:rsidR="00026920" w:rsidRPr="002D7330">
        <w:rPr>
          <w:lang w:val="en-GB"/>
        </w:rPr>
        <w:br w:type="page"/>
      </w:r>
    </w:p>
    <w:sdt>
      <w:sdtPr>
        <w:rPr>
          <w:rFonts w:ascii="Times New Roman" w:eastAsiaTheme="minorHAnsi" w:hAnsi="Times New Roman" w:cstheme="minorBidi"/>
          <w:color w:val="auto"/>
          <w:sz w:val="24"/>
          <w:szCs w:val="22"/>
          <w:lang w:val="en-GB"/>
        </w:rPr>
        <w:id w:val="-1505437731"/>
        <w:docPartObj>
          <w:docPartGallery w:val="Table of Contents"/>
          <w:docPartUnique/>
        </w:docPartObj>
      </w:sdtPr>
      <w:sdtEndPr>
        <w:rPr>
          <w:b/>
          <w:bCs/>
          <w:noProof/>
        </w:rPr>
      </w:sdtEndPr>
      <w:sdtContent>
        <w:p w14:paraId="41640B3F" w14:textId="77777777" w:rsidR="003F41E2" w:rsidRPr="002D7330" w:rsidRDefault="00026920" w:rsidP="003F41E2">
          <w:pPr>
            <w:pStyle w:val="TOCHeading"/>
            <w:jc w:val="center"/>
            <w:rPr>
              <w:rFonts w:ascii="Times New Roman" w:hAnsi="Times New Roman" w:cs="Times New Roman"/>
              <w:b/>
              <w:bCs/>
              <w:color w:val="auto"/>
              <w:sz w:val="28"/>
              <w:szCs w:val="28"/>
              <w:lang w:val="en-GB"/>
            </w:rPr>
          </w:pPr>
          <w:r w:rsidRPr="002D7330">
            <w:rPr>
              <w:rFonts w:ascii="Times New Roman" w:hAnsi="Times New Roman" w:cs="Times New Roman"/>
              <w:b/>
              <w:bCs/>
              <w:color w:val="auto"/>
              <w:sz w:val="28"/>
              <w:szCs w:val="28"/>
              <w:lang w:val="en-GB"/>
            </w:rPr>
            <w:t>Table of Contents</w:t>
          </w:r>
        </w:p>
        <w:p w14:paraId="36103E56" w14:textId="77777777" w:rsidR="00D01620" w:rsidRDefault="00E524A6">
          <w:pPr>
            <w:pStyle w:val="TOC1"/>
            <w:tabs>
              <w:tab w:val="right" w:leader="dot" w:pos="9016"/>
            </w:tabs>
            <w:rPr>
              <w:rFonts w:asciiTheme="minorHAnsi" w:eastAsiaTheme="minorEastAsia" w:hAnsiTheme="minorHAnsi"/>
              <w:noProof/>
              <w:sz w:val="22"/>
              <w:lang w:eastAsia="en-IN"/>
            </w:rPr>
          </w:pPr>
          <w:r w:rsidRPr="002D7330">
            <w:rPr>
              <w:lang w:val="en-GB"/>
            </w:rPr>
            <w:fldChar w:fldCharType="begin"/>
          </w:r>
          <w:r w:rsidR="0096129C" w:rsidRPr="002D7330">
            <w:rPr>
              <w:lang w:val="en-GB"/>
            </w:rPr>
            <w:instrText xml:space="preserve"> TOC \o "1-3" \h \z \u </w:instrText>
          </w:r>
          <w:r w:rsidRPr="002D7330">
            <w:rPr>
              <w:lang w:val="en-GB"/>
            </w:rPr>
            <w:fldChar w:fldCharType="separate"/>
          </w:r>
          <w:hyperlink w:anchor="_Toc60857569" w:history="1">
            <w:r w:rsidR="00D01620" w:rsidRPr="00D26766">
              <w:rPr>
                <w:rStyle w:val="Hyperlink"/>
                <w:noProof/>
              </w:rPr>
              <w:t>Introduction</w:t>
            </w:r>
            <w:r w:rsidR="00D01620">
              <w:rPr>
                <w:noProof/>
                <w:webHidden/>
              </w:rPr>
              <w:tab/>
            </w:r>
            <w:r w:rsidR="00D01620">
              <w:rPr>
                <w:noProof/>
                <w:webHidden/>
              </w:rPr>
              <w:fldChar w:fldCharType="begin"/>
            </w:r>
            <w:r w:rsidR="00D01620">
              <w:rPr>
                <w:noProof/>
                <w:webHidden/>
              </w:rPr>
              <w:instrText xml:space="preserve"> PAGEREF _Toc60857569 \h </w:instrText>
            </w:r>
            <w:r w:rsidR="00D01620">
              <w:rPr>
                <w:noProof/>
                <w:webHidden/>
              </w:rPr>
            </w:r>
            <w:r w:rsidR="00D01620">
              <w:rPr>
                <w:noProof/>
                <w:webHidden/>
              </w:rPr>
              <w:fldChar w:fldCharType="separate"/>
            </w:r>
            <w:r w:rsidR="00D01620">
              <w:rPr>
                <w:noProof/>
                <w:webHidden/>
              </w:rPr>
              <w:t>3</w:t>
            </w:r>
            <w:r w:rsidR="00D01620">
              <w:rPr>
                <w:noProof/>
                <w:webHidden/>
              </w:rPr>
              <w:fldChar w:fldCharType="end"/>
            </w:r>
          </w:hyperlink>
        </w:p>
        <w:p w14:paraId="283449E7" w14:textId="77777777" w:rsidR="00D01620" w:rsidRDefault="004D5857">
          <w:pPr>
            <w:pStyle w:val="TOC1"/>
            <w:tabs>
              <w:tab w:val="right" w:leader="dot" w:pos="9016"/>
            </w:tabs>
            <w:rPr>
              <w:rFonts w:asciiTheme="minorHAnsi" w:eastAsiaTheme="minorEastAsia" w:hAnsiTheme="minorHAnsi"/>
              <w:noProof/>
              <w:sz w:val="22"/>
              <w:lang w:eastAsia="en-IN"/>
            </w:rPr>
          </w:pPr>
          <w:hyperlink w:anchor="_Toc60857570" w:history="1">
            <w:r w:rsidR="00D01620" w:rsidRPr="00D26766">
              <w:rPr>
                <w:rStyle w:val="Hyperlink"/>
                <w:noProof/>
              </w:rPr>
              <w:t>Psychological theories and researches for Task 1</w:t>
            </w:r>
            <w:r w:rsidR="00D01620">
              <w:rPr>
                <w:noProof/>
                <w:webHidden/>
              </w:rPr>
              <w:tab/>
            </w:r>
            <w:r w:rsidR="00D01620">
              <w:rPr>
                <w:noProof/>
                <w:webHidden/>
              </w:rPr>
              <w:fldChar w:fldCharType="begin"/>
            </w:r>
            <w:r w:rsidR="00D01620">
              <w:rPr>
                <w:noProof/>
                <w:webHidden/>
              </w:rPr>
              <w:instrText xml:space="preserve"> PAGEREF _Toc60857570 \h </w:instrText>
            </w:r>
            <w:r w:rsidR="00D01620">
              <w:rPr>
                <w:noProof/>
                <w:webHidden/>
              </w:rPr>
            </w:r>
            <w:r w:rsidR="00D01620">
              <w:rPr>
                <w:noProof/>
                <w:webHidden/>
              </w:rPr>
              <w:fldChar w:fldCharType="separate"/>
            </w:r>
            <w:r w:rsidR="00D01620">
              <w:rPr>
                <w:noProof/>
                <w:webHidden/>
              </w:rPr>
              <w:t>3</w:t>
            </w:r>
            <w:r w:rsidR="00D01620">
              <w:rPr>
                <w:noProof/>
                <w:webHidden/>
              </w:rPr>
              <w:fldChar w:fldCharType="end"/>
            </w:r>
          </w:hyperlink>
        </w:p>
        <w:p w14:paraId="7903E287" w14:textId="77777777" w:rsidR="00D01620" w:rsidRDefault="004D5857">
          <w:pPr>
            <w:pStyle w:val="TOC1"/>
            <w:tabs>
              <w:tab w:val="right" w:leader="dot" w:pos="9016"/>
            </w:tabs>
            <w:rPr>
              <w:rFonts w:asciiTheme="minorHAnsi" w:eastAsiaTheme="minorEastAsia" w:hAnsiTheme="minorHAnsi"/>
              <w:noProof/>
              <w:sz w:val="22"/>
              <w:lang w:eastAsia="en-IN"/>
            </w:rPr>
          </w:pPr>
          <w:hyperlink w:anchor="_Toc60857571" w:history="1">
            <w:r w:rsidR="00D01620" w:rsidRPr="00D26766">
              <w:rPr>
                <w:rStyle w:val="Hyperlink"/>
                <w:noProof/>
                <w:lang w:val="en-GB"/>
              </w:rPr>
              <w:t>Role as a health care professional in applying the learnt psychological perspectives</w:t>
            </w:r>
            <w:r w:rsidR="00D01620">
              <w:rPr>
                <w:noProof/>
                <w:webHidden/>
              </w:rPr>
              <w:tab/>
            </w:r>
            <w:r w:rsidR="00D01620">
              <w:rPr>
                <w:noProof/>
                <w:webHidden/>
              </w:rPr>
              <w:fldChar w:fldCharType="begin"/>
            </w:r>
            <w:r w:rsidR="00D01620">
              <w:rPr>
                <w:noProof/>
                <w:webHidden/>
              </w:rPr>
              <w:instrText xml:space="preserve"> PAGEREF _Toc60857571 \h </w:instrText>
            </w:r>
            <w:r w:rsidR="00D01620">
              <w:rPr>
                <w:noProof/>
                <w:webHidden/>
              </w:rPr>
            </w:r>
            <w:r w:rsidR="00D01620">
              <w:rPr>
                <w:noProof/>
                <w:webHidden/>
              </w:rPr>
              <w:fldChar w:fldCharType="separate"/>
            </w:r>
            <w:r w:rsidR="00D01620">
              <w:rPr>
                <w:noProof/>
                <w:webHidden/>
              </w:rPr>
              <w:t>4</w:t>
            </w:r>
            <w:r w:rsidR="00D01620">
              <w:rPr>
                <w:noProof/>
                <w:webHidden/>
              </w:rPr>
              <w:fldChar w:fldCharType="end"/>
            </w:r>
          </w:hyperlink>
        </w:p>
        <w:p w14:paraId="25165D6A" w14:textId="77777777" w:rsidR="00D01620" w:rsidRDefault="004D5857">
          <w:pPr>
            <w:pStyle w:val="TOC1"/>
            <w:tabs>
              <w:tab w:val="right" w:leader="dot" w:pos="9016"/>
            </w:tabs>
            <w:rPr>
              <w:rFonts w:asciiTheme="minorHAnsi" w:eastAsiaTheme="minorEastAsia" w:hAnsiTheme="minorHAnsi"/>
              <w:noProof/>
              <w:sz w:val="22"/>
              <w:lang w:eastAsia="en-IN"/>
            </w:rPr>
          </w:pPr>
          <w:hyperlink w:anchor="_Toc60857572" w:history="1">
            <w:r w:rsidR="00D01620" w:rsidRPr="00D26766">
              <w:rPr>
                <w:rStyle w:val="Hyperlink"/>
                <w:noProof/>
                <w:lang w:val="en-GB"/>
              </w:rPr>
              <w:t>Relating the Learning to Health and Social Care Practice</w:t>
            </w:r>
            <w:r w:rsidR="00D01620">
              <w:rPr>
                <w:noProof/>
                <w:webHidden/>
              </w:rPr>
              <w:tab/>
            </w:r>
            <w:r w:rsidR="00D01620">
              <w:rPr>
                <w:noProof/>
                <w:webHidden/>
              </w:rPr>
              <w:fldChar w:fldCharType="begin"/>
            </w:r>
            <w:r w:rsidR="00D01620">
              <w:rPr>
                <w:noProof/>
                <w:webHidden/>
              </w:rPr>
              <w:instrText xml:space="preserve"> PAGEREF _Toc60857572 \h </w:instrText>
            </w:r>
            <w:r w:rsidR="00D01620">
              <w:rPr>
                <w:noProof/>
                <w:webHidden/>
              </w:rPr>
            </w:r>
            <w:r w:rsidR="00D01620">
              <w:rPr>
                <w:noProof/>
                <w:webHidden/>
              </w:rPr>
              <w:fldChar w:fldCharType="separate"/>
            </w:r>
            <w:r w:rsidR="00D01620">
              <w:rPr>
                <w:noProof/>
                <w:webHidden/>
              </w:rPr>
              <w:t>5</w:t>
            </w:r>
            <w:r w:rsidR="00D01620">
              <w:rPr>
                <w:noProof/>
                <w:webHidden/>
              </w:rPr>
              <w:fldChar w:fldCharType="end"/>
            </w:r>
          </w:hyperlink>
        </w:p>
        <w:p w14:paraId="660A7576" w14:textId="77777777" w:rsidR="00D01620" w:rsidRDefault="004D5857">
          <w:pPr>
            <w:pStyle w:val="TOC1"/>
            <w:tabs>
              <w:tab w:val="right" w:leader="dot" w:pos="9016"/>
            </w:tabs>
            <w:rPr>
              <w:rFonts w:asciiTheme="minorHAnsi" w:eastAsiaTheme="minorEastAsia" w:hAnsiTheme="minorHAnsi"/>
              <w:noProof/>
              <w:sz w:val="22"/>
              <w:lang w:eastAsia="en-IN"/>
            </w:rPr>
          </w:pPr>
          <w:hyperlink w:anchor="_Toc60857573" w:history="1">
            <w:r w:rsidR="00D01620" w:rsidRPr="00D26766">
              <w:rPr>
                <w:rStyle w:val="Hyperlink"/>
                <w:noProof/>
              </w:rPr>
              <w:t>Conclusion</w:t>
            </w:r>
            <w:r w:rsidR="00D01620">
              <w:rPr>
                <w:noProof/>
                <w:webHidden/>
              </w:rPr>
              <w:tab/>
            </w:r>
            <w:r w:rsidR="00D01620">
              <w:rPr>
                <w:noProof/>
                <w:webHidden/>
              </w:rPr>
              <w:fldChar w:fldCharType="begin"/>
            </w:r>
            <w:r w:rsidR="00D01620">
              <w:rPr>
                <w:noProof/>
                <w:webHidden/>
              </w:rPr>
              <w:instrText xml:space="preserve"> PAGEREF _Toc60857573 \h </w:instrText>
            </w:r>
            <w:r w:rsidR="00D01620">
              <w:rPr>
                <w:noProof/>
                <w:webHidden/>
              </w:rPr>
            </w:r>
            <w:r w:rsidR="00D01620">
              <w:rPr>
                <w:noProof/>
                <w:webHidden/>
              </w:rPr>
              <w:fldChar w:fldCharType="separate"/>
            </w:r>
            <w:r w:rsidR="00D01620">
              <w:rPr>
                <w:noProof/>
                <w:webHidden/>
              </w:rPr>
              <w:t>6</w:t>
            </w:r>
            <w:r w:rsidR="00D01620">
              <w:rPr>
                <w:noProof/>
                <w:webHidden/>
              </w:rPr>
              <w:fldChar w:fldCharType="end"/>
            </w:r>
          </w:hyperlink>
        </w:p>
        <w:p w14:paraId="3A49146C" w14:textId="77777777" w:rsidR="00D01620" w:rsidRDefault="004D5857">
          <w:pPr>
            <w:pStyle w:val="TOC1"/>
            <w:tabs>
              <w:tab w:val="right" w:leader="dot" w:pos="9016"/>
            </w:tabs>
            <w:rPr>
              <w:rFonts w:asciiTheme="minorHAnsi" w:eastAsiaTheme="minorEastAsia" w:hAnsiTheme="minorHAnsi"/>
              <w:noProof/>
              <w:sz w:val="22"/>
              <w:lang w:eastAsia="en-IN"/>
            </w:rPr>
          </w:pPr>
          <w:hyperlink w:anchor="_Toc60857574" w:history="1">
            <w:r w:rsidR="00D01620" w:rsidRPr="00D26766">
              <w:rPr>
                <w:rStyle w:val="Hyperlink"/>
                <w:noProof/>
                <w:lang w:val="en-GB"/>
              </w:rPr>
              <w:t>References</w:t>
            </w:r>
            <w:r w:rsidR="00D01620">
              <w:rPr>
                <w:noProof/>
                <w:webHidden/>
              </w:rPr>
              <w:tab/>
            </w:r>
            <w:r w:rsidR="00D01620">
              <w:rPr>
                <w:noProof/>
                <w:webHidden/>
              </w:rPr>
              <w:fldChar w:fldCharType="begin"/>
            </w:r>
            <w:r w:rsidR="00D01620">
              <w:rPr>
                <w:noProof/>
                <w:webHidden/>
              </w:rPr>
              <w:instrText xml:space="preserve"> PAGEREF _Toc60857574 \h </w:instrText>
            </w:r>
            <w:r w:rsidR="00D01620">
              <w:rPr>
                <w:noProof/>
                <w:webHidden/>
              </w:rPr>
            </w:r>
            <w:r w:rsidR="00D01620">
              <w:rPr>
                <w:noProof/>
                <w:webHidden/>
              </w:rPr>
              <w:fldChar w:fldCharType="separate"/>
            </w:r>
            <w:r w:rsidR="00D01620">
              <w:rPr>
                <w:noProof/>
                <w:webHidden/>
              </w:rPr>
              <w:t>8</w:t>
            </w:r>
            <w:r w:rsidR="00D01620">
              <w:rPr>
                <w:noProof/>
                <w:webHidden/>
              </w:rPr>
              <w:fldChar w:fldCharType="end"/>
            </w:r>
          </w:hyperlink>
        </w:p>
        <w:p w14:paraId="20A143EF" w14:textId="77777777" w:rsidR="003F41E2" w:rsidRPr="002D7330" w:rsidRDefault="00E524A6">
          <w:pPr>
            <w:rPr>
              <w:lang w:val="en-GB"/>
            </w:rPr>
          </w:pPr>
          <w:r w:rsidRPr="002D7330">
            <w:rPr>
              <w:b/>
              <w:bCs/>
              <w:noProof/>
              <w:lang w:val="en-GB"/>
            </w:rPr>
            <w:fldChar w:fldCharType="end"/>
          </w:r>
        </w:p>
      </w:sdtContent>
    </w:sdt>
    <w:p w14:paraId="65B7F35A" w14:textId="77777777" w:rsidR="00DC004C" w:rsidRPr="002D7330" w:rsidRDefault="00026920">
      <w:pPr>
        <w:spacing w:line="259" w:lineRule="auto"/>
        <w:jc w:val="left"/>
        <w:rPr>
          <w:rFonts w:eastAsiaTheme="majorEastAsia" w:cstheme="majorBidi"/>
          <w:b/>
          <w:sz w:val="32"/>
          <w:szCs w:val="32"/>
          <w:lang w:val="en-GB"/>
        </w:rPr>
      </w:pPr>
      <w:r w:rsidRPr="002D7330">
        <w:rPr>
          <w:lang w:val="en-GB"/>
        </w:rPr>
        <w:br w:type="page"/>
      </w:r>
    </w:p>
    <w:p w14:paraId="5CFFA121" w14:textId="77777777" w:rsidR="00137DDA" w:rsidRDefault="00026920" w:rsidP="00137DDA">
      <w:pPr>
        <w:pStyle w:val="Heading1"/>
      </w:pPr>
      <w:bookmarkStart w:id="0" w:name="_Toc60857569"/>
      <w:r>
        <w:lastRenderedPageBreak/>
        <w:t>Introduction</w:t>
      </w:r>
      <w:bookmarkEnd w:id="0"/>
    </w:p>
    <w:p w14:paraId="55D55C3C" w14:textId="77777777" w:rsidR="00137DDA" w:rsidRDefault="00026920" w:rsidP="00137DDA">
      <w:pPr>
        <w:rPr>
          <w:lang w:val="en-US"/>
        </w:rPr>
      </w:pPr>
      <w:r>
        <w:rPr>
          <w:lang w:val="en-US"/>
        </w:rPr>
        <w:t xml:space="preserve">In this reflective essay, the main focus is on the ways by which psychological theories are applied to health and social care practice by determining the specific emphasis on the career goals of the health care and social care professionals. In this report, a detailed discussion has been conducted by focusing on the psychological theories of health and social care practice. Apart from that, the role of health care and professional to apply the psychological perspective has been discussed. Moreover, health care and social care practice learning has been describing in this report. </w:t>
      </w:r>
    </w:p>
    <w:p w14:paraId="75403D30" w14:textId="77777777" w:rsidR="00137DDA" w:rsidRDefault="008E473F" w:rsidP="00137DDA">
      <w:pPr>
        <w:pStyle w:val="Heading1"/>
      </w:pPr>
      <w:bookmarkStart w:id="1" w:name="_Toc60857570"/>
      <w:r>
        <w:t>P</w:t>
      </w:r>
      <w:r w:rsidR="00026920">
        <w:t>sychological theories and researches</w:t>
      </w:r>
      <w:r w:rsidR="00203312">
        <w:t xml:space="preserve"> for Task 1</w:t>
      </w:r>
      <w:bookmarkEnd w:id="1"/>
    </w:p>
    <w:p w14:paraId="3C786102" w14:textId="53D237CE" w:rsidR="00137DDA" w:rsidRPr="006A6F3B" w:rsidRDefault="00026920" w:rsidP="00137DDA">
      <w:r>
        <w:rPr>
          <w:lang w:val="en-US"/>
        </w:rPr>
        <w:t xml:space="preserve">To complete the task 1, the Erikson's psychological development theory and Cognitive development theory has been discussed. </w:t>
      </w:r>
      <w:r w:rsidRPr="00247A8B">
        <w:rPr>
          <w:b/>
          <w:i/>
          <w:lang w:val="en-US"/>
        </w:rPr>
        <w:t>Erikson’s psychological development theory</w:t>
      </w:r>
      <w:r>
        <w:rPr>
          <w:lang w:val="en-US"/>
        </w:rPr>
        <w:t xml:space="preserve"> emphasizes the nature of society in the development of a person rather than sexual nature. This theory states that personality of person-shaped only in their childhood and also personality development takes place all through the person's lifespan (</w:t>
      </w:r>
      <w:r>
        <w:rPr>
          <w:shd w:val="clear" w:color="auto" w:fill="FFFFFF"/>
        </w:rPr>
        <w:t>Cieciuch, and Topolewska, 2017</w:t>
      </w:r>
      <w:r>
        <w:rPr>
          <w:lang w:val="en-US"/>
        </w:rPr>
        <w:t xml:space="preserve">). Erikson's theory helps to maintain personality development in specific </w:t>
      </w:r>
      <w:r w:rsidR="00AC0407">
        <w:rPr>
          <w:lang w:val="en-US"/>
        </w:rPr>
        <w:t>pre-determined</w:t>
      </w:r>
      <w:r>
        <w:rPr>
          <w:lang w:val="en-US"/>
        </w:rPr>
        <w:t xml:space="preserve"> order by the help of eight stages of psychological development from childhood to adulthood. During those eight stages the person's experiences many types of crises related to psychology which could be positive or negative impact on their personality development. </w:t>
      </w:r>
    </w:p>
    <w:p w14:paraId="712E6C41" w14:textId="77777777" w:rsidR="00137DDA" w:rsidRPr="006A6F3B" w:rsidRDefault="00026920" w:rsidP="00137DDA">
      <w:r>
        <w:rPr>
          <w:lang w:val="en-US"/>
        </w:rPr>
        <w:t>This theory is important because it has the strength to provide a broad framework about the development of a person throughout the entire lifespan. It allows the health care and social care professional to emphasis the nature of human beings and important factors to influence the social relationship (</w:t>
      </w:r>
      <w:r>
        <w:rPr>
          <w:shd w:val="clear" w:color="auto" w:fill="FFFFFF"/>
        </w:rPr>
        <w:t>Kerpelman, and Pittman, 2018</w:t>
      </w:r>
      <w:r>
        <w:rPr>
          <w:lang w:val="en-US"/>
        </w:rPr>
        <w:t>). The aspects of Erikson’s theory which is important to understand is the crises that children are experiences, it is important for the health and social care professionals to identify that and find ways to help and solve the crises of the children. The eight stages are Infancy which is from birth to 18 months. It is the conflict of trust vs. mistrust (</w:t>
      </w:r>
      <w:r>
        <w:rPr>
          <w:shd w:val="clear" w:color="auto" w:fill="FFFFFF"/>
        </w:rPr>
        <w:t>Barca, Mazzuca, and Borghi, 2020</w:t>
      </w:r>
      <w:r>
        <w:rPr>
          <w:lang w:val="en-US"/>
        </w:rPr>
        <w:t xml:space="preserve">). The next stage is early childhood from 2 years to 3 years; it is about autonomy vs. shame doubt. The third stage starts at 3 years which is preschool. It ends in 5 years and its conflict is initiative vs. guilt. The other stage is school age from 6 to 11 years about </w:t>
      </w:r>
      <w:r>
        <w:rPr>
          <w:bdr w:val="none" w:sz="0" w:space="0" w:color="auto" w:frame="1"/>
        </w:rPr>
        <w:t>Industry vs. Inferiority. Next stage is adolescence from 12 to 18 years. It is about identity vs. Role (</w:t>
      </w:r>
      <w:r>
        <w:rPr>
          <w:shd w:val="clear" w:color="auto" w:fill="FFFFFF"/>
        </w:rPr>
        <w:t xml:space="preserve">Demetriou, </w:t>
      </w:r>
      <w:r w:rsidRPr="002A0511">
        <w:rPr>
          <w:i/>
          <w:shd w:val="clear" w:color="auto" w:fill="FFFFFF"/>
        </w:rPr>
        <w:t>et al.,</w:t>
      </w:r>
      <w:r>
        <w:rPr>
          <w:shd w:val="clear" w:color="auto" w:fill="FFFFFF"/>
        </w:rPr>
        <w:t xml:space="preserve"> 2017</w:t>
      </w:r>
      <w:r>
        <w:rPr>
          <w:bdr w:val="none" w:sz="0" w:space="0" w:color="auto" w:frame="1"/>
        </w:rPr>
        <w:t xml:space="preserve">). After this stage the young adulthood stage comes which starts at 19 and ends in 40 years, its </w:t>
      </w:r>
      <w:r>
        <w:rPr>
          <w:bdr w:val="none" w:sz="0" w:space="0" w:color="auto" w:frame="1"/>
        </w:rPr>
        <w:lastRenderedPageBreak/>
        <w:t>confliction is Intimacy vs. Isolation. From 40 to 55 years is middle adulthood which is about Generatively vs. Stagnation. And at the last stage is from 65 to death is maturity where confliction is ego integrity vs. Despair. These stages help to understand the important events and outcomes of the person. In childhood, some problems occurred while interaction, they face language problems (</w:t>
      </w:r>
      <w:r>
        <w:rPr>
          <w:shd w:val="clear" w:color="auto" w:fill="FFFFFF"/>
        </w:rPr>
        <w:t>Ruba, and Repacholi, 2020</w:t>
      </w:r>
      <w:r>
        <w:rPr>
          <w:bdr w:val="none" w:sz="0" w:space="0" w:color="auto" w:frame="1"/>
        </w:rPr>
        <w:t xml:space="preserve">). </w:t>
      </w:r>
    </w:p>
    <w:p w14:paraId="1CFBF459" w14:textId="77777777" w:rsidR="00137DDA" w:rsidRPr="006A6F3B" w:rsidRDefault="00026920" w:rsidP="00137DDA">
      <w:r>
        <w:rPr>
          <w:bdr w:val="none" w:sz="0" w:space="0" w:color="auto" w:frame="1"/>
        </w:rPr>
        <w:t xml:space="preserve">This theory helps to understand the needs of children during their developing stages. It helps in task 1 to complete by describing interfering objects during infancy shapes the language of children and builds conceptual representation. It also helps to develop the emotional skills of the </w:t>
      </w:r>
      <w:proofErr w:type="gramStart"/>
      <w:r>
        <w:rPr>
          <w:bdr w:val="none" w:sz="0" w:space="0" w:color="auto" w:frame="1"/>
        </w:rPr>
        <w:t>children’s</w:t>
      </w:r>
      <w:proofErr w:type="gramEnd"/>
      <w:r>
        <w:rPr>
          <w:bdr w:val="none" w:sz="0" w:space="0" w:color="auto" w:frame="1"/>
        </w:rPr>
        <w:t xml:space="preserve">. </w:t>
      </w:r>
      <w:r w:rsidRPr="00247A8B">
        <w:rPr>
          <w:b/>
          <w:i/>
          <w:bdr w:val="none" w:sz="0" w:space="0" w:color="auto" w:frame="1"/>
        </w:rPr>
        <w:t>Cognitive development theory</w:t>
      </w:r>
      <w:r>
        <w:rPr>
          <w:bdr w:val="none" w:sz="0" w:space="0" w:color="auto" w:frame="1"/>
        </w:rPr>
        <w:t xml:space="preserve"> states about the children way of thinking explore and figure out. This theory is about the development of skills, problem solving, knowledge and dispositions by which the children think and understand the world and environment around them. Brain development is one of the important parts of the cognitive development theory. This theory suggests that children move through four different types of the stage of their mental development (</w:t>
      </w:r>
      <w:proofErr w:type="gramStart"/>
      <w:r>
        <w:rPr>
          <w:shd w:val="clear" w:color="auto" w:fill="FFFFFF"/>
        </w:rPr>
        <w:t>Filippi,  D’Souza</w:t>
      </w:r>
      <w:proofErr w:type="gramEnd"/>
      <w:r>
        <w:rPr>
          <w:shd w:val="clear" w:color="auto" w:fill="FFFFFF"/>
        </w:rPr>
        <w:t>,  and Bright, 2019</w:t>
      </w:r>
      <w:r>
        <w:rPr>
          <w:bdr w:val="none" w:sz="0" w:space="0" w:color="auto" w:frame="1"/>
        </w:rPr>
        <w:t xml:space="preserve">). This theory focuses on how </w:t>
      </w:r>
      <w:proofErr w:type="gramStart"/>
      <w:r>
        <w:rPr>
          <w:bdr w:val="none" w:sz="0" w:space="0" w:color="auto" w:frame="1"/>
        </w:rPr>
        <w:t>children's</w:t>
      </w:r>
      <w:proofErr w:type="gramEnd"/>
      <w:r>
        <w:rPr>
          <w:bdr w:val="none" w:sz="0" w:space="0" w:color="auto" w:frame="1"/>
        </w:rPr>
        <w:t xml:space="preserve"> are acquiring knowledge and also understand the nature of intelligence. This theory has staged such as </w:t>
      </w:r>
      <w:r w:rsidRPr="00417EC0">
        <w:t xml:space="preserve">sensorimotor, </w:t>
      </w:r>
      <w:r w:rsidRPr="00417EC0">
        <w:rPr>
          <w:lang w:val="en-US"/>
        </w:rPr>
        <w:t>Preoperational</w:t>
      </w:r>
      <w:r w:rsidRPr="00417EC0">
        <w:t xml:space="preserve">, </w:t>
      </w:r>
      <w:r w:rsidRPr="00417EC0">
        <w:rPr>
          <w:lang w:val="en-US"/>
        </w:rPr>
        <w:t>Concrete operational</w:t>
      </w:r>
      <w:r w:rsidRPr="00417EC0">
        <w:t xml:space="preserve"> and </w:t>
      </w:r>
      <w:r w:rsidRPr="00417EC0">
        <w:rPr>
          <w:lang w:val="en-US"/>
        </w:rPr>
        <w:t>Adolescence to adulthood</w:t>
      </w:r>
      <w:r>
        <w:rPr>
          <w:lang w:val="en-US"/>
        </w:rPr>
        <w:t xml:space="preserve">. This theory is essential as it provides children with attention to think about the world around them. </w:t>
      </w:r>
    </w:p>
    <w:p w14:paraId="08D9C231" w14:textId="77777777" w:rsidR="00137DDA" w:rsidRDefault="00026920" w:rsidP="00137DDA">
      <w:pPr>
        <w:rPr>
          <w:lang w:val="en-US"/>
        </w:rPr>
      </w:pPr>
      <w:r>
        <w:rPr>
          <w:lang w:val="en-US"/>
        </w:rPr>
        <w:t>They help them to understand about activities which are taking place in front of them. There is some consensus which explores environments; it does not impair cognitive development. Cognitive skills are very important in the environment and for children to increase their mental capabilities and learn academic subjects (</w:t>
      </w:r>
      <w:r>
        <w:rPr>
          <w:shd w:val="clear" w:color="auto" w:fill="FFFFFF"/>
        </w:rPr>
        <w:t xml:space="preserve">Wade, </w:t>
      </w:r>
      <w:r w:rsidRPr="002A0511">
        <w:rPr>
          <w:i/>
          <w:shd w:val="clear" w:color="auto" w:fill="FFFFFF"/>
        </w:rPr>
        <w:t xml:space="preserve">et al., </w:t>
      </w:r>
      <w:r>
        <w:rPr>
          <w:shd w:val="clear" w:color="auto" w:fill="FFFFFF"/>
        </w:rPr>
        <w:t>2018</w:t>
      </w:r>
      <w:r>
        <w:rPr>
          <w:lang w:val="en-US"/>
        </w:rPr>
        <w:t xml:space="preserve">). The cognitive functions help the children to effectively read, plan, think, remember and solve the problem. Mental development is one important aspect of the growth of children. It begins with from birth and their mental development increases through their lifespan. </w:t>
      </w:r>
    </w:p>
    <w:p w14:paraId="24FB8CB2" w14:textId="77777777" w:rsidR="0020577E" w:rsidRPr="002D7330" w:rsidRDefault="00203312" w:rsidP="0020577E">
      <w:pPr>
        <w:pStyle w:val="Heading1"/>
        <w:rPr>
          <w:lang w:val="en-GB"/>
        </w:rPr>
      </w:pPr>
      <w:bookmarkStart w:id="2" w:name="_Toc60857571"/>
      <w:r>
        <w:rPr>
          <w:lang w:val="en-GB"/>
        </w:rPr>
        <w:t>R</w:t>
      </w:r>
      <w:r w:rsidR="0020577E" w:rsidRPr="002D7330">
        <w:rPr>
          <w:lang w:val="en-GB"/>
        </w:rPr>
        <w:t>ole as a health care professional in applying the learnt psychological perspectives</w:t>
      </w:r>
      <w:bookmarkEnd w:id="2"/>
    </w:p>
    <w:p w14:paraId="615159A9" w14:textId="77777777" w:rsidR="0020577E" w:rsidRPr="002D7330" w:rsidRDefault="0020577E" w:rsidP="0020577E">
      <w:pPr>
        <w:rPr>
          <w:lang w:val="en-GB"/>
        </w:rPr>
      </w:pPr>
      <w:r w:rsidRPr="002D7330">
        <w:rPr>
          <w:lang w:val="en-GB"/>
        </w:rPr>
        <w:t xml:space="preserve">The role that </w:t>
      </w:r>
      <w:r w:rsidR="00FF3FD1">
        <w:rPr>
          <w:lang w:val="en-GB"/>
        </w:rPr>
        <w:t>I have considered</w:t>
      </w:r>
      <w:r w:rsidRPr="002D7330">
        <w:rPr>
          <w:lang w:val="en-GB"/>
        </w:rPr>
        <w:t xml:space="preserve"> </w:t>
      </w:r>
      <w:r w:rsidR="00FF3FD1">
        <w:rPr>
          <w:lang w:val="en-GB"/>
        </w:rPr>
        <w:t xml:space="preserve">as a </w:t>
      </w:r>
      <w:r w:rsidR="00FF3FD1" w:rsidRPr="002D6C9F">
        <w:rPr>
          <w:b/>
          <w:i/>
          <w:lang w:val="en-GB"/>
        </w:rPr>
        <w:t xml:space="preserve">career goal </w:t>
      </w:r>
      <w:r w:rsidRPr="002D7330">
        <w:rPr>
          <w:lang w:val="en-GB"/>
        </w:rPr>
        <w:t xml:space="preserve">for analysis is the role of nursing. When it comes to infancy, </w:t>
      </w:r>
      <w:r>
        <w:rPr>
          <w:lang w:val="en-GB"/>
        </w:rPr>
        <w:t xml:space="preserve">I think </w:t>
      </w:r>
      <w:r w:rsidRPr="002D7330">
        <w:rPr>
          <w:lang w:val="en-GB"/>
        </w:rPr>
        <w:t xml:space="preserve">nursing plays an important part in the health and social care aspect. In the case of infancy, nursing ensures proper care and development and it plays an integral part in maintaining a disciplined system. It is important to understand that the role of nursing becomes increasingly more important when there is an infant in question (de Mazières </w:t>
      </w:r>
      <w:r w:rsidRPr="002D7330">
        <w:rPr>
          <w:i/>
          <w:iCs/>
          <w:lang w:val="en-GB"/>
        </w:rPr>
        <w:t xml:space="preserve">et al., </w:t>
      </w:r>
      <w:r w:rsidRPr="002D7330">
        <w:rPr>
          <w:lang w:val="en-GB"/>
        </w:rPr>
        <w:lastRenderedPageBreak/>
        <w:t xml:space="preserve">2017). As a nurse, the roles vary in several ways. </w:t>
      </w:r>
      <w:r>
        <w:rPr>
          <w:lang w:val="en-GB"/>
        </w:rPr>
        <w:t>I think a</w:t>
      </w:r>
      <w:r w:rsidRPr="002D7330">
        <w:rPr>
          <w:lang w:val="en-GB"/>
        </w:rPr>
        <w:t xml:space="preserve"> few of the roles of nursing include providing </w:t>
      </w:r>
      <w:r w:rsidRPr="002D6C9F">
        <w:rPr>
          <w:b/>
          <w:i/>
          <w:lang w:val="en-GB"/>
        </w:rPr>
        <w:t>emotional support</w:t>
      </w:r>
      <w:r w:rsidRPr="002D7330">
        <w:rPr>
          <w:lang w:val="en-GB"/>
        </w:rPr>
        <w:t xml:space="preserve"> to the child, monitoring the vitals of both the child as well as the mother, ensuring that a track of the strength of the mother is maintained, ensure that all kinds of medications are being administered, ensuring that proper assistance of labour is done and finally, providing support to the mother at the time of delivery. </w:t>
      </w:r>
      <w:r w:rsidR="002D6C9F">
        <w:rPr>
          <w:lang w:val="en-GB"/>
        </w:rPr>
        <w:t xml:space="preserve">Effective training </w:t>
      </w:r>
    </w:p>
    <w:p w14:paraId="08E98FCD" w14:textId="77777777" w:rsidR="0020577E" w:rsidRPr="002D7330" w:rsidRDefault="0020577E" w:rsidP="0020577E">
      <w:pPr>
        <w:rPr>
          <w:lang w:val="en-GB"/>
        </w:rPr>
      </w:pPr>
      <w:r w:rsidRPr="002D7330">
        <w:rPr>
          <w:lang w:val="en-GB"/>
        </w:rPr>
        <w:t xml:space="preserve">However, it does not end there as </w:t>
      </w:r>
      <w:r>
        <w:rPr>
          <w:lang w:val="en-GB"/>
        </w:rPr>
        <w:t>I think th</w:t>
      </w:r>
      <w:r w:rsidR="00FF3FD1">
        <w:rPr>
          <w:lang w:val="en-GB"/>
        </w:rPr>
        <w:t xml:space="preserve">at there are additional duties </w:t>
      </w:r>
      <w:r w:rsidRPr="002D7330">
        <w:rPr>
          <w:lang w:val="en-GB"/>
        </w:rPr>
        <w:t>of a nurse to manage infants in health and social care involve assisting the doctor in case the situation becomes critical, ensuring the infant is monitored well after the delivery is over and also ensure that the mother is educated about her basic duties in the first few years after childbirth. These are some of the roles that are to be undertaken as a nurse while working in the health and social care service, especially while managing infants (Yeh, 2017). However, as a nurse,</w:t>
      </w:r>
      <w:r>
        <w:rPr>
          <w:lang w:val="en-GB"/>
        </w:rPr>
        <w:t xml:space="preserve"> I think that</w:t>
      </w:r>
      <w:r w:rsidRPr="002D7330">
        <w:rPr>
          <w:lang w:val="en-GB"/>
        </w:rPr>
        <w:t xml:space="preserve"> it is not enough to be supportive of the doctor and the mother. This is because, as a nurse, a person should be knowledgeable enough, should possess information about necessary medication, should be able to read through vitals and should have the nerve to undertake decisions during critical moments. A nurse is as much of a support as a doctor and without both of them functioning well together, it might often be a disaster at the time of childbirth. </w:t>
      </w:r>
    </w:p>
    <w:p w14:paraId="033E5211" w14:textId="77777777" w:rsidR="0020577E" w:rsidRPr="002D7330" w:rsidRDefault="0020577E" w:rsidP="0020577E">
      <w:pPr>
        <w:rPr>
          <w:lang w:val="en-GB"/>
        </w:rPr>
      </w:pPr>
      <w:r w:rsidRPr="002D7330">
        <w:rPr>
          <w:lang w:val="en-GB"/>
        </w:rPr>
        <w:t xml:space="preserve">Another essential aspect that </w:t>
      </w:r>
      <w:r>
        <w:rPr>
          <w:lang w:val="en-GB"/>
        </w:rPr>
        <w:t xml:space="preserve">I feel </w:t>
      </w:r>
      <w:r w:rsidRPr="002D7330">
        <w:rPr>
          <w:lang w:val="en-GB"/>
        </w:rPr>
        <w:t xml:space="preserve">needs to be considered in the case of nursing is related to ethical considerations. Every nurse has to maintain certain legal and ethical responsibilities which are necessary aspects of consideration (Mumba and Snow, 2017). In terms of legal responsibilities, it includes ensuring that all the laws are followed and that the parents of the child are informed about their child’s condition at all times, especially when the child is an infant and cannot take care of their own. Along with that, </w:t>
      </w:r>
      <w:r>
        <w:rPr>
          <w:lang w:val="en-GB"/>
        </w:rPr>
        <w:t xml:space="preserve">I want </w:t>
      </w:r>
      <w:r w:rsidRPr="002D7330">
        <w:rPr>
          <w:lang w:val="en-GB"/>
        </w:rPr>
        <w:t xml:space="preserve">to follow ethical responsibilities as well involves ensuring that the infants are provided with proper dosage of vaccine after birth and the necessary medicines are provided that will boost the immunity of the child in the days to come (Liaw </w:t>
      </w:r>
      <w:r w:rsidRPr="002D7330">
        <w:rPr>
          <w:i/>
          <w:iCs/>
          <w:lang w:val="en-GB"/>
        </w:rPr>
        <w:t xml:space="preserve">et al., </w:t>
      </w:r>
      <w:r w:rsidRPr="002D7330">
        <w:rPr>
          <w:lang w:val="en-GB"/>
        </w:rPr>
        <w:t xml:space="preserve">2017). There are often difficult decisions that are to be taken, </w:t>
      </w:r>
      <w:r>
        <w:rPr>
          <w:lang w:val="en-GB"/>
        </w:rPr>
        <w:t xml:space="preserve">and I would </w:t>
      </w:r>
      <w:r w:rsidRPr="002D7330">
        <w:rPr>
          <w:lang w:val="en-GB"/>
        </w:rPr>
        <w:t xml:space="preserve">like </w:t>
      </w:r>
      <w:r>
        <w:rPr>
          <w:lang w:val="en-GB"/>
        </w:rPr>
        <w:t>to</w:t>
      </w:r>
      <w:r w:rsidRPr="002D7330">
        <w:rPr>
          <w:lang w:val="en-GB"/>
        </w:rPr>
        <w:t xml:space="preserve"> the parents if their child did not survive or if the child had certain deformities after birth. However, whatever the case it is, </w:t>
      </w:r>
      <w:r>
        <w:rPr>
          <w:lang w:val="en-GB"/>
        </w:rPr>
        <w:t xml:space="preserve">I feel that </w:t>
      </w:r>
      <w:r w:rsidRPr="002D7330">
        <w:rPr>
          <w:lang w:val="en-GB"/>
        </w:rPr>
        <w:t xml:space="preserve">a nurse has to be ethical in their approach and be clean in their mind. </w:t>
      </w:r>
    </w:p>
    <w:p w14:paraId="08DEF832" w14:textId="77777777" w:rsidR="0020577E" w:rsidRPr="002D7330" w:rsidRDefault="0020577E" w:rsidP="0020577E">
      <w:pPr>
        <w:pStyle w:val="Heading1"/>
        <w:rPr>
          <w:lang w:val="en-GB"/>
        </w:rPr>
      </w:pPr>
      <w:bookmarkStart w:id="3" w:name="_Toc60857572"/>
      <w:r w:rsidRPr="002D7330">
        <w:rPr>
          <w:lang w:val="en-GB"/>
        </w:rPr>
        <w:t>Relating the Learning to Health and Social Care Practice</w:t>
      </w:r>
      <w:bookmarkEnd w:id="3"/>
    </w:p>
    <w:p w14:paraId="6CE45B79" w14:textId="77777777" w:rsidR="0020577E" w:rsidRDefault="0020577E" w:rsidP="0020577E">
      <w:pPr>
        <w:rPr>
          <w:lang w:val="en-GB"/>
        </w:rPr>
      </w:pPr>
      <w:r w:rsidRPr="002D7330">
        <w:rPr>
          <w:lang w:val="en-GB"/>
        </w:rPr>
        <w:t xml:space="preserve">The theories that have been discussed earlier are called the Erikson's Psychological Theory of Development and Piaget's Cognitive theory of development. Both of these theories can be applied to the case of infant nursing. </w:t>
      </w:r>
      <w:r>
        <w:rPr>
          <w:lang w:val="en-GB"/>
        </w:rPr>
        <w:t xml:space="preserve">Before, the theories are discussed I want to mention </w:t>
      </w:r>
      <w:r w:rsidR="008E473F">
        <w:rPr>
          <w:lang w:val="en-GB"/>
        </w:rPr>
        <w:t xml:space="preserve">my </w:t>
      </w:r>
      <w:r w:rsidR="008E473F">
        <w:rPr>
          <w:lang w:val="en-GB"/>
        </w:rPr>
        <w:lastRenderedPageBreak/>
        <w:t xml:space="preserve">career goals. </w:t>
      </w:r>
      <w:r w:rsidR="008E473F" w:rsidRPr="008E473F">
        <w:rPr>
          <w:b/>
          <w:i/>
          <w:lang w:val="en-GB"/>
        </w:rPr>
        <w:t>The two career</w:t>
      </w:r>
      <w:r w:rsidRPr="008E473F">
        <w:rPr>
          <w:b/>
          <w:i/>
          <w:lang w:val="en-GB"/>
        </w:rPr>
        <w:t xml:space="preserve"> goals</w:t>
      </w:r>
      <w:r>
        <w:rPr>
          <w:lang w:val="en-GB"/>
        </w:rPr>
        <w:t xml:space="preserve"> that I have are that, I want to be close to children and I want to become a successful social worker for children. </w:t>
      </w:r>
    </w:p>
    <w:p w14:paraId="0F962278" w14:textId="77777777" w:rsidR="0020577E" w:rsidRPr="002D7330" w:rsidRDefault="0020577E" w:rsidP="0020577E">
      <w:pPr>
        <w:rPr>
          <w:lang w:val="en-GB"/>
        </w:rPr>
      </w:pPr>
      <w:r w:rsidRPr="002D7330">
        <w:rPr>
          <w:lang w:val="en-GB"/>
        </w:rPr>
        <w:t xml:space="preserve">However, first, it is important </w:t>
      </w:r>
      <w:r>
        <w:rPr>
          <w:lang w:val="en-GB"/>
        </w:rPr>
        <w:t>I</w:t>
      </w:r>
      <w:r w:rsidRPr="002D7330">
        <w:rPr>
          <w:lang w:val="en-GB"/>
        </w:rPr>
        <w:t xml:space="preserve"> discuss the application of Erikson's Psychological Theory of Development (Marć </w:t>
      </w:r>
      <w:r w:rsidRPr="002D7330">
        <w:rPr>
          <w:i/>
          <w:iCs/>
          <w:lang w:val="en-GB"/>
        </w:rPr>
        <w:t xml:space="preserve">et al., </w:t>
      </w:r>
      <w:r w:rsidRPr="002D7330">
        <w:rPr>
          <w:lang w:val="en-GB"/>
        </w:rPr>
        <w:t xml:space="preserve">2019). Erikson's theory involves a multi-stage process that includes the involvement of a wide number of stages of human life. In the case of an infant, </w:t>
      </w:r>
      <w:r>
        <w:rPr>
          <w:lang w:val="en-GB"/>
        </w:rPr>
        <w:t xml:space="preserve">I will apply the </w:t>
      </w:r>
      <w:r w:rsidRPr="002D7330">
        <w:rPr>
          <w:lang w:val="en-GB"/>
        </w:rPr>
        <w:t xml:space="preserve">theory delicately. This is because, when a person is young, then the experiences they have to end up growing into how they develop in the future. </w:t>
      </w:r>
      <w:r>
        <w:rPr>
          <w:lang w:val="en-GB"/>
        </w:rPr>
        <w:t>I feel, t</w:t>
      </w:r>
      <w:r w:rsidRPr="002D7330">
        <w:rPr>
          <w:lang w:val="en-GB"/>
        </w:rPr>
        <w:t xml:space="preserve">herefore, when applying this theory, for the infancy stage, it is important to treat the child with care (Sharma, 2017). The child needs to be taken care of while he or she is in the hospital. In case the child faces any major problem in terms of their health, even then they need to be treated properly and they need to be looked after well. </w:t>
      </w:r>
      <w:r w:rsidRPr="007B573D">
        <w:rPr>
          <w:b/>
          <w:i/>
          <w:lang w:val="en-GB"/>
        </w:rPr>
        <w:t>I will treat the child</w:t>
      </w:r>
      <w:r w:rsidRPr="002D7330">
        <w:rPr>
          <w:lang w:val="en-GB"/>
        </w:rPr>
        <w:t xml:space="preserve"> with trust and intimacy. These are the two things that every child loves and every child caters for. Therefore, </w:t>
      </w:r>
      <w:r>
        <w:rPr>
          <w:lang w:val="en-GB"/>
        </w:rPr>
        <w:t xml:space="preserve">I feel that </w:t>
      </w:r>
      <w:r w:rsidRPr="002D7330">
        <w:rPr>
          <w:lang w:val="en-GB"/>
        </w:rPr>
        <w:t xml:space="preserve">the impact of these two areas will be extremely high and therefore, it is essential that as a nurse, the infant’s needs are meet dependably. This will develop a sense of trust within the infant and the infant will have a happier childhood. </w:t>
      </w:r>
    </w:p>
    <w:p w14:paraId="0DB500FB" w14:textId="77777777" w:rsidR="0020577E" w:rsidRPr="006A6F3B" w:rsidRDefault="0020577E" w:rsidP="0020577E">
      <w:r w:rsidRPr="002D7330">
        <w:rPr>
          <w:lang w:val="en-GB"/>
        </w:rPr>
        <w:t xml:space="preserve">The second theory that is to be considered is Piaget's cognitive theory of development. A child ideally has four stages of development starting from the sensorimotor stage. This is the first stage of development and this is the stage where the child tries to learn the key aspects around the world. </w:t>
      </w:r>
      <w:r>
        <w:rPr>
          <w:lang w:val="en-GB"/>
        </w:rPr>
        <w:t>I think that t</w:t>
      </w:r>
      <w:r w:rsidRPr="002D7330">
        <w:rPr>
          <w:lang w:val="en-GB"/>
        </w:rPr>
        <w:t xml:space="preserve">he child learns a large number of ideas starting from walking to trying to exist in the world (Fahs, 2017). As a nurse, </w:t>
      </w:r>
      <w:r w:rsidRPr="007B573D">
        <w:rPr>
          <w:b/>
          <w:i/>
          <w:lang w:val="en-GB"/>
        </w:rPr>
        <w:t>I will help the</w:t>
      </w:r>
      <w:r w:rsidRPr="002D7330">
        <w:rPr>
          <w:lang w:val="en-GB"/>
        </w:rPr>
        <w:t xml:space="preserve"> child during the sensorimotor stage. It is important to assist the child in achieving the basic things that the child wants. If the child wants to walk, then it is important to help the child to learn that and if the child is undertaking any actions then it is important to stay with the child and work along with the child to develop him or her properly (Salmond and Echevarria, 2017). This will initiate a healthy upbringing of the child which will ultimately lead to solid growth in the future. The first stage of this process is where the task of a nurse is the most </w:t>
      </w:r>
      <w:proofErr w:type="gramStart"/>
      <w:r w:rsidRPr="002D7330">
        <w:rPr>
          <w:lang w:val="en-GB"/>
        </w:rPr>
        <w:t>critical</w:t>
      </w:r>
      <w:proofErr w:type="gramEnd"/>
      <w:r w:rsidR="007B573D">
        <w:rPr>
          <w:lang w:val="en-GB"/>
        </w:rPr>
        <w:t xml:space="preserve"> </w:t>
      </w:r>
      <w:r>
        <w:rPr>
          <w:lang w:val="en-GB"/>
        </w:rPr>
        <w:t xml:space="preserve">I want to be </w:t>
      </w:r>
      <w:r w:rsidRPr="002D7330">
        <w:rPr>
          <w:lang w:val="en-GB"/>
        </w:rPr>
        <w:t>quite useful both in terms of health care as well as social care development.</w:t>
      </w:r>
    </w:p>
    <w:p w14:paraId="73F3572D" w14:textId="77777777" w:rsidR="00137DDA" w:rsidRDefault="00026920" w:rsidP="00137DDA">
      <w:pPr>
        <w:pStyle w:val="Heading1"/>
      </w:pPr>
      <w:bookmarkStart w:id="4" w:name="_Toc60857573"/>
      <w:r>
        <w:t>Conclusion</w:t>
      </w:r>
      <w:bookmarkEnd w:id="4"/>
      <w:r>
        <w:t xml:space="preserve"> </w:t>
      </w:r>
    </w:p>
    <w:p w14:paraId="596449D0" w14:textId="77777777" w:rsidR="00137DDA" w:rsidRDefault="00026920" w:rsidP="00137DDA">
      <w:pPr>
        <w:rPr>
          <w:lang w:val="en-US"/>
        </w:rPr>
      </w:pPr>
      <w:r>
        <w:rPr>
          <w:lang w:val="en-US"/>
        </w:rPr>
        <w:t xml:space="preserve">In this report, the topic has been discussing the psychological theories are applied to health and social care practice in particular emphasis on career goals. The theory of Erikson's psychological development and Cognitive theory of development has been reflected in the health care and social care practices. Apart from that, in this report, the role of health care and </w:t>
      </w:r>
      <w:r>
        <w:rPr>
          <w:lang w:val="en-US"/>
        </w:rPr>
        <w:lastRenderedPageBreak/>
        <w:t xml:space="preserve">social care practice professional duties has been discussed. Moreover, learning related to health care and social care practices has been mentioned in the report. </w:t>
      </w:r>
    </w:p>
    <w:p w14:paraId="7770A320" w14:textId="77777777" w:rsidR="007B573D" w:rsidRDefault="007B573D">
      <w:pPr>
        <w:spacing w:line="259" w:lineRule="auto"/>
        <w:jc w:val="left"/>
        <w:rPr>
          <w:rFonts w:eastAsiaTheme="majorEastAsia" w:cstheme="majorBidi"/>
          <w:b/>
          <w:sz w:val="32"/>
          <w:szCs w:val="32"/>
          <w:lang w:val="en-GB"/>
        </w:rPr>
      </w:pPr>
      <w:r>
        <w:rPr>
          <w:lang w:val="en-GB"/>
        </w:rPr>
        <w:br w:type="page"/>
      </w:r>
    </w:p>
    <w:p w14:paraId="372EF86A" w14:textId="77777777" w:rsidR="005079C8" w:rsidRPr="00137DDA" w:rsidRDefault="00026920" w:rsidP="00137DDA">
      <w:pPr>
        <w:pStyle w:val="Heading1"/>
        <w:rPr>
          <w:lang w:val="en-US"/>
        </w:rPr>
      </w:pPr>
      <w:bookmarkStart w:id="5" w:name="_Toc60857574"/>
      <w:r w:rsidRPr="002D7330">
        <w:rPr>
          <w:lang w:val="en-GB"/>
        </w:rPr>
        <w:lastRenderedPageBreak/>
        <w:t>References</w:t>
      </w:r>
      <w:bookmarkEnd w:id="5"/>
    </w:p>
    <w:p w14:paraId="1FFCC2AB" w14:textId="77777777" w:rsidR="00137DDA" w:rsidRDefault="00026920" w:rsidP="00137DDA">
      <w:pPr>
        <w:rPr>
          <w:shd w:val="clear" w:color="auto" w:fill="FFFFFF"/>
        </w:rPr>
      </w:pPr>
      <w:r>
        <w:rPr>
          <w:shd w:val="clear" w:color="auto" w:fill="FFFFFF"/>
        </w:rPr>
        <w:t>Barca, L., Mazzuca, C. and Borghi, A.M., 2020. Overusing the pacifier during infancy sets a footprint on abstract words processing. </w:t>
      </w:r>
      <w:r>
        <w:rPr>
          <w:i/>
          <w:iCs/>
          <w:shd w:val="clear" w:color="auto" w:fill="FFFFFF"/>
        </w:rPr>
        <w:t>Journal of Child Language</w:t>
      </w:r>
      <w:r>
        <w:rPr>
          <w:shd w:val="clear" w:color="auto" w:fill="FFFFFF"/>
        </w:rPr>
        <w:t>, </w:t>
      </w:r>
      <w:r>
        <w:rPr>
          <w:i/>
          <w:iCs/>
          <w:shd w:val="clear" w:color="auto" w:fill="FFFFFF"/>
        </w:rPr>
        <w:t>47</w:t>
      </w:r>
      <w:r>
        <w:rPr>
          <w:shd w:val="clear" w:color="auto" w:fill="FFFFFF"/>
        </w:rPr>
        <w:t>(5), pp.1084-1099.</w:t>
      </w:r>
    </w:p>
    <w:p w14:paraId="3EC4CA86" w14:textId="77777777" w:rsidR="00137DDA" w:rsidRDefault="00026920" w:rsidP="00137DDA">
      <w:pPr>
        <w:rPr>
          <w:shd w:val="clear" w:color="auto" w:fill="FFFFFF"/>
        </w:rPr>
      </w:pPr>
      <w:r>
        <w:rPr>
          <w:shd w:val="clear" w:color="auto" w:fill="FFFFFF"/>
        </w:rPr>
        <w:t>Cieciuch, J. and Topolewska, E., 2017. Circumplex of identity formation modes: a proposal for the integration of identity constructs developed in the Erikson–Marcia tradition. </w:t>
      </w:r>
      <w:r>
        <w:rPr>
          <w:i/>
          <w:iCs/>
          <w:shd w:val="clear" w:color="auto" w:fill="FFFFFF"/>
        </w:rPr>
        <w:t>Self and Identity</w:t>
      </w:r>
      <w:r>
        <w:rPr>
          <w:shd w:val="clear" w:color="auto" w:fill="FFFFFF"/>
        </w:rPr>
        <w:t>, </w:t>
      </w:r>
      <w:r>
        <w:rPr>
          <w:i/>
          <w:iCs/>
          <w:shd w:val="clear" w:color="auto" w:fill="FFFFFF"/>
        </w:rPr>
        <w:t>16</w:t>
      </w:r>
      <w:r>
        <w:rPr>
          <w:shd w:val="clear" w:color="auto" w:fill="FFFFFF"/>
        </w:rPr>
        <w:t>(1), pp.37-61.</w:t>
      </w:r>
    </w:p>
    <w:p w14:paraId="1E9A5D8F" w14:textId="77777777" w:rsidR="00137DDA" w:rsidRPr="002D7330" w:rsidRDefault="00026920" w:rsidP="005079C8">
      <w:pPr>
        <w:rPr>
          <w:lang w:val="en-GB"/>
        </w:rPr>
      </w:pPr>
      <w:r w:rsidRPr="002D7330">
        <w:rPr>
          <w:lang w:val="en-GB"/>
        </w:rPr>
        <w:t xml:space="preserve">de Mazières, C.L., Morley, J.E., Levy, C., Agencies, F., Barbagallo, M., Cesari, M., Barreto, P.D.S., Donini, L.M., Fitten, J., Franco, A. and Izquierdo, M., 2017. Prevention of functional decline by reframing the role of nursing </w:t>
      </w:r>
      <w:proofErr w:type="gramStart"/>
      <w:r w:rsidRPr="002D7330">
        <w:rPr>
          <w:lang w:val="en-GB"/>
        </w:rPr>
        <w:t>homes?.</w:t>
      </w:r>
      <w:proofErr w:type="gramEnd"/>
      <w:r w:rsidRPr="002D7330">
        <w:rPr>
          <w:lang w:val="en-GB"/>
        </w:rPr>
        <w:t xml:space="preserve"> </w:t>
      </w:r>
      <w:r w:rsidRPr="002D7330">
        <w:rPr>
          <w:i/>
          <w:iCs/>
          <w:lang w:val="en-GB"/>
        </w:rPr>
        <w:t xml:space="preserve">Journal of the American medical </w:t>
      </w:r>
      <w:proofErr w:type="gramStart"/>
      <w:r w:rsidRPr="002D7330">
        <w:rPr>
          <w:i/>
          <w:iCs/>
          <w:lang w:val="en-GB"/>
        </w:rPr>
        <w:t>directors</w:t>
      </w:r>
      <w:proofErr w:type="gramEnd"/>
      <w:r w:rsidRPr="002D7330">
        <w:rPr>
          <w:i/>
          <w:iCs/>
          <w:lang w:val="en-GB"/>
        </w:rPr>
        <w:t xml:space="preserve"> association</w:t>
      </w:r>
      <w:r w:rsidRPr="002D7330">
        <w:rPr>
          <w:lang w:val="en-GB"/>
        </w:rPr>
        <w:t>, </w:t>
      </w:r>
      <w:r w:rsidRPr="002D7330">
        <w:rPr>
          <w:i/>
          <w:iCs/>
          <w:lang w:val="en-GB"/>
        </w:rPr>
        <w:t>18</w:t>
      </w:r>
      <w:r w:rsidRPr="002D7330">
        <w:rPr>
          <w:lang w:val="en-GB"/>
        </w:rPr>
        <w:t>(2), pp.105-110.</w:t>
      </w:r>
    </w:p>
    <w:p w14:paraId="2303F97D" w14:textId="77777777" w:rsidR="00137DDA" w:rsidRDefault="00026920" w:rsidP="00137DDA">
      <w:pPr>
        <w:rPr>
          <w:shd w:val="clear" w:color="auto" w:fill="FFFFFF"/>
        </w:rPr>
      </w:pPr>
      <w:r>
        <w:rPr>
          <w:shd w:val="clear" w:color="auto" w:fill="FFFFFF"/>
        </w:rPr>
        <w:t>Demetriou, A., Spanoudis, G., Kazi, S., Mouyi, A., Žebec, M.S., Kazali, E., Golino, H., Bakracevic, K. and Shayer, M., 2017. Developmental differentiation and binding of mental processes with g through the life-span. </w:t>
      </w:r>
      <w:r>
        <w:rPr>
          <w:i/>
          <w:iCs/>
          <w:shd w:val="clear" w:color="auto" w:fill="FFFFFF"/>
        </w:rPr>
        <w:t>Journal of Intelligence</w:t>
      </w:r>
      <w:r>
        <w:rPr>
          <w:shd w:val="clear" w:color="auto" w:fill="FFFFFF"/>
        </w:rPr>
        <w:t>, </w:t>
      </w:r>
      <w:r>
        <w:rPr>
          <w:i/>
          <w:iCs/>
          <w:shd w:val="clear" w:color="auto" w:fill="FFFFFF"/>
        </w:rPr>
        <w:t>5</w:t>
      </w:r>
      <w:r>
        <w:rPr>
          <w:shd w:val="clear" w:color="auto" w:fill="FFFFFF"/>
        </w:rPr>
        <w:t>(2), p.23.</w:t>
      </w:r>
    </w:p>
    <w:p w14:paraId="6A86EF46" w14:textId="77777777" w:rsidR="00137DDA" w:rsidRPr="002D7330" w:rsidRDefault="00026920" w:rsidP="00005132">
      <w:pPr>
        <w:rPr>
          <w:lang w:val="en-GB"/>
        </w:rPr>
      </w:pPr>
      <w:r w:rsidRPr="002D7330">
        <w:rPr>
          <w:lang w:val="en-GB"/>
        </w:rPr>
        <w:t>Fahs, P.S., 2017. Social determinants of health and rural nursing. </w:t>
      </w:r>
      <w:r w:rsidRPr="002D7330">
        <w:rPr>
          <w:i/>
          <w:iCs/>
          <w:lang w:val="en-GB"/>
        </w:rPr>
        <w:t>Online Journal of Rural Nursing and Health Care</w:t>
      </w:r>
      <w:r w:rsidRPr="002D7330">
        <w:rPr>
          <w:lang w:val="en-GB"/>
        </w:rPr>
        <w:t>, </w:t>
      </w:r>
      <w:r w:rsidRPr="002D7330">
        <w:rPr>
          <w:i/>
          <w:iCs/>
          <w:lang w:val="en-GB"/>
        </w:rPr>
        <w:t>17</w:t>
      </w:r>
      <w:r w:rsidRPr="002D7330">
        <w:rPr>
          <w:lang w:val="en-GB"/>
        </w:rPr>
        <w:t>(1), pp.1-2.</w:t>
      </w:r>
    </w:p>
    <w:p w14:paraId="5596397A" w14:textId="77777777" w:rsidR="00137DDA" w:rsidRDefault="00026920" w:rsidP="00137DDA">
      <w:pPr>
        <w:rPr>
          <w:shd w:val="clear" w:color="auto" w:fill="FFFFFF"/>
        </w:rPr>
      </w:pPr>
      <w:r>
        <w:rPr>
          <w:shd w:val="clear" w:color="auto" w:fill="FFFFFF"/>
        </w:rPr>
        <w:t>Filippi, R., D’Souza, D. and Bright, P., 2019. A developmental approach to bilingual research: The effects of multi-language experience from early infancy to old age. </w:t>
      </w:r>
      <w:r>
        <w:rPr>
          <w:i/>
          <w:iCs/>
          <w:shd w:val="clear" w:color="auto" w:fill="FFFFFF"/>
        </w:rPr>
        <w:t>International Journal of Bilingualism</w:t>
      </w:r>
      <w:r>
        <w:rPr>
          <w:shd w:val="clear" w:color="auto" w:fill="FFFFFF"/>
        </w:rPr>
        <w:t>, </w:t>
      </w:r>
      <w:r>
        <w:rPr>
          <w:i/>
          <w:iCs/>
          <w:shd w:val="clear" w:color="auto" w:fill="FFFFFF"/>
        </w:rPr>
        <w:t>23</w:t>
      </w:r>
      <w:r>
        <w:rPr>
          <w:shd w:val="clear" w:color="auto" w:fill="FFFFFF"/>
        </w:rPr>
        <w:t>(5), pp.1195-1207.</w:t>
      </w:r>
    </w:p>
    <w:p w14:paraId="7F27F07B" w14:textId="77777777" w:rsidR="00137DDA" w:rsidRDefault="00026920" w:rsidP="00137DDA">
      <w:pPr>
        <w:rPr>
          <w:shd w:val="clear" w:color="auto" w:fill="FFFFFF"/>
        </w:rPr>
      </w:pPr>
      <w:r>
        <w:rPr>
          <w:shd w:val="clear" w:color="auto" w:fill="FFFFFF"/>
        </w:rPr>
        <w:t>Kerpelman, J.L. and Pittman, J.F., 2018. Erikson and the relational context of identity: Strengthening connections with attachment theory. </w:t>
      </w:r>
      <w:r>
        <w:rPr>
          <w:i/>
          <w:iCs/>
          <w:shd w:val="clear" w:color="auto" w:fill="FFFFFF"/>
        </w:rPr>
        <w:t>Identity</w:t>
      </w:r>
      <w:r>
        <w:rPr>
          <w:shd w:val="clear" w:color="auto" w:fill="FFFFFF"/>
        </w:rPr>
        <w:t>, </w:t>
      </w:r>
      <w:r>
        <w:rPr>
          <w:i/>
          <w:iCs/>
          <w:shd w:val="clear" w:color="auto" w:fill="FFFFFF"/>
        </w:rPr>
        <w:t>18</w:t>
      </w:r>
      <w:r>
        <w:rPr>
          <w:shd w:val="clear" w:color="auto" w:fill="FFFFFF"/>
        </w:rPr>
        <w:t>(4), pp.306-314.</w:t>
      </w:r>
    </w:p>
    <w:p w14:paraId="3A41A5DB" w14:textId="77777777" w:rsidR="00137DDA" w:rsidRPr="002D7330" w:rsidRDefault="00026920" w:rsidP="00005132">
      <w:pPr>
        <w:rPr>
          <w:lang w:val="en-GB"/>
        </w:rPr>
      </w:pPr>
      <w:r w:rsidRPr="002D7330">
        <w:rPr>
          <w:lang w:val="en-GB"/>
        </w:rPr>
        <w:t>Liaw, S.Y., Wu, L.T., Chow, Y.L., Lim, S. and Tan, K.K., 2017. Career choice and perceptions of nursing among healthcare students in higher educational institutions. </w:t>
      </w:r>
      <w:r w:rsidRPr="002D7330">
        <w:rPr>
          <w:i/>
          <w:iCs/>
          <w:lang w:val="en-GB"/>
        </w:rPr>
        <w:t>Nurse education today</w:t>
      </w:r>
      <w:r w:rsidRPr="002D7330">
        <w:rPr>
          <w:lang w:val="en-GB"/>
        </w:rPr>
        <w:t>, </w:t>
      </w:r>
      <w:r w:rsidRPr="002D7330">
        <w:rPr>
          <w:i/>
          <w:iCs/>
          <w:lang w:val="en-GB"/>
        </w:rPr>
        <w:t>52</w:t>
      </w:r>
      <w:r w:rsidRPr="002D7330">
        <w:rPr>
          <w:lang w:val="en-GB"/>
        </w:rPr>
        <w:t>, pp.66-72.</w:t>
      </w:r>
    </w:p>
    <w:p w14:paraId="0384901D" w14:textId="77777777" w:rsidR="00137DDA" w:rsidRPr="002D7330" w:rsidRDefault="00026920" w:rsidP="00005132">
      <w:pPr>
        <w:rPr>
          <w:lang w:val="en-GB"/>
        </w:rPr>
      </w:pPr>
      <w:r w:rsidRPr="002D7330">
        <w:rPr>
          <w:lang w:val="en-GB"/>
        </w:rPr>
        <w:t>Marć, M., Bartosiewicz, A., Burzyńska, J., Chmiel, Z. and Januszewicz, P., 2019. A nursing shortage–a prospect of global and local policies. </w:t>
      </w:r>
      <w:r w:rsidRPr="002D7330">
        <w:rPr>
          <w:i/>
          <w:iCs/>
          <w:lang w:val="en-GB"/>
        </w:rPr>
        <w:t>International nursing review</w:t>
      </w:r>
      <w:r w:rsidRPr="002D7330">
        <w:rPr>
          <w:lang w:val="en-GB"/>
        </w:rPr>
        <w:t>, </w:t>
      </w:r>
      <w:r w:rsidRPr="002D7330">
        <w:rPr>
          <w:i/>
          <w:iCs/>
          <w:lang w:val="en-GB"/>
        </w:rPr>
        <w:t>66</w:t>
      </w:r>
      <w:r w:rsidRPr="002D7330">
        <w:rPr>
          <w:lang w:val="en-GB"/>
        </w:rPr>
        <w:t>(1), pp.9-16.</w:t>
      </w:r>
    </w:p>
    <w:p w14:paraId="0F995BF0" w14:textId="77777777" w:rsidR="00137DDA" w:rsidRPr="002D7330" w:rsidRDefault="00026920" w:rsidP="005079C8">
      <w:pPr>
        <w:rPr>
          <w:lang w:val="en-GB"/>
        </w:rPr>
      </w:pPr>
      <w:r w:rsidRPr="002D7330">
        <w:rPr>
          <w:lang w:val="en-GB"/>
        </w:rPr>
        <w:t>Mumba, M. and Snow, D., 2017. Nursing roles in addiction care. </w:t>
      </w:r>
      <w:r w:rsidRPr="002D7330">
        <w:rPr>
          <w:i/>
          <w:iCs/>
          <w:lang w:val="en-GB"/>
        </w:rPr>
        <w:t>Journal of Addictions Nursing</w:t>
      </w:r>
      <w:r w:rsidRPr="002D7330">
        <w:rPr>
          <w:lang w:val="en-GB"/>
        </w:rPr>
        <w:t>, </w:t>
      </w:r>
      <w:r w:rsidRPr="002D7330">
        <w:rPr>
          <w:i/>
          <w:iCs/>
          <w:lang w:val="en-GB"/>
        </w:rPr>
        <w:t>28</w:t>
      </w:r>
      <w:r w:rsidRPr="002D7330">
        <w:rPr>
          <w:lang w:val="en-GB"/>
        </w:rPr>
        <w:t>(3), pp.166-168.</w:t>
      </w:r>
    </w:p>
    <w:p w14:paraId="0968D0E5" w14:textId="77777777" w:rsidR="00137DDA" w:rsidRDefault="00026920" w:rsidP="00137DDA">
      <w:pPr>
        <w:rPr>
          <w:shd w:val="clear" w:color="auto" w:fill="FFFFFF"/>
        </w:rPr>
      </w:pPr>
      <w:r>
        <w:rPr>
          <w:shd w:val="clear" w:color="auto" w:fill="FFFFFF"/>
        </w:rPr>
        <w:t xml:space="preserve">Ruba, A.L. and Repacholi, B.M., 2020. Do preverbal infants understand discrete facial expressions of </w:t>
      </w:r>
      <w:proofErr w:type="gramStart"/>
      <w:r>
        <w:rPr>
          <w:shd w:val="clear" w:color="auto" w:fill="FFFFFF"/>
        </w:rPr>
        <w:t>emotion?.</w:t>
      </w:r>
      <w:proofErr w:type="gramEnd"/>
      <w:r>
        <w:rPr>
          <w:shd w:val="clear" w:color="auto" w:fill="FFFFFF"/>
        </w:rPr>
        <w:t> </w:t>
      </w:r>
      <w:r>
        <w:rPr>
          <w:i/>
          <w:iCs/>
          <w:shd w:val="clear" w:color="auto" w:fill="FFFFFF"/>
        </w:rPr>
        <w:t>Emotion Review</w:t>
      </w:r>
      <w:r>
        <w:rPr>
          <w:shd w:val="clear" w:color="auto" w:fill="FFFFFF"/>
        </w:rPr>
        <w:t>, </w:t>
      </w:r>
      <w:r>
        <w:rPr>
          <w:i/>
          <w:iCs/>
          <w:shd w:val="clear" w:color="auto" w:fill="FFFFFF"/>
        </w:rPr>
        <w:t>12</w:t>
      </w:r>
      <w:r>
        <w:rPr>
          <w:shd w:val="clear" w:color="auto" w:fill="FFFFFF"/>
        </w:rPr>
        <w:t>(4), pp.235-250.</w:t>
      </w:r>
    </w:p>
    <w:p w14:paraId="15229857" w14:textId="77777777" w:rsidR="00137DDA" w:rsidRPr="002D7330" w:rsidRDefault="00026920" w:rsidP="00005132">
      <w:pPr>
        <w:rPr>
          <w:lang w:val="en-GB"/>
        </w:rPr>
      </w:pPr>
      <w:r w:rsidRPr="002D7330">
        <w:rPr>
          <w:lang w:val="en-GB"/>
        </w:rPr>
        <w:lastRenderedPageBreak/>
        <w:t>Salmond, S.W. and Echevarria, M., 2017. Healthcare transformation and changing roles for nursing. </w:t>
      </w:r>
      <w:r w:rsidRPr="002D7330">
        <w:rPr>
          <w:i/>
          <w:iCs/>
          <w:lang w:val="en-GB"/>
        </w:rPr>
        <w:t>Orthopaedic Nursing</w:t>
      </w:r>
      <w:r w:rsidRPr="002D7330">
        <w:rPr>
          <w:lang w:val="en-GB"/>
        </w:rPr>
        <w:t>, </w:t>
      </w:r>
      <w:r w:rsidRPr="002D7330">
        <w:rPr>
          <w:i/>
          <w:iCs/>
          <w:lang w:val="en-GB"/>
        </w:rPr>
        <w:t>36</w:t>
      </w:r>
      <w:r w:rsidRPr="002D7330">
        <w:rPr>
          <w:lang w:val="en-GB"/>
        </w:rPr>
        <w:t>(1), p.12.</w:t>
      </w:r>
    </w:p>
    <w:p w14:paraId="6B3B0F74" w14:textId="77777777" w:rsidR="00137DDA" w:rsidRPr="002D7330" w:rsidRDefault="00026920" w:rsidP="00005132">
      <w:pPr>
        <w:rPr>
          <w:lang w:val="en-GB"/>
        </w:rPr>
      </w:pPr>
      <w:r w:rsidRPr="002D7330">
        <w:rPr>
          <w:lang w:val="en-GB"/>
        </w:rPr>
        <w:t>Sharma, R.K., 2017. Emerging innovative teaching strategies in nursing. </w:t>
      </w:r>
      <w:r w:rsidRPr="002D7330">
        <w:rPr>
          <w:i/>
          <w:iCs/>
          <w:lang w:val="en-GB"/>
        </w:rPr>
        <w:t>JOJ Nurse Health Care</w:t>
      </w:r>
      <w:r w:rsidRPr="002D7330">
        <w:rPr>
          <w:lang w:val="en-GB"/>
        </w:rPr>
        <w:t>, </w:t>
      </w:r>
      <w:r w:rsidRPr="002D7330">
        <w:rPr>
          <w:i/>
          <w:iCs/>
          <w:lang w:val="en-GB"/>
        </w:rPr>
        <w:t>1</w:t>
      </w:r>
      <w:r w:rsidRPr="002D7330">
        <w:rPr>
          <w:lang w:val="en-GB"/>
        </w:rPr>
        <w:t>(2), p.55558.</w:t>
      </w:r>
    </w:p>
    <w:p w14:paraId="53CCCAC7" w14:textId="77777777" w:rsidR="00137DDA" w:rsidRDefault="00026920" w:rsidP="00137DDA">
      <w:pPr>
        <w:rPr>
          <w:shd w:val="clear" w:color="auto" w:fill="FFFFFF"/>
        </w:rPr>
      </w:pPr>
      <w:r>
        <w:rPr>
          <w:shd w:val="clear" w:color="auto" w:fill="FFFFFF"/>
        </w:rPr>
        <w:t>Wade, M., Prime, H., Jenkins, J.M., Yeates, K.O., Williams, T. and Lee, K., 2018. On the relation between theory of mind and executive functioning: A developmental cognitive neuroscience perspective. </w:t>
      </w:r>
      <w:r>
        <w:rPr>
          <w:i/>
          <w:iCs/>
          <w:shd w:val="clear" w:color="auto" w:fill="FFFFFF"/>
        </w:rPr>
        <w:t>Psychonomic Bulletin &amp; Review</w:t>
      </w:r>
      <w:r>
        <w:rPr>
          <w:shd w:val="clear" w:color="auto" w:fill="FFFFFF"/>
        </w:rPr>
        <w:t>, </w:t>
      </w:r>
      <w:r>
        <w:rPr>
          <w:i/>
          <w:iCs/>
          <w:shd w:val="clear" w:color="auto" w:fill="FFFFFF"/>
        </w:rPr>
        <w:t>25</w:t>
      </w:r>
      <w:r>
        <w:rPr>
          <w:shd w:val="clear" w:color="auto" w:fill="FFFFFF"/>
        </w:rPr>
        <w:t>(6), pp.2119-2140.</w:t>
      </w:r>
    </w:p>
    <w:p w14:paraId="728C1506" w14:textId="77777777" w:rsidR="00137DDA" w:rsidRDefault="00026920" w:rsidP="005079C8">
      <w:pPr>
        <w:rPr>
          <w:lang w:val="en-GB"/>
        </w:rPr>
      </w:pPr>
      <w:r w:rsidRPr="002D7330">
        <w:rPr>
          <w:lang w:val="en-GB"/>
        </w:rPr>
        <w:t>Yeh, M.C., 2017. The role of nursing education in the advancement of the nursing profession. </w:t>
      </w:r>
      <w:r w:rsidRPr="002D7330">
        <w:rPr>
          <w:i/>
          <w:iCs/>
          <w:lang w:val="en-GB"/>
        </w:rPr>
        <w:t>Hu Li Za Zhi</w:t>
      </w:r>
      <w:r w:rsidRPr="002D7330">
        <w:rPr>
          <w:lang w:val="en-GB"/>
        </w:rPr>
        <w:t>, </w:t>
      </w:r>
      <w:r w:rsidRPr="002D7330">
        <w:rPr>
          <w:i/>
          <w:iCs/>
          <w:lang w:val="en-GB"/>
        </w:rPr>
        <w:t>64</w:t>
      </w:r>
      <w:r w:rsidRPr="002D7330">
        <w:rPr>
          <w:lang w:val="en-GB"/>
        </w:rPr>
        <w:t>(1), p.5.</w:t>
      </w:r>
    </w:p>
    <w:p w14:paraId="030F7421" w14:textId="77777777" w:rsidR="00137DDA" w:rsidRPr="002D7330" w:rsidRDefault="00137DDA" w:rsidP="005079C8">
      <w:pPr>
        <w:rPr>
          <w:lang w:val="en-GB"/>
        </w:rPr>
      </w:pPr>
    </w:p>
    <w:p w14:paraId="02E6CDAA" w14:textId="77777777" w:rsidR="005079C8" w:rsidRPr="002D7330" w:rsidRDefault="005079C8" w:rsidP="00005132">
      <w:pPr>
        <w:rPr>
          <w:lang w:val="en-GB"/>
        </w:rPr>
      </w:pPr>
    </w:p>
    <w:sectPr w:rsidR="005079C8" w:rsidRPr="002D7330" w:rsidSect="003F319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2605F0" w14:textId="77777777" w:rsidR="004D5857" w:rsidRDefault="004D5857" w:rsidP="00D2192F">
      <w:pPr>
        <w:spacing w:after="0" w:line="240" w:lineRule="auto"/>
      </w:pPr>
      <w:r>
        <w:separator/>
      </w:r>
    </w:p>
  </w:endnote>
  <w:endnote w:type="continuationSeparator" w:id="0">
    <w:p w14:paraId="400FFB94" w14:textId="77777777" w:rsidR="004D5857" w:rsidRDefault="004D5857" w:rsidP="00D219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8498964"/>
      <w:docPartObj>
        <w:docPartGallery w:val="Page Numbers (Bottom of Page)"/>
        <w:docPartUnique/>
      </w:docPartObj>
    </w:sdtPr>
    <w:sdtEndPr>
      <w:rPr>
        <w:noProof/>
      </w:rPr>
    </w:sdtEndPr>
    <w:sdtContent>
      <w:p w14:paraId="7F12F736" w14:textId="77777777" w:rsidR="003F41E2" w:rsidRDefault="00E524A6">
        <w:pPr>
          <w:pStyle w:val="Footer"/>
          <w:jc w:val="right"/>
        </w:pPr>
        <w:r>
          <w:fldChar w:fldCharType="begin"/>
        </w:r>
        <w:r w:rsidR="0096129C">
          <w:instrText xml:space="preserve"> PAGE   \* MERGEFORMAT </w:instrText>
        </w:r>
        <w:r>
          <w:fldChar w:fldCharType="separate"/>
        </w:r>
        <w:r w:rsidR="00D01620">
          <w:rPr>
            <w:noProof/>
          </w:rPr>
          <w:t>2</w:t>
        </w:r>
        <w:r>
          <w:rPr>
            <w:noProof/>
          </w:rPr>
          <w:fldChar w:fldCharType="end"/>
        </w:r>
      </w:p>
    </w:sdtContent>
  </w:sdt>
  <w:p w14:paraId="15A2D2BF" w14:textId="77777777" w:rsidR="003F41E2" w:rsidRDefault="003F41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A5E763" w14:textId="77777777" w:rsidR="004D5857" w:rsidRDefault="004D5857" w:rsidP="00D2192F">
      <w:pPr>
        <w:spacing w:after="0" w:line="240" w:lineRule="auto"/>
      </w:pPr>
      <w:r>
        <w:separator/>
      </w:r>
    </w:p>
  </w:footnote>
  <w:footnote w:type="continuationSeparator" w:id="0">
    <w:p w14:paraId="4CE74124" w14:textId="77777777" w:rsidR="004D5857" w:rsidRDefault="004D5857" w:rsidP="00D219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F2E0F"/>
    <w:rsid w:val="00005132"/>
    <w:rsid w:val="00026920"/>
    <w:rsid w:val="00063714"/>
    <w:rsid w:val="00065706"/>
    <w:rsid w:val="00065A18"/>
    <w:rsid w:val="00137DDA"/>
    <w:rsid w:val="00144C96"/>
    <w:rsid w:val="0017194A"/>
    <w:rsid w:val="00203312"/>
    <w:rsid w:val="0020577E"/>
    <w:rsid w:val="00247A8B"/>
    <w:rsid w:val="00266557"/>
    <w:rsid w:val="002A0511"/>
    <w:rsid w:val="002D6C9F"/>
    <w:rsid w:val="002D7330"/>
    <w:rsid w:val="00312673"/>
    <w:rsid w:val="003F319A"/>
    <w:rsid w:val="003F41E2"/>
    <w:rsid w:val="00417EC0"/>
    <w:rsid w:val="004D5857"/>
    <w:rsid w:val="005079C8"/>
    <w:rsid w:val="005A1CFA"/>
    <w:rsid w:val="00683502"/>
    <w:rsid w:val="006A6F3B"/>
    <w:rsid w:val="006D6F61"/>
    <w:rsid w:val="007B573D"/>
    <w:rsid w:val="00821A12"/>
    <w:rsid w:val="008E473F"/>
    <w:rsid w:val="00940B9F"/>
    <w:rsid w:val="0096129C"/>
    <w:rsid w:val="00A456EC"/>
    <w:rsid w:val="00AC0407"/>
    <w:rsid w:val="00CB6B4A"/>
    <w:rsid w:val="00CB7354"/>
    <w:rsid w:val="00D01620"/>
    <w:rsid w:val="00D033A8"/>
    <w:rsid w:val="00D2192F"/>
    <w:rsid w:val="00DC004C"/>
    <w:rsid w:val="00DF2E0F"/>
    <w:rsid w:val="00E20D12"/>
    <w:rsid w:val="00E524A6"/>
    <w:rsid w:val="00EC5C08"/>
    <w:rsid w:val="00F31EF9"/>
    <w:rsid w:val="00FF3FD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CB341"/>
  <w15:docId w15:val="{D33A0926-42EC-4430-9232-B267FDE26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513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0513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005132"/>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132"/>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005132"/>
    <w:rPr>
      <w:rFonts w:ascii="Times New Roman" w:eastAsiaTheme="majorEastAsia" w:hAnsi="Times New Roman" w:cstheme="majorBidi"/>
      <w:b/>
      <w:sz w:val="28"/>
      <w:szCs w:val="26"/>
    </w:rPr>
  </w:style>
  <w:style w:type="character" w:styleId="Hyperlink">
    <w:name w:val="Hyperlink"/>
    <w:basedOn w:val="DefaultParagraphFont"/>
    <w:uiPriority w:val="99"/>
    <w:unhideWhenUsed/>
    <w:rsid w:val="005079C8"/>
    <w:rPr>
      <w:color w:val="0563C1" w:themeColor="hyperlink"/>
      <w:u w:val="single"/>
    </w:rPr>
  </w:style>
  <w:style w:type="character" w:customStyle="1" w:styleId="UnresolvedMention1">
    <w:name w:val="Unresolved Mention1"/>
    <w:basedOn w:val="DefaultParagraphFont"/>
    <w:uiPriority w:val="99"/>
    <w:semiHidden/>
    <w:unhideWhenUsed/>
    <w:rsid w:val="005079C8"/>
    <w:rPr>
      <w:color w:val="605E5C"/>
      <w:shd w:val="clear" w:color="auto" w:fill="E1DFDD"/>
    </w:rPr>
  </w:style>
  <w:style w:type="paragraph" w:styleId="Header">
    <w:name w:val="header"/>
    <w:basedOn w:val="Normal"/>
    <w:link w:val="HeaderChar"/>
    <w:uiPriority w:val="99"/>
    <w:unhideWhenUsed/>
    <w:rsid w:val="003F41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1E2"/>
    <w:rPr>
      <w:rFonts w:ascii="Times New Roman" w:hAnsi="Times New Roman"/>
      <w:sz w:val="24"/>
    </w:rPr>
  </w:style>
  <w:style w:type="paragraph" w:styleId="Footer">
    <w:name w:val="footer"/>
    <w:basedOn w:val="Normal"/>
    <w:link w:val="FooterChar"/>
    <w:uiPriority w:val="99"/>
    <w:unhideWhenUsed/>
    <w:rsid w:val="003F41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1E2"/>
    <w:rPr>
      <w:rFonts w:ascii="Times New Roman" w:hAnsi="Times New Roman"/>
      <w:sz w:val="24"/>
    </w:rPr>
  </w:style>
  <w:style w:type="paragraph" w:styleId="TOCHeading">
    <w:name w:val="TOC Heading"/>
    <w:basedOn w:val="Heading1"/>
    <w:next w:val="Normal"/>
    <w:uiPriority w:val="39"/>
    <w:unhideWhenUsed/>
    <w:qFormat/>
    <w:rsid w:val="003F41E2"/>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F41E2"/>
    <w:pPr>
      <w:spacing w:after="100"/>
    </w:pPr>
  </w:style>
  <w:style w:type="paragraph" w:styleId="BalloonText">
    <w:name w:val="Balloon Text"/>
    <w:basedOn w:val="Normal"/>
    <w:link w:val="BalloonTextChar"/>
    <w:uiPriority w:val="99"/>
    <w:semiHidden/>
    <w:unhideWhenUsed/>
    <w:rsid w:val="00137D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7DD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11A4C4-346E-4B83-9D2E-FC82B99ED1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2228</Words>
  <Characters>12702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Debora Ferreira</cp:lastModifiedBy>
  <cp:revision>2</cp:revision>
  <dcterms:created xsi:type="dcterms:W3CDTF">2021-01-06T20:37:00Z</dcterms:created>
  <dcterms:modified xsi:type="dcterms:W3CDTF">2021-01-06T20:37:00Z</dcterms:modified>
</cp:coreProperties>
</file>