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3">
      <w:pPr>
        <w:spacing w:after="0" w:line="240" w:lineRule="auto"/>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04">
      <w:pPr>
        <w:pBdr>
          <w:top w:color="4472c4" w:space="10" w:sz="4" w:val="single"/>
          <w:bottom w:color="4472c4" w:space="26" w:sz="4" w:val="single"/>
        </w:pBdr>
        <w:spacing w:after="360" w:before="360" w:lineRule="auto"/>
        <w:ind w:left="864" w:right="864" w:firstLine="0"/>
        <w:rPr>
          <w:rFonts w:ascii="Calibri" w:cs="Calibri" w:eastAsia="Calibri" w:hAnsi="Calibri"/>
          <w:i w:val="1"/>
          <w:color w:val="4472c4"/>
        </w:rPr>
      </w:pPr>
      <w:r w:rsidDel="00000000" w:rsidR="00000000" w:rsidRPr="00000000">
        <w:rPr>
          <w:rFonts w:ascii="Calibri" w:cs="Calibri" w:eastAsia="Calibri" w:hAnsi="Calibri"/>
          <w:i w:val="1"/>
          <w:color w:val="4472c4"/>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697714" cy="891617"/>
            <wp:effectExtent b="0" l="0" r="0" t="0"/>
            <wp:wrapSquare wrapText="bothSides" distB="0" distT="0" distL="114300" distR="114300"/>
            <wp:docPr descr="A close up of black text&#10;&#10;Description automatically generated" id="846876588" name="image1.png"/>
            <a:graphic>
              <a:graphicData uri="http://schemas.openxmlformats.org/drawingml/2006/picture">
                <pic:pic>
                  <pic:nvPicPr>
                    <pic:cNvPr descr="A close up of black text&#10;&#10;Description automatically generated" id="0" name="image1.png"/>
                    <pic:cNvPicPr preferRelativeResize="0"/>
                  </pic:nvPicPr>
                  <pic:blipFill>
                    <a:blip r:embed="rId7"/>
                    <a:srcRect b="0" l="0" r="0" t="0"/>
                    <a:stretch>
                      <a:fillRect/>
                    </a:stretch>
                  </pic:blipFill>
                  <pic:spPr>
                    <a:xfrm>
                      <a:off x="0" y="0"/>
                      <a:ext cx="2697714" cy="891617"/>
                    </a:xfrm>
                    <a:prstGeom prst="rect"/>
                    <a:ln/>
                  </pic:spPr>
                </pic:pic>
              </a:graphicData>
            </a:graphic>
          </wp:anchor>
        </w:drawing>
      </w:r>
    </w:p>
    <w:p w:rsidR="00000000" w:rsidDel="00000000" w:rsidP="00000000" w:rsidRDefault="00000000" w:rsidRPr="00000000" w14:paraId="00000005">
      <w:pPr>
        <w:pBdr>
          <w:top w:color="4472c4" w:space="10" w:sz="4" w:val="single"/>
          <w:bottom w:color="4472c4" w:space="26" w:sz="4" w:val="single"/>
        </w:pBdr>
        <w:spacing w:after="360" w:before="360" w:lineRule="auto"/>
        <w:ind w:left="864" w:right="864" w:firstLine="0"/>
        <w:jc w:val="center"/>
        <w:rPr>
          <w:rFonts w:ascii="Arial" w:cs="Arial" w:eastAsia="Arial" w:hAnsi="Arial"/>
          <w:b w:val="1"/>
          <w:i w:val="1"/>
          <w:color w:val="4472c4"/>
          <w:sz w:val="36"/>
          <w:szCs w:val="36"/>
        </w:rPr>
      </w:pPr>
      <w:r w:rsidDel="00000000" w:rsidR="00000000" w:rsidRPr="00000000">
        <w:rPr>
          <w:rFonts w:ascii="Arial" w:cs="Arial" w:eastAsia="Arial" w:hAnsi="Arial"/>
          <w:b w:val="1"/>
          <w:smallCaps w:val="1"/>
          <w:color w:val="4472c4"/>
          <w:sz w:val="36"/>
          <w:szCs w:val="36"/>
          <w:rtl w:val="0"/>
        </w:rPr>
        <w:t xml:space="preserve">International Hotel Management</w:t>
      </w:r>
      <w:r w:rsidDel="00000000" w:rsidR="00000000" w:rsidRPr="00000000">
        <w:rPr>
          <w:rtl w:val="0"/>
        </w:rPr>
      </w:r>
    </w:p>
    <w:p w:rsidR="00000000" w:rsidDel="00000000" w:rsidP="00000000" w:rsidRDefault="00000000" w:rsidRPr="00000000" w14:paraId="0000000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Sustainable Hospitality &amp; Tourism Management BMIH5006</w:t>
      </w:r>
    </w:p>
    <w:p w:rsidR="00000000" w:rsidDel="00000000" w:rsidP="00000000" w:rsidRDefault="00000000" w:rsidRPr="00000000" w14:paraId="0000000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color w:val="4472c4"/>
          <w:sz w:val="28"/>
          <w:szCs w:val="28"/>
        </w:rPr>
      </w:pPr>
      <w:r w:rsidDel="00000000" w:rsidR="00000000" w:rsidRPr="00000000">
        <w:rPr>
          <w:rFonts w:ascii="Arial" w:cs="Arial" w:eastAsia="Arial" w:hAnsi="Arial"/>
          <w:b w:val="1"/>
          <w:color w:val="4472c4"/>
          <w:sz w:val="28"/>
          <w:szCs w:val="28"/>
          <w:rtl w:val="0"/>
        </w:rPr>
        <w:t xml:space="preserve">Eco-Friendly Innovations in the Hotel and Hospitality Industry</w:t>
      </w:r>
    </w:p>
    <w:p w:rsidR="00000000" w:rsidDel="00000000" w:rsidP="00000000" w:rsidRDefault="00000000" w:rsidRPr="00000000" w14:paraId="0000000D">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E">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F">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0">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Student Name: Constantin Alin Nanu</w:t>
      </w:r>
    </w:p>
    <w:p w:rsidR="00000000" w:rsidDel="00000000" w:rsidP="00000000" w:rsidRDefault="00000000" w:rsidRPr="00000000" w14:paraId="00000011">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Student ID: 2206483</w:t>
      </w:r>
    </w:p>
    <w:p w:rsidR="00000000" w:rsidDel="00000000" w:rsidP="00000000" w:rsidRDefault="00000000" w:rsidRPr="00000000" w14:paraId="00000012">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Tutor's Name: Julia Ault</w:t>
      </w:r>
    </w:p>
    <w:p w:rsidR="00000000" w:rsidDel="00000000" w:rsidP="00000000" w:rsidRDefault="00000000" w:rsidRPr="00000000" w14:paraId="00000013">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4">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pBdr>
          <w:top w:color="4472c4" w:space="10" w:sz="4" w:val="single"/>
          <w:bottom w:color="4472c4" w:space="10" w:sz="4" w:val="single"/>
        </w:pBdr>
        <w:spacing w:after="360" w:before="360" w:lineRule="auto"/>
        <w:ind w:left="864" w:right="864" w:firstLine="0"/>
        <w:jc w:val="center"/>
        <w:rPr>
          <w:rFonts w:ascii="Arial" w:cs="Arial" w:eastAsia="Arial" w:hAnsi="Arial"/>
          <w:i w:val="1"/>
          <w:color w:val="4472c4"/>
          <w:sz w:val="32"/>
          <w:szCs w:val="32"/>
        </w:rPr>
      </w:pPr>
      <w:r w:rsidDel="00000000" w:rsidR="00000000" w:rsidRPr="00000000">
        <w:rPr>
          <w:rFonts w:ascii="Arial" w:cs="Arial" w:eastAsia="Arial" w:hAnsi="Arial"/>
          <w:i w:val="1"/>
          <w:color w:val="4472c4"/>
          <w:sz w:val="32"/>
          <w:szCs w:val="32"/>
          <w:rtl w:val="0"/>
        </w:rPr>
        <w:t xml:space="preserve">Report</w:t>
      </w:r>
    </w:p>
    <w:p w:rsidR="00000000" w:rsidDel="00000000" w:rsidP="00000000" w:rsidRDefault="00000000" w:rsidRPr="00000000" w14:paraId="00000018">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9">
      <w:pPr>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A">
      <w:pPr>
        <w:spacing w:line="36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Eco-Friendly Innovations in the Hotel and Hospitality Industry</w:t>
      </w:r>
    </w:p>
    <w:p w:rsidR="00000000" w:rsidDel="00000000" w:rsidP="00000000" w:rsidRDefault="00000000" w:rsidRPr="00000000" w14:paraId="0000001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Contents: </w:t>
      </w:r>
    </w:p>
    <w:tbl>
      <w:tblPr>
        <w:tblStyle w:val="Table1"/>
        <w:tblW w:w="8851.0" w:type="dxa"/>
        <w:jc w:val="left"/>
        <w:tblInd w:w="-20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142"/>
        <w:gridCol w:w="709"/>
        <w:tblGridChange w:id="0">
          <w:tblGrid>
            <w:gridCol w:w="8142"/>
            <w:gridCol w:w="709"/>
          </w:tblGrid>
        </w:tblGridChange>
      </w:tblGrid>
      <w:tr>
        <w:trPr>
          <w:cantSplit w:val="0"/>
          <w:trHeight w:val="372" w:hRule="atLeast"/>
          <w:tblHeader w:val="0"/>
        </w:trPr>
        <w:tc>
          <w:tcPr>
            <w:tcMar>
              <w:top w:w="0.0" w:type="dxa"/>
              <w:bottom w:w="0.0" w:type="dxa"/>
            </w:tcMar>
          </w:tcPr>
          <w:p w:rsidR="00000000" w:rsidDel="00000000" w:rsidP="00000000" w:rsidRDefault="00000000" w:rsidRPr="00000000" w14:paraId="0000001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488"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r>
          </w:p>
        </w:tc>
        <w:tc>
          <w:tcPr>
            <w:shd w:fill="auto" w:val="clear"/>
            <w:tcMar>
              <w:top w:w="0.0" w:type="dxa"/>
              <w:bottom w:w="0.0" w:type="dxa"/>
            </w:tcMar>
          </w:tcPr>
          <w:p w:rsidR="00000000" w:rsidDel="00000000" w:rsidP="00000000" w:rsidRDefault="00000000" w:rsidRPr="00000000" w14:paraId="0000001F">
            <w:pP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348" w:hRule="atLeast"/>
          <w:tblHeader w:val="0"/>
        </w:trPr>
        <w:tc>
          <w:tcPr>
            <w:tcMar>
              <w:top w:w="0.0" w:type="dxa"/>
              <w:bottom w:w="0.0" w:type="dxa"/>
            </w:tcMar>
          </w:tcPr>
          <w:p w:rsidR="00000000" w:rsidDel="00000000" w:rsidP="00000000" w:rsidRDefault="00000000" w:rsidRPr="00000000" w14:paraId="0000002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488"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Sustainable Accreditation for Hotels</w:t>
            </w:r>
          </w:p>
        </w:tc>
        <w:tc>
          <w:tcPr>
            <w:shd w:fill="auto" w:val="clear"/>
            <w:tcMar>
              <w:top w:w="0.0" w:type="dxa"/>
              <w:bottom w:w="0.0" w:type="dxa"/>
            </w:tcMar>
          </w:tcPr>
          <w:p w:rsidR="00000000" w:rsidDel="00000000" w:rsidP="00000000" w:rsidRDefault="00000000" w:rsidRPr="00000000" w14:paraId="00000021">
            <w:pP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300" w:hRule="atLeast"/>
          <w:tblHeader w:val="0"/>
        </w:trPr>
        <w:tc>
          <w:tcPr>
            <w:tcMar>
              <w:top w:w="0.0" w:type="dxa"/>
              <w:bottom w:w="0.0" w:type="dxa"/>
            </w:tcMar>
          </w:tcPr>
          <w:p w:rsidR="00000000" w:rsidDel="00000000" w:rsidP="00000000" w:rsidRDefault="00000000" w:rsidRPr="00000000" w14:paraId="0000002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488"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Implementation of Sustainable Practices</w:t>
            </w:r>
          </w:p>
        </w:tc>
        <w:tc>
          <w:tcPr>
            <w:shd w:fill="auto" w:val="clear"/>
            <w:tcMar>
              <w:top w:w="0.0" w:type="dxa"/>
              <w:bottom w:w="0.0" w:type="dxa"/>
            </w:tcMar>
          </w:tcPr>
          <w:p w:rsidR="00000000" w:rsidDel="00000000" w:rsidP="00000000" w:rsidRDefault="00000000" w:rsidRPr="00000000" w14:paraId="00000023">
            <w:pPr>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r>
      <w:tr>
        <w:trPr>
          <w:cantSplit w:val="0"/>
          <w:trHeight w:val="312" w:hRule="atLeast"/>
          <w:tblHeader w:val="0"/>
        </w:trPr>
        <w:tc>
          <w:tcPr>
            <w:tcMar>
              <w:top w:w="0.0" w:type="dxa"/>
              <w:bottom w:w="0.0" w:type="dxa"/>
            </w:tcMar>
          </w:tcPr>
          <w:p w:rsidR="00000000" w:rsidDel="00000000" w:rsidP="00000000" w:rsidRDefault="00000000" w:rsidRPr="00000000" w14:paraId="0000002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488"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Benefits of Sustainability in Hospitality</w:t>
            </w:r>
          </w:p>
        </w:tc>
        <w:tc>
          <w:tcPr>
            <w:shd w:fill="auto" w:val="clear"/>
            <w:tcMar>
              <w:top w:w="0.0" w:type="dxa"/>
              <w:bottom w:w="0.0" w:type="dxa"/>
            </w:tcMar>
          </w:tcPr>
          <w:p w:rsidR="00000000" w:rsidDel="00000000" w:rsidP="00000000" w:rsidRDefault="00000000" w:rsidRPr="00000000" w14:paraId="00000025">
            <w:pPr>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r>
      <w:tr>
        <w:trPr>
          <w:cantSplit w:val="0"/>
          <w:trHeight w:val="348" w:hRule="atLeast"/>
          <w:tblHeader w:val="0"/>
        </w:trPr>
        <w:tc>
          <w:tcPr>
            <w:tcMar>
              <w:top w:w="0.0" w:type="dxa"/>
              <w:bottom w:w="0.0" w:type="dxa"/>
            </w:tcMar>
          </w:tcPr>
          <w:p w:rsidR="00000000" w:rsidDel="00000000" w:rsidP="00000000" w:rsidRDefault="00000000" w:rsidRPr="00000000" w14:paraId="0000002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488"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Challenges of Integrating Sustainability</w:t>
            </w:r>
          </w:p>
        </w:tc>
        <w:tc>
          <w:tcPr>
            <w:shd w:fill="auto" w:val="clear"/>
            <w:tcMar>
              <w:top w:w="0.0" w:type="dxa"/>
              <w:bottom w:w="0.0" w:type="dxa"/>
            </w:tcMar>
          </w:tcPr>
          <w:p w:rsidR="00000000" w:rsidDel="00000000" w:rsidP="00000000" w:rsidRDefault="00000000" w:rsidRPr="00000000" w14:paraId="00000027">
            <w:pPr>
              <w:rPr>
                <w:rFonts w:ascii="Arial" w:cs="Arial" w:eastAsia="Arial" w:hAnsi="Arial"/>
                <w:sz w:val="24"/>
                <w:szCs w:val="24"/>
              </w:rPr>
            </w:pPr>
            <w:r w:rsidDel="00000000" w:rsidR="00000000" w:rsidRPr="00000000">
              <w:rPr>
                <w:rFonts w:ascii="Arial" w:cs="Arial" w:eastAsia="Arial" w:hAnsi="Arial"/>
                <w:sz w:val="24"/>
                <w:szCs w:val="24"/>
                <w:rtl w:val="0"/>
              </w:rPr>
              <w:t xml:space="preserve">6</w:t>
            </w:r>
          </w:p>
        </w:tc>
      </w:tr>
      <w:tr>
        <w:trPr>
          <w:cantSplit w:val="0"/>
          <w:trHeight w:val="336" w:hRule="atLeast"/>
          <w:tblHeader w:val="0"/>
        </w:trPr>
        <w:tc>
          <w:tcPr>
            <w:tcMar>
              <w:top w:w="0.0" w:type="dxa"/>
              <w:bottom w:w="0.0" w:type="dxa"/>
            </w:tcMar>
          </w:tcPr>
          <w:p w:rsidR="00000000" w:rsidDel="00000000" w:rsidP="00000000" w:rsidRDefault="00000000" w:rsidRPr="00000000" w14:paraId="0000002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488"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Future of Sustainability in the Hotel Industry</w:t>
            </w:r>
          </w:p>
        </w:tc>
        <w:tc>
          <w:tcPr>
            <w:shd w:fill="auto" w:val="clear"/>
            <w:tcMar>
              <w:top w:w="0.0" w:type="dxa"/>
              <w:bottom w:w="0.0" w:type="dxa"/>
            </w:tcMar>
          </w:tcPr>
          <w:p w:rsidR="00000000" w:rsidDel="00000000" w:rsidP="00000000" w:rsidRDefault="00000000" w:rsidRPr="00000000" w14:paraId="00000029">
            <w:pPr>
              <w:rPr>
                <w:rFonts w:ascii="Arial" w:cs="Arial" w:eastAsia="Arial" w:hAnsi="Arial"/>
                <w:sz w:val="24"/>
                <w:szCs w:val="24"/>
              </w:rPr>
            </w:pPr>
            <w:r w:rsidDel="00000000" w:rsidR="00000000" w:rsidRPr="00000000">
              <w:rPr>
                <w:rFonts w:ascii="Arial" w:cs="Arial" w:eastAsia="Arial" w:hAnsi="Arial"/>
                <w:sz w:val="24"/>
                <w:szCs w:val="24"/>
                <w:rtl w:val="0"/>
              </w:rPr>
              <w:t xml:space="preserve">7</w:t>
            </w:r>
          </w:p>
        </w:tc>
      </w:tr>
      <w:tr>
        <w:trPr>
          <w:cantSplit w:val="0"/>
          <w:trHeight w:val="336" w:hRule="atLeast"/>
          <w:tblHeader w:val="0"/>
        </w:trPr>
        <w:tc>
          <w:tcPr>
            <w:tcMar>
              <w:top w:w="0.0" w:type="dxa"/>
              <w:bottom w:w="0.0" w:type="dxa"/>
            </w:tcMar>
          </w:tcPr>
          <w:p w:rsidR="00000000" w:rsidDel="00000000" w:rsidP="00000000" w:rsidRDefault="00000000" w:rsidRPr="00000000" w14:paraId="0000002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488"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r>
          </w:p>
        </w:tc>
        <w:tc>
          <w:tcPr>
            <w:shd w:fill="auto" w:val="clear"/>
            <w:tcMar>
              <w:top w:w="0.0" w:type="dxa"/>
              <w:bottom w:w="0.0" w:type="dxa"/>
            </w:tcMar>
          </w:tcPr>
          <w:p w:rsidR="00000000" w:rsidDel="00000000" w:rsidP="00000000" w:rsidRDefault="00000000" w:rsidRPr="00000000" w14:paraId="0000002B">
            <w:pPr>
              <w:rPr>
                <w:rFonts w:ascii="Arial" w:cs="Arial" w:eastAsia="Arial" w:hAnsi="Arial"/>
                <w:sz w:val="24"/>
                <w:szCs w:val="24"/>
              </w:rPr>
            </w:pPr>
            <w:r w:rsidDel="00000000" w:rsidR="00000000" w:rsidRPr="00000000">
              <w:rPr>
                <w:rFonts w:ascii="Arial" w:cs="Arial" w:eastAsia="Arial" w:hAnsi="Arial"/>
                <w:sz w:val="24"/>
                <w:szCs w:val="24"/>
                <w:rtl w:val="0"/>
              </w:rPr>
              <w:t xml:space="preserve">8</w:t>
            </w:r>
          </w:p>
        </w:tc>
      </w:tr>
      <w:tr>
        <w:trPr>
          <w:cantSplit w:val="0"/>
          <w:trHeight w:val="472" w:hRule="atLeast"/>
          <w:tblHeader w:val="0"/>
        </w:trPr>
        <w:tc>
          <w:tcPr>
            <w:tcMar>
              <w:top w:w="0.0" w:type="dxa"/>
              <w:bottom w:w="0.0" w:type="dxa"/>
            </w:tcMar>
          </w:tcPr>
          <w:p w:rsidR="00000000" w:rsidDel="00000000" w:rsidP="00000000" w:rsidRDefault="00000000" w:rsidRPr="00000000" w14:paraId="0000002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488"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r>
          </w:p>
        </w:tc>
        <w:tc>
          <w:tcPr>
            <w:shd w:fill="auto" w:val="clear"/>
            <w:tcMar>
              <w:top w:w="0.0" w:type="dxa"/>
              <w:bottom w:w="0.0" w:type="dxa"/>
            </w:tcMar>
          </w:tcPr>
          <w:p w:rsidR="00000000" w:rsidDel="00000000" w:rsidP="00000000" w:rsidRDefault="00000000" w:rsidRPr="00000000" w14:paraId="0000002D">
            <w:pPr>
              <w:rPr>
                <w:rFonts w:ascii="Arial" w:cs="Arial" w:eastAsia="Arial" w:hAnsi="Arial"/>
                <w:sz w:val="24"/>
                <w:szCs w:val="24"/>
              </w:rPr>
            </w:pPr>
            <w:r w:rsidDel="00000000" w:rsidR="00000000" w:rsidRPr="00000000">
              <w:rPr>
                <w:rFonts w:ascii="Arial" w:cs="Arial" w:eastAsia="Arial" w:hAnsi="Arial"/>
                <w:sz w:val="24"/>
                <w:szCs w:val="24"/>
                <w:rtl w:val="0"/>
              </w:rPr>
              <w:t xml:space="preserve">9</w:t>
            </w:r>
          </w:p>
        </w:tc>
      </w:tr>
    </w:tbl>
    <w:p w:rsidR="00000000" w:rsidDel="00000000" w:rsidP="00000000" w:rsidRDefault="00000000" w:rsidRPr="00000000" w14:paraId="0000002E">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F">
      <w:pPr>
        <w:spacing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1. Introduction</w:t>
      </w:r>
    </w:p>
    <w:p w:rsidR="00000000" w:rsidDel="00000000" w:rsidP="00000000" w:rsidRDefault="00000000" w:rsidRPr="00000000" w14:paraId="0000003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paper will, therefore, research the application of sustainability integration in the hotel and hospitality industry, the investigation of the required needs to attain sustainable accreditation of the hotels like the Green Key certificate, and the evaluation of the benefits and challenges the process accrues. Against this background, it will assess the trends that the industry is taking and look into the future that would indicate how it would be so that an all-round understanding of sustainability in hospitality is reached for better decision-making in the industry (Legrand, Chen, and Laeis, 2022; Abreu et al., 2024). </w:t>
      </w:r>
    </w:p>
    <w:p w:rsidR="00000000" w:rsidDel="00000000" w:rsidP="00000000" w:rsidRDefault="00000000" w:rsidRPr="00000000" w14:paraId="0000003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paper outlines the research that was done into the requirements needed to ensure sustainable accreditation, the practical implementations based on energy and water management, waste reduction, and sustainable sourcing. The benefits have been measured to include resource conservation and better operational effectiveness, and challenges that include initial costs and regulation compliance. The paper also assesses future trends and technological innovation that will impact sustainability in the hospitality industry (AlKetbi and Rice, 2024; Dibene-Arriola et al., 2021). </w:t>
      </w:r>
    </w:p>
    <w:p w:rsidR="00000000" w:rsidDel="00000000" w:rsidP="00000000" w:rsidRDefault="00000000" w:rsidRPr="00000000" w14:paraId="00000032">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3">
      <w:pPr>
        <w:spacing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2. Sustainable Accreditation for Hotels</w:t>
      </w:r>
    </w:p>
    <w:p w:rsidR="00000000" w:rsidDel="00000000" w:rsidP="00000000" w:rsidRDefault="00000000" w:rsidRPr="00000000" w14:paraId="000000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Criteria for Sustainable Accreditation</w:t>
      </w:r>
    </w:p>
    <w:p w:rsidR="00000000" w:rsidDel="00000000" w:rsidP="00000000" w:rsidRDefault="00000000" w:rsidRPr="00000000" w14:paraId="0000003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Sustainable accreditation for the hotel sector requires general conformity to diverse sustainable criteria that assure environmentally sustainable practices. Normally, these criteria focus on energy efficiency, water conservation, waste management, and sustainable sourcing. For example, the hotel facilities are supposed to use energy-saving techniques such as the installation of LED lighting, smart thermostats, as well as renewable sources of energy such as solar power. Alongside these, water conservation techniques are compulsory; they include water-saving taps and showers, recycling greywater, and management in irrigation, among others (Dibene-Arriola et al., 2021; Han et al., 2018). </w:t>
      </w:r>
    </w:p>
    <w:p w:rsidR="00000000" w:rsidDel="00000000" w:rsidP="00000000" w:rsidRDefault="00000000" w:rsidRPr="00000000" w14:paraId="0000003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waste management imperative involves establishing improved recycling programs within hotels, composting kitchen organic waste, and reducing the use of plastics, especially single-use ones. Sustainable sourcing also requires the purchasing of environmentally friendly products, supporting local suppliers, and ensuring that food and beverages are sourced from sustainable production. In addition, staff training and guest education will propagate a sustainability culture in the hotel (Prakash et al., 2023; Wan et al., 2019). </w:t>
      </w:r>
    </w:p>
    <w:p w:rsidR="00000000" w:rsidDel="00000000" w:rsidP="00000000" w:rsidRDefault="00000000" w:rsidRPr="00000000" w14:paraId="0000003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hotel's commitment to the conservation of biodiversity must also be ascertained, along with strategies for minimizing its carbon footprint. These include maintaining green spaces and supporting efforts of local organizations in the conservation of biodiversity as well as offsetting carbon emissions through diverse other initiatives (Legrand, Chen, and Laeis, 2022). </w:t>
      </w:r>
    </w:p>
    <w:p w:rsidR="00000000" w:rsidDel="00000000" w:rsidP="00000000" w:rsidRDefault="00000000" w:rsidRPr="00000000" w14:paraId="0000003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Key Eco-Certifications</w:t>
      </w:r>
    </w:p>
    <w:p w:rsidR="00000000" w:rsidDel="00000000" w:rsidP="00000000" w:rsidRDefault="00000000" w:rsidRPr="00000000" w14:paraId="0000003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Some of the most important eco-certifications acknowledge hotels where a highly stringent demand is recognized for sustainability criteria. One of the most important and widely recognized eco-labels in the hospitability industry is the Green Key certificate. In most cases, this is awarded to hotels operating under high environmental standards regarding water and energy conservation, waste management, and environmental education in the day-to-day operations at work (Abreu et al., 2024). </w:t>
      </w:r>
    </w:p>
    <w:p w:rsidR="00000000" w:rsidDel="00000000" w:rsidP="00000000" w:rsidRDefault="00000000" w:rsidRPr="00000000" w14:paraId="0000003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ISO 14001 is another essential certification according to the specification of environmental management systems. It considers the implementation of policies and procedures that curtail the impacts of the hotels on the environment and improve their sustainability performance on an ongoing basis (Kim et al., 2017). The LEED—Leadership in Energy and Environmental Design—looks at the sustainability of building design and operation, certifying the promotion of energy-efficient projects in the construction and renovation of hotels and conservation of resources (Legrand, Chen, and Laeis, 2022).</w:t>
      </w:r>
    </w:p>
    <w:p w:rsidR="00000000" w:rsidDel="00000000" w:rsidP="00000000" w:rsidRDefault="00000000" w:rsidRPr="00000000" w14:paraId="0000003B">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C">
      <w:pPr>
        <w:spacing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3. Implementation of Sustainable Practices</w:t>
      </w:r>
    </w:p>
    <w:p w:rsidR="00000000" w:rsidDel="00000000" w:rsidP="00000000" w:rsidRDefault="00000000" w:rsidRPr="00000000" w14:paraId="0000003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Energy conservation forms the core of sustainable practices in hotels. In this context, energy-efficient technologies can significantly reduce energy through technologies such as LED lighting, smart thermostats, and energy management systems. For instance, 'smart' thermostats offer a highly precise range of temperature control; therefore, energy does not continue to be wasted on maintaining a room temperature when there is no one in the room (Dibene-Arriola et al., 2021). Solar panels and wind turbines are, on the one hand, reducing greenhouse gas emissions; on the other, it reduces the use of non-renewable sources of energy (Legrand, Chen &amp; Laeis, 2022). In hotels, the application of energy-efficient appliances and equipment ensures that its processes and activities are manageable in terms of energy consumption.</w:t>
      </w:r>
    </w:p>
    <w:p w:rsidR="00000000" w:rsidDel="00000000" w:rsidP="00000000" w:rsidRDefault="00000000" w:rsidRPr="00000000" w14:paraId="0000003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addition, hotels can install low-flow fixtures in the bathrooms and kitchens to reduce the use of water. Greywater recycling systems help in recycling wastewater for other uses like irrigation and toilet flushing, among others, thus reducing the overall usage of water in the hotels (Han et al., 2018). Moreover, smart irrigation systems can be used, which could change the use of water based on the dominant climatic conditions and soil moisture. In this way, the policy of the conservation of water can be highly regarded. In this respect, hotels can urge their customers to participate in their water conservation initiative by reducing the frequency with which their towels and linens are changed. As a result, the use of water can be reduced considerably, which is generally used for laundry purposes (Prakash et al., 2023).</w:t>
      </w:r>
    </w:p>
    <w:p w:rsidR="00000000" w:rsidDel="00000000" w:rsidP="00000000" w:rsidRDefault="00000000" w:rsidRPr="00000000" w14:paraId="0000003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Another critical area of sustainable hotel business is waste reduction. Hotels can design recycling programs and reduce waste generation. Hotels can also place recycling bins properly in guest rooms, common spaces, and back-of-house facilities. Thus, organic waste from kitchen and dining areas is not disposed of in the landfill but is utilized in the formulation of compost for landscaping purposes. Hotels can reduce single use of plastics by providing refillable water bottles and toiletries from dispensers to reduce plastic waste (Lawson, 2023). There can also be reduced paper wastage by the adoption of digital solutions in communication and marketing of the hotel.</w:t>
      </w:r>
    </w:p>
    <w:p w:rsidR="00000000" w:rsidDel="00000000" w:rsidP="00000000" w:rsidRDefault="00000000" w:rsidRPr="00000000" w14:paraId="0000004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Sustainable sourcing concerns the way goods and services of low environmental print are acquired. Sourcing products locally reduces the emission from the transport of food and beverages to the establishment. Additionally, this goes along the way of assisting the local economy while providing hotels with the best products and produces. As well, there is reduced carbon emission in the process of the supply of the goods. Hotels must ensure that they select eco-friendly products like biodegradable cleaning detergents and furniture from forests that are sustainably managed. Contacting vendors that have the same level of sustainability ensures that the supply chain to the hotel is as well following the hotel's environmental guidelines.</w:t>
      </w:r>
    </w:p>
    <w:p w:rsidR="00000000" w:rsidDel="00000000" w:rsidP="00000000" w:rsidRDefault="00000000" w:rsidRPr="00000000" w14:paraId="00000041">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spacing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4. Benefits of Sustainability in Hospitality</w:t>
      </w:r>
    </w:p>
    <w:p w:rsidR="00000000" w:rsidDel="00000000" w:rsidP="00000000" w:rsidRDefault="00000000" w:rsidRPr="00000000" w14:paraId="000000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Resource Conservation </w:t>
      </w:r>
    </w:p>
    <w:p w:rsidR="00000000" w:rsidDel="00000000" w:rsidP="00000000" w:rsidRDefault="00000000" w:rsidRPr="00000000" w14:paraId="0000004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One of the major merits of sustainability in the hotel industry is saving resources. The adoption of energy-conserving technologies and water-saving measures will result in hotels consuming much less of the vital resources. For instance, smart thermostats and LED lighting save electricity, while low-flow fixtures and greywater recycling systems save on water consumption. These practices will help in the preservation of resources and, hence, reduce operational costs, therefore saving a lot of money for the hotels in the long run (Legrand, Chen, &amp; Laeis, 2022).</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Reduced Pollution</w:t>
      </w:r>
    </w:p>
    <w:p w:rsidR="00000000" w:rsidDel="00000000" w:rsidP="00000000" w:rsidRDefault="00000000" w:rsidRPr="00000000" w14:paraId="0000004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Sustainable practices in the hotels would help reduce pollution. Combining waste reduction including very high recycling and composting would reduce the amount of waste getting to the final disposal point of a landfill (Wan et al., 2019). More so, sourcing products locally and using eco-friendly supplies will assure hotels that pollution related to long-distance travel and harmful chemicals is put under control (Pereira, Silva &amp; Dias, 2021). These work together to reduce the carbon footprint of the hotel and the impact that it makes on the environment.</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Improved Operational Efficiency </w:t>
      </w:r>
    </w:p>
    <w:p w:rsidR="00000000" w:rsidDel="00000000" w:rsidP="00000000" w:rsidRDefault="00000000" w:rsidRPr="00000000" w14:paraId="0000004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some cases, sustainability initiatives can increase operational efficiency. An example includes energy-efficient systems and sustainable sourcing, which often create more effective systems with streamlined processes and less waste; hence, they increase the overall operational efficiency of the business. This can also be observed through examples, such as smart energy management systems that bring about managed energy use and performance at the least utility costs. </w:t>
      </w:r>
    </w:p>
    <w:p w:rsidR="00000000" w:rsidDel="00000000" w:rsidP="00000000" w:rsidRDefault="00000000" w:rsidRPr="00000000" w14:paraId="0000004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Improved Guest Satisfaction </w:t>
      </w:r>
    </w:p>
    <w:p w:rsidR="00000000" w:rsidDel="00000000" w:rsidP="00000000" w:rsidRDefault="00000000" w:rsidRPr="00000000" w14:paraId="0000004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means that hotels following sustainable practices often tend to have a higher level of guest satisfaction. With growing awareness amongst the modern-day travelers concerning the environment, it is better to show concern towards the environment to reach out to those guests. Expect green amenities from the hotel: organic toiletries, sustainable dining, and the rest, which upgrade guest experience, hence ensuring long-term loyalty. Transparent communication regarding the sustainable efforts of a hotel shall surely help in trust building with the guest, who takes this matter into account.</w:t>
      </w:r>
    </w:p>
    <w:p w:rsidR="00000000" w:rsidDel="00000000" w:rsidP="00000000" w:rsidRDefault="00000000" w:rsidRPr="00000000" w14:paraId="0000004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spacing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5. Challenges of Integrating Sustainability</w:t>
      </w:r>
    </w:p>
    <w:p w:rsidR="00000000" w:rsidDel="00000000" w:rsidP="00000000" w:rsidRDefault="00000000" w:rsidRPr="00000000" w14:paraId="0000004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High initial costs are probably one of the key challenges in implementing sustainability by the hospitality industry. Energy-efficient technologies, water-saving fixtures, and waste management systems require very high initial investments. This is particularly true for many hotels, especially the small and medium-sized ones. In addition, the cost of investment required to modify the present facilities so that they may adhere to standards of sustainability is such that it may put off hoteliers from adopting green operations, despite the long-run savings and environmental benefits derived from them. </w:t>
      </w:r>
    </w:p>
    <w:p w:rsidR="00000000" w:rsidDel="00000000" w:rsidP="00000000" w:rsidRDefault="00000000" w:rsidRPr="00000000" w14:paraId="0000004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Another significant challenge, however, is ensuring that employees are fully and effectively engaged in sustainability activities. The practice of sustainable practices and behaviours through well-elaborated training programs to orient employees on new practices and technologies is seen as a prerequisite for success. In addition, continuous motivation and involvement are required to ensure that a sustainable organizational culture is achieved. Sustainability efforts that are not realized through the participation of employees may not be significant because there is a lack of consistency in practice and general effectiveness can be compromised. </w:t>
      </w:r>
    </w:p>
    <w:p w:rsidR="00000000" w:rsidDel="00000000" w:rsidP="00000000" w:rsidRDefault="00000000" w:rsidRPr="00000000" w14:paraId="0000004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Most important, the environmentally complex regulatory landscape is a huge challenge in the sustainability drive of hotels. In addition, the requirements and specifications of environmental practice differ among regions, making it a big challenge for hotels to keep pace with and meet their requirements. Compliance with such requires constant monitoring and adjustment of practices, which is quite resource intensive. Most of the time, noncompliance with such regulations often results in fines and reputational degradation, which further complicates the issue of sustainability in hotels. </w:t>
      </w:r>
    </w:p>
    <w:p w:rsidR="00000000" w:rsidDel="00000000" w:rsidP="00000000" w:rsidRDefault="00000000" w:rsidRPr="00000000" w14:paraId="0000005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Sustainability is not an event but a process, whereby continuous monitoring and improvement are indispensable. A system for a hotel to be able to monitor its environmental performance, assess efficiency of sustainability measures, and introduce needed amendments should be established. This process can be quite demanding and requires dedicated resources and management commitment. </w:t>
      </w:r>
    </w:p>
    <w:p w:rsidR="00000000" w:rsidDel="00000000" w:rsidP="00000000" w:rsidRDefault="00000000" w:rsidRPr="00000000" w14:paraId="00000051">
      <w:pPr>
        <w:spacing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6. Future of Sustainability in the Hotel Industry</w:t>
      </w:r>
    </w:p>
    <w:p w:rsidR="00000000" w:rsidDel="00000000" w:rsidP="00000000" w:rsidRDefault="00000000" w:rsidRPr="00000000" w14:paraId="0000005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There are some main trends that shall define the future of sustainability in the hotel industry. The visibility of eco-certifications, such as Green Key and LEED, provides a hotel with an opportunity to demonstrate the management's commitment to environmental practices through eco-certification (Legrand, Chen, and Laeis, 2022). Improving the engagement with local communities to enhance eco-friendly practices and local livelihoods has seen practices in sustainable tourism among the hotels rise extensively over time (Abreu et al., 2024). The other key emerging trend is the requirement for hotels to have green spaces in order to strengthen the conservation of local biodiversity using local community conservation efforts (IUCN, 2012).</w:t>
      </w:r>
    </w:p>
    <w:p w:rsidR="00000000" w:rsidDel="00000000" w:rsidP="00000000" w:rsidRDefault="00000000" w:rsidRPr="00000000" w14:paraId="0000005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Technological advancement would be vital in the implementation of sustainability. Smart technologies like IoT would ensure that the operations are monitored in real-time and allow automated adjustments for the maximization of energy and water use (Dibene-Arriola et al., 2021). AI promotes operational efficiency, providing maintenance needs and optimization of resources made through its predictions. Some of the best developments of renewable energy include the development of solar panels and energy storage to help hotels in reducing dependency on non-renewable energy and reducing the carbon footprint of the hotels, just as in the research of Guttentag (2010).</w:t>
      </w:r>
    </w:p>
    <w:p w:rsidR="00000000" w:rsidDel="00000000" w:rsidP="00000000" w:rsidRDefault="00000000" w:rsidRPr="00000000" w14:paraId="0000005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Consumer expectations fuel sustainability in the hospitality industry. Modern travelers have a taste for those hotels possessing sustainable practices. Guest expectations include "eco -friendly" amenities: biodegradable toiletries, organic food offers, and transparency in sustainability initiatives.</w:t>
      </w:r>
    </w:p>
    <w:p w:rsidR="00000000" w:rsidDel="00000000" w:rsidP="00000000" w:rsidRDefault="00000000" w:rsidRPr="00000000" w14:paraId="0000005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will require long-term strategic planning so that sustainability initiatives are kept. Sustainability plans that hotels should come up with must be aligned with global goals, such as those by the United Nations for the SDGs (AlKetbi and Rice, 2024). Involve stakeholders in the process of making the plan so that an all-inclusive procedure is followed.</w:t>
      </w:r>
    </w:p>
    <w:p w:rsidR="00000000" w:rsidDel="00000000" w:rsidP="00000000" w:rsidRDefault="00000000" w:rsidRPr="00000000" w14:paraId="0000005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7. Conclusion</w:t>
      </w:r>
    </w:p>
    <w:p w:rsidR="00000000" w:rsidDel="00000000" w:rsidP="00000000" w:rsidRDefault="00000000" w:rsidRPr="00000000" w14:paraId="0000005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report here investigated the integration of sustainability practices in the hospitality industry, with an emphasis on the criteria for sustainable accreditation, such as energy, water conservation, reduction of wastes, and sustainable sourcing. Some benefits derived from such integration include conservation of resources, reduction in pollution, improved operational efficiency, and enhancing guest satisfaction. </w:t>
      </w:r>
    </w:p>
    <w:p w:rsidR="00000000" w:rsidDel="00000000" w:rsidP="00000000" w:rsidRDefault="00000000" w:rsidRPr="00000000" w14:paraId="0000005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However , the identification of the challenges in terms of high initial costs, staff training, regulatory compliance, and needs for continuous improvement was also done. The future in sustainability of the hotel business is bright as trends emerge, technologies are innovated, and consumer demand for eco-friendly operations grows. Therefore, in the hotel business, long -term strategic planning and commitments to constant improvements must be set to achieve and keep those goals. This would work toward the environment, improve operations, and further increase the loyalty of the guests.</w:t>
      </w:r>
    </w:p>
    <w:p w:rsidR="00000000" w:rsidDel="00000000" w:rsidP="00000000" w:rsidRDefault="00000000" w:rsidRPr="00000000" w14:paraId="0000005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C">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D">
      <w:pPr>
        <w:spacing w:line="36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References:</w:t>
      </w:r>
    </w:p>
    <w:p w:rsidR="00000000" w:rsidDel="00000000" w:rsidP="00000000" w:rsidRDefault="00000000" w:rsidRPr="00000000" w14:paraId="0000005E">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Abreu, L.A., Walkowski, M.C., Perinotto, A.R.C., &amp; Fonseca, J.F. (2024). Community-Based Tourism and Best Practices with the Sustainable Development Goals. Administrative Sciences, 14(2), 36. </w:t>
      </w:r>
      <w:hyperlink r:id="rId8">
        <w:r w:rsidDel="00000000" w:rsidR="00000000" w:rsidRPr="00000000">
          <w:rPr>
            <w:rFonts w:ascii="Arial" w:cs="Arial" w:eastAsia="Arial" w:hAnsi="Arial"/>
            <w:color w:val="0563c1"/>
            <w:sz w:val="24"/>
            <w:szCs w:val="24"/>
            <w:u w:val="single"/>
            <w:rtl w:val="0"/>
          </w:rPr>
          <w:t xml:space="preserve">https://doi.org/10.3390/admsci14020036</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5F">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AlKetbi, A., &amp; Rice, J. (2024). The Impact of Green Human Resource Management Practices on Employees, Clients, and Organizational Performance: A Literature Review. Administrative Sciences, 14(4), 78. </w:t>
      </w:r>
      <w:hyperlink r:id="rId9">
        <w:r w:rsidDel="00000000" w:rsidR="00000000" w:rsidRPr="00000000">
          <w:rPr>
            <w:rFonts w:ascii="Arial" w:cs="Arial" w:eastAsia="Arial" w:hAnsi="Arial"/>
            <w:color w:val="0563c1"/>
            <w:sz w:val="24"/>
            <w:szCs w:val="24"/>
            <w:u w:val="single"/>
            <w:rtl w:val="0"/>
          </w:rPr>
          <w:t xml:space="preserve">https://doi.org/10.3390/admsci14040078</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0">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Alreahi, M., Bujdosó, Z., Kabil, M., Akaak, A., Benkó, K.F., Setioningtyas, W.P., &amp; Dávid, L.D. (2023). Green Human Resources Management in the Hotel Industry: A Systematic Review. Sustainability, 15(1), 99. </w:t>
      </w:r>
      <w:hyperlink r:id="rId10">
        <w:r w:rsidDel="00000000" w:rsidR="00000000" w:rsidRPr="00000000">
          <w:rPr>
            <w:rFonts w:ascii="Arial" w:cs="Arial" w:eastAsia="Arial" w:hAnsi="Arial"/>
            <w:color w:val="0563c1"/>
            <w:sz w:val="24"/>
            <w:szCs w:val="24"/>
            <w:u w:val="single"/>
            <w:rtl w:val="0"/>
          </w:rPr>
          <w:t xml:space="preserve">https://doi.org/10.3390/su15010099</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1">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Brooks, C., Waterton, E., Saul, H., &amp; Renzaho, A. (2023). Exploring the relationships between heritage tourism, sustainable community development and host communities’ health and wellbeing: A systematic review. PLOS ONE, 18(3), e0282319. </w:t>
      </w:r>
      <w:hyperlink r:id="rId11">
        <w:r w:rsidDel="00000000" w:rsidR="00000000" w:rsidRPr="00000000">
          <w:rPr>
            <w:rFonts w:ascii="Arial" w:cs="Arial" w:eastAsia="Arial" w:hAnsi="Arial"/>
            <w:color w:val="0563c1"/>
            <w:sz w:val="24"/>
            <w:szCs w:val="24"/>
            <w:u w:val="single"/>
            <w:rtl w:val="0"/>
          </w:rPr>
          <w:t xml:space="preserve">https://doi.org/10.1371/journal.pone.0282319</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2">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Dangi, T.B., &amp; Jamal, T. (2016). An Integrated Approach to “Sustainable Community-Based Tourism”. Sustainability, 8(5), 475. </w:t>
      </w:r>
      <w:hyperlink r:id="rId12">
        <w:r w:rsidDel="00000000" w:rsidR="00000000" w:rsidRPr="00000000">
          <w:rPr>
            <w:rFonts w:ascii="Arial" w:cs="Arial" w:eastAsia="Arial" w:hAnsi="Arial"/>
            <w:color w:val="0563c1"/>
            <w:sz w:val="24"/>
            <w:szCs w:val="24"/>
            <w:u w:val="single"/>
            <w:rtl w:val="0"/>
          </w:rPr>
          <w:t xml:space="preserve">https://doi.org/10.3390/su8050475</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3">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Dibene-Arriola, L.M., Carrillo-González, F.M., Quijas, S., &amp; Rodríguez-Uribe, M.C. (2021). Energy Efficiency Indicators for Hotel Buildings. Sustainability, 13(4), 1754. </w:t>
      </w:r>
      <w:hyperlink r:id="rId13">
        <w:r w:rsidDel="00000000" w:rsidR="00000000" w:rsidRPr="00000000">
          <w:rPr>
            <w:rFonts w:ascii="Arial" w:cs="Arial" w:eastAsia="Arial" w:hAnsi="Arial"/>
            <w:color w:val="0563c1"/>
            <w:sz w:val="24"/>
            <w:szCs w:val="24"/>
            <w:u w:val="single"/>
            <w:rtl w:val="0"/>
          </w:rPr>
          <w:t xml:space="preserve">https://doi.org/10.3390/su13041754</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4">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Dumont, J., Shen, J., &amp; Deng, X. (2017). Effects of green HRM practices on employee workplace green behaviour: The role of psychological green climate and employee green values. Human Resource Management, 56(4), 613–627. </w:t>
      </w:r>
      <w:hyperlink r:id="rId14">
        <w:r w:rsidDel="00000000" w:rsidR="00000000" w:rsidRPr="00000000">
          <w:rPr>
            <w:rFonts w:ascii="Arial" w:cs="Arial" w:eastAsia="Arial" w:hAnsi="Arial"/>
            <w:color w:val="0563c1"/>
            <w:sz w:val="24"/>
            <w:szCs w:val="24"/>
            <w:u w:val="single"/>
            <w:rtl w:val="0"/>
          </w:rPr>
          <w:t xml:space="preserve">https://doi.org/10.1002/hrm.21792</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5">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Guttentag, D. (2010). Virtual reality: Applications and implications for tourism. Tourism Management, 31, 637-651. </w:t>
      </w:r>
      <w:hyperlink r:id="rId15">
        <w:r w:rsidDel="00000000" w:rsidR="00000000" w:rsidRPr="00000000">
          <w:rPr>
            <w:rFonts w:ascii="Arial" w:cs="Arial" w:eastAsia="Arial" w:hAnsi="Arial"/>
            <w:color w:val="0563c1"/>
            <w:sz w:val="24"/>
            <w:szCs w:val="24"/>
            <w:u w:val="single"/>
            <w:rtl w:val="0"/>
          </w:rPr>
          <w:t xml:space="preserve">https://doi.org/10.1016/j.tourman.2009.07.003</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6">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Han, H., Lee, J.-S., Trang, H.L.T., &amp; Kim, W. (2018). Water conservation and waste reduction management for increasing guest loyalty and green hotel practices. International Journal of Hospitality Management, 75, 58-66. </w:t>
      </w:r>
      <w:hyperlink r:id="rId16">
        <w:r w:rsidDel="00000000" w:rsidR="00000000" w:rsidRPr="00000000">
          <w:rPr>
            <w:rFonts w:ascii="Arial" w:cs="Arial" w:eastAsia="Arial" w:hAnsi="Arial"/>
            <w:color w:val="0563c1"/>
            <w:sz w:val="24"/>
            <w:szCs w:val="24"/>
            <w:u w:val="single"/>
            <w:rtl w:val="0"/>
          </w:rPr>
          <w:t xml:space="preserve">https://doi.org/10.1016/j.ijhm.2018.03.012</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7">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Hong, P., Schmid, B., De Laender, F., Eisenhauer, N., Zhang, X., Chen, H., ... Wang, S. (2022). Biodiversity promotes ecosystem functioning despite environmental change. Ecology Letters, 25(2), 555-569. </w:t>
      </w:r>
      <w:hyperlink r:id="rId17">
        <w:r w:rsidDel="00000000" w:rsidR="00000000" w:rsidRPr="00000000">
          <w:rPr>
            <w:rFonts w:ascii="Arial" w:cs="Arial" w:eastAsia="Arial" w:hAnsi="Arial"/>
            <w:color w:val="0563c1"/>
            <w:sz w:val="24"/>
            <w:szCs w:val="24"/>
            <w:u w:val="single"/>
            <w:rtl w:val="0"/>
          </w:rPr>
          <w:t xml:space="preserve">https://doi.org/10.1111/ele.13936</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8">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IUCN. (2012). Building and operating biodiversity-friendly hotels. Retrieved from </w:t>
      </w:r>
      <w:hyperlink r:id="rId18">
        <w:r w:rsidDel="00000000" w:rsidR="00000000" w:rsidRPr="00000000">
          <w:rPr>
            <w:rFonts w:ascii="Arial" w:cs="Arial" w:eastAsia="Arial" w:hAnsi="Arial"/>
            <w:color w:val="0563c1"/>
            <w:sz w:val="24"/>
            <w:szCs w:val="24"/>
            <w:u w:val="single"/>
            <w:rtl w:val="0"/>
          </w:rPr>
          <w:t xml:space="preserve">https://portals.iucn.org/library/sites/library/files/documents/2012-018.pdf</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9">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Khalid, S., Ahmad, M.S., Ramayah, T., Hwang, J., &amp; Kim, I. (2019). Community Empowerment and Sustainable Tourism Development: The Mediating Role of Community Support for Tourism. Sustainability, 11(22), 6248. </w:t>
      </w:r>
      <w:hyperlink r:id="rId19">
        <w:r w:rsidDel="00000000" w:rsidR="00000000" w:rsidRPr="00000000">
          <w:rPr>
            <w:rFonts w:ascii="Arial" w:cs="Arial" w:eastAsia="Arial" w:hAnsi="Arial"/>
            <w:color w:val="0563c1"/>
            <w:sz w:val="24"/>
            <w:szCs w:val="24"/>
            <w:u w:val="single"/>
            <w:rtl w:val="0"/>
          </w:rPr>
          <w:t xml:space="preserve">https://doi.org/10.3390/su11226248</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A">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Kim, S.-H., Lee, K., &amp; Fairhurst, A. (2017). The review of “green” research in hospitality, 2000-2014: Current trends and future research directions. International Journal of Contemporary Hospitality Management, 29(1), 226-247. </w:t>
      </w:r>
      <w:hyperlink r:id="rId20">
        <w:r w:rsidDel="00000000" w:rsidR="00000000" w:rsidRPr="00000000">
          <w:rPr>
            <w:rFonts w:ascii="Arial" w:cs="Arial" w:eastAsia="Arial" w:hAnsi="Arial"/>
            <w:color w:val="0563c1"/>
            <w:sz w:val="24"/>
            <w:szCs w:val="24"/>
            <w:u w:val="single"/>
            <w:rtl w:val="0"/>
          </w:rPr>
          <w:t xml:space="preserve">https://doi.org/10.1108/IJCHM-11-2014-0562</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B">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Lawson, E. (2023, January 20). Effective methods of waste management in the hotel industry and why it’s important. eHotelier. Retrieved from </w:t>
      </w:r>
      <w:hyperlink r:id="rId21">
        <w:r w:rsidDel="00000000" w:rsidR="00000000" w:rsidRPr="00000000">
          <w:rPr>
            <w:rFonts w:ascii="Arial" w:cs="Arial" w:eastAsia="Arial" w:hAnsi="Arial"/>
            <w:color w:val="0563c1"/>
            <w:sz w:val="24"/>
            <w:szCs w:val="24"/>
            <w:u w:val="single"/>
            <w:rtl w:val="0"/>
          </w:rPr>
          <w:t xml:space="preserve">https://insights.ehotelier.com/insights/2023/01/20/effective-methods-of-waste-management-in-the-hotel-industry-and-why-its-important/</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C">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Legrand, W., Chen, J.S., &amp; Laeis, G.C.M. (2022). Sustainability in the Hospitality Industry: Principles of Sustainable Operations (4th ed.). Routledge. </w:t>
      </w:r>
      <w:hyperlink r:id="rId22">
        <w:r w:rsidDel="00000000" w:rsidR="00000000" w:rsidRPr="00000000">
          <w:rPr>
            <w:rFonts w:ascii="Arial" w:cs="Arial" w:eastAsia="Arial" w:hAnsi="Arial"/>
            <w:color w:val="0563c1"/>
            <w:sz w:val="24"/>
            <w:szCs w:val="24"/>
            <w:u w:val="single"/>
            <w:rtl w:val="0"/>
          </w:rPr>
          <w:t xml:space="preserve">https://doi.org/10.4324/9781003081128</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D">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Pereira, V., Silva, G.M., &amp; Dias, Á. (2021). Sustainability Practices in Hospitality: Case Study of a Luxury Hotel in Arrábida Natural Park. Sustainability, 13(6), 3164. </w:t>
      </w:r>
      <w:hyperlink r:id="rId23">
        <w:r w:rsidDel="00000000" w:rsidR="00000000" w:rsidRPr="00000000">
          <w:rPr>
            <w:rFonts w:ascii="Arial" w:cs="Arial" w:eastAsia="Arial" w:hAnsi="Arial"/>
            <w:color w:val="0563c1"/>
            <w:sz w:val="24"/>
            <w:szCs w:val="24"/>
            <w:u w:val="single"/>
            <w:rtl w:val="0"/>
          </w:rPr>
          <w:t xml:space="preserve">https://doi.org/10.3390/su13063164</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E">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Prakash, S., Sharma, V.P., Singh, R., Vijayvargy, L., &amp; Nilaish. (2023). Adopting green and sustainable practices in the hotel industry operations- an analysis of critical performance indicators for improved environmental quality. Management of Environmental Quality, 34(4), 1057-1076. </w:t>
      </w:r>
      <w:hyperlink r:id="rId24">
        <w:r w:rsidDel="00000000" w:rsidR="00000000" w:rsidRPr="00000000">
          <w:rPr>
            <w:rFonts w:ascii="Arial" w:cs="Arial" w:eastAsia="Arial" w:hAnsi="Arial"/>
            <w:color w:val="0563c1"/>
            <w:sz w:val="24"/>
            <w:szCs w:val="24"/>
            <w:u w:val="single"/>
            <w:rtl w:val="0"/>
          </w:rPr>
          <w:t xml:space="preserve">https://doi.org/10.1108/MEQ-03-2022-0090</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6F">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Risfandini, A., Yulianto, I., &amp; Wan-Zainal-Shukri, W.H. (2023). Local community empowerment for sustainable tourism development: A case study of Edelweiss Park Wonokitri village. International Journal of Sustainable Development and Planning, 18(11), 3617-3623. </w:t>
      </w:r>
      <w:hyperlink r:id="rId25">
        <w:r w:rsidDel="00000000" w:rsidR="00000000" w:rsidRPr="00000000">
          <w:rPr>
            <w:rFonts w:ascii="Arial" w:cs="Arial" w:eastAsia="Arial" w:hAnsi="Arial"/>
            <w:color w:val="0563c1"/>
            <w:sz w:val="24"/>
            <w:szCs w:val="24"/>
            <w:u w:val="single"/>
            <w:rtl w:val="0"/>
          </w:rPr>
          <w:t xml:space="preserve">https://doi.org/10.18280/ijsdp.181127</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70">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Said, D., Youssef, K., &amp; Waheed, H. (2017). Energy efficiency opportunities in Hotels. Renewable Energy And Sustainable Development, 3(1), 99-103. </w:t>
      </w:r>
      <w:hyperlink r:id="rId26">
        <w:r w:rsidDel="00000000" w:rsidR="00000000" w:rsidRPr="00000000">
          <w:rPr>
            <w:rFonts w:ascii="Arial" w:cs="Arial" w:eastAsia="Arial" w:hAnsi="Arial"/>
            <w:color w:val="0563c1"/>
            <w:sz w:val="24"/>
            <w:szCs w:val="24"/>
            <w:u w:val="single"/>
            <w:rtl w:val="0"/>
          </w:rPr>
          <w:t xml:space="preserve">https://dx.doi.org/10.21622/resd.2017.03.1.099</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71">
      <w:pPr>
        <w:numPr>
          <w:ilvl w:val="0"/>
          <w:numId w:val="7"/>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Wan, C., Shen, G.Q., &amp; Choi, S. (2019). Waste Management Strategies for Sustainable Development. In: W. Leal Filho (Ed.), Encyclopedia of Sustainability in Higher Education. Springer, Cham. </w:t>
      </w:r>
      <w:hyperlink r:id="rId27">
        <w:r w:rsidDel="00000000" w:rsidR="00000000" w:rsidRPr="00000000">
          <w:rPr>
            <w:rFonts w:ascii="Arial" w:cs="Arial" w:eastAsia="Arial" w:hAnsi="Arial"/>
            <w:color w:val="0563c1"/>
            <w:sz w:val="24"/>
            <w:szCs w:val="24"/>
            <w:u w:val="single"/>
            <w:rtl w:val="0"/>
          </w:rPr>
          <w:t xml:space="preserve">https://doi.org/10.1007/978-3-319-63951-2_194-1</w:t>
        </w:r>
      </w:hyperlink>
      <w:r w:rsidDel="00000000" w:rsidR="00000000" w:rsidRPr="00000000">
        <w:rPr>
          <w:rFonts w:ascii="Arial" w:cs="Arial" w:eastAsia="Arial" w:hAnsi="Arial"/>
          <w:sz w:val="24"/>
          <w:szCs w:val="24"/>
          <w:rtl w:val="0"/>
        </w:rPr>
        <w:t xml:space="preserve"> (Accessed: May 10, 2024)</w:t>
      </w:r>
    </w:p>
    <w:p w:rsidR="00000000" w:rsidDel="00000000" w:rsidP="00000000" w:rsidRDefault="00000000" w:rsidRPr="00000000" w14:paraId="00000072">
      <w:pPr>
        <w:spacing w:line="360" w:lineRule="auto"/>
        <w:jc w:val="both"/>
        <w:rPr>
          <w:rFonts w:ascii="Arial" w:cs="Arial" w:eastAsia="Arial" w:hAnsi="Arial"/>
          <w:sz w:val="24"/>
          <w:szCs w:val="24"/>
        </w:rPr>
      </w:pPr>
      <w:r w:rsidDel="00000000" w:rsidR="00000000" w:rsidRPr="00000000">
        <w:rPr>
          <w:rtl w:val="0"/>
        </w:rPr>
      </w:r>
    </w:p>
    <w:sectPr>
      <w:footerReference r:id="rId28" w:type="defaul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i w:val="0"/>
        <w:smallCaps w:val="0"/>
        <w:strike w:val="0"/>
        <w:color w:val="7f7f7f"/>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15703D"/>
    <w:rPr>
      <w:color w:val="0563c1" w:themeColor="hyperlink"/>
      <w:u w:val="single"/>
    </w:rPr>
  </w:style>
  <w:style w:type="character" w:styleId="UnresolvedMention">
    <w:name w:val="Unresolved Mention"/>
    <w:basedOn w:val="DefaultParagraphFont"/>
    <w:uiPriority w:val="99"/>
    <w:semiHidden w:val="1"/>
    <w:unhideWhenUsed w:val="1"/>
    <w:rsid w:val="0015703D"/>
    <w:rPr>
      <w:color w:val="605e5c"/>
      <w:shd w:color="auto" w:fill="e1dfdd" w:val="clear"/>
    </w:rPr>
  </w:style>
  <w:style w:type="character" w:styleId="FollowedHyperlink">
    <w:name w:val="FollowedHyperlink"/>
    <w:basedOn w:val="DefaultParagraphFont"/>
    <w:uiPriority w:val="99"/>
    <w:semiHidden w:val="1"/>
    <w:unhideWhenUsed w:val="1"/>
    <w:rsid w:val="0015703D"/>
    <w:rPr>
      <w:color w:val="954f72" w:themeColor="followedHyperlink"/>
      <w:u w:val="single"/>
    </w:rPr>
  </w:style>
  <w:style w:type="paragraph" w:styleId="ListParagraph">
    <w:name w:val="List Paragraph"/>
    <w:basedOn w:val="Normal"/>
    <w:uiPriority w:val="34"/>
    <w:qFormat w:val="1"/>
    <w:rsid w:val="00836B9D"/>
    <w:pPr>
      <w:ind w:left="720"/>
      <w:contextualSpacing w:val="1"/>
    </w:pPr>
  </w:style>
  <w:style w:type="paragraph" w:styleId="Header">
    <w:name w:val="header"/>
    <w:basedOn w:val="Normal"/>
    <w:link w:val="HeaderChar"/>
    <w:uiPriority w:val="99"/>
    <w:unhideWhenUsed w:val="1"/>
    <w:rsid w:val="00714A3C"/>
    <w:pPr>
      <w:tabs>
        <w:tab w:val="center" w:pos="4513"/>
        <w:tab w:val="right" w:pos="9026"/>
      </w:tabs>
      <w:spacing w:after="0" w:line="240" w:lineRule="auto"/>
    </w:pPr>
  </w:style>
  <w:style w:type="character" w:styleId="HeaderChar" w:customStyle="1">
    <w:name w:val="Header Char"/>
    <w:basedOn w:val="DefaultParagraphFont"/>
    <w:link w:val="Header"/>
    <w:uiPriority w:val="99"/>
    <w:rsid w:val="00714A3C"/>
  </w:style>
  <w:style w:type="paragraph" w:styleId="Footer">
    <w:name w:val="footer"/>
    <w:basedOn w:val="Normal"/>
    <w:link w:val="FooterChar"/>
    <w:uiPriority w:val="99"/>
    <w:unhideWhenUsed w:val="1"/>
    <w:rsid w:val="00714A3C"/>
    <w:pPr>
      <w:tabs>
        <w:tab w:val="center" w:pos="4513"/>
        <w:tab w:val="right" w:pos="9026"/>
      </w:tabs>
      <w:spacing w:after="0" w:line="240" w:lineRule="auto"/>
    </w:pPr>
  </w:style>
  <w:style w:type="character" w:styleId="FooterChar" w:customStyle="1">
    <w:name w:val="Footer Char"/>
    <w:basedOn w:val="DefaultParagraphFont"/>
    <w:link w:val="Footer"/>
    <w:uiPriority w:val="99"/>
    <w:rsid w:val="00714A3C"/>
  </w:style>
  <w:style w:type="paragraph" w:styleId="NoSpacing">
    <w:name w:val="No Spacing"/>
    <w:link w:val="NoSpacingChar"/>
    <w:uiPriority w:val="1"/>
    <w:qFormat w:val="1"/>
    <w:rsid w:val="00714A3C"/>
    <w:pPr>
      <w:spacing w:after="0" w:line="240" w:lineRule="auto"/>
    </w:pPr>
    <w:rPr>
      <w:rFonts w:eastAsiaTheme="minorEastAsia"/>
      <w:lang w:eastAsia="en-GB"/>
    </w:rPr>
  </w:style>
  <w:style w:type="character" w:styleId="NoSpacingChar" w:customStyle="1">
    <w:name w:val="No Spacing Char"/>
    <w:basedOn w:val="DefaultParagraphFont"/>
    <w:link w:val="NoSpacing"/>
    <w:uiPriority w:val="1"/>
    <w:rsid w:val="00714A3C"/>
    <w:rPr>
      <w:rFonts w:eastAsiaTheme="minorEastAsia"/>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108/IJCHM-11-2014-0562" TargetMode="External"/><Relationship Id="rId22" Type="http://schemas.openxmlformats.org/officeDocument/2006/relationships/hyperlink" Target="https://doi.org/10.4324/9781003081128" TargetMode="External"/><Relationship Id="rId21" Type="http://schemas.openxmlformats.org/officeDocument/2006/relationships/hyperlink" Target="https://insights.ehotelier.com/insights/2023/01/20/effective-methods-of-waste-management-in-the-hotel-industry-and-why-its-important/" TargetMode="External"/><Relationship Id="rId24" Type="http://schemas.openxmlformats.org/officeDocument/2006/relationships/hyperlink" Target="https://doi.org/10.1108/MEQ-03-2022-0090" TargetMode="External"/><Relationship Id="rId23" Type="http://schemas.openxmlformats.org/officeDocument/2006/relationships/hyperlink" Target="https://doi.org/10.3390/su1306316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3390/admsci14040078" TargetMode="External"/><Relationship Id="rId26" Type="http://schemas.openxmlformats.org/officeDocument/2006/relationships/hyperlink" Target="https://dx.doi.org/10.21622/resd.2017.03.1.099" TargetMode="External"/><Relationship Id="rId25" Type="http://schemas.openxmlformats.org/officeDocument/2006/relationships/hyperlink" Target="https://doi.org/10.18280/ijsdp.181127" TargetMode="External"/><Relationship Id="rId28" Type="http://schemas.openxmlformats.org/officeDocument/2006/relationships/footer" Target="footer1.xml"/><Relationship Id="rId27" Type="http://schemas.openxmlformats.org/officeDocument/2006/relationships/hyperlink" Target="https://doi.org/10.1007/978-3-319-63951-2_194-1"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doi.org/10.3390/admsci14020036" TargetMode="External"/><Relationship Id="rId11" Type="http://schemas.openxmlformats.org/officeDocument/2006/relationships/hyperlink" Target="https://doi.org/10.1371/journal.pone.0282319" TargetMode="External"/><Relationship Id="rId10" Type="http://schemas.openxmlformats.org/officeDocument/2006/relationships/hyperlink" Target="https://doi.org/10.3390/su15010099" TargetMode="External"/><Relationship Id="rId13" Type="http://schemas.openxmlformats.org/officeDocument/2006/relationships/hyperlink" Target="https://doi.org/10.3390/su13041754" TargetMode="External"/><Relationship Id="rId12" Type="http://schemas.openxmlformats.org/officeDocument/2006/relationships/hyperlink" Target="https://doi.org/10.3390/su8050475" TargetMode="External"/><Relationship Id="rId15" Type="http://schemas.openxmlformats.org/officeDocument/2006/relationships/hyperlink" Target="https://doi.org/10.1016/j.tourman.2009.07.003" TargetMode="External"/><Relationship Id="rId14" Type="http://schemas.openxmlformats.org/officeDocument/2006/relationships/hyperlink" Target="https://doi.org/10.1002/hrm.21792" TargetMode="External"/><Relationship Id="rId17" Type="http://schemas.openxmlformats.org/officeDocument/2006/relationships/hyperlink" Target="https://doi.org/10.1111/ele.13936" TargetMode="External"/><Relationship Id="rId16" Type="http://schemas.openxmlformats.org/officeDocument/2006/relationships/hyperlink" Target="https://doi.org/10.1016/j.ijhm.2018.03.012" TargetMode="External"/><Relationship Id="rId19" Type="http://schemas.openxmlformats.org/officeDocument/2006/relationships/hyperlink" Target="https://doi.org/10.3390/su11226248" TargetMode="External"/><Relationship Id="rId18" Type="http://schemas.openxmlformats.org/officeDocument/2006/relationships/hyperlink" Target="https://portals.iucn.org/library/sites/library/files/documents/2012-018.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O4/12ODsPHvA94Kyda2yr7/4pA==">CgMxLjA4AHIhMUh5R0lyYmdaMmZieU1BckFodFVSU3JYREQ5TlVHWnht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2024-05-17T14:49:00Z</dcterms:created>
  <dc:creator>Evciuc, Marin</dc:creator>
</cp:coreProperties>
</file>